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BE1B" w14:textId="77777777" w:rsidR="00AF4563" w:rsidRPr="00A24014" w:rsidRDefault="00AF4563" w:rsidP="00AF4563">
      <w:pPr>
        <w:spacing w:line="360" w:lineRule="auto"/>
        <w:rPr>
          <w:rFonts w:ascii="Arial" w:eastAsia="Arial" w:hAnsi="Arial" w:cs="Arial"/>
          <w:sz w:val="24"/>
          <w:szCs w:val="24"/>
        </w:rPr>
      </w:pPr>
      <w:bookmarkStart w:id="0" w:name="_Hlk133572728"/>
      <w:bookmarkStart w:id="1" w:name="_Hlk133546121"/>
      <w:r w:rsidRPr="00A24014">
        <w:rPr>
          <w:rFonts w:ascii="Arial" w:eastAsia="Arial" w:hAnsi="Arial" w:cs="Arial"/>
          <w:sz w:val="24"/>
          <w:szCs w:val="24"/>
        </w:rPr>
        <w:t>Sveučilište u Zagrebu</w:t>
      </w:r>
    </w:p>
    <w:p w14:paraId="646FB8B2" w14:textId="77777777" w:rsidR="00AF4563" w:rsidRPr="00A24014" w:rsidRDefault="00AF4563" w:rsidP="00AF4563">
      <w:pPr>
        <w:spacing w:line="360" w:lineRule="auto"/>
        <w:rPr>
          <w:rFonts w:ascii="Arial" w:eastAsia="Arial" w:hAnsi="Arial" w:cs="Arial"/>
          <w:sz w:val="24"/>
          <w:szCs w:val="24"/>
        </w:rPr>
      </w:pPr>
      <w:r w:rsidRPr="00A24014">
        <w:rPr>
          <w:rFonts w:ascii="Arial" w:eastAsia="Arial" w:hAnsi="Arial" w:cs="Arial"/>
          <w:sz w:val="24"/>
          <w:szCs w:val="24"/>
        </w:rPr>
        <w:t>Kineziološki fakultet</w:t>
      </w:r>
    </w:p>
    <w:p w14:paraId="2D0D68EB" w14:textId="77777777" w:rsidR="00AF4563" w:rsidRPr="00A24014" w:rsidRDefault="00AF4563" w:rsidP="00AF4563">
      <w:pPr>
        <w:rPr>
          <w:rFonts w:ascii="Arial" w:hAnsi="Arial" w:cs="Arial"/>
        </w:rPr>
      </w:pPr>
    </w:p>
    <w:p w14:paraId="767EDA8E" w14:textId="77777777" w:rsidR="00AF4563" w:rsidRPr="00A24014" w:rsidRDefault="00AF4563" w:rsidP="00AF4563">
      <w:pPr>
        <w:rPr>
          <w:rFonts w:ascii="Arial" w:hAnsi="Arial" w:cs="Arial"/>
        </w:rPr>
      </w:pPr>
    </w:p>
    <w:p w14:paraId="7B937BF5" w14:textId="77777777" w:rsidR="00AF4563" w:rsidRPr="00A24014" w:rsidRDefault="00AF4563" w:rsidP="00AF4563">
      <w:pPr>
        <w:rPr>
          <w:rFonts w:ascii="Arial" w:hAnsi="Arial" w:cs="Arial"/>
        </w:rPr>
      </w:pPr>
    </w:p>
    <w:p w14:paraId="6407684D" w14:textId="77777777" w:rsidR="00AF4563" w:rsidRDefault="00AF4563" w:rsidP="00AF4563">
      <w:pPr>
        <w:spacing w:line="360" w:lineRule="auto"/>
        <w:jc w:val="center"/>
        <w:rPr>
          <w:rFonts w:ascii="Arial" w:hAnsi="Arial" w:cs="Arial"/>
          <w:bCs/>
          <w:sz w:val="24"/>
          <w:szCs w:val="24"/>
        </w:rPr>
      </w:pPr>
    </w:p>
    <w:p w14:paraId="0B394D62" w14:textId="77777777" w:rsidR="00AF4563" w:rsidRDefault="00AF4563" w:rsidP="00AF4563">
      <w:pPr>
        <w:spacing w:line="360" w:lineRule="auto"/>
        <w:jc w:val="center"/>
        <w:rPr>
          <w:rFonts w:ascii="Arial" w:hAnsi="Arial" w:cs="Arial"/>
          <w:bCs/>
          <w:sz w:val="24"/>
          <w:szCs w:val="24"/>
        </w:rPr>
      </w:pPr>
    </w:p>
    <w:p w14:paraId="305A624C" w14:textId="77777777" w:rsidR="00AF4563" w:rsidRDefault="00AF4563" w:rsidP="00AF4563">
      <w:pPr>
        <w:spacing w:line="360" w:lineRule="auto"/>
        <w:jc w:val="center"/>
        <w:rPr>
          <w:rFonts w:ascii="Arial" w:hAnsi="Arial" w:cs="Arial"/>
          <w:bCs/>
          <w:sz w:val="24"/>
          <w:szCs w:val="24"/>
        </w:rPr>
      </w:pPr>
    </w:p>
    <w:p w14:paraId="1679D235" w14:textId="77777777" w:rsidR="00AF4563" w:rsidRDefault="00AF4563" w:rsidP="00AF4563">
      <w:pPr>
        <w:spacing w:line="360" w:lineRule="auto"/>
        <w:jc w:val="center"/>
        <w:rPr>
          <w:rFonts w:ascii="Arial" w:hAnsi="Arial" w:cs="Arial"/>
          <w:bCs/>
          <w:sz w:val="24"/>
          <w:szCs w:val="24"/>
        </w:rPr>
      </w:pPr>
    </w:p>
    <w:p w14:paraId="5A81F180" w14:textId="77777777" w:rsidR="00AF4563" w:rsidRDefault="00AF4563" w:rsidP="00AF4563">
      <w:pPr>
        <w:spacing w:line="360" w:lineRule="auto"/>
        <w:jc w:val="center"/>
        <w:rPr>
          <w:rFonts w:ascii="Arial" w:hAnsi="Arial" w:cs="Arial"/>
          <w:bCs/>
          <w:sz w:val="24"/>
          <w:szCs w:val="24"/>
        </w:rPr>
      </w:pPr>
    </w:p>
    <w:p w14:paraId="461AA8D2" w14:textId="77777777" w:rsidR="00AF4563" w:rsidRDefault="00AF4563" w:rsidP="00AF4563">
      <w:pPr>
        <w:spacing w:line="360" w:lineRule="auto"/>
        <w:jc w:val="center"/>
        <w:rPr>
          <w:rFonts w:ascii="Arial" w:hAnsi="Arial" w:cs="Arial"/>
          <w:bCs/>
          <w:sz w:val="24"/>
          <w:szCs w:val="24"/>
        </w:rPr>
      </w:pPr>
    </w:p>
    <w:p w14:paraId="07CB5AA8" w14:textId="77777777" w:rsidR="00AF4563" w:rsidRPr="00A24014" w:rsidRDefault="00AF4563" w:rsidP="00AF4563">
      <w:pPr>
        <w:spacing w:line="360" w:lineRule="auto"/>
        <w:jc w:val="center"/>
        <w:rPr>
          <w:rFonts w:ascii="Arial" w:hAnsi="Arial" w:cs="Arial"/>
          <w:bCs/>
          <w:sz w:val="24"/>
          <w:szCs w:val="24"/>
        </w:rPr>
      </w:pPr>
      <w:r w:rsidRPr="00A24014">
        <w:rPr>
          <w:rFonts w:ascii="Arial" w:hAnsi="Arial" w:cs="Arial"/>
          <w:bCs/>
          <w:sz w:val="24"/>
          <w:szCs w:val="24"/>
        </w:rPr>
        <w:t xml:space="preserve">Iris Španić, Magdalena Šeketa, Matija Mužina, Vlatka Trputec, Tina </w:t>
      </w:r>
      <w:proofErr w:type="spellStart"/>
      <w:r w:rsidRPr="00A24014">
        <w:rPr>
          <w:rFonts w:ascii="Arial" w:hAnsi="Arial" w:cs="Arial"/>
          <w:bCs/>
          <w:sz w:val="24"/>
          <w:szCs w:val="24"/>
        </w:rPr>
        <w:t>Zelčić</w:t>
      </w:r>
      <w:proofErr w:type="spellEnd"/>
      <w:r w:rsidRPr="00A24014">
        <w:rPr>
          <w:rFonts w:ascii="Arial" w:hAnsi="Arial" w:cs="Arial"/>
          <w:bCs/>
          <w:sz w:val="24"/>
          <w:szCs w:val="24"/>
        </w:rPr>
        <w:t xml:space="preserve">, Gabriela </w:t>
      </w:r>
      <w:proofErr w:type="spellStart"/>
      <w:r w:rsidRPr="00A24014">
        <w:rPr>
          <w:rFonts w:ascii="Arial" w:hAnsi="Arial" w:cs="Arial"/>
          <w:bCs/>
          <w:sz w:val="24"/>
          <w:szCs w:val="24"/>
        </w:rPr>
        <w:t>Šoljić</w:t>
      </w:r>
      <w:proofErr w:type="spellEnd"/>
      <w:r w:rsidRPr="00A24014">
        <w:rPr>
          <w:rFonts w:ascii="Arial" w:hAnsi="Arial" w:cs="Arial"/>
          <w:bCs/>
          <w:sz w:val="24"/>
          <w:szCs w:val="24"/>
        </w:rPr>
        <w:t xml:space="preserve">, Vesna </w:t>
      </w:r>
      <w:proofErr w:type="spellStart"/>
      <w:r w:rsidRPr="00A24014">
        <w:rPr>
          <w:rFonts w:ascii="Arial" w:hAnsi="Arial" w:cs="Arial"/>
          <w:bCs/>
          <w:sz w:val="24"/>
          <w:szCs w:val="24"/>
        </w:rPr>
        <w:t>Pečevski</w:t>
      </w:r>
      <w:proofErr w:type="spellEnd"/>
      <w:r w:rsidRPr="00A24014">
        <w:rPr>
          <w:rFonts w:ascii="Arial" w:hAnsi="Arial" w:cs="Arial"/>
          <w:bCs/>
          <w:sz w:val="24"/>
          <w:szCs w:val="24"/>
        </w:rPr>
        <w:t xml:space="preserve">, Eva Perak, Valerija Plečko, Anja </w:t>
      </w:r>
      <w:proofErr w:type="spellStart"/>
      <w:r w:rsidRPr="00A24014">
        <w:rPr>
          <w:rFonts w:ascii="Arial" w:hAnsi="Arial" w:cs="Arial"/>
          <w:bCs/>
          <w:sz w:val="24"/>
          <w:szCs w:val="24"/>
        </w:rPr>
        <w:t>Purgarić</w:t>
      </w:r>
      <w:proofErr w:type="spellEnd"/>
      <w:r w:rsidRPr="00A24014">
        <w:rPr>
          <w:rFonts w:ascii="Arial" w:hAnsi="Arial" w:cs="Arial"/>
          <w:bCs/>
          <w:sz w:val="24"/>
          <w:szCs w:val="24"/>
        </w:rPr>
        <w:t>, Filip Relković, Tin Rosan, Dino Salopek, Amadea Tuđen</w:t>
      </w:r>
    </w:p>
    <w:p w14:paraId="1F6194C2" w14:textId="77777777" w:rsidR="00AF4563" w:rsidRPr="00A24014" w:rsidRDefault="00AF4563" w:rsidP="00AF4563">
      <w:pPr>
        <w:spacing w:line="360" w:lineRule="auto"/>
        <w:jc w:val="center"/>
        <w:rPr>
          <w:rFonts w:ascii="Arial" w:hAnsi="Arial" w:cs="Arial"/>
          <w:b/>
          <w:bCs/>
          <w:sz w:val="24"/>
          <w:szCs w:val="24"/>
        </w:rPr>
      </w:pPr>
      <w:bookmarkStart w:id="2" w:name="_Hlk133486102"/>
      <w:r w:rsidRPr="00A24014">
        <w:rPr>
          <w:rFonts w:ascii="Arial" w:hAnsi="Arial" w:cs="Arial"/>
          <w:b/>
          <w:bCs/>
          <w:sz w:val="24"/>
          <w:szCs w:val="24"/>
        </w:rPr>
        <w:t>Usporedba mentalnog zdravlja između studenata završnih godina integriranih sveučilišnih studija na Kineziološkom fakultetu i Medicinskom fakultetu Sveučilišta u Zagrebu</w:t>
      </w:r>
    </w:p>
    <w:p w14:paraId="7D949304" w14:textId="77777777" w:rsidR="00AF4563" w:rsidRPr="001862B4" w:rsidRDefault="00AF4563" w:rsidP="00AF4563">
      <w:pPr>
        <w:spacing w:line="360" w:lineRule="auto"/>
        <w:jc w:val="center"/>
        <w:rPr>
          <w:rFonts w:ascii="Arial Black" w:hAnsi="Arial Black" w:cs="Arial"/>
          <w:b/>
          <w:bCs/>
          <w:sz w:val="32"/>
          <w:szCs w:val="32"/>
        </w:rPr>
      </w:pPr>
    </w:p>
    <w:bookmarkEnd w:id="2"/>
    <w:p w14:paraId="47D8F7AA" w14:textId="77777777" w:rsidR="00AF4563" w:rsidRDefault="00AF4563" w:rsidP="00AF4563">
      <w:pPr>
        <w:spacing w:line="360" w:lineRule="auto"/>
        <w:jc w:val="center"/>
        <w:rPr>
          <w:rFonts w:ascii="Arial" w:hAnsi="Arial" w:cs="Arial"/>
          <w:sz w:val="24"/>
          <w:szCs w:val="24"/>
        </w:rPr>
      </w:pPr>
    </w:p>
    <w:p w14:paraId="69A20E4B" w14:textId="77777777" w:rsidR="00AF4563" w:rsidRDefault="00AF4563" w:rsidP="00AF4563">
      <w:pPr>
        <w:spacing w:line="360" w:lineRule="auto"/>
        <w:jc w:val="center"/>
        <w:rPr>
          <w:rFonts w:ascii="Arial" w:hAnsi="Arial" w:cs="Arial"/>
          <w:sz w:val="24"/>
          <w:szCs w:val="24"/>
        </w:rPr>
      </w:pPr>
    </w:p>
    <w:p w14:paraId="090B55C6" w14:textId="77777777" w:rsidR="00AF4563" w:rsidRDefault="00AF4563" w:rsidP="00AF4563">
      <w:pPr>
        <w:spacing w:line="360" w:lineRule="auto"/>
        <w:jc w:val="center"/>
        <w:rPr>
          <w:rFonts w:ascii="Arial" w:hAnsi="Arial" w:cs="Arial"/>
          <w:sz w:val="24"/>
          <w:szCs w:val="24"/>
        </w:rPr>
      </w:pPr>
    </w:p>
    <w:p w14:paraId="12E65071" w14:textId="77777777" w:rsidR="00AF4563" w:rsidRDefault="00AF4563" w:rsidP="00AF4563">
      <w:pPr>
        <w:spacing w:line="360" w:lineRule="auto"/>
        <w:jc w:val="center"/>
        <w:rPr>
          <w:rFonts w:ascii="Arial" w:hAnsi="Arial" w:cs="Arial"/>
          <w:sz w:val="24"/>
          <w:szCs w:val="24"/>
        </w:rPr>
      </w:pPr>
    </w:p>
    <w:p w14:paraId="28A8CBC7" w14:textId="77777777" w:rsidR="00AF4563" w:rsidRDefault="00AF4563" w:rsidP="00AF4563">
      <w:pPr>
        <w:spacing w:line="360" w:lineRule="auto"/>
        <w:jc w:val="center"/>
        <w:rPr>
          <w:rFonts w:ascii="Arial" w:hAnsi="Arial" w:cs="Arial"/>
          <w:sz w:val="24"/>
          <w:szCs w:val="24"/>
        </w:rPr>
      </w:pPr>
    </w:p>
    <w:p w14:paraId="6E9E6B21" w14:textId="77777777" w:rsidR="00AF4563" w:rsidRDefault="00AF4563" w:rsidP="00AF4563">
      <w:pPr>
        <w:spacing w:line="360" w:lineRule="auto"/>
        <w:jc w:val="center"/>
        <w:rPr>
          <w:rFonts w:ascii="Arial" w:hAnsi="Arial" w:cs="Arial"/>
          <w:sz w:val="24"/>
          <w:szCs w:val="24"/>
        </w:rPr>
      </w:pPr>
    </w:p>
    <w:p w14:paraId="4E80C906" w14:textId="77777777" w:rsidR="00AF4563" w:rsidRDefault="00AF4563" w:rsidP="00AF4563">
      <w:pPr>
        <w:spacing w:line="360" w:lineRule="auto"/>
        <w:jc w:val="center"/>
        <w:rPr>
          <w:rFonts w:ascii="Arial" w:hAnsi="Arial" w:cs="Arial"/>
          <w:sz w:val="24"/>
          <w:szCs w:val="24"/>
        </w:rPr>
      </w:pPr>
    </w:p>
    <w:p w14:paraId="6F645B3D" w14:textId="3DACC4B8" w:rsidR="005F27A6" w:rsidRPr="001862B4" w:rsidRDefault="00AF4563" w:rsidP="00AF4563">
      <w:pPr>
        <w:jc w:val="center"/>
        <w:rPr>
          <w:rFonts w:ascii="Arial" w:hAnsi="Arial" w:cs="Arial"/>
        </w:rPr>
      </w:pPr>
      <w:r w:rsidRPr="00A24014">
        <w:rPr>
          <w:rFonts w:ascii="Arial" w:hAnsi="Arial" w:cs="Arial"/>
          <w:sz w:val="24"/>
          <w:szCs w:val="24"/>
        </w:rPr>
        <w:t>Zagreb, 2023.</w:t>
      </w:r>
      <w:bookmarkEnd w:id="0"/>
    </w:p>
    <w:p w14:paraId="43F01DE0" w14:textId="77777777" w:rsidR="00BB1697" w:rsidRDefault="00AF4563" w:rsidP="00BB1697">
      <w:pPr>
        <w:spacing w:line="360" w:lineRule="auto"/>
        <w:jc w:val="both"/>
        <w:rPr>
          <w:rFonts w:ascii="Arial" w:hAnsi="Arial" w:cs="Arial"/>
          <w:b/>
          <w:bCs/>
        </w:rPr>
      </w:pPr>
      <w:bookmarkStart w:id="3" w:name="_Hlk133572747"/>
      <w:r w:rsidRPr="00C6242D">
        <w:rPr>
          <w:rFonts w:ascii="Arial" w:hAnsi="Arial" w:cs="Arial"/>
          <w:sz w:val="24"/>
          <w:szCs w:val="24"/>
        </w:rPr>
        <w:lastRenderedPageBreak/>
        <w:t>Ovaj znanstveni rad je izrađen na Zavodu za kineziologiju sporta Kineziološkog fakulteta Sveučilišta u Zagrebu u akademskoj godini 2022./2023.</w:t>
      </w:r>
      <w:r>
        <w:rPr>
          <w:rFonts w:ascii="Arial" w:hAnsi="Arial" w:cs="Arial"/>
          <w:sz w:val="24"/>
          <w:szCs w:val="24"/>
        </w:rPr>
        <w:t xml:space="preserve"> pod vodstvom mentora doc. dr. sc. Marija Bakovića i predan je na natječaj za dodjelu Rektorove nagrade u akademskoj godini 2022./2023.</w:t>
      </w:r>
      <w:bookmarkEnd w:id="1"/>
      <w:bookmarkEnd w:id="3"/>
      <w:r w:rsidR="00D34B3D" w:rsidRPr="001862B4">
        <w:rPr>
          <w:rFonts w:ascii="Arial" w:hAnsi="Arial" w:cs="Arial"/>
          <w:b/>
          <w:bCs/>
        </w:rPr>
        <w:br w:type="page"/>
      </w:r>
    </w:p>
    <w:p w14:paraId="2C556C7D" w14:textId="77777777" w:rsidR="00BB1697" w:rsidRDefault="00BB1697" w:rsidP="00AF4563">
      <w:pPr>
        <w:rPr>
          <w:rFonts w:ascii="Arial" w:hAnsi="Arial" w:cs="Arial"/>
          <w:sz w:val="24"/>
          <w:szCs w:val="24"/>
        </w:rPr>
        <w:sectPr w:rsidR="00BB1697" w:rsidSect="00AF4563">
          <w:footerReference w:type="default" r:id="rId8"/>
          <w:type w:val="continuous"/>
          <w:pgSz w:w="11906" w:h="16838"/>
          <w:pgMar w:top="1440" w:right="1440" w:bottom="1440" w:left="1440" w:header="708" w:footer="708" w:gutter="0"/>
          <w:pgNumType w:start="1"/>
          <w:cols w:space="708"/>
          <w:docGrid w:linePitch="360"/>
        </w:sectPr>
      </w:pPr>
    </w:p>
    <w:p w14:paraId="0D0D4426" w14:textId="0FCFA764" w:rsidR="00AF4563" w:rsidRPr="00490651" w:rsidRDefault="00AF4563" w:rsidP="00AF4563">
      <w:pPr>
        <w:rPr>
          <w:rFonts w:ascii="Arial" w:hAnsi="Arial" w:cs="Arial"/>
          <w:b/>
          <w:bCs/>
          <w:sz w:val="24"/>
          <w:szCs w:val="24"/>
        </w:rPr>
      </w:pPr>
      <w:r w:rsidRPr="00490651">
        <w:rPr>
          <w:rFonts w:ascii="Arial" w:hAnsi="Arial" w:cs="Arial"/>
          <w:b/>
          <w:bCs/>
          <w:sz w:val="24"/>
          <w:szCs w:val="24"/>
        </w:rPr>
        <w:lastRenderedPageBreak/>
        <w:t>SADRŽAJ</w:t>
      </w:r>
    </w:p>
    <w:p w14:paraId="3D9BB3CF" w14:textId="77777777" w:rsidR="00490651" w:rsidRDefault="00490651" w:rsidP="00375592">
      <w:pPr>
        <w:spacing w:line="360" w:lineRule="auto"/>
        <w:jc w:val="both"/>
        <w:rPr>
          <w:rFonts w:ascii="Arial" w:hAnsi="Arial" w:cs="Arial"/>
          <w:sz w:val="24"/>
          <w:szCs w:val="24"/>
        </w:rPr>
      </w:pPr>
    </w:p>
    <w:p w14:paraId="68BA1B56" w14:textId="045EA2E4"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I. Uvod</w:t>
      </w:r>
      <w:r>
        <w:rPr>
          <w:rFonts w:ascii="Arial" w:hAnsi="Arial" w:cs="Arial"/>
          <w:sz w:val="24"/>
          <w:szCs w:val="24"/>
        </w:rPr>
        <w:t>……………………………………………………………………………………...…1</w:t>
      </w:r>
    </w:p>
    <w:p w14:paraId="46B78E41"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II. Opći i specifični ciljevi rada</w:t>
      </w:r>
      <w:r>
        <w:rPr>
          <w:rFonts w:ascii="Arial" w:hAnsi="Arial" w:cs="Arial"/>
          <w:sz w:val="24"/>
          <w:szCs w:val="24"/>
        </w:rPr>
        <w:t xml:space="preserve"> …………………………………………………………..….4</w:t>
      </w:r>
    </w:p>
    <w:p w14:paraId="0AD92F8E"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III. Ispitanici i metode</w:t>
      </w:r>
      <w:r>
        <w:rPr>
          <w:rFonts w:ascii="Arial" w:hAnsi="Arial" w:cs="Arial"/>
          <w:sz w:val="24"/>
          <w:szCs w:val="24"/>
        </w:rPr>
        <w:t xml:space="preserve"> ………………………………………………………………….....…5</w:t>
      </w:r>
    </w:p>
    <w:p w14:paraId="49020931"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IV. Rezultati</w:t>
      </w:r>
      <w:r>
        <w:rPr>
          <w:rFonts w:ascii="Arial" w:hAnsi="Arial" w:cs="Arial"/>
          <w:sz w:val="24"/>
          <w:szCs w:val="24"/>
        </w:rPr>
        <w:t xml:space="preserve"> …………………………………………………………………………….....…8</w:t>
      </w:r>
    </w:p>
    <w:p w14:paraId="6E2775E3"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V. Rasprava</w:t>
      </w:r>
      <w:r>
        <w:rPr>
          <w:rFonts w:ascii="Arial" w:hAnsi="Arial" w:cs="Arial"/>
          <w:sz w:val="24"/>
          <w:szCs w:val="24"/>
        </w:rPr>
        <w:t xml:space="preserve"> …………………………………………………………………………..…….22</w:t>
      </w:r>
    </w:p>
    <w:p w14:paraId="7AE2848A"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VI. Zaključ</w:t>
      </w:r>
      <w:r>
        <w:rPr>
          <w:rFonts w:ascii="Arial" w:hAnsi="Arial" w:cs="Arial"/>
          <w:sz w:val="24"/>
          <w:szCs w:val="24"/>
        </w:rPr>
        <w:t>ak …………………………………………………………………………….....34</w:t>
      </w:r>
    </w:p>
    <w:p w14:paraId="5F03A4BB"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VII. Zahvale</w:t>
      </w:r>
      <w:r>
        <w:rPr>
          <w:rFonts w:ascii="Arial" w:hAnsi="Arial" w:cs="Arial"/>
          <w:sz w:val="24"/>
          <w:szCs w:val="24"/>
        </w:rPr>
        <w:t xml:space="preserve"> …………………………………………………………………………………35</w:t>
      </w:r>
    </w:p>
    <w:p w14:paraId="29D38ADA" w14:textId="77777777"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VIII. Popis literature</w:t>
      </w:r>
      <w:r>
        <w:rPr>
          <w:rFonts w:ascii="Arial" w:hAnsi="Arial" w:cs="Arial"/>
          <w:sz w:val="24"/>
          <w:szCs w:val="24"/>
        </w:rPr>
        <w:t xml:space="preserve"> ……………………………………………………………….............36</w:t>
      </w:r>
    </w:p>
    <w:p w14:paraId="33829CC5" w14:textId="3D3D0AA8" w:rsidR="00375592" w:rsidRPr="00C6242D" w:rsidRDefault="00375592" w:rsidP="00375592">
      <w:pPr>
        <w:spacing w:line="360" w:lineRule="auto"/>
        <w:jc w:val="both"/>
        <w:rPr>
          <w:rFonts w:ascii="Arial" w:hAnsi="Arial" w:cs="Arial"/>
          <w:sz w:val="24"/>
          <w:szCs w:val="24"/>
        </w:rPr>
      </w:pPr>
      <w:r w:rsidRPr="00C6242D">
        <w:rPr>
          <w:rFonts w:ascii="Arial" w:hAnsi="Arial" w:cs="Arial"/>
          <w:sz w:val="24"/>
          <w:szCs w:val="24"/>
        </w:rPr>
        <w:t>IX. Sažetak na hrvatskom jeziku</w:t>
      </w:r>
      <w:r>
        <w:rPr>
          <w:rFonts w:ascii="Arial" w:hAnsi="Arial" w:cs="Arial"/>
          <w:sz w:val="24"/>
          <w:szCs w:val="24"/>
        </w:rPr>
        <w:t xml:space="preserve"> ………………………………………………………….4</w:t>
      </w:r>
      <w:r w:rsidR="00490651">
        <w:rPr>
          <w:rFonts w:ascii="Arial" w:hAnsi="Arial" w:cs="Arial"/>
          <w:sz w:val="24"/>
          <w:szCs w:val="24"/>
        </w:rPr>
        <w:t>8</w:t>
      </w:r>
      <w:r w:rsidRPr="00C6242D">
        <w:rPr>
          <w:rFonts w:ascii="Arial" w:hAnsi="Arial" w:cs="Arial"/>
          <w:sz w:val="24"/>
          <w:szCs w:val="24"/>
        </w:rPr>
        <w:t xml:space="preserve"> </w:t>
      </w:r>
    </w:p>
    <w:p w14:paraId="34C507A9" w14:textId="3867E23A" w:rsidR="00375592" w:rsidRPr="001862B4" w:rsidRDefault="00375592" w:rsidP="00375592">
      <w:pPr>
        <w:spacing w:line="360" w:lineRule="auto"/>
        <w:rPr>
          <w:rFonts w:ascii="Arial" w:hAnsi="Arial" w:cs="Arial"/>
          <w:b/>
          <w:bCs/>
        </w:rPr>
      </w:pPr>
      <w:r w:rsidRPr="00C6242D">
        <w:rPr>
          <w:rFonts w:ascii="Arial" w:hAnsi="Arial" w:cs="Arial"/>
          <w:sz w:val="24"/>
          <w:szCs w:val="24"/>
        </w:rPr>
        <w:t>X. Summary</w:t>
      </w:r>
      <w:r>
        <w:rPr>
          <w:rFonts w:ascii="Arial" w:hAnsi="Arial" w:cs="Arial"/>
          <w:sz w:val="24"/>
          <w:szCs w:val="24"/>
        </w:rPr>
        <w:t xml:space="preserve"> ………………………………………………………………………………..4</w:t>
      </w:r>
      <w:r w:rsidR="00490651">
        <w:rPr>
          <w:rFonts w:ascii="Arial" w:hAnsi="Arial" w:cs="Arial"/>
          <w:sz w:val="24"/>
          <w:szCs w:val="24"/>
        </w:rPr>
        <w:t>9</w:t>
      </w:r>
    </w:p>
    <w:p w14:paraId="44D22FEA" w14:textId="77777777" w:rsidR="005A2A47" w:rsidRPr="001862B4" w:rsidRDefault="005A2A47" w:rsidP="00AA0607">
      <w:pPr>
        <w:spacing w:line="360" w:lineRule="auto"/>
        <w:jc w:val="both"/>
        <w:rPr>
          <w:rFonts w:ascii="Arial" w:hAnsi="Arial" w:cs="Arial"/>
          <w:b/>
          <w:bCs/>
        </w:rPr>
      </w:pPr>
    </w:p>
    <w:p w14:paraId="603911EC" w14:textId="780D33E2" w:rsidR="00267F2B" w:rsidRDefault="00267F2B">
      <w:pPr>
        <w:rPr>
          <w:rFonts w:ascii="Arial" w:hAnsi="Arial" w:cs="Arial"/>
          <w:b/>
          <w:bCs/>
        </w:rPr>
      </w:pPr>
      <w:r>
        <w:rPr>
          <w:rFonts w:ascii="Arial" w:hAnsi="Arial" w:cs="Arial"/>
          <w:b/>
          <w:bCs/>
        </w:rPr>
        <w:br w:type="page"/>
      </w:r>
    </w:p>
    <w:p w14:paraId="72B3BBA9" w14:textId="41F59DCB" w:rsidR="00AF4563" w:rsidRDefault="00AF4563" w:rsidP="00135F30">
      <w:pPr>
        <w:spacing w:line="100" w:lineRule="atLeast"/>
        <w:rPr>
          <w:rFonts w:ascii="Arial" w:hAnsi="Arial" w:cs="Arial"/>
          <w:b/>
        </w:rPr>
        <w:sectPr w:rsidR="00AF4563" w:rsidSect="00BB1697">
          <w:pgSz w:w="11906" w:h="16838"/>
          <w:pgMar w:top="1440" w:right="1440" w:bottom="1440" w:left="1440" w:header="708" w:footer="708" w:gutter="0"/>
          <w:pgNumType w:start="1"/>
          <w:cols w:space="708"/>
          <w:docGrid w:linePitch="360"/>
        </w:sectPr>
      </w:pPr>
    </w:p>
    <w:p w14:paraId="1FFE0F6E" w14:textId="6DB49DE8" w:rsidR="00D6209E" w:rsidRPr="001862B4" w:rsidRDefault="00FD0397" w:rsidP="00AA0607">
      <w:pPr>
        <w:spacing w:line="360" w:lineRule="auto"/>
        <w:jc w:val="both"/>
        <w:rPr>
          <w:rFonts w:ascii="Arial" w:hAnsi="Arial" w:cs="Arial"/>
          <w:b/>
          <w:bCs/>
          <w:sz w:val="24"/>
          <w:szCs w:val="24"/>
        </w:rPr>
      </w:pPr>
      <w:r w:rsidRPr="001862B4">
        <w:rPr>
          <w:rFonts w:ascii="Arial" w:hAnsi="Arial" w:cs="Arial"/>
          <w:b/>
          <w:bCs/>
        </w:rPr>
        <w:lastRenderedPageBreak/>
        <w:t xml:space="preserve">I. </w:t>
      </w:r>
      <w:r w:rsidRPr="001862B4">
        <w:rPr>
          <w:rFonts w:ascii="Arial" w:hAnsi="Arial" w:cs="Arial"/>
          <w:b/>
          <w:bCs/>
          <w:sz w:val="24"/>
          <w:szCs w:val="24"/>
        </w:rPr>
        <w:t>UVOD</w:t>
      </w:r>
    </w:p>
    <w:p w14:paraId="7556EA74" w14:textId="77777777" w:rsidR="00375592" w:rsidRDefault="00375592" w:rsidP="00AA0607">
      <w:pPr>
        <w:spacing w:line="360" w:lineRule="auto"/>
        <w:jc w:val="both"/>
        <w:rPr>
          <w:rFonts w:ascii="Arial" w:hAnsi="Arial" w:cs="Arial"/>
        </w:rPr>
      </w:pPr>
    </w:p>
    <w:p w14:paraId="477CA105" w14:textId="6D5F1FE1" w:rsidR="007D4A02" w:rsidRPr="001862B4" w:rsidRDefault="00D20E1B" w:rsidP="00AA0607">
      <w:pPr>
        <w:spacing w:line="360" w:lineRule="auto"/>
        <w:jc w:val="both"/>
        <w:rPr>
          <w:rFonts w:ascii="Arial" w:hAnsi="Arial" w:cs="Arial"/>
        </w:rPr>
      </w:pPr>
      <w:r w:rsidRPr="001862B4">
        <w:rPr>
          <w:rFonts w:ascii="Arial" w:hAnsi="Arial" w:cs="Arial"/>
        </w:rPr>
        <w:t>Prema definiciji Svjetske zdravstvene organizacije (SZO), pod pojmom mentalno zdravlje podrazumijeva</w:t>
      </w:r>
      <w:r w:rsidR="00D82D1E">
        <w:rPr>
          <w:rFonts w:ascii="Arial" w:hAnsi="Arial" w:cs="Arial"/>
        </w:rPr>
        <w:t xml:space="preserve"> se</w:t>
      </w:r>
      <w:r w:rsidRPr="001862B4">
        <w:rPr>
          <w:rFonts w:ascii="Arial" w:hAnsi="Arial" w:cs="Arial"/>
        </w:rPr>
        <w:t xml:space="preserve"> stanje dobrobiti u kojem pojedinac ostvaruje svoje potencijale, može se nositi s normalnim životnim stresom, raditi produktivno i plodno te je sposoban pridonositi zajednici</w:t>
      </w:r>
      <w:r w:rsidR="00231EA5">
        <w:rPr>
          <w:rFonts w:ascii="Arial" w:hAnsi="Arial" w:cs="Arial"/>
        </w:rPr>
        <w:t xml:space="preserve"> </w:t>
      </w:r>
      <w:r w:rsidR="00231EA5">
        <w:rPr>
          <w:rFonts w:ascii="Arial" w:hAnsi="Arial" w:cs="Arial"/>
        </w:rPr>
        <w:fldChar w:fldCharType="begin" w:fldLock="1"/>
      </w:r>
      <w:r w:rsidR="00CA4252">
        <w:rPr>
          <w:rFonts w:ascii="Arial" w:hAnsi="Arial" w:cs="Arial"/>
        </w:rPr>
        <w:instrText>ADDIN CSL_CITATION {"citationItems":[{"id":"ITEM-1","itemData":{"author":[{"dropping-particle":"","family":"Svjetska zdravstvena organizacija","given":"","non-dropping-particle":"","parse-names":false,"suffix":""}],"id":"ITEM-1","issued":{"date-parts":[["2018"]]},"publisher-place":"Ženeva","title":"Mentalno zdravlje: osnaživanje našeg odgovora","type":"report"},"uris":["http://www.mendeley.com/documents/?uuid=6a822f10-0052-4b9d-bfae-b8d3b38504c8"]}],"mendeley":{"formattedCitation":"(Svjetska zdravstvena organizacija, 2018)","plainTextFormattedCitation":"(Svjetska zdravstvena organizacija, 2018)","previouslyFormattedCitation":"(Svjetska zdravstvena organizacija, 2018)"},"properties":{"noteIndex":0},"schema":"https://github.com/citation-style-language/schema/raw/master/csl-citation.json"}</w:instrText>
      </w:r>
      <w:r w:rsidR="00231EA5">
        <w:rPr>
          <w:rFonts w:ascii="Arial" w:hAnsi="Arial" w:cs="Arial"/>
        </w:rPr>
        <w:fldChar w:fldCharType="separate"/>
      </w:r>
      <w:r w:rsidR="00231EA5" w:rsidRPr="00231EA5">
        <w:rPr>
          <w:rFonts w:ascii="Arial" w:hAnsi="Arial" w:cs="Arial"/>
          <w:noProof/>
        </w:rPr>
        <w:t>(Svjetska zdravstvena organizacija, 2018)</w:t>
      </w:r>
      <w:r w:rsidR="00231EA5">
        <w:rPr>
          <w:rFonts w:ascii="Arial" w:hAnsi="Arial" w:cs="Arial"/>
        </w:rPr>
        <w:fldChar w:fldCharType="end"/>
      </w:r>
      <w:r w:rsidR="00231EA5">
        <w:rPr>
          <w:rFonts w:ascii="Arial" w:hAnsi="Arial" w:cs="Arial"/>
        </w:rPr>
        <w:t>.</w:t>
      </w:r>
      <w:r w:rsidR="00D8137C" w:rsidRPr="001862B4">
        <w:rPr>
          <w:rFonts w:ascii="Arial" w:hAnsi="Arial" w:cs="Arial"/>
        </w:rPr>
        <w:t xml:space="preserve"> </w:t>
      </w:r>
      <w:r w:rsidR="00BA5CDC" w:rsidRPr="001862B4">
        <w:rPr>
          <w:rFonts w:ascii="Arial" w:hAnsi="Arial" w:cs="Arial"/>
        </w:rPr>
        <w:t>Danas su m</w:t>
      </w:r>
      <w:r w:rsidR="00D8137C" w:rsidRPr="001862B4">
        <w:rPr>
          <w:rFonts w:ascii="Arial" w:hAnsi="Arial" w:cs="Arial"/>
        </w:rPr>
        <w:t>entalni</w:t>
      </w:r>
      <w:r w:rsidR="00BA5CDC" w:rsidRPr="001862B4">
        <w:rPr>
          <w:rFonts w:ascii="Arial" w:hAnsi="Arial" w:cs="Arial"/>
        </w:rPr>
        <w:t>m</w:t>
      </w:r>
      <w:r w:rsidR="00D8137C" w:rsidRPr="001862B4">
        <w:rPr>
          <w:rFonts w:ascii="Arial" w:hAnsi="Arial" w:cs="Arial"/>
        </w:rPr>
        <w:t xml:space="preserve"> poremećaji</w:t>
      </w:r>
      <w:r w:rsidR="00BA5CDC" w:rsidRPr="001862B4">
        <w:rPr>
          <w:rFonts w:ascii="Arial" w:hAnsi="Arial" w:cs="Arial"/>
        </w:rPr>
        <w:t>ma</w:t>
      </w:r>
      <w:r w:rsidR="00D8137C" w:rsidRPr="001862B4">
        <w:rPr>
          <w:rFonts w:ascii="Arial" w:hAnsi="Arial" w:cs="Arial"/>
        </w:rPr>
        <w:t xml:space="preserve"> zahvać</w:t>
      </w:r>
      <w:r w:rsidR="00BA5CDC" w:rsidRPr="001862B4">
        <w:rPr>
          <w:rFonts w:ascii="Arial" w:hAnsi="Arial" w:cs="Arial"/>
        </w:rPr>
        <w:t>ene</w:t>
      </w:r>
      <w:r w:rsidR="00D8137C" w:rsidRPr="001862B4">
        <w:rPr>
          <w:rFonts w:ascii="Arial" w:hAnsi="Arial" w:cs="Arial"/>
        </w:rPr>
        <w:t xml:space="preserve"> sve dobne skupine, a n</w:t>
      </w:r>
      <w:r w:rsidR="00064212" w:rsidRPr="001862B4">
        <w:rPr>
          <w:rFonts w:ascii="Arial" w:hAnsi="Arial" w:cs="Arial"/>
        </w:rPr>
        <w:t xml:space="preserve">ajčešći </w:t>
      </w:r>
      <w:r w:rsidR="00BA5CDC" w:rsidRPr="001862B4">
        <w:rPr>
          <w:rFonts w:ascii="Arial" w:hAnsi="Arial" w:cs="Arial"/>
        </w:rPr>
        <w:t xml:space="preserve">su, </w:t>
      </w:r>
      <w:r w:rsidR="00497243" w:rsidRPr="001862B4">
        <w:rPr>
          <w:rFonts w:ascii="Arial" w:hAnsi="Arial" w:cs="Arial"/>
        </w:rPr>
        <w:t xml:space="preserve">neovisno o </w:t>
      </w:r>
      <w:r w:rsidR="00064212" w:rsidRPr="001862B4">
        <w:rPr>
          <w:rFonts w:ascii="Arial" w:hAnsi="Arial" w:cs="Arial"/>
        </w:rPr>
        <w:t>dob</w:t>
      </w:r>
      <w:r w:rsidR="00497243" w:rsidRPr="001862B4">
        <w:rPr>
          <w:rFonts w:ascii="Arial" w:hAnsi="Arial" w:cs="Arial"/>
        </w:rPr>
        <w:t>i</w:t>
      </w:r>
      <w:r w:rsidR="00BA5CDC" w:rsidRPr="001862B4">
        <w:rPr>
          <w:rFonts w:ascii="Arial" w:hAnsi="Arial" w:cs="Arial"/>
        </w:rPr>
        <w:t>,</w:t>
      </w:r>
      <w:r w:rsidR="00064212" w:rsidRPr="001862B4">
        <w:rPr>
          <w:rFonts w:ascii="Arial" w:hAnsi="Arial" w:cs="Arial"/>
        </w:rPr>
        <w:t xml:space="preserve"> anksiozni i depresivni poremećaji, nesanica, zatim ovisnost o alkoholu i  psihoaktivnim supstancama</w:t>
      </w:r>
      <w:r w:rsidR="00CA4252">
        <w:rPr>
          <w:rFonts w:ascii="Arial" w:hAnsi="Arial" w:cs="Arial"/>
        </w:rPr>
        <w:t xml:space="preserve"> </w:t>
      </w:r>
      <w:r w:rsidR="00CA4252">
        <w:rPr>
          <w:rFonts w:ascii="Arial" w:hAnsi="Arial" w:cs="Arial"/>
        </w:rPr>
        <w:fldChar w:fldCharType="begin" w:fldLock="1"/>
      </w:r>
      <w:r w:rsidR="00CA4252">
        <w:rPr>
          <w:rFonts w:ascii="Arial" w:hAnsi="Arial" w:cs="Arial"/>
        </w:rPr>
        <w:instrText>ADDIN CSL_CITATION {"citationItems":[{"id":"ITEM-1","itemData":{"DOI":"10.1016/J.EURONEURO.2011.07.018","ISSN":"1873-7862","PMID":"21896369","abstract":"Aims: To provide 12-month prevalence and disability burden estimates of a broad range of mental and neurological disorders in the European Union (EU) and to compare these findings to previous estimates. Referring to our previous 2005 review, improved up-to-date data for the enlarged EU on a broader range of disorders than previously covered are needed for basic, clinical and public health research and policy decisions and to inform about the estimated number of persons affected in the EU. Method: Stepwise multi-method approach, consisting of systematic literature reviews, reanalyses of existing data sets, national surveys and expert consultations. Studies and data from all member states of the European Union (EU-27) plus Switzerland, Iceland and Norway were included. Supplementary information about neurological disorders is provided, although methodological constraints prohibited the derivation of overall prevalence estimates for mental and neurological disorders. Disease burden was measured by disability adjusted life years (DALY). Results: Prevalence: It is estimated that each year 38.2% of the EU population suffers from a mental disorder. Adjusted for age and comorbidity, this corresponds to 164.8. million persons affected. Compared to 2005 (27.4%) this higher estimate is entirely due to the inclusion of 14 new disorders also covering childhood/adolescence as well as the elderly. The estimated higher number of persons affected (2011: 165. m vs. 2005: 82. m) is due to coverage of childhood and old age populations, new disorders and of new EU membership states. The most frequent disorders are anxiety disorders (14.0%), insomnia (7.0%), major depression (6.9%), somatoform (6.3%), alcohol and drug dependence (&gt;4%), ADHD (5%) in the young, and dementia (1-30%, depending on age). Except for substance use disorders and mental retardation, there were no substantial cultural or country variations. Although many sources, including national health insurance programs, reveal increases in sick leave, early retirement and treatment rates due to mental disorders, rates in the community have not increased with a few exceptions (i.e. dementia). There were also no consistent indications of improvements with regard to low treatment rates, delayed treatment provision and grossly inadequate treatment.Disability: Disorders of the brain and mental disorders in particular, contribute 26.6% of the total all cause burden, thus a greater proportion as compared to other regions…","author":[{"dropping-particle":"","family":"Wittchen","given":"H. U.","non-dropping-particle":"","parse-names":false,"suffix":""},{"dropping-particle":"","family":"Jacobi","given":"F.","non-dropping-particle":"","parse-names":false,"suffix":""},{"dropping-particle":"","family":"Rehm","given":"J.","non-dropping-particle":"","parse-names":false,"suffix":""},{"dropping-particle":"","family":"Gustavsson","given":"A.","non-dropping-particle":"","parse-names":false,"suffix":""},{"dropping-particle":"","family":"Svensson","given":"M.","non-dropping-particle":"","parse-names":false,"suffix":""},{"dropping-particle":"","family":"Jönsson","given":"B.","non-dropping-particle":"","parse-names":false,"suffix":""},{"dropping-particle":"","family":"Olesen","given":"J.","non-dropping-particle":"","parse-names":false,"suffix":""},{"dropping-particle":"","family":"Allgulander","given":"C.","non-dropping-particle":"","parse-names":false,"suffix":""},{"dropping-particle":"","family":"Alonso","given":"J.","non-dropping-particle":"","parse-names":false,"suffix":""},{"dropping-particle":"","family":"Faravelli","given":"C.","non-dropping-particle":"","parse-names":false,"suffix":""},{"dropping-particle":"","family":"Fratiglioni","given":"L.","non-dropping-particle":"","parse-names":false,"suffix":""},{"dropping-particle":"","family":"Jennum","given":"P.","non-dropping-particle":"","parse-names":false,"suffix":""},{"dropping-particle":"","family":"Lieb","given":"R.","non-dropping-particle":"","parse-names":false,"suffix":""},{"dropping-particle":"","family":"Maercker","given":"A.","non-dropping-particle":"","parse-names":false,"suffix":""},{"dropping-particle":"","family":"Os","given":"J.","non-dropping-particle":"van","parse-names":false,"suffix":""},{"dropping-particle":"","family":"Preisig","given":"M.","non-dropping-particle":"","parse-names":false,"suffix":""},{"dropping-particle":"","family":"Salvador-Carulla","given":"L.","non-dropping-particle":"","parse-names":false,"suffix":""},{"dropping-particle":"","family":"Simon","given":"R.","non-dropping-particle":"","parse-names":false,"suffix":""},{"dropping-particle":"","family":"Steinhausen","given":"H. C.","non-dropping-particle":"","parse-names":false,"suffix":""}],"container-title":"European neuropsychopharmacology","id":"ITEM-1","issue":"9","issued":{"date-parts":[["2011","9"]]},"page":"655-679","publisher":"Eur Neuropsychopharmacol","title":"The size and burden of mental disorders and other disorders of the brain in Europe 2010","type":"article-journal","volume":"21"},"uris":["http://www.mendeley.com/documents/?uuid=aaf9a1c7-1fec-3293-8486-7e564e5ca7a3"]}],"mendeley":{"formattedCitation":"(Wittchen et al., 2011)","plainTextFormattedCitation":"(Wittchen et al., 2011)","previouslyFormattedCitation":"(Wittchen et al., 2011)"},"properties":{"noteIndex":0},"schema":"https://github.com/citation-style-language/schema/raw/master/csl-citation.json"}</w:instrText>
      </w:r>
      <w:r w:rsidR="00CA4252">
        <w:rPr>
          <w:rFonts w:ascii="Arial" w:hAnsi="Arial" w:cs="Arial"/>
        </w:rPr>
        <w:fldChar w:fldCharType="separate"/>
      </w:r>
      <w:r w:rsidR="00CA4252" w:rsidRPr="00CA4252">
        <w:rPr>
          <w:rFonts w:ascii="Arial" w:hAnsi="Arial" w:cs="Arial"/>
          <w:noProof/>
        </w:rPr>
        <w:t xml:space="preserve">(Wittchen </w:t>
      </w:r>
      <w:r w:rsidR="00820F1B">
        <w:rPr>
          <w:rFonts w:ascii="Arial" w:hAnsi="Arial" w:cs="Arial"/>
          <w:noProof/>
        </w:rPr>
        <w:t>i suradnici</w:t>
      </w:r>
      <w:r w:rsidR="00CA4252" w:rsidRPr="00CA4252">
        <w:rPr>
          <w:rFonts w:ascii="Arial" w:hAnsi="Arial" w:cs="Arial"/>
          <w:noProof/>
        </w:rPr>
        <w:t>, 2011)</w:t>
      </w:r>
      <w:r w:rsidR="00CA4252">
        <w:rPr>
          <w:rFonts w:ascii="Arial" w:hAnsi="Arial" w:cs="Arial"/>
        </w:rPr>
        <w:fldChar w:fldCharType="end"/>
      </w:r>
      <w:r w:rsidR="00CA4252">
        <w:rPr>
          <w:rFonts w:ascii="Arial" w:hAnsi="Arial" w:cs="Arial"/>
        </w:rPr>
        <w:t>.</w:t>
      </w:r>
      <w:r w:rsidR="00231EA5">
        <w:rPr>
          <w:rFonts w:ascii="Arial" w:hAnsi="Arial" w:cs="Arial"/>
        </w:rPr>
        <w:t xml:space="preserve"> </w:t>
      </w:r>
      <w:r w:rsidR="009D16BF" w:rsidRPr="001862B4">
        <w:rPr>
          <w:rFonts w:ascii="Arial" w:hAnsi="Arial" w:cs="Arial"/>
        </w:rPr>
        <w:t xml:space="preserve">Prema procjenama SZO, do 2030. god. </w:t>
      </w:r>
      <w:r w:rsidR="00FF5D45" w:rsidRPr="001862B4">
        <w:rPr>
          <w:rFonts w:ascii="Arial" w:hAnsi="Arial" w:cs="Arial"/>
        </w:rPr>
        <w:t>mentalni poremećaji</w:t>
      </w:r>
      <w:r w:rsidR="00750E97" w:rsidRPr="001862B4">
        <w:rPr>
          <w:rFonts w:ascii="Arial" w:hAnsi="Arial" w:cs="Arial"/>
        </w:rPr>
        <w:t xml:space="preserve"> </w:t>
      </w:r>
      <w:r w:rsidR="00FF5D45" w:rsidRPr="001862B4">
        <w:rPr>
          <w:rFonts w:ascii="Arial" w:hAnsi="Arial" w:cs="Arial"/>
        </w:rPr>
        <w:t xml:space="preserve">bit </w:t>
      </w:r>
      <w:r w:rsidR="00AC7058">
        <w:rPr>
          <w:rFonts w:ascii="Arial" w:hAnsi="Arial" w:cs="Arial"/>
        </w:rPr>
        <w:t xml:space="preserve">će </w:t>
      </w:r>
      <w:r w:rsidR="00FF5D45" w:rsidRPr="001862B4">
        <w:rPr>
          <w:rFonts w:ascii="Arial" w:hAnsi="Arial" w:cs="Arial"/>
        </w:rPr>
        <w:t>vodeći uzrok opterećenja bolestima u svijetu</w:t>
      </w:r>
      <w:r w:rsidR="009B517E">
        <w:rPr>
          <w:rFonts w:ascii="Arial" w:hAnsi="Arial" w:cs="Arial"/>
        </w:rPr>
        <w:t xml:space="preserve"> </w:t>
      </w:r>
      <w:r w:rsidR="009B517E">
        <w:rPr>
          <w:rFonts w:ascii="Arial" w:hAnsi="Arial" w:cs="Arial"/>
        </w:rPr>
        <w:fldChar w:fldCharType="begin" w:fldLock="1"/>
      </w:r>
      <w:r w:rsidR="0032197B">
        <w:rPr>
          <w:rFonts w:ascii="Arial" w:hAnsi="Arial" w:cs="Arial"/>
        </w:rPr>
        <w:instrText>ADDIN CSL_CITATION {"citationItems":[{"id":"ITEM-1","itemData":{"author":[{"dropping-particle":"","family":"Svjetska zdravstvena organizacija","given":"","non-dropping-particle":"","parse-names":false,"suffix":""}],"id":"ITEM-1","issued":{"date-parts":[["2012"]]},"number-of-pages":"1-7","publisher-place":"Ženeva","title":"Global burden of mental disorders and the need for a comprehensive, coordinated response from health and social sectors at the country level: report by the Secretariat","type":"report"},"uris":["http://www.mendeley.com/documents/?uuid=76721b43-c4e9-3ec9-9169-7ae238e19bd1"]}],"mendeley":{"formattedCitation":"(Svjetska zdravstvena organizacija, 2012)","plainTextFormattedCitation":"(Svjetska zdravstvena organizacija, 2012)","previouslyFormattedCitation":"(Svjetska zdravstvena organizacija, 2012)"},"properties":{"noteIndex":0},"schema":"https://github.com/citation-style-language/schema/raw/master/csl-citation.json"}</w:instrText>
      </w:r>
      <w:r w:rsidR="009B517E">
        <w:rPr>
          <w:rFonts w:ascii="Arial" w:hAnsi="Arial" w:cs="Arial"/>
        </w:rPr>
        <w:fldChar w:fldCharType="separate"/>
      </w:r>
      <w:r w:rsidR="002D3271" w:rsidRPr="002D3271">
        <w:rPr>
          <w:rFonts w:ascii="Arial" w:hAnsi="Arial" w:cs="Arial"/>
          <w:noProof/>
        </w:rPr>
        <w:t>(Svjetska zdravstvena organizacija, 2012)</w:t>
      </w:r>
      <w:r w:rsidR="009B517E">
        <w:rPr>
          <w:rFonts w:ascii="Arial" w:hAnsi="Arial" w:cs="Arial"/>
        </w:rPr>
        <w:fldChar w:fldCharType="end"/>
      </w:r>
      <w:r w:rsidR="00CA4252" w:rsidRPr="001862B4">
        <w:rPr>
          <w:rFonts w:ascii="Arial" w:hAnsi="Arial" w:cs="Arial"/>
        </w:rPr>
        <w:t>.</w:t>
      </w:r>
      <w:r w:rsidR="002B7723" w:rsidRPr="001862B4">
        <w:rPr>
          <w:rFonts w:ascii="Arial" w:hAnsi="Arial" w:cs="Arial"/>
        </w:rPr>
        <w:t xml:space="preserve"> </w:t>
      </w:r>
    </w:p>
    <w:p w14:paraId="2109F3B5" w14:textId="373330BA" w:rsidR="002B7723" w:rsidRPr="001862B4" w:rsidRDefault="002B7723" w:rsidP="00AA0607">
      <w:pPr>
        <w:spacing w:line="360" w:lineRule="auto"/>
        <w:jc w:val="both"/>
        <w:rPr>
          <w:rFonts w:ascii="Arial" w:hAnsi="Arial" w:cs="Arial"/>
        </w:rPr>
      </w:pPr>
      <w:r w:rsidRPr="001862B4">
        <w:rPr>
          <w:rFonts w:ascii="Arial" w:hAnsi="Arial" w:cs="Arial"/>
        </w:rPr>
        <w:t>Studiranje</w:t>
      </w:r>
      <w:r w:rsidR="00BA5CDC" w:rsidRPr="001862B4">
        <w:rPr>
          <w:rFonts w:ascii="Arial" w:hAnsi="Arial" w:cs="Arial"/>
        </w:rPr>
        <w:t xml:space="preserve"> je period </w:t>
      </w:r>
      <w:r w:rsidRPr="001862B4">
        <w:rPr>
          <w:rFonts w:ascii="Arial" w:hAnsi="Arial" w:cs="Arial"/>
        </w:rPr>
        <w:t>tranzicij</w:t>
      </w:r>
      <w:r w:rsidR="00BA5CDC" w:rsidRPr="001862B4">
        <w:rPr>
          <w:rFonts w:ascii="Arial" w:hAnsi="Arial" w:cs="Arial"/>
        </w:rPr>
        <w:t>e</w:t>
      </w:r>
      <w:r w:rsidR="00FE7E18" w:rsidRPr="001862B4">
        <w:rPr>
          <w:rFonts w:ascii="Arial" w:hAnsi="Arial" w:cs="Arial"/>
        </w:rPr>
        <w:t xml:space="preserve"> između</w:t>
      </w:r>
      <w:r w:rsidRPr="001862B4">
        <w:rPr>
          <w:rFonts w:ascii="Arial" w:hAnsi="Arial" w:cs="Arial"/>
        </w:rPr>
        <w:t xml:space="preserve"> adolescencije i odrasle dobi</w:t>
      </w:r>
      <w:r w:rsidR="009D38DA" w:rsidRPr="001862B4">
        <w:rPr>
          <w:rFonts w:ascii="Arial" w:hAnsi="Arial" w:cs="Arial"/>
        </w:rPr>
        <w:t xml:space="preserve"> </w:t>
      </w:r>
      <w:r w:rsidR="009C330B" w:rsidRPr="001862B4">
        <w:rPr>
          <w:rFonts w:ascii="Arial" w:hAnsi="Arial" w:cs="Arial"/>
        </w:rPr>
        <w:t xml:space="preserve">te je </w:t>
      </w:r>
      <w:r w:rsidRPr="001862B4">
        <w:rPr>
          <w:rFonts w:ascii="Arial" w:hAnsi="Arial" w:cs="Arial"/>
        </w:rPr>
        <w:t>obiljež</w:t>
      </w:r>
      <w:r w:rsidR="009D38DA" w:rsidRPr="001862B4">
        <w:rPr>
          <w:rFonts w:ascii="Arial" w:hAnsi="Arial" w:cs="Arial"/>
        </w:rPr>
        <w:t xml:space="preserve">eno </w:t>
      </w:r>
      <w:r w:rsidR="00BA5CDC" w:rsidRPr="001862B4">
        <w:rPr>
          <w:rFonts w:ascii="Arial" w:hAnsi="Arial" w:cs="Arial"/>
        </w:rPr>
        <w:t>brojni</w:t>
      </w:r>
      <w:r w:rsidR="009D38DA" w:rsidRPr="001862B4">
        <w:rPr>
          <w:rFonts w:ascii="Arial" w:hAnsi="Arial" w:cs="Arial"/>
        </w:rPr>
        <w:t>m</w:t>
      </w:r>
      <w:r w:rsidR="00BA5CDC" w:rsidRPr="001862B4">
        <w:rPr>
          <w:rFonts w:ascii="Arial" w:hAnsi="Arial" w:cs="Arial"/>
        </w:rPr>
        <w:t xml:space="preserve"> </w:t>
      </w:r>
      <w:r w:rsidRPr="001862B4">
        <w:rPr>
          <w:rFonts w:ascii="Arial" w:hAnsi="Arial" w:cs="Arial"/>
        </w:rPr>
        <w:t>socijalni</w:t>
      </w:r>
      <w:r w:rsidR="009D38DA" w:rsidRPr="001862B4">
        <w:rPr>
          <w:rFonts w:ascii="Arial" w:hAnsi="Arial" w:cs="Arial"/>
        </w:rPr>
        <w:t>m</w:t>
      </w:r>
      <w:r w:rsidRPr="001862B4">
        <w:rPr>
          <w:rFonts w:ascii="Arial" w:hAnsi="Arial" w:cs="Arial"/>
        </w:rPr>
        <w:t xml:space="preserve"> i akademski</w:t>
      </w:r>
      <w:r w:rsidR="009D38DA" w:rsidRPr="001862B4">
        <w:rPr>
          <w:rFonts w:ascii="Arial" w:hAnsi="Arial" w:cs="Arial"/>
        </w:rPr>
        <w:t>m</w:t>
      </w:r>
      <w:r w:rsidRPr="001862B4">
        <w:rPr>
          <w:rFonts w:ascii="Arial" w:hAnsi="Arial" w:cs="Arial"/>
        </w:rPr>
        <w:t xml:space="preserve"> pritisci</w:t>
      </w:r>
      <w:r w:rsidR="009D38DA" w:rsidRPr="001862B4">
        <w:rPr>
          <w:rFonts w:ascii="Arial" w:hAnsi="Arial" w:cs="Arial"/>
        </w:rPr>
        <w:t>ma</w:t>
      </w:r>
      <w:r w:rsidRPr="001862B4">
        <w:rPr>
          <w:rFonts w:ascii="Arial" w:hAnsi="Arial" w:cs="Arial"/>
        </w:rPr>
        <w:t xml:space="preserve"> koji narušavaju fizičko i mentalno zdravlje</w:t>
      </w:r>
      <w:r w:rsidR="009B517E">
        <w:rPr>
          <w:rFonts w:ascii="Arial" w:hAnsi="Arial" w:cs="Arial"/>
        </w:rPr>
        <w:t xml:space="preserve"> </w:t>
      </w:r>
      <w:r w:rsidR="002D3271">
        <w:rPr>
          <w:rFonts w:ascii="Arial" w:hAnsi="Arial" w:cs="Arial"/>
        </w:rPr>
        <w:fldChar w:fldCharType="begin" w:fldLock="1"/>
      </w:r>
      <w:r w:rsidR="002D3271">
        <w:rPr>
          <w:rFonts w:ascii="Arial" w:hAnsi="Arial" w:cs="Arial"/>
        </w:rPr>
        <w:instrText>ADDIN CSL_CITATION {"citationItems":[{"id":"ITEM-1","itemData":{"DOI":"10.3390/IJERPH17218024","ISSN":"1660-4601","PMID":"33142666","abstract":"Few studies have evaluated and contrasted the lifestyles and quality of life of university students by academic discipline. We compared university students’ lifestyle and quality of life, and schools’ compliance with health promotion guidelines. Then, needs were ranked and prioritized. This was a cross-sectional study carried out in a public university in Northeastern Mexico. Higher education students with no visual or hearing impairment from six different academic disciplines were included (N = 5443). A self-administered and anonymous questionnaire was applied that included the HPLP (Health-Promoting Lifestyle Profile) and SF-12 scales. A check list was employed for measuring 26 on-site schools’ compliance with health promotion guidelines, and needs were ranked using Z-scores. The mean lifestyle was 53.9 ± 14.8 and the mean quality of life was 69.7 ± 5. Men had healthier lifestyles with more exercise and better stress management. The mean compliance with health promotion guidelines was 58.7%. Agricultural Sciences students had the highest need for improving both lifestyle and quality of life. Arts, Education, and Humanities, Engineering and Technology, and Social and Administrative Sciences schools ranked first in need for health promotion actions. The methodology used allowed hierarchization of areas requiring planning and implementation of specific actions, and the results indicated that healthy lifestyles and quality of life should be a priority.","author":[{"dropping-particle":"","family":"Núñez-Rocha","given":"Georgina Mayela","non-dropping-particle":"","parse-names":false,"suffix":""},{"dropping-particle":"","family":"López-Botello","given":"Cynthia Karyna","non-dropping-particle":"","parse-names":false,"suffix":""},{"dropping-particle":"","family":"Salinas-Martínez","given":"Ana María","non-dropping-particle":"","parse-names":false,"suffix":""},{"dropping-particle":"V.","family":"Arroyo-Acevedo","given":"Hiram","non-dropping-particle":"","parse-names":false,"suffix":""},{"dropping-particle":"","family":"Martínez-Villarreal","given":"Rebeca Thelma","non-dropping-particle":"","parse-names":false,"suffix":""},{"dropping-particle":"","family":"Ávila-Ortiz","given":"María Natividad","non-dropping-particle":"","parse-names":false,"suffix":""}],"container-title":"International journal of environmental research and public health","id":"ITEM-1","issue":"21","issued":{"date-parts":[["2020","11","1"]]},"page":"1-12","publisher":"Int J Environ Res Public Health","title":"Lifestyle, Quality of Life, and Health Promotion Needs in Mexican University Students: Important Differences by Sex and Academic Discipline","type":"article-journal","volume":"17"},"uris":["http://www.mendeley.com/documents/?uuid=32d6543e-735f-37b8-b6f6-ecbc6aeed235"]}],"mendeley":{"formattedCitation":"(Núñez-Rocha et al., 2020)","plainTextFormattedCitation":"(Núñez-Rocha et al., 2020)","previouslyFormattedCitation":"(Núñez-Rocha et al., 2020)"},"properties":{"noteIndex":0},"schema":"https://github.com/citation-style-language/schema/raw/master/csl-citation.json"}</w:instrText>
      </w:r>
      <w:r w:rsidR="002D3271">
        <w:rPr>
          <w:rFonts w:ascii="Arial" w:hAnsi="Arial" w:cs="Arial"/>
        </w:rPr>
        <w:fldChar w:fldCharType="separate"/>
      </w:r>
      <w:r w:rsidR="002D3271" w:rsidRPr="009B517E">
        <w:rPr>
          <w:rFonts w:ascii="Arial" w:hAnsi="Arial" w:cs="Arial"/>
          <w:noProof/>
        </w:rPr>
        <w:t xml:space="preserve">(Núñez-Rocha </w:t>
      </w:r>
      <w:r w:rsidR="00820F1B">
        <w:rPr>
          <w:rFonts w:ascii="Arial" w:hAnsi="Arial" w:cs="Arial"/>
          <w:noProof/>
        </w:rPr>
        <w:t>i suradnici</w:t>
      </w:r>
      <w:r w:rsidR="002D3271" w:rsidRPr="009B517E">
        <w:rPr>
          <w:rFonts w:ascii="Arial" w:hAnsi="Arial" w:cs="Arial"/>
          <w:noProof/>
        </w:rPr>
        <w:t>, 2020)</w:t>
      </w:r>
      <w:r w:rsidR="002D3271">
        <w:rPr>
          <w:rFonts w:ascii="Arial" w:hAnsi="Arial" w:cs="Arial"/>
        </w:rPr>
        <w:fldChar w:fldCharType="end"/>
      </w:r>
      <w:r w:rsidR="002D3271" w:rsidRPr="001862B4">
        <w:rPr>
          <w:rFonts w:ascii="Arial" w:hAnsi="Arial" w:cs="Arial"/>
        </w:rPr>
        <w:t>.</w:t>
      </w:r>
      <w:r w:rsidR="00BA5CDC" w:rsidRPr="001862B4">
        <w:rPr>
          <w:rFonts w:ascii="Arial" w:hAnsi="Arial" w:cs="Arial"/>
        </w:rPr>
        <w:t xml:space="preserve"> </w:t>
      </w:r>
      <w:r w:rsidR="00EA2769" w:rsidRPr="001862B4">
        <w:rPr>
          <w:rFonts w:ascii="Arial" w:hAnsi="Arial" w:cs="Arial"/>
        </w:rPr>
        <w:t xml:space="preserve">Prema </w:t>
      </w:r>
      <w:r w:rsidR="000F40D4" w:rsidRPr="001862B4">
        <w:rPr>
          <w:rFonts w:ascii="Arial" w:hAnsi="Arial" w:cs="Arial"/>
        </w:rPr>
        <w:t xml:space="preserve">riziku </w:t>
      </w:r>
      <w:r w:rsidR="00EA2769" w:rsidRPr="001862B4">
        <w:rPr>
          <w:rFonts w:ascii="Arial" w:hAnsi="Arial" w:cs="Arial"/>
        </w:rPr>
        <w:t xml:space="preserve">za </w:t>
      </w:r>
      <w:r w:rsidR="000F40D4" w:rsidRPr="001862B4">
        <w:rPr>
          <w:rFonts w:ascii="Arial" w:hAnsi="Arial" w:cs="Arial"/>
        </w:rPr>
        <w:t xml:space="preserve">nastanak </w:t>
      </w:r>
      <w:r w:rsidR="00EA2769" w:rsidRPr="001862B4">
        <w:rPr>
          <w:rFonts w:ascii="Arial" w:hAnsi="Arial" w:cs="Arial"/>
        </w:rPr>
        <w:t>psihičk</w:t>
      </w:r>
      <w:r w:rsidR="000F40D4" w:rsidRPr="001862B4">
        <w:rPr>
          <w:rFonts w:ascii="Arial" w:hAnsi="Arial" w:cs="Arial"/>
        </w:rPr>
        <w:t>ih</w:t>
      </w:r>
      <w:r w:rsidR="00EA2769" w:rsidRPr="001862B4">
        <w:rPr>
          <w:rFonts w:ascii="Arial" w:hAnsi="Arial" w:cs="Arial"/>
        </w:rPr>
        <w:t xml:space="preserve"> bolesti s</w:t>
      </w:r>
      <w:r w:rsidR="007D4A02" w:rsidRPr="001862B4">
        <w:rPr>
          <w:rFonts w:ascii="Arial" w:hAnsi="Arial" w:cs="Arial"/>
        </w:rPr>
        <w:t>tudentsk</w:t>
      </w:r>
      <w:r w:rsidRPr="001862B4">
        <w:rPr>
          <w:rFonts w:ascii="Arial" w:hAnsi="Arial" w:cs="Arial"/>
        </w:rPr>
        <w:t xml:space="preserve">a </w:t>
      </w:r>
      <w:r w:rsidR="00497243" w:rsidRPr="001862B4">
        <w:rPr>
          <w:rFonts w:ascii="Arial" w:hAnsi="Arial" w:cs="Arial"/>
        </w:rPr>
        <w:t xml:space="preserve">je </w:t>
      </w:r>
      <w:r w:rsidR="007D4A02" w:rsidRPr="001862B4">
        <w:rPr>
          <w:rFonts w:ascii="Arial" w:hAnsi="Arial" w:cs="Arial"/>
        </w:rPr>
        <w:t>populacij</w:t>
      </w:r>
      <w:r w:rsidRPr="001862B4">
        <w:rPr>
          <w:rFonts w:ascii="Arial" w:hAnsi="Arial" w:cs="Arial"/>
        </w:rPr>
        <w:t>a</w:t>
      </w:r>
      <w:r w:rsidR="005C039F" w:rsidRPr="001862B4">
        <w:rPr>
          <w:rFonts w:ascii="Arial" w:hAnsi="Arial" w:cs="Arial"/>
        </w:rPr>
        <w:t xml:space="preserve">, epidemiološki gledano, </w:t>
      </w:r>
      <w:r w:rsidR="003F23C2" w:rsidRPr="001862B4">
        <w:rPr>
          <w:rFonts w:ascii="Arial" w:hAnsi="Arial" w:cs="Arial"/>
        </w:rPr>
        <w:t>izrazito vulnerabiln</w:t>
      </w:r>
      <w:r w:rsidR="00497243" w:rsidRPr="001862B4">
        <w:rPr>
          <w:rFonts w:ascii="Arial" w:hAnsi="Arial" w:cs="Arial"/>
        </w:rPr>
        <w:t>a</w:t>
      </w:r>
      <w:r w:rsidRPr="001862B4">
        <w:rPr>
          <w:rFonts w:ascii="Arial" w:hAnsi="Arial" w:cs="Arial"/>
        </w:rPr>
        <w:t xml:space="preserve"> i </w:t>
      </w:r>
      <w:r w:rsidR="007D4A02" w:rsidRPr="001862B4">
        <w:rPr>
          <w:rFonts w:ascii="Arial" w:hAnsi="Arial" w:cs="Arial"/>
        </w:rPr>
        <w:t>m</w:t>
      </w:r>
      <w:r w:rsidR="007370B6" w:rsidRPr="001862B4">
        <w:rPr>
          <w:rFonts w:ascii="Arial" w:hAnsi="Arial" w:cs="Arial"/>
        </w:rPr>
        <w:t xml:space="preserve">entalno zdravlje </w:t>
      </w:r>
      <w:r w:rsidR="00EA2769" w:rsidRPr="001862B4">
        <w:rPr>
          <w:rFonts w:ascii="Arial" w:hAnsi="Arial" w:cs="Arial"/>
        </w:rPr>
        <w:t xml:space="preserve">predstavlja </w:t>
      </w:r>
      <w:r w:rsidR="007370B6" w:rsidRPr="001862B4">
        <w:rPr>
          <w:rFonts w:ascii="Arial" w:hAnsi="Arial" w:cs="Arial"/>
        </w:rPr>
        <w:t>jedan od značajnijih javnozdravstvenih problem</w:t>
      </w:r>
      <w:r w:rsidR="003F1492" w:rsidRPr="001862B4">
        <w:rPr>
          <w:rFonts w:ascii="Arial" w:hAnsi="Arial" w:cs="Arial"/>
        </w:rPr>
        <w:t>a</w:t>
      </w:r>
      <w:r w:rsidR="007D4A02" w:rsidRPr="001862B4">
        <w:rPr>
          <w:rFonts w:ascii="Arial" w:hAnsi="Arial" w:cs="Arial"/>
        </w:rPr>
        <w:t>.</w:t>
      </w:r>
      <w:r w:rsidR="007370B6" w:rsidRPr="001862B4">
        <w:rPr>
          <w:rFonts w:ascii="Arial" w:hAnsi="Arial" w:cs="Arial"/>
        </w:rPr>
        <w:t xml:space="preserve"> </w:t>
      </w:r>
      <w:r w:rsidR="0070632A" w:rsidRPr="001862B4">
        <w:rPr>
          <w:rFonts w:ascii="Arial" w:hAnsi="Arial" w:cs="Arial"/>
        </w:rPr>
        <w:t xml:space="preserve">Skoro dvije trećine svih mentalnih </w:t>
      </w:r>
      <w:r w:rsidR="005800DD" w:rsidRPr="001862B4">
        <w:rPr>
          <w:rFonts w:ascii="Arial" w:hAnsi="Arial" w:cs="Arial"/>
        </w:rPr>
        <w:t xml:space="preserve">poremećaja </w:t>
      </w:r>
      <w:r w:rsidR="00A435E8" w:rsidRPr="001862B4">
        <w:rPr>
          <w:rFonts w:ascii="Arial" w:hAnsi="Arial" w:cs="Arial"/>
        </w:rPr>
        <w:t xml:space="preserve">tijekom života </w:t>
      </w:r>
      <w:r w:rsidR="005800DD" w:rsidRPr="001862B4">
        <w:rPr>
          <w:rFonts w:ascii="Arial" w:hAnsi="Arial" w:cs="Arial"/>
        </w:rPr>
        <w:t>pojavi se do sredine</w:t>
      </w:r>
      <w:r w:rsidR="00A435E8" w:rsidRPr="001862B4">
        <w:rPr>
          <w:rFonts w:ascii="Arial" w:hAnsi="Arial" w:cs="Arial"/>
        </w:rPr>
        <w:t xml:space="preserve"> 20-ih godina</w:t>
      </w:r>
      <w:r w:rsidR="009B517E">
        <w:rPr>
          <w:rFonts w:ascii="Arial" w:hAnsi="Arial" w:cs="Arial"/>
        </w:rPr>
        <w:t xml:space="preserve"> </w:t>
      </w:r>
      <w:r w:rsidR="002D3271">
        <w:rPr>
          <w:rFonts w:ascii="Arial" w:hAnsi="Arial" w:cs="Arial"/>
        </w:rPr>
        <w:fldChar w:fldCharType="begin" w:fldLock="1"/>
      </w:r>
      <w:r w:rsidR="002D3271">
        <w:rPr>
          <w:rFonts w:ascii="Arial" w:hAnsi="Arial" w:cs="Arial"/>
        </w:rPr>
        <w:instrText>ADDIN CSL_CITATION {"citationItems":[{"id":"ITEM-1","itemData":{"URL":"https://edition.cnn.com/2023/03/23/health/mental-health-college-dropout-survey-wellness/index.html","accessed":{"date-parts":[["2023","4","28"]]},"author":[{"dropping-particle":"","family":"McPhillips","given":"D","non-dropping-particle":"","parse-names":false,"suffix":""}],"container-title":"CNN Health","id":"ITEM-1","issued":{"date-parts":[["2023"]]},"title":"Mental health struggles are driving more college students to consider dropping out, survey finds | CNN","type":"webpage"},"uris":["http://www.mendeley.com/documents/?uuid=ed1aa3ee-a063-3e52-b9f4-3ec6a301e299"]}],"mendeley":{"formattedCitation":"(McPhillips, 2023)","plainTextFormattedCitation":"(McPhillips, 2023)","previouslyFormattedCitation":"(McPhillips, 2023)"},"properties":{"noteIndex":0},"schema":"https://github.com/citation-style-language/schema/raw/master/csl-citation.json"}</w:instrText>
      </w:r>
      <w:r w:rsidR="002D3271">
        <w:rPr>
          <w:rFonts w:ascii="Arial" w:hAnsi="Arial" w:cs="Arial"/>
        </w:rPr>
        <w:fldChar w:fldCharType="separate"/>
      </w:r>
      <w:r w:rsidR="002D3271" w:rsidRPr="009B517E">
        <w:rPr>
          <w:rFonts w:ascii="Arial" w:hAnsi="Arial" w:cs="Arial"/>
          <w:noProof/>
        </w:rPr>
        <w:t>(McPhillips, 2023)</w:t>
      </w:r>
      <w:r w:rsidR="002D3271">
        <w:rPr>
          <w:rFonts w:ascii="Arial" w:hAnsi="Arial" w:cs="Arial"/>
        </w:rPr>
        <w:fldChar w:fldCharType="end"/>
      </w:r>
      <w:r w:rsidR="002D3271" w:rsidRPr="001862B4">
        <w:rPr>
          <w:rFonts w:ascii="Arial" w:hAnsi="Arial" w:cs="Arial"/>
        </w:rPr>
        <w:t xml:space="preserve">. </w:t>
      </w:r>
      <w:r w:rsidR="009C5866" w:rsidRPr="001862B4">
        <w:rPr>
          <w:rFonts w:ascii="Arial" w:hAnsi="Arial" w:cs="Arial"/>
        </w:rPr>
        <w:t>Problemi s mentalnim zdravljem</w:t>
      </w:r>
      <w:r w:rsidR="00FE7E18" w:rsidRPr="001862B4">
        <w:rPr>
          <w:rFonts w:ascii="Arial" w:hAnsi="Arial" w:cs="Arial"/>
        </w:rPr>
        <w:t>, osim što</w:t>
      </w:r>
      <w:r w:rsidR="009C5866" w:rsidRPr="001862B4">
        <w:rPr>
          <w:rFonts w:ascii="Arial" w:hAnsi="Arial" w:cs="Arial"/>
        </w:rPr>
        <w:t xml:space="preserve"> </w:t>
      </w:r>
      <w:r w:rsidR="0022517A" w:rsidRPr="001862B4">
        <w:rPr>
          <w:rFonts w:ascii="Arial" w:hAnsi="Arial" w:cs="Arial"/>
        </w:rPr>
        <w:t xml:space="preserve">utječu </w:t>
      </w:r>
      <w:r w:rsidR="00D8137C" w:rsidRPr="001862B4">
        <w:rPr>
          <w:rFonts w:ascii="Arial" w:hAnsi="Arial" w:cs="Arial"/>
        </w:rPr>
        <w:t xml:space="preserve">na </w:t>
      </w:r>
      <w:r w:rsidR="0022517A" w:rsidRPr="001862B4">
        <w:rPr>
          <w:rFonts w:ascii="Arial" w:hAnsi="Arial" w:cs="Arial"/>
        </w:rPr>
        <w:t>emocionalno funkcioniranje studenata</w:t>
      </w:r>
      <w:r w:rsidR="00FE7E18" w:rsidRPr="001862B4">
        <w:rPr>
          <w:rFonts w:ascii="Arial" w:hAnsi="Arial" w:cs="Arial"/>
        </w:rPr>
        <w:t>,</w:t>
      </w:r>
      <w:r w:rsidR="0022517A" w:rsidRPr="001862B4">
        <w:rPr>
          <w:rFonts w:ascii="Arial" w:hAnsi="Arial" w:cs="Arial"/>
        </w:rPr>
        <w:t xml:space="preserve"> naruš</w:t>
      </w:r>
      <w:r w:rsidR="00FE7E18" w:rsidRPr="001862B4">
        <w:rPr>
          <w:rFonts w:ascii="Arial" w:hAnsi="Arial" w:cs="Arial"/>
        </w:rPr>
        <w:t>avaju</w:t>
      </w:r>
      <w:r w:rsidR="0022517A" w:rsidRPr="001862B4">
        <w:rPr>
          <w:rFonts w:ascii="Arial" w:hAnsi="Arial" w:cs="Arial"/>
        </w:rPr>
        <w:t xml:space="preserve"> i </w:t>
      </w:r>
      <w:r w:rsidR="00FE7E18" w:rsidRPr="001862B4">
        <w:rPr>
          <w:rFonts w:ascii="Arial" w:hAnsi="Arial" w:cs="Arial"/>
        </w:rPr>
        <w:t xml:space="preserve">njihovo </w:t>
      </w:r>
      <w:r w:rsidR="009C5866" w:rsidRPr="001862B4">
        <w:rPr>
          <w:rFonts w:ascii="Arial" w:hAnsi="Arial" w:cs="Arial"/>
        </w:rPr>
        <w:t xml:space="preserve">fizičko </w:t>
      </w:r>
      <w:r w:rsidR="0022517A" w:rsidRPr="001862B4">
        <w:rPr>
          <w:rFonts w:ascii="Arial" w:hAnsi="Arial" w:cs="Arial"/>
        </w:rPr>
        <w:t>zdravlje</w:t>
      </w:r>
      <w:r w:rsidR="00EB7656" w:rsidRPr="001862B4">
        <w:rPr>
          <w:rFonts w:ascii="Arial" w:hAnsi="Arial" w:cs="Arial"/>
        </w:rPr>
        <w:t>, kvalitetu života</w:t>
      </w:r>
      <w:r w:rsidR="0022517A" w:rsidRPr="001862B4">
        <w:rPr>
          <w:rFonts w:ascii="Arial" w:hAnsi="Arial" w:cs="Arial"/>
        </w:rPr>
        <w:t xml:space="preserve"> kao</w:t>
      </w:r>
      <w:r w:rsidR="00B500AE" w:rsidRPr="001862B4">
        <w:rPr>
          <w:rFonts w:ascii="Arial" w:hAnsi="Arial" w:cs="Arial"/>
        </w:rPr>
        <w:t xml:space="preserve"> i međusobne odnose</w:t>
      </w:r>
      <w:r w:rsidR="009C5866" w:rsidRPr="001862B4">
        <w:rPr>
          <w:rFonts w:ascii="Arial" w:hAnsi="Arial" w:cs="Arial"/>
        </w:rPr>
        <w:t xml:space="preserve">. </w:t>
      </w:r>
      <w:r w:rsidR="00D27E40" w:rsidRPr="001862B4">
        <w:rPr>
          <w:rFonts w:ascii="Arial" w:hAnsi="Arial" w:cs="Arial"/>
        </w:rPr>
        <w:t xml:space="preserve">Danas </w:t>
      </w:r>
      <w:r w:rsidR="00AC5977" w:rsidRPr="001862B4">
        <w:rPr>
          <w:rFonts w:ascii="Arial" w:hAnsi="Arial" w:cs="Arial"/>
        </w:rPr>
        <w:t xml:space="preserve">je jasno da su </w:t>
      </w:r>
      <w:r w:rsidR="00D27E40" w:rsidRPr="001862B4">
        <w:rPr>
          <w:rFonts w:ascii="Arial" w:hAnsi="Arial" w:cs="Arial"/>
        </w:rPr>
        <w:t>mentaln</w:t>
      </w:r>
      <w:r w:rsidR="00131012" w:rsidRPr="001862B4">
        <w:rPr>
          <w:rFonts w:ascii="Arial" w:hAnsi="Arial" w:cs="Arial"/>
        </w:rPr>
        <w:t>i</w:t>
      </w:r>
      <w:r w:rsidR="00D27E40" w:rsidRPr="001862B4">
        <w:rPr>
          <w:rFonts w:ascii="Arial" w:hAnsi="Arial" w:cs="Arial"/>
        </w:rPr>
        <w:t xml:space="preserve"> poremećaj</w:t>
      </w:r>
      <w:r w:rsidR="00AC5977" w:rsidRPr="001862B4">
        <w:rPr>
          <w:rFonts w:ascii="Arial" w:hAnsi="Arial" w:cs="Arial"/>
        </w:rPr>
        <w:t>i</w:t>
      </w:r>
      <w:r w:rsidR="00D27E40" w:rsidRPr="001862B4">
        <w:rPr>
          <w:rFonts w:ascii="Arial" w:hAnsi="Arial" w:cs="Arial"/>
        </w:rPr>
        <w:t xml:space="preserve">, kao i </w:t>
      </w:r>
      <w:r w:rsidR="00573241" w:rsidRPr="001862B4">
        <w:rPr>
          <w:rFonts w:ascii="Arial" w:hAnsi="Arial" w:cs="Arial"/>
        </w:rPr>
        <w:t xml:space="preserve">neke </w:t>
      </w:r>
      <w:r w:rsidR="00D27E40" w:rsidRPr="001862B4">
        <w:rPr>
          <w:rFonts w:ascii="Arial" w:hAnsi="Arial" w:cs="Arial"/>
        </w:rPr>
        <w:t xml:space="preserve">druge kompleksne kronične bolesti, </w:t>
      </w:r>
      <w:r w:rsidR="004C6625" w:rsidRPr="001862B4">
        <w:rPr>
          <w:rFonts w:ascii="Arial" w:hAnsi="Arial" w:cs="Arial"/>
        </w:rPr>
        <w:t xml:space="preserve">kontinuum </w:t>
      </w:r>
      <w:r w:rsidR="00131012" w:rsidRPr="001862B4">
        <w:rPr>
          <w:rFonts w:ascii="Arial" w:hAnsi="Arial" w:cs="Arial"/>
        </w:rPr>
        <w:t xml:space="preserve">s dva dijametralno suprotna kraja po pitanju funkcionalnosti </w:t>
      </w:r>
      <w:r w:rsidR="0085280D" w:rsidRPr="001862B4">
        <w:rPr>
          <w:rFonts w:ascii="Arial" w:hAnsi="Arial" w:cs="Arial"/>
        </w:rPr>
        <w:t>osoba koje</w:t>
      </w:r>
      <w:r w:rsidR="004F1DD7" w:rsidRPr="001862B4">
        <w:rPr>
          <w:rFonts w:ascii="Arial" w:hAnsi="Arial" w:cs="Arial"/>
        </w:rPr>
        <w:t xml:space="preserve"> od njih</w:t>
      </w:r>
      <w:r w:rsidR="0085280D" w:rsidRPr="001862B4">
        <w:rPr>
          <w:rFonts w:ascii="Arial" w:hAnsi="Arial" w:cs="Arial"/>
        </w:rPr>
        <w:t xml:space="preserve"> pate</w:t>
      </w:r>
      <w:r w:rsidR="00131012" w:rsidRPr="001862B4">
        <w:rPr>
          <w:rFonts w:ascii="Arial" w:hAnsi="Arial" w:cs="Arial"/>
        </w:rPr>
        <w:t xml:space="preserve">. Usprkos tome, u </w:t>
      </w:r>
      <w:r w:rsidR="0094481D" w:rsidRPr="001862B4">
        <w:rPr>
          <w:rFonts w:ascii="Arial" w:hAnsi="Arial" w:cs="Arial"/>
        </w:rPr>
        <w:t>kliničkoj praksi i dalje prevladava dihotomna perce</w:t>
      </w:r>
      <w:r w:rsidR="00BD3769" w:rsidRPr="001862B4">
        <w:rPr>
          <w:rFonts w:ascii="Arial" w:hAnsi="Arial" w:cs="Arial"/>
        </w:rPr>
        <w:t xml:space="preserve">pcija </w:t>
      </w:r>
      <w:r w:rsidR="00131012" w:rsidRPr="001862B4">
        <w:rPr>
          <w:rFonts w:ascii="Arial" w:hAnsi="Arial" w:cs="Arial"/>
        </w:rPr>
        <w:t xml:space="preserve">mentalnih poremećaja </w:t>
      </w:r>
      <w:r w:rsidR="00BD3769" w:rsidRPr="001862B4">
        <w:rPr>
          <w:rFonts w:ascii="Arial" w:hAnsi="Arial" w:cs="Arial"/>
        </w:rPr>
        <w:t xml:space="preserve">s </w:t>
      </w:r>
      <w:r w:rsidR="00AC5977" w:rsidRPr="001862B4">
        <w:rPr>
          <w:rFonts w:ascii="Arial" w:hAnsi="Arial" w:cs="Arial"/>
        </w:rPr>
        <w:t xml:space="preserve">jasno </w:t>
      </w:r>
      <w:r w:rsidR="00BD3769" w:rsidRPr="001862B4">
        <w:rPr>
          <w:rFonts w:ascii="Arial" w:hAnsi="Arial" w:cs="Arial"/>
        </w:rPr>
        <w:t>određenim dij</w:t>
      </w:r>
      <w:r w:rsidR="00AC5977" w:rsidRPr="001862B4">
        <w:rPr>
          <w:rFonts w:ascii="Arial" w:hAnsi="Arial" w:cs="Arial"/>
        </w:rPr>
        <w:t>a</w:t>
      </w:r>
      <w:r w:rsidR="00BD3769" w:rsidRPr="001862B4">
        <w:rPr>
          <w:rFonts w:ascii="Arial" w:hAnsi="Arial" w:cs="Arial"/>
        </w:rPr>
        <w:t>gnostičkim kategorijama</w:t>
      </w:r>
      <w:r w:rsidR="00131012" w:rsidRPr="001862B4">
        <w:rPr>
          <w:rFonts w:ascii="Arial" w:hAnsi="Arial" w:cs="Arial"/>
        </w:rPr>
        <w:t xml:space="preserve"> među kojima s</w:t>
      </w:r>
      <w:r w:rsidR="00D361BF" w:rsidRPr="001862B4">
        <w:rPr>
          <w:rFonts w:ascii="Arial" w:hAnsi="Arial" w:cs="Arial"/>
        </w:rPr>
        <w:t>e</w:t>
      </w:r>
      <w:r w:rsidR="006B0C9F" w:rsidRPr="001862B4">
        <w:rPr>
          <w:rFonts w:ascii="Arial" w:hAnsi="Arial" w:cs="Arial"/>
        </w:rPr>
        <w:t xml:space="preserve"> depresija i anksioznost ubrajaju među najčešće bolesti. </w:t>
      </w:r>
      <w:r w:rsidR="00D8137C" w:rsidRPr="001862B4">
        <w:rPr>
          <w:rFonts w:ascii="Arial" w:hAnsi="Arial" w:cs="Arial"/>
        </w:rPr>
        <w:t>Depresija je česta u studentskoj populaciji i p</w:t>
      </w:r>
      <w:r w:rsidR="0022517A" w:rsidRPr="001862B4">
        <w:rPr>
          <w:rFonts w:ascii="Arial" w:hAnsi="Arial" w:cs="Arial"/>
        </w:rPr>
        <w:t>rocjenjuje se da</w:t>
      </w:r>
      <w:r w:rsidR="000B03C1" w:rsidRPr="001862B4">
        <w:rPr>
          <w:rFonts w:ascii="Arial" w:hAnsi="Arial" w:cs="Arial"/>
        </w:rPr>
        <w:t xml:space="preserve"> je njome pogođena</w:t>
      </w:r>
      <w:r w:rsidR="00026D45" w:rsidRPr="001862B4">
        <w:rPr>
          <w:rFonts w:ascii="Arial" w:hAnsi="Arial" w:cs="Arial"/>
        </w:rPr>
        <w:t xml:space="preserve"> oko jedna trećina studenata</w:t>
      </w:r>
      <w:r w:rsidR="009B517E">
        <w:rPr>
          <w:rFonts w:ascii="Arial" w:hAnsi="Arial" w:cs="Arial"/>
        </w:rPr>
        <w:t xml:space="preserve"> </w:t>
      </w:r>
      <w:r w:rsidR="002A5A68">
        <w:rPr>
          <w:rFonts w:ascii="Arial" w:hAnsi="Arial" w:cs="Arial"/>
        </w:rPr>
        <w:fldChar w:fldCharType="begin" w:fldLock="1"/>
      </w:r>
      <w:r w:rsidR="00A44724">
        <w:rPr>
          <w:rFonts w:ascii="Arial" w:hAnsi="Arial" w:cs="Arial"/>
        </w:rPr>
        <w:instrText>ADDIN CSL_CITATION {"citationItems":[{"id":"ITEM-1","itemData":{"DOI":"10.1016/J.JPSYCHIRES.2012.11.015","ISSN":"1879-1379","PMID":"23260171","abstract":"Background: 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 Purpose: To explore the prevalence of depression in university students. Method: 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 Results: Twenty-four articles were identified that met the inclusion and exclusion criteria. Reported prevalence rates ranged from 10% to 85% with a weighted mean prevalence of 30.6%. Conclusions: The results suggest that university students experience rates of depression that are substantially higher than those found in the general population. Study quality has not improved since 1990. © 2012 Elsevier Ltd.","author":[{"dropping-particle":"","family":"Ibrahim","given":"Ahmed K.","non-dropping-particle":"","parse-names":false,"suffix":""},{"dropping-particle":"","family":"Kelly","given":"Shona J.","non-dropping-particle":"","parse-names":false,"suffix":""},{"dropping-particle":"","family":"Adams","given":"Clive E.","non-dropping-particle":"","parse-names":false,"suffix":""},{"dropping-particle":"","family":"Glazebrook","given":"Cris","non-dropping-particle":"","parse-names":false,"suffix":""}],"container-title":"Journal of psychiatric research","id":"ITEM-1","issue":"3","issued":{"date-parts":[["2013"]]},"page":"391-400","publisher":"J Psychiatr Res","title":"A systematic review of studies of depression prevalence in university students","type":"article-journal","volume":"47"},"uris":["http://www.mendeley.com/documents/?uuid=3a5fdcca-dca3-3103-a78a-a15b2bcddf31"]}],"mendeley":{"formattedCitation":"(Ibrahim, Kelly, Adams, &amp; Glazebrook, 2013)","plainTextFormattedCitation":"(Ibrahim, Kelly, Adams, &amp; Glazebrook, 2013)","previouslyFormattedCitation":"(Ibrahim et al., 2013)"},"properties":{"noteIndex":0},"schema":"https://github.com/citation-style-language/schema/raw/master/csl-citation.json"}</w:instrText>
      </w:r>
      <w:r w:rsidR="002A5A68">
        <w:rPr>
          <w:rFonts w:ascii="Arial" w:hAnsi="Arial" w:cs="Arial"/>
        </w:rPr>
        <w:fldChar w:fldCharType="separate"/>
      </w:r>
      <w:r w:rsidR="00A44724" w:rsidRPr="00A44724">
        <w:rPr>
          <w:rFonts w:ascii="Arial" w:hAnsi="Arial" w:cs="Arial"/>
          <w:noProof/>
        </w:rPr>
        <w:t>(Ibrahim, Kelly, Adams</w:t>
      </w:r>
      <w:r w:rsidR="00820F1B">
        <w:rPr>
          <w:rFonts w:ascii="Arial" w:hAnsi="Arial" w:cs="Arial"/>
          <w:noProof/>
        </w:rPr>
        <w:t xml:space="preserve"> i </w:t>
      </w:r>
      <w:r w:rsidR="00A44724" w:rsidRPr="00A44724">
        <w:rPr>
          <w:rFonts w:ascii="Arial" w:hAnsi="Arial" w:cs="Arial"/>
          <w:noProof/>
        </w:rPr>
        <w:t>Glazebrook, 2013)</w:t>
      </w:r>
      <w:r w:rsidR="002A5A68">
        <w:rPr>
          <w:rFonts w:ascii="Arial" w:hAnsi="Arial" w:cs="Arial"/>
        </w:rPr>
        <w:fldChar w:fldCharType="end"/>
      </w:r>
      <w:r w:rsidR="002A5A68">
        <w:rPr>
          <w:rFonts w:ascii="Arial" w:hAnsi="Arial" w:cs="Arial"/>
        </w:rPr>
        <w:t xml:space="preserve">. </w:t>
      </w:r>
      <w:r w:rsidR="0022517A" w:rsidRPr="001862B4">
        <w:rPr>
          <w:rFonts w:ascii="Arial" w:hAnsi="Arial" w:cs="Arial"/>
        </w:rPr>
        <w:t>Ovaj mentalni poremećaj obilježava</w:t>
      </w:r>
      <w:r w:rsidR="007517F1" w:rsidRPr="001862B4">
        <w:rPr>
          <w:rFonts w:ascii="Arial" w:hAnsi="Arial" w:cs="Arial"/>
        </w:rPr>
        <w:t>ju</w:t>
      </w:r>
      <w:r w:rsidR="0022517A" w:rsidRPr="001862B4">
        <w:rPr>
          <w:rFonts w:ascii="Arial" w:hAnsi="Arial" w:cs="Arial"/>
        </w:rPr>
        <w:t xml:space="preserve"> </w:t>
      </w:r>
      <w:r w:rsidR="007D4A02" w:rsidRPr="001862B4">
        <w:rPr>
          <w:rFonts w:ascii="Arial" w:hAnsi="Arial" w:cs="Arial"/>
        </w:rPr>
        <w:t>neraspoloženje i staln</w:t>
      </w:r>
      <w:r w:rsidR="0022517A" w:rsidRPr="001862B4">
        <w:rPr>
          <w:rFonts w:ascii="Arial" w:hAnsi="Arial" w:cs="Arial"/>
        </w:rPr>
        <w:t>a</w:t>
      </w:r>
      <w:r w:rsidR="007D4A02" w:rsidRPr="001862B4">
        <w:rPr>
          <w:rFonts w:ascii="Arial" w:hAnsi="Arial" w:cs="Arial"/>
        </w:rPr>
        <w:t xml:space="preserve"> </w:t>
      </w:r>
      <w:r w:rsidR="0022517A" w:rsidRPr="001862B4">
        <w:rPr>
          <w:rFonts w:ascii="Arial" w:hAnsi="Arial" w:cs="Arial"/>
        </w:rPr>
        <w:t xml:space="preserve">bezrazložna </w:t>
      </w:r>
      <w:r w:rsidR="007D4A02" w:rsidRPr="001862B4">
        <w:rPr>
          <w:rFonts w:ascii="Arial" w:hAnsi="Arial" w:cs="Arial"/>
        </w:rPr>
        <w:t>tug</w:t>
      </w:r>
      <w:r w:rsidR="0022517A" w:rsidRPr="001862B4">
        <w:rPr>
          <w:rFonts w:ascii="Arial" w:hAnsi="Arial" w:cs="Arial"/>
        </w:rPr>
        <w:t xml:space="preserve">a </w:t>
      </w:r>
      <w:r w:rsidR="003F2765" w:rsidRPr="001862B4">
        <w:rPr>
          <w:rFonts w:ascii="Arial" w:hAnsi="Arial" w:cs="Arial"/>
        </w:rPr>
        <w:t xml:space="preserve">čiji je </w:t>
      </w:r>
      <w:r w:rsidR="007D4A02" w:rsidRPr="001862B4">
        <w:rPr>
          <w:rFonts w:ascii="Arial" w:hAnsi="Arial" w:cs="Arial"/>
        </w:rPr>
        <w:t>intenzitet nerazmjeran razlogu</w:t>
      </w:r>
      <w:r w:rsidR="0022517A" w:rsidRPr="001862B4">
        <w:rPr>
          <w:rFonts w:ascii="Arial" w:hAnsi="Arial" w:cs="Arial"/>
        </w:rPr>
        <w:t xml:space="preserve"> njezina </w:t>
      </w:r>
      <w:r w:rsidR="007D4A02" w:rsidRPr="001862B4">
        <w:rPr>
          <w:rFonts w:ascii="Arial" w:hAnsi="Arial" w:cs="Arial"/>
        </w:rPr>
        <w:t>nastank</w:t>
      </w:r>
      <w:r w:rsidR="0022517A" w:rsidRPr="001862B4">
        <w:rPr>
          <w:rFonts w:ascii="Arial" w:hAnsi="Arial" w:cs="Arial"/>
        </w:rPr>
        <w:t>a</w:t>
      </w:r>
      <w:r w:rsidR="00CA4252">
        <w:rPr>
          <w:rFonts w:ascii="Arial" w:hAnsi="Arial" w:cs="Arial"/>
        </w:rPr>
        <w:t xml:space="preserve"> </w:t>
      </w:r>
      <w:r w:rsidR="000B4DB0">
        <w:rPr>
          <w:rFonts w:ascii="Arial" w:hAnsi="Arial" w:cs="Arial"/>
        </w:rPr>
        <w:fldChar w:fldCharType="begin" w:fldLock="1"/>
      </w:r>
      <w:r w:rsidR="000B4DB0">
        <w:rPr>
          <w:rFonts w:ascii="Arial" w:hAnsi="Arial" w:cs="Arial"/>
        </w:rPr>
        <w:instrText>ADDIN CSL_CITATION {"citationItems":[{"id":"ITEM-1","itemData":{"DOI":"10.1176/appi.books.9780890425596.dsm04","ISBN":"9780890425541","ISSN":"2317-1782","PMID":"24413388","abstract":"American Psychiatric Association (2013). Diagnostic and Statistical Manual of Mental Disorders (5th ed.). Arlington, VA: American Psychiatric Publishing.","author":[{"dropping-particle":"","family":"American Psychological Association","given":"","non-dropping-particle":"","parse-names":false,"suffix":""}],"edition":"5th editio","id":"ITEM-1","issued":{"date-parts":[["2013"]]},"publisher":"American Psychiatric Publishing, Inc","publisher-place":"Arlington, VA","title":"Diagnostic and Statistical Manual of Mental Disorders","type":"book"},"uris":["http://www.mendeley.com/documents/?uuid=6301696a-1026-314e-a467-93531377e382"]}],"mendeley":{"formattedCitation":"(American Psychological Association, 2013)","plainTextFormattedCitation":"(American Psychological Association, 2013)","previouslyFormattedCitation":"(American Psychological Association, 2013)"},"properties":{"noteIndex":0},"schema":"https://github.com/citation-style-language/schema/raw/master/csl-citation.json"}</w:instrText>
      </w:r>
      <w:r w:rsidR="000B4DB0">
        <w:rPr>
          <w:rFonts w:ascii="Arial" w:hAnsi="Arial" w:cs="Arial"/>
        </w:rPr>
        <w:fldChar w:fldCharType="separate"/>
      </w:r>
      <w:r w:rsidR="000B4DB0" w:rsidRPr="009B517E">
        <w:rPr>
          <w:rFonts w:ascii="Arial" w:hAnsi="Arial" w:cs="Arial"/>
          <w:noProof/>
        </w:rPr>
        <w:t>(American Psychological Association, 2013)</w:t>
      </w:r>
      <w:r w:rsidR="000B4DB0">
        <w:rPr>
          <w:rFonts w:ascii="Arial" w:hAnsi="Arial" w:cs="Arial"/>
        </w:rPr>
        <w:fldChar w:fldCharType="end"/>
      </w:r>
      <w:r w:rsidR="000B4DB0" w:rsidRPr="001862B4">
        <w:rPr>
          <w:rFonts w:ascii="Arial" w:hAnsi="Arial" w:cs="Arial"/>
        </w:rPr>
        <w:t xml:space="preserve">. </w:t>
      </w:r>
      <w:r w:rsidR="00FE7E18" w:rsidRPr="001862B4">
        <w:rPr>
          <w:rFonts w:ascii="Arial" w:hAnsi="Arial" w:cs="Arial"/>
        </w:rPr>
        <w:t>Anksioznost je</w:t>
      </w:r>
      <w:r w:rsidR="003B4CD5" w:rsidRPr="001862B4">
        <w:rPr>
          <w:rFonts w:ascii="Arial" w:hAnsi="Arial" w:cs="Arial"/>
        </w:rPr>
        <w:t xml:space="preserve"> </w:t>
      </w:r>
      <w:r w:rsidRPr="001862B4">
        <w:rPr>
          <w:rFonts w:ascii="Arial" w:hAnsi="Arial" w:cs="Arial"/>
        </w:rPr>
        <w:t>drugi najčešći mentalni poremećaj. Pod tim pojmom podrazumijevamo emocionalno stanje obilježeno osjećajem tjeskobe i straha, a potaknuto</w:t>
      </w:r>
      <w:r w:rsidR="00D94C8D" w:rsidRPr="001862B4">
        <w:rPr>
          <w:rFonts w:ascii="Arial" w:hAnsi="Arial" w:cs="Arial"/>
        </w:rPr>
        <w:t xml:space="preserve"> je</w:t>
      </w:r>
      <w:r w:rsidRPr="001862B4">
        <w:rPr>
          <w:rFonts w:ascii="Arial" w:hAnsi="Arial" w:cs="Arial"/>
        </w:rPr>
        <w:t xml:space="preserve"> aktualnom ili mogućom opasnosti. Razlikujemo više vrsta anksioznih poremećaja, pa se u literaturi navodi generalizirani anksiozni poremećaj, opsesivno-kompulzivni poremećaj, panični poremećaj, agorafobija, socijalna fobija, specifična fobija, posttraumatski stresni poremećaj, akutna reakcija na stres i poremećaj prilagodbe</w:t>
      </w:r>
      <w:r w:rsidR="009B517E">
        <w:rPr>
          <w:rFonts w:ascii="Arial" w:hAnsi="Arial" w:cs="Arial"/>
        </w:rPr>
        <w:t xml:space="preserve"> </w:t>
      </w:r>
      <w:r w:rsidR="00E719F6">
        <w:rPr>
          <w:rFonts w:ascii="Arial" w:hAnsi="Arial" w:cs="Arial"/>
        </w:rPr>
        <w:fldChar w:fldCharType="begin" w:fldLock="1"/>
      </w:r>
      <w:r w:rsidR="00A44724">
        <w:rPr>
          <w:rFonts w:ascii="Arial" w:hAnsi="Arial" w:cs="Arial"/>
        </w:rPr>
        <w:instrText>ADDIN CSL_CITATION {"citationItems":[{"id":"ITEM-1","itemData":{"ISSN":"10521372","PMID":"23599668","abstract":"Anxiety disorders are the most prevalent mental health conditions. Although they are less visible than schizophrenia, depression, and bipolar disorder, they can be just as disabling. The diagnoses of anxiety disorders are being continuously revised. Both dimensional and structural diagnoses have been used in clinical treatment and research, and both methods have been proposed for the new classification in the Diagnostic and Statistical Manual of Mental Disorders IV (DSM-5). However, each of these approaches has limitations. More recently, the emphasis in diagnosis has focused on neuroimaging and genetic research. This approach is based partly on the need for a more comprehensive understanding of how biology, stress, and genetics interact to shape the symptoms of anxiety. Anxiety disorders can be effectively treated with psychopharmacological and cognitive-behavioral interventions. These interventions have different symptom targets; thus, logical combinations of these strategies need to be further studied in order to improve future outcomes. New developments are forthcoming in the field of alternative strategies for managing anxiety and for treatment-resistant cases. Additional treatment enhancements should include the development of algorithms that can be easily used in primary care and with greater focus on managing functional impairment in patients with anxiety.","author":[{"dropping-particle":"","family":"Bystritsky","given":"Alexander","non-dropping-particle":"","parse-names":false,"suffix":""},{"dropping-particle":"","family":"Khalsa","given":"Sahib S.","non-dropping-particle":"","parse-names":false,"suffix":""},{"dropping-particle":"","family":"Cameron","given":"Michael E.","non-dropping-particle":"","parse-names":false,"suffix":""},{"dropping-particle":"","family":"Schiffman","given":"Jason","non-dropping-particle":"","parse-names":false,"suffix":""}],"container-title":"Pharmacy and Therapeutics","id":"ITEM-1","issue":"1","issued":{"date-parts":[["2013","1"]]},"page":"30","publisher":"MediMedia, USA","title":"Current Diagnosis and Treatment of Anxiety Disorders","type":"article-journal","volume":"38"},"uris":["http://www.mendeley.com/documents/?uuid=c776b5e5-395a-376e-8008-1aebf4927acd"]}],"mendeley":{"formattedCitation":"(Bystritsky, Khalsa, Cameron, &amp; Schiffman, 2013)","plainTextFormattedCitation":"(Bystritsky, Khalsa, Cameron, &amp; Schiffman, 2013)","previouslyFormattedCitation":"(Bystritsky et al., 2013)"},"properties":{"noteIndex":0},"schema":"https://github.com/citation-style-language/schema/raw/master/csl-citation.json"}</w:instrText>
      </w:r>
      <w:r w:rsidR="00E719F6">
        <w:rPr>
          <w:rFonts w:ascii="Arial" w:hAnsi="Arial" w:cs="Arial"/>
        </w:rPr>
        <w:fldChar w:fldCharType="separate"/>
      </w:r>
      <w:r w:rsidR="00A44724" w:rsidRPr="00A44724">
        <w:rPr>
          <w:rFonts w:ascii="Arial" w:hAnsi="Arial" w:cs="Arial"/>
          <w:noProof/>
        </w:rPr>
        <w:t>(Bystritsky, Khalsa, Cameron</w:t>
      </w:r>
      <w:r w:rsidR="00820F1B">
        <w:rPr>
          <w:rFonts w:ascii="Arial" w:hAnsi="Arial" w:cs="Arial"/>
          <w:noProof/>
        </w:rPr>
        <w:t xml:space="preserve"> i </w:t>
      </w:r>
      <w:r w:rsidR="00A44724" w:rsidRPr="00A44724">
        <w:rPr>
          <w:rFonts w:ascii="Arial" w:hAnsi="Arial" w:cs="Arial"/>
          <w:noProof/>
        </w:rPr>
        <w:t>Schiffman, 2013)</w:t>
      </w:r>
      <w:r w:rsidR="00E719F6">
        <w:rPr>
          <w:rFonts w:ascii="Arial" w:hAnsi="Arial" w:cs="Arial"/>
        </w:rPr>
        <w:fldChar w:fldCharType="end"/>
      </w:r>
      <w:r w:rsidR="00E719F6" w:rsidRPr="001862B4">
        <w:rPr>
          <w:rFonts w:ascii="Arial" w:hAnsi="Arial" w:cs="Arial"/>
        </w:rPr>
        <w:t xml:space="preserve">.  </w:t>
      </w:r>
      <w:r w:rsidRPr="001862B4">
        <w:rPr>
          <w:rFonts w:ascii="Arial" w:hAnsi="Arial" w:cs="Arial"/>
        </w:rPr>
        <w:t>Kod studenata su depresivnost i anksioznost često neprepoznat</w:t>
      </w:r>
      <w:r w:rsidR="00497243" w:rsidRPr="001862B4">
        <w:rPr>
          <w:rFonts w:ascii="Arial" w:hAnsi="Arial" w:cs="Arial"/>
        </w:rPr>
        <w:t>i</w:t>
      </w:r>
      <w:r w:rsidR="001A241C" w:rsidRPr="001862B4">
        <w:rPr>
          <w:rFonts w:ascii="Arial" w:hAnsi="Arial" w:cs="Arial"/>
        </w:rPr>
        <w:t xml:space="preserve"> </w:t>
      </w:r>
      <w:r w:rsidR="00521FB9">
        <w:rPr>
          <w:rFonts w:ascii="Arial" w:hAnsi="Arial" w:cs="Arial"/>
        </w:rPr>
        <w:t xml:space="preserve">i </w:t>
      </w:r>
      <w:r w:rsidR="001A241C" w:rsidRPr="001862B4">
        <w:rPr>
          <w:rFonts w:ascii="Arial" w:hAnsi="Arial" w:cs="Arial"/>
        </w:rPr>
        <w:t>bolest prati stigma</w:t>
      </w:r>
      <w:r w:rsidR="007C16EB" w:rsidRPr="001862B4">
        <w:rPr>
          <w:rFonts w:ascii="Arial" w:hAnsi="Arial" w:cs="Arial"/>
        </w:rPr>
        <w:t>tizacija</w:t>
      </w:r>
      <w:r w:rsidRPr="001862B4">
        <w:rPr>
          <w:rFonts w:ascii="Arial" w:hAnsi="Arial" w:cs="Arial"/>
        </w:rPr>
        <w:t xml:space="preserve"> zbog čega </w:t>
      </w:r>
      <w:r w:rsidR="00497243" w:rsidRPr="001862B4">
        <w:rPr>
          <w:rFonts w:ascii="Arial" w:hAnsi="Arial" w:cs="Arial"/>
        </w:rPr>
        <w:t xml:space="preserve">oboljeli </w:t>
      </w:r>
      <w:r w:rsidR="007C16EB" w:rsidRPr="001862B4">
        <w:rPr>
          <w:rFonts w:ascii="Arial" w:hAnsi="Arial" w:cs="Arial"/>
        </w:rPr>
        <w:t xml:space="preserve">odgađaju </w:t>
      </w:r>
      <w:r w:rsidR="00F1006E" w:rsidRPr="001862B4">
        <w:rPr>
          <w:rFonts w:ascii="Arial" w:hAnsi="Arial" w:cs="Arial"/>
        </w:rPr>
        <w:t>odnosno</w:t>
      </w:r>
      <w:r w:rsidR="007C16EB" w:rsidRPr="001862B4">
        <w:rPr>
          <w:rFonts w:ascii="Arial" w:hAnsi="Arial" w:cs="Arial"/>
        </w:rPr>
        <w:t xml:space="preserve"> </w:t>
      </w:r>
      <w:r w:rsidRPr="001862B4">
        <w:rPr>
          <w:rFonts w:ascii="Arial" w:hAnsi="Arial" w:cs="Arial"/>
        </w:rPr>
        <w:t>kasno traž</w:t>
      </w:r>
      <w:r w:rsidR="003477C8" w:rsidRPr="001862B4">
        <w:rPr>
          <w:rFonts w:ascii="Arial" w:hAnsi="Arial" w:cs="Arial"/>
        </w:rPr>
        <w:t xml:space="preserve">e </w:t>
      </w:r>
      <w:r w:rsidRPr="001862B4">
        <w:rPr>
          <w:rFonts w:ascii="Arial" w:hAnsi="Arial" w:cs="Arial"/>
        </w:rPr>
        <w:t>stručn</w:t>
      </w:r>
      <w:r w:rsidR="003477C8" w:rsidRPr="001862B4">
        <w:rPr>
          <w:rFonts w:ascii="Arial" w:hAnsi="Arial" w:cs="Arial"/>
        </w:rPr>
        <w:t>u</w:t>
      </w:r>
      <w:r w:rsidRPr="001862B4">
        <w:rPr>
          <w:rFonts w:ascii="Arial" w:hAnsi="Arial" w:cs="Arial"/>
        </w:rPr>
        <w:t xml:space="preserve"> pomoć</w:t>
      </w:r>
      <w:r w:rsidR="007C16EB" w:rsidRPr="001862B4">
        <w:rPr>
          <w:rFonts w:ascii="Arial" w:hAnsi="Arial" w:cs="Arial"/>
        </w:rPr>
        <w:t>.</w:t>
      </w:r>
      <w:r w:rsidRPr="001862B4">
        <w:rPr>
          <w:rFonts w:ascii="Arial" w:hAnsi="Arial" w:cs="Arial"/>
        </w:rPr>
        <w:t xml:space="preserve"> </w:t>
      </w:r>
      <w:r w:rsidR="007C16EB" w:rsidRPr="001862B4">
        <w:rPr>
          <w:rFonts w:ascii="Arial" w:hAnsi="Arial" w:cs="Arial"/>
        </w:rPr>
        <w:t>Zbog toga se u</w:t>
      </w:r>
      <w:r w:rsidRPr="001862B4">
        <w:rPr>
          <w:rFonts w:ascii="Arial" w:hAnsi="Arial" w:cs="Arial"/>
        </w:rPr>
        <w:t xml:space="preserve"> kliničkoj praksi susreću teži slučajevi bolesti, a opterećenje bolešću</w:t>
      </w:r>
      <w:r w:rsidR="007C16EB" w:rsidRPr="001862B4">
        <w:rPr>
          <w:rFonts w:ascii="Arial" w:hAnsi="Arial" w:cs="Arial"/>
        </w:rPr>
        <w:t xml:space="preserve"> </w:t>
      </w:r>
      <w:r w:rsidRPr="001862B4">
        <w:rPr>
          <w:rFonts w:ascii="Arial" w:hAnsi="Arial" w:cs="Arial"/>
        </w:rPr>
        <w:t>ostaje podcijenjeno</w:t>
      </w:r>
      <w:r w:rsidR="009B517E">
        <w:rPr>
          <w:rFonts w:ascii="Arial" w:hAnsi="Arial" w:cs="Arial"/>
        </w:rPr>
        <w:t xml:space="preserve"> </w:t>
      </w:r>
      <w:r w:rsidR="005A5A3E">
        <w:rPr>
          <w:rFonts w:ascii="Arial" w:hAnsi="Arial" w:cs="Arial"/>
        </w:rPr>
        <w:fldChar w:fldCharType="begin" w:fldLock="1"/>
      </w:r>
      <w:r w:rsidR="00A44724">
        <w:rPr>
          <w:rFonts w:ascii="Arial" w:hAnsi="Arial" w:cs="Arial"/>
        </w:rPr>
        <w:instrText>ADDIN CSL_CITATION {"citationItems":[{"id":"ITEM-1","itemData":{"DOI":"10.1177/1077558709335173","ISSN":"1077-5587","PMID":"19454625","abstract":"Mental illness stigma has been identified by national policy makers as an important barrier to help seeking for mental health. Using a random sample of 5,555 students from a diverse set of 13 universities, we conducted one of the first empirical studies of the association of help-seeking behavior with both perceived public stigma and peopleĝ€™s own stigmatizing attitudes (personal stigma). There were three main findings: (a) Perceived public stigma was considerably higher than personal stigma; (b) personal stigma was higher among students with any of the following characteristics: male, younger, Asian, international, more religious, or from a poor family; and (c) personal stigma was significantly and negatively associated with measures of help seeking (perceived need and use of psychotropic medication, therapy, and nonclinical sources of support), whereas perceived stigma was not significantly associated with help seeking. These findings can help inform efforts to reduce the role of stigma as a barrier to help seeking. © 2009 Sage Publications.","author":[{"dropping-particle":"","family":"Eisenberg","given":"Daniel","non-dropping-particle":"","parse-names":false,"suffix":""},{"dropping-particle":"","family":"Downs","given":"Marilyn F.","non-dropping-particle":"","parse-names":false,"suffix":""},{"dropping-particle":"","family":"Golberstein","given":"Ezra","non-dropping-particle":"","parse-names":false,"suffix":""},{"dropping-particle":"","family":"Zivin","given":"Kara","non-dropping-particle":"","parse-names":false,"suffix":""}],"container-title":"Medical care research and review","id":"ITEM-1","issue":"5","issued":{"date-parts":[["2009","10"]]},"page":"522-541","publisher":"Med Care Res Rev","title":"Stigma and help seeking for mental health among college students","type":"article-journal","volume":"66"},"uris":["http://www.mendeley.com/documents/?uuid=34a3d8a0-4116-3dfa-b168-16dbe1f8c91a"]}],"mendeley":{"formattedCitation":"(Eisenberg, Downs, Golberstein, &amp; Zivin, 2009)","plainTextFormattedCitation":"(Eisenberg, Downs, Golberstein, &amp; Zivin, 2009)","previouslyFormattedCitation":"(Eisenberg et al., 2009)"},"properties":{"noteIndex":0},"schema":"https://github.com/citation-style-language/schema/raw/master/csl-citation.json"}</w:instrText>
      </w:r>
      <w:r w:rsidR="005A5A3E">
        <w:rPr>
          <w:rFonts w:ascii="Arial" w:hAnsi="Arial" w:cs="Arial"/>
        </w:rPr>
        <w:fldChar w:fldCharType="separate"/>
      </w:r>
      <w:r w:rsidR="00A44724" w:rsidRPr="00A44724">
        <w:rPr>
          <w:rFonts w:ascii="Arial" w:hAnsi="Arial" w:cs="Arial"/>
          <w:noProof/>
        </w:rPr>
        <w:t>(Eisenberg, Downs, Golberstein</w:t>
      </w:r>
      <w:r w:rsidR="00820F1B">
        <w:rPr>
          <w:rFonts w:ascii="Arial" w:hAnsi="Arial" w:cs="Arial"/>
          <w:noProof/>
        </w:rPr>
        <w:t xml:space="preserve"> i </w:t>
      </w:r>
      <w:r w:rsidR="00A44724" w:rsidRPr="00A44724">
        <w:rPr>
          <w:rFonts w:ascii="Arial" w:hAnsi="Arial" w:cs="Arial"/>
          <w:noProof/>
        </w:rPr>
        <w:t>Zivin, 2009)</w:t>
      </w:r>
      <w:r w:rsidR="005A5A3E">
        <w:rPr>
          <w:rFonts w:ascii="Arial" w:hAnsi="Arial" w:cs="Arial"/>
        </w:rPr>
        <w:fldChar w:fldCharType="end"/>
      </w:r>
      <w:r w:rsidR="005A5A3E" w:rsidRPr="001862B4">
        <w:rPr>
          <w:rFonts w:ascii="Arial" w:hAnsi="Arial" w:cs="Arial"/>
        </w:rPr>
        <w:t>.</w:t>
      </w:r>
    </w:p>
    <w:p w14:paraId="0451DD66" w14:textId="68FCF3FE" w:rsidR="00D679CC" w:rsidRPr="001862B4" w:rsidRDefault="007C16EB" w:rsidP="00A17229">
      <w:pPr>
        <w:spacing w:line="360" w:lineRule="auto"/>
        <w:jc w:val="both"/>
        <w:rPr>
          <w:rFonts w:ascii="Arial" w:hAnsi="Arial" w:cs="Arial"/>
        </w:rPr>
      </w:pPr>
      <w:r w:rsidRPr="001862B4">
        <w:rPr>
          <w:rFonts w:ascii="Arial" w:hAnsi="Arial" w:cs="Arial"/>
        </w:rPr>
        <w:lastRenderedPageBreak/>
        <w:t>Među studentskom populacijom p</w:t>
      </w:r>
      <w:r w:rsidR="0062724C" w:rsidRPr="001862B4">
        <w:rPr>
          <w:rFonts w:ascii="Arial" w:hAnsi="Arial" w:cs="Arial"/>
        </w:rPr>
        <w:t xml:space="preserve">revalencija mentalnih poremećaja </w:t>
      </w:r>
      <w:r w:rsidR="00960469" w:rsidRPr="001862B4">
        <w:rPr>
          <w:rFonts w:ascii="Arial" w:hAnsi="Arial" w:cs="Arial"/>
        </w:rPr>
        <w:t>nije uniformno distribuiran</w:t>
      </w:r>
      <w:r w:rsidR="002B3024" w:rsidRPr="001862B4">
        <w:rPr>
          <w:rFonts w:ascii="Arial" w:hAnsi="Arial" w:cs="Arial"/>
        </w:rPr>
        <w:t>a</w:t>
      </w:r>
      <w:r w:rsidRPr="001862B4">
        <w:rPr>
          <w:rFonts w:ascii="Arial" w:hAnsi="Arial" w:cs="Arial"/>
        </w:rPr>
        <w:t xml:space="preserve"> i </w:t>
      </w:r>
      <w:r w:rsidR="0062724C" w:rsidRPr="001862B4">
        <w:rPr>
          <w:rFonts w:ascii="Arial" w:hAnsi="Arial" w:cs="Arial"/>
        </w:rPr>
        <w:t>ovis</w:t>
      </w:r>
      <w:r w:rsidR="002B3024" w:rsidRPr="001862B4">
        <w:rPr>
          <w:rFonts w:ascii="Arial" w:hAnsi="Arial" w:cs="Arial"/>
        </w:rPr>
        <w:t>na je</w:t>
      </w:r>
      <w:r w:rsidR="0062724C" w:rsidRPr="001862B4">
        <w:rPr>
          <w:rFonts w:ascii="Arial" w:hAnsi="Arial" w:cs="Arial"/>
        </w:rPr>
        <w:t xml:space="preserve"> o akademskim disciplinama</w:t>
      </w:r>
      <w:r w:rsidR="00DF4164" w:rsidRPr="001862B4">
        <w:rPr>
          <w:rFonts w:ascii="Arial" w:hAnsi="Arial" w:cs="Arial"/>
        </w:rPr>
        <w:t>. S</w:t>
      </w:r>
      <w:r w:rsidR="0062724C" w:rsidRPr="001862B4">
        <w:rPr>
          <w:rFonts w:ascii="Arial" w:hAnsi="Arial" w:cs="Arial"/>
        </w:rPr>
        <w:t xml:space="preserve">tudenti pojedinih fakulteta </w:t>
      </w:r>
      <w:r w:rsidR="00DF4164" w:rsidRPr="001862B4">
        <w:rPr>
          <w:rFonts w:ascii="Arial" w:hAnsi="Arial" w:cs="Arial"/>
        </w:rPr>
        <w:t xml:space="preserve">nalaze se </w:t>
      </w:r>
      <w:r w:rsidR="0062724C" w:rsidRPr="001862B4">
        <w:rPr>
          <w:rFonts w:ascii="Arial" w:hAnsi="Arial" w:cs="Arial"/>
        </w:rPr>
        <w:t>pod povećanim rizikom za narušeno mentalno zdravlj</w:t>
      </w:r>
      <w:r w:rsidR="004B43D6" w:rsidRPr="001862B4">
        <w:rPr>
          <w:rFonts w:ascii="Arial" w:hAnsi="Arial" w:cs="Arial"/>
        </w:rPr>
        <w:t>e</w:t>
      </w:r>
      <w:r w:rsidR="00D02E2A">
        <w:rPr>
          <w:rFonts w:ascii="Arial" w:hAnsi="Arial" w:cs="Arial"/>
        </w:rPr>
        <w:t xml:space="preserve"> </w:t>
      </w:r>
      <w:r w:rsidR="00D02E2A">
        <w:rPr>
          <w:rFonts w:ascii="Arial" w:hAnsi="Arial" w:cs="Arial"/>
        </w:rPr>
        <w:fldChar w:fldCharType="begin" w:fldLock="1"/>
      </w:r>
      <w:r w:rsidR="00563832">
        <w:rPr>
          <w:rFonts w:ascii="Arial" w:hAnsi="Arial" w:cs="Arial"/>
        </w:rPr>
        <w:instrText>ADDIN CSL_CITATION {"citationItems":[{"id":"ITEM-1","itemData":{"DOI":"10.1371/JOURNAL.PONE.0279618","ISSN":"1932-6203","PMID":"36584170","abstract":"Background Elevated levels of suicidality, ADHD, mental ill-health and substance disorders are reported among college students globally, yet few receive treatment. Some faculties and courses appear to have more at-risk students than others. The current study aimed to determine if students commencing college in different academic disciplines were at a heightened risk for psychopathology, substance use disorders and suicidal behaviour, and examined variations in help-seeking behaviour. Materials and methods The study utilised data collected from 1,829 first-year undergraduate students as part of the Student Psychological Intervention Trial (SPIT) which commenced in September 2019 across four Ulster University campuses in Northern Ireland and an Institute of Technology, in the North-West of Ireland. The SPIT study is part of the World Mental Health International College Student Initiative (WMH-ICS) which uses the WMH-CIDI to identify 12-month and lifetime disorders. Results Students from Life and Health Sciences reported the lowest rates of a range of psychological problems in the year prior to commencing college, while participants studying Arts and Humanities displayed the highest levels (e.g. depression 20.6%; social anxiety 38.8%). However, within faculty variations were found. For example, psychology students reported high rates, while nursing students reported low rates. Variations in help seeking behaviour were also revealed, with male students less likely to seek help. Conclusions Detecting specific cohorts at risk of psychological disorders and suicidality is challenging. This study revealed that some academic disciplines have more vulnerable students than others, with many reluctant to seek help for their problems. It is important for educators to be aware of such issues and for colleges to provide information and support to students at risk. Tailored interventions and prevention strategies may be beneficial to address the needs of students from different disciplines.","author":[{"dropping-particle":"","family":"McLafferty","given":"Margaret","non-dropping-particle":"","parse-names":false,"suffix":""},{"dropping-particle":"","family":"Brown","given":"Natasha","non-dropping-particle":"","parse-names":false,"suffix":""},{"dropping-particle":"","family":"Brady","given":"John","non-dropping-particle":"","parse-names":false,"suffix":""},{"dropping-particle":"","family":"McLaughlin","given":"Jonathon","non-dropping-particle":"","parse-names":false,"suffix":""},{"dropping-particle":"","family":"McHugh","given":"Rachel","non-dropping-particle":"","parse-names":false,"suffix":""},{"dropping-particle":"","family":"Ward","given":"Caoimhe","non-dropping-particle":"","parse-names":false,"suffix":""},{"dropping-particle":"","family":"McBride","given":"Louise","non-dropping-particle":"","parse-names":false,"suffix":""},{"dropping-particle":"","family":"Bjourson","given":"Anthony J.","non-dropping-particle":"","parse-names":false,"suffix":""},{"dropping-particle":"","family":"O’Neill","given":"Siobhan M.","non-dropping-particle":"","parse-names":false,"suffix":""},{"dropping-particle":"","family":"Walsh","given":"Colum P.","non-dropping-particle":"","parse-names":false,"suffix":""},{"dropping-particle":"","family":"Murray","given":"Elaine K.","non-dropping-particle":"","parse-names":false,"suffix":""}],"container-title":"PloS one","id":"ITEM-1","issue":"12","issued":{"date-parts":[["2022","12","1"]]},"page":"e0279618","publisher":"PLoS One","title":"Variations in psychological disorders, suicidality, and help-seeking behaviour among college students from different academic disciplines","type":"article-journal","volume":"17"},"uris":["http://www.mendeley.com/documents/?uuid=c6588194-880a-3581-83d4-a2665b5507f9"]}],"mendeley":{"formattedCitation":"(McLafferty et al., 2022)","plainTextFormattedCitation":"(McLafferty et al., 2022)","previouslyFormattedCitation":"(McLafferty et al., 2022)"},"properties":{"noteIndex":0},"schema":"https://github.com/citation-style-language/schema/raw/master/csl-citation.json"}</w:instrText>
      </w:r>
      <w:r w:rsidR="00D02E2A">
        <w:rPr>
          <w:rFonts w:ascii="Arial" w:hAnsi="Arial" w:cs="Arial"/>
        </w:rPr>
        <w:fldChar w:fldCharType="separate"/>
      </w:r>
      <w:r w:rsidR="0032197B" w:rsidRPr="0032197B">
        <w:rPr>
          <w:rFonts w:ascii="Arial" w:hAnsi="Arial" w:cs="Arial"/>
          <w:noProof/>
        </w:rPr>
        <w:t xml:space="preserve">(McLafferty </w:t>
      </w:r>
      <w:r w:rsidR="00820F1B">
        <w:rPr>
          <w:rFonts w:ascii="Arial" w:hAnsi="Arial" w:cs="Arial"/>
          <w:noProof/>
        </w:rPr>
        <w:t>i suradnici</w:t>
      </w:r>
      <w:r w:rsidR="0032197B" w:rsidRPr="0032197B">
        <w:rPr>
          <w:rFonts w:ascii="Arial" w:hAnsi="Arial" w:cs="Arial"/>
          <w:noProof/>
        </w:rPr>
        <w:t>, 2022)</w:t>
      </w:r>
      <w:r w:rsidR="00D02E2A">
        <w:rPr>
          <w:rFonts w:ascii="Arial" w:hAnsi="Arial" w:cs="Arial"/>
        </w:rPr>
        <w:fldChar w:fldCharType="end"/>
      </w:r>
      <w:r w:rsidR="0062724C" w:rsidRPr="001862B4">
        <w:rPr>
          <w:rFonts w:ascii="Arial" w:hAnsi="Arial" w:cs="Arial"/>
        </w:rPr>
        <w:t xml:space="preserve">. </w:t>
      </w:r>
      <w:r w:rsidR="00D679CC" w:rsidRPr="001862B4">
        <w:rPr>
          <w:rFonts w:ascii="Arial" w:hAnsi="Arial" w:cs="Arial"/>
        </w:rPr>
        <w:t>Studenti kineziologije s</w:t>
      </w:r>
      <w:r w:rsidR="00DF4164" w:rsidRPr="001862B4">
        <w:rPr>
          <w:rFonts w:ascii="Arial" w:hAnsi="Arial" w:cs="Arial"/>
        </w:rPr>
        <w:t>e ubrajaju</w:t>
      </w:r>
      <w:r w:rsidR="00CB34C2" w:rsidRPr="001862B4">
        <w:rPr>
          <w:rFonts w:ascii="Arial" w:hAnsi="Arial" w:cs="Arial"/>
        </w:rPr>
        <w:t xml:space="preserve"> </w:t>
      </w:r>
      <w:r w:rsidR="004B43D6" w:rsidRPr="001862B4">
        <w:rPr>
          <w:rFonts w:ascii="Arial" w:hAnsi="Arial" w:cs="Arial"/>
        </w:rPr>
        <w:t xml:space="preserve"> </w:t>
      </w:r>
      <w:r w:rsidR="00F0137D" w:rsidRPr="001862B4">
        <w:rPr>
          <w:rFonts w:ascii="Arial" w:hAnsi="Arial" w:cs="Arial"/>
        </w:rPr>
        <w:t xml:space="preserve">u </w:t>
      </w:r>
      <w:r w:rsidR="00D679CC" w:rsidRPr="001862B4">
        <w:rPr>
          <w:rFonts w:ascii="Arial" w:hAnsi="Arial" w:cs="Arial"/>
        </w:rPr>
        <w:t>mentalno osjetljiv</w:t>
      </w:r>
      <w:r w:rsidR="00F0137D" w:rsidRPr="001862B4">
        <w:rPr>
          <w:rFonts w:ascii="Arial" w:hAnsi="Arial" w:cs="Arial"/>
        </w:rPr>
        <w:t>u</w:t>
      </w:r>
      <w:r w:rsidR="00CB34C2" w:rsidRPr="001862B4">
        <w:rPr>
          <w:rFonts w:ascii="Arial" w:hAnsi="Arial" w:cs="Arial"/>
        </w:rPr>
        <w:t xml:space="preserve">, </w:t>
      </w:r>
      <w:r w:rsidR="00D679CC" w:rsidRPr="001862B4">
        <w:rPr>
          <w:rFonts w:ascii="Arial" w:hAnsi="Arial" w:cs="Arial"/>
        </w:rPr>
        <w:t>ali znanstveno gledano zanemaren</w:t>
      </w:r>
      <w:r w:rsidR="004B43D6" w:rsidRPr="001862B4">
        <w:rPr>
          <w:rFonts w:ascii="Arial" w:hAnsi="Arial" w:cs="Arial"/>
        </w:rPr>
        <w:t>u</w:t>
      </w:r>
      <w:r w:rsidR="00D679CC" w:rsidRPr="001862B4">
        <w:rPr>
          <w:rFonts w:ascii="Arial" w:hAnsi="Arial" w:cs="Arial"/>
        </w:rPr>
        <w:t xml:space="preserve"> populacij</w:t>
      </w:r>
      <w:r w:rsidR="00CB34C2" w:rsidRPr="001862B4">
        <w:rPr>
          <w:rFonts w:ascii="Arial" w:hAnsi="Arial" w:cs="Arial"/>
        </w:rPr>
        <w:t>u,</w:t>
      </w:r>
      <w:r w:rsidR="00D679CC" w:rsidRPr="001862B4">
        <w:rPr>
          <w:rFonts w:ascii="Arial" w:hAnsi="Arial" w:cs="Arial"/>
        </w:rPr>
        <w:t xml:space="preserve"> po pitanju mentalnog zdravlja. </w:t>
      </w:r>
      <w:r w:rsidR="004B43D6" w:rsidRPr="001862B4">
        <w:rPr>
          <w:rFonts w:ascii="Arial" w:hAnsi="Arial" w:cs="Arial"/>
        </w:rPr>
        <w:t xml:space="preserve">Njima su </w:t>
      </w:r>
      <w:proofErr w:type="spellStart"/>
      <w:r w:rsidR="004B43D6" w:rsidRPr="001862B4">
        <w:rPr>
          <w:rFonts w:ascii="Arial" w:hAnsi="Arial" w:cs="Arial"/>
        </w:rPr>
        <w:t>pripisivi</w:t>
      </w:r>
      <w:proofErr w:type="spellEnd"/>
      <w:r w:rsidR="004B43D6" w:rsidRPr="001862B4">
        <w:rPr>
          <w:rFonts w:ascii="Arial" w:hAnsi="Arial" w:cs="Arial"/>
        </w:rPr>
        <w:t xml:space="preserve"> </w:t>
      </w:r>
      <w:r w:rsidR="00BD5205" w:rsidRPr="001862B4">
        <w:rPr>
          <w:rFonts w:ascii="Arial" w:hAnsi="Arial" w:cs="Arial"/>
        </w:rPr>
        <w:t>specifičn</w:t>
      </w:r>
      <w:r w:rsidR="004D6CCB" w:rsidRPr="001862B4">
        <w:rPr>
          <w:rFonts w:ascii="Arial" w:hAnsi="Arial" w:cs="Arial"/>
        </w:rPr>
        <w:t>i</w:t>
      </w:r>
      <w:r w:rsidR="00BD5205" w:rsidRPr="001862B4">
        <w:rPr>
          <w:rFonts w:ascii="Arial" w:hAnsi="Arial" w:cs="Arial"/>
        </w:rPr>
        <w:t xml:space="preserve"> čimbeni</w:t>
      </w:r>
      <w:r w:rsidR="004D6CCB" w:rsidRPr="001862B4">
        <w:rPr>
          <w:rFonts w:ascii="Arial" w:hAnsi="Arial" w:cs="Arial"/>
        </w:rPr>
        <w:t>ci</w:t>
      </w:r>
      <w:r w:rsidR="00BD5205" w:rsidRPr="001862B4">
        <w:rPr>
          <w:rFonts w:ascii="Arial" w:hAnsi="Arial" w:cs="Arial"/>
        </w:rPr>
        <w:t xml:space="preserve"> rizika kao što su primjerice ozljed</w:t>
      </w:r>
      <w:r w:rsidR="00521FB9">
        <w:rPr>
          <w:rFonts w:ascii="Arial" w:hAnsi="Arial" w:cs="Arial"/>
        </w:rPr>
        <w:t>e</w:t>
      </w:r>
      <w:r w:rsidR="00BD5205" w:rsidRPr="001862B4">
        <w:rPr>
          <w:rFonts w:ascii="Arial" w:hAnsi="Arial" w:cs="Arial"/>
        </w:rPr>
        <w:t xml:space="preserve">, </w:t>
      </w:r>
      <w:r w:rsidR="00134355">
        <w:rPr>
          <w:rFonts w:ascii="Arial" w:hAnsi="Arial" w:cs="Arial"/>
        </w:rPr>
        <w:t>neočekivani</w:t>
      </w:r>
      <w:r w:rsidR="00BD5205" w:rsidRPr="001862B4">
        <w:rPr>
          <w:rFonts w:ascii="Arial" w:hAnsi="Arial" w:cs="Arial"/>
        </w:rPr>
        <w:t xml:space="preserve"> prekid karijere, očekivanja od rezultata i prevelika opterećenost treninzima</w:t>
      </w:r>
      <w:r w:rsidR="004B43D6" w:rsidRPr="001862B4">
        <w:rPr>
          <w:rFonts w:ascii="Arial" w:hAnsi="Arial" w:cs="Arial"/>
        </w:rPr>
        <w:t xml:space="preserve"> koj</w:t>
      </w:r>
      <w:r w:rsidR="00786C62" w:rsidRPr="001862B4">
        <w:rPr>
          <w:rFonts w:ascii="Arial" w:hAnsi="Arial" w:cs="Arial"/>
        </w:rPr>
        <w:t>i</w:t>
      </w:r>
      <w:r w:rsidR="004B43D6" w:rsidRPr="001862B4">
        <w:rPr>
          <w:rFonts w:ascii="Arial" w:hAnsi="Arial" w:cs="Arial"/>
        </w:rPr>
        <w:t xml:space="preserve"> izrazito mogu narušiti mentalno zdravlje</w:t>
      </w:r>
      <w:r w:rsidR="00D02E2A">
        <w:rPr>
          <w:rFonts w:ascii="Arial" w:hAnsi="Arial" w:cs="Arial"/>
        </w:rPr>
        <w:t xml:space="preserve"> </w:t>
      </w:r>
      <w:r w:rsidR="00D02E2A">
        <w:rPr>
          <w:rFonts w:ascii="Arial" w:hAnsi="Arial" w:cs="Arial"/>
        </w:rPr>
        <w:fldChar w:fldCharType="begin" w:fldLock="1"/>
      </w:r>
      <w:r w:rsidR="00A44724">
        <w:rPr>
          <w:rFonts w:ascii="Arial" w:hAnsi="Arial" w:cs="Arial"/>
        </w:rPr>
        <w:instrText>ADDIN CSL_CITATION {"citationItems":[{"id":"ITEM-1","itemData":{"DOI":"10.1136/BJSPORTS-2015-095586","ISSN":"1473-0480","PMID":"26719498","abstract":"Background Injury is a major stressor for athletes and one that can pose significant challenges. Student athletes must handle rigorous academic as well as athletic demands that require time as well as significant physical requirements. Trying to perform and succeed in the classroom and on the playing field has become more difficult as the demands and expectations have increased. If an athlete is injured, these stressors increase. Main thesis Stress is an important antecedent to injuries and can play a role in the response to, rehabilitation and return to play after injury. The psychological response to injury can trigger and/or unmask mental health issues including depression and suicidal ideation, anxiety, disordered eating, and substance use/abuse. There are barriers to mental health treatment in athletes. They often consider seeking help as a sign of weakness, feeling that they should be able to 'push through' psychological obstacles as they do physical ones. Athletes may not have developed healthy coping behaviours making response to injury especially challenging. Purpose I discuss the current state of knowledge regarding the psychological response to injury and delineate resources necessary to direct the injured athlete to a mental health care provider if appropriate.","author":[{"dropping-particle":"","family":"Putukian","given":"Margot","non-dropping-particle":"","parse-names":false,"suffix":""}],"container-title":"British journal of sports medicine","id":"ITEM-1","issue":"3","issued":{"date-parts":[["2016","2","1"]]},"page":"145-148","publisher":"Br J Sports Med","title":"The psychological response to injury in student athletes: a narrative review with a focus on mental health","type":"article-journal","volume":"50"},"uris":["http://www.mendeley.com/documents/?uuid=51a19bc6-c5df-38d1-b558-eb6a2e730a49"]},{"id":"ITEM-2","itemData":{"DOI":"10.1123/JSEP.31.1.60","ISSN":"0895-2779","PMID":"19325188","abstract":"Depression is common among athletes following sport injury, yet few studies have explored the severity of postinjury depression. Among those studies, only one examined gender differences although women in the general population are more likely than men to experience depression. No research to date has used interviews to assess depression despite their standard use among mental health professionals. In a quasiexperimental design, we used a self-report checklist and a clinical interview to compare depression among male and female athletes at 1 week, 1 month, and 3 months postinjury. Results revealed significant effects of group (injured vs. control) and time (since injury), and these effects were different for the two depression measures. We also explored the sensitivity and specificity of the user-rated checklist in identifying severely depressed athletes compared with the interview. Findings underscore the importance of multimodal approaches and clinical judgment when evaluating athletes' postinjury depression symptoms. © 2009 Human Kinetics, Inc.","author":[{"dropping-particle":"","family":"Appaneal","given":"Renee Newcomer","non-dropping-particle":"","parse-names":false,"suffix":""},{"dropping-particle":"","family":"Levine","given":"Beverly Rockhill","non-dropping-particle":"","parse-names":false,"suffix":""},{"dropping-particle":"","family":"Perna","given":"Frank M.","non-dropping-particle":"","parse-names":false,"suffix":""},{"dropping-particle":"","family":"Roh","given":"Joni L.","non-dropping-particle":"","parse-names":false,"suffix":""}],"container-title":"Journal of sport &amp; exercise psychology","id":"ITEM-2","issue":"1","issued":{"date-parts":[["2009"]]},"page":"60-76","publisher":"J Sport Exerc Psychol","title":"Measuring postinjury depression among male and female competitive athletes","type":"article-journal","volume":"31"},"uris":["http://www.mendeley.com/documents/?uuid=cf3113c0-e350-3802-96bb-060e31c8b5c5"]},{"id":"ITEM-3","itemData":{"DOI":"10.1080/02701367.1994.10607639","ISSN":"0270-1367","PMID":"7886284","abstract":"Injury prohibiting continued athletic participation has been hypothesized to have a predictable emotional impact on athletes (RoteUa &amp; Heyman, 1986). However, the psychological impact of injury has not been well documented. This study examined the psychological reactions to injury among 343 male collegiate athletes participating in 10 sports. All athletes were assessed using measures of depression, anxiety, and self-esteem during preseason physical examinations. Injured athletes along with matched controls were later assessed within one week of experiencing an athletic injury and 2 months later. A 4x3 (Injury Status x Time of Testing) repeated measures multivariate analysis of variance (DM MANOVA) revealed that injured athletes exhibited greater depression and anxiety and lower selfesteeem than controls immediately following physical injury and at follow-up 2 months later. These findings supported the general observation that physically injured athletes experience a period of emotional distress that in some cases may be severe enough to warrant clinical intervention. © 1994 Taylor &amp; Francis Group, LLC.","author":[{"dropping-particle":"","family":"Leddy","given":"Matthew H.","non-dropping-particle":"","parse-names":false,"suffix":""},{"dropping-particle":"","family":"Lambert","given":"Michael J.","non-dropping-particle":"","parse-names":false,"suffix":""},{"dropping-particle":"","family":"Ogles","given":"Benjamin M.","non-dropping-particle":"","parse-names":false,"suffix":""}],"container-title":"Research quarterly for exercise and sport","id":"ITEM-3","issue":"4","issued":{"date-parts":[["1994"]]},"page":"347-354","publisher":"Res Q Exerc Sport","title":"Psychological consequences of athletic injury among high-level competitors","type":"article-journal","volume":"65"},"uris":["http://www.mendeley.com/documents/?uuid=eeba6979-7b75-3c27-87d8-673184ad4b5b"]}],"mendeley":{"formattedCitation":"(Appaneal, Levine, Perna, &amp; Roh, 2009; Leddy, Lambert, &amp; Ogles, 1994; Putukian, 2016)","plainTextFormattedCitation":"(Appaneal, Levine, Perna, &amp; Roh, 2009; Leddy, Lambert, &amp; Ogles, 1994; Putukian, 2016)","previouslyFormattedCitation":"(Appaneal et al., 2009; Leddy et al., 1994; Putukian, 2016)"},"properties":{"noteIndex":0},"schema":"https://github.com/citation-style-language/schema/raw/master/csl-citation.json"}</w:instrText>
      </w:r>
      <w:r w:rsidR="00D02E2A">
        <w:rPr>
          <w:rFonts w:ascii="Arial" w:hAnsi="Arial" w:cs="Arial"/>
        </w:rPr>
        <w:fldChar w:fldCharType="separate"/>
      </w:r>
      <w:r w:rsidR="00A44724" w:rsidRPr="00A44724">
        <w:rPr>
          <w:rFonts w:ascii="Arial" w:hAnsi="Arial" w:cs="Arial"/>
          <w:noProof/>
        </w:rPr>
        <w:t>(Appaneal, Levine, Perna</w:t>
      </w:r>
      <w:r w:rsidR="00820F1B">
        <w:rPr>
          <w:rFonts w:ascii="Arial" w:hAnsi="Arial" w:cs="Arial"/>
          <w:noProof/>
        </w:rPr>
        <w:t xml:space="preserve"> i </w:t>
      </w:r>
      <w:r w:rsidR="00A44724" w:rsidRPr="00A44724">
        <w:rPr>
          <w:rFonts w:ascii="Arial" w:hAnsi="Arial" w:cs="Arial"/>
          <w:noProof/>
        </w:rPr>
        <w:t>Roh, 2009; Leddy, Lambert</w:t>
      </w:r>
      <w:r w:rsidR="00820F1B">
        <w:rPr>
          <w:rFonts w:ascii="Arial" w:hAnsi="Arial" w:cs="Arial"/>
          <w:noProof/>
        </w:rPr>
        <w:t xml:space="preserve"> i </w:t>
      </w:r>
      <w:r w:rsidR="00A44724" w:rsidRPr="00A44724">
        <w:rPr>
          <w:rFonts w:ascii="Arial" w:hAnsi="Arial" w:cs="Arial"/>
          <w:noProof/>
        </w:rPr>
        <w:t>Ogles, 1994; Putukian, 2016)</w:t>
      </w:r>
      <w:r w:rsidR="00D02E2A">
        <w:rPr>
          <w:rFonts w:ascii="Arial" w:hAnsi="Arial" w:cs="Arial"/>
        </w:rPr>
        <w:fldChar w:fldCharType="end"/>
      </w:r>
      <w:r w:rsidR="00A17229" w:rsidRPr="001862B4">
        <w:t>.</w:t>
      </w:r>
      <w:r w:rsidR="00A435E8" w:rsidRPr="001862B4">
        <w:t xml:space="preserve"> </w:t>
      </w:r>
      <w:r w:rsidR="00640E55" w:rsidRPr="001862B4">
        <w:rPr>
          <w:rFonts w:ascii="Arial" w:hAnsi="Arial" w:cs="Arial"/>
        </w:rPr>
        <w:t xml:space="preserve">Mišljenja o </w:t>
      </w:r>
      <w:r w:rsidR="00CB34C2" w:rsidRPr="001862B4">
        <w:rPr>
          <w:rFonts w:ascii="Arial" w:hAnsi="Arial" w:cs="Arial"/>
        </w:rPr>
        <w:t xml:space="preserve">mentalnom zdravlju </w:t>
      </w:r>
      <w:r w:rsidR="00640E55" w:rsidRPr="001862B4">
        <w:rPr>
          <w:rFonts w:ascii="Arial" w:hAnsi="Arial" w:cs="Arial"/>
        </w:rPr>
        <w:t>studen</w:t>
      </w:r>
      <w:r w:rsidR="00CB34C2" w:rsidRPr="001862B4">
        <w:rPr>
          <w:rFonts w:ascii="Arial" w:hAnsi="Arial" w:cs="Arial"/>
        </w:rPr>
        <w:t>ata</w:t>
      </w:r>
      <w:r w:rsidR="00640E55" w:rsidRPr="001862B4">
        <w:rPr>
          <w:rFonts w:ascii="Arial" w:hAnsi="Arial" w:cs="Arial"/>
        </w:rPr>
        <w:t xml:space="preserve"> KIF-a </w:t>
      </w:r>
      <w:r w:rsidR="00E84CE4" w:rsidRPr="001862B4">
        <w:rPr>
          <w:rFonts w:ascii="Arial" w:hAnsi="Arial" w:cs="Arial"/>
        </w:rPr>
        <w:t xml:space="preserve">su oprečna. Dok pojedina </w:t>
      </w:r>
      <w:r w:rsidR="0062724C" w:rsidRPr="001862B4">
        <w:rPr>
          <w:rFonts w:ascii="Arial" w:hAnsi="Arial" w:cs="Arial"/>
        </w:rPr>
        <w:t xml:space="preserve">istraživanja navode da se radi o populaciji koja </w:t>
      </w:r>
      <w:r w:rsidR="000E39BC" w:rsidRPr="001862B4">
        <w:rPr>
          <w:rFonts w:ascii="Arial" w:hAnsi="Arial" w:cs="Arial"/>
        </w:rPr>
        <w:t>vodi zdraviji život i</w:t>
      </w:r>
      <w:r w:rsidR="0062724C" w:rsidRPr="001862B4">
        <w:rPr>
          <w:rFonts w:ascii="Arial" w:hAnsi="Arial" w:cs="Arial"/>
        </w:rPr>
        <w:t xml:space="preserve"> </w:t>
      </w:r>
      <w:r w:rsidR="000E39BC" w:rsidRPr="001862B4">
        <w:rPr>
          <w:rFonts w:ascii="Arial" w:hAnsi="Arial" w:cs="Arial"/>
        </w:rPr>
        <w:t xml:space="preserve">ima manju </w:t>
      </w:r>
      <w:r w:rsidR="0062724C" w:rsidRPr="001862B4">
        <w:rPr>
          <w:rFonts w:ascii="Arial" w:hAnsi="Arial" w:cs="Arial"/>
        </w:rPr>
        <w:t xml:space="preserve">prevalenciju depresije </w:t>
      </w:r>
      <w:r w:rsidR="000E39BC" w:rsidRPr="001862B4">
        <w:rPr>
          <w:rFonts w:ascii="Arial" w:hAnsi="Arial" w:cs="Arial"/>
        </w:rPr>
        <w:t>od studenata drugih fakulteta</w:t>
      </w:r>
      <w:r w:rsidR="008F7866" w:rsidRPr="001862B4">
        <w:rPr>
          <w:rFonts w:ascii="Arial" w:hAnsi="Arial" w:cs="Arial"/>
        </w:rPr>
        <w:t>,</w:t>
      </w:r>
      <w:r w:rsidR="00E84CE4" w:rsidRPr="001862B4">
        <w:rPr>
          <w:rFonts w:ascii="Arial" w:hAnsi="Arial" w:cs="Arial"/>
        </w:rPr>
        <w:t xml:space="preserve"> druga navode povećan rizik </w:t>
      </w:r>
      <w:r w:rsidR="009E09C6" w:rsidRPr="001862B4">
        <w:rPr>
          <w:rFonts w:ascii="Arial" w:hAnsi="Arial" w:cs="Arial"/>
        </w:rPr>
        <w:t>za mentalno zdravlje</w:t>
      </w:r>
      <w:r w:rsidR="00D02E2A">
        <w:rPr>
          <w:rFonts w:ascii="Arial" w:hAnsi="Arial" w:cs="Arial"/>
        </w:rPr>
        <w:t xml:space="preserve"> </w:t>
      </w:r>
      <w:r w:rsidR="00D02E2A">
        <w:rPr>
          <w:rFonts w:ascii="Arial" w:hAnsi="Arial" w:cs="Arial"/>
        </w:rPr>
        <w:fldChar w:fldCharType="begin" w:fldLock="1"/>
      </w:r>
      <w:r w:rsidR="00A44724">
        <w:rPr>
          <w:rFonts w:ascii="Arial" w:hAnsi="Arial" w:cs="Arial"/>
        </w:rPr>
        <w:instrText>ADDIN CSL_CITATION {"citationItems":[{"id":"ITEM-1","itemData":{"DOI":"10.3389/FPSYG.2022.923667","ISSN":"16641078","PMID":"35992447","abstract":"Some studies show that athlete students are more likely to engage in health-risk behaviors with negative health consequences, while others suggest that they lead a healthier life than their non-athlete peers. Given these inconsistent results, this study aims to compare health behaviors, depression, and perceived health status between athlete and non-athlete students, and explore the associations between health behaviors and health outcomes. An online questionnaire survey including Heath Habits Scale for five health-risk behaviors and five health-promoting behaviors, Patient Health Questionnaire-9 (PHQ-9), and 5-point scale for perceived health status was conducted in Beijing Sports University in March 2021. Data from 372 athlete students and 252 non-athlete students aging from 18 to 22 were included in this study. Chi-squared tests and t-tests were used to determine differences between athlete and non-athlete samples, and logistic regression analyses were conducted to examine the associations of health behaviors with depression and perceived health status. The significance level was p &lt; 0.05. The results show that compared with non-athlete students, athlete students perform better in health habits (10.01 vs. 8.27), report lower proportion of depression (44.6% vs. 54.4%) and higher proportion of good health (77.2% vs. 55.6%). Health behaviors, such as getting adequate sleeping, participating in vigorous physical activity, overeating, and smoking, were significantly associated with health outcomes of athlete students. The findings may contribute to the better understanding of health behaviors in athlete students and warrant continued attention on mental health and health habits in this population.","author":[{"dropping-particle":"","family":"Zhou","given":"Huixuan","non-dropping-particle":"","parse-names":false,"suffix":""},{"dropping-particle":"","family":"Zhang","given":"Yufei","non-dropping-particle":"","parse-names":false,"suffix":""},{"dropping-particle":"","family":"Han","given":"Xueyan","non-dropping-particle":"","parse-names":false,"suffix":""},{"dropping-particle":"","family":"Dai","given":"Xiaotong","non-dropping-particle":"","parse-names":false,"suffix":""},{"dropping-particle":"","family":"Lou","given":"Litian","non-dropping-particle":"","parse-names":false,"suffix":""},{"dropping-particle":"","family":"Hou","given":"Xiao","non-dropping-particle":"","parse-names":false,"suffix":""},{"dropping-particle":"","family":"Zhou","given":"Chan","non-dropping-particle":"","parse-names":false,"suffix":""},{"dropping-particle":"","family":"Liu","given":"Zeting","non-dropping-particle":"","parse-names":false,"suffix":""},{"dropping-particle":"","family":"Zhang","given":"Wei","non-dropping-particle":"","parse-names":false,"suffix":""}],"container-title":"Frontiers in Psychology","id":"ITEM-1","issued":{"date-parts":[["2022","8","4"]]},"page":"923667","publisher":"Frontiers Media SA","title":"Athlete students lead a healthier life than their non-athlete peers: A cross-sectional study of health behaviors, depression, and perceived health status among university students","type":"article-journal","volume":"13"},"uris":["http://www.mendeley.com/documents/?uuid=f3253fa9-41e9-3715-a9c3-404b872af660"]},{"id":"ITEM-2","itemData":{"author":[{"dropping-particle":"","family":"Storch","given":"EA","non-dropping-particle":"","parse-names":false,"suffix":""},{"dropping-particle":"","family":"Storch","given":"JB","non-dropping-particle":"","parse-names":false,"suffix":""},{"dropping-particle":"","family":"Killiany","given":"EM","non-dropping-particle":"","parse-names":false,"suffix":""},{"dropping-particle":"","family":"Roberti","given":"JW","non-dropping-particle":"","parse-names":false,"suffix":""}],"container-title":"Journal of Sport Behavior","id":"ITEM-2","issue":"1","issued":{"date-parts":[["2005"]]},"page":"86-98","title":"Self-Reported Psychopathology in Athletes: A Comparison of Intercollegiate Student-Athletes and Non-Athletes.","type":"article-journal","volume":"28"},"uris":["http://www.mendeley.com/documents/?uuid=c507df8f-90df-3621-a1cd-38fb8ccdf7bd"]},{"id":"ITEM-3","itemData":{"DOI":"10.3200/JACH.57.5.521-526","ISSN":"0744-8481","PMID":"19254893","abstract":"Objective: The authors compared collegiate athletes and nonathletes to see whether there were significant differences in the perceived levels of social connectedness, self-esteem, and depression and if an interaction among the variables of athlete status, gender, GPA, BMI, and levels of weekly exercise and sleep were associated with depression symptomatology. Participants: Participants were 227 college students. Method: The authors surveyed students using the Center for Epidemiologic Studies Depression Scale, the Rosenberg Self-Esteem Scale, and the Social Connectedness Scale-Revised. Results: Athletes had significantly greater levels of self-esteem and social connectedness, as well as significantly lower levels of depression, than did nonathletes. However, the statistically strongest predictors of depression in this cohort were the variables of gender, self-esteem, social connectedness, and sleep. Conclusion: This study adds to the limited and inconsistent research in the empirical knowledge base regarding depression among collegiate athletes. Copyright © 2009 Heldref Publications.","author":[{"dropping-particle":"","family":"Armstrong","given":"Shelley","non-dropping-particle":"","parse-names":false,"suffix":""},{"dropping-particle":"","family":"Oomen-Early","given":"Jody","non-dropping-particle":"","parse-names":false,"suffix":""}],"container-title":"Journal of American college health","id":"ITEM-3","issue":"5","issued":{"date-parts":[["2009","3","1"]]},"page":"521-526","publisher":"J Am Coll Health","title":"Social connectedness, self-esteem, and depression symptomatology among collegiate athletes versus nonathletes","type":"article-journal","volume":"57"},"uris":["http://www.mendeley.com/documents/?uuid=4ca96645-8f1b-3f2c-ac48-adcedde55936"]},{"id":"ITEM-4","itemData":{"DOI":"10.1123/JCSP.4.3.204","ISSN":"1932-927X","abstract":"This study examined the athletic status differences in reported depressive symptoms between male intercollegiate team sport athletes (n = 66) and male nonathletes (n = 51) enrolled at one of two public universities in the Southeastern United States, while controlling for preferred (task-oriented and emotion-oriented) coping strategies. Analysis of covariance (ANCOVA) revealed that the athletes reported significantly fewer depressive symptoms than nonathletes while controlling for coping strategy selection (p &lt; .05). In terms of the actual prevalence rates of depressive symptoms, 29.4% of the nonathletes met the criterion for possible depression compared with only 15.6% of the athletes. Overall, athletic participation in an intercollegiate team sport appears related to lower levels of depression. The potentially distress-buffering aspects of athletic involvement and implications for future research are discussed.","author":[{"dropping-particle":"","family":"Proctor","given":"Steven L.","non-dropping-particle":"","parse-names":false,"suffix":""},{"dropping-particle":"","family":"Boan-Lenzo","given":"Candace","non-dropping-particle":"","parse-names":false,"suffix":""}],"container-title":"Journal of Clinical Sport Psychology","id":"ITEM-4","issue":"3","issued":{"date-parts":[["2010","9","1"]]},"page":"204-220","publisher":"Human Kinetics, Inc.","title":"Prevalence of Depressive Symptoms in Male Intercollegiate Student-Athletes and Nonathletes","type":"article-journal","volume":"4"},"uris":["http://www.mendeley.com/documents/?uuid=c4821141-4c84-4356-b5fa-6c3c3ae992ca"]}],"mendeley":{"formattedCitation":"(Armstrong &amp; Oomen-Early, 2009; Proctor &amp; Boan-Lenzo, 2010; Storch, Storch, Killiany, &amp; Roberti, 2005; Zhou et al., 2022)","plainTextFormattedCitation":"(Armstrong &amp; Oomen-Early, 2009; Proctor &amp; Boan-Lenzo, 2010; Storch, Storch, Killiany, &amp; Roberti, 2005; Zhou et al., 2022)","previouslyFormattedCitation":"(Armstrong &amp; Oomen-Early, 2009; Proctor &amp; Boan-Lenzo, 2010; Storch et al., 2005; Zhou et al., 2022)"},"properties":{"noteIndex":0},"schema":"https://github.com/citation-style-language/schema/raw/master/csl-citation.json"}</w:instrText>
      </w:r>
      <w:r w:rsidR="00D02E2A">
        <w:rPr>
          <w:rFonts w:ascii="Arial" w:hAnsi="Arial" w:cs="Arial"/>
        </w:rPr>
        <w:fldChar w:fldCharType="separate"/>
      </w:r>
      <w:r w:rsidR="00A44724" w:rsidRPr="00A44724">
        <w:rPr>
          <w:rFonts w:ascii="Arial" w:hAnsi="Arial" w:cs="Arial"/>
          <w:noProof/>
        </w:rPr>
        <w:t>(Armstrong &amp; Oomen-Early, 2009; Proctor &amp; Boan-Lenzo, 2010; Storch, Storch, Killiany</w:t>
      </w:r>
      <w:r w:rsidR="00820F1B">
        <w:rPr>
          <w:rFonts w:ascii="Arial" w:hAnsi="Arial" w:cs="Arial"/>
          <w:noProof/>
        </w:rPr>
        <w:t xml:space="preserve"> i </w:t>
      </w:r>
      <w:r w:rsidR="00A44724" w:rsidRPr="00A44724">
        <w:rPr>
          <w:rFonts w:ascii="Arial" w:hAnsi="Arial" w:cs="Arial"/>
          <w:noProof/>
        </w:rPr>
        <w:t xml:space="preserve">Roberti, 2005; Zhou </w:t>
      </w:r>
      <w:r w:rsidR="00820F1B">
        <w:rPr>
          <w:rFonts w:ascii="Arial" w:hAnsi="Arial" w:cs="Arial"/>
          <w:noProof/>
        </w:rPr>
        <w:t>i suradnici</w:t>
      </w:r>
      <w:r w:rsidR="00A44724" w:rsidRPr="00A44724">
        <w:rPr>
          <w:rFonts w:ascii="Arial" w:hAnsi="Arial" w:cs="Arial"/>
          <w:noProof/>
        </w:rPr>
        <w:t>, 2022)</w:t>
      </w:r>
      <w:r w:rsidR="00D02E2A">
        <w:rPr>
          <w:rFonts w:ascii="Arial" w:hAnsi="Arial" w:cs="Arial"/>
        </w:rPr>
        <w:fldChar w:fldCharType="end"/>
      </w:r>
      <w:r w:rsidR="003E6037" w:rsidRPr="001862B4">
        <w:rPr>
          <w:rFonts w:ascii="Arial" w:hAnsi="Arial" w:cs="Arial"/>
        </w:rPr>
        <w:t xml:space="preserve">. </w:t>
      </w:r>
      <w:r w:rsidR="00D679CC" w:rsidRPr="001862B4">
        <w:rPr>
          <w:rFonts w:ascii="Arial" w:hAnsi="Arial" w:cs="Arial"/>
        </w:rPr>
        <w:t xml:space="preserve">Procjenjuje se da je </w:t>
      </w:r>
      <w:r w:rsidR="00594612" w:rsidRPr="001862B4">
        <w:rPr>
          <w:rFonts w:ascii="Arial" w:hAnsi="Arial" w:cs="Arial"/>
        </w:rPr>
        <w:t xml:space="preserve">prevalencija </w:t>
      </w:r>
      <w:r w:rsidR="00D679CC" w:rsidRPr="001862B4">
        <w:rPr>
          <w:rFonts w:ascii="Arial" w:hAnsi="Arial" w:cs="Arial"/>
        </w:rPr>
        <w:t>depresij</w:t>
      </w:r>
      <w:r w:rsidR="00594612" w:rsidRPr="001862B4">
        <w:rPr>
          <w:rFonts w:ascii="Arial" w:hAnsi="Arial" w:cs="Arial"/>
        </w:rPr>
        <w:t>e među</w:t>
      </w:r>
      <w:r w:rsidR="00D679CC" w:rsidRPr="001862B4">
        <w:rPr>
          <w:rFonts w:ascii="Arial" w:hAnsi="Arial" w:cs="Arial"/>
        </w:rPr>
        <w:t xml:space="preserve"> </w:t>
      </w:r>
      <w:r w:rsidR="00A249CC" w:rsidRPr="001862B4">
        <w:rPr>
          <w:rFonts w:ascii="Arial" w:hAnsi="Arial" w:cs="Arial"/>
        </w:rPr>
        <w:t>studen</w:t>
      </w:r>
      <w:r w:rsidR="00012DEE" w:rsidRPr="001862B4">
        <w:rPr>
          <w:rFonts w:ascii="Arial" w:hAnsi="Arial" w:cs="Arial"/>
        </w:rPr>
        <w:t>t</w:t>
      </w:r>
      <w:r w:rsidR="00594612" w:rsidRPr="001862B4">
        <w:rPr>
          <w:rFonts w:ascii="Arial" w:hAnsi="Arial" w:cs="Arial"/>
        </w:rPr>
        <w:t>ima</w:t>
      </w:r>
      <w:r w:rsidR="00A249CC" w:rsidRPr="001862B4">
        <w:rPr>
          <w:rFonts w:ascii="Arial" w:hAnsi="Arial" w:cs="Arial"/>
        </w:rPr>
        <w:t xml:space="preserve"> kineziologije </w:t>
      </w:r>
      <w:r w:rsidR="00D679CC" w:rsidRPr="001862B4">
        <w:rPr>
          <w:rFonts w:ascii="Arial" w:hAnsi="Arial" w:cs="Arial"/>
        </w:rPr>
        <w:t>slična općoj populaciji</w:t>
      </w:r>
      <w:r w:rsidR="000E39BC" w:rsidRPr="001862B4">
        <w:rPr>
          <w:rFonts w:ascii="Arial" w:hAnsi="Arial" w:cs="Arial"/>
        </w:rPr>
        <w:t xml:space="preserve"> </w:t>
      </w:r>
      <w:r w:rsidR="008F7866" w:rsidRPr="001862B4">
        <w:rPr>
          <w:rFonts w:ascii="Arial" w:hAnsi="Arial" w:cs="Arial"/>
        </w:rPr>
        <w:t>te da se</w:t>
      </w:r>
      <w:r w:rsidR="000E39BC" w:rsidRPr="001862B4">
        <w:rPr>
          <w:rFonts w:ascii="Arial" w:hAnsi="Arial" w:cs="Arial"/>
        </w:rPr>
        <w:t xml:space="preserve"> </w:t>
      </w:r>
      <w:r w:rsidR="00D679CC" w:rsidRPr="001862B4">
        <w:rPr>
          <w:rFonts w:ascii="Arial" w:hAnsi="Arial" w:cs="Arial"/>
        </w:rPr>
        <w:t>kreć</w:t>
      </w:r>
      <w:r w:rsidR="000E39BC" w:rsidRPr="001862B4">
        <w:rPr>
          <w:rFonts w:ascii="Arial" w:hAnsi="Arial" w:cs="Arial"/>
        </w:rPr>
        <w:t>e</w:t>
      </w:r>
      <w:r w:rsidR="00D679CC" w:rsidRPr="001862B4">
        <w:rPr>
          <w:rFonts w:ascii="Arial" w:hAnsi="Arial" w:cs="Arial"/>
        </w:rPr>
        <w:t xml:space="preserve"> </w:t>
      </w:r>
      <w:r w:rsidR="008F7866" w:rsidRPr="001862B4">
        <w:rPr>
          <w:rFonts w:ascii="Arial" w:hAnsi="Arial" w:cs="Arial"/>
        </w:rPr>
        <w:t>u rasp</w:t>
      </w:r>
      <w:r w:rsidR="009F098E" w:rsidRPr="001862B4">
        <w:rPr>
          <w:rFonts w:ascii="Arial" w:hAnsi="Arial" w:cs="Arial"/>
        </w:rPr>
        <w:t>onu</w:t>
      </w:r>
      <w:r w:rsidR="00D679CC" w:rsidRPr="001862B4">
        <w:rPr>
          <w:rFonts w:ascii="Arial" w:hAnsi="Arial" w:cs="Arial"/>
        </w:rPr>
        <w:t xml:space="preserve"> od 15</w:t>
      </w:r>
      <w:r w:rsidR="00BA5CDC" w:rsidRPr="001862B4">
        <w:rPr>
          <w:rFonts w:ascii="Arial" w:hAnsi="Arial" w:cs="Arial"/>
        </w:rPr>
        <w:t>,</w:t>
      </w:r>
      <w:r w:rsidR="00D679CC" w:rsidRPr="001862B4">
        <w:rPr>
          <w:rFonts w:ascii="Arial" w:hAnsi="Arial" w:cs="Arial"/>
        </w:rPr>
        <w:t>6</w:t>
      </w:r>
      <w:r w:rsidR="00BA5CDC" w:rsidRPr="001862B4">
        <w:rPr>
          <w:rFonts w:ascii="Arial" w:hAnsi="Arial" w:cs="Arial"/>
        </w:rPr>
        <w:t xml:space="preserve"> </w:t>
      </w:r>
      <w:r w:rsidR="00D679CC" w:rsidRPr="001862B4">
        <w:rPr>
          <w:rFonts w:ascii="Arial" w:hAnsi="Arial" w:cs="Arial"/>
        </w:rPr>
        <w:t>% do 21</w:t>
      </w:r>
      <w:r w:rsidR="00BA5CDC" w:rsidRPr="001862B4">
        <w:rPr>
          <w:rFonts w:ascii="Arial" w:hAnsi="Arial" w:cs="Arial"/>
        </w:rPr>
        <w:t xml:space="preserve"> </w:t>
      </w:r>
      <w:r w:rsidR="00D679CC" w:rsidRPr="001862B4">
        <w:rPr>
          <w:rFonts w:ascii="Arial" w:hAnsi="Arial" w:cs="Arial"/>
        </w:rPr>
        <w:t>%</w:t>
      </w:r>
      <w:r w:rsidR="00D02E2A">
        <w:rPr>
          <w:rFonts w:ascii="Arial" w:hAnsi="Arial" w:cs="Arial"/>
        </w:rPr>
        <w:t xml:space="preserve"> </w:t>
      </w:r>
      <w:r w:rsidR="00D02E2A">
        <w:rPr>
          <w:rFonts w:ascii="Arial" w:hAnsi="Arial" w:cs="Arial"/>
        </w:rPr>
        <w:fldChar w:fldCharType="begin" w:fldLock="1"/>
      </w:r>
      <w:r w:rsidR="00A44724">
        <w:rPr>
          <w:rFonts w:ascii="Arial" w:hAnsi="Arial" w:cs="Arial"/>
        </w:rPr>
        <w:instrText>ADDIN CSL_CITATION {"citationItems":[{"id":"ITEM-1","itemData":{"DOI":"10.1123/JSEP.31.1.60","ISSN":"0895-2779","PMID":"19325188","abstract":"Depression is common among athletes following sport injury, yet few studies have explored the severity of postinjury depression. Among those studies, only one examined gender differences although women in the general population are more likely than men to experience depression. No research to date has used interviews to assess depression despite their standard use among mental health professionals. In a quasiexperimental design, we used a self-report checklist and a clinical interview to compare depression among male and female athletes at 1 week, 1 month, and 3 months postinjury. Results revealed significant effects of group (injured vs. control) and time (since injury), and these effects were different for the two depression measures. We also explored the sensitivity and specificity of the user-rated checklist in identifying severely depressed athletes compared with the interview. Findings underscore the importance of multimodal approaches and clinical judgment when evaluating athletes' postinjury depression symptoms. © 2009 Human Kinetics, Inc.","author":[{"dropping-particle":"","family":"Appaneal","given":"Renee Newcomer","non-dropping-particle":"","parse-names":false,"suffix":""},{"dropping-particle":"","family":"Levine","given":"Beverly Rockhill","non-dropping-particle":"","parse-names":false,"suffix":""},{"dropping-particle":"","family":"Perna","given":"Frank M.","non-dropping-particle":"","parse-names":false,"suffix":""},{"dropping-particle":"","family":"Roh","given":"Joni L.","non-dropping-particle":"","parse-names":false,"suffix":""}],"container-title":"Journal of sport &amp; exercise psychology","id":"ITEM-1","issue":"1","issued":{"date-parts":[["2009"]]},"page":"60-76","publisher":"J Sport Exerc Psychol","title":"Measuring postinjury depression among male and female competitive athletes","type":"article-journal","volume":"31"},"uris":["http://www.mendeley.com/documents/?uuid=cf3113c0-e350-3802-96bb-060e31c8b5c5"]},{"id":"ITEM-2","itemData":{"DOI":"10.1123/JCSP.4.3.204","ISSN":"1932-927X","abstract":"This study examined the athletic status differences in reported depressive symptoms between male intercollegiate team sport athletes (n = 66) and male nonathletes (n = 51) enrolled at one of two public universities in the Southeastern United States, while controlling for preferred (task-oriented and emotion-oriented) coping strategies. Analysis of covariance (ANCOVA) revealed that the athletes reported significantly fewer depressive symptoms than nonathletes while controlling for coping strategy selection (p &lt; .05). In terms of the actual prevalence rates of depressive symptoms, 29.4% of the nonathletes met the criterion for possible depression compared with only 15.6% of the athletes. Overall, athletic participation in an intercollegiate team sport appears related to lower levels of depression. The potentially distress-buffering aspects of athletic involvement and implications for future research are discussed.","author":[{"dropping-particle":"","family":"Proctor","given":"Steven L.","non-dropping-particle":"","parse-names":false,"suffix":""},{"dropping-particle":"","family":"Boan-Lenzo","given":"Candace","non-dropping-particle":"","parse-names":false,"suffix":""}],"container-title":"Journal of Clinical Sport Psychology","id":"ITEM-2","issue":"3","issued":{"date-parts":[["2010","9","1"]]},"page":"204-220","publisher":"Human Kinetics, Inc.","title":"Prevalence of Depressive Symptoms in Male Intercollegiate Student-Athletes and Nonathletes","type":"article-journal","volume":"4"},"uris":["http://www.mendeley.com/documents/?uuid=c4821141-4c84-4356-b5fa-6c3c3ae992ca"]},{"id":"ITEM-3","itemData":{"DOI":"10.1249/JSR.0000000000000123","ISSN":"1537-8918","PMID":"25574886","abstract":"Depression affects an estimated 6.7% of today's adult population in a 12-month period. The prevalence rates for certain age groups, such as young adults and older adults, are higher. There are approximately 400,000 National Collegiate Athletic Association student athletes competing each year and 5 to 7 million high school student athletes involved in competitive interscholastic sports. Given such a high prevalence rate in certain age groups and a large denominator pool of athletes, past notions that athletes are devoid of mental health issues have come under scrutiny by sports medicine providers. Initial data suggest that athletes are far from immune to depression. The purpose of this article was to review the current research on athletes and depression; particularly this article will provide an overview of studies, which have investigated the rate of depression among athletes, and discuss relevant risk factors, which may contribute to depression among athletes.","author":[{"dropping-particle":"","family":"Wolanin","given":"Andrew","non-dropping-particle":"","parse-names":false,"suffix":""},{"dropping-particle":"","family":"Gross","given":"Michael","non-dropping-particle":"","parse-names":false,"suffix":""},{"dropping-particle":"","family":"Hong","given":"Eugene","non-dropping-particle":"","parse-names":false,"suffix":""}],"container-title":"Current sports medicine reports","id":"ITEM-3","issue":"1","issued":{"date-parts":[["2015"]]},"page":"56-60","publisher":"Curr Sports Med Rep","title":"Depression in athletes: prevalence and risk factors","type":"article-journal","volume":"14"},"uris":["http://www.mendeley.com/documents/?uuid=bbde750b-a75a-3645-a259-1fcade291aa9"]}],"mendeley":{"formattedCitation":"(Appaneal et al., 2009; Proctor &amp; Boan-Lenzo, 2010; Wolanin, Gross, &amp; Hong, 2015)","plainTextFormattedCitation":"(Appaneal et al., 2009; Proctor &amp; Boan-Lenzo, 2010; Wolanin, Gross, &amp; Hong, 2015)","previouslyFormattedCitation":"(Appaneal et al., 2009; Proctor &amp; Boan-Lenzo, 2010; Wolanin et al., 2015)"},"properties":{"noteIndex":0},"schema":"https://github.com/citation-style-language/schema/raw/master/csl-citation.json"}</w:instrText>
      </w:r>
      <w:r w:rsidR="00D02E2A">
        <w:rPr>
          <w:rFonts w:ascii="Arial" w:hAnsi="Arial" w:cs="Arial"/>
        </w:rPr>
        <w:fldChar w:fldCharType="separate"/>
      </w:r>
      <w:r w:rsidR="00A44724" w:rsidRPr="00A44724">
        <w:rPr>
          <w:rFonts w:ascii="Arial" w:hAnsi="Arial" w:cs="Arial"/>
          <w:noProof/>
        </w:rPr>
        <w:t xml:space="preserve">(Appaneal </w:t>
      </w:r>
      <w:r w:rsidR="00820F1B">
        <w:rPr>
          <w:rFonts w:ascii="Arial" w:hAnsi="Arial" w:cs="Arial"/>
          <w:noProof/>
        </w:rPr>
        <w:t>i suradnici</w:t>
      </w:r>
      <w:r w:rsidR="00A44724" w:rsidRPr="00A44724">
        <w:rPr>
          <w:rFonts w:ascii="Arial" w:hAnsi="Arial" w:cs="Arial"/>
          <w:noProof/>
        </w:rPr>
        <w:t>, 2009; Proctor &amp; Boan-Lenzo, 2010; Wolanin, Gross</w:t>
      </w:r>
      <w:r w:rsidR="00820F1B">
        <w:rPr>
          <w:rFonts w:ascii="Arial" w:hAnsi="Arial" w:cs="Arial"/>
          <w:noProof/>
        </w:rPr>
        <w:t xml:space="preserve"> i </w:t>
      </w:r>
      <w:r w:rsidR="00A44724" w:rsidRPr="00A44724">
        <w:rPr>
          <w:rFonts w:ascii="Arial" w:hAnsi="Arial" w:cs="Arial"/>
          <w:noProof/>
        </w:rPr>
        <w:t>Hong, 2015)</w:t>
      </w:r>
      <w:r w:rsidR="00D02E2A">
        <w:rPr>
          <w:rFonts w:ascii="Arial" w:hAnsi="Arial" w:cs="Arial"/>
        </w:rPr>
        <w:fldChar w:fldCharType="end"/>
      </w:r>
      <w:r w:rsidR="00D679CC" w:rsidRPr="001862B4">
        <w:rPr>
          <w:rFonts w:ascii="Arial" w:hAnsi="Arial" w:cs="Arial"/>
        </w:rPr>
        <w:t xml:space="preserve">. </w:t>
      </w:r>
      <w:r w:rsidR="00BD5205" w:rsidRPr="001862B4">
        <w:rPr>
          <w:rFonts w:ascii="Arial" w:hAnsi="Arial" w:cs="Arial"/>
        </w:rPr>
        <w:t>P</w:t>
      </w:r>
      <w:r w:rsidR="00D679CC" w:rsidRPr="001862B4">
        <w:rPr>
          <w:rFonts w:ascii="Arial" w:hAnsi="Arial" w:cs="Arial"/>
        </w:rPr>
        <w:t xml:space="preserve">revalencija anksioznosti </w:t>
      </w:r>
      <w:r w:rsidR="00BD5205" w:rsidRPr="001862B4">
        <w:rPr>
          <w:rFonts w:ascii="Arial" w:hAnsi="Arial" w:cs="Arial"/>
        </w:rPr>
        <w:t xml:space="preserve">je također </w:t>
      </w:r>
      <w:r w:rsidR="00D679CC" w:rsidRPr="001862B4">
        <w:rPr>
          <w:rFonts w:ascii="Arial" w:hAnsi="Arial" w:cs="Arial"/>
        </w:rPr>
        <w:t xml:space="preserve">niža nego kod studenta drugih fakulteta. </w:t>
      </w:r>
      <w:r w:rsidR="00846BC3" w:rsidRPr="001862B4">
        <w:rPr>
          <w:rFonts w:ascii="Arial" w:hAnsi="Arial" w:cs="Arial"/>
        </w:rPr>
        <w:t>P</w:t>
      </w:r>
      <w:r w:rsidR="00241506" w:rsidRPr="001862B4">
        <w:rPr>
          <w:rFonts w:ascii="Arial" w:hAnsi="Arial" w:cs="Arial"/>
        </w:rPr>
        <w:t xml:space="preserve">rema istraživanju </w:t>
      </w:r>
      <w:proofErr w:type="spellStart"/>
      <w:r w:rsidR="009B5446" w:rsidRPr="001862B4">
        <w:rPr>
          <w:rFonts w:ascii="Arial" w:hAnsi="Arial" w:cs="Arial"/>
        </w:rPr>
        <w:t>Egana</w:t>
      </w:r>
      <w:proofErr w:type="spellEnd"/>
      <w:r w:rsidR="009B5446" w:rsidRPr="001862B4">
        <w:rPr>
          <w:rFonts w:ascii="Arial" w:hAnsi="Arial" w:cs="Arial"/>
        </w:rPr>
        <w:t xml:space="preserve"> </w:t>
      </w:r>
      <w:r w:rsidR="00846BC3" w:rsidRPr="001862B4">
        <w:rPr>
          <w:rFonts w:ascii="Arial" w:hAnsi="Arial" w:cs="Arial"/>
        </w:rPr>
        <w:t xml:space="preserve">anksiozno je </w:t>
      </w:r>
      <w:r w:rsidR="00D679CC" w:rsidRPr="001862B4">
        <w:rPr>
          <w:rFonts w:ascii="Arial" w:hAnsi="Arial" w:cs="Arial"/>
        </w:rPr>
        <w:t>31</w:t>
      </w:r>
      <w:r w:rsidR="00BA5CDC" w:rsidRPr="001862B4">
        <w:rPr>
          <w:rFonts w:ascii="Arial" w:hAnsi="Arial" w:cs="Arial"/>
        </w:rPr>
        <w:t xml:space="preserve"> </w:t>
      </w:r>
      <w:r w:rsidR="00D679CC" w:rsidRPr="001862B4">
        <w:rPr>
          <w:rFonts w:ascii="Arial" w:hAnsi="Arial" w:cs="Arial"/>
        </w:rPr>
        <w:t>% studenata kineziologije i 40</w:t>
      </w:r>
      <w:r w:rsidR="00BA5CDC" w:rsidRPr="001862B4">
        <w:rPr>
          <w:rFonts w:ascii="Arial" w:hAnsi="Arial" w:cs="Arial"/>
        </w:rPr>
        <w:t xml:space="preserve"> </w:t>
      </w:r>
      <w:r w:rsidR="00D679CC" w:rsidRPr="001862B4">
        <w:rPr>
          <w:rFonts w:ascii="Arial" w:hAnsi="Arial" w:cs="Arial"/>
        </w:rPr>
        <w:t>% studenata drugih fakulteta</w:t>
      </w:r>
      <w:r w:rsidR="00241506" w:rsidRPr="001862B4">
        <w:rPr>
          <w:rFonts w:ascii="Arial" w:hAnsi="Arial" w:cs="Arial"/>
        </w:rPr>
        <w:t>, te</w:t>
      </w:r>
      <w:r w:rsidR="00D679CC" w:rsidRPr="001862B4">
        <w:rPr>
          <w:rFonts w:ascii="Arial" w:hAnsi="Arial" w:cs="Arial"/>
        </w:rPr>
        <w:t xml:space="preserve"> 48</w:t>
      </w:r>
      <w:r w:rsidR="00BA5CDC" w:rsidRPr="001862B4">
        <w:rPr>
          <w:rFonts w:ascii="Arial" w:hAnsi="Arial" w:cs="Arial"/>
        </w:rPr>
        <w:t xml:space="preserve"> </w:t>
      </w:r>
      <w:r w:rsidR="00D679CC" w:rsidRPr="001862B4">
        <w:rPr>
          <w:rFonts w:ascii="Arial" w:hAnsi="Arial" w:cs="Arial"/>
        </w:rPr>
        <w:t>% studentica kineziologije i 56</w:t>
      </w:r>
      <w:r w:rsidR="00BA5CDC" w:rsidRPr="001862B4">
        <w:rPr>
          <w:rFonts w:ascii="Arial" w:hAnsi="Arial" w:cs="Arial"/>
        </w:rPr>
        <w:t xml:space="preserve"> </w:t>
      </w:r>
      <w:r w:rsidR="00D679CC" w:rsidRPr="001862B4">
        <w:rPr>
          <w:rFonts w:ascii="Arial" w:hAnsi="Arial" w:cs="Arial"/>
        </w:rPr>
        <w:t>% studentica drugih fakulteta</w:t>
      </w:r>
      <w:r w:rsidR="00C553B4">
        <w:rPr>
          <w:rFonts w:ascii="Arial" w:hAnsi="Arial" w:cs="Arial"/>
        </w:rPr>
        <w:t xml:space="preserve">. </w:t>
      </w:r>
      <w:r w:rsidR="00D679CC" w:rsidRPr="001862B4">
        <w:rPr>
          <w:rFonts w:ascii="Arial" w:hAnsi="Arial" w:cs="Arial"/>
        </w:rPr>
        <w:t xml:space="preserve">Treba naglasiti da opažena prevalencija </w:t>
      </w:r>
      <w:r w:rsidR="00A249CC" w:rsidRPr="001862B4">
        <w:rPr>
          <w:rFonts w:ascii="Arial" w:hAnsi="Arial" w:cs="Arial"/>
        </w:rPr>
        <w:t xml:space="preserve">podrazumijeva </w:t>
      </w:r>
      <w:r w:rsidR="00D679CC" w:rsidRPr="001862B4">
        <w:rPr>
          <w:rFonts w:ascii="Arial" w:hAnsi="Arial" w:cs="Arial"/>
        </w:rPr>
        <w:t xml:space="preserve">da </w:t>
      </w:r>
      <w:r w:rsidR="00A249CC" w:rsidRPr="001862B4">
        <w:rPr>
          <w:rFonts w:ascii="Arial" w:hAnsi="Arial" w:cs="Arial"/>
        </w:rPr>
        <w:t xml:space="preserve">skoro </w:t>
      </w:r>
      <w:r w:rsidR="00D679CC" w:rsidRPr="001862B4">
        <w:rPr>
          <w:rFonts w:ascii="Arial" w:hAnsi="Arial" w:cs="Arial"/>
        </w:rPr>
        <w:t xml:space="preserve">svaki treći student ima simptome anksioznosti koji </w:t>
      </w:r>
      <w:r w:rsidR="00A249CC" w:rsidRPr="001862B4">
        <w:rPr>
          <w:rFonts w:ascii="Arial" w:hAnsi="Arial" w:cs="Arial"/>
        </w:rPr>
        <w:t xml:space="preserve">utječu na </w:t>
      </w:r>
      <w:r w:rsidR="00D679CC" w:rsidRPr="001862B4">
        <w:rPr>
          <w:rFonts w:ascii="Arial" w:hAnsi="Arial" w:cs="Arial"/>
        </w:rPr>
        <w:t>fizičko, akademsko i socijalno funkcioniranje</w:t>
      </w:r>
      <w:r w:rsidR="00F40159">
        <w:rPr>
          <w:rFonts w:ascii="Arial" w:hAnsi="Arial" w:cs="Arial"/>
        </w:rPr>
        <w:t xml:space="preserve"> </w:t>
      </w:r>
      <w:r w:rsidR="001A3B48">
        <w:rPr>
          <w:rFonts w:ascii="Arial" w:hAnsi="Arial" w:cs="Arial"/>
        </w:rPr>
        <w:fldChar w:fldCharType="begin" w:fldLock="1"/>
      </w:r>
      <w:r w:rsidR="001A3B48">
        <w:rPr>
          <w:rFonts w:ascii="Arial" w:hAnsi="Arial" w:cs="Arial"/>
        </w:rPr>
        <w:instrText>ADDIN CSL_CITATION {"citationItems":[{"id":"ITEM-1","itemData":{"DOI":"10.1016/J.CSM.2019.05.003","ISSN":"1556-228X","PMID":"31472764","abstract":"Although athletics participation provides benefits that can be protective for mental health, stressors unique to athletics are present. This article reviews the frequency and symptoms of the most common mental health concerns impacting collegiate student-athletes. Treatment approaches and best practices are discussed. The importance of prioritizing mental health and well-being at all levels within the university and athletics department by reducing stigma and providing access to providers is emphasized. Multidisciplinary treatment teams and coordination of care provides a holistic approach that ensures student-athletes are able to optimize their personal, social, academic, and athletic goals.","author":[{"dropping-particle":"","family":"Egan","given":"Karen P.","non-dropping-particle":"","parse-names":false,"suffix":""}],"container-title":"Clinics in sports medicine","id":"ITEM-1","issue":"4","issued":{"date-parts":[["2019","10","1"]]},"page":"537-544","publisher":"Clin Sports Med","title":"Supporting Mental Health and Well-being Among Student-Athletes","type":"article-journal","volume":"38"},"uris":["http://www.mendeley.com/documents/?uuid=5033bdb1-73a1-33f9-9c65-36780e75f762"]}],"mendeley":{"formattedCitation":"(Egan, 2019)","plainTextFormattedCitation":"(Egan, 2019)","previouslyFormattedCitation":"(Egan, 2019)"},"properties":{"noteIndex":0},"schema":"https://github.com/citation-style-language/schema/raw/master/csl-citation.json"}</w:instrText>
      </w:r>
      <w:r w:rsidR="001A3B48">
        <w:rPr>
          <w:rFonts w:ascii="Arial" w:hAnsi="Arial" w:cs="Arial"/>
        </w:rPr>
        <w:fldChar w:fldCharType="separate"/>
      </w:r>
      <w:r w:rsidR="001A3B48" w:rsidRPr="00D02E2A">
        <w:rPr>
          <w:rFonts w:ascii="Arial" w:hAnsi="Arial" w:cs="Arial"/>
          <w:noProof/>
        </w:rPr>
        <w:t>(Egan, 2019)</w:t>
      </w:r>
      <w:r w:rsidR="001A3B48">
        <w:rPr>
          <w:rFonts w:ascii="Arial" w:hAnsi="Arial" w:cs="Arial"/>
        </w:rPr>
        <w:fldChar w:fldCharType="end"/>
      </w:r>
      <w:r w:rsidR="001A3B48" w:rsidRPr="001862B4">
        <w:rPr>
          <w:rFonts w:ascii="Arial" w:hAnsi="Arial" w:cs="Arial"/>
        </w:rPr>
        <w:t>.</w:t>
      </w:r>
    </w:p>
    <w:p w14:paraId="00383DCB" w14:textId="38CB1D56" w:rsidR="00443FC4" w:rsidRPr="001862B4" w:rsidRDefault="00BA7E2C" w:rsidP="00716837">
      <w:pPr>
        <w:spacing w:line="360" w:lineRule="auto"/>
        <w:jc w:val="both"/>
        <w:rPr>
          <w:rFonts w:ascii="Arial" w:hAnsi="Arial" w:cs="Arial"/>
        </w:rPr>
      </w:pPr>
      <w:r w:rsidRPr="001862B4">
        <w:rPr>
          <w:rFonts w:ascii="Arial" w:hAnsi="Arial" w:cs="Arial"/>
        </w:rPr>
        <w:t>Studij medicine jedan je od emocionalno i fizički najzahtjevnijih studija te negativno utječe na mentalno zdravlje, što povećava rizik za nastanak anksioznosti i depresije. Zbog toga se studenti medicine nalaze pod vis</w:t>
      </w:r>
      <w:r w:rsidR="00EA1D27" w:rsidRPr="001862B4">
        <w:rPr>
          <w:rFonts w:ascii="Arial" w:hAnsi="Arial" w:cs="Arial"/>
        </w:rPr>
        <w:t>o</w:t>
      </w:r>
      <w:r w:rsidRPr="001862B4">
        <w:rPr>
          <w:rFonts w:ascii="Arial" w:hAnsi="Arial" w:cs="Arial"/>
        </w:rPr>
        <w:t>k</w:t>
      </w:r>
      <w:r w:rsidR="0027025D" w:rsidRPr="001862B4">
        <w:rPr>
          <w:rFonts w:ascii="Arial" w:hAnsi="Arial" w:cs="Arial"/>
        </w:rPr>
        <w:t>i</w:t>
      </w:r>
      <w:r w:rsidRPr="001862B4">
        <w:rPr>
          <w:rFonts w:ascii="Arial" w:hAnsi="Arial" w:cs="Arial"/>
        </w:rPr>
        <w:t>m rizikom za narušeno mentalno zdravlje što je i potvrđeno velikim brojem istraživanja</w:t>
      </w:r>
      <w:r w:rsidR="00F40159">
        <w:rPr>
          <w:rFonts w:ascii="Arial" w:hAnsi="Arial" w:cs="Arial"/>
        </w:rPr>
        <w:t xml:space="preserve"> </w:t>
      </w:r>
      <w:r w:rsidR="00F40159">
        <w:rPr>
          <w:rFonts w:ascii="Arial" w:hAnsi="Arial" w:cs="Arial"/>
        </w:rPr>
        <w:fldChar w:fldCharType="begin" w:fldLock="1"/>
      </w:r>
      <w:r w:rsidR="00104D4B">
        <w:rPr>
          <w:rFonts w:ascii="Arial" w:hAnsi="Arial" w:cs="Arial"/>
        </w:rPr>
        <w:instrText>ADDIN CSL_CITATION {"citationItems":[{"id":"ITEM-1","itemData":{"DOI":"10.1111/J.1365-2923.1994.TB02679.X","ISSN":"0308-0110","PMID":"8208174","abstract":"Summary. Medical education can be a health hazard for many students, and far</w:instrText>
      </w:r>
      <w:r w:rsidR="00104D4B">
        <w:rPr>
          <w:rFonts w:ascii="Cambria Math" w:hAnsi="Cambria Math" w:cs="Cambria Math"/>
        </w:rPr>
        <w:instrText>‐</w:instrText>
      </w:r>
      <w:r w:rsidR="00104D4B">
        <w:rPr>
          <w:rFonts w:ascii="Arial" w:hAnsi="Arial" w:cs="Arial"/>
        </w:rPr>
        <w:instrText>reaching reforms are needed to improve it. This article reviews the literature on stress, coping and health during undergraduate medical education. The conclusions drawn from this review are used as a basis for advancing recommendations to improve medical education. It is essential to incorporate the principles of health promotion and disease prevention throughout medical education in order to minimize and prevent later burn</w:instrText>
      </w:r>
      <w:r w:rsidR="00104D4B">
        <w:rPr>
          <w:rFonts w:ascii="Cambria Math" w:hAnsi="Cambria Math" w:cs="Cambria Math"/>
        </w:rPr>
        <w:instrText>‐</w:instrText>
      </w:r>
      <w:r w:rsidR="00104D4B">
        <w:rPr>
          <w:rFonts w:ascii="Arial" w:hAnsi="Arial" w:cs="Arial"/>
        </w:rPr>
        <w:instrText>out and impairment. Healthy medical students are likely to become healthy doctors who can then model and promote healthy lifestyles with their patients. This preventive approach to health care can lead to an improvement in our health care delivery system. 1994 Blackwell Publishing","author":[{"dropping-particle":"","family":"WOLF","given":"T. M.","non-dropping-particle":"","parse-names":false,"suffix":""}],"container-title":"Medical education","id":"ITEM-1","issue":"1","issued":{"date-parts":[["1994"]]},"page":"8-17","publisher":"Med Educ","title":"Stress, coping and health: enhancing well-being during medical school","type":"article-journal","volume":"28"},"uris":["http://www.mendeley.com/documents/?uuid=865ede03-aa03-3877-a549-4b628772a2f6"]},{"id":"ITEM-2","itemData":{"DOI":"10.1097/00001888-199409000-00024","ISSN":"1040-2446","PMID":"8074778","abstract":"Background. Medical school is recognized as a stressful environment that often exerts a negative effect on the academic performance, physical health, and psychological well-being of the student. Method. Stress, coping, depression, and somatic distress were examined among 69 third-year students completing a psychiatry clerkship in 1992-93 at the University of Mississippi School of Medicine. Stress was assessed using the Medical Education Hassles Scale-R. Coping was assessed using the Coping Strategies Inventory. Depression was assessed using the Center for Epidemiologic Studies-Depression Scale, and somatic distress was assessed using the Wahler Physical Symptoms Inventory. Statistical methods included correlational analysis and hierarchical regression. Results. Clinical levels of depression were found in 16 (23%) of the students, and 39 (57%) endorsed high levels of somatic distress. Stress accounted for a large percentage of the distress variance (i.e., 29% to 50%). Coping efforts contributed significant variance to the prediction of distress above and beyond that accounted for by stress alone, especially in relation to depression. Coping efforts classified by Engagement strategies were associated with fewer depressive symptoms, while coping efforts classified by Disengagement strategies were associated with higher levels of depressive symptoms. Conclusions. Because students who employed coping efforts characterized by Engagement strategics suffered from fewer depressive symptoms, the results suggest that training in these types of strategies may be a useful intervention to lessen the negative consequences of stress among medical students. © 1994 Association of American Medical Colleges.","author":[{"dropping-particle":"","family":"Mosley","given":"Thomas H.","non-dropping-particle":"","parse-names":false,"suffix":""},{"dropping-particle":"","family":"Perrin","given":"Sean G.","non-dropping-particle":"","parse-names":false,"suffix":""},{"dropping-particle":"","family":"Neral","given":"Susan M.","non-dropping-particle":"","parse-names":false,"suffix":""},{"dropping-particle":"","family":"Dubbert","given":"Patricia M.","non-dropping-particle":"","parse-names":false,"suffix":""},{"dropping-particle":"","family":"Grothues","given":"Carol A.","non-dropping-particle":"","parse-names":false,"suffix":""},{"dropping-particle":"","family":"Pinto","given":"Bernadine M.","non-dropping-particle":"","parse-names":false,"suffix":""}],"container-title":"Academic medicine ","id":"ITEM-2","issue":"9","issued":{"date-parts":[["1994"]]},"page":"765-767","publisher":"Acad Med","title":"Stress, coping, and well-being among third-year medical students","type":"article-journal","volume":"69"},"uris":["http://www.mendeley.com/documents/?uuid=df6cc2a5-7ae5-33d4-9c7f-987cb6d83ed1"]},{"id":"ITEM-3","itemData":{"DOI":"10.1046/J.1365-2923.2001.00726.X","ISSN":"0308-0110","PMID":"11123589","abstract":"Objective: To assess psychological changes in medical students in Antalya, Turkey during their undergraduate education. The first-year follow-up outcomes are presented in this article. Design: All first-year undergraduate students were given a detailed, self-report questionnaire and another in the second year. They were asked to complete the General Health Questionnaire (GHQ), the Spielberger State-Trait Anxiety Inventory (STAI) and the Beck Depression Inventory (BDI). Setting. The Faculties of Medicine, Economics and Physical Education (PE) of the Akdeniz University, Antalya, Turkey. Participants: All first-year undergraduate students in the Faculties of Medicine, Economics and PE who were registered in 1996. Results: The findings showed that psychological test scores on the GHQ, the STAI and the BDI rose significantly in medical students between the first and second years. Using the GHQ, with different cut-off scores, the percentage of students scoring above the thresholds was higher in medical students in year 2, compared with economics and PE students. In addition, the scores for some stressful life events of medical students showed a significant rise from year 1 to year 2. Multiple regression analyses indicated that some stressful life events related to social activities were associated with the psychological test scores for medical students. Conclusion: The results indicate that there is a decrease in the psychological health of first-year medical students. Some inadequacies in the social activities of the students might play a role in this type of disturbance.","author":[{"dropping-particle":"","family":"Aktekin","given":"Mehmet","non-dropping-particle":"","parse-names":false,"suffix":""},{"dropping-particle":"","family":"Karaman","given":"Taha","non-dropping-particle":"","parse-names":false,"suffix":""},{"dropping-particle":"","family":"Senol","given":"Yesim Yigiter","non-dropping-particle":"","parse-names":false,"suffix":""},{"dropping-particle":"","family":"Erdem","given":"Sukru","non-dropping-particle":"","parse-names":false,"suffix":""},{"dropping-particle":"","family":"Erengin","given":"Hakan","non-dropping-particle":"","parse-names":false,"suffix":""},{"dropping-particle":"","family":"Akaydin","given":"Mustafa","non-dropping-particle":"","parse-names":false,"suffix":""}],"container-title":"Medical education","id":"ITEM-3","issue":"1","issued":{"date-parts":[["2001"]]},"page":"12-17","publisher":"Med Educ","title":"Anxiety, depression and stressful life events among medical students: a prospective study in Antalya, Turkey","type":"article-journal","volume":"35"},"uris":["http://www.mendeley.com/documents/?uuid=c6383bd8-17c0-3029-9071-0bf3caf5d42d"]}],"mendeley":{"formattedCitation":"(Aktekin et al., 2001; Mosley et al., 1994; WOLF, 1994)","manualFormatting":"(Aktekin et al., 2001; Mosley et al., 1994; Wolf, 1994)","plainTextFormattedCitation":"(Aktekin et al., 2001; Mosley et al., 1994; WOLF, 1994)","previouslyFormattedCitation":"(Aktekin et al., 2001; Mosley et al., 1994; WOLF, 1994)"},"properties":{"noteIndex":0},"schema":"https://github.com/citation-style-language/schema/raw/master/csl-citation.json"}</w:instrText>
      </w:r>
      <w:r w:rsidR="00F40159">
        <w:rPr>
          <w:rFonts w:ascii="Arial" w:hAnsi="Arial" w:cs="Arial"/>
        </w:rPr>
        <w:fldChar w:fldCharType="separate"/>
      </w:r>
      <w:r w:rsidR="00AF54AB" w:rsidRPr="00AF54AB">
        <w:rPr>
          <w:rFonts w:ascii="Arial" w:hAnsi="Arial" w:cs="Arial"/>
          <w:noProof/>
        </w:rPr>
        <w:t xml:space="preserve">(Aktekin </w:t>
      </w:r>
      <w:r w:rsidR="00820F1B">
        <w:rPr>
          <w:rFonts w:ascii="Arial" w:hAnsi="Arial" w:cs="Arial"/>
          <w:noProof/>
        </w:rPr>
        <w:t>i suradnici</w:t>
      </w:r>
      <w:r w:rsidR="00AF54AB" w:rsidRPr="00AF54AB">
        <w:rPr>
          <w:rFonts w:ascii="Arial" w:hAnsi="Arial" w:cs="Arial"/>
          <w:noProof/>
        </w:rPr>
        <w:t xml:space="preserve">, 2001; Mosley </w:t>
      </w:r>
      <w:r w:rsidR="00820F1B">
        <w:rPr>
          <w:rFonts w:ascii="Arial" w:hAnsi="Arial" w:cs="Arial"/>
          <w:noProof/>
        </w:rPr>
        <w:t>i suradnici</w:t>
      </w:r>
      <w:r w:rsidR="00AF54AB" w:rsidRPr="00AF54AB">
        <w:rPr>
          <w:rFonts w:ascii="Arial" w:hAnsi="Arial" w:cs="Arial"/>
          <w:noProof/>
        </w:rPr>
        <w:t>, 1994; W</w:t>
      </w:r>
      <w:r w:rsidR="00104D4B">
        <w:rPr>
          <w:rFonts w:ascii="Arial" w:hAnsi="Arial" w:cs="Arial"/>
          <w:noProof/>
        </w:rPr>
        <w:t>olf</w:t>
      </w:r>
      <w:r w:rsidR="00AF54AB" w:rsidRPr="00AF54AB">
        <w:rPr>
          <w:rFonts w:ascii="Arial" w:hAnsi="Arial" w:cs="Arial"/>
          <w:noProof/>
        </w:rPr>
        <w:t>, 1994)</w:t>
      </w:r>
      <w:r w:rsidR="00F40159">
        <w:rPr>
          <w:rFonts w:ascii="Arial" w:hAnsi="Arial" w:cs="Arial"/>
        </w:rPr>
        <w:fldChar w:fldCharType="end"/>
      </w:r>
      <w:r w:rsidRPr="001862B4">
        <w:rPr>
          <w:rFonts w:ascii="Arial" w:hAnsi="Arial" w:cs="Arial"/>
        </w:rPr>
        <w:t xml:space="preserve">. </w:t>
      </w:r>
      <w:r w:rsidR="00BD5205" w:rsidRPr="001862B4">
        <w:rPr>
          <w:rFonts w:ascii="Arial" w:hAnsi="Arial" w:cs="Arial"/>
        </w:rPr>
        <w:t>Do sada opisani stresori za studente medicine uključuju akademsko opterećenje, kompeticiju sa kolegama, nezadovoljavajuću ravnotežu između akademskog i privatnog života, obiteljske zahtjeve, financijske poteškoće i izloženost ljudskoj patnji</w:t>
      </w:r>
      <w:r w:rsidR="00F40159">
        <w:rPr>
          <w:rFonts w:ascii="Arial" w:hAnsi="Arial" w:cs="Arial"/>
        </w:rPr>
        <w:t xml:space="preserve"> </w:t>
      </w:r>
      <w:r w:rsidR="00F40159">
        <w:rPr>
          <w:rFonts w:ascii="Arial" w:hAnsi="Arial" w:cs="Arial"/>
        </w:rPr>
        <w:fldChar w:fldCharType="begin" w:fldLock="1"/>
      </w:r>
      <w:r w:rsidR="00A44724">
        <w:rPr>
          <w:rFonts w:ascii="Arial" w:hAnsi="Arial" w:cs="Arial"/>
        </w:rPr>
        <w:instrText>ADDIN CSL_CITATION {"citationItems":[{"id":"ITEM-1","itemData":{"DOI":"10.1080/10872981.2018.1530558","ISSN":"1087-2981","PMID":"30286698","abstract":"Background: Medical student exposure to stressors is associated with depression, burnout, somatic distress, decreases in empathy, serious thoughts about dropping out of medical school, suicidal ideation, and poor academic performance. Despite this, there have been no recent, multicenter, qualitative studies assessing medical students’ perceptions of their greatest stressor(s). Objective: The goal of this study was to identify the most significant stressors noted by medical students themselves, in order to inform the development of programs and policies to reduce medical student distress. Design: Medical students from the nine schools in the state of Florida were invited to complete an anonymous online questionnaire assessing wellness and distress. Students were notified that all responses were voluntary and that individual responses would not be linked to themselves or their program. This paper focuses on students’ responses to fixed-response items regarding their experience of stress and open-ended responses to the following question: ‘What do you consider to be the greatest stressor(s) facing medical students?’ Qualitative data were analyzed using the Grounded Theory method of data analysis. Results: Results confirmed the impact of several stressors highlighted in previous studies (e.g., excessive workload, difficulties with studying and time management, conflicts in work–life balance and relationships, medical school peer relations, health concerns, and financial stressors). However, students also reported unique system-level concerns that have not consistently been highlighted in past research (e.g., medical school administrative failures, concerns about lack of assistance with career planning, and assessment-related performance pressure. Conclusions: Though individually focused interventions have demonstrated some success, medical students self-report stressors that may be better addressed through system-level changes.","author":[{"dropping-particle":"","family":"Hill","given":"Monica R.","non-dropping-particle":"","parse-names":false,"suffix":""},{"dropping-particle":"","family":"Goicochea","given":"Shelby","non-dropping-particle":"","parse-names":false,"suffix":""},{"dropping-particle":"","family":"Merlo","given":"Lisa J.","non-dropping-particle":"","parse-names":false,"suffix":""}],"container-title":"Medical education online","id":"ITEM-1","issue":"1","issued":{"date-parts":[["2018","1","1"]]},"page":"1530558","publisher":"Med Educ Online","title":"In their own words: stressors facing medical students in the millennial generation","type":"article-journal","volume":"23"},"uris":["http://www.mendeley.com/documents/?uuid=fe45598f-2e4d-3087-9053-3385b416defe"]}],"mendeley":{"formattedCitation":"(Hill, Goicochea, &amp; Merlo, 2018)","plainTextFormattedCitation":"(Hill, Goicochea, &amp; Merlo, 2018)","previouslyFormattedCitation":"(Hill et al., 2018)"},"properties":{"noteIndex":0},"schema":"https://github.com/citation-style-language/schema/raw/master/csl-citation.json"}</w:instrText>
      </w:r>
      <w:r w:rsidR="00F40159">
        <w:rPr>
          <w:rFonts w:ascii="Arial" w:hAnsi="Arial" w:cs="Arial"/>
        </w:rPr>
        <w:fldChar w:fldCharType="separate"/>
      </w:r>
      <w:r w:rsidR="00A44724" w:rsidRPr="00A44724">
        <w:rPr>
          <w:rFonts w:ascii="Arial" w:hAnsi="Arial" w:cs="Arial"/>
          <w:noProof/>
        </w:rPr>
        <w:t>(Hill, Goicochea</w:t>
      </w:r>
      <w:r w:rsidR="00820F1B">
        <w:rPr>
          <w:rFonts w:ascii="Arial" w:hAnsi="Arial" w:cs="Arial"/>
          <w:noProof/>
        </w:rPr>
        <w:t xml:space="preserve"> i </w:t>
      </w:r>
      <w:r w:rsidR="00A44724" w:rsidRPr="00A44724">
        <w:rPr>
          <w:rFonts w:ascii="Arial" w:hAnsi="Arial" w:cs="Arial"/>
          <w:noProof/>
        </w:rPr>
        <w:t>Merlo, 2018)</w:t>
      </w:r>
      <w:r w:rsidR="00F40159">
        <w:rPr>
          <w:rFonts w:ascii="Arial" w:hAnsi="Arial" w:cs="Arial"/>
        </w:rPr>
        <w:fldChar w:fldCharType="end"/>
      </w:r>
      <w:r w:rsidR="00716837" w:rsidRPr="001862B4">
        <w:rPr>
          <w:rFonts w:ascii="Arial" w:hAnsi="Arial" w:cs="Arial"/>
        </w:rPr>
        <w:t xml:space="preserve">. </w:t>
      </w:r>
      <w:r w:rsidR="00443FC4" w:rsidRPr="001862B4">
        <w:rPr>
          <w:rFonts w:ascii="Arial" w:hAnsi="Arial" w:cs="Arial"/>
        </w:rPr>
        <w:t xml:space="preserve">Prema dosadašnjim istraživanjima raspon prevalencija depresije </w:t>
      </w:r>
      <w:r w:rsidR="006E7A07" w:rsidRPr="001862B4">
        <w:rPr>
          <w:rFonts w:ascii="Arial" w:hAnsi="Arial" w:cs="Arial"/>
        </w:rPr>
        <w:t>odnosno</w:t>
      </w:r>
      <w:r w:rsidR="00443FC4" w:rsidRPr="001862B4">
        <w:rPr>
          <w:rFonts w:ascii="Arial" w:hAnsi="Arial" w:cs="Arial"/>
        </w:rPr>
        <w:t xml:space="preserve"> depresivnih simptoma među studentima medicine kreće se od 1</w:t>
      </w:r>
      <w:r w:rsidR="00FE7E18" w:rsidRPr="001862B4">
        <w:rPr>
          <w:rFonts w:ascii="Arial" w:hAnsi="Arial" w:cs="Arial"/>
        </w:rPr>
        <w:t>,</w:t>
      </w:r>
      <w:r w:rsidR="00443FC4" w:rsidRPr="001862B4">
        <w:rPr>
          <w:rFonts w:ascii="Arial" w:hAnsi="Arial" w:cs="Arial"/>
        </w:rPr>
        <w:t>4</w:t>
      </w:r>
      <w:r w:rsidR="00FE7E18" w:rsidRPr="001862B4">
        <w:rPr>
          <w:rFonts w:ascii="Arial" w:hAnsi="Arial" w:cs="Arial"/>
        </w:rPr>
        <w:t xml:space="preserve"> </w:t>
      </w:r>
      <w:r w:rsidR="00443FC4" w:rsidRPr="001862B4">
        <w:rPr>
          <w:rFonts w:ascii="Arial" w:hAnsi="Arial" w:cs="Arial"/>
        </w:rPr>
        <w:t>% do 73</w:t>
      </w:r>
      <w:r w:rsidR="00FE7E18" w:rsidRPr="001862B4">
        <w:rPr>
          <w:rFonts w:ascii="Arial" w:hAnsi="Arial" w:cs="Arial"/>
        </w:rPr>
        <w:t>,</w:t>
      </w:r>
      <w:r w:rsidR="00443FC4" w:rsidRPr="001862B4">
        <w:rPr>
          <w:rFonts w:ascii="Arial" w:hAnsi="Arial" w:cs="Arial"/>
        </w:rPr>
        <w:t>5</w:t>
      </w:r>
      <w:r w:rsidR="00FE7E18" w:rsidRPr="001862B4">
        <w:rPr>
          <w:rFonts w:ascii="Arial" w:hAnsi="Arial" w:cs="Arial"/>
        </w:rPr>
        <w:t xml:space="preserve"> </w:t>
      </w:r>
      <w:r w:rsidR="00443FC4" w:rsidRPr="001862B4">
        <w:rPr>
          <w:rFonts w:ascii="Arial" w:hAnsi="Arial" w:cs="Arial"/>
        </w:rPr>
        <w:t>%</w:t>
      </w:r>
      <w:r w:rsidR="00554D2E">
        <w:rPr>
          <w:rFonts w:ascii="Arial" w:hAnsi="Arial" w:cs="Arial"/>
        </w:rPr>
        <w:t xml:space="preserve"> </w:t>
      </w:r>
      <w:r w:rsidR="00554D2E">
        <w:rPr>
          <w:rFonts w:ascii="Arial" w:hAnsi="Arial" w:cs="Arial"/>
        </w:rPr>
        <w:fldChar w:fldCharType="begin" w:fldLock="1"/>
      </w:r>
      <w:r w:rsidR="00A44724">
        <w:rPr>
          <w:rFonts w:ascii="Arial" w:hAnsi="Arial" w:cs="Arial"/>
        </w:rPr>
        <w:instrText>ADDIN CSL_CITATION {"citationItems":[{"id":"ITEM-1","itemData":{"DOI":"10.3205/ZMA000780","ISSN":"1860-3572","PMID":"22403595","abstract":"Previous studies found that stress, depression, burnout, anxiety, and depersonalisation play a significant role amongst dental and medical students. We wanted to examine if students of the University of Erlangen-Nuremberg also would report elevated values as can been found in similar publications. Furthermore, particularly coping strategies were investigated. The data collection took place in April 2008 including 182 dental and medical students of the 4th and 5th academic year at the University of Erlangen-Nuremberg. Demographic data and the following screening instruments were used: Maslach Burnout Inventory (MBI), Cambridge Depersonalisation Scale (CDS-9), Hospital Anxiety and Depression Scale (HADS), Brief COPE. Descriptive statistics showed higher pathological values in dental students than in medical students. The difference was especially pronounced on the depersonalisation scale (CDS-9), with 20.4% of the dental students, but only 5.5% of the medical students showing scores above a cut-off of 19. The scores decreased in the course of 3 semesters of dentistry. The students with elevated values showed a higher degree of dysfunctional coping. Our results obtained with the screening instruments are in line with the results of previous investigations of other authors and point out the importance of this issue. It might be useful to develop programs teaching dental students more adaptive coping strategies before their first patient contact.","author":[{"dropping-particle":"","family":"Prinz","given":"Patrick","non-dropping-particle":"","parse-names":false,"suffix":""},{"dropping-particle":"","family":"Hertrich","given":"Klaus","non-dropping-particle":"","parse-names":false,"suffix":""},{"dropping-particle":"","family":"Hirschfelder","given":"Ursula","non-dropping-particle":"","parse-names":false,"suffix":""},{"dropping-particle":"","family":"Zwaan","given":"Martina","non-dropping-particle":"de","parse-names":false,"suffix":""}],"container-title":"GMS Zeitschrift fur medizinische Ausbildung","id":"ITEM-1","issue":"1","issued":{"date-parts":[["2012"]]},"page":"Doc10","publisher":"GMS Z Med Ausbild","title":"Burnout, depression and depersonalisation--psychological factors and coping strategies in dental and medical students","type":"article-journal","volume":"29"},"uris":["http://www.mendeley.com/documents/?uuid=2011d77a-5a7a-3622-bb63-ca9ee51183f8"]},{"id":"ITEM-2","itemData":{"author":[{"dropping-particle":"","family":"Supe","given":"AN","non-dropping-particle":"","parse-names":false,"suffix":""}],"container-title":"J Postgrad Med","id":"ITEM-2","issue":"1","issued":{"date-parts":[["1998"]]},"page":"1-6","title":"A study of stress in medical students at Seth G.S. Medical College - PubMed","type":"article-journal","volume":"44"},"uris":["http://www.mendeley.com/documents/?uuid=b713b251-ff6c-3aab-82bd-c2ce99e5c6dd"]}],"mendeley":{"formattedCitation":"(Prinz, Hertrich, Hirschfelder, &amp; de Zwaan, 2012; Supe, 1998)","plainTextFormattedCitation":"(Prinz, Hertrich, Hirschfelder, &amp; de Zwaan, 2012; Supe, 1998)","previouslyFormattedCitation":"(Prinz et al., 2012; Supe, 1998)"},"properties":{"noteIndex":0},"schema":"https://github.com/citation-style-language/schema/raw/master/csl-citation.json"}</w:instrText>
      </w:r>
      <w:r w:rsidR="00554D2E">
        <w:rPr>
          <w:rFonts w:ascii="Arial" w:hAnsi="Arial" w:cs="Arial"/>
        </w:rPr>
        <w:fldChar w:fldCharType="separate"/>
      </w:r>
      <w:r w:rsidR="00A44724" w:rsidRPr="00A44724">
        <w:rPr>
          <w:rFonts w:ascii="Arial" w:hAnsi="Arial" w:cs="Arial"/>
          <w:noProof/>
        </w:rPr>
        <w:t>(Prinz, Hertrich, Hirschfelder</w:t>
      </w:r>
      <w:r w:rsidR="00820F1B">
        <w:rPr>
          <w:rFonts w:ascii="Arial" w:hAnsi="Arial" w:cs="Arial"/>
          <w:noProof/>
        </w:rPr>
        <w:t xml:space="preserve"> i </w:t>
      </w:r>
      <w:r w:rsidR="00A44724" w:rsidRPr="00A44724">
        <w:rPr>
          <w:rFonts w:ascii="Arial" w:hAnsi="Arial" w:cs="Arial"/>
          <w:noProof/>
        </w:rPr>
        <w:t>de Zwaan, 2012; Supe, 1998)</w:t>
      </w:r>
      <w:r w:rsidR="00554D2E">
        <w:rPr>
          <w:rFonts w:ascii="Arial" w:hAnsi="Arial" w:cs="Arial"/>
        </w:rPr>
        <w:fldChar w:fldCharType="end"/>
      </w:r>
      <w:r w:rsidR="00443FC4" w:rsidRPr="001862B4">
        <w:rPr>
          <w:rFonts w:ascii="Arial" w:hAnsi="Arial" w:cs="Arial"/>
        </w:rPr>
        <w:t xml:space="preserve">. </w:t>
      </w:r>
      <w:r w:rsidR="004D6CCB" w:rsidRPr="001862B4">
        <w:rPr>
          <w:rFonts w:ascii="Arial" w:hAnsi="Arial" w:cs="Arial"/>
        </w:rPr>
        <w:t xml:space="preserve">Anksioznost je također čest mentalni poremećaj </w:t>
      </w:r>
      <w:r w:rsidR="004C365C">
        <w:rPr>
          <w:rFonts w:ascii="Arial" w:hAnsi="Arial" w:cs="Arial"/>
        </w:rPr>
        <w:t xml:space="preserve">i </w:t>
      </w:r>
      <w:r w:rsidR="004D6CCB" w:rsidRPr="001862B4">
        <w:rPr>
          <w:rFonts w:ascii="Arial" w:hAnsi="Arial" w:cs="Arial"/>
        </w:rPr>
        <w:t xml:space="preserve">prema najnovijoj meta-analizi u svijetu </w:t>
      </w:r>
      <w:r w:rsidR="00947F1E" w:rsidRPr="001862B4">
        <w:rPr>
          <w:rFonts w:ascii="Arial" w:hAnsi="Arial" w:cs="Arial"/>
        </w:rPr>
        <w:t xml:space="preserve"> </w:t>
      </w:r>
      <w:r w:rsidR="004D6CCB" w:rsidRPr="001862B4">
        <w:rPr>
          <w:rFonts w:ascii="Arial" w:hAnsi="Arial" w:cs="Arial"/>
        </w:rPr>
        <w:t xml:space="preserve">njezina prevalencija među studentima medicine izrazito </w:t>
      </w:r>
      <w:r w:rsidR="004C365C">
        <w:rPr>
          <w:rFonts w:ascii="Arial" w:hAnsi="Arial" w:cs="Arial"/>
        </w:rPr>
        <w:t xml:space="preserve">je </w:t>
      </w:r>
      <w:r w:rsidR="004D6CCB" w:rsidRPr="001862B4">
        <w:rPr>
          <w:rFonts w:ascii="Arial" w:hAnsi="Arial" w:cs="Arial"/>
        </w:rPr>
        <w:t>visoka i iznosi 33,8 %</w:t>
      </w:r>
      <w:r w:rsidR="00554D2E">
        <w:rPr>
          <w:rFonts w:ascii="Arial" w:hAnsi="Arial" w:cs="Arial"/>
        </w:rPr>
        <w:t xml:space="preserve"> </w:t>
      </w:r>
      <w:r w:rsidR="00554D2E">
        <w:rPr>
          <w:rFonts w:ascii="Arial" w:hAnsi="Arial" w:cs="Arial"/>
        </w:rPr>
        <w:fldChar w:fldCharType="begin" w:fldLock="1"/>
      </w:r>
      <w:r w:rsidR="00EF61DF">
        <w:rPr>
          <w:rFonts w:ascii="Arial" w:hAnsi="Arial" w:cs="Arial"/>
        </w:rPr>
        <w:instrText>ADDIN CSL_CITATION {"citationItems":[{"id":"ITEM-1","itemData":{"DOI":"10.3390/ijerph16152735","ISSN":"16604601","PMID":"31370266","abstract":"Anxiety, although as common and arguably as debilitating as depression, has garnered less attention, and is often undetected and undertreated in the general population. Similarly, anxiety among medical students warrants greater attention due to its significant implications. We aimed to study the global prevalence of anxiety among medical students and the associated factors predisposing medical students to anxiety. In February 2019, we carried out a systematic search for cross-sectional studies that examined the prevalence of anxiety among medical students. We computed the aggregate prevalence and pooled odds ratio (OR) using the random-effects model and used meta-regression analyses to explore the sources of heterogeneity. We pooled and analyzed data from sixty-nine studies comprising 40,348 medical students. The global prevalence rate of anxiety among medical students was 33.8% (95% Confidence Interval: 29.2–38.7%). Anxiety was most prevalent among medical students from the Middle East and Asia. Subgroup analyses by gender and year of study found no statistically significant differences in the prevalence of anxiety. About one in three medical students globally have anxiety—a prevalence rate which is substantially higher than the general population. Administrators and leaders of medical schools should take the lead in destigmatizing mental illnesses and promoting help-seeking behaviors when students are stressed and anxious. Further research is needed to identify risk factors of anxiety unique to medical students.","author":[{"dropping-particle":"","family":"Quek","given":"Travis Tian Ci","non-dropping-particle":"","parse-names":false,"suffix":""},{"dropping-particle":"","family":"Tam","given":"Wilson Wai San","non-dropping-particle":"","parse-names":false,"suffix":""},{"dropping-particle":"","family":"Tran","given":"Bach X.","non-dropping-particle":"","parse-names":false,"suffix":""},{"dropping-particle":"","family":"Zhang","given":"Min","non-dropping-particle":"","parse-names":false,"suffix":""},{"dropping-particle":"","family":"Zhang","given":"Zhisong","non-dropping-particle":"","parse-names":false,"suffix":""},{"dropping-particle":"","family":"Ho","given":"Cyrus Su Hui","non-dropping-particle":"","parse-names":false,"suffix":""},{"dropping-particle":"","family":"Ho","given":"Roger Chun Man","non-dropping-particle":"","parse-names":false,"suffix":""}],"container-title":"International Journal of Environmental Research and Public Health","id":"ITEM-1","issue":"15","issued":{"date-parts":[["2019","8","1"]]},"publisher":"MDPI AG","title":"The global prevalence of anxiety among medical students: A meta-analysis","type":"article-journal","volume":"16"},"uris":["http://www.mendeley.com/documents/?uuid=7f471e23-f91d-457f-9c37-5f86bed6712d"]}],"mendeley":{"formattedCitation":"(Quek et al., 2019)","plainTextFormattedCitation":"(Quek et al., 2019)","previouslyFormattedCitation":"(Quek et al., 2019)"},"properties":{"noteIndex":0},"schema":"https://github.com/citation-style-language/schema/raw/master/csl-citation.json"}</w:instrText>
      </w:r>
      <w:r w:rsidR="00554D2E">
        <w:rPr>
          <w:rFonts w:ascii="Arial" w:hAnsi="Arial" w:cs="Arial"/>
        </w:rPr>
        <w:fldChar w:fldCharType="separate"/>
      </w:r>
      <w:r w:rsidR="00EF61DF" w:rsidRPr="00EF61DF">
        <w:rPr>
          <w:rFonts w:ascii="Arial" w:hAnsi="Arial" w:cs="Arial"/>
          <w:noProof/>
        </w:rPr>
        <w:t xml:space="preserve">(Quek </w:t>
      </w:r>
      <w:r w:rsidR="00820F1B">
        <w:rPr>
          <w:rFonts w:ascii="Arial" w:hAnsi="Arial" w:cs="Arial"/>
          <w:noProof/>
        </w:rPr>
        <w:t>i suradnici</w:t>
      </w:r>
      <w:r w:rsidR="00EF61DF" w:rsidRPr="00EF61DF">
        <w:rPr>
          <w:rFonts w:ascii="Arial" w:hAnsi="Arial" w:cs="Arial"/>
          <w:noProof/>
        </w:rPr>
        <w:t>, 2019)</w:t>
      </w:r>
      <w:r w:rsidR="00554D2E">
        <w:rPr>
          <w:rFonts w:ascii="Arial" w:hAnsi="Arial" w:cs="Arial"/>
        </w:rPr>
        <w:fldChar w:fldCharType="end"/>
      </w:r>
      <w:r w:rsidR="004D6CCB" w:rsidRPr="001862B4">
        <w:rPr>
          <w:rFonts w:ascii="Arial" w:hAnsi="Arial" w:cs="Arial"/>
        </w:rPr>
        <w:t>.</w:t>
      </w:r>
      <w:r w:rsidR="00554D2E">
        <w:rPr>
          <w:rFonts w:ascii="Arial" w:hAnsi="Arial" w:cs="Arial"/>
        </w:rPr>
        <w:t xml:space="preserve"> </w:t>
      </w:r>
      <w:r w:rsidR="004D6CCB" w:rsidRPr="001862B4">
        <w:rPr>
          <w:rFonts w:ascii="Arial" w:hAnsi="Arial" w:cs="Arial"/>
        </w:rPr>
        <w:t xml:space="preserve">Premda </w:t>
      </w:r>
      <w:r w:rsidR="00662979" w:rsidRPr="001862B4">
        <w:rPr>
          <w:rFonts w:ascii="Arial" w:hAnsi="Arial" w:cs="Arial"/>
        </w:rPr>
        <w:t xml:space="preserve">ima podjednako onesposobljavajući učinak </w:t>
      </w:r>
      <w:r w:rsidR="00E85197" w:rsidRPr="001862B4">
        <w:rPr>
          <w:rFonts w:ascii="Arial" w:hAnsi="Arial" w:cs="Arial"/>
        </w:rPr>
        <w:t>kao</w:t>
      </w:r>
      <w:r w:rsidR="006B0E73" w:rsidRPr="001862B4">
        <w:rPr>
          <w:rFonts w:ascii="Arial" w:hAnsi="Arial" w:cs="Arial"/>
        </w:rPr>
        <w:t xml:space="preserve"> </w:t>
      </w:r>
      <w:r w:rsidR="00662979" w:rsidRPr="001862B4">
        <w:rPr>
          <w:rFonts w:ascii="Arial" w:hAnsi="Arial" w:cs="Arial"/>
        </w:rPr>
        <w:t>depresij</w:t>
      </w:r>
      <w:r w:rsidR="00E85197" w:rsidRPr="001862B4">
        <w:rPr>
          <w:rFonts w:ascii="Arial" w:hAnsi="Arial" w:cs="Arial"/>
        </w:rPr>
        <w:t>a,</w:t>
      </w:r>
      <w:r w:rsidR="00662979" w:rsidRPr="001862B4">
        <w:rPr>
          <w:rFonts w:ascii="Arial" w:hAnsi="Arial" w:cs="Arial"/>
        </w:rPr>
        <w:t xml:space="preserve"> manje je </w:t>
      </w:r>
      <w:r w:rsidR="006B0E73" w:rsidRPr="001862B4">
        <w:rPr>
          <w:rFonts w:ascii="Arial" w:hAnsi="Arial" w:cs="Arial"/>
        </w:rPr>
        <w:t xml:space="preserve">predmet </w:t>
      </w:r>
      <w:r w:rsidR="00662979" w:rsidRPr="001862B4">
        <w:rPr>
          <w:rFonts w:ascii="Arial" w:hAnsi="Arial" w:cs="Arial"/>
        </w:rPr>
        <w:t>interesa istraživač</w:t>
      </w:r>
      <w:r w:rsidR="006B0E73" w:rsidRPr="001862B4">
        <w:rPr>
          <w:rFonts w:ascii="Arial" w:hAnsi="Arial" w:cs="Arial"/>
        </w:rPr>
        <w:t xml:space="preserve">a, </w:t>
      </w:r>
      <w:r w:rsidR="00662979" w:rsidRPr="001862B4">
        <w:rPr>
          <w:rFonts w:ascii="Arial" w:hAnsi="Arial" w:cs="Arial"/>
        </w:rPr>
        <w:t xml:space="preserve">globalno je podcijenjena i </w:t>
      </w:r>
      <w:r w:rsidR="006B0E73" w:rsidRPr="001862B4">
        <w:rPr>
          <w:rFonts w:ascii="Arial" w:hAnsi="Arial" w:cs="Arial"/>
        </w:rPr>
        <w:t xml:space="preserve">neadekvatno </w:t>
      </w:r>
      <w:r w:rsidR="00662979" w:rsidRPr="001862B4">
        <w:rPr>
          <w:rFonts w:ascii="Arial" w:hAnsi="Arial" w:cs="Arial"/>
        </w:rPr>
        <w:t>liječena</w:t>
      </w:r>
      <w:r w:rsidR="00554D2E">
        <w:rPr>
          <w:rFonts w:ascii="Arial" w:hAnsi="Arial" w:cs="Arial"/>
        </w:rPr>
        <w:t xml:space="preserve"> </w:t>
      </w:r>
      <w:r w:rsidR="00554D2E">
        <w:rPr>
          <w:rFonts w:ascii="Arial" w:hAnsi="Arial" w:cs="Arial"/>
        </w:rPr>
        <w:fldChar w:fldCharType="begin" w:fldLock="1"/>
      </w:r>
      <w:r w:rsidR="00A44724">
        <w:rPr>
          <w:rFonts w:ascii="Arial" w:hAnsi="Arial" w:cs="Arial"/>
        </w:rPr>
        <w:instrText>ADDIN CSL_CITATION {"citationItems":[{"id":"ITEM-1","itemData":{"author":[{"dropping-particle":"","family":"Weiller","given":"E","non-dropping-particle":"","parse-names":false,"suffix":""},{"dropping-particle":"","family":"Bisserbe","given":"JC","non-dropping-particle":"","parse-names":false,"suffix":""},{"dropping-particle":"","family":"Maier","given":"W","non-dropping-particle":"","parse-names":false,"suffix":""}],"container-title":"Br J Psychiatry Suppl","id":"ITEM-1","issue":"34","issued":{"date-parts":[["1998"]]},"page":"18-23","title":"Prevalence and recognition of anxiety syndromes in five European primary care settings. A report from the WHO study on Psychological Problems in General Health Care - PubMed","type":"article-journal"},"uris":["http://www.mendeley.com/documents/?uuid=139d67b5-bf2f-3a9c-aa23-16fda33b2e86"]},{"id":"ITEM-2","itemData":{"DOI":"10.7326/0003-4819-146-5-200703060-00004","ISSN":"1539-3704","PMID":"17339617","abstract":"Background: Anxiety, although as common as depression, has received less attention and is often undetected and undertreated. Objective: To determine the current prevalence, impairment, and comorbidity of anxiety disorders in primary care and to evaluate a brief measure for detecting these disorders. Design: Criterion-standard study performed between November 2004 and June 2005. Setting: 15 U.S. primary care clinics. Participants: 965 randomly sampled patients from consecutive clinic patients who completed a self-report questionnaire and agreed to a follow-up telephone interview. Measurements: 7-item anxiety measure (Generalized Anxiety Disorder [GAD]-7 scale) in the clinic, followed by a telephone-administered, structured psychiatric interview by a mental health professional who was blinded to the GAD-7 results. Functional status (Medical Outcomes Study Short Form-20), depressive and somatic symptoms, and self-reported disability days and physician visits were also assessed. Results: Of the 965 patients, 19.5% (95% CI, 17.0% to 22.1%) had at least 1 anxiety disorder, 8.6% (CI, 6.9% to 10.6%) had posttraumatic stress disorder, 7.6% (CI, 5.9% to 9.4%) had a generalized anxiety disorder, 6.8% (CI, 5.3% to 8.6%) had a panic disorder, and 6.2% (CI, 4.7% to 7.9%) had a social anxiety disorder. Each disorder was associated with substantial impairment that increased significantly (P &lt; 0.001) as the number of anxiety disorders increased. Many patients (41%) with an anxiety disorder reported no current treatment. Receiver-operating characteristic curve analysis showed that both the GAD-7 scale and its 2 core items (GAD-2) performed well (area under the curve, 0.80 to 0.91) as screening tools for all 4 anxiety disorders. Limitation: The study included a nonrandom sample of selected primary care practices. Conclusions: Anxiety disorders are prevalent, disabling, and often untreated in primary care. A 2-item screening test may enhance detection. © 2007 American College of Physicians.","author":[{"dropping-particle":"","family":"Kroenke","given":"Kurt","non-dropping-particle":"","parse-names":false,"suffix":""},{"dropping-particle":"","family":"Spitzer","given":"Robert L.","non-dropping-particle":"","parse-names":false,"suffix":""},{"dropping-particle":"","family":"Williams","given":"Janet B.W.","non-dropping-particle":"","parse-names":false,"suffix":""},{"dropping-particle":"","family":"Monahan","given":"Patrick O.","non-dropping-particle":"","parse-names":false,"suffix":""},{"dropping-particle":"","family":"Löwe","given":"Bernd","non-dropping-particle":"","parse-names":false,"suffix":""}],"container-title":"Annals of internal medicine","id":"ITEM-2","issue":"5","issued":{"date-parts":[["2007","3","6"]]},"page":"317-325","publisher":"Ann Intern Med","title":"Anxiety disorders in primary care: prevalence, impairment, comorbidity, and detection","type":"article-journal","volume":"146"},"uris":["http://www.mendeley.com/documents/?uuid=4401f0ae-0191-4e2c-bd51-6941d1ace1ef"]}],"mendeley":{"formattedCitation":"(Kroenke, Spitzer, Williams, Monahan, &amp; Löwe, 2007; Weiller, Bisserbe, &amp; Maier, 1998)","plainTextFormattedCitation":"(Kroenke, Spitzer, Williams, Monahan, &amp; Löwe, 2007; Weiller, Bisserbe, &amp; Maier, 1998)","previouslyFormattedCitation":"(Kroenke et al., 2007; Weiller et al., 1998)"},"properties":{"noteIndex":0},"schema":"https://github.com/citation-style-language/schema/raw/master/csl-citation.json"}</w:instrText>
      </w:r>
      <w:r w:rsidR="00554D2E">
        <w:rPr>
          <w:rFonts w:ascii="Arial" w:hAnsi="Arial" w:cs="Arial"/>
        </w:rPr>
        <w:fldChar w:fldCharType="separate"/>
      </w:r>
      <w:r w:rsidR="00A44724" w:rsidRPr="00A44724">
        <w:rPr>
          <w:rFonts w:ascii="Arial" w:hAnsi="Arial" w:cs="Arial"/>
          <w:noProof/>
        </w:rPr>
        <w:t>(Kroenke, Spitzer, Williams, Monahan</w:t>
      </w:r>
      <w:r w:rsidR="00820F1B">
        <w:rPr>
          <w:rFonts w:ascii="Arial" w:hAnsi="Arial" w:cs="Arial"/>
          <w:noProof/>
        </w:rPr>
        <w:t xml:space="preserve"> i </w:t>
      </w:r>
      <w:r w:rsidR="00A44724" w:rsidRPr="00A44724">
        <w:rPr>
          <w:rFonts w:ascii="Arial" w:hAnsi="Arial" w:cs="Arial"/>
          <w:noProof/>
        </w:rPr>
        <w:t>Löwe, 2007; Weiller, Bisserbe</w:t>
      </w:r>
      <w:r w:rsidR="00820F1B">
        <w:rPr>
          <w:rFonts w:ascii="Arial" w:hAnsi="Arial" w:cs="Arial"/>
          <w:noProof/>
        </w:rPr>
        <w:t xml:space="preserve"> i </w:t>
      </w:r>
      <w:r w:rsidR="00A44724" w:rsidRPr="00A44724">
        <w:rPr>
          <w:rFonts w:ascii="Arial" w:hAnsi="Arial" w:cs="Arial"/>
          <w:noProof/>
        </w:rPr>
        <w:t>Maier, 1998)</w:t>
      </w:r>
      <w:r w:rsidR="00554D2E">
        <w:rPr>
          <w:rFonts w:ascii="Arial" w:hAnsi="Arial" w:cs="Arial"/>
        </w:rPr>
        <w:fldChar w:fldCharType="end"/>
      </w:r>
      <w:r w:rsidR="00662979" w:rsidRPr="001862B4">
        <w:rPr>
          <w:rFonts w:ascii="Arial" w:hAnsi="Arial" w:cs="Arial"/>
        </w:rPr>
        <w:t xml:space="preserve">. </w:t>
      </w:r>
    </w:p>
    <w:p w14:paraId="3B456626" w14:textId="35ABB50E" w:rsidR="00267F2B" w:rsidRDefault="003A7177" w:rsidP="00AA0607">
      <w:pPr>
        <w:spacing w:line="360" w:lineRule="auto"/>
        <w:jc w:val="both"/>
        <w:rPr>
          <w:rFonts w:ascii="Arial" w:hAnsi="Arial" w:cs="Arial"/>
        </w:rPr>
      </w:pPr>
      <w:r w:rsidRPr="001862B4">
        <w:rPr>
          <w:rFonts w:ascii="Arial" w:hAnsi="Arial" w:cs="Arial"/>
        </w:rPr>
        <w:lastRenderedPageBreak/>
        <w:t xml:space="preserve">Mentalni poremećaji </w:t>
      </w:r>
      <w:r w:rsidR="008C3FE2" w:rsidRPr="001862B4">
        <w:rPr>
          <w:rFonts w:ascii="Arial" w:hAnsi="Arial" w:cs="Arial"/>
        </w:rPr>
        <w:t>osim</w:t>
      </w:r>
      <w:r w:rsidR="004D6CCB" w:rsidRPr="001862B4">
        <w:rPr>
          <w:rFonts w:ascii="Arial" w:hAnsi="Arial" w:cs="Arial"/>
        </w:rPr>
        <w:t xml:space="preserve"> </w:t>
      </w:r>
      <w:r w:rsidRPr="001862B4">
        <w:rPr>
          <w:rFonts w:ascii="Arial" w:hAnsi="Arial" w:cs="Arial"/>
        </w:rPr>
        <w:t>ometa</w:t>
      </w:r>
      <w:r w:rsidR="004D6CCB" w:rsidRPr="001862B4">
        <w:rPr>
          <w:rFonts w:ascii="Arial" w:hAnsi="Arial" w:cs="Arial"/>
        </w:rPr>
        <w:t xml:space="preserve">nja </w:t>
      </w:r>
      <w:r w:rsidRPr="001862B4">
        <w:rPr>
          <w:rFonts w:ascii="Arial" w:hAnsi="Arial" w:cs="Arial"/>
        </w:rPr>
        <w:t>proces</w:t>
      </w:r>
      <w:r w:rsidR="004D6CCB" w:rsidRPr="001862B4">
        <w:rPr>
          <w:rFonts w:ascii="Arial" w:hAnsi="Arial" w:cs="Arial"/>
        </w:rPr>
        <w:t>a</w:t>
      </w:r>
      <w:r w:rsidRPr="001862B4">
        <w:rPr>
          <w:rFonts w:ascii="Arial" w:hAnsi="Arial" w:cs="Arial"/>
        </w:rPr>
        <w:t xml:space="preserve"> visokoškolske izobrazbe uzrokuju velike troškove zbog umanjenih radnih sposobnosti i složen</w:t>
      </w:r>
      <w:r w:rsidR="008133C8" w:rsidRPr="001862B4">
        <w:rPr>
          <w:rFonts w:ascii="Arial" w:hAnsi="Arial" w:cs="Arial"/>
        </w:rPr>
        <w:t xml:space="preserve">ih zahtjeva </w:t>
      </w:r>
      <w:r w:rsidRPr="001862B4">
        <w:rPr>
          <w:rFonts w:ascii="Arial" w:hAnsi="Arial" w:cs="Arial"/>
        </w:rPr>
        <w:t>zdravstvene skrbi</w:t>
      </w:r>
      <w:r w:rsidR="00FE7E18" w:rsidRPr="001862B4">
        <w:rPr>
          <w:rFonts w:ascii="Arial" w:hAnsi="Arial" w:cs="Arial"/>
        </w:rPr>
        <w:t xml:space="preserve"> oboljelih</w:t>
      </w:r>
      <w:r w:rsidRPr="001862B4">
        <w:rPr>
          <w:rFonts w:ascii="Arial" w:hAnsi="Arial" w:cs="Arial"/>
        </w:rPr>
        <w:t xml:space="preserve">. </w:t>
      </w:r>
      <w:r w:rsidR="004D6CCB" w:rsidRPr="001862B4">
        <w:rPr>
          <w:rFonts w:ascii="Arial" w:hAnsi="Arial" w:cs="Arial"/>
        </w:rPr>
        <w:t xml:space="preserve">Oni su </w:t>
      </w:r>
      <w:r w:rsidR="00ED0C64" w:rsidRPr="001862B4">
        <w:rPr>
          <w:rFonts w:ascii="Arial" w:hAnsi="Arial" w:cs="Arial"/>
        </w:rPr>
        <w:t xml:space="preserve">također </w:t>
      </w:r>
      <w:r w:rsidR="004D6CCB" w:rsidRPr="001862B4">
        <w:rPr>
          <w:rFonts w:ascii="Arial" w:hAnsi="Arial" w:cs="Arial"/>
        </w:rPr>
        <w:t xml:space="preserve">u velikoj mjeri </w:t>
      </w:r>
      <w:proofErr w:type="spellStart"/>
      <w:r w:rsidR="004D6CCB" w:rsidRPr="001862B4">
        <w:rPr>
          <w:rFonts w:ascii="Arial" w:hAnsi="Arial" w:cs="Arial"/>
        </w:rPr>
        <w:t>preventabilni</w:t>
      </w:r>
      <w:proofErr w:type="spellEnd"/>
      <w:r w:rsidR="004D6CCB" w:rsidRPr="001862B4">
        <w:rPr>
          <w:rFonts w:ascii="Arial" w:hAnsi="Arial" w:cs="Arial"/>
        </w:rPr>
        <w:t xml:space="preserve"> </w:t>
      </w:r>
      <w:r w:rsidR="004F7E75">
        <w:rPr>
          <w:rFonts w:ascii="Arial" w:hAnsi="Arial" w:cs="Arial"/>
        </w:rPr>
        <w:t xml:space="preserve">i </w:t>
      </w:r>
      <w:r w:rsidR="004D6CCB" w:rsidRPr="001862B4">
        <w:rPr>
          <w:rFonts w:ascii="Arial" w:hAnsi="Arial" w:cs="Arial"/>
        </w:rPr>
        <w:t xml:space="preserve">procjenjuje </w:t>
      </w:r>
      <w:r w:rsidR="004F7E75">
        <w:rPr>
          <w:rFonts w:ascii="Arial" w:hAnsi="Arial" w:cs="Arial"/>
        </w:rPr>
        <w:t xml:space="preserve">se </w:t>
      </w:r>
      <w:r w:rsidR="004D6CCB" w:rsidRPr="001862B4">
        <w:rPr>
          <w:rFonts w:ascii="Arial" w:hAnsi="Arial" w:cs="Arial"/>
        </w:rPr>
        <w:t>da i</w:t>
      </w:r>
      <w:r w:rsidR="008133C8" w:rsidRPr="001862B4">
        <w:rPr>
          <w:rFonts w:ascii="Arial" w:hAnsi="Arial" w:cs="Arial"/>
        </w:rPr>
        <w:t xml:space="preserve">dentifikacija čimbenika rizika za narušeno zdravlje studenata i </w:t>
      </w:r>
      <w:r w:rsidR="00ED0C64" w:rsidRPr="001862B4">
        <w:rPr>
          <w:rFonts w:ascii="Arial" w:hAnsi="Arial" w:cs="Arial"/>
        </w:rPr>
        <w:t xml:space="preserve">sukladne </w:t>
      </w:r>
      <w:r w:rsidR="008133C8" w:rsidRPr="001862B4">
        <w:rPr>
          <w:rFonts w:ascii="Arial" w:hAnsi="Arial" w:cs="Arial"/>
        </w:rPr>
        <w:t>preventivne aktivnosti mogu spriječiti čak do 80</w:t>
      </w:r>
      <w:r w:rsidR="00FE7E18" w:rsidRPr="001862B4">
        <w:rPr>
          <w:rFonts w:ascii="Arial" w:hAnsi="Arial" w:cs="Arial"/>
        </w:rPr>
        <w:t xml:space="preserve"> </w:t>
      </w:r>
      <w:r w:rsidR="008133C8" w:rsidRPr="001862B4">
        <w:rPr>
          <w:rFonts w:ascii="Arial" w:hAnsi="Arial" w:cs="Arial"/>
        </w:rPr>
        <w:t>% mentalnih poremećaja</w:t>
      </w:r>
      <w:r w:rsidR="00554D2E">
        <w:rPr>
          <w:rFonts w:ascii="Arial" w:hAnsi="Arial" w:cs="Arial"/>
        </w:rPr>
        <w:t xml:space="preserve"> </w:t>
      </w:r>
      <w:r w:rsidR="00554D2E">
        <w:rPr>
          <w:rFonts w:ascii="Arial" w:hAnsi="Arial" w:cs="Arial"/>
        </w:rPr>
        <w:fldChar w:fldCharType="begin" w:fldLock="1"/>
      </w:r>
      <w:r w:rsidR="00145DFA">
        <w:rPr>
          <w:rFonts w:ascii="Arial" w:hAnsi="Arial" w:cs="Arial"/>
        </w:rPr>
        <w:instrText>ADDIN CSL_CITATION {"citationItems":[{"id":"ITEM-1","itemData":{"DOI":"10.3389/FPSYG.2020.01759","ISSN":"1664-1078","PMID":"32849042","abstract":"The college years are stressful for many students. Identifying the sources of stress and their relative importance in leading to clinically significant emotional problems may assist in the development of targeted stress management interventions. The current report examines the distribution and associations of perceived stress across major life areas with 12-month prevalence of common mental disorders in a cross-national sample of first-year college students. The 20,842 respondents were from 24 universities in 9 countries that participated in the World Health Organization World Mental Health International College Student Initiative. Logistic regression analysis examined associations of current perceived stress in six life areas (financial situation, health, love life, relationships with family, relationships at work/school, problems experienced by loved ones) with six types of 12-month mental disorders (major depressive disorder, bipolar disorder, generalized anxiety disorder, panic disorder, alcohol use disorder, drug use disorder). Population attributable risk proportions (PARPs) were calculated to estimate the upper-bound potential effects of interventions focused on perceived stress in reducing prevalence of mental disorders. The majority of students (93.7%) reported at least some stress in at least one of the six areas. A significant dose-response association was found between extent of stress in each life area and increased odds of at least one of the six disorders. The multivariable models that included all stress measures were significant for all disorders (F = 20.6–70.6, p &lt; 0.001). Interpretation of PARPs as representing causal effects of stresses on disorders suggests that up to 46.9–80.0% of 12-month disorder prevalence might be eliminated if stress prevention interventions were developed to block the associations of stress with these disorders.","author":[{"dropping-particle":"","family":"Karyotaki","given":"Eirini","non-dropping-particle":"","parse-names":false,"suffix":""},{"dropping-particle":"","family":"Cuijpers","given":"Pim","non-dropping-particle":"","parse-names":false,"suffix":""},{"dropping-particle":"","family":"Albor","given":"Yesica","non-dropping-particle":"","parse-names":false,"suffix":""},{"dropping-particle":"","family":"Alonso","given":"Jordi","non-dropping-particle":"","parse-names":false,"suffix":""},{"dropping-particle":"","family":"Auerbach","given":"Randy P.","non-dropping-particle":"","parse-names":false,"suffix":""},{"dropping-particle":"","family":"Bantjes","given":"Jason","non-dropping-particle":"","parse-names":false,"suffix":""},{"dropping-particle":"","family":"Bruffaerts","given":"Ronny","non-dropping-particle":"","parse-names":false,"suffix":""},{"dropping-particle":"","family":"Ebert","given":"David D.","non-dropping-particle":"","parse-names":false,"suffix":""},{"dropping-particle":"","family":"Hasking","given":"Penelope","non-dropping-particle":"","parse-names":false,"suffix":""},{"dropping-particle":"","family":"Kiekens","given":"Glenn","non-dropping-particle":"","parse-names":false,"suffix":""},{"dropping-particle":"","family":"Lee","given":"Sue","non-dropping-particle":"","parse-names":false,"suffix":""},{"dropping-particle":"","family":"McLafferty","given":"Margaret","non-dropping-particle":"","parse-names":false,"suffix":""},{"dropping-particle":"","family":"Mak","given":"Arthur","non-dropping-particle":"","parse-names":false,"suffix":""},{"dropping-particle":"","family":"Mortier","given":"Philippe","non-dropping-particle":"","parse-names":false,"suffix":""},{"dropping-particle":"","family":"Sampson","given":"Nancy A.","non-dropping-particle":"","parse-names":false,"suffix":""},{"dropping-particle":"","family":"Stein","given":"Dan J.","non-dropping-particle":"","parse-names":false,"suffix":""},{"dropping-particle":"","family":"Vilagut","given":"Gemma","non-dropping-particle":"","parse-names":false,"suffix":""},{"dropping-particle":"","family":"Kessler","given":"Ronald C.","non-dropping-particle":"","parse-names":false,"suffix":""}],"container-title":"Frontiers in psychology","id":"ITEM-1","issued":{"date-parts":[["2020","7","30"]]},"page":"1759","publisher":"Front Psychol","title":"Sources of Stress and Their Associations With Mental Disorders Among College Students: Results of the World Health Organization World Mental Health Surveys International College Student Initiative","type":"article-journal","volume":"11"},"uris":["http://www.mendeley.com/documents/?uuid=45797c1f-8e0a-3b0d-8205-ef044efa3820"]}],"mendeley":{"formattedCitation":"(Karyotaki et al., 2020)","plainTextFormattedCitation":"(Karyotaki et al., 2020)","previouslyFormattedCitation":"(Karyotaki et al., 2020)"},"properties":{"noteIndex":0},"schema":"https://github.com/citation-style-language/schema/raw/master/csl-citation.json"}</w:instrText>
      </w:r>
      <w:r w:rsidR="00554D2E">
        <w:rPr>
          <w:rFonts w:ascii="Arial" w:hAnsi="Arial" w:cs="Arial"/>
        </w:rPr>
        <w:fldChar w:fldCharType="separate"/>
      </w:r>
      <w:r w:rsidR="004635A9" w:rsidRPr="004635A9">
        <w:rPr>
          <w:rFonts w:ascii="Arial" w:hAnsi="Arial" w:cs="Arial"/>
          <w:noProof/>
        </w:rPr>
        <w:t xml:space="preserve">(Karyotaki </w:t>
      </w:r>
      <w:r w:rsidR="00820F1B">
        <w:rPr>
          <w:rFonts w:ascii="Arial" w:hAnsi="Arial" w:cs="Arial"/>
          <w:noProof/>
        </w:rPr>
        <w:t>i suradnici</w:t>
      </w:r>
      <w:r w:rsidR="004635A9" w:rsidRPr="004635A9">
        <w:rPr>
          <w:rFonts w:ascii="Arial" w:hAnsi="Arial" w:cs="Arial"/>
          <w:noProof/>
        </w:rPr>
        <w:t>, 2020)</w:t>
      </w:r>
      <w:r w:rsidR="00554D2E">
        <w:rPr>
          <w:rFonts w:ascii="Arial" w:hAnsi="Arial" w:cs="Arial"/>
        </w:rPr>
        <w:fldChar w:fldCharType="end"/>
      </w:r>
      <w:r w:rsidR="008133C8" w:rsidRPr="001862B4">
        <w:rPr>
          <w:rFonts w:ascii="Arial" w:hAnsi="Arial" w:cs="Arial"/>
        </w:rPr>
        <w:t xml:space="preserve">. </w:t>
      </w:r>
      <w:r w:rsidR="004D6CCB" w:rsidRPr="001862B4">
        <w:rPr>
          <w:rFonts w:ascii="Arial" w:hAnsi="Arial" w:cs="Arial"/>
        </w:rPr>
        <w:t xml:space="preserve">Stres ima značajnu ulogu u nastanku mentalnih poremećaja. </w:t>
      </w:r>
      <w:r w:rsidR="002C5A02" w:rsidRPr="001862B4">
        <w:rPr>
          <w:rFonts w:ascii="Arial" w:hAnsi="Arial" w:cs="Arial"/>
        </w:rPr>
        <w:t xml:space="preserve">Postoji veliki broj stresora, onih </w:t>
      </w:r>
      <w:proofErr w:type="spellStart"/>
      <w:r w:rsidR="009B4F98" w:rsidRPr="001862B4">
        <w:rPr>
          <w:rFonts w:ascii="Arial" w:hAnsi="Arial" w:cs="Arial"/>
        </w:rPr>
        <w:t>poopćivi</w:t>
      </w:r>
      <w:r w:rsidR="002C5A02" w:rsidRPr="001862B4">
        <w:rPr>
          <w:rFonts w:ascii="Arial" w:hAnsi="Arial" w:cs="Arial"/>
        </w:rPr>
        <w:t>h</w:t>
      </w:r>
      <w:proofErr w:type="spellEnd"/>
      <w:r w:rsidR="009B4F98" w:rsidRPr="001862B4">
        <w:rPr>
          <w:rFonts w:ascii="Arial" w:hAnsi="Arial" w:cs="Arial"/>
        </w:rPr>
        <w:t xml:space="preserve"> </w:t>
      </w:r>
      <w:r w:rsidR="00F22610" w:rsidRPr="001862B4">
        <w:rPr>
          <w:rFonts w:ascii="Arial" w:hAnsi="Arial" w:cs="Arial"/>
        </w:rPr>
        <w:t>za</w:t>
      </w:r>
      <w:r w:rsidR="009B4F98" w:rsidRPr="001862B4">
        <w:rPr>
          <w:rFonts w:ascii="Arial" w:hAnsi="Arial" w:cs="Arial"/>
        </w:rPr>
        <w:t xml:space="preserve"> većinu studenata kod nas i u </w:t>
      </w:r>
      <w:r w:rsidR="00F31D2A" w:rsidRPr="001862B4">
        <w:rPr>
          <w:rFonts w:ascii="Arial" w:hAnsi="Arial" w:cs="Arial"/>
        </w:rPr>
        <w:t>svijetu,</w:t>
      </w:r>
      <w:r w:rsidR="009B4F98" w:rsidRPr="001862B4">
        <w:rPr>
          <w:rFonts w:ascii="Arial" w:hAnsi="Arial" w:cs="Arial"/>
        </w:rPr>
        <w:t xml:space="preserve"> </w:t>
      </w:r>
      <w:r w:rsidR="00F31D2A" w:rsidRPr="001862B4">
        <w:rPr>
          <w:rFonts w:ascii="Arial" w:hAnsi="Arial" w:cs="Arial"/>
        </w:rPr>
        <w:t xml:space="preserve">te </w:t>
      </w:r>
      <w:r w:rsidR="009B4F98" w:rsidRPr="001862B4">
        <w:rPr>
          <w:rFonts w:ascii="Arial" w:hAnsi="Arial" w:cs="Arial"/>
        </w:rPr>
        <w:t>lokalni</w:t>
      </w:r>
      <w:r w:rsidR="00F31D2A" w:rsidRPr="001862B4">
        <w:rPr>
          <w:rFonts w:ascii="Arial" w:hAnsi="Arial" w:cs="Arial"/>
        </w:rPr>
        <w:t>h</w:t>
      </w:r>
      <w:r w:rsidR="009B4F98" w:rsidRPr="001862B4">
        <w:rPr>
          <w:rFonts w:ascii="Arial" w:hAnsi="Arial" w:cs="Arial"/>
        </w:rPr>
        <w:t xml:space="preserve"> stresor</w:t>
      </w:r>
      <w:r w:rsidR="00F31D2A" w:rsidRPr="001862B4">
        <w:rPr>
          <w:rFonts w:ascii="Arial" w:hAnsi="Arial" w:cs="Arial"/>
        </w:rPr>
        <w:t>a</w:t>
      </w:r>
      <w:r w:rsidR="009B4F98" w:rsidRPr="001862B4">
        <w:rPr>
          <w:rFonts w:ascii="Arial" w:hAnsi="Arial" w:cs="Arial"/>
        </w:rPr>
        <w:t xml:space="preserve"> specifični</w:t>
      </w:r>
      <w:r w:rsidR="00F31D2A" w:rsidRPr="001862B4">
        <w:rPr>
          <w:rFonts w:ascii="Arial" w:hAnsi="Arial" w:cs="Arial"/>
        </w:rPr>
        <w:t>h</w:t>
      </w:r>
      <w:r w:rsidR="009B4F98" w:rsidRPr="001862B4">
        <w:rPr>
          <w:rFonts w:ascii="Arial" w:hAnsi="Arial" w:cs="Arial"/>
        </w:rPr>
        <w:t xml:space="preserve"> za istraživanu studentsku populaciju.</w:t>
      </w:r>
      <w:r w:rsidR="001643FF" w:rsidRPr="001862B4">
        <w:rPr>
          <w:rFonts w:ascii="Arial" w:hAnsi="Arial" w:cs="Arial"/>
        </w:rPr>
        <w:t xml:space="preserve"> </w:t>
      </w:r>
      <w:r w:rsidR="00EC574A" w:rsidRPr="001862B4">
        <w:rPr>
          <w:rFonts w:ascii="Arial" w:hAnsi="Arial" w:cs="Arial"/>
        </w:rPr>
        <w:t xml:space="preserve">Kako bi se </w:t>
      </w:r>
      <w:r w:rsidR="00ED0C64" w:rsidRPr="001862B4">
        <w:rPr>
          <w:rFonts w:ascii="Arial" w:hAnsi="Arial" w:cs="Arial"/>
        </w:rPr>
        <w:t>u</w:t>
      </w:r>
      <w:r w:rsidR="00C96730" w:rsidRPr="001862B4">
        <w:rPr>
          <w:rFonts w:ascii="Arial" w:hAnsi="Arial" w:cs="Arial"/>
        </w:rPr>
        <w:t xml:space="preserve">manjio </w:t>
      </w:r>
      <w:r w:rsidR="00ED0C64" w:rsidRPr="001862B4">
        <w:rPr>
          <w:rFonts w:ascii="Arial" w:hAnsi="Arial" w:cs="Arial"/>
        </w:rPr>
        <w:t xml:space="preserve">njihov </w:t>
      </w:r>
      <w:r w:rsidR="00F22610" w:rsidRPr="001862B4">
        <w:rPr>
          <w:rFonts w:ascii="Arial" w:hAnsi="Arial" w:cs="Arial"/>
        </w:rPr>
        <w:t xml:space="preserve">učinak </w:t>
      </w:r>
      <w:r w:rsidR="00C96730" w:rsidRPr="001862B4">
        <w:rPr>
          <w:rFonts w:ascii="Arial" w:hAnsi="Arial" w:cs="Arial"/>
        </w:rPr>
        <w:t>n</w:t>
      </w:r>
      <w:r w:rsidR="001643FF" w:rsidRPr="001862B4">
        <w:rPr>
          <w:rFonts w:ascii="Arial" w:hAnsi="Arial" w:cs="Arial"/>
        </w:rPr>
        <w:t xml:space="preserve">užno </w:t>
      </w:r>
      <w:r w:rsidR="00F31D2A" w:rsidRPr="001862B4">
        <w:rPr>
          <w:rFonts w:ascii="Arial" w:hAnsi="Arial" w:cs="Arial"/>
        </w:rPr>
        <w:t xml:space="preserve">ih je </w:t>
      </w:r>
      <w:r w:rsidR="004D6CCB" w:rsidRPr="001862B4">
        <w:rPr>
          <w:rFonts w:ascii="Arial" w:hAnsi="Arial" w:cs="Arial"/>
        </w:rPr>
        <w:t>identificirati</w:t>
      </w:r>
      <w:r w:rsidR="00F31D2A" w:rsidRPr="001862B4">
        <w:rPr>
          <w:rFonts w:ascii="Arial" w:hAnsi="Arial" w:cs="Arial"/>
        </w:rPr>
        <w:t xml:space="preserve"> </w:t>
      </w:r>
      <w:r w:rsidR="004F7E75">
        <w:rPr>
          <w:rFonts w:ascii="Arial" w:hAnsi="Arial" w:cs="Arial"/>
        </w:rPr>
        <w:t xml:space="preserve">i </w:t>
      </w:r>
      <w:r w:rsidR="00F31D2A" w:rsidRPr="001862B4">
        <w:rPr>
          <w:rFonts w:ascii="Arial" w:hAnsi="Arial" w:cs="Arial"/>
        </w:rPr>
        <w:t xml:space="preserve">prikladnim statističkim metodama </w:t>
      </w:r>
      <w:r w:rsidR="00FE7E18" w:rsidRPr="001862B4">
        <w:rPr>
          <w:rFonts w:ascii="Arial" w:hAnsi="Arial" w:cs="Arial"/>
        </w:rPr>
        <w:t xml:space="preserve">kvantificirati </w:t>
      </w:r>
      <w:r w:rsidR="006C01BA" w:rsidRPr="001862B4">
        <w:rPr>
          <w:rFonts w:ascii="Arial" w:hAnsi="Arial" w:cs="Arial"/>
        </w:rPr>
        <w:t xml:space="preserve">asocijaciju s </w:t>
      </w:r>
      <w:r w:rsidR="004D6CCB" w:rsidRPr="001862B4">
        <w:rPr>
          <w:rFonts w:ascii="Arial" w:hAnsi="Arial" w:cs="Arial"/>
        </w:rPr>
        <w:t>najčešći</w:t>
      </w:r>
      <w:r w:rsidR="006C01BA" w:rsidRPr="001862B4">
        <w:rPr>
          <w:rFonts w:ascii="Arial" w:hAnsi="Arial" w:cs="Arial"/>
        </w:rPr>
        <w:t>m</w:t>
      </w:r>
      <w:r w:rsidR="004D6CCB" w:rsidRPr="001862B4">
        <w:rPr>
          <w:rFonts w:ascii="Arial" w:hAnsi="Arial" w:cs="Arial"/>
        </w:rPr>
        <w:t xml:space="preserve"> mentalni</w:t>
      </w:r>
      <w:r w:rsidR="006C01BA" w:rsidRPr="001862B4">
        <w:rPr>
          <w:rFonts w:ascii="Arial" w:hAnsi="Arial" w:cs="Arial"/>
        </w:rPr>
        <w:t>m</w:t>
      </w:r>
      <w:r w:rsidR="004D6CCB" w:rsidRPr="001862B4">
        <w:rPr>
          <w:rFonts w:ascii="Arial" w:hAnsi="Arial" w:cs="Arial"/>
        </w:rPr>
        <w:t xml:space="preserve"> poremećaj</w:t>
      </w:r>
      <w:r w:rsidR="006C01BA" w:rsidRPr="001862B4">
        <w:rPr>
          <w:rFonts w:ascii="Arial" w:hAnsi="Arial" w:cs="Arial"/>
        </w:rPr>
        <w:t>ima</w:t>
      </w:r>
      <w:r w:rsidR="004D6CCB" w:rsidRPr="001862B4">
        <w:rPr>
          <w:rFonts w:ascii="Arial" w:hAnsi="Arial" w:cs="Arial"/>
        </w:rPr>
        <w:t xml:space="preserve"> </w:t>
      </w:r>
      <w:r w:rsidR="00554D2E">
        <w:rPr>
          <w:rFonts w:ascii="Arial" w:hAnsi="Arial" w:cs="Arial"/>
        </w:rPr>
        <w:t>–</w:t>
      </w:r>
      <w:r w:rsidR="004D6CCB" w:rsidRPr="001862B4">
        <w:rPr>
          <w:rFonts w:ascii="Arial" w:hAnsi="Arial" w:cs="Arial"/>
        </w:rPr>
        <w:t xml:space="preserve"> </w:t>
      </w:r>
      <w:r w:rsidR="00386D1B" w:rsidRPr="001862B4">
        <w:rPr>
          <w:rFonts w:ascii="Arial" w:hAnsi="Arial" w:cs="Arial"/>
        </w:rPr>
        <w:t>depresij</w:t>
      </w:r>
      <w:r w:rsidR="006C01BA" w:rsidRPr="001862B4">
        <w:rPr>
          <w:rFonts w:ascii="Arial" w:hAnsi="Arial" w:cs="Arial"/>
        </w:rPr>
        <w:t>om</w:t>
      </w:r>
      <w:r w:rsidR="00386D1B" w:rsidRPr="001862B4">
        <w:rPr>
          <w:rFonts w:ascii="Arial" w:hAnsi="Arial" w:cs="Arial"/>
        </w:rPr>
        <w:t xml:space="preserve"> i anksiozno</w:t>
      </w:r>
      <w:r w:rsidR="006C01BA" w:rsidRPr="001862B4">
        <w:rPr>
          <w:rFonts w:ascii="Arial" w:hAnsi="Arial" w:cs="Arial"/>
        </w:rPr>
        <w:t>šću</w:t>
      </w:r>
      <w:r w:rsidR="00386D1B" w:rsidRPr="001862B4">
        <w:rPr>
          <w:rFonts w:ascii="Arial" w:hAnsi="Arial" w:cs="Arial"/>
        </w:rPr>
        <w:t xml:space="preserve">. </w:t>
      </w:r>
      <w:r w:rsidR="004F7E75">
        <w:rPr>
          <w:rFonts w:ascii="Arial" w:hAnsi="Arial" w:cs="Arial"/>
        </w:rPr>
        <w:t xml:space="preserve">Skala </w:t>
      </w:r>
      <w:r w:rsidR="00C74017" w:rsidRPr="001862B4">
        <w:rPr>
          <w:rFonts w:ascii="Arial" w:hAnsi="Arial" w:cs="Arial"/>
        </w:rPr>
        <w:t>generaliziranog anksioznog poremećaja</w:t>
      </w:r>
      <w:r w:rsidR="00386D1B" w:rsidRPr="001862B4">
        <w:rPr>
          <w:rFonts w:ascii="Arial" w:hAnsi="Arial" w:cs="Arial"/>
        </w:rPr>
        <w:t xml:space="preserve"> </w:t>
      </w:r>
      <w:r w:rsidR="00C74017" w:rsidRPr="001862B4">
        <w:rPr>
          <w:rFonts w:ascii="Arial" w:hAnsi="Arial" w:cs="Arial"/>
        </w:rPr>
        <w:t xml:space="preserve">(GAD-7) razvijena je u svrhu probira i procjene težine simptoma u kliničkom i istraživačkom kontekstu. </w:t>
      </w:r>
      <w:r w:rsidR="00634571" w:rsidRPr="001862B4">
        <w:rPr>
          <w:rFonts w:ascii="Arial" w:hAnsi="Arial" w:cs="Arial"/>
        </w:rPr>
        <w:t xml:space="preserve">Ovaj je upitnik na </w:t>
      </w:r>
      <w:r w:rsidR="00C74017" w:rsidRPr="001862B4">
        <w:rPr>
          <w:rFonts w:ascii="Arial" w:hAnsi="Arial" w:cs="Arial"/>
        </w:rPr>
        <w:t xml:space="preserve">velikom uzorku </w:t>
      </w:r>
      <w:r w:rsidR="002B2133" w:rsidRPr="001862B4">
        <w:rPr>
          <w:rFonts w:ascii="Arial" w:hAnsi="Arial" w:cs="Arial"/>
        </w:rPr>
        <w:t xml:space="preserve">korisnika </w:t>
      </w:r>
      <w:r w:rsidR="00C74017" w:rsidRPr="001862B4">
        <w:rPr>
          <w:rFonts w:ascii="Arial" w:hAnsi="Arial" w:cs="Arial"/>
        </w:rPr>
        <w:t>primarne zdravstvene zaštite</w:t>
      </w:r>
      <w:r w:rsidR="002B2133" w:rsidRPr="001862B4">
        <w:rPr>
          <w:rFonts w:ascii="Arial" w:hAnsi="Arial" w:cs="Arial"/>
        </w:rPr>
        <w:t xml:space="preserve"> </w:t>
      </w:r>
      <w:r w:rsidR="00C74017" w:rsidRPr="001862B4">
        <w:rPr>
          <w:rFonts w:ascii="Arial" w:hAnsi="Arial" w:cs="Arial"/>
        </w:rPr>
        <w:t>pokaza</w:t>
      </w:r>
      <w:r w:rsidR="00497243" w:rsidRPr="001862B4">
        <w:rPr>
          <w:rFonts w:ascii="Arial" w:hAnsi="Arial" w:cs="Arial"/>
        </w:rPr>
        <w:t>o</w:t>
      </w:r>
      <w:r w:rsidR="00C74017" w:rsidRPr="001862B4">
        <w:rPr>
          <w:rFonts w:ascii="Arial" w:hAnsi="Arial" w:cs="Arial"/>
        </w:rPr>
        <w:t xml:space="preserve"> dobru pouzdanost, kao i kriterijsku, konstruktivnu, faktorsku i proceduralnu valjanost. </w:t>
      </w:r>
      <w:r w:rsidR="00634571" w:rsidRPr="001862B4">
        <w:rPr>
          <w:rFonts w:ascii="Arial" w:hAnsi="Arial" w:cs="Arial"/>
        </w:rPr>
        <w:t>P</w:t>
      </w:r>
      <w:r w:rsidR="009564B3" w:rsidRPr="001862B4">
        <w:rPr>
          <w:rFonts w:ascii="Arial" w:hAnsi="Arial" w:cs="Arial"/>
        </w:rPr>
        <w:t xml:space="preserve">rimjenjivan </w:t>
      </w:r>
      <w:r w:rsidR="00483D65" w:rsidRPr="001862B4">
        <w:rPr>
          <w:rFonts w:ascii="Arial" w:hAnsi="Arial" w:cs="Arial"/>
        </w:rPr>
        <w:t xml:space="preserve">je </w:t>
      </w:r>
      <w:r w:rsidR="003E5EEB" w:rsidRPr="001862B4">
        <w:rPr>
          <w:rFonts w:ascii="Arial" w:hAnsi="Arial" w:cs="Arial"/>
        </w:rPr>
        <w:t xml:space="preserve">u brojnim istraživanjima </w:t>
      </w:r>
      <w:r w:rsidR="009564B3" w:rsidRPr="001862B4">
        <w:rPr>
          <w:rFonts w:ascii="Arial" w:hAnsi="Arial" w:cs="Arial"/>
        </w:rPr>
        <w:t xml:space="preserve">kao instrument probira na anksioznost </w:t>
      </w:r>
      <w:r w:rsidR="00970E81" w:rsidRPr="001862B4">
        <w:rPr>
          <w:rFonts w:ascii="Arial" w:hAnsi="Arial" w:cs="Arial"/>
        </w:rPr>
        <w:t xml:space="preserve"> </w:t>
      </w:r>
      <w:r w:rsidR="009564B3" w:rsidRPr="001862B4">
        <w:rPr>
          <w:rFonts w:ascii="Arial" w:hAnsi="Arial" w:cs="Arial"/>
        </w:rPr>
        <w:t>među studentima medicine</w:t>
      </w:r>
      <w:r w:rsidR="003E5EEB" w:rsidRPr="001862B4">
        <w:rPr>
          <w:rFonts w:ascii="Arial" w:hAnsi="Arial" w:cs="Arial"/>
        </w:rPr>
        <w:t>, uključujući i hrvatske studente</w:t>
      </w:r>
      <w:r w:rsidR="00554D2E">
        <w:rPr>
          <w:rFonts w:ascii="Arial" w:hAnsi="Arial" w:cs="Arial"/>
        </w:rPr>
        <w:t xml:space="preserve"> </w:t>
      </w:r>
      <w:r w:rsidR="00554D2E">
        <w:rPr>
          <w:rFonts w:ascii="Arial" w:hAnsi="Arial" w:cs="Arial"/>
        </w:rPr>
        <w:fldChar w:fldCharType="begin" w:fldLock="1"/>
      </w:r>
      <w:r w:rsidR="00A44724">
        <w:rPr>
          <w:rFonts w:ascii="Arial" w:hAnsi="Arial" w:cs="Arial"/>
        </w:rPr>
        <w:instrText>ADDIN CSL_CITATION {"citationItems":[{"id":"ITEM-1","itemData":{"DOI":"10.1080/10401334.2016.1153475","ISSN":"1532-8015","PMID":"27092397","abstract":"Problem: There is evidence that peer-support programs can improve mental health indices and help-seeking behavior among students in some secondary school and university settings and that mindfulness can improve mental health in medical students. Peer-led programs have not been formally assessed in a medical student population, where psychological issues exist and where it has been shown that students approach peers for help in preference to staff members or professional services. Intervention: Medical students elected peer leaders who underwent training and then provided the intervention. The peer leaders provided support to students in the intervention group, as well as offering teaching in mindfulness meditation. Context: An exploratory study was conducted with 2nd- and 3rd-year medical students at 1 medical school in New Zealand randomized into 2 groups. In addition to existing mental health resources, intervention participants received a program including peer support and peer-taught mindfulness practice. Study participants not offered the intervention participants could use existing mental health resources. Primary measures included depression (PHQ-9) and anxiety (GAD-7) scores. Secondary measures were quality of life, resilience (15-item resilience scale), academic self-concept, and motivation to learn, assessed at baseline and 6 months. Outcome: Of the 402 students eligible, 275 (68%) participated and 232 (58%) completed the study. At baseline, 53% were female and mean age was 21 years (SD = 3)—PHQ-9 score (M = 5.2, SD = 3.7) and GAD-7 score (M = 4.5, SD = 3.4). Twelve peer leaders were elected. There was good participation in the intervention. One fourth of intervention students used the face-to-face peer support and more than 50% attended a peer social event and/or participated in the mindfulness program. Although improvements in mental health were seen in the intervention group, the difference between the intervention and nonintervention groups did not reach statistical significance. Lessons Learned: Although evidence exists for effectiveness of peer support and mindfulness in other contexts, this exploratory study was not able to show a statistically significant effect. Future studies could consider using a longer training period for the peer leaders, as well as targeting the study population to those most likely to benefit such as those with poorer mental health, or using a more intensive intervention or larger sample size. A cluster randomi…","author":[{"dropping-particle":"","family":"Moir","given":"Fiona","non-dropping-particle":"","parse-names":false,"suffix":""},{"dropping-particle":"","family":"Henning","given":"Marcus","non-dropping-particle":"","parse-names":false,"suffix":""},{"dropping-particle":"","family":"Hassed","given":"Craig","non-dropping-particle":"","parse-names":false,"suffix":""},{"dropping-particle":"","family":"Moyes","given":"Simon A.","non-dropping-particle":"","parse-names":false,"suffix":""},{"dropping-particle":"","family":"Elley","given":"C. Raina","non-dropping-particle":"","parse-names":false,"suffix":""}],"container-title":"Teaching and learning in medicine","id":"ITEM-1","issue":"3","issued":{"date-parts":[["2016","7","2"]]},"page":"293-302","publisher":"Teach Learn Med","title":"A Peer-Support and Mindfulness Program to Improve the Mental Health of Medical Students","type":"article-journal","volume":"28"},"uris":["http://www.mendeley.com/documents/?uuid=b2e90ac9-7417-4d22-b645-aedb3ec88a72"]},{"id":"ITEM-2","itemData":{"DOI":"10.1080/09540261.2019.1594647","ISSN":"0954-0261","abstract":"AbstractHigh levels of stress, anxiety, and depression are commonly reported among medical students. The aim of this study was to determine the levels of depressive and anxiety symptoms among medical and nursing students at the University of Osijek, Croatia and their relation to subjective happiness and personality traits. This cross-sectional study included a total of 562 students. To assess the levels of depression and anxiety, the PHQ-9 (The Patient Health Questionnaire), GAD-7 (Generalized Anxiety Disorder), SHS (Subjective Happiness Scale), and IPIP Big-5 questionnaires were used. A very high prevalence of both anxiety (54.5%) and depressive (60.2%) symptoms was found among medical and nursing students. Subjective happiness most strongly correlated with emotional stability and extraversion, also emotional stability correlated negatively with anxiety and depression. Nursing students scored higher on subjective happiness and in the domain of conscientiousness, but lower on depression. The differences i...","author":[{"dropping-particle":"","family":"Milić","given":"Jakov","non-dropping-particle":"","parse-names":false,"suffix":""},{"dropping-particle":"","family":"Škrlec","given":"Ivana","non-dropping-particle":"","parse-names":false,"suffix":""},{"dropping-particle":"","family":"Milić Vranješ","given":"Iva","non-dropping-particle":"","parse-names":false,"suffix":""},{"dropping-particle":"","family":"Podgornjak","given":"Matea","non-dropping-particle":"","parse-names":false,"suffix":""},{"dropping-particle":"","family":"Heffer","given":"Marija","non-dropping-particle":"","parse-names":false,"suffix":""}],"container-title":"International Review of Psychiatry","id":"ITEM-2","issue":"1","issued":{"date-parts":[["2019"]]},"page":"653-660","publisher":"Taylor &amp; Francis","title":"High levels of depression and anxiety among Croatian medical and nursing students and the correlation between subjective happiness and personality traits","type":"article-journal","volume":"31"},"uris":["http://www.mendeley.com/documents/?uuid=11624c04-daaa-34ae-994f-03b5c842ad94"]},{"id":"ITEM-3","itemData":{"DOI":"10.2147/JMDH.S259905","ISSN":"1178-2390","PMID":"32753877","abstract":"Background: Anxiety disorders are a significant global health concern with destructive morbidity and mortality. Medical school is a stressful environment worldwide. This study measures the prevalence of anxiety symptoms among clinical-year medical students in Saudi Arabia. As well as to explore its association with students’ sociodemographic factors, academic performance, issues experienced by them during the study of medicine, and their perceived readiness for their future specialties. Methods: The generalized anxiety disorder (GAD-7) tool along with a sociodemographic questionnaire was distributed to 523 clinical-year medical students (fourth, fifth and sixth years) from the Imam Abdulrahman Bin Faisal University, Saudi Arabia, in this cross-sectional study. Data analysis was performed with SPSS version 23 and it included the Chi-Square or Fisher’s exact tests for bivariate analysis, and the multivariable logistic regression to account for confounders. Results: The prevalence of anxiety symptoms as measured by the GAD-7 was found to be 31.7%. Of these, 14.3% had severe symptoms. Only 4.4% students went to a healthcare professional and were diagnosed with psychiatric problems. Logistic regression analysis revealed that the odds of anxiety was higher among females and students who had perceived psychological problems. However, students’ grade point average (GPA) and perceived readiness for their future specialty were not statistically significant with anxiety symptoms. Conclusion: Anxiety was highly prevalent among clinical-year medical students included in this study. This urges periodic mental health screening, proper diagnosis of high-risk individuals in medical schools, and early interventions through confidential access to mental health services.","author":[{"dropping-particle":"","family":"Alshamlan","given":"Nouf A.","non-dropping-particle":"","parse-names":false,"suffix":""},{"dropping-particle":"","family":"Alomar","given":"Reem S.","non-dropping-particle":"","parse-names":false,"suffix":""},{"dropping-particle":"","family":"Shammari","given":"Malak A.Al","non-dropping-particle":"","parse-names":false,"suffix":""},{"dropping-particle":"","family":"Alshamlan","given":"Reem A.","non-dropping-particle":"","parse-names":false,"suffix":""},{"dropping-particle":"","family":"Alshamlan","given":"Abeer A.","non-dropping-particle":"","parse-names":false,"suffix":""},{"dropping-particle":"","family":"Sebiany","given":"Abdulaziz M.","non-dropping-particle":"","parse-names":false,"suffix":""}],"container-title":"Journal of multidisciplinary healthcare","id":"ITEM-3","issued":{"date-parts":[["2020"]]},"page":"581-591","publisher":"J Multidiscip Healthc","title":"Anxiety and Its Association with Preparation for Future Specialty: A Cross-Sectional Study Among Medical Students, Saudi Arabia","type":"article-journal","volume":"13"},"uris":["http://www.mendeley.com/documents/?uuid=192d3071-7a9f-3a49-81a4-43f4c063c5be"]}],"mendeley":{"formattedCitation":"(Alshamlan et al., 2020; Milić, Škrlec, Milić Vranješ, Podgornjak, &amp; Heffer, 2019; Moir, Henning, Hassed, Moyes, &amp; Elley, 2016)","plainTextFormattedCitation":"(Alshamlan et al., 2020; Milić, Škrlec, Milić Vranješ, Podgornjak, &amp; Heffer, 2019; Moir, Henning, Hassed, Moyes, &amp; Elley, 2016)","previouslyFormattedCitation":"(Alshamlan et al., 2020; Milić et al., 2019; Moir et al., 2016)"},"properties":{"noteIndex":0},"schema":"https://github.com/citation-style-language/schema/raw/master/csl-citation.json"}</w:instrText>
      </w:r>
      <w:r w:rsidR="00554D2E">
        <w:rPr>
          <w:rFonts w:ascii="Arial" w:hAnsi="Arial" w:cs="Arial"/>
        </w:rPr>
        <w:fldChar w:fldCharType="separate"/>
      </w:r>
      <w:r w:rsidR="00A44724" w:rsidRPr="00A44724">
        <w:rPr>
          <w:rFonts w:ascii="Arial" w:hAnsi="Arial" w:cs="Arial"/>
          <w:noProof/>
        </w:rPr>
        <w:t xml:space="preserve">(Alshamlan </w:t>
      </w:r>
      <w:r w:rsidR="00820F1B">
        <w:rPr>
          <w:rFonts w:ascii="Arial" w:hAnsi="Arial" w:cs="Arial"/>
          <w:noProof/>
        </w:rPr>
        <w:t>i suradnici</w:t>
      </w:r>
      <w:r w:rsidR="00A44724" w:rsidRPr="00A44724">
        <w:rPr>
          <w:rFonts w:ascii="Arial" w:hAnsi="Arial" w:cs="Arial"/>
          <w:noProof/>
        </w:rPr>
        <w:t>, 2020; Milić, Škrlec, Milić Vranješ, Podgornjak</w:t>
      </w:r>
      <w:r w:rsidR="00820F1B">
        <w:rPr>
          <w:rFonts w:ascii="Arial" w:hAnsi="Arial" w:cs="Arial"/>
          <w:noProof/>
        </w:rPr>
        <w:t xml:space="preserve"> i </w:t>
      </w:r>
      <w:r w:rsidR="00A44724" w:rsidRPr="00A44724">
        <w:rPr>
          <w:rFonts w:ascii="Arial" w:hAnsi="Arial" w:cs="Arial"/>
          <w:noProof/>
        </w:rPr>
        <w:t>Heffer, 2019; Moir, Henning, Hassed, Moyes</w:t>
      </w:r>
      <w:r w:rsidR="00820F1B">
        <w:rPr>
          <w:rFonts w:ascii="Arial" w:hAnsi="Arial" w:cs="Arial"/>
          <w:noProof/>
        </w:rPr>
        <w:t xml:space="preserve"> i </w:t>
      </w:r>
      <w:r w:rsidR="00A44724" w:rsidRPr="00A44724">
        <w:rPr>
          <w:rFonts w:ascii="Arial" w:hAnsi="Arial" w:cs="Arial"/>
          <w:noProof/>
        </w:rPr>
        <w:t>Elley, 2016)</w:t>
      </w:r>
      <w:r w:rsidR="00554D2E">
        <w:rPr>
          <w:rFonts w:ascii="Arial" w:hAnsi="Arial" w:cs="Arial"/>
        </w:rPr>
        <w:fldChar w:fldCharType="end"/>
      </w:r>
      <w:r w:rsidR="00FE7E18" w:rsidRPr="001862B4">
        <w:rPr>
          <w:rFonts w:ascii="Arial" w:hAnsi="Arial" w:cs="Arial"/>
        </w:rPr>
        <w:t>.</w:t>
      </w:r>
      <w:r w:rsidR="003E5EEB" w:rsidRPr="001862B4">
        <w:rPr>
          <w:rFonts w:ascii="Arial" w:hAnsi="Arial" w:cs="Arial"/>
        </w:rPr>
        <w:t xml:space="preserve"> </w:t>
      </w:r>
      <w:r w:rsidR="00483D65" w:rsidRPr="001862B4">
        <w:rPr>
          <w:rFonts w:ascii="Arial" w:hAnsi="Arial" w:cs="Arial"/>
        </w:rPr>
        <w:t xml:space="preserve">Za probir i procjenu depresije često se u kliničkom okruženju primjenjuje </w:t>
      </w:r>
      <w:proofErr w:type="spellStart"/>
      <w:r w:rsidR="00483D65" w:rsidRPr="001862B4">
        <w:rPr>
          <w:rFonts w:ascii="Arial" w:hAnsi="Arial" w:cs="Arial"/>
        </w:rPr>
        <w:t>validirani</w:t>
      </w:r>
      <w:proofErr w:type="spellEnd"/>
      <w:r w:rsidR="00483D65" w:rsidRPr="001862B4">
        <w:rPr>
          <w:rFonts w:ascii="Arial" w:hAnsi="Arial" w:cs="Arial"/>
        </w:rPr>
        <w:t xml:space="preserve"> Upitnik o zdravlju pacijenata, </w:t>
      </w:r>
      <w:r w:rsidR="001862B4">
        <w:rPr>
          <w:rFonts w:ascii="Arial" w:hAnsi="Arial" w:cs="Arial"/>
        </w:rPr>
        <w:t>(</w:t>
      </w:r>
      <w:r w:rsidR="00483D65" w:rsidRPr="001862B4">
        <w:rPr>
          <w:rFonts w:ascii="Arial" w:hAnsi="Arial" w:cs="Arial"/>
        </w:rPr>
        <w:t xml:space="preserve">eng. </w:t>
      </w:r>
      <w:proofErr w:type="spellStart"/>
      <w:r w:rsidR="00483D65" w:rsidRPr="003E4469">
        <w:rPr>
          <w:rFonts w:ascii="Arial" w:hAnsi="Arial" w:cs="Arial"/>
          <w:i/>
        </w:rPr>
        <w:t>Patient</w:t>
      </w:r>
      <w:proofErr w:type="spellEnd"/>
      <w:r w:rsidR="00483D65" w:rsidRPr="003E4469">
        <w:rPr>
          <w:rFonts w:ascii="Arial" w:hAnsi="Arial" w:cs="Arial"/>
          <w:i/>
        </w:rPr>
        <w:t xml:space="preserve"> Health </w:t>
      </w:r>
      <w:proofErr w:type="spellStart"/>
      <w:r w:rsidR="00483D65" w:rsidRPr="003E4469">
        <w:rPr>
          <w:rFonts w:ascii="Arial" w:hAnsi="Arial" w:cs="Arial"/>
          <w:i/>
        </w:rPr>
        <w:t>Questionnaire</w:t>
      </w:r>
      <w:proofErr w:type="spellEnd"/>
      <w:r w:rsidR="001862B4" w:rsidRPr="003E4469">
        <w:rPr>
          <w:rFonts w:ascii="Arial" w:hAnsi="Arial" w:cs="Arial"/>
          <w:i/>
        </w:rPr>
        <w:t xml:space="preserve">, </w:t>
      </w:r>
      <w:r w:rsidR="00483D65" w:rsidRPr="003E4469">
        <w:rPr>
          <w:rFonts w:ascii="Arial" w:hAnsi="Arial" w:cs="Arial"/>
          <w:i/>
        </w:rPr>
        <w:t>PHQ-9</w:t>
      </w:r>
      <w:r w:rsidR="00483D65" w:rsidRPr="001862B4">
        <w:rPr>
          <w:rFonts w:ascii="Arial" w:hAnsi="Arial" w:cs="Arial"/>
        </w:rPr>
        <w:t>), koji je pokazao dobru osjetljivost i specifičnost za otkrivanje depresivnih poremećaja</w:t>
      </w:r>
      <w:r w:rsidR="00554D2E">
        <w:rPr>
          <w:rFonts w:ascii="Arial" w:hAnsi="Arial" w:cs="Arial"/>
        </w:rPr>
        <w:t xml:space="preserve"> </w:t>
      </w:r>
      <w:r w:rsidR="00554D2E">
        <w:rPr>
          <w:rFonts w:ascii="Arial" w:hAnsi="Arial" w:cs="Arial"/>
        </w:rPr>
        <w:fldChar w:fldCharType="begin" w:fldLock="1"/>
      </w:r>
      <w:r w:rsidR="0005559B">
        <w:rPr>
          <w:rFonts w:ascii="Arial" w:hAnsi="Arial" w:cs="Arial"/>
        </w:rPr>
        <w:instrText>ADDIN CSL_CITATION {"citationItems":[{"id":"ITEM-1","itemData":{"URL":"https://www.apa.org/pi/about/publications/caregivers/practice-settings/assessment/tools/patient-health","accessed":{"date-parts":[["2023","4","28"]]},"author":[{"dropping-particle":"","family":"American Psychological Association","given":"","non-dropping-particle":"","parse-names":false,"suffix":""}],"id":"ITEM-1","issued":{"date-parts":[["2020"]]},"title":"Patient Health Questionnaire (PHQ-9 &amp; PHQ-2)","type":"webpage"},"uris":["http://www.mendeley.com/documents/?uuid=bd6acd90-ecc2-364b-af10-a7ac913c3f71"]}],"mendeley":{"formattedCitation":"(American Psychological Association, 2020)","plainTextFormattedCitation":"(American Psychological Association, 2020)","previouslyFormattedCitation":"(American Psychological Association, 2020)"},"properties":{"noteIndex":0},"schema":"https://github.com/citation-style-language/schema/raw/master/csl-citation.json"}</w:instrText>
      </w:r>
      <w:r w:rsidR="00554D2E">
        <w:rPr>
          <w:rFonts w:ascii="Arial" w:hAnsi="Arial" w:cs="Arial"/>
        </w:rPr>
        <w:fldChar w:fldCharType="separate"/>
      </w:r>
      <w:r w:rsidR="003B664D" w:rsidRPr="003B664D">
        <w:rPr>
          <w:rFonts w:ascii="Arial" w:hAnsi="Arial" w:cs="Arial"/>
          <w:noProof/>
        </w:rPr>
        <w:t>(American Psychological Association, 2020)</w:t>
      </w:r>
      <w:r w:rsidR="00554D2E">
        <w:rPr>
          <w:rFonts w:ascii="Arial" w:hAnsi="Arial" w:cs="Arial"/>
        </w:rPr>
        <w:fldChar w:fldCharType="end"/>
      </w:r>
      <w:r w:rsidR="008B10AE" w:rsidRPr="001862B4">
        <w:rPr>
          <w:rFonts w:ascii="Arial" w:hAnsi="Arial" w:cs="Arial"/>
        </w:rPr>
        <w:t>.</w:t>
      </w:r>
      <w:r w:rsidR="00546F8D" w:rsidRPr="001862B4">
        <w:rPr>
          <w:rFonts w:ascii="Arial" w:hAnsi="Arial" w:cs="Arial"/>
        </w:rPr>
        <w:t xml:space="preserve"> </w:t>
      </w:r>
    </w:p>
    <w:p w14:paraId="7533252F" w14:textId="77777777" w:rsidR="00267F2B" w:rsidRDefault="00267F2B">
      <w:pPr>
        <w:rPr>
          <w:rFonts w:ascii="Arial" w:hAnsi="Arial" w:cs="Arial"/>
        </w:rPr>
      </w:pPr>
      <w:r>
        <w:rPr>
          <w:rFonts w:ascii="Arial" w:hAnsi="Arial" w:cs="Arial"/>
        </w:rPr>
        <w:br w:type="page"/>
      </w:r>
    </w:p>
    <w:p w14:paraId="3B6D3929" w14:textId="1BF07CA1" w:rsidR="0027025D" w:rsidRPr="001862B4" w:rsidRDefault="0027025D" w:rsidP="00AA0607">
      <w:pPr>
        <w:spacing w:line="360" w:lineRule="auto"/>
        <w:jc w:val="both"/>
        <w:rPr>
          <w:rFonts w:ascii="Arial" w:hAnsi="Arial" w:cs="Arial"/>
          <w:b/>
          <w:bCs/>
        </w:rPr>
      </w:pPr>
      <w:r w:rsidRPr="001862B4">
        <w:rPr>
          <w:rFonts w:ascii="Arial" w:hAnsi="Arial" w:cs="Arial"/>
          <w:b/>
          <w:bCs/>
        </w:rPr>
        <w:lastRenderedPageBreak/>
        <w:t>II. O</w:t>
      </w:r>
      <w:r w:rsidR="00FB7CE2" w:rsidRPr="001862B4">
        <w:rPr>
          <w:rFonts w:ascii="Arial" w:hAnsi="Arial" w:cs="Arial"/>
          <w:b/>
          <w:bCs/>
        </w:rPr>
        <w:t xml:space="preserve">PĆI I SPECIFIČNI CILJEVI </w:t>
      </w:r>
    </w:p>
    <w:p w14:paraId="58B26118" w14:textId="77777777" w:rsidR="00375592" w:rsidRDefault="00375592" w:rsidP="00135F30">
      <w:pPr>
        <w:spacing w:line="360" w:lineRule="auto"/>
        <w:jc w:val="both"/>
        <w:rPr>
          <w:rFonts w:ascii="Arial" w:hAnsi="Arial" w:cs="Arial"/>
        </w:rPr>
      </w:pPr>
    </w:p>
    <w:p w14:paraId="1E7E56A2" w14:textId="226D5DC0" w:rsidR="00E91D0B" w:rsidRPr="001862B4" w:rsidRDefault="00135F30" w:rsidP="00135F30">
      <w:pPr>
        <w:spacing w:line="360" w:lineRule="auto"/>
        <w:jc w:val="both"/>
        <w:rPr>
          <w:rFonts w:ascii="Arial" w:hAnsi="Arial" w:cs="Arial"/>
        </w:rPr>
      </w:pPr>
      <w:r w:rsidRPr="001862B4">
        <w:rPr>
          <w:rFonts w:ascii="Arial" w:hAnsi="Arial" w:cs="Arial"/>
        </w:rPr>
        <w:t xml:space="preserve">Opći cilj ovoga istraživanje je </w:t>
      </w:r>
      <w:r w:rsidR="00E91D0B" w:rsidRPr="001862B4">
        <w:rPr>
          <w:rFonts w:ascii="Arial" w:hAnsi="Arial" w:cs="Arial"/>
        </w:rPr>
        <w:t xml:space="preserve">procijeniti i </w:t>
      </w:r>
      <w:r w:rsidRPr="001862B4">
        <w:rPr>
          <w:rFonts w:ascii="Arial" w:hAnsi="Arial" w:cs="Arial"/>
        </w:rPr>
        <w:t xml:space="preserve">usporediti mentalno zdravlje između studenata završnih godina dodiplomskog studija medicine i kineziologije Sveučilišta u Zagrebu na temelju </w:t>
      </w:r>
      <w:proofErr w:type="spellStart"/>
      <w:r w:rsidRPr="001862B4">
        <w:rPr>
          <w:rFonts w:ascii="Arial" w:hAnsi="Arial" w:cs="Arial"/>
        </w:rPr>
        <w:t>validiranih</w:t>
      </w:r>
      <w:proofErr w:type="spellEnd"/>
      <w:r w:rsidRPr="001862B4">
        <w:rPr>
          <w:rFonts w:ascii="Arial" w:hAnsi="Arial" w:cs="Arial"/>
        </w:rPr>
        <w:t xml:space="preserve"> upitnika za procjenu anksioznosti i depresije, GAD-7 i PHQ-9</w:t>
      </w:r>
      <w:r w:rsidR="00AB2544" w:rsidRPr="001862B4">
        <w:rPr>
          <w:rFonts w:ascii="Arial" w:hAnsi="Arial" w:cs="Arial"/>
        </w:rPr>
        <w:t>. Specifični ciljevi u</w:t>
      </w:r>
      <w:r w:rsidR="00E91D0B" w:rsidRPr="001862B4">
        <w:rPr>
          <w:rFonts w:ascii="Arial" w:hAnsi="Arial" w:cs="Arial"/>
        </w:rPr>
        <w:t xml:space="preserve">ključuju </w:t>
      </w:r>
      <w:r w:rsidRPr="001862B4">
        <w:rPr>
          <w:rFonts w:ascii="Arial" w:hAnsi="Arial" w:cs="Arial"/>
        </w:rPr>
        <w:t>kvantifi</w:t>
      </w:r>
      <w:r w:rsidR="00E91D0B" w:rsidRPr="001862B4">
        <w:rPr>
          <w:rFonts w:ascii="Arial" w:hAnsi="Arial" w:cs="Arial"/>
        </w:rPr>
        <w:t xml:space="preserve">kaciju </w:t>
      </w:r>
      <w:r w:rsidR="00B4138F">
        <w:rPr>
          <w:rFonts w:ascii="Arial" w:hAnsi="Arial" w:cs="Arial"/>
        </w:rPr>
        <w:t xml:space="preserve">i usporedbu </w:t>
      </w:r>
      <w:r w:rsidRPr="001862B4">
        <w:rPr>
          <w:rFonts w:ascii="Arial" w:hAnsi="Arial" w:cs="Arial"/>
        </w:rPr>
        <w:t>učink</w:t>
      </w:r>
      <w:r w:rsidR="00B4138F">
        <w:rPr>
          <w:rFonts w:ascii="Arial" w:hAnsi="Arial" w:cs="Arial"/>
        </w:rPr>
        <w:t>a</w:t>
      </w:r>
      <w:r w:rsidRPr="001862B4">
        <w:rPr>
          <w:rFonts w:ascii="Arial" w:hAnsi="Arial" w:cs="Arial"/>
        </w:rPr>
        <w:t xml:space="preserve"> akademskih i neakademskih stresora te </w:t>
      </w:r>
      <w:r w:rsidR="00624996" w:rsidRPr="001862B4">
        <w:rPr>
          <w:rFonts w:ascii="Arial" w:hAnsi="Arial" w:cs="Arial"/>
        </w:rPr>
        <w:t>procje</w:t>
      </w:r>
      <w:r w:rsidR="00624996">
        <w:rPr>
          <w:rFonts w:ascii="Arial" w:hAnsi="Arial" w:cs="Arial"/>
        </w:rPr>
        <w:t>nu</w:t>
      </w:r>
      <w:r w:rsidRPr="001862B4">
        <w:rPr>
          <w:rFonts w:ascii="Arial" w:hAnsi="Arial" w:cs="Arial"/>
        </w:rPr>
        <w:t xml:space="preserve"> povezanost</w:t>
      </w:r>
      <w:r w:rsidR="00624996">
        <w:rPr>
          <w:rFonts w:ascii="Arial" w:hAnsi="Arial" w:cs="Arial"/>
        </w:rPr>
        <w:t>i</w:t>
      </w:r>
      <w:r w:rsidRPr="001862B4">
        <w:rPr>
          <w:rFonts w:ascii="Arial" w:hAnsi="Arial" w:cs="Arial"/>
        </w:rPr>
        <w:t xml:space="preserve"> depresije i anksioznosti kod obje studentske populacije. </w:t>
      </w:r>
    </w:p>
    <w:p w14:paraId="7905F682" w14:textId="5229E434" w:rsidR="00135F30" w:rsidRPr="001862B4" w:rsidRDefault="00FB7CE2" w:rsidP="00135F30">
      <w:pPr>
        <w:spacing w:line="360" w:lineRule="auto"/>
        <w:jc w:val="both"/>
        <w:rPr>
          <w:rFonts w:ascii="Arial" w:hAnsi="Arial" w:cs="Arial"/>
        </w:rPr>
      </w:pPr>
      <w:r w:rsidRPr="001862B4">
        <w:rPr>
          <w:rFonts w:ascii="Arial" w:hAnsi="Arial" w:cs="Arial"/>
        </w:rPr>
        <w:t xml:space="preserve">Hipoteza ovoga </w:t>
      </w:r>
      <w:r w:rsidR="00135F30" w:rsidRPr="001862B4">
        <w:rPr>
          <w:rFonts w:ascii="Arial" w:hAnsi="Arial" w:cs="Arial"/>
        </w:rPr>
        <w:t>istraživanj</w:t>
      </w:r>
      <w:r w:rsidRPr="001862B4">
        <w:rPr>
          <w:rFonts w:ascii="Arial" w:hAnsi="Arial" w:cs="Arial"/>
        </w:rPr>
        <w:t xml:space="preserve">a je </w:t>
      </w:r>
      <w:r w:rsidR="00135F30" w:rsidRPr="001862B4">
        <w:rPr>
          <w:rFonts w:ascii="Arial" w:hAnsi="Arial" w:cs="Arial"/>
        </w:rPr>
        <w:t xml:space="preserve">da će mentalno zdravlje biti lošije kod studenata </w:t>
      </w:r>
      <w:r w:rsidRPr="001862B4">
        <w:rPr>
          <w:rFonts w:ascii="Arial" w:hAnsi="Arial" w:cs="Arial"/>
        </w:rPr>
        <w:t xml:space="preserve">Medicinskog fakulteta </w:t>
      </w:r>
      <w:r w:rsidR="00135F30" w:rsidRPr="001862B4">
        <w:rPr>
          <w:rFonts w:ascii="Arial" w:hAnsi="Arial" w:cs="Arial"/>
        </w:rPr>
        <w:t>u odnosu na</w:t>
      </w:r>
      <w:r w:rsidRPr="001862B4">
        <w:rPr>
          <w:rFonts w:ascii="Arial" w:hAnsi="Arial" w:cs="Arial"/>
        </w:rPr>
        <w:t xml:space="preserve"> studente </w:t>
      </w:r>
      <w:r w:rsidR="00135F30" w:rsidRPr="001862B4">
        <w:rPr>
          <w:rFonts w:ascii="Arial" w:hAnsi="Arial" w:cs="Arial"/>
        </w:rPr>
        <w:t xml:space="preserve">s Kineziološkog fakulteta. </w:t>
      </w:r>
    </w:p>
    <w:p w14:paraId="526F0B58" w14:textId="3BB50E5F" w:rsidR="00267F2B" w:rsidRDefault="00267F2B">
      <w:pPr>
        <w:rPr>
          <w:rFonts w:ascii="Arial" w:hAnsi="Arial" w:cs="Arial"/>
        </w:rPr>
      </w:pPr>
      <w:r>
        <w:rPr>
          <w:rFonts w:ascii="Arial" w:hAnsi="Arial" w:cs="Arial"/>
        </w:rPr>
        <w:br w:type="page"/>
      </w:r>
    </w:p>
    <w:p w14:paraId="7FA6D923" w14:textId="73E9E249" w:rsidR="00A86A54" w:rsidRPr="001862B4" w:rsidRDefault="00FD0397" w:rsidP="00AA0607">
      <w:pPr>
        <w:spacing w:line="360" w:lineRule="auto"/>
        <w:jc w:val="both"/>
        <w:rPr>
          <w:rFonts w:ascii="Arial" w:hAnsi="Arial" w:cs="Arial"/>
          <w:b/>
          <w:bCs/>
          <w:sz w:val="24"/>
          <w:szCs w:val="24"/>
        </w:rPr>
      </w:pPr>
      <w:r w:rsidRPr="001862B4">
        <w:rPr>
          <w:rFonts w:ascii="Arial" w:hAnsi="Arial" w:cs="Arial"/>
          <w:b/>
          <w:bCs/>
          <w:sz w:val="24"/>
          <w:szCs w:val="24"/>
        </w:rPr>
        <w:lastRenderedPageBreak/>
        <w:t>II</w:t>
      </w:r>
      <w:r w:rsidR="00FB7CE2" w:rsidRPr="001862B4">
        <w:rPr>
          <w:rFonts w:ascii="Arial" w:hAnsi="Arial" w:cs="Arial"/>
          <w:b/>
          <w:bCs/>
          <w:sz w:val="24"/>
          <w:szCs w:val="24"/>
        </w:rPr>
        <w:t>I</w:t>
      </w:r>
      <w:r w:rsidRPr="001862B4">
        <w:rPr>
          <w:rFonts w:ascii="Arial" w:hAnsi="Arial" w:cs="Arial"/>
          <w:b/>
          <w:bCs/>
          <w:sz w:val="24"/>
          <w:szCs w:val="24"/>
        </w:rPr>
        <w:t xml:space="preserve">. </w:t>
      </w:r>
      <w:r w:rsidR="00436703" w:rsidRPr="001862B4">
        <w:rPr>
          <w:rFonts w:ascii="Arial" w:hAnsi="Arial" w:cs="Arial"/>
          <w:b/>
          <w:bCs/>
          <w:sz w:val="24"/>
          <w:szCs w:val="24"/>
        </w:rPr>
        <w:t xml:space="preserve">ISPITANICI I METODE </w:t>
      </w:r>
    </w:p>
    <w:p w14:paraId="1947C95E" w14:textId="77777777" w:rsidR="00375592" w:rsidRDefault="00375592" w:rsidP="00AA0607">
      <w:pPr>
        <w:spacing w:line="360" w:lineRule="auto"/>
        <w:jc w:val="both"/>
        <w:rPr>
          <w:rFonts w:ascii="Arial" w:hAnsi="Arial" w:cs="Arial"/>
          <w:b/>
          <w:bCs/>
        </w:rPr>
      </w:pPr>
    </w:p>
    <w:p w14:paraId="29CDBC48" w14:textId="4E43C776" w:rsidR="00CE1743" w:rsidRPr="001862B4" w:rsidRDefault="00FB7CE2" w:rsidP="00AA0607">
      <w:pPr>
        <w:spacing w:line="360" w:lineRule="auto"/>
        <w:jc w:val="both"/>
        <w:rPr>
          <w:rFonts w:ascii="Arial" w:hAnsi="Arial" w:cs="Arial"/>
          <w:b/>
          <w:bCs/>
        </w:rPr>
      </w:pPr>
      <w:r w:rsidRPr="001862B4">
        <w:rPr>
          <w:rFonts w:ascii="Arial" w:hAnsi="Arial" w:cs="Arial"/>
          <w:b/>
          <w:bCs/>
        </w:rPr>
        <w:t>3</w:t>
      </w:r>
      <w:r w:rsidR="00FD0397" w:rsidRPr="001862B4">
        <w:rPr>
          <w:rFonts w:ascii="Arial" w:hAnsi="Arial" w:cs="Arial"/>
          <w:b/>
          <w:bCs/>
        </w:rPr>
        <w:t xml:space="preserve">.1. </w:t>
      </w:r>
      <w:r w:rsidR="00CE1743" w:rsidRPr="001862B4">
        <w:rPr>
          <w:rFonts w:ascii="Arial" w:hAnsi="Arial" w:cs="Arial"/>
          <w:b/>
          <w:bCs/>
        </w:rPr>
        <w:t xml:space="preserve">Dizajn istraživanja i uzorkovanje </w:t>
      </w:r>
    </w:p>
    <w:p w14:paraId="0D4C03D0" w14:textId="336BAF04" w:rsidR="00AB673D" w:rsidRPr="001862B4" w:rsidRDefault="00AB673D" w:rsidP="00AA0607">
      <w:pPr>
        <w:spacing w:line="360" w:lineRule="auto"/>
        <w:jc w:val="both"/>
        <w:rPr>
          <w:rFonts w:ascii="Arial" w:hAnsi="Arial" w:cs="Arial"/>
        </w:rPr>
      </w:pPr>
      <w:r w:rsidRPr="001862B4">
        <w:rPr>
          <w:rFonts w:ascii="Arial" w:hAnsi="Arial" w:cs="Arial"/>
        </w:rPr>
        <w:t xml:space="preserve">Radi se o </w:t>
      </w:r>
      <w:proofErr w:type="spellStart"/>
      <w:r w:rsidRPr="001862B4">
        <w:rPr>
          <w:rFonts w:ascii="Arial" w:hAnsi="Arial" w:cs="Arial"/>
        </w:rPr>
        <w:t>presječnom</w:t>
      </w:r>
      <w:proofErr w:type="spellEnd"/>
      <w:r w:rsidRPr="001862B4">
        <w:rPr>
          <w:rFonts w:ascii="Arial" w:hAnsi="Arial" w:cs="Arial"/>
        </w:rPr>
        <w:t xml:space="preserve"> istraživanju koje je provedeno </w:t>
      </w:r>
      <w:r w:rsidR="006D3F1D" w:rsidRPr="001862B4">
        <w:rPr>
          <w:rFonts w:ascii="Arial" w:hAnsi="Arial" w:cs="Arial"/>
        </w:rPr>
        <w:t xml:space="preserve">između </w:t>
      </w:r>
      <w:r w:rsidRPr="001862B4">
        <w:rPr>
          <w:rFonts w:ascii="Arial" w:hAnsi="Arial" w:cs="Arial"/>
        </w:rPr>
        <w:t xml:space="preserve">01. rujna </w:t>
      </w:r>
      <w:r w:rsidR="006D3F1D" w:rsidRPr="001862B4">
        <w:rPr>
          <w:rFonts w:ascii="Arial" w:hAnsi="Arial" w:cs="Arial"/>
        </w:rPr>
        <w:t>i</w:t>
      </w:r>
      <w:r w:rsidRPr="001862B4">
        <w:rPr>
          <w:rFonts w:ascii="Arial" w:hAnsi="Arial" w:cs="Arial"/>
        </w:rPr>
        <w:t xml:space="preserve"> 31. prosinca 2022. godine na Medicinskom</w:t>
      </w:r>
      <w:r w:rsidR="00A23027" w:rsidRPr="001862B4">
        <w:rPr>
          <w:rFonts w:ascii="Arial" w:hAnsi="Arial" w:cs="Arial"/>
        </w:rPr>
        <w:t xml:space="preserve"> fakultetu </w:t>
      </w:r>
      <w:r w:rsidRPr="001862B4">
        <w:rPr>
          <w:rFonts w:ascii="Arial" w:hAnsi="Arial" w:cs="Arial"/>
        </w:rPr>
        <w:t xml:space="preserve">i </w:t>
      </w:r>
      <w:r w:rsidR="00E73741" w:rsidRPr="001862B4">
        <w:rPr>
          <w:rFonts w:ascii="Arial" w:hAnsi="Arial" w:cs="Arial"/>
        </w:rPr>
        <w:t>Kineziološkom fakultetu Sveučilišta u Zagrebu.</w:t>
      </w:r>
      <w:r w:rsidR="0075783A" w:rsidRPr="001862B4">
        <w:rPr>
          <w:rFonts w:ascii="Arial" w:hAnsi="Arial" w:cs="Arial"/>
        </w:rPr>
        <w:t xml:space="preserve"> </w:t>
      </w:r>
      <w:r w:rsidR="001813B5" w:rsidRPr="001862B4">
        <w:rPr>
          <w:rFonts w:ascii="Arial" w:hAnsi="Arial" w:cs="Arial"/>
        </w:rPr>
        <w:t xml:space="preserve">Tijekom redovite dodiplomske nastave na hrvatskom jeziku studenti </w:t>
      </w:r>
      <w:r w:rsidR="00C85D24" w:rsidRPr="001862B4">
        <w:rPr>
          <w:rFonts w:ascii="Arial" w:hAnsi="Arial" w:cs="Arial"/>
        </w:rPr>
        <w:t>završnih godina</w:t>
      </w:r>
      <w:r w:rsidR="00F674C3" w:rsidRPr="001862B4">
        <w:rPr>
          <w:rFonts w:ascii="Arial" w:hAnsi="Arial" w:cs="Arial"/>
        </w:rPr>
        <w:t xml:space="preserve"> studija</w:t>
      </w:r>
      <w:r w:rsidR="007F1793" w:rsidRPr="001862B4">
        <w:rPr>
          <w:rFonts w:ascii="Arial" w:hAnsi="Arial" w:cs="Arial"/>
        </w:rPr>
        <w:t xml:space="preserve">, </w:t>
      </w:r>
      <w:r w:rsidR="00C85D24" w:rsidRPr="001862B4">
        <w:rPr>
          <w:rFonts w:ascii="Arial" w:hAnsi="Arial" w:cs="Arial"/>
        </w:rPr>
        <w:t>V.</w:t>
      </w:r>
      <w:r w:rsidR="00F674C3" w:rsidRPr="001862B4">
        <w:rPr>
          <w:rFonts w:ascii="Arial" w:hAnsi="Arial" w:cs="Arial"/>
        </w:rPr>
        <w:t xml:space="preserve"> godine</w:t>
      </w:r>
      <w:r w:rsidR="00C85D24" w:rsidRPr="001862B4">
        <w:rPr>
          <w:rFonts w:ascii="Arial" w:hAnsi="Arial" w:cs="Arial"/>
        </w:rPr>
        <w:t xml:space="preserve"> na Kineziološkom fakultetu i VI. </w:t>
      </w:r>
      <w:r w:rsidR="003C753C" w:rsidRPr="001862B4">
        <w:rPr>
          <w:rFonts w:ascii="Arial" w:hAnsi="Arial" w:cs="Arial"/>
        </w:rPr>
        <w:t xml:space="preserve">godine </w:t>
      </w:r>
      <w:r w:rsidR="00C85D24" w:rsidRPr="001862B4">
        <w:rPr>
          <w:rFonts w:ascii="Arial" w:hAnsi="Arial" w:cs="Arial"/>
        </w:rPr>
        <w:t>na Medicinskom fakultetu</w:t>
      </w:r>
      <w:r w:rsidR="007F1793" w:rsidRPr="001862B4">
        <w:rPr>
          <w:rFonts w:ascii="Arial" w:hAnsi="Arial" w:cs="Arial"/>
        </w:rPr>
        <w:t xml:space="preserve">, </w:t>
      </w:r>
      <w:r w:rsidR="00C85D24" w:rsidRPr="001862B4">
        <w:rPr>
          <w:rFonts w:ascii="Arial" w:hAnsi="Arial" w:cs="Arial"/>
        </w:rPr>
        <w:t>upoznati s</w:t>
      </w:r>
      <w:r w:rsidR="003C753C" w:rsidRPr="001862B4">
        <w:rPr>
          <w:rFonts w:ascii="Arial" w:hAnsi="Arial" w:cs="Arial"/>
        </w:rPr>
        <w:t xml:space="preserve">u s </w:t>
      </w:r>
      <w:r w:rsidR="00C85D24" w:rsidRPr="001862B4">
        <w:rPr>
          <w:rFonts w:ascii="Arial" w:hAnsi="Arial" w:cs="Arial"/>
        </w:rPr>
        <w:t>cilje</w:t>
      </w:r>
      <w:r w:rsidR="003C753C" w:rsidRPr="001862B4">
        <w:rPr>
          <w:rFonts w:ascii="Arial" w:hAnsi="Arial" w:cs="Arial"/>
        </w:rPr>
        <w:t>vima</w:t>
      </w:r>
      <w:r w:rsidR="00C85D24" w:rsidRPr="001862B4">
        <w:rPr>
          <w:rFonts w:ascii="Arial" w:hAnsi="Arial" w:cs="Arial"/>
        </w:rPr>
        <w:t xml:space="preserve"> istraživanja </w:t>
      </w:r>
      <w:r w:rsidR="00505556" w:rsidRPr="001862B4">
        <w:rPr>
          <w:rFonts w:ascii="Arial" w:hAnsi="Arial" w:cs="Arial"/>
        </w:rPr>
        <w:t>te</w:t>
      </w:r>
      <w:r w:rsidR="00C85D24" w:rsidRPr="001862B4">
        <w:rPr>
          <w:rFonts w:ascii="Arial" w:hAnsi="Arial" w:cs="Arial"/>
        </w:rPr>
        <w:t xml:space="preserve"> pozvani da </w:t>
      </w:r>
      <w:r w:rsidR="0075783A" w:rsidRPr="001862B4">
        <w:rPr>
          <w:rFonts w:ascii="Arial" w:hAnsi="Arial" w:cs="Arial"/>
        </w:rPr>
        <w:t>i</w:t>
      </w:r>
      <w:r w:rsidR="00C85D24" w:rsidRPr="001862B4">
        <w:rPr>
          <w:rFonts w:ascii="Arial" w:hAnsi="Arial" w:cs="Arial"/>
        </w:rPr>
        <w:t xml:space="preserve">spune obrazac za pristanak na istraživanje i </w:t>
      </w:r>
      <w:r w:rsidR="00124674" w:rsidRPr="001862B4">
        <w:rPr>
          <w:rFonts w:ascii="Arial" w:hAnsi="Arial" w:cs="Arial"/>
        </w:rPr>
        <w:t xml:space="preserve">anonimni </w:t>
      </w:r>
      <w:r w:rsidR="00C85D24" w:rsidRPr="001862B4">
        <w:rPr>
          <w:rFonts w:ascii="Arial" w:hAnsi="Arial" w:cs="Arial"/>
        </w:rPr>
        <w:t xml:space="preserve">upitnik.  </w:t>
      </w:r>
      <w:r w:rsidR="00C0604B" w:rsidRPr="001862B4">
        <w:rPr>
          <w:rFonts w:ascii="Arial" w:hAnsi="Arial" w:cs="Arial"/>
        </w:rPr>
        <w:t xml:space="preserve">Istraživanje je odobreno od strane Etičkih odbora navedenih ustanova. </w:t>
      </w:r>
    </w:p>
    <w:p w14:paraId="54C1C9B2" w14:textId="77777777" w:rsidR="00961939" w:rsidRPr="001862B4" w:rsidRDefault="00961939" w:rsidP="00AA0607">
      <w:pPr>
        <w:spacing w:line="360" w:lineRule="auto"/>
        <w:jc w:val="both"/>
        <w:rPr>
          <w:rFonts w:ascii="Arial" w:hAnsi="Arial" w:cs="Arial"/>
        </w:rPr>
      </w:pPr>
    </w:p>
    <w:p w14:paraId="4DD2EFF1" w14:textId="3983E68D" w:rsidR="00CA132A" w:rsidRPr="001862B4" w:rsidRDefault="00FB7CE2" w:rsidP="00AA0607">
      <w:pPr>
        <w:spacing w:line="360" w:lineRule="auto"/>
        <w:jc w:val="both"/>
        <w:rPr>
          <w:rFonts w:ascii="Arial" w:hAnsi="Arial" w:cs="Arial"/>
          <w:b/>
          <w:bCs/>
        </w:rPr>
      </w:pPr>
      <w:r w:rsidRPr="001862B4">
        <w:rPr>
          <w:rFonts w:ascii="Arial" w:hAnsi="Arial" w:cs="Arial"/>
          <w:b/>
          <w:bCs/>
        </w:rPr>
        <w:t>3</w:t>
      </w:r>
      <w:r w:rsidR="00FD0397" w:rsidRPr="001862B4">
        <w:rPr>
          <w:rFonts w:ascii="Arial" w:hAnsi="Arial" w:cs="Arial"/>
          <w:b/>
          <w:bCs/>
        </w:rPr>
        <w:t xml:space="preserve">.2. </w:t>
      </w:r>
      <w:r w:rsidR="009913E0" w:rsidRPr="001862B4">
        <w:rPr>
          <w:rFonts w:ascii="Arial" w:hAnsi="Arial" w:cs="Arial"/>
          <w:b/>
          <w:bCs/>
        </w:rPr>
        <w:t>Upitnik i i</w:t>
      </w:r>
      <w:r w:rsidR="00CA132A" w:rsidRPr="001862B4">
        <w:rPr>
          <w:rFonts w:ascii="Arial" w:hAnsi="Arial" w:cs="Arial"/>
          <w:b/>
          <w:bCs/>
        </w:rPr>
        <w:t xml:space="preserve">nstrumenti za procjena anksioznosti i depresije </w:t>
      </w:r>
      <w:r w:rsidR="00193510" w:rsidRPr="001862B4">
        <w:rPr>
          <w:rFonts w:ascii="Arial" w:hAnsi="Arial" w:cs="Arial"/>
          <w:b/>
          <w:bCs/>
        </w:rPr>
        <w:t xml:space="preserve"> - GAD-7 i PHQ-9 </w:t>
      </w:r>
    </w:p>
    <w:p w14:paraId="4A4D161C" w14:textId="0A9EEE95" w:rsidR="00F65793" w:rsidRPr="001862B4" w:rsidRDefault="00F65793" w:rsidP="00AA0607">
      <w:pPr>
        <w:spacing w:line="360" w:lineRule="auto"/>
        <w:jc w:val="both"/>
        <w:rPr>
          <w:rFonts w:ascii="Arial" w:hAnsi="Arial" w:cs="Arial"/>
        </w:rPr>
      </w:pPr>
      <w:r w:rsidRPr="001862B4">
        <w:rPr>
          <w:rFonts w:ascii="Arial" w:hAnsi="Arial" w:cs="Arial"/>
        </w:rPr>
        <w:t xml:space="preserve">Za potrebe istraživanja </w:t>
      </w:r>
      <w:r w:rsidR="0098556D" w:rsidRPr="001862B4">
        <w:rPr>
          <w:rFonts w:ascii="Arial" w:hAnsi="Arial" w:cs="Arial"/>
        </w:rPr>
        <w:t>sastavljen</w:t>
      </w:r>
      <w:r w:rsidRPr="001862B4">
        <w:rPr>
          <w:rFonts w:ascii="Arial" w:hAnsi="Arial" w:cs="Arial"/>
        </w:rPr>
        <w:t xml:space="preserve"> je </w:t>
      </w:r>
      <w:r w:rsidR="00ED3810" w:rsidRPr="001862B4">
        <w:rPr>
          <w:rFonts w:ascii="Arial" w:hAnsi="Arial" w:cs="Arial"/>
        </w:rPr>
        <w:t xml:space="preserve">anoniman </w:t>
      </w:r>
      <w:r w:rsidRPr="001862B4">
        <w:rPr>
          <w:rFonts w:ascii="Arial" w:hAnsi="Arial" w:cs="Arial"/>
        </w:rPr>
        <w:t xml:space="preserve">upitnik </w:t>
      </w:r>
      <w:r w:rsidR="00ED3810" w:rsidRPr="001862B4">
        <w:rPr>
          <w:rFonts w:ascii="Arial" w:hAnsi="Arial" w:cs="Arial"/>
        </w:rPr>
        <w:t xml:space="preserve">sačinjen od </w:t>
      </w:r>
      <w:r w:rsidRPr="001862B4">
        <w:rPr>
          <w:rFonts w:ascii="Arial" w:hAnsi="Arial" w:cs="Arial"/>
        </w:rPr>
        <w:t>nekoliko cjelina koje su obuhvaćale</w:t>
      </w:r>
      <w:r w:rsidR="00654B3B" w:rsidRPr="001862B4">
        <w:rPr>
          <w:rFonts w:ascii="Arial" w:hAnsi="Arial" w:cs="Arial"/>
        </w:rPr>
        <w:t>:</w:t>
      </w:r>
      <w:r w:rsidRPr="001862B4">
        <w:rPr>
          <w:rFonts w:ascii="Arial" w:hAnsi="Arial" w:cs="Arial"/>
        </w:rPr>
        <w:t xml:space="preserve"> (i) </w:t>
      </w:r>
      <w:proofErr w:type="spellStart"/>
      <w:r w:rsidRPr="001862B4">
        <w:rPr>
          <w:rFonts w:ascii="Arial" w:hAnsi="Arial" w:cs="Arial"/>
        </w:rPr>
        <w:t>socio</w:t>
      </w:r>
      <w:proofErr w:type="spellEnd"/>
      <w:r w:rsidRPr="001862B4">
        <w:rPr>
          <w:rFonts w:ascii="Arial" w:hAnsi="Arial" w:cs="Arial"/>
        </w:rPr>
        <w:t>-demografska obilježja, (ii) samoprocjenu kvalitete života, fizičkog i mentalnog zdravlja,</w:t>
      </w:r>
      <w:r w:rsidR="00634571" w:rsidRPr="001862B4">
        <w:rPr>
          <w:rFonts w:ascii="Arial" w:hAnsi="Arial" w:cs="Arial"/>
        </w:rPr>
        <w:t xml:space="preserve"> socijalne uključenosti i interpersonalnih odnosa, </w:t>
      </w:r>
      <w:r w:rsidRPr="001862B4">
        <w:rPr>
          <w:rFonts w:ascii="Arial" w:hAnsi="Arial" w:cs="Arial"/>
        </w:rPr>
        <w:t xml:space="preserve"> (iii) stresore podijeljene u dvije skupine – akademske i neakademske</w:t>
      </w:r>
      <w:r w:rsidR="00B44DBA" w:rsidRPr="001862B4">
        <w:rPr>
          <w:rFonts w:ascii="Arial" w:hAnsi="Arial" w:cs="Arial"/>
        </w:rPr>
        <w:t xml:space="preserve"> (</w:t>
      </w:r>
      <w:r w:rsidRPr="001862B4">
        <w:rPr>
          <w:rFonts w:ascii="Arial" w:hAnsi="Arial" w:cs="Arial"/>
        </w:rPr>
        <w:t>psiho-socijalne/okolišne</w:t>
      </w:r>
      <w:r w:rsidR="00B44DBA" w:rsidRPr="001862B4">
        <w:rPr>
          <w:rFonts w:ascii="Arial" w:hAnsi="Arial" w:cs="Arial"/>
        </w:rPr>
        <w:t>),</w:t>
      </w:r>
      <w:r w:rsidRPr="001862B4">
        <w:rPr>
          <w:rFonts w:ascii="Arial" w:hAnsi="Arial" w:cs="Arial"/>
        </w:rPr>
        <w:t xml:space="preserve"> (iv) strategije za smanjenje stresa, (v) Upitnik o zdravlju pacijenta (eng. </w:t>
      </w:r>
      <w:proofErr w:type="spellStart"/>
      <w:r w:rsidRPr="00820F1B">
        <w:rPr>
          <w:rFonts w:ascii="Arial" w:hAnsi="Arial" w:cs="Arial"/>
          <w:i/>
        </w:rPr>
        <w:t>Patients</w:t>
      </w:r>
      <w:proofErr w:type="spellEnd"/>
      <w:r w:rsidRPr="00820F1B">
        <w:rPr>
          <w:rFonts w:ascii="Arial" w:hAnsi="Arial" w:cs="Arial"/>
          <w:i/>
        </w:rPr>
        <w:t xml:space="preserve"> Health </w:t>
      </w:r>
      <w:proofErr w:type="spellStart"/>
      <w:r w:rsidRPr="00820F1B">
        <w:rPr>
          <w:rFonts w:ascii="Arial" w:hAnsi="Arial" w:cs="Arial"/>
          <w:i/>
        </w:rPr>
        <w:t>Questionnaire</w:t>
      </w:r>
      <w:proofErr w:type="spellEnd"/>
      <w:r w:rsidRPr="0060118B">
        <w:rPr>
          <w:rFonts w:ascii="Arial" w:hAnsi="Arial" w:cs="Arial"/>
        </w:rPr>
        <w:t>, PHQ-9)</w:t>
      </w:r>
      <w:r w:rsidR="0060118B">
        <w:rPr>
          <w:rFonts w:ascii="Arial" w:hAnsi="Arial" w:cs="Arial"/>
        </w:rPr>
        <w:t>,</w:t>
      </w:r>
      <w:r w:rsidR="00507D3A" w:rsidRPr="0060118B">
        <w:rPr>
          <w:rFonts w:ascii="Arial" w:hAnsi="Arial" w:cs="Arial"/>
        </w:rPr>
        <w:t xml:space="preserve"> </w:t>
      </w:r>
      <w:r w:rsidR="00944903" w:rsidRPr="0060118B">
        <w:rPr>
          <w:rFonts w:ascii="Arial" w:hAnsi="Arial" w:cs="Arial"/>
        </w:rPr>
        <w:t>i</w:t>
      </w:r>
      <w:r w:rsidRPr="0060118B">
        <w:rPr>
          <w:rFonts w:ascii="Arial" w:hAnsi="Arial" w:cs="Arial"/>
        </w:rPr>
        <w:t xml:space="preserve"> (vi)</w:t>
      </w:r>
      <w:r w:rsidR="008B301B" w:rsidRPr="0060118B">
        <w:rPr>
          <w:rFonts w:ascii="Arial" w:hAnsi="Arial" w:cs="Arial"/>
        </w:rPr>
        <w:t xml:space="preserve"> Skal</w:t>
      </w:r>
      <w:r w:rsidR="00381F54">
        <w:rPr>
          <w:rFonts w:ascii="Arial" w:hAnsi="Arial" w:cs="Arial"/>
        </w:rPr>
        <w:t>a</w:t>
      </w:r>
      <w:r w:rsidR="008B301B" w:rsidRPr="0060118B">
        <w:rPr>
          <w:rFonts w:ascii="Arial" w:hAnsi="Arial" w:cs="Arial"/>
        </w:rPr>
        <w:t xml:space="preserve"> </w:t>
      </w:r>
      <w:r w:rsidR="00381F54">
        <w:rPr>
          <w:rFonts w:ascii="Arial" w:hAnsi="Arial" w:cs="Arial"/>
        </w:rPr>
        <w:t xml:space="preserve">za generalizirani </w:t>
      </w:r>
      <w:r w:rsidR="008B301B" w:rsidRPr="0060118B">
        <w:rPr>
          <w:rFonts w:ascii="Arial" w:hAnsi="Arial" w:cs="Arial"/>
        </w:rPr>
        <w:t>anksiozn</w:t>
      </w:r>
      <w:r w:rsidR="00381F54">
        <w:rPr>
          <w:rFonts w:ascii="Arial" w:hAnsi="Arial" w:cs="Arial"/>
        </w:rPr>
        <w:t xml:space="preserve">i poremećaj </w:t>
      </w:r>
      <w:r w:rsidR="006A36E3" w:rsidRPr="0060118B">
        <w:rPr>
          <w:rFonts w:ascii="Arial" w:hAnsi="Arial" w:cs="Arial"/>
        </w:rPr>
        <w:t>(</w:t>
      </w:r>
      <w:r w:rsidR="00B44DBA" w:rsidRPr="0060118B">
        <w:rPr>
          <w:rFonts w:ascii="Arial" w:hAnsi="Arial" w:cs="Arial"/>
        </w:rPr>
        <w:t xml:space="preserve">eng. </w:t>
      </w:r>
      <w:proofErr w:type="spellStart"/>
      <w:r w:rsidR="0098556D" w:rsidRPr="00820F1B">
        <w:rPr>
          <w:rFonts w:ascii="Arial" w:hAnsi="Arial" w:cs="Arial"/>
          <w:i/>
        </w:rPr>
        <w:t>Generalized</w:t>
      </w:r>
      <w:proofErr w:type="spellEnd"/>
      <w:r w:rsidR="0098556D" w:rsidRPr="00820F1B">
        <w:rPr>
          <w:rFonts w:ascii="Arial" w:hAnsi="Arial" w:cs="Arial"/>
          <w:i/>
        </w:rPr>
        <w:t xml:space="preserve"> </w:t>
      </w:r>
      <w:proofErr w:type="spellStart"/>
      <w:r w:rsidR="0098556D" w:rsidRPr="00820F1B">
        <w:rPr>
          <w:rFonts w:ascii="Arial" w:hAnsi="Arial" w:cs="Arial"/>
          <w:i/>
        </w:rPr>
        <w:t>Anxiety</w:t>
      </w:r>
      <w:proofErr w:type="spellEnd"/>
      <w:r w:rsidR="0098556D" w:rsidRPr="00820F1B">
        <w:rPr>
          <w:rFonts w:ascii="Arial" w:hAnsi="Arial" w:cs="Arial"/>
          <w:i/>
        </w:rPr>
        <w:t xml:space="preserve"> </w:t>
      </w:r>
      <w:proofErr w:type="spellStart"/>
      <w:r w:rsidR="0098556D" w:rsidRPr="00820F1B">
        <w:rPr>
          <w:rFonts w:ascii="Arial" w:hAnsi="Arial" w:cs="Arial"/>
          <w:i/>
        </w:rPr>
        <w:t>Disorder</w:t>
      </w:r>
      <w:proofErr w:type="spellEnd"/>
      <w:r w:rsidR="0098556D" w:rsidRPr="00820F1B">
        <w:rPr>
          <w:rFonts w:ascii="Arial" w:hAnsi="Arial" w:cs="Arial"/>
          <w:i/>
        </w:rPr>
        <w:t xml:space="preserve"> 7-item</w:t>
      </w:r>
      <w:r w:rsidR="006A36E3" w:rsidRPr="0060118B">
        <w:rPr>
          <w:rFonts w:ascii="Arial" w:hAnsi="Arial" w:cs="Arial"/>
        </w:rPr>
        <w:t>,</w:t>
      </w:r>
      <w:r w:rsidR="0098556D" w:rsidRPr="0060118B">
        <w:rPr>
          <w:rFonts w:ascii="Arial" w:hAnsi="Arial" w:cs="Arial"/>
        </w:rPr>
        <w:t xml:space="preserve"> </w:t>
      </w:r>
      <w:r w:rsidR="00771B60" w:rsidRPr="0060118B">
        <w:rPr>
          <w:rFonts w:ascii="Arial" w:hAnsi="Arial" w:cs="Arial"/>
        </w:rPr>
        <w:t>GAD</w:t>
      </w:r>
      <w:r w:rsidR="006A36E3" w:rsidRPr="0060118B">
        <w:rPr>
          <w:rFonts w:ascii="Arial" w:hAnsi="Arial" w:cs="Arial"/>
        </w:rPr>
        <w:t>-</w:t>
      </w:r>
      <w:r w:rsidR="00771B60" w:rsidRPr="0060118B">
        <w:rPr>
          <w:rFonts w:ascii="Arial" w:hAnsi="Arial" w:cs="Arial"/>
        </w:rPr>
        <w:t>7</w:t>
      </w:r>
      <w:r w:rsidR="00E15FFB" w:rsidRPr="0060118B">
        <w:rPr>
          <w:rFonts w:ascii="Arial" w:hAnsi="Arial" w:cs="Arial"/>
        </w:rPr>
        <w:t>)</w:t>
      </w:r>
      <w:r w:rsidR="0075783A" w:rsidRPr="0060118B">
        <w:rPr>
          <w:rFonts w:ascii="Arial" w:hAnsi="Arial" w:cs="Arial"/>
        </w:rPr>
        <w:t>.</w:t>
      </w:r>
      <w:r w:rsidR="0075783A" w:rsidRPr="001862B4">
        <w:rPr>
          <w:rFonts w:ascii="Arial" w:hAnsi="Arial" w:cs="Arial"/>
        </w:rPr>
        <w:t xml:space="preserve"> </w:t>
      </w:r>
    </w:p>
    <w:p w14:paraId="661607B6" w14:textId="47ED70DF" w:rsidR="00634571" w:rsidRPr="001862B4" w:rsidRDefault="0075783A" w:rsidP="00AA0607">
      <w:pPr>
        <w:spacing w:line="360" w:lineRule="auto"/>
        <w:jc w:val="both"/>
        <w:rPr>
          <w:rFonts w:ascii="Arial" w:hAnsi="Arial" w:cs="Arial"/>
        </w:rPr>
      </w:pPr>
      <w:r w:rsidRPr="001862B4">
        <w:rPr>
          <w:rFonts w:ascii="Arial" w:hAnsi="Arial" w:cs="Arial"/>
        </w:rPr>
        <w:t xml:space="preserve">Pitanja iz cjelina kao što su: (i)  </w:t>
      </w:r>
      <w:proofErr w:type="spellStart"/>
      <w:r w:rsidRPr="001862B4">
        <w:rPr>
          <w:rFonts w:ascii="Arial" w:hAnsi="Arial" w:cs="Arial"/>
        </w:rPr>
        <w:t>sociodemografska</w:t>
      </w:r>
      <w:proofErr w:type="spellEnd"/>
      <w:r w:rsidRPr="001862B4">
        <w:rPr>
          <w:rFonts w:ascii="Arial" w:hAnsi="Arial" w:cs="Arial"/>
        </w:rPr>
        <w:t xml:space="preserve"> obilježja, (ii) samoprocjena kvalitete života, fizičkog i mentalnog zdravlja i (iii) stresori</w:t>
      </w:r>
      <w:r w:rsidR="000D7877" w:rsidRPr="001862B4">
        <w:rPr>
          <w:rFonts w:ascii="Arial" w:hAnsi="Arial" w:cs="Arial"/>
        </w:rPr>
        <w:t>,</w:t>
      </w:r>
      <w:r w:rsidRPr="001862B4">
        <w:rPr>
          <w:rFonts w:ascii="Arial" w:hAnsi="Arial" w:cs="Arial"/>
        </w:rPr>
        <w:t xml:space="preserve"> </w:t>
      </w:r>
      <w:r w:rsidR="0054540B" w:rsidRPr="001862B4">
        <w:rPr>
          <w:rFonts w:ascii="Arial" w:hAnsi="Arial" w:cs="Arial"/>
        </w:rPr>
        <w:t>razvijen</w:t>
      </w:r>
      <w:r w:rsidR="000D7877" w:rsidRPr="001862B4">
        <w:rPr>
          <w:rFonts w:ascii="Arial" w:hAnsi="Arial" w:cs="Arial"/>
        </w:rPr>
        <w:t>a</w:t>
      </w:r>
      <w:r w:rsidR="0054540B" w:rsidRPr="001862B4">
        <w:rPr>
          <w:rFonts w:ascii="Arial" w:hAnsi="Arial" w:cs="Arial"/>
        </w:rPr>
        <w:t xml:space="preserve"> su i </w:t>
      </w:r>
      <w:r w:rsidRPr="001862B4">
        <w:rPr>
          <w:rFonts w:ascii="Arial" w:hAnsi="Arial" w:cs="Arial"/>
        </w:rPr>
        <w:t>odabran</w:t>
      </w:r>
      <w:r w:rsidR="000D7877" w:rsidRPr="001862B4">
        <w:rPr>
          <w:rFonts w:ascii="Arial" w:hAnsi="Arial" w:cs="Arial"/>
        </w:rPr>
        <w:t>a</w:t>
      </w:r>
      <w:r w:rsidRPr="001862B4">
        <w:rPr>
          <w:rFonts w:ascii="Arial" w:hAnsi="Arial" w:cs="Arial"/>
        </w:rPr>
        <w:t xml:space="preserve"> </w:t>
      </w:r>
      <w:r w:rsidR="0054540B" w:rsidRPr="001862B4">
        <w:rPr>
          <w:rFonts w:ascii="Arial" w:hAnsi="Arial" w:cs="Arial"/>
        </w:rPr>
        <w:t xml:space="preserve">od strane istraživača </w:t>
      </w:r>
      <w:r w:rsidRPr="001862B4">
        <w:rPr>
          <w:rFonts w:ascii="Arial" w:hAnsi="Arial" w:cs="Arial"/>
        </w:rPr>
        <w:t xml:space="preserve">na </w:t>
      </w:r>
      <w:r w:rsidR="0054540B" w:rsidRPr="001862B4">
        <w:rPr>
          <w:rFonts w:ascii="Arial" w:hAnsi="Arial" w:cs="Arial"/>
        </w:rPr>
        <w:t xml:space="preserve">temelju </w:t>
      </w:r>
      <w:r w:rsidRPr="001862B4">
        <w:rPr>
          <w:rFonts w:ascii="Arial" w:hAnsi="Arial" w:cs="Arial"/>
        </w:rPr>
        <w:t>ranijih istraživanja i fokus grupa</w:t>
      </w:r>
      <w:r w:rsidR="00A96244" w:rsidRPr="001862B4">
        <w:rPr>
          <w:rFonts w:ascii="Arial" w:hAnsi="Arial" w:cs="Arial"/>
        </w:rPr>
        <w:t xml:space="preserve"> studenata.</w:t>
      </w:r>
    </w:p>
    <w:p w14:paraId="413D79A8" w14:textId="4CDD0AA7" w:rsidR="0075783A" w:rsidRPr="001862B4" w:rsidRDefault="00634571" w:rsidP="00AA0607">
      <w:pPr>
        <w:spacing w:line="360" w:lineRule="auto"/>
        <w:jc w:val="both"/>
        <w:rPr>
          <w:rFonts w:ascii="Arial" w:hAnsi="Arial" w:cs="Arial"/>
        </w:rPr>
      </w:pPr>
      <w:r w:rsidRPr="001862B4">
        <w:rPr>
          <w:rFonts w:ascii="Arial" w:hAnsi="Arial" w:cs="Arial"/>
        </w:rPr>
        <w:t>Samoprocjena kvalitete života</w:t>
      </w:r>
      <w:r w:rsidR="00F74C64" w:rsidRPr="001862B4">
        <w:rPr>
          <w:rFonts w:ascii="Arial" w:hAnsi="Arial" w:cs="Arial"/>
        </w:rPr>
        <w:t xml:space="preserve"> te</w:t>
      </w:r>
      <w:r w:rsidRPr="001862B4">
        <w:rPr>
          <w:rFonts w:ascii="Arial" w:hAnsi="Arial" w:cs="Arial"/>
        </w:rPr>
        <w:t xml:space="preserve"> fizičkog i mentalnog zdravlja </w:t>
      </w:r>
      <w:r w:rsidR="001807A7" w:rsidRPr="001862B4">
        <w:rPr>
          <w:rFonts w:ascii="Arial" w:hAnsi="Arial" w:cs="Arial"/>
        </w:rPr>
        <w:t xml:space="preserve">provedena je na temelju </w:t>
      </w:r>
      <w:proofErr w:type="spellStart"/>
      <w:r w:rsidRPr="001862B4">
        <w:rPr>
          <w:rFonts w:ascii="Arial" w:hAnsi="Arial" w:cs="Arial"/>
        </w:rPr>
        <w:t>Likertov</w:t>
      </w:r>
      <w:r w:rsidR="001807A7" w:rsidRPr="001862B4">
        <w:rPr>
          <w:rFonts w:ascii="Arial" w:hAnsi="Arial" w:cs="Arial"/>
        </w:rPr>
        <w:t>e</w:t>
      </w:r>
      <w:proofErr w:type="spellEnd"/>
      <w:r w:rsidRPr="001862B4">
        <w:rPr>
          <w:rFonts w:ascii="Arial" w:hAnsi="Arial" w:cs="Arial"/>
        </w:rPr>
        <w:t xml:space="preserve"> skal</w:t>
      </w:r>
      <w:r w:rsidR="001807A7" w:rsidRPr="001862B4">
        <w:rPr>
          <w:rFonts w:ascii="Arial" w:hAnsi="Arial" w:cs="Arial"/>
        </w:rPr>
        <w:t>e</w:t>
      </w:r>
      <w:r w:rsidRPr="001862B4">
        <w:rPr>
          <w:rFonts w:ascii="Arial" w:hAnsi="Arial" w:cs="Arial"/>
        </w:rPr>
        <w:t xml:space="preserve"> od 1 do 5</w:t>
      </w:r>
      <w:r w:rsidR="00AC113D" w:rsidRPr="001862B4">
        <w:rPr>
          <w:rFonts w:ascii="Arial" w:hAnsi="Arial" w:cs="Arial"/>
        </w:rPr>
        <w:t>. O</w:t>
      </w:r>
      <w:r w:rsidR="0014703A" w:rsidRPr="001862B4">
        <w:rPr>
          <w:rFonts w:ascii="Arial" w:hAnsi="Arial" w:cs="Arial"/>
        </w:rPr>
        <w:t xml:space="preserve">dgovori su bodovani na slijedeći način: </w:t>
      </w:r>
      <w:r w:rsidRPr="001862B4">
        <w:rPr>
          <w:rFonts w:ascii="Arial" w:hAnsi="Arial" w:cs="Arial"/>
        </w:rPr>
        <w:t>1</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izrazito ispod prosjeka, 2</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ispod prosjeka, 3</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prosječno, 4</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 xml:space="preserve">iznad prosjeka </w:t>
      </w:r>
      <w:r w:rsidR="0014703A" w:rsidRPr="001862B4">
        <w:rPr>
          <w:rFonts w:ascii="Arial" w:hAnsi="Arial" w:cs="Arial"/>
        </w:rPr>
        <w:t xml:space="preserve">i </w:t>
      </w:r>
      <w:r w:rsidRPr="001862B4">
        <w:rPr>
          <w:rFonts w:ascii="Arial" w:hAnsi="Arial" w:cs="Arial"/>
        </w:rPr>
        <w:t>5</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 xml:space="preserve">izrazito iznad prosjeka. </w:t>
      </w:r>
      <w:r w:rsidR="00A96244" w:rsidRPr="001862B4">
        <w:rPr>
          <w:rFonts w:ascii="Arial" w:hAnsi="Arial" w:cs="Arial"/>
        </w:rPr>
        <w:t xml:space="preserve"> </w:t>
      </w:r>
    </w:p>
    <w:p w14:paraId="069532DA" w14:textId="1BEC3FA0" w:rsidR="00634571" w:rsidRPr="001862B4" w:rsidRDefault="00634571" w:rsidP="00AA0607">
      <w:pPr>
        <w:spacing w:line="360" w:lineRule="auto"/>
        <w:jc w:val="both"/>
        <w:rPr>
          <w:rFonts w:ascii="Arial" w:hAnsi="Arial" w:cs="Arial"/>
        </w:rPr>
      </w:pPr>
      <w:r w:rsidRPr="001862B4">
        <w:rPr>
          <w:rFonts w:ascii="Arial" w:hAnsi="Arial" w:cs="Arial"/>
        </w:rPr>
        <w:t xml:space="preserve">Stresori su </w:t>
      </w:r>
      <w:r w:rsidR="001807A7" w:rsidRPr="001862B4">
        <w:rPr>
          <w:rFonts w:ascii="Arial" w:hAnsi="Arial" w:cs="Arial"/>
        </w:rPr>
        <w:t xml:space="preserve">također </w:t>
      </w:r>
      <w:r w:rsidRPr="001862B4">
        <w:rPr>
          <w:rFonts w:ascii="Arial" w:hAnsi="Arial" w:cs="Arial"/>
        </w:rPr>
        <w:t xml:space="preserve">procijenjeni na </w:t>
      </w:r>
      <w:proofErr w:type="spellStart"/>
      <w:r w:rsidRPr="001862B4">
        <w:rPr>
          <w:rFonts w:ascii="Arial" w:hAnsi="Arial" w:cs="Arial"/>
        </w:rPr>
        <w:t>Likertovoj</w:t>
      </w:r>
      <w:proofErr w:type="spellEnd"/>
      <w:r w:rsidRPr="001862B4">
        <w:rPr>
          <w:rFonts w:ascii="Arial" w:hAnsi="Arial" w:cs="Arial"/>
        </w:rPr>
        <w:t xml:space="preserve"> skali od 1</w:t>
      </w:r>
      <w:r w:rsidR="00FE7E18" w:rsidRPr="001862B4">
        <w:rPr>
          <w:rFonts w:ascii="Arial" w:hAnsi="Arial" w:cs="Arial"/>
        </w:rPr>
        <w:t xml:space="preserve"> do </w:t>
      </w:r>
      <w:r w:rsidRPr="001862B4">
        <w:rPr>
          <w:rFonts w:ascii="Arial" w:hAnsi="Arial" w:cs="Arial"/>
        </w:rPr>
        <w:t>5 pri čemu su brojevi imali sljedeće značenje: 1</w:t>
      </w:r>
      <w:r w:rsidR="00B44DBA" w:rsidRPr="001862B4">
        <w:rPr>
          <w:rFonts w:ascii="Arial" w:hAnsi="Arial" w:cs="Arial"/>
        </w:rPr>
        <w:t xml:space="preserve"> </w:t>
      </w:r>
      <w:r w:rsidR="00FE7E18" w:rsidRPr="001862B4">
        <w:rPr>
          <w:rFonts w:ascii="Arial" w:hAnsi="Arial" w:cs="Arial"/>
        </w:rPr>
        <w:t>=</w:t>
      </w:r>
      <w:r w:rsidR="00B44DBA" w:rsidRPr="001862B4">
        <w:rPr>
          <w:rFonts w:ascii="Arial" w:hAnsi="Arial" w:cs="Arial"/>
        </w:rPr>
        <w:t xml:space="preserve"> </w:t>
      </w:r>
      <w:r w:rsidRPr="001862B4">
        <w:rPr>
          <w:rFonts w:ascii="Arial" w:hAnsi="Arial" w:cs="Arial"/>
        </w:rPr>
        <w:t>uopće ne doživljavam stresnim, 2</w:t>
      </w:r>
      <w:r w:rsidR="00B44DBA" w:rsidRPr="001862B4">
        <w:rPr>
          <w:rFonts w:ascii="Arial" w:hAnsi="Arial" w:cs="Arial"/>
        </w:rPr>
        <w:t xml:space="preserve"> </w:t>
      </w:r>
      <w:r w:rsidR="00FE7E18" w:rsidRPr="001862B4">
        <w:rPr>
          <w:rFonts w:ascii="Arial" w:hAnsi="Arial" w:cs="Arial"/>
        </w:rPr>
        <w:t>=</w:t>
      </w:r>
      <w:r w:rsidR="00B44DBA" w:rsidRPr="001862B4">
        <w:rPr>
          <w:rFonts w:ascii="Arial" w:hAnsi="Arial" w:cs="Arial"/>
        </w:rPr>
        <w:t xml:space="preserve"> </w:t>
      </w:r>
      <w:r w:rsidRPr="001862B4">
        <w:rPr>
          <w:rFonts w:ascii="Arial" w:hAnsi="Arial" w:cs="Arial"/>
        </w:rPr>
        <w:t>blago stresno, 3</w:t>
      </w:r>
      <w:r w:rsidR="00B44DBA" w:rsidRPr="001862B4">
        <w:rPr>
          <w:rFonts w:ascii="Arial" w:hAnsi="Arial" w:cs="Arial"/>
        </w:rPr>
        <w:t xml:space="preserve"> </w:t>
      </w:r>
      <w:r w:rsidR="00FE7E18" w:rsidRPr="001862B4">
        <w:rPr>
          <w:rFonts w:ascii="Arial" w:hAnsi="Arial" w:cs="Arial"/>
        </w:rPr>
        <w:t>=</w:t>
      </w:r>
      <w:r w:rsidR="00B44DBA" w:rsidRPr="001862B4">
        <w:rPr>
          <w:rFonts w:ascii="Arial" w:hAnsi="Arial" w:cs="Arial"/>
        </w:rPr>
        <w:t xml:space="preserve"> </w:t>
      </w:r>
      <w:r w:rsidRPr="001862B4">
        <w:rPr>
          <w:rFonts w:ascii="Arial" w:hAnsi="Arial" w:cs="Arial"/>
        </w:rPr>
        <w:t>prosječno stresno, 4</w:t>
      </w:r>
      <w:r w:rsidR="00B44DBA" w:rsidRPr="001862B4">
        <w:rPr>
          <w:rFonts w:ascii="Arial" w:hAnsi="Arial" w:cs="Arial"/>
        </w:rPr>
        <w:t xml:space="preserve"> </w:t>
      </w:r>
      <w:r w:rsidR="00FE7E18" w:rsidRPr="001862B4">
        <w:rPr>
          <w:rFonts w:ascii="Arial" w:hAnsi="Arial" w:cs="Arial"/>
        </w:rPr>
        <w:t>=</w:t>
      </w:r>
      <w:r w:rsidR="00B44DBA" w:rsidRPr="001862B4">
        <w:rPr>
          <w:rFonts w:ascii="Arial" w:hAnsi="Arial" w:cs="Arial"/>
        </w:rPr>
        <w:t xml:space="preserve"> </w:t>
      </w:r>
      <w:r w:rsidRPr="001862B4">
        <w:rPr>
          <w:rFonts w:ascii="Arial" w:hAnsi="Arial" w:cs="Arial"/>
        </w:rPr>
        <w:t>jako stresno, 5</w:t>
      </w:r>
      <w:r w:rsidR="00B44DBA" w:rsidRPr="001862B4">
        <w:rPr>
          <w:rFonts w:ascii="Arial" w:hAnsi="Arial" w:cs="Arial"/>
        </w:rPr>
        <w:t xml:space="preserve"> </w:t>
      </w:r>
      <w:r w:rsidR="00FE7E18" w:rsidRPr="001862B4">
        <w:rPr>
          <w:rFonts w:ascii="Arial" w:hAnsi="Arial" w:cs="Arial"/>
        </w:rPr>
        <w:t>=</w:t>
      </w:r>
      <w:r w:rsidR="00B44DBA" w:rsidRPr="001862B4">
        <w:rPr>
          <w:rFonts w:ascii="Arial" w:hAnsi="Arial" w:cs="Arial"/>
        </w:rPr>
        <w:t xml:space="preserve"> </w:t>
      </w:r>
      <w:r w:rsidRPr="001862B4">
        <w:rPr>
          <w:rFonts w:ascii="Arial" w:hAnsi="Arial" w:cs="Arial"/>
        </w:rPr>
        <w:t xml:space="preserve">izrazito stresno. </w:t>
      </w:r>
    </w:p>
    <w:p w14:paraId="4539BA4B" w14:textId="3F78E372" w:rsidR="00634571" w:rsidRPr="001862B4" w:rsidRDefault="00634571" w:rsidP="00AA0607">
      <w:pPr>
        <w:spacing w:line="360" w:lineRule="auto"/>
        <w:jc w:val="both"/>
        <w:rPr>
          <w:rFonts w:ascii="Arial" w:hAnsi="Arial" w:cs="Arial"/>
        </w:rPr>
      </w:pPr>
      <w:r w:rsidRPr="001862B4">
        <w:rPr>
          <w:rFonts w:ascii="Arial" w:hAnsi="Arial" w:cs="Arial"/>
        </w:rPr>
        <w:t xml:space="preserve">Strategije za smanjenje stresa su procijenjene s obzirom na </w:t>
      </w:r>
      <w:r w:rsidR="006F5CD6" w:rsidRPr="001862B4">
        <w:rPr>
          <w:rFonts w:ascii="Arial" w:hAnsi="Arial" w:cs="Arial"/>
        </w:rPr>
        <w:t>učestalost primjene tako da su brojevi imali slijedeće značenje</w:t>
      </w:r>
      <w:r w:rsidR="008D19DD" w:rsidRPr="001862B4">
        <w:rPr>
          <w:rFonts w:ascii="Arial" w:hAnsi="Arial" w:cs="Arial"/>
        </w:rPr>
        <w:t>:</w:t>
      </w:r>
      <w:r w:rsidR="006F5CD6" w:rsidRPr="001862B4">
        <w:rPr>
          <w:rFonts w:ascii="Arial" w:hAnsi="Arial" w:cs="Arial"/>
        </w:rPr>
        <w:t xml:space="preserve"> </w:t>
      </w:r>
      <w:r w:rsidRPr="001862B4">
        <w:rPr>
          <w:rFonts w:ascii="Arial" w:hAnsi="Arial" w:cs="Arial"/>
        </w:rPr>
        <w:t>0</w:t>
      </w:r>
      <w:r w:rsidR="00B44DBA" w:rsidRPr="001862B4">
        <w:rPr>
          <w:rFonts w:ascii="Arial" w:hAnsi="Arial" w:cs="Arial"/>
        </w:rPr>
        <w:t xml:space="preserve"> </w:t>
      </w:r>
      <w:r w:rsidRPr="001862B4">
        <w:rPr>
          <w:rFonts w:ascii="Arial" w:hAnsi="Arial" w:cs="Arial"/>
        </w:rPr>
        <w:t>=</w:t>
      </w:r>
      <w:r w:rsidR="00B44DBA" w:rsidRPr="001862B4">
        <w:rPr>
          <w:rFonts w:ascii="Arial" w:hAnsi="Arial" w:cs="Arial"/>
        </w:rPr>
        <w:t xml:space="preserve"> </w:t>
      </w:r>
      <w:r w:rsidRPr="001862B4">
        <w:rPr>
          <w:rFonts w:ascii="Arial" w:hAnsi="Arial" w:cs="Arial"/>
        </w:rPr>
        <w:t>nikada, 1</w:t>
      </w:r>
      <w:r w:rsidR="00B44DBA" w:rsidRPr="001862B4">
        <w:rPr>
          <w:rFonts w:ascii="Arial" w:hAnsi="Arial" w:cs="Arial"/>
        </w:rPr>
        <w:t xml:space="preserve"> </w:t>
      </w:r>
      <w:r w:rsidRPr="001862B4">
        <w:rPr>
          <w:rFonts w:ascii="Arial" w:hAnsi="Arial" w:cs="Arial"/>
        </w:rPr>
        <w:t>= rijetko, 2 = ponekad, 3 = obično, 4 = često, 5 = vrlo često, 6 = uvijek.</w:t>
      </w:r>
    </w:p>
    <w:p w14:paraId="17CDEE98" w14:textId="1309F7D7" w:rsidR="002B2133" w:rsidRPr="001862B4" w:rsidRDefault="002B2133" w:rsidP="00AA0607">
      <w:pPr>
        <w:spacing w:line="360" w:lineRule="auto"/>
        <w:jc w:val="both"/>
        <w:rPr>
          <w:rFonts w:ascii="Arial" w:hAnsi="Arial" w:cs="Arial"/>
        </w:rPr>
      </w:pPr>
      <w:r w:rsidRPr="001862B4">
        <w:rPr>
          <w:rFonts w:ascii="Arial" w:hAnsi="Arial" w:cs="Arial"/>
        </w:rPr>
        <w:t xml:space="preserve">Razina anksioznosti procijenjena je </w:t>
      </w:r>
      <w:r w:rsidR="008B1AB3">
        <w:rPr>
          <w:rFonts w:ascii="Arial" w:hAnsi="Arial" w:cs="Arial"/>
        </w:rPr>
        <w:t>skalom</w:t>
      </w:r>
      <w:r w:rsidRPr="001862B4">
        <w:rPr>
          <w:rFonts w:ascii="Arial" w:hAnsi="Arial" w:cs="Arial"/>
        </w:rPr>
        <w:t xml:space="preserve"> GAD-</w:t>
      </w:r>
      <w:r w:rsidR="0098556D" w:rsidRPr="001862B4">
        <w:rPr>
          <w:rFonts w:ascii="Arial" w:hAnsi="Arial" w:cs="Arial"/>
        </w:rPr>
        <w:t>7</w:t>
      </w:r>
      <w:r w:rsidRPr="001862B4">
        <w:rPr>
          <w:rFonts w:ascii="Arial" w:hAnsi="Arial" w:cs="Arial"/>
        </w:rPr>
        <w:t xml:space="preserve">, a razina depresije </w:t>
      </w:r>
      <w:r w:rsidR="008B1AB3">
        <w:rPr>
          <w:rFonts w:ascii="Arial" w:hAnsi="Arial" w:cs="Arial"/>
        </w:rPr>
        <w:t xml:space="preserve">skalom </w:t>
      </w:r>
      <w:r w:rsidRPr="001862B4">
        <w:rPr>
          <w:rFonts w:ascii="Arial" w:hAnsi="Arial" w:cs="Arial"/>
        </w:rPr>
        <w:t>PHQ-9. Prema literaturi, oba instrumenta</w:t>
      </w:r>
      <w:r w:rsidR="0098556D" w:rsidRPr="001862B4">
        <w:rPr>
          <w:rFonts w:ascii="Arial" w:hAnsi="Arial" w:cs="Arial"/>
        </w:rPr>
        <w:t>,</w:t>
      </w:r>
      <w:r w:rsidRPr="001862B4">
        <w:rPr>
          <w:rFonts w:ascii="Arial" w:hAnsi="Arial" w:cs="Arial"/>
        </w:rPr>
        <w:t xml:space="preserve"> </w:t>
      </w:r>
      <w:r w:rsidR="00A1442C">
        <w:rPr>
          <w:rFonts w:ascii="Arial" w:hAnsi="Arial" w:cs="Arial"/>
        </w:rPr>
        <w:t xml:space="preserve">upitnici </w:t>
      </w:r>
      <w:r w:rsidRPr="001862B4">
        <w:rPr>
          <w:rFonts w:ascii="Arial" w:hAnsi="Arial" w:cs="Arial"/>
        </w:rPr>
        <w:t>GAD-7 i PHQ-9</w:t>
      </w:r>
      <w:r w:rsidR="0098556D" w:rsidRPr="001862B4">
        <w:rPr>
          <w:rFonts w:ascii="Arial" w:hAnsi="Arial" w:cs="Arial"/>
        </w:rPr>
        <w:t>,</w:t>
      </w:r>
      <w:r w:rsidRPr="001862B4">
        <w:rPr>
          <w:rFonts w:ascii="Arial" w:hAnsi="Arial" w:cs="Arial"/>
        </w:rPr>
        <w:t xml:space="preserve"> </w:t>
      </w:r>
      <w:r w:rsidR="00970E81" w:rsidRPr="001862B4">
        <w:rPr>
          <w:rFonts w:ascii="Arial" w:hAnsi="Arial" w:cs="Arial"/>
        </w:rPr>
        <w:t xml:space="preserve">dokazali su se kao </w:t>
      </w:r>
      <w:r w:rsidRPr="001862B4">
        <w:rPr>
          <w:rFonts w:ascii="Arial" w:hAnsi="Arial" w:cs="Arial"/>
        </w:rPr>
        <w:t xml:space="preserve">učinkoviti i korisni </w:t>
      </w:r>
      <w:r w:rsidR="00970E81" w:rsidRPr="001862B4">
        <w:rPr>
          <w:rFonts w:ascii="Arial" w:hAnsi="Arial" w:cs="Arial"/>
        </w:rPr>
        <w:lastRenderedPageBreak/>
        <w:t>instrumenti</w:t>
      </w:r>
      <w:r w:rsidRPr="001862B4">
        <w:rPr>
          <w:rFonts w:ascii="Arial" w:hAnsi="Arial" w:cs="Arial"/>
        </w:rPr>
        <w:t xml:space="preserve"> za istraživanje anksioznog i depresivnog statusa studen</w:t>
      </w:r>
      <w:r w:rsidR="00B44DBA" w:rsidRPr="001862B4">
        <w:rPr>
          <w:rFonts w:ascii="Arial" w:hAnsi="Arial" w:cs="Arial"/>
        </w:rPr>
        <w:t>ata</w:t>
      </w:r>
      <w:r w:rsidR="0005559B">
        <w:rPr>
          <w:rFonts w:ascii="Arial" w:hAnsi="Arial" w:cs="Arial"/>
        </w:rPr>
        <w:t xml:space="preserve"> </w:t>
      </w:r>
      <w:r w:rsidR="0005559B">
        <w:rPr>
          <w:rFonts w:ascii="Arial" w:hAnsi="Arial" w:cs="Arial"/>
        </w:rPr>
        <w:fldChar w:fldCharType="begin" w:fldLock="1"/>
      </w:r>
      <w:r w:rsidR="00A42462">
        <w:rPr>
          <w:rFonts w:ascii="Arial" w:hAnsi="Arial" w:cs="Arial"/>
        </w:rPr>
        <w:instrText>ADDIN CSL_CITATION {"citationItems":[{"id":"ITEM-1","itemData":{"DOI":"10.7326/0003-4819-146-5-200703060-00004","ISSN":"1539-3704","PMID":"17339617","abstract":"Background: Anxiety, although as common as depression, has received less attention and is often undetected and undertreated. Objective: To determine the current prevalence, impairment, and comorbidity of anxiety disorders in primary care and to evaluate a brief measure for detecting these disorders. Design: Criterion-standard study performed between November 2004 and June 2005. Setting: 15 U.S. primary care clinics. Participants: 965 randomly sampled patients from consecutive clinic patients who completed a self-report questionnaire and agreed to a follow-up telephone interview. Measurements: 7-item anxiety measure (Generalized Anxiety Disorder [GAD]-7 scale) in the clinic, followed by a telephone-administered, structured psychiatric interview by a mental health professional who was blinded to the GAD-7 results. Functional status (Medical Outcomes Study Short Form-20), depressive and somatic symptoms, and self-reported disability days and physician visits were also assessed. Results: Of the 965 patients, 19.5% (95% CI, 17.0% to 22.1%) had at least 1 anxiety disorder, 8.6% (CI, 6.9% to 10.6%) had posttraumatic stress disorder, 7.6% (CI, 5.9% to 9.4%) had a generalized anxiety disorder, 6.8% (CI, 5.3% to 8.6%) had a panic disorder, and 6.2% (CI, 4.7% to 7.9%) had a social anxiety disorder. Each disorder was associated with substantial impairment that increased significantly (P &lt; 0.001) as the number of anxiety disorders increased. Many patients (41%) with an anxiety disorder reported no current treatment. Receiver-operating characteristic curve analysis showed that both the GAD-7 scale and its 2 core items (GAD-2) performed well (area under the curve, 0.80 to 0.91) as screening tools for all 4 anxiety disorders. Limitation: The study included a nonrandom sample of selected primary care practices. Conclusions: Anxiety disorders are prevalent, disabling, and often untreated in primary care. A 2-item screening test may enhance detection. © 2007 American College of Physicians.","author":[{"dropping-particle":"","family":"Kroenke","given":"Kurt","non-dropping-particle":"","parse-names":false,"suffix":""},{"dropping-particle":"","family":"Spitzer","given":"Robert L.","non-dropping-particle":"","parse-names":false,"suffix":""},{"dropping-particle":"","family":"Williams","given":"Janet B.W.","non-dropping-particle":"","parse-names":false,"suffix":""},{"dropping-particle":"","family":"Monahan","given":"Patrick O.","non-dropping-particle":"","parse-names":false,"suffix":""},{"dropping-particle":"","family":"Löwe","given":"Bernd","non-dropping-particle":"","parse-names":false,"suffix":""}],"container-title":"Annals of internal medicine","id":"ITEM-1","issue":"5","issued":{"date-parts":[["2007","3","6"]]},"page":"317-325","publisher":"Ann Intern Med","title":"Anxiety disorders in primary care: prevalence, impairment, comorbidity, and detection","type":"article-journal","volume":"146"},"uris":["http://www.mendeley.com/documents/?uuid=4401f0ae-0191-4e2c-bd51-6941d1ace1ef"]}],"mendeley":{"formattedCitation":"(Kroenke et al., 2007)","plainTextFormattedCitation":"(Kroenke et al., 2007)","previouslyFormattedCitation":"(Kroenke et al., 2007)"},"properties":{"noteIndex":0},"schema":"https://github.com/citation-style-language/schema/raw/master/csl-citation.json"}</w:instrText>
      </w:r>
      <w:r w:rsidR="0005559B">
        <w:rPr>
          <w:rFonts w:ascii="Arial" w:hAnsi="Arial" w:cs="Arial"/>
        </w:rPr>
        <w:fldChar w:fldCharType="separate"/>
      </w:r>
      <w:r w:rsidR="0005559B" w:rsidRPr="0005559B">
        <w:rPr>
          <w:rFonts w:ascii="Arial" w:hAnsi="Arial" w:cs="Arial"/>
          <w:noProof/>
        </w:rPr>
        <w:t xml:space="preserve">(Kroenke </w:t>
      </w:r>
      <w:r w:rsidR="00820F1B">
        <w:rPr>
          <w:rFonts w:ascii="Arial" w:hAnsi="Arial" w:cs="Arial"/>
          <w:noProof/>
        </w:rPr>
        <w:t>i suradnici</w:t>
      </w:r>
      <w:r w:rsidR="0005559B" w:rsidRPr="0005559B">
        <w:rPr>
          <w:rFonts w:ascii="Arial" w:hAnsi="Arial" w:cs="Arial"/>
          <w:noProof/>
        </w:rPr>
        <w:t>, 2007)</w:t>
      </w:r>
      <w:r w:rsidR="0005559B">
        <w:rPr>
          <w:rFonts w:ascii="Arial" w:hAnsi="Arial" w:cs="Arial"/>
        </w:rPr>
        <w:fldChar w:fldCharType="end"/>
      </w:r>
      <w:r w:rsidRPr="001862B4">
        <w:rPr>
          <w:rFonts w:ascii="Arial" w:hAnsi="Arial" w:cs="Arial"/>
        </w:rPr>
        <w:t xml:space="preserve">. </w:t>
      </w:r>
    </w:p>
    <w:p w14:paraId="1A779325" w14:textId="16B52E0C" w:rsidR="009913E0" w:rsidRPr="001862B4" w:rsidRDefault="00A72D97" w:rsidP="0038540F">
      <w:pPr>
        <w:spacing w:line="360" w:lineRule="auto"/>
        <w:jc w:val="both"/>
        <w:rPr>
          <w:rFonts w:ascii="Arial" w:hAnsi="Arial" w:cs="Arial"/>
        </w:rPr>
      </w:pPr>
      <w:r w:rsidRPr="001862B4">
        <w:rPr>
          <w:rFonts w:ascii="Arial" w:hAnsi="Arial" w:cs="Arial"/>
        </w:rPr>
        <w:t xml:space="preserve">GAD-7 skala anksioznosti je </w:t>
      </w:r>
      <w:r w:rsidR="00B44DBA" w:rsidRPr="001862B4">
        <w:rPr>
          <w:rFonts w:ascii="Arial" w:hAnsi="Arial" w:cs="Arial"/>
        </w:rPr>
        <w:t>upitnik</w:t>
      </w:r>
      <w:r w:rsidRPr="001862B4">
        <w:rPr>
          <w:rFonts w:ascii="Arial" w:hAnsi="Arial" w:cs="Arial"/>
        </w:rPr>
        <w:t xml:space="preserve"> za probir generaliziran</w:t>
      </w:r>
      <w:r w:rsidR="00EC2D09" w:rsidRPr="001862B4">
        <w:rPr>
          <w:rFonts w:ascii="Arial" w:hAnsi="Arial" w:cs="Arial"/>
        </w:rPr>
        <w:t>og</w:t>
      </w:r>
      <w:r w:rsidRPr="001862B4">
        <w:rPr>
          <w:rFonts w:ascii="Arial" w:hAnsi="Arial" w:cs="Arial"/>
        </w:rPr>
        <w:t xml:space="preserve"> anksiozn</w:t>
      </w:r>
      <w:r w:rsidR="00EC2D09" w:rsidRPr="001862B4">
        <w:rPr>
          <w:rFonts w:ascii="Arial" w:hAnsi="Arial" w:cs="Arial"/>
        </w:rPr>
        <w:t>og</w:t>
      </w:r>
      <w:r w:rsidRPr="001862B4">
        <w:rPr>
          <w:rFonts w:ascii="Arial" w:hAnsi="Arial" w:cs="Arial"/>
        </w:rPr>
        <w:t xml:space="preserve"> poremećaj</w:t>
      </w:r>
      <w:r w:rsidR="00EC2D09" w:rsidRPr="001862B4">
        <w:rPr>
          <w:rFonts w:ascii="Arial" w:hAnsi="Arial" w:cs="Arial"/>
        </w:rPr>
        <w:t>a</w:t>
      </w:r>
      <w:r w:rsidRPr="001862B4">
        <w:rPr>
          <w:rFonts w:ascii="Arial" w:hAnsi="Arial" w:cs="Arial"/>
        </w:rPr>
        <w:t xml:space="preserve"> koji se pokazao koristan u procjeni ozbiljnosti simptoma i praćenju promjena kroz vrijeme.</w:t>
      </w:r>
      <w:r w:rsidR="00EC2D09" w:rsidRPr="001862B4">
        <w:rPr>
          <w:rFonts w:ascii="Arial" w:hAnsi="Arial" w:cs="Arial"/>
        </w:rPr>
        <w:t xml:space="preserve"> </w:t>
      </w:r>
      <w:r w:rsidR="00074BAC" w:rsidRPr="001862B4">
        <w:rPr>
          <w:rFonts w:ascii="Arial" w:hAnsi="Arial" w:cs="Arial"/>
        </w:rPr>
        <w:t>Sastoji se od 7 pitanja, a svako pitanje procjenjuje koliko je često osoba doživjela određene simptome tijekom posljednja 2 tjedna.</w:t>
      </w:r>
      <w:r w:rsidR="00EC2D09" w:rsidRPr="001862B4">
        <w:rPr>
          <w:rFonts w:ascii="Arial" w:hAnsi="Arial" w:cs="Arial"/>
        </w:rPr>
        <w:t xml:space="preserve"> </w:t>
      </w:r>
      <w:r w:rsidR="00D00276" w:rsidRPr="001862B4">
        <w:rPr>
          <w:rFonts w:ascii="Arial" w:hAnsi="Arial" w:cs="Arial"/>
        </w:rPr>
        <w:t xml:space="preserve">Odgovori se označavaju na skali od 0 do 3, gdje 0 označava "nikada", a 3 označava "gotovo svakodnevno". </w:t>
      </w:r>
      <w:r w:rsidR="00CC013A" w:rsidRPr="001862B4">
        <w:rPr>
          <w:rFonts w:ascii="Arial" w:hAnsi="Arial" w:cs="Arial"/>
        </w:rPr>
        <w:t xml:space="preserve">Ukupni rezultat može biti bilo koji broj između 0 i 21, pri čemu visoki broj upućuje na veću razinu anksioznosti. </w:t>
      </w:r>
      <w:r w:rsidR="0098556D" w:rsidRPr="001862B4">
        <w:rPr>
          <w:rFonts w:ascii="Arial" w:hAnsi="Arial" w:cs="Arial"/>
        </w:rPr>
        <w:t>GAD-7 mjeri simptome anksioznosti te ih temeljem ukupnog broja bodova svrstava u kategorije: (i) minimalni simptomi anksioznosti</w:t>
      </w:r>
      <w:r w:rsidR="006A36E3" w:rsidRPr="001862B4">
        <w:rPr>
          <w:rFonts w:ascii="Arial" w:hAnsi="Arial" w:cs="Arial"/>
        </w:rPr>
        <w:t xml:space="preserve"> (0-4)</w:t>
      </w:r>
      <w:r w:rsidR="0098556D" w:rsidRPr="001862B4">
        <w:rPr>
          <w:rFonts w:ascii="Arial" w:hAnsi="Arial" w:cs="Arial"/>
        </w:rPr>
        <w:t>, (ii) blagi simptomi anksioznosti (5-9) koje treba pratiti, (iii) umjereni simptomi anksioznosti (10-14) koji imaju moguće kliničko značenje i (iv) ozbiljni simptomi anksioznosti (</w:t>
      </w:r>
      <w:r w:rsidR="00270AD0" w:rsidRPr="001862B4">
        <w:rPr>
          <w:rFonts w:ascii="Arial" w:hAnsi="Arial" w:cs="Arial"/>
        </w:rPr>
        <w:t xml:space="preserve">jednako ili </w:t>
      </w:r>
      <w:r w:rsidR="0098556D" w:rsidRPr="001862B4">
        <w:rPr>
          <w:rFonts w:ascii="Arial" w:hAnsi="Arial" w:cs="Arial"/>
        </w:rPr>
        <w:t>više od 15) gdje je potreban aktivan tretman. Kada se primijeni granična vrijednost 10, GAD-7 ima senzitivnost 89% i specifičnost 82</w:t>
      </w:r>
      <w:r w:rsidR="00886F0A" w:rsidRPr="001862B4">
        <w:rPr>
          <w:rFonts w:ascii="Arial" w:hAnsi="Arial" w:cs="Arial"/>
        </w:rPr>
        <w:t xml:space="preserve"> </w:t>
      </w:r>
      <w:r w:rsidR="0098556D" w:rsidRPr="001862B4">
        <w:rPr>
          <w:rFonts w:ascii="Arial" w:hAnsi="Arial" w:cs="Arial"/>
        </w:rPr>
        <w:t>%. Ova se skala</w:t>
      </w:r>
      <w:r w:rsidR="007124B0" w:rsidRPr="001862B4">
        <w:rPr>
          <w:rFonts w:ascii="Arial" w:hAnsi="Arial" w:cs="Arial"/>
        </w:rPr>
        <w:t xml:space="preserve"> također </w:t>
      </w:r>
      <w:r w:rsidR="0098556D" w:rsidRPr="001862B4">
        <w:rPr>
          <w:rFonts w:ascii="Arial" w:hAnsi="Arial" w:cs="Arial"/>
        </w:rPr>
        <w:t xml:space="preserve"> pokazala umjereno dobr</w:t>
      </w:r>
      <w:r w:rsidR="00E20F42" w:rsidRPr="001862B4">
        <w:rPr>
          <w:rFonts w:ascii="Arial" w:hAnsi="Arial" w:cs="Arial"/>
        </w:rPr>
        <w:t>om</w:t>
      </w:r>
      <w:r w:rsidR="0098556D" w:rsidRPr="001862B4">
        <w:rPr>
          <w:rFonts w:ascii="Arial" w:hAnsi="Arial" w:cs="Arial"/>
        </w:rPr>
        <w:t xml:space="preserve"> za probir drugih anksioznih poremećaja – paničnog poremećaja (senzitivnost 74</w:t>
      </w:r>
      <w:r w:rsidR="00886F0A" w:rsidRPr="001862B4">
        <w:rPr>
          <w:rFonts w:ascii="Arial" w:hAnsi="Arial" w:cs="Arial"/>
        </w:rPr>
        <w:t xml:space="preserve"> </w:t>
      </w:r>
      <w:r w:rsidR="0098556D" w:rsidRPr="001862B4">
        <w:rPr>
          <w:rFonts w:ascii="Arial" w:hAnsi="Arial" w:cs="Arial"/>
        </w:rPr>
        <w:t>%, specifičnost 81</w:t>
      </w:r>
      <w:r w:rsidR="00886F0A" w:rsidRPr="001862B4">
        <w:rPr>
          <w:rFonts w:ascii="Arial" w:hAnsi="Arial" w:cs="Arial"/>
        </w:rPr>
        <w:t xml:space="preserve"> </w:t>
      </w:r>
      <w:r w:rsidR="0098556D" w:rsidRPr="001862B4">
        <w:rPr>
          <w:rFonts w:ascii="Arial" w:hAnsi="Arial" w:cs="Arial"/>
        </w:rPr>
        <w:t>%), soci</w:t>
      </w:r>
      <w:r w:rsidR="006A36E3" w:rsidRPr="001862B4">
        <w:rPr>
          <w:rFonts w:ascii="Arial" w:hAnsi="Arial" w:cs="Arial"/>
        </w:rPr>
        <w:t>jalnog anksioznog poremećaja</w:t>
      </w:r>
      <w:r w:rsidR="0098556D" w:rsidRPr="001862B4">
        <w:rPr>
          <w:rFonts w:ascii="Arial" w:hAnsi="Arial" w:cs="Arial"/>
        </w:rPr>
        <w:t xml:space="preserve"> (senzitivnost 72%, specifičnost 80</w:t>
      </w:r>
      <w:r w:rsidR="00886F0A" w:rsidRPr="001862B4">
        <w:rPr>
          <w:rFonts w:ascii="Arial" w:hAnsi="Arial" w:cs="Arial"/>
        </w:rPr>
        <w:t xml:space="preserve"> </w:t>
      </w:r>
      <w:r w:rsidR="0098556D" w:rsidRPr="001862B4">
        <w:rPr>
          <w:rFonts w:ascii="Arial" w:hAnsi="Arial" w:cs="Arial"/>
        </w:rPr>
        <w:t xml:space="preserve">%) i </w:t>
      </w:r>
      <w:r w:rsidR="00B44DBA" w:rsidRPr="001862B4">
        <w:rPr>
          <w:rFonts w:ascii="Arial" w:hAnsi="Arial" w:cs="Arial"/>
        </w:rPr>
        <w:t>post traumatskog stresnog poremećaja</w:t>
      </w:r>
      <w:r w:rsidR="0098556D" w:rsidRPr="001862B4">
        <w:rPr>
          <w:rFonts w:ascii="Arial" w:hAnsi="Arial" w:cs="Arial"/>
        </w:rPr>
        <w:t xml:space="preserve"> (senzitivnost 66</w:t>
      </w:r>
      <w:r w:rsidR="00886F0A" w:rsidRPr="001862B4">
        <w:rPr>
          <w:rFonts w:ascii="Arial" w:hAnsi="Arial" w:cs="Arial"/>
        </w:rPr>
        <w:t xml:space="preserve"> </w:t>
      </w:r>
      <w:r w:rsidR="0098556D" w:rsidRPr="001862B4">
        <w:rPr>
          <w:rFonts w:ascii="Arial" w:hAnsi="Arial" w:cs="Arial"/>
        </w:rPr>
        <w:t>%, specifičnost 81%</w:t>
      </w:r>
      <w:r w:rsidR="00703968">
        <w:rPr>
          <w:rFonts w:ascii="Arial" w:hAnsi="Arial" w:cs="Arial"/>
        </w:rPr>
        <w:t xml:space="preserve"> </w:t>
      </w:r>
      <w:r w:rsidR="00703968">
        <w:rPr>
          <w:rFonts w:ascii="Arial" w:hAnsi="Arial" w:cs="Arial"/>
        </w:rPr>
        <w:fldChar w:fldCharType="begin" w:fldLock="1"/>
      </w:r>
      <w:r w:rsidR="00A44724">
        <w:rPr>
          <w:rFonts w:ascii="Arial" w:hAnsi="Arial" w:cs="Arial"/>
        </w:rPr>
        <w:instrText>ADDIN CSL_CITATION {"citationItems":[{"id":"ITEM-1","itemData":{"DOI":"10.1136/EBM.11.6.184","ISSN":"1473-6810","PMID":"17213178","author":[{"dropping-particle":"","family":"Swinson","given":"Richard P.","non-dropping-particle":"","parse-names":false,"suffix":""}],"container-title":"Evidence-based medicine","id":"ITEM-1","issue":"6","issued":{"date-parts":[["2006","12"]]},"page":"184","publisher":"Evid Based Med","title":"The GAD-7 scale was accurate for diagnosing generalised anxiety disorder","type":"article-journal","volume":"11"},"uris":["http://www.mendeley.com/documents/?uuid=1e7f7476-a8e0-32a5-885f-6e9a5153ef49"]},{"id":"ITEM-2","itemData":{"DOI":"10.1001/ARCHINTE.166.10.1092","ISSN":"0003-9926","PMID":"16717171","abstract":"Background: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medicine","id":"ITEM-2","issue":"10","issued":{"date-parts":[["2006","5","22"]]},"page":"1092-1097","publisher":"Arch Intern Med","title":"A brief measure for assessing generalized anxiety disorder: the GAD-7","type":"article-journal","volume":"166"},"uris":["http://www.mendeley.com/documents/?uuid=0e316c01-b010-4a5c-8d0b-23538c1ca659"]},{"id":"ITEM-3","itemData":{"DOI":"10.7326/0003-4819-146-5-200703060-00004","ISSN":"1539-3704","PMID":"17339617","abstract":"Background: Anxiety, although as common as depression, has received less attention and is often undetected and undertreated. Objective: To determine the current prevalence, impairment, and comorbidity of anxiety disorders in primary care and to evaluate a brief measure for detecting these disorders. Design: Criterion-standard study performed between November 2004 and June 2005. Setting: 15 U.S. primary care clinics. Participants: 965 randomly sampled patients from consecutive clinic patients who completed a self-report questionnaire and agreed to a follow-up telephone interview. Measurements: 7-item anxiety measure (Generalized Anxiety Disorder [GAD]-7 scale) in the clinic, followed by a telephone-administered, structured psychiatric interview by a mental health professional who was blinded to the GAD-7 results. Functional status (Medical Outcomes Study Short Form-20), depressive and somatic symptoms, and self-reported disability days and physician visits were also assessed. Results: Of the 965 patients, 19.5% (95% CI, 17.0% to 22.1%) had at least 1 anxiety disorder, 8.6% (CI, 6.9% to 10.6%) had posttraumatic stress disorder, 7.6% (CI, 5.9% to 9.4%) had a generalized anxiety disorder, 6.8% (CI, 5.3% to 8.6%) had a panic disorder, and 6.2% (CI, 4.7% to 7.9%) had a social anxiety disorder. Each disorder was associated with substantial impairment that increased significantly (P &lt; 0.001) as the number of anxiety disorders increased. Many patients (41%) with an anxiety disorder reported no current treatment. Receiver-operating characteristic curve analysis showed that both the GAD-7 scale and its 2 core items (GAD-2) performed well (area under the curve, 0.80 to 0.91) as screening tools for all 4 anxiety disorders. Limitation: The study included a nonrandom sample of selected primary care practices. Conclusions: Anxiety disorders are prevalent, disabling, and often untreated in primary care. A 2-item screening test may enhance detection. © 2007 American College of Physicians.","author":[{"dropping-particle":"","family":"Kroenke","given":"Kurt","non-dropping-particle":"","parse-names":false,"suffix":""},{"dropping-particle":"","family":"Spitzer","given":"Robert L.","non-dropping-particle":"","parse-names":false,"suffix":""},{"dropping-particle":"","family":"Williams","given":"Janet B.W.","non-dropping-particle":"","parse-names":false,"suffix":""},{"dropping-particle":"","family":"Monahan","given":"Patrick O.","non-dropping-particle":"","parse-names":false,"suffix":""},{"dropping-particle":"","family":"Löwe","given":"Bernd","non-dropping-particle":"","parse-names":false,"suffix":""}],"container-title":"Annals of internal medicine","id":"ITEM-3","issue":"5","issued":{"date-parts":[["2007","3","6"]]},"page":"317-325","publisher":"Ann Intern Med","title":"Anxiety disorders in primary care: prevalence, impairment, comorbidity, and detection","type":"article-journal","volume":"146"},"uris":["http://www.mendeley.com/documents/?uuid=4401f0ae-0191-4e2c-bd51-6941d1ace1ef"]}],"mendeley":{"formattedCitation":"(Kroenke et al., 2007; Spitzer, Kroenke, Williams, &amp; Löwe, 2006; Swinson, 2006)","plainTextFormattedCitation":"(Kroenke et al., 2007; Spitzer, Kroenke, Williams, &amp; Löwe, 2006; Swinson, 2006)","previouslyFormattedCitation":"(Kroenke et al., 2007; Spitzer et al., 2006; Swinson, 2006)"},"properties":{"noteIndex":0},"schema":"https://github.com/citation-style-language/schema/raw/master/csl-citation.json"}</w:instrText>
      </w:r>
      <w:r w:rsidR="00703968">
        <w:rPr>
          <w:rFonts w:ascii="Arial" w:hAnsi="Arial" w:cs="Arial"/>
        </w:rPr>
        <w:fldChar w:fldCharType="separate"/>
      </w:r>
      <w:r w:rsidR="00A44724" w:rsidRPr="00A44724">
        <w:rPr>
          <w:rFonts w:ascii="Arial" w:hAnsi="Arial" w:cs="Arial"/>
          <w:noProof/>
        </w:rPr>
        <w:t xml:space="preserve">(Kroenke </w:t>
      </w:r>
      <w:r w:rsidR="00820F1B">
        <w:rPr>
          <w:rFonts w:ascii="Arial" w:hAnsi="Arial" w:cs="Arial"/>
          <w:noProof/>
        </w:rPr>
        <w:t>i suradnici</w:t>
      </w:r>
      <w:r w:rsidR="00A44724" w:rsidRPr="00A44724">
        <w:rPr>
          <w:rFonts w:ascii="Arial" w:hAnsi="Arial" w:cs="Arial"/>
          <w:noProof/>
        </w:rPr>
        <w:t>, 2007; Spitzer, Kroenke, Williams</w:t>
      </w:r>
      <w:r w:rsidR="00820F1B">
        <w:rPr>
          <w:rFonts w:ascii="Arial" w:hAnsi="Arial" w:cs="Arial"/>
          <w:noProof/>
        </w:rPr>
        <w:t xml:space="preserve"> i </w:t>
      </w:r>
      <w:r w:rsidR="00A44724" w:rsidRPr="00A44724">
        <w:rPr>
          <w:rFonts w:ascii="Arial" w:hAnsi="Arial" w:cs="Arial"/>
          <w:noProof/>
        </w:rPr>
        <w:t>Löwe, 2006; Swinson, 2006)</w:t>
      </w:r>
      <w:r w:rsidR="00703968">
        <w:rPr>
          <w:rFonts w:ascii="Arial" w:hAnsi="Arial" w:cs="Arial"/>
        </w:rPr>
        <w:fldChar w:fldCharType="end"/>
      </w:r>
      <w:r w:rsidR="009B4F98" w:rsidRPr="001862B4">
        <w:rPr>
          <w:rFonts w:ascii="Arial" w:hAnsi="Arial" w:cs="Arial"/>
        </w:rPr>
        <w:t xml:space="preserve">. </w:t>
      </w:r>
      <w:r w:rsidR="0073331A" w:rsidRPr="001862B4">
        <w:rPr>
          <w:rFonts w:ascii="Arial" w:hAnsi="Arial" w:cs="Arial"/>
        </w:rPr>
        <w:t xml:space="preserve">Uobičajeno je da </w:t>
      </w:r>
      <w:r w:rsidR="00733830" w:rsidRPr="001862B4">
        <w:rPr>
          <w:rFonts w:ascii="Arial" w:hAnsi="Arial" w:cs="Arial"/>
        </w:rPr>
        <w:t xml:space="preserve">se prag vrijednosti </w:t>
      </w:r>
      <w:r w:rsidR="0073331A" w:rsidRPr="001862B4">
        <w:rPr>
          <w:rFonts w:ascii="Arial" w:hAnsi="Arial" w:cs="Arial"/>
        </w:rPr>
        <w:t xml:space="preserve">od </w:t>
      </w:r>
      <w:r w:rsidR="00733830" w:rsidRPr="001862B4">
        <w:rPr>
          <w:rFonts w:ascii="Arial" w:hAnsi="Arial" w:cs="Arial"/>
        </w:rPr>
        <w:t xml:space="preserve">10 koristi kao granica između odsutnosti i prisutnosti značajne </w:t>
      </w:r>
      <w:proofErr w:type="spellStart"/>
      <w:r w:rsidR="00733830" w:rsidRPr="001862B4">
        <w:rPr>
          <w:rFonts w:ascii="Arial" w:hAnsi="Arial" w:cs="Arial"/>
        </w:rPr>
        <w:t>anksioznost</w:t>
      </w:r>
      <w:r w:rsidR="00DA0B2B" w:rsidRPr="001862B4">
        <w:rPr>
          <w:rFonts w:ascii="Arial" w:hAnsi="Arial" w:cs="Arial"/>
        </w:rPr>
        <w:t>e</w:t>
      </w:r>
      <w:proofErr w:type="spellEnd"/>
      <w:r w:rsidR="00DA0B2B" w:rsidRPr="001862B4">
        <w:rPr>
          <w:rFonts w:ascii="Arial" w:hAnsi="Arial" w:cs="Arial"/>
        </w:rPr>
        <w:t xml:space="preserve"> simptomatologije</w:t>
      </w:r>
      <w:r w:rsidR="00733830" w:rsidRPr="001862B4">
        <w:rPr>
          <w:rFonts w:ascii="Arial" w:hAnsi="Arial" w:cs="Arial"/>
        </w:rPr>
        <w:t>, ali to može varirati ovisno o postavkama uporabe.</w:t>
      </w:r>
      <w:r w:rsidR="002B2133" w:rsidRPr="001862B4">
        <w:rPr>
          <w:rFonts w:ascii="Arial" w:hAnsi="Arial" w:cs="Arial"/>
        </w:rPr>
        <w:t xml:space="preserve"> </w:t>
      </w:r>
      <w:r w:rsidR="005362D0" w:rsidRPr="001862B4">
        <w:rPr>
          <w:rFonts w:ascii="Arial" w:hAnsi="Arial" w:cs="Arial"/>
        </w:rPr>
        <w:t xml:space="preserve">Tako se primjerice zbrojevi 5, 10 i 15 uzimaju kao granične vrijednosti za pojedine kategorije anksioznosti kao što su blaga, umjerena i teška. Kod probira se preporuča uzeti graničnu vrijednost od 10 naviše. Upitnik je preveden, </w:t>
      </w:r>
      <w:proofErr w:type="spellStart"/>
      <w:r w:rsidR="005362D0" w:rsidRPr="001862B4">
        <w:rPr>
          <w:rFonts w:ascii="Arial" w:hAnsi="Arial" w:cs="Arial"/>
        </w:rPr>
        <w:t>validiran</w:t>
      </w:r>
      <w:proofErr w:type="spellEnd"/>
      <w:r w:rsidR="005362D0" w:rsidRPr="001862B4">
        <w:rPr>
          <w:rFonts w:ascii="Arial" w:hAnsi="Arial" w:cs="Arial"/>
        </w:rPr>
        <w:t xml:space="preserve"> za hrvatsku populaciju i besplatan za korištenje</w:t>
      </w:r>
      <w:r w:rsidR="00703968">
        <w:rPr>
          <w:rFonts w:ascii="Arial" w:hAnsi="Arial" w:cs="Arial"/>
        </w:rPr>
        <w:t xml:space="preserve"> </w:t>
      </w:r>
      <w:r w:rsidR="00703968">
        <w:rPr>
          <w:rFonts w:ascii="Arial" w:hAnsi="Arial" w:cs="Arial"/>
        </w:rPr>
        <w:fldChar w:fldCharType="begin" w:fldLock="1"/>
      </w:r>
      <w:r w:rsidR="00E302FB">
        <w:rPr>
          <w:rFonts w:ascii="Arial" w:hAnsi="Arial" w:cs="Arial"/>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medicine","id":"ITEM-1","issue":"10","issued":{"date-parts":[["2006","5","22"]]},"page":"1092-1097","publisher":"Arch Intern Med","title":"A brief measure for assessing generalized anxiety disorder: the GAD-7","type":"article-journal","volume":"166"},"uris":["http://www.mendeley.com/documents/?uuid=0e316c01-b010-4a5c-8d0b-23538c1ca659"]}],"mendeley":{"formattedCitation":"(Spitzer et al., 2006)","plainTextFormattedCitation":"(Spitzer et al., 2006)","previouslyFormattedCitation":"(Spitzer et al., 2006)"},"properties":{"noteIndex":0},"schema":"https://github.com/citation-style-language/schema/raw/master/csl-citation.json"}</w:instrText>
      </w:r>
      <w:r w:rsidR="00703968">
        <w:rPr>
          <w:rFonts w:ascii="Arial" w:hAnsi="Arial" w:cs="Arial"/>
        </w:rPr>
        <w:fldChar w:fldCharType="separate"/>
      </w:r>
      <w:r w:rsidR="00893120" w:rsidRPr="00893120">
        <w:rPr>
          <w:rFonts w:ascii="Arial" w:hAnsi="Arial" w:cs="Arial"/>
          <w:noProof/>
        </w:rPr>
        <w:t xml:space="preserve">(Spitzer </w:t>
      </w:r>
      <w:r w:rsidR="00820F1B">
        <w:rPr>
          <w:rFonts w:ascii="Arial" w:hAnsi="Arial" w:cs="Arial"/>
          <w:noProof/>
        </w:rPr>
        <w:t>i suradnici</w:t>
      </w:r>
      <w:r w:rsidR="00893120" w:rsidRPr="00893120">
        <w:rPr>
          <w:rFonts w:ascii="Arial" w:hAnsi="Arial" w:cs="Arial"/>
          <w:noProof/>
        </w:rPr>
        <w:t>, 2006)</w:t>
      </w:r>
      <w:r w:rsidR="00703968">
        <w:rPr>
          <w:rFonts w:ascii="Arial" w:hAnsi="Arial" w:cs="Arial"/>
        </w:rPr>
        <w:fldChar w:fldCharType="end"/>
      </w:r>
      <w:r w:rsidR="005362D0" w:rsidRPr="001862B4">
        <w:rPr>
          <w:rFonts w:ascii="Arial" w:hAnsi="Arial" w:cs="Arial"/>
        </w:rPr>
        <w:t xml:space="preserve">. </w:t>
      </w:r>
    </w:p>
    <w:p w14:paraId="23C7F76B" w14:textId="3C48C15B" w:rsidR="00647FF0" w:rsidRPr="001862B4" w:rsidRDefault="00E9045E" w:rsidP="00650D5A">
      <w:pPr>
        <w:spacing w:line="360" w:lineRule="auto"/>
        <w:jc w:val="both"/>
        <w:rPr>
          <w:rFonts w:ascii="Arial" w:hAnsi="Arial" w:cs="Arial"/>
        </w:rPr>
      </w:pPr>
      <w:r w:rsidRPr="001862B4">
        <w:rPr>
          <w:rFonts w:ascii="Arial" w:hAnsi="Arial" w:cs="Arial"/>
        </w:rPr>
        <w:t>Upitnik o zdravlju pacijenata</w:t>
      </w:r>
      <w:r w:rsidR="001862B4">
        <w:rPr>
          <w:rFonts w:ascii="Arial" w:hAnsi="Arial" w:cs="Arial"/>
        </w:rPr>
        <w:t xml:space="preserve"> </w:t>
      </w:r>
      <w:r w:rsidRPr="001862B4">
        <w:rPr>
          <w:rFonts w:ascii="Arial" w:hAnsi="Arial" w:cs="Arial"/>
        </w:rPr>
        <w:t xml:space="preserve">PHQ-9 </w:t>
      </w:r>
      <w:r w:rsidR="002317AA">
        <w:rPr>
          <w:rFonts w:ascii="Arial" w:hAnsi="Arial" w:cs="Arial"/>
        </w:rPr>
        <w:t xml:space="preserve">primjenjuje se </w:t>
      </w:r>
      <w:r w:rsidRPr="001862B4">
        <w:rPr>
          <w:rFonts w:ascii="Arial" w:hAnsi="Arial" w:cs="Arial"/>
        </w:rPr>
        <w:t xml:space="preserve">za samoprocjenu simptoma depresivnosti. Sadrži ukupno 9 čestica, a ispitanici izražavaju svoje slaganje s navedenim tvrdnjama u svakoj čestici zaokružujući odgovore na skali od 0 = nikada do 3 = skoro svaki dan. Ispunjavanje traje oko 3 minute. </w:t>
      </w:r>
      <w:r w:rsidR="00C918D8" w:rsidRPr="001862B4">
        <w:rPr>
          <w:rFonts w:ascii="Arial" w:hAnsi="Arial" w:cs="Arial"/>
        </w:rPr>
        <w:t xml:space="preserve">Ukupni </w:t>
      </w:r>
      <w:r w:rsidR="00B60749" w:rsidRPr="001862B4">
        <w:rPr>
          <w:rFonts w:ascii="Arial" w:hAnsi="Arial" w:cs="Arial"/>
        </w:rPr>
        <w:t>rezultat</w:t>
      </w:r>
      <w:r w:rsidR="00C918D8" w:rsidRPr="001862B4">
        <w:rPr>
          <w:rFonts w:ascii="Arial" w:hAnsi="Arial" w:cs="Arial"/>
        </w:rPr>
        <w:t xml:space="preserve"> PHQ-9 upitnika kreće se u rasponu od 0 do 27, a ovisno o rezultatu koj</w:t>
      </w:r>
      <w:r w:rsidR="00977A71" w:rsidRPr="001862B4">
        <w:rPr>
          <w:rFonts w:ascii="Arial" w:hAnsi="Arial" w:cs="Arial"/>
        </w:rPr>
        <w:t>eg</w:t>
      </w:r>
      <w:r w:rsidR="00C918D8" w:rsidRPr="001862B4">
        <w:rPr>
          <w:rFonts w:ascii="Arial" w:hAnsi="Arial" w:cs="Arial"/>
        </w:rPr>
        <w:t xml:space="preserve"> ispitanik ostvari svrstava se u jednu od kategorija depresivnih simptoma: (i) bez simptoma/minimalna depresija (1</w:t>
      </w:r>
      <w:r w:rsidR="000F56C4" w:rsidRPr="001862B4">
        <w:rPr>
          <w:rFonts w:ascii="Arial" w:hAnsi="Arial" w:cs="Arial"/>
        </w:rPr>
        <w:t>-</w:t>
      </w:r>
      <w:r w:rsidR="00C918D8" w:rsidRPr="001862B4">
        <w:rPr>
          <w:rFonts w:ascii="Arial" w:hAnsi="Arial" w:cs="Arial"/>
        </w:rPr>
        <w:t>4), (ii) blaga depresivnost (5</w:t>
      </w:r>
      <w:r w:rsidR="000F56C4" w:rsidRPr="001862B4">
        <w:rPr>
          <w:rFonts w:ascii="Arial" w:hAnsi="Arial" w:cs="Arial"/>
        </w:rPr>
        <w:t>-</w:t>
      </w:r>
      <w:r w:rsidR="00C918D8" w:rsidRPr="001862B4">
        <w:rPr>
          <w:rFonts w:ascii="Arial" w:hAnsi="Arial" w:cs="Arial"/>
        </w:rPr>
        <w:t>9), (iii) umjerena depresivnost (10</w:t>
      </w:r>
      <w:r w:rsidR="000F56C4" w:rsidRPr="001862B4">
        <w:rPr>
          <w:rFonts w:ascii="Arial" w:hAnsi="Arial" w:cs="Arial"/>
        </w:rPr>
        <w:t>-</w:t>
      </w:r>
      <w:r w:rsidR="00C918D8" w:rsidRPr="001862B4">
        <w:rPr>
          <w:rFonts w:ascii="Arial" w:hAnsi="Arial" w:cs="Arial"/>
        </w:rPr>
        <w:t xml:space="preserve">14), (iv) umjereno teška (15-19) i (v) teška depresija (20-27). </w:t>
      </w:r>
      <w:r w:rsidR="009C7B15" w:rsidRPr="001862B4">
        <w:rPr>
          <w:rFonts w:ascii="Arial" w:hAnsi="Arial" w:cs="Arial"/>
        </w:rPr>
        <w:t xml:space="preserve"> </w:t>
      </w:r>
      <w:r w:rsidR="00193510" w:rsidRPr="001862B4">
        <w:rPr>
          <w:rFonts w:ascii="Arial" w:hAnsi="Arial" w:cs="Arial"/>
        </w:rPr>
        <w:t xml:space="preserve">Upitnik je slobodan za korištenje u </w:t>
      </w:r>
      <w:r w:rsidR="00396930" w:rsidRPr="001862B4">
        <w:rPr>
          <w:rFonts w:ascii="Arial" w:hAnsi="Arial" w:cs="Arial"/>
        </w:rPr>
        <w:t xml:space="preserve">znanstvene </w:t>
      </w:r>
      <w:r w:rsidR="00193510" w:rsidRPr="001862B4">
        <w:rPr>
          <w:rFonts w:ascii="Arial" w:hAnsi="Arial" w:cs="Arial"/>
        </w:rPr>
        <w:t>svrhe</w:t>
      </w:r>
      <w:r w:rsidR="009913E0" w:rsidRPr="001862B4">
        <w:rPr>
          <w:rFonts w:ascii="Arial" w:hAnsi="Arial" w:cs="Arial"/>
        </w:rPr>
        <w:t xml:space="preserve">. </w:t>
      </w:r>
      <w:r w:rsidR="00A638BF" w:rsidRPr="001862B4">
        <w:rPr>
          <w:rFonts w:ascii="Arial" w:hAnsi="Arial" w:cs="Arial"/>
        </w:rPr>
        <w:t xml:space="preserve">Granična vrijednost od 10 naviše pokazala se </w:t>
      </w:r>
      <w:r w:rsidR="00C47885" w:rsidRPr="001862B4">
        <w:rPr>
          <w:rFonts w:ascii="Arial" w:hAnsi="Arial" w:cs="Arial"/>
        </w:rPr>
        <w:t xml:space="preserve">kao učinkovit instrument </w:t>
      </w:r>
      <w:r w:rsidR="00B756B9" w:rsidRPr="001862B4">
        <w:rPr>
          <w:rFonts w:ascii="Arial" w:hAnsi="Arial" w:cs="Arial"/>
        </w:rPr>
        <w:t xml:space="preserve">za probir </w:t>
      </w:r>
      <w:r w:rsidR="00286803" w:rsidRPr="001862B4">
        <w:rPr>
          <w:rFonts w:ascii="Arial" w:hAnsi="Arial" w:cs="Arial"/>
        </w:rPr>
        <w:t>d</w:t>
      </w:r>
      <w:r w:rsidR="009C7B15" w:rsidRPr="001862B4">
        <w:rPr>
          <w:rFonts w:ascii="Arial" w:hAnsi="Arial" w:cs="Arial"/>
        </w:rPr>
        <w:t xml:space="preserve">epresije </w:t>
      </w:r>
      <w:r w:rsidR="00286803" w:rsidRPr="001862B4">
        <w:rPr>
          <w:rFonts w:ascii="Arial" w:hAnsi="Arial" w:cs="Arial"/>
        </w:rPr>
        <w:t>sa specifično</w:t>
      </w:r>
      <w:r w:rsidR="005A20CB" w:rsidRPr="001862B4">
        <w:rPr>
          <w:rFonts w:ascii="Arial" w:hAnsi="Arial" w:cs="Arial"/>
        </w:rPr>
        <w:t xml:space="preserve">šću </w:t>
      </w:r>
      <w:r w:rsidR="00CD7256" w:rsidRPr="001862B4">
        <w:rPr>
          <w:rFonts w:ascii="Arial" w:hAnsi="Arial" w:cs="Arial"/>
        </w:rPr>
        <w:t>od 88</w:t>
      </w:r>
      <w:r w:rsidR="00886F0A" w:rsidRPr="001862B4">
        <w:rPr>
          <w:rFonts w:ascii="Arial" w:hAnsi="Arial" w:cs="Arial"/>
        </w:rPr>
        <w:t xml:space="preserve"> </w:t>
      </w:r>
      <w:r w:rsidR="00CD7256" w:rsidRPr="001862B4">
        <w:rPr>
          <w:rFonts w:ascii="Arial" w:hAnsi="Arial" w:cs="Arial"/>
        </w:rPr>
        <w:t>%</w:t>
      </w:r>
      <w:r w:rsidR="00286803" w:rsidRPr="001862B4">
        <w:rPr>
          <w:rFonts w:ascii="Arial" w:hAnsi="Arial" w:cs="Arial"/>
        </w:rPr>
        <w:t xml:space="preserve"> i senzitivno</w:t>
      </w:r>
      <w:r w:rsidR="00064620" w:rsidRPr="001862B4">
        <w:rPr>
          <w:rFonts w:ascii="Arial" w:hAnsi="Arial" w:cs="Arial"/>
        </w:rPr>
        <w:t>šću</w:t>
      </w:r>
      <w:r w:rsidR="00CD7256" w:rsidRPr="001862B4">
        <w:rPr>
          <w:rFonts w:ascii="Arial" w:hAnsi="Arial" w:cs="Arial"/>
        </w:rPr>
        <w:t xml:space="preserve"> od 88</w:t>
      </w:r>
      <w:r w:rsidR="00886F0A" w:rsidRPr="001862B4">
        <w:rPr>
          <w:rFonts w:ascii="Arial" w:hAnsi="Arial" w:cs="Arial"/>
        </w:rPr>
        <w:t xml:space="preserve"> </w:t>
      </w:r>
      <w:r w:rsidR="00CD7256" w:rsidRPr="001862B4">
        <w:rPr>
          <w:rFonts w:ascii="Arial" w:hAnsi="Arial" w:cs="Arial"/>
        </w:rPr>
        <w:t>%</w:t>
      </w:r>
      <w:r w:rsidR="00650D5A" w:rsidRPr="001862B4">
        <w:rPr>
          <w:rFonts w:ascii="Arial" w:hAnsi="Arial" w:cs="Arial"/>
        </w:rPr>
        <w:t>.</w:t>
      </w:r>
      <w:r w:rsidR="009C7B15" w:rsidRPr="001862B4">
        <w:rPr>
          <w:rFonts w:ascii="Arial" w:hAnsi="Arial" w:cs="Arial"/>
        </w:rPr>
        <w:t xml:space="preserve"> Primjenjuje se u primarnoj praksi za probir depresije i kategorizaciju težine poremećaja</w:t>
      </w:r>
      <w:r w:rsidR="00A646D7">
        <w:rPr>
          <w:rFonts w:ascii="Arial" w:hAnsi="Arial" w:cs="Arial"/>
        </w:rPr>
        <w:t>,</w:t>
      </w:r>
      <w:r w:rsidR="009C7B15" w:rsidRPr="001862B4">
        <w:rPr>
          <w:rFonts w:ascii="Arial" w:hAnsi="Arial" w:cs="Arial"/>
        </w:rPr>
        <w:t xml:space="preserve"> te praćenje promjene tegoba i učinka liječenja tijekom dužega vremena</w:t>
      </w:r>
      <w:r w:rsidR="00FA03EF">
        <w:rPr>
          <w:rFonts w:ascii="Arial" w:hAnsi="Arial" w:cs="Arial"/>
        </w:rPr>
        <w:t xml:space="preserve"> </w:t>
      </w:r>
      <w:r w:rsidR="00FA03EF">
        <w:rPr>
          <w:rFonts w:ascii="Arial" w:hAnsi="Arial" w:cs="Arial"/>
        </w:rPr>
        <w:fldChar w:fldCharType="begin" w:fldLock="1"/>
      </w:r>
      <w:r w:rsidR="00723F5B">
        <w:rPr>
          <w:rFonts w:ascii="Arial" w:hAnsi="Arial" w:cs="Arial"/>
        </w:rPr>
        <w:instrText>ADDIN CSL_CITATION {"citationItems":[{"id":"ITEM-1","itemData":{"DOI":"10.7326/0003-4819-146-5-200703060-00004","ISSN":"1539-3704","PMID":"17339617","abstract":"Background: Anxiety, although as common as depression, has received less attention and is often undetected and undertreated. Objective: To determine the current prevalence, impairment, and comorbidity of anxiety disorders in primary care and to evaluate a brief measure for detecting these disorders. Design: Criterion-standard study performed between November 2004 and June 2005. Setting: 15 U.S. primary care clinics. Participants: 965 randomly sampled patients from consecutive clinic patients who completed a self-report questionnaire and agreed to a follow-up telephone interview. Measurements: 7-item anxiety measure (Generalized Anxiety Disorder [GAD]-7 scale) in the clinic, followed by a telephone-administered, structured psychiatric interview by a mental health professional who was blinded to the GAD-7 results. Functional status (Medical Outcomes Study Short Form-20), depressive and somatic symptoms, and self-reported disability days and physician visits were also assessed. Results: Of the 965 patients, 19.5% (95% CI, 17.0% to 22.1%) had at least 1 anxiety disorder, 8.6% (CI, 6.9% to 10.6%) had posttraumatic stress disorder, 7.6% (CI, 5.9% to 9.4%) had a generalized anxiety disorder, 6.8% (CI, 5.3% to 8.6%) had a panic disorder, and 6.2% (CI, 4.7% to 7.9%) had a social anxiety disorder. Each disorder was associated with substantial impairment that increased significantly (P &lt; 0.001) as the number of anxiety disorders increased. Many patients (41%) with an anxiety disorder reported no current treatment. Receiver-operating characteristic curve analysis showed that both the GAD-7 scale and its 2 core items (GAD-2) performed well (area under the curve, 0.80 to 0.91) as screening tools for all 4 anxiety disorders. Limitation: The study included a nonrandom sample of selected primary care practices. Conclusions: Anxiety disorders are prevalent, disabling, and often untreated in primary care. A 2-item screening test may enhance detection. © 2007 American College of Physicians.","author":[{"dropping-particle":"","family":"Kroenke","given":"Kurt","non-dropping-particle":"","parse-names":false,"suffix":""},{"dropping-particle":"","family":"Spitzer","given":"Robert L.","non-dropping-particle":"","parse-names":false,"suffix":""},{"dropping-particle":"","family":"Williams","given":"Janet B.W.","non-dropping-particle":"","parse-names":false,"suffix":""},{"dropping-particle":"","family":"Monahan","given":"Patrick O.","non-dropping-particle":"","parse-names":false,"suffix":""},{"dropping-particle":"","family":"Löwe","given":"Bernd","non-dropping-particle":"","parse-names":false,"suffix":""}],"container-title":"Annals of internal medicine","id":"ITEM-1","issue":"5","issued":{"date-parts":[["2007","3","6"]]},"page":"317-325","publisher":"Ann Intern Med","title":"Anxiety disorders in primary care: prevalence, impairment, comorbidity, and detection","type":"article-journal","volume":"146"},"uris":["http://www.mendeley.com/documents/?uuid=4401f0ae-0191-4e2c-bd51-6941d1ace1ef"]}],"mendeley":{"formattedCitation":"(Kroenke et al., 2007)","plainTextFormattedCitation":"(Kroenke et al., 2007)","previouslyFormattedCitation":"(Kroenke et al., 2007)"},"properties":{"noteIndex":0},"schema":"https://github.com/citation-style-language/schema/raw/master/csl-citation.json"}</w:instrText>
      </w:r>
      <w:r w:rsidR="00FA03EF">
        <w:rPr>
          <w:rFonts w:ascii="Arial" w:hAnsi="Arial" w:cs="Arial"/>
        </w:rPr>
        <w:fldChar w:fldCharType="separate"/>
      </w:r>
      <w:r w:rsidR="00FA03EF" w:rsidRPr="00FA03EF">
        <w:rPr>
          <w:rFonts w:ascii="Arial" w:hAnsi="Arial" w:cs="Arial"/>
          <w:noProof/>
        </w:rPr>
        <w:t xml:space="preserve">(Kroenke </w:t>
      </w:r>
      <w:r w:rsidR="00820F1B">
        <w:rPr>
          <w:rFonts w:ascii="Arial" w:hAnsi="Arial" w:cs="Arial"/>
          <w:noProof/>
        </w:rPr>
        <w:t>i suradnici</w:t>
      </w:r>
      <w:r w:rsidR="00FA03EF" w:rsidRPr="00FA03EF">
        <w:rPr>
          <w:rFonts w:ascii="Arial" w:hAnsi="Arial" w:cs="Arial"/>
          <w:noProof/>
        </w:rPr>
        <w:t>, 2007)</w:t>
      </w:r>
      <w:r w:rsidR="00FA03EF">
        <w:rPr>
          <w:rFonts w:ascii="Arial" w:hAnsi="Arial" w:cs="Arial"/>
        </w:rPr>
        <w:fldChar w:fldCharType="end"/>
      </w:r>
      <w:r w:rsidR="009C7B15" w:rsidRPr="001862B4">
        <w:rPr>
          <w:rFonts w:ascii="Arial" w:hAnsi="Arial" w:cs="Arial"/>
        </w:rPr>
        <w:t xml:space="preserve">. </w:t>
      </w:r>
    </w:p>
    <w:p w14:paraId="16DF175D" w14:textId="246603BB" w:rsidR="00B673E9" w:rsidRPr="001862B4" w:rsidRDefault="00FB7CE2" w:rsidP="00AA0607">
      <w:pPr>
        <w:spacing w:line="360" w:lineRule="auto"/>
        <w:jc w:val="both"/>
        <w:rPr>
          <w:rFonts w:ascii="Arial" w:hAnsi="Arial" w:cs="Arial"/>
          <w:b/>
          <w:bCs/>
        </w:rPr>
      </w:pPr>
      <w:r w:rsidRPr="001862B4">
        <w:rPr>
          <w:rFonts w:ascii="Arial" w:hAnsi="Arial" w:cs="Arial"/>
          <w:b/>
          <w:bCs/>
        </w:rPr>
        <w:lastRenderedPageBreak/>
        <w:t>3</w:t>
      </w:r>
      <w:r w:rsidR="00843DC2" w:rsidRPr="001862B4">
        <w:rPr>
          <w:rFonts w:ascii="Arial" w:hAnsi="Arial" w:cs="Arial"/>
          <w:b/>
          <w:bCs/>
        </w:rPr>
        <w:t xml:space="preserve">.3. </w:t>
      </w:r>
      <w:r w:rsidR="00B673E9" w:rsidRPr="001862B4">
        <w:rPr>
          <w:rFonts w:ascii="Arial" w:hAnsi="Arial" w:cs="Arial"/>
          <w:b/>
          <w:bCs/>
        </w:rPr>
        <w:t xml:space="preserve">Statistička analiza </w:t>
      </w:r>
    </w:p>
    <w:p w14:paraId="04D00169" w14:textId="4122BB55" w:rsidR="004968B2" w:rsidRPr="001862B4" w:rsidRDefault="004968B2" w:rsidP="004968B2">
      <w:pPr>
        <w:spacing w:line="360" w:lineRule="auto"/>
        <w:jc w:val="both"/>
        <w:rPr>
          <w:rFonts w:ascii="Arial" w:hAnsi="Arial" w:cs="Arial"/>
        </w:rPr>
      </w:pPr>
      <w:r w:rsidRPr="001862B4">
        <w:rPr>
          <w:rFonts w:ascii="Arial" w:hAnsi="Arial" w:cs="Arial"/>
        </w:rPr>
        <w:t xml:space="preserve">U ovom istraživanju korištene su metode deskriptivne i analitičke statistike. Rezultati analize su prikazani numerički i grafički. Normalnost distribucije testirana je </w:t>
      </w:r>
      <w:proofErr w:type="spellStart"/>
      <w:r w:rsidRPr="001862B4">
        <w:rPr>
          <w:rFonts w:ascii="Arial" w:hAnsi="Arial" w:cs="Arial"/>
        </w:rPr>
        <w:t>Kolmogorov-Smirnovljevim</w:t>
      </w:r>
      <w:proofErr w:type="spellEnd"/>
      <w:r w:rsidRPr="001862B4">
        <w:rPr>
          <w:rFonts w:ascii="Arial" w:hAnsi="Arial" w:cs="Arial"/>
        </w:rPr>
        <w:t xml:space="preserve"> i </w:t>
      </w:r>
      <w:proofErr w:type="spellStart"/>
      <w:r w:rsidRPr="001862B4">
        <w:rPr>
          <w:rFonts w:ascii="Arial" w:hAnsi="Arial" w:cs="Arial"/>
        </w:rPr>
        <w:t>Shapiro</w:t>
      </w:r>
      <w:proofErr w:type="spellEnd"/>
      <w:r w:rsidRPr="001862B4">
        <w:rPr>
          <w:rFonts w:ascii="Arial" w:hAnsi="Arial" w:cs="Arial"/>
        </w:rPr>
        <w:t xml:space="preserve"> </w:t>
      </w:r>
      <w:proofErr w:type="spellStart"/>
      <w:r w:rsidRPr="001862B4">
        <w:rPr>
          <w:rFonts w:ascii="Arial" w:hAnsi="Arial" w:cs="Arial"/>
        </w:rPr>
        <w:t>Wilkovim</w:t>
      </w:r>
      <w:proofErr w:type="spellEnd"/>
      <w:r w:rsidRPr="001862B4">
        <w:rPr>
          <w:rFonts w:ascii="Arial" w:hAnsi="Arial" w:cs="Arial"/>
        </w:rPr>
        <w:t xml:space="preserve"> testovima i sukladno distribuciji primjene su </w:t>
      </w:r>
      <w:proofErr w:type="spellStart"/>
      <w:r w:rsidRPr="001862B4">
        <w:rPr>
          <w:rFonts w:ascii="Arial" w:hAnsi="Arial" w:cs="Arial"/>
        </w:rPr>
        <w:t>parametrijske</w:t>
      </w:r>
      <w:proofErr w:type="spellEnd"/>
      <w:r w:rsidRPr="001862B4">
        <w:rPr>
          <w:rFonts w:ascii="Arial" w:hAnsi="Arial" w:cs="Arial"/>
        </w:rPr>
        <w:t xml:space="preserve"> i </w:t>
      </w:r>
      <w:proofErr w:type="spellStart"/>
      <w:r w:rsidRPr="001862B4">
        <w:rPr>
          <w:rFonts w:ascii="Arial" w:hAnsi="Arial" w:cs="Arial"/>
        </w:rPr>
        <w:t>neparametrijske</w:t>
      </w:r>
      <w:proofErr w:type="spellEnd"/>
      <w:r w:rsidRPr="001862B4">
        <w:rPr>
          <w:rFonts w:ascii="Arial" w:hAnsi="Arial" w:cs="Arial"/>
        </w:rPr>
        <w:t xml:space="preserve"> statističke metode. Za testiranje razlika u proporcijama korišten je hi-kvadrat test, a t-test ili Mann-Whitney za testiranje statističke značajnosti razlike između dvije aritmetičke sredine. </w:t>
      </w:r>
      <w:r w:rsidR="00DF1B10" w:rsidRPr="001862B4">
        <w:rPr>
          <w:rFonts w:ascii="Arial" w:hAnsi="Arial" w:cs="Arial"/>
        </w:rPr>
        <w:t xml:space="preserve">Za </w:t>
      </w:r>
      <w:r w:rsidR="00813C06" w:rsidRPr="001862B4">
        <w:rPr>
          <w:rFonts w:ascii="Arial" w:hAnsi="Arial" w:cs="Arial"/>
        </w:rPr>
        <w:t xml:space="preserve">procjenu linearne </w:t>
      </w:r>
      <w:r w:rsidR="00FE0741" w:rsidRPr="001862B4">
        <w:rPr>
          <w:rFonts w:ascii="Arial" w:hAnsi="Arial" w:cs="Arial"/>
        </w:rPr>
        <w:t>povezanost dvaju varijab</w:t>
      </w:r>
      <w:r w:rsidR="00813C06" w:rsidRPr="001862B4">
        <w:rPr>
          <w:rFonts w:ascii="Arial" w:hAnsi="Arial" w:cs="Arial"/>
        </w:rPr>
        <w:t xml:space="preserve">li korišten je </w:t>
      </w:r>
      <w:proofErr w:type="spellStart"/>
      <w:r w:rsidR="00813C06" w:rsidRPr="001862B4">
        <w:rPr>
          <w:rFonts w:ascii="Arial" w:hAnsi="Arial" w:cs="Arial"/>
        </w:rPr>
        <w:t>Pearsonov</w:t>
      </w:r>
      <w:proofErr w:type="spellEnd"/>
      <w:r w:rsidR="00813C06" w:rsidRPr="001862B4">
        <w:rPr>
          <w:rFonts w:ascii="Arial" w:hAnsi="Arial" w:cs="Arial"/>
        </w:rPr>
        <w:t xml:space="preserve"> koeficijent korelacije. Sve </w:t>
      </w:r>
      <w:r w:rsidRPr="001862B4">
        <w:rPr>
          <w:rFonts w:ascii="Arial" w:hAnsi="Arial" w:cs="Arial"/>
        </w:rPr>
        <w:t>vrijednosti manje od 0,05 smatrane su statistički značajnim.</w:t>
      </w:r>
    </w:p>
    <w:p w14:paraId="3AD2BCE3" w14:textId="77777777" w:rsidR="004968B2" w:rsidRPr="001862B4" w:rsidRDefault="004968B2" w:rsidP="004968B2">
      <w:pPr>
        <w:spacing w:line="360" w:lineRule="auto"/>
        <w:jc w:val="both"/>
        <w:rPr>
          <w:rFonts w:ascii="Arial" w:hAnsi="Arial" w:cs="Arial"/>
        </w:rPr>
      </w:pPr>
      <w:r w:rsidRPr="001862B4">
        <w:rPr>
          <w:rFonts w:ascii="Arial" w:hAnsi="Arial" w:cs="Arial"/>
        </w:rPr>
        <w:t xml:space="preserve">Za sve statističke analize korišteni su statistički programi IBM SPSS verzija 23. </w:t>
      </w:r>
    </w:p>
    <w:p w14:paraId="1FE2A738" w14:textId="313690E7" w:rsidR="00267F2B" w:rsidRDefault="00267F2B">
      <w:pPr>
        <w:rPr>
          <w:rFonts w:ascii="Arial" w:hAnsi="Arial" w:cs="Arial"/>
          <w:b/>
          <w:bCs/>
        </w:rPr>
      </w:pPr>
      <w:r>
        <w:rPr>
          <w:rFonts w:ascii="Arial" w:hAnsi="Arial" w:cs="Arial"/>
          <w:b/>
          <w:bCs/>
        </w:rPr>
        <w:br w:type="page"/>
      </w:r>
    </w:p>
    <w:p w14:paraId="40464406" w14:textId="4EB62A72" w:rsidR="00647FF0" w:rsidRPr="001862B4" w:rsidRDefault="00843DC2" w:rsidP="006708D2">
      <w:pPr>
        <w:spacing w:line="360" w:lineRule="auto"/>
        <w:jc w:val="both"/>
        <w:rPr>
          <w:rFonts w:ascii="Arial" w:hAnsi="Arial" w:cs="Arial"/>
          <w:b/>
          <w:bCs/>
          <w:sz w:val="24"/>
          <w:szCs w:val="24"/>
        </w:rPr>
      </w:pPr>
      <w:r w:rsidRPr="001862B4">
        <w:rPr>
          <w:rFonts w:ascii="Arial" w:hAnsi="Arial" w:cs="Arial"/>
          <w:b/>
          <w:bCs/>
          <w:sz w:val="24"/>
          <w:szCs w:val="24"/>
        </w:rPr>
        <w:lastRenderedPageBreak/>
        <w:t>I</w:t>
      </w:r>
      <w:r w:rsidR="00813C06" w:rsidRPr="001862B4">
        <w:rPr>
          <w:rFonts w:ascii="Arial" w:hAnsi="Arial" w:cs="Arial"/>
          <w:b/>
          <w:bCs/>
          <w:sz w:val="24"/>
          <w:szCs w:val="24"/>
        </w:rPr>
        <w:t>V</w:t>
      </w:r>
      <w:r w:rsidRPr="001862B4">
        <w:rPr>
          <w:rFonts w:ascii="Arial" w:hAnsi="Arial" w:cs="Arial"/>
          <w:b/>
          <w:bCs/>
          <w:sz w:val="24"/>
          <w:szCs w:val="24"/>
        </w:rPr>
        <w:t xml:space="preserve">. </w:t>
      </w:r>
      <w:r w:rsidR="002062DA" w:rsidRPr="001862B4">
        <w:rPr>
          <w:rFonts w:ascii="Arial" w:hAnsi="Arial" w:cs="Arial"/>
          <w:b/>
          <w:bCs/>
          <w:sz w:val="24"/>
          <w:szCs w:val="24"/>
        </w:rPr>
        <w:t xml:space="preserve">REZULTATI </w:t>
      </w:r>
    </w:p>
    <w:p w14:paraId="419C5213" w14:textId="77777777" w:rsidR="00375592" w:rsidRDefault="00375592" w:rsidP="00AA0607">
      <w:pPr>
        <w:spacing w:line="360" w:lineRule="auto"/>
        <w:jc w:val="both"/>
        <w:rPr>
          <w:rFonts w:ascii="Arial" w:hAnsi="Arial" w:cs="Arial"/>
        </w:rPr>
      </w:pPr>
    </w:p>
    <w:p w14:paraId="0B1D9EAA" w14:textId="7204EA45" w:rsidR="007F6800" w:rsidRPr="001862B4" w:rsidRDefault="00D75EFD" w:rsidP="00AA0607">
      <w:pPr>
        <w:spacing w:line="360" w:lineRule="auto"/>
        <w:jc w:val="both"/>
        <w:rPr>
          <w:rFonts w:ascii="Arial" w:hAnsi="Arial" w:cs="Arial"/>
        </w:rPr>
      </w:pPr>
      <w:r w:rsidRPr="001862B4">
        <w:rPr>
          <w:rFonts w:ascii="Arial" w:hAnsi="Arial" w:cs="Arial"/>
        </w:rPr>
        <w:t>U istraživanje je uključeno 212 studenata VI. godine Medic</w:t>
      </w:r>
      <w:r w:rsidR="00816642" w:rsidRPr="001862B4">
        <w:rPr>
          <w:rFonts w:ascii="Arial" w:hAnsi="Arial" w:cs="Arial"/>
        </w:rPr>
        <w:t>i</w:t>
      </w:r>
      <w:r w:rsidRPr="001862B4">
        <w:rPr>
          <w:rFonts w:ascii="Arial" w:hAnsi="Arial" w:cs="Arial"/>
        </w:rPr>
        <w:t>nsko</w:t>
      </w:r>
      <w:r w:rsidR="00FE5B52" w:rsidRPr="001862B4">
        <w:rPr>
          <w:rFonts w:ascii="Arial" w:hAnsi="Arial" w:cs="Arial"/>
        </w:rPr>
        <w:t>g</w:t>
      </w:r>
      <w:r w:rsidRPr="001862B4">
        <w:rPr>
          <w:rFonts w:ascii="Arial" w:hAnsi="Arial" w:cs="Arial"/>
        </w:rPr>
        <w:t xml:space="preserve"> fakultet</w:t>
      </w:r>
      <w:r w:rsidR="00FE5B52" w:rsidRPr="001862B4">
        <w:rPr>
          <w:rFonts w:ascii="Arial" w:hAnsi="Arial" w:cs="Arial"/>
        </w:rPr>
        <w:t>a</w:t>
      </w:r>
      <w:r w:rsidRPr="001862B4">
        <w:rPr>
          <w:rFonts w:ascii="Arial" w:hAnsi="Arial" w:cs="Arial"/>
        </w:rPr>
        <w:t xml:space="preserve"> i 90 studenata</w:t>
      </w:r>
      <w:r w:rsidR="00816642" w:rsidRPr="001862B4">
        <w:rPr>
          <w:rFonts w:ascii="Arial" w:hAnsi="Arial" w:cs="Arial"/>
        </w:rPr>
        <w:t xml:space="preserve"> V.</w:t>
      </w:r>
      <w:r w:rsidR="00FE5B52" w:rsidRPr="001862B4">
        <w:rPr>
          <w:rFonts w:ascii="Arial" w:hAnsi="Arial" w:cs="Arial"/>
        </w:rPr>
        <w:t xml:space="preserve"> </w:t>
      </w:r>
      <w:r w:rsidR="00816642" w:rsidRPr="001862B4">
        <w:rPr>
          <w:rFonts w:ascii="Arial" w:hAnsi="Arial" w:cs="Arial"/>
        </w:rPr>
        <w:t>godin</w:t>
      </w:r>
      <w:r w:rsidR="00FE5B52" w:rsidRPr="001862B4">
        <w:rPr>
          <w:rFonts w:ascii="Arial" w:hAnsi="Arial" w:cs="Arial"/>
        </w:rPr>
        <w:t>e</w:t>
      </w:r>
      <w:r w:rsidR="00816642" w:rsidRPr="001862B4">
        <w:rPr>
          <w:rFonts w:ascii="Arial" w:hAnsi="Arial" w:cs="Arial"/>
        </w:rPr>
        <w:t xml:space="preserve"> Kineziološkog fakulteta. </w:t>
      </w:r>
    </w:p>
    <w:p w14:paraId="0230DD49" w14:textId="77777777" w:rsidR="00D75EFD" w:rsidRPr="001862B4" w:rsidRDefault="00D75EFD" w:rsidP="00AA0607">
      <w:pPr>
        <w:spacing w:line="360" w:lineRule="auto"/>
        <w:jc w:val="both"/>
        <w:rPr>
          <w:rFonts w:ascii="Arial" w:hAnsi="Arial" w:cs="Arial"/>
          <w:b/>
          <w:bCs/>
        </w:rPr>
      </w:pPr>
    </w:p>
    <w:p w14:paraId="6ADBF3F3" w14:textId="25058A3B" w:rsidR="00232E2A" w:rsidRPr="00375592" w:rsidRDefault="00DA30D0" w:rsidP="00375592">
      <w:pPr>
        <w:spacing w:line="360" w:lineRule="auto"/>
        <w:jc w:val="center"/>
        <w:rPr>
          <w:rFonts w:ascii="Arial" w:hAnsi="Arial" w:cs="Arial"/>
        </w:rPr>
      </w:pPr>
      <w:r w:rsidRPr="00375592">
        <w:rPr>
          <w:rFonts w:ascii="Arial" w:hAnsi="Arial" w:cs="Arial"/>
        </w:rPr>
        <w:t xml:space="preserve">Tablica </w:t>
      </w:r>
      <w:r w:rsidR="000C41B3" w:rsidRPr="00375592">
        <w:rPr>
          <w:rFonts w:ascii="Arial" w:hAnsi="Arial" w:cs="Arial"/>
        </w:rPr>
        <w:t xml:space="preserve">1. </w:t>
      </w:r>
      <w:proofErr w:type="spellStart"/>
      <w:r w:rsidR="00BF1B59" w:rsidRPr="00375592">
        <w:rPr>
          <w:rFonts w:ascii="Arial" w:hAnsi="Arial" w:cs="Arial"/>
        </w:rPr>
        <w:t>Socio</w:t>
      </w:r>
      <w:proofErr w:type="spellEnd"/>
      <w:r w:rsidR="00BF1B59" w:rsidRPr="00375592">
        <w:rPr>
          <w:rFonts w:ascii="Arial" w:hAnsi="Arial" w:cs="Arial"/>
        </w:rPr>
        <w:t xml:space="preserve">-demografska obilježja </w:t>
      </w:r>
      <w:r w:rsidR="003B0013" w:rsidRPr="00375592">
        <w:rPr>
          <w:rFonts w:ascii="Arial" w:hAnsi="Arial" w:cs="Arial"/>
        </w:rPr>
        <w:t xml:space="preserve">studenta prema </w:t>
      </w:r>
      <w:r w:rsidR="004415BF" w:rsidRPr="00375592">
        <w:rPr>
          <w:rFonts w:ascii="Arial" w:hAnsi="Arial" w:cs="Arial"/>
        </w:rPr>
        <w:t>fakultetima</w:t>
      </w:r>
    </w:p>
    <w:tbl>
      <w:tblPr>
        <w:tblStyle w:val="PlainTable2"/>
        <w:tblW w:w="9162" w:type="dxa"/>
        <w:tblLayout w:type="fixed"/>
        <w:tblLook w:val="04A0" w:firstRow="1" w:lastRow="0" w:firstColumn="1" w:lastColumn="0" w:noHBand="0" w:noVBand="1"/>
      </w:tblPr>
      <w:tblGrid>
        <w:gridCol w:w="4248"/>
        <w:gridCol w:w="1276"/>
        <w:gridCol w:w="1370"/>
        <w:gridCol w:w="850"/>
        <w:gridCol w:w="1418"/>
      </w:tblGrid>
      <w:tr w:rsidR="00D8327C" w:rsidRPr="001862B4" w14:paraId="2D228B97" w14:textId="46AC6BD0" w:rsidTr="00EB1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bottom w:val="none" w:sz="0" w:space="0" w:color="auto"/>
            </w:tcBorders>
          </w:tcPr>
          <w:p w14:paraId="076307FE" w14:textId="77777777" w:rsidR="00D8327C" w:rsidRPr="001862B4" w:rsidRDefault="00D8327C" w:rsidP="00AA0607">
            <w:pPr>
              <w:spacing w:line="360" w:lineRule="auto"/>
              <w:jc w:val="both"/>
              <w:rPr>
                <w:rFonts w:ascii="Arial" w:hAnsi="Arial" w:cs="Arial"/>
                <w:b w:val="0"/>
                <w:bCs w:val="0"/>
              </w:rPr>
            </w:pPr>
          </w:p>
        </w:tc>
        <w:tc>
          <w:tcPr>
            <w:tcW w:w="2646" w:type="dxa"/>
            <w:gridSpan w:val="2"/>
            <w:tcBorders>
              <w:bottom w:val="none" w:sz="0" w:space="0" w:color="auto"/>
            </w:tcBorders>
          </w:tcPr>
          <w:p w14:paraId="2861F4A8" w14:textId="31380FB9" w:rsidR="00D8327C" w:rsidRPr="001862B4" w:rsidRDefault="00D8327C" w:rsidP="00AA060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 xml:space="preserve">Kineziološki fakultet </w:t>
            </w:r>
          </w:p>
        </w:tc>
        <w:tc>
          <w:tcPr>
            <w:tcW w:w="2268" w:type="dxa"/>
            <w:gridSpan w:val="2"/>
            <w:tcBorders>
              <w:bottom w:val="none" w:sz="0" w:space="0" w:color="auto"/>
            </w:tcBorders>
          </w:tcPr>
          <w:p w14:paraId="277ACD4B" w14:textId="0A37068E" w:rsidR="00D8327C" w:rsidRPr="001862B4" w:rsidRDefault="00D8327C" w:rsidP="00AA060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Medicinski  fakultet</w:t>
            </w:r>
          </w:p>
        </w:tc>
      </w:tr>
      <w:tr w:rsidR="00EB1EAB" w:rsidRPr="001862B4" w14:paraId="3EEBFF22"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45256FAC" w14:textId="77777777" w:rsidR="00D8327C" w:rsidRPr="001862B4" w:rsidRDefault="00D8327C" w:rsidP="00AA0607">
            <w:pPr>
              <w:spacing w:line="360" w:lineRule="auto"/>
              <w:jc w:val="both"/>
              <w:rPr>
                <w:rFonts w:ascii="Arial" w:hAnsi="Arial" w:cs="Arial"/>
                <w:b w:val="0"/>
                <w:bCs w:val="0"/>
              </w:rPr>
            </w:pPr>
          </w:p>
        </w:tc>
        <w:tc>
          <w:tcPr>
            <w:tcW w:w="1276" w:type="dxa"/>
            <w:tcBorders>
              <w:top w:val="none" w:sz="0" w:space="0" w:color="auto"/>
              <w:bottom w:val="none" w:sz="0" w:space="0" w:color="auto"/>
            </w:tcBorders>
          </w:tcPr>
          <w:p w14:paraId="4839FC9D" w14:textId="7EA79EC7" w:rsidR="00D8327C" w:rsidRPr="001862B4" w:rsidRDefault="00D8327C" w:rsidP="00942A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w:t>
            </w:r>
          </w:p>
        </w:tc>
        <w:tc>
          <w:tcPr>
            <w:tcW w:w="1370" w:type="dxa"/>
            <w:tcBorders>
              <w:top w:val="none" w:sz="0" w:space="0" w:color="auto"/>
              <w:bottom w:val="none" w:sz="0" w:space="0" w:color="auto"/>
            </w:tcBorders>
          </w:tcPr>
          <w:p w14:paraId="739CF8C9" w14:textId="25924754" w:rsidR="00D8327C" w:rsidRPr="001862B4" w:rsidRDefault="00D8327C" w:rsidP="00942A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w:t>
            </w:r>
          </w:p>
        </w:tc>
        <w:tc>
          <w:tcPr>
            <w:tcW w:w="850" w:type="dxa"/>
            <w:tcBorders>
              <w:top w:val="none" w:sz="0" w:space="0" w:color="auto"/>
              <w:bottom w:val="none" w:sz="0" w:space="0" w:color="auto"/>
            </w:tcBorders>
          </w:tcPr>
          <w:p w14:paraId="68012A7B" w14:textId="5CCB7CD1" w:rsidR="00D8327C" w:rsidRPr="001862B4" w:rsidRDefault="00D8327C" w:rsidP="00942A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w:t>
            </w:r>
          </w:p>
        </w:tc>
        <w:tc>
          <w:tcPr>
            <w:tcW w:w="1418" w:type="dxa"/>
            <w:tcBorders>
              <w:top w:val="none" w:sz="0" w:space="0" w:color="auto"/>
              <w:bottom w:val="none" w:sz="0" w:space="0" w:color="auto"/>
            </w:tcBorders>
          </w:tcPr>
          <w:p w14:paraId="0FC7AD71" w14:textId="4BC0846D" w:rsidR="00D8327C" w:rsidRPr="001862B4" w:rsidRDefault="00D8327C" w:rsidP="00942A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w:t>
            </w:r>
          </w:p>
        </w:tc>
      </w:tr>
      <w:tr w:rsidR="00D8327C" w:rsidRPr="001862B4" w14:paraId="71925084" w14:textId="13D8CB9B" w:rsidTr="00EB1EAB">
        <w:tc>
          <w:tcPr>
            <w:cnfStyle w:val="001000000000" w:firstRow="0" w:lastRow="0" w:firstColumn="1" w:lastColumn="0" w:oddVBand="0" w:evenVBand="0" w:oddHBand="0" w:evenHBand="0" w:firstRowFirstColumn="0" w:firstRowLastColumn="0" w:lastRowFirstColumn="0" w:lastRowLastColumn="0"/>
            <w:tcW w:w="4248" w:type="dxa"/>
          </w:tcPr>
          <w:p w14:paraId="2151F56D" w14:textId="34490775" w:rsidR="00D8327C" w:rsidRPr="001862B4" w:rsidRDefault="00D8327C" w:rsidP="00EB1EAB">
            <w:pPr>
              <w:spacing w:line="360" w:lineRule="auto"/>
              <w:jc w:val="center"/>
              <w:rPr>
                <w:rFonts w:ascii="Arial" w:hAnsi="Arial" w:cs="Arial"/>
                <w:b w:val="0"/>
                <w:bCs w:val="0"/>
              </w:rPr>
            </w:pPr>
            <w:r w:rsidRPr="001862B4">
              <w:rPr>
                <w:rFonts w:ascii="Arial" w:hAnsi="Arial" w:cs="Arial"/>
              </w:rPr>
              <w:t>Spol</w:t>
            </w:r>
          </w:p>
        </w:tc>
        <w:tc>
          <w:tcPr>
            <w:tcW w:w="1276" w:type="dxa"/>
          </w:tcPr>
          <w:p w14:paraId="5A54AF2C" w14:textId="77777777" w:rsidR="00D8327C" w:rsidRPr="001862B4" w:rsidRDefault="00D8327C" w:rsidP="00AA060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7DD104E5" w14:textId="77777777" w:rsidR="00D8327C" w:rsidRPr="001862B4" w:rsidRDefault="00D8327C" w:rsidP="00AA060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850" w:type="dxa"/>
          </w:tcPr>
          <w:p w14:paraId="60411AB5" w14:textId="3DA41209" w:rsidR="00D8327C" w:rsidRPr="001862B4" w:rsidRDefault="00D8327C" w:rsidP="00AA060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3CAA6FDD" w14:textId="77777777" w:rsidR="00D8327C" w:rsidRPr="001862B4" w:rsidRDefault="00D8327C" w:rsidP="00AA060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B1EAB" w:rsidRPr="001862B4" w14:paraId="62C6EA2C" w14:textId="176479FB"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527D2FD" w14:textId="5C396143" w:rsidR="00D8327C" w:rsidRPr="001862B4" w:rsidRDefault="00D8327C" w:rsidP="00EB1EAB">
            <w:pPr>
              <w:spacing w:line="360" w:lineRule="auto"/>
              <w:rPr>
                <w:rFonts w:ascii="Arial" w:hAnsi="Arial" w:cs="Arial"/>
                <w:i/>
                <w:iCs/>
              </w:rPr>
            </w:pPr>
            <w:r w:rsidRPr="001862B4">
              <w:rPr>
                <w:rFonts w:ascii="Arial" w:hAnsi="Arial" w:cs="Arial"/>
                <w:i/>
                <w:iCs/>
              </w:rPr>
              <w:t>Muškarci</w:t>
            </w:r>
          </w:p>
        </w:tc>
        <w:tc>
          <w:tcPr>
            <w:tcW w:w="1276" w:type="dxa"/>
            <w:tcBorders>
              <w:top w:val="none" w:sz="0" w:space="0" w:color="auto"/>
              <w:bottom w:val="none" w:sz="0" w:space="0" w:color="auto"/>
            </w:tcBorders>
          </w:tcPr>
          <w:p w14:paraId="31B16538" w14:textId="1B705789"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55</w:t>
            </w:r>
          </w:p>
        </w:tc>
        <w:tc>
          <w:tcPr>
            <w:tcW w:w="1370" w:type="dxa"/>
            <w:tcBorders>
              <w:top w:val="none" w:sz="0" w:space="0" w:color="auto"/>
              <w:bottom w:val="none" w:sz="0" w:space="0" w:color="auto"/>
            </w:tcBorders>
          </w:tcPr>
          <w:p w14:paraId="7D84F386" w14:textId="6B393EF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61,11 %</w:t>
            </w:r>
          </w:p>
        </w:tc>
        <w:tc>
          <w:tcPr>
            <w:tcW w:w="850" w:type="dxa"/>
            <w:tcBorders>
              <w:top w:val="none" w:sz="0" w:space="0" w:color="auto"/>
              <w:bottom w:val="none" w:sz="0" w:space="0" w:color="auto"/>
            </w:tcBorders>
          </w:tcPr>
          <w:p w14:paraId="33D5F147" w14:textId="4EA1712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77</w:t>
            </w:r>
          </w:p>
        </w:tc>
        <w:tc>
          <w:tcPr>
            <w:tcW w:w="1418" w:type="dxa"/>
            <w:tcBorders>
              <w:top w:val="none" w:sz="0" w:space="0" w:color="auto"/>
              <w:bottom w:val="none" w:sz="0" w:space="0" w:color="auto"/>
            </w:tcBorders>
          </w:tcPr>
          <w:p w14:paraId="31960191" w14:textId="32988C5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36,32 %</w:t>
            </w:r>
          </w:p>
        </w:tc>
      </w:tr>
      <w:tr w:rsidR="00D8327C" w:rsidRPr="001862B4" w14:paraId="18D9254E" w14:textId="210B8E19" w:rsidTr="00EB1EAB">
        <w:tc>
          <w:tcPr>
            <w:cnfStyle w:val="001000000000" w:firstRow="0" w:lastRow="0" w:firstColumn="1" w:lastColumn="0" w:oddVBand="0" w:evenVBand="0" w:oddHBand="0" w:evenHBand="0" w:firstRowFirstColumn="0" w:firstRowLastColumn="0" w:lastRowFirstColumn="0" w:lastRowLastColumn="0"/>
            <w:tcW w:w="4248" w:type="dxa"/>
          </w:tcPr>
          <w:p w14:paraId="0412734E" w14:textId="7CAD35F7" w:rsidR="00D8327C" w:rsidRPr="001862B4" w:rsidRDefault="00D8327C" w:rsidP="00EB1EAB">
            <w:pPr>
              <w:spacing w:line="360" w:lineRule="auto"/>
              <w:rPr>
                <w:rFonts w:ascii="Arial" w:hAnsi="Arial" w:cs="Arial"/>
                <w:i/>
                <w:iCs/>
              </w:rPr>
            </w:pPr>
            <w:r w:rsidRPr="001862B4">
              <w:rPr>
                <w:rFonts w:ascii="Arial" w:hAnsi="Arial" w:cs="Arial"/>
                <w:i/>
                <w:iCs/>
              </w:rPr>
              <w:t>Žene</w:t>
            </w:r>
          </w:p>
        </w:tc>
        <w:tc>
          <w:tcPr>
            <w:tcW w:w="1276" w:type="dxa"/>
          </w:tcPr>
          <w:p w14:paraId="7BEB2857" w14:textId="49DB5AB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35</w:t>
            </w:r>
          </w:p>
        </w:tc>
        <w:tc>
          <w:tcPr>
            <w:tcW w:w="1370" w:type="dxa"/>
          </w:tcPr>
          <w:p w14:paraId="077779FC" w14:textId="3588C81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38,89 %</w:t>
            </w:r>
          </w:p>
        </w:tc>
        <w:tc>
          <w:tcPr>
            <w:tcW w:w="850" w:type="dxa"/>
          </w:tcPr>
          <w:p w14:paraId="52DE183B" w14:textId="232C4F4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135</w:t>
            </w:r>
          </w:p>
        </w:tc>
        <w:tc>
          <w:tcPr>
            <w:tcW w:w="1418" w:type="dxa"/>
          </w:tcPr>
          <w:p w14:paraId="2D545F4F" w14:textId="1B23099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63,68 %</w:t>
            </w:r>
          </w:p>
        </w:tc>
      </w:tr>
      <w:tr w:rsidR="00EB1EAB" w:rsidRPr="001862B4" w14:paraId="08441042" w14:textId="150653E4"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5D78DF60" w14:textId="07A0D313" w:rsidR="00D8327C" w:rsidRPr="001862B4" w:rsidRDefault="009C23AA" w:rsidP="00EB1EAB">
            <w:pPr>
              <w:spacing w:line="360" w:lineRule="auto"/>
              <w:rPr>
                <w:rFonts w:ascii="Arial" w:hAnsi="Arial" w:cs="Arial"/>
                <w:i/>
                <w:iCs/>
              </w:rPr>
            </w:pPr>
            <w:r w:rsidRPr="001862B4">
              <w:rPr>
                <w:rFonts w:ascii="Arial" w:hAnsi="Arial" w:cs="Arial"/>
                <w:i/>
                <w:iCs/>
              </w:rPr>
              <w:t>Ukupno</w:t>
            </w:r>
          </w:p>
        </w:tc>
        <w:tc>
          <w:tcPr>
            <w:tcW w:w="1276" w:type="dxa"/>
            <w:tcBorders>
              <w:top w:val="none" w:sz="0" w:space="0" w:color="auto"/>
              <w:bottom w:val="none" w:sz="0" w:space="0" w:color="auto"/>
            </w:tcBorders>
          </w:tcPr>
          <w:p w14:paraId="257D6A8F" w14:textId="4164DDC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90</w:t>
            </w:r>
          </w:p>
        </w:tc>
        <w:tc>
          <w:tcPr>
            <w:tcW w:w="1370" w:type="dxa"/>
            <w:tcBorders>
              <w:top w:val="none" w:sz="0" w:space="0" w:color="auto"/>
              <w:bottom w:val="none" w:sz="0" w:space="0" w:color="auto"/>
            </w:tcBorders>
          </w:tcPr>
          <w:p w14:paraId="576DB0C3" w14:textId="7CFFF94D" w:rsidR="00D8327C" w:rsidRPr="001862B4" w:rsidRDefault="00D8327C" w:rsidP="005F2C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011E4F01" w14:textId="7FD764B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212</w:t>
            </w:r>
          </w:p>
        </w:tc>
        <w:tc>
          <w:tcPr>
            <w:tcW w:w="1418" w:type="dxa"/>
            <w:tcBorders>
              <w:top w:val="none" w:sz="0" w:space="0" w:color="auto"/>
              <w:bottom w:val="none" w:sz="0" w:space="0" w:color="auto"/>
            </w:tcBorders>
          </w:tcPr>
          <w:p w14:paraId="02C986C6" w14:textId="030C044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67C19C91" w14:textId="4EB59BFC" w:rsidTr="00EB1EAB">
        <w:tc>
          <w:tcPr>
            <w:cnfStyle w:val="001000000000" w:firstRow="0" w:lastRow="0" w:firstColumn="1" w:lastColumn="0" w:oddVBand="0" w:evenVBand="0" w:oddHBand="0" w:evenHBand="0" w:firstRowFirstColumn="0" w:firstRowLastColumn="0" w:lastRowFirstColumn="0" w:lastRowLastColumn="0"/>
            <w:tcW w:w="4248" w:type="dxa"/>
          </w:tcPr>
          <w:p w14:paraId="3630670A" w14:textId="04A3C265" w:rsidR="00D8327C" w:rsidRPr="001862B4" w:rsidRDefault="00D8327C" w:rsidP="00EB1EAB">
            <w:pPr>
              <w:spacing w:line="360" w:lineRule="auto"/>
              <w:jc w:val="center"/>
              <w:rPr>
                <w:rFonts w:ascii="Arial" w:hAnsi="Arial" w:cs="Arial"/>
                <w:b w:val="0"/>
                <w:bCs w:val="0"/>
              </w:rPr>
            </w:pPr>
            <w:r w:rsidRPr="001862B4">
              <w:rPr>
                <w:rFonts w:ascii="Arial" w:hAnsi="Arial" w:cs="Arial"/>
              </w:rPr>
              <w:t>Prebivalište Zagreb</w:t>
            </w:r>
          </w:p>
        </w:tc>
        <w:tc>
          <w:tcPr>
            <w:tcW w:w="1276" w:type="dxa"/>
          </w:tcPr>
          <w:p w14:paraId="158D555F"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6A10D242"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850" w:type="dxa"/>
          </w:tcPr>
          <w:p w14:paraId="79EDB887" w14:textId="4CE558D2"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2FCD083B"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B1EAB" w:rsidRPr="001862B4" w14:paraId="39729F15" w14:textId="7154E8A5"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09A05E6A" w14:textId="13700C5A" w:rsidR="00D8327C" w:rsidRPr="001862B4" w:rsidRDefault="00396930" w:rsidP="006A33B3">
            <w:pPr>
              <w:spacing w:line="360" w:lineRule="auto"/>
              <w:jc w:val="center"/>
              <w:rPr>
                <w:rFonts w:ascii="Arial" w:hAnsi="Arial" w:cs="Arial"/>
                <w:b w:val="0"/>
                <w:bCs w:val="0"/>
                <w:i/>
                <w:iCs/>
              </w:rPr>
            </w:pPr>
            <w:r w:rsidRPr="001862B4">
              <w:rPr>
                <w:rFonts w:ascii="Arial" w:hAnsi="Arial" w:cs="Arial"/>
                <w:b w:val="0"/>
                <w:bCs w:val="0"/>
                <w:i/>
                <w:iCs/>
              </w:rPr>
              <w:t>D</w:t>
            </w:r>
            <w:r w:rsidR="00D8327C" w:rsidRPr="001862B4">
              <w:rPr>
                <w:rFonts w:ascii="Arial" w:hAnsi="Arial" w:cs="Arial"/>
                <w:b w:val="0"/>
                <w:bCs w:val="0"/>
                <w:i/>
                <w:iCs/>
              </w:rPr>
              <w:t>a</w:t>
            </w:r>
          </w:p>
        </w:tc>
        <w:tc>
          <w:tcPr>
            <w:tcW w:w="1276" w:type="dxa"/>
            <w:tcBorders>
              <w:top w:val="none" w:sz="0" w:space="0" w:color="auto"/>
              <w:bottom w:val="none" w:sz="0" w:space="0" w:color="auto"/>
            </w:tcBorders>
          </w:tcPr>
          <w:p w14:paraId="42F30586" w14:textId="689651B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18</w:t>
            </w:r>
          </w:p>
        </w:tc>
        <w:tc>
          <w:tcPr>
            <w:tcW w:w="1370" w:type="dxa"/>
            <w:tcBorders>
              <w:top w:val="none" w:sz="0" w:space="0" w:color="auto"/>
              <w:bottom w:val="none" w:sz="0" w:space="0" w:color="auto"/>
            </w:tcBorders>
          </w:tcPr>
          <w:p w14:paraId="0027ACA4" w14:textId="7C08370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20 %</w:t>
            </w:r>
          </w:p>
        </w:tc>
        <w:tc>
          <w:tcPr>
            <w:tcW w:w="850" w:type="dxa"/>
            <w:tcBorders>
              <w:top w:val="none" w:sz="0" w:space="0" w:color="auto"/>
              <w:bottom w:val="none" w:sz="0" w:space="0" w:color="auto"/>
            </w:tcBorders>
          </w:tcPr>
          <w:p w14:paraId="6852C606" w14:textId="61B7ACF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141</w:t>
            </w:r>
          </w:p>
        </w:tc>
        <w:tc>
          <w:tcPr>
            <w:tcW w:w="1418" w:type="dxa"/>
            <w:tcBorders>
              <w:top w:val="none" w:sz="0" w:space="0" w:color="auto"/>
              <w:bottom w:val="none" w:sz="0" w:space="0" w:color="auto"/>
            </w:tcBorders>
          </w:tcPr>
          <w:p w14:paraId="4A83B2E4" w14:textId="299E3F9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66,51 %</w:t>
            </w:r>
          </w:p>
        </w:tc>
      </w:tr>
      <w:tr w:rsidR="00D8327C" w:rsidRPr="001862B4" w14:paraId="7B6F986B" w14:textId="396889A7" w:rsidTr="00EB1EAB">
        <w:tc>
          <w:tcPr>
            <w:cnfStyle w:val="001000000000" w:firstRow="0" w:lastRow="0" w:firstColumn="1" w:lastColumn="0" w:oddVBand="0" w:evenVBand="0" w:oddHBand="0" w:evenHBand="0" w:firstRowFirstColumn="0" w:firstRowLastColumn="0" w:lastRowFirstColumn="0" w:lastRowLastColumn="0"/>
            <w:tcW w:w="4248" w:type="dxa"/>
          </w:tcPr>
          <w:p w14:paraId="7D4DC2B0" w14:textId="485DF0B5" w:rsidR="00D8327C" w:rsidRPr="001862B4" w:rsidRDefault="00396930" w:rsidP="006A33B3">
            <w:pPr>
              <w:spacing w:line="360" w:lineRule="auto"/>
              <w:jc w:val="center"/>
              <w:rPr>
                <w:rFonts w:ascii="Arial" w:hAnsi="Arial" w:cs="Arial"/>
                <w:b w:val="0"/>
                <w:bCs w:val="0"/>
                <w:i/>
                <w:iCs/>
              </w:rPr>
            </w:pPr>
            <w:r w:rsidRPr="001862B4">
              <w:rPr>
                <w:rFonts w:ascii="Arial" w:hAnsi="Arial" w:cs="Arial"/>
                <w:b w:val="0"/>
                <w:bCs w:val="0"/>
                <w:i/>
                <w:iCs/>
              </w:rPr>
              <w:t>N</w:t>
            </w:r>
            <w:r w:rsidR="00D8327C" w:rsidRPr="001862B4">
              <w:rPr>
                <w:rFonts w:ascii="Arial" w:hAnsi="Arial" w:cs="Arial"/>
                <w:b w:val="0"/>
                <w:bCs w:val="0"/>
                <w:i/>
                <w:iCs/>
              </w:rPr>
              <w:t>e</w:t>
            </w:r>
          </w:p>
        </w:tc>
        <w:tc>
          <w:tcPr>
            <w:tcW w:w="1276" w:type="dxa"/>
          </w:tcPr>
          <w:p w14:paraId="65C9B773" w14:textId="6E2F89D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71</w:t>
            </w:r>
          </w:p>
        </w:tc>
        <w:tc>
          <w:tcPr>
            <w:tcW w:w="1370" w:type="dxa"/>
          </w:tcPr>
          <w:p w14:paraId="068F9C89" w14:textId="34C0A08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80 %</w:t>
            </w:r>
          </w:p>
        </w:tc>
        <w:tc>
          <w:tcPr>
            <w:tcW w:w="850" w:type="dxa"/>
          </w:tcPr>
          <w:p w14:paraId="2B32E6E1" w14:textId="2A969341"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71</w:t>
            </w:r>
          </w:p>
        </w:tc>
        <w:tc>
          <w:tcPr>
            <w:tcW w:w="1418" w:type="dxa"/>
          </w:tcPr>
          <w:p w14:paraId="5AD012D7" w14:textId="598DBC5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33,49 %</w:t>
            </w:r>
          </w:p>
        </w:tc>
      </w:tr>
      <w:tr w:rsidR="00D8327C" w:rsidRPr="001862B4" w14:paraId="019C5937"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2BDE2C85" w14:textId="5777E993" w:rsidR="00D8327C" w:rsidRPr="001862B4" w:rsidRDefault="00D8327C" w:rsidP="00EB1EAB">
            <w:pPr>
              <w:spacing w:line="360" w:lineRule="auto"/>
              <w:jc w:val="center"/>
              <w:rPr>
                <w:rFonts w:ascii="Arial" w:hAnsi="Arial" w:cs="Arial"/>
              </w:rPr>
            </w:pPr>
            <w:r w:rsidRPr="001862B4">
              <w:rPr>
                <w:rFonts w:ascii="Arial" w:hAnsi="Arial" w:cs="Arial"/>
              </w:rPr>
              <w:t>Obrazovanje majke</w:t>
            </w:r>
          </w:p>
        </w:tc>
        <w:tc>
          <w:tcPr>
            <w:tcW w:w="1276" w:type="dxa"/>
            <w:tcBorders>
              <w:top w:val="none" w:sz="0" w:space="0" w:color="auto"/>
              <w:bottom w:val="none" w:sz="0" w:space="0" w:color="auto"/>
            </w:tcBorders>
          </w:tcPr>
          <w:p w14:paraId="094A0466"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77977DA4"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055EA9DC" w14:textId="419B990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1BA71199"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B1EAB" w:rsidRPr="001862B4" w14:paraId="5564EF2F" w14:textId="77777777" w:rsidTr="00EB1EAB">
        <w:trPr>
          <w:trHeight w:val="454"/>
        </w:trPr>
        <w:tc>
          <w:tcPr>
            <w:cnfStyle w:val="001000000000" w:firstRow="0" w:lastRow="0" w:firstColumn="1" w:lastColumn="0" w:oddVBand="0" w:evenVBand="0" w:oddHBand="0" w:evenHBand="0" w:firstRowFirstColumn="0" w:firstRowLastColumn="0" w:lastRowFirstColumn="0" w:lastRowLastColumn="0"/>
            <w:tcW w:w="4248" w:type="dxa"/>
          </w:tcPr>
          <w:p w14:paraId="661740E9" w14:textId="370D478D" w:rsidR="00D8327C" w:rsidRPr="001862B4" w:rsidRDefault="00D8327C" w:rsidP="006A33B3">
            <w:pPr>
              <w:spacing w:line="360" w:lineRule="auto"/>
              <w:rPr>
                <w:rFonts w:ascii="Arial" w:hAnsi="Arial" w:cs="Arial"/>
                <w:b w:val="0"/>
                <w:bCs w:val="0"/>
              </w:rPr>
            </w:pPr>
            <w:r w:rsidRPr="001862B4">
              <w:rPr>
                <w:rFonts w:ascii="Arial" w:hAnsi="Arial" w:cs="Arial"/>
                <w:b w:val="0"/>
                <w:bCs w:val="0"/>
                <w:i/>
                <w:iCs/>
              </w:rPr>
              <w:t>(a) Doktor medicine ili kineziolog</w:t>
            </w:r>
          </w:p>
        </w:tc>
        <w:tc>
          <w:tcPr>
            <w:tcW w:w="1276" w:type="dxa"/>
          </w:tcPr>
          <w:p w14:paraId="3C778932" w14:textId="0720EA50"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w:t>
            </w:r>
          </w:p>
        </w:tc>
        <w:tc>
          <w:tcPr>
            <w:tcW w:w="1370" w:type="dxa"/>
          </w:tcPr>
          <w:p w14:paraId="50D70FBD" w14:textId="3639E98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5,56</w:t>
            </w:r>
            <w:r w:rsidR="00813C06" w:rsidRPr="001862B4">
              <w:rPr>
                <w:rFonts w:ascii="Arial" w:hAnsi="Arial" w:cs="Arial"/>
              </w:rPr>
              <w:t xml:space="preserve"> </w:t>
            </w:r>
            <w:r w:rsidRPr="001862B4">
              <w:rPr>
                <w:rFonts w:ascii="Arial" w:hAnsi="Arial" w:cs="Arial"/>
              </w:rPr>
              <w:t>%</w:t>
            </w:r>
          </w:p>
        </w:tc>
        <w:tc>
          <w:tcPr>
            <w:tcW w:w="850" w:type="dxa"/>
          </w:tcPr>
          <w:p w14:paraId="252211C0" w14:textId="132B6D5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26</w:t>
            </w:r>
          </w:p>
        </w:tc>
        <w:tc>
          <w:tcPr>
            <w:tcW w:w="1418" w:type="dxa"/>
          </w:tcPr>
          <w:p w14:paraId="270FAF4B" w14:textId="740748A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12,26 %</w:t>
            </w:r>
          </w:p>
        </w:tc>
      </w:tr>
      <w:tr w:rsidR="00D8327C" w:rsidRPr="001862B4" w14:paraId="43ED7202"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C38B345" w14:textId="7338F6C1" w:rsidR="00D8327C" w:rsidRPr="001862B4" w:rsidRDefault="00D8327C" w:rsidP="006A33B3">
            <w:pPr>
              <w:spacing w:line="360" w:lineRule="auto"/>
              <w:rPr>
                <w:rFonts w:ascii="Arial" w:hAnsi="Arial" w:cs="Arial"/>
                <w:b w:val="0"/>
                <w:bCs w:val="0"/>
              </w:rPr>
            </w:pPr>
            <w:r w:rsidRPr="001862B4">
              <w:rPr>
                <w:rFonts w:ascii="Arial" w:hAnsi="Arial" w:cs="Arial"/>
                <w:b w:val="0"/>
                <w:bCs w:val="0"/>
                <w:i/>
                <w:iCs/>
              </w:rPr>
              <w:t>(b) osnovna škola</w:t>
            </w:r>
          </w:p>
        </w:tc>
        <w:tc>
          <w:tcPr>
            <w:tcW w:w="1276" w:type="dxa"/>
            <w:tcBorders>
              <w:top w:val="none" w:sz="0" w:space="0" w:color="auto"/>
              <w:bottom w:val="none" w:sz="0" w:space="0" w:color="auto"/>
            </w:tcBorders>
          </w:tcPr>
          <w:p w14:paraId="50097B34" w14:textId="14C9BD8E"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w:t>
            </w:r>
          </w:p>
        </w:tc>
        <w:tc>
          <w:tcPr>
            <w:tcW w:w="1370" w:type="dxa"/>
            <w:tcBorders>
              <w:top w:val="none" w:sz="0" w:space="0" w:color="auto"/>
              <w:bottom w:val="none" w:sz="0" w:space="0" w:color="auto"/>
            </w:tcBorders>
          </w:tcPr>
          <w:p w14:paraId="16C8487E" w14:textId="66C0D6B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3,33</w:t>
            </w:r>
            <w:r w:rsidR="00813C06" w:rsidRPr="001862B4">
              <w:rPr>
                <w:rFonts w:ascii="Arial" w:hAnsi="Arial" w:cs="Arial"/>
              </w:rPr>
              <w:t xml:space="preserve"> </w:t>
            </w:r>
            <w:r w:rsidRPr="001862B4">
              <w:rPr>
                <w:rFonts w:ascii="Arial" w:hAnsi="Arial" w:cs="Arial"/>
              </w:rPr>
              <w:t>%</w:t>
            </w:r>
          </w:p>
        </w:tc>
        <w:tc>
          <w:tcPr>
            <w:tcW w:w="850" w:type="dxa"/>
            <w:tcBorders>
              <w:top w:val="none" w:sz="0" w:space="0" w:color="auto"/>
              <w:bottom w:val="none" w:sz="0" w:space="0" w:color="auto"/>
            </w:tcBorders>
          </w:tcPr>
          <w:p w14:paraId="464225B3" w14:textId="1990A47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w:t>
            </w:r>
          </w:p>
        </w:tc>
        <w:tc>
          <w:tcPr>
            <w:tcW w:w="1418" w:type="dxa"/>
            <w:tcBorders>
              <w:top w:val="none" w:sz="0" w:space="0" w:color="auto"/>
              <w:bottom w:val="none" w:sz="0" w:space="0" w:color="auto"/>
            </w:tcBorders>
          </w:tcPr>
          <w:p w14:paraId="72AD1060" w14:textId="5311C119"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1,42 %</w:t>
            </w:r>
          </w:p>
        </w:tc>
      </w:tr>
      <w:tr w:rsidR="00EB1EAB" w:rsidRPr="001862B4" w14:paraId="72FD2F09"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773D8C0B" w14:textId="1A9C0EC4" w:rsidR="00D8327C" w:rsidRPr="001862B4" w:rsidRDefault="00D8327C" w:rsidP="006A33B3">
            <w:pPr>
              <w:spacing w:line="360" w:lineRule="auto"/>
              <w:rPr>
                <w:rFonts w:ascii="Arial" w:hAnsi="Arial" w:cs="Arial"/>
                <w:b w:val="0"/>
                <w:bCs w:val="0"/>
              </w:rPr>
            </w:pPr>
            <w:r w:rsidRPr="001862B4">
              <w:rPr>
                <w:rFonts w:ascii="Arial" w:hAnsi="Arial" w:cs="Arial"/>
                <w:b w:val="0"/>
                <w:bCs w:val="0"/>
                <w:i/>
                <w:iCs/>
              </w:rPr>
              <w:t>(c) srednja škola</w:t>
            </w:r>
          </w:p>
        </w:tc>
        <w:tc>
          <w:tcPr>
            <w:tcW w:w="1276" w:type="dxa"/>
          </w:tcPr>
          <w:p w14:paraId="0F3288F2" w14:textId="1A79B6C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50</w:t>
            </w:r>
          </w:p>
        </w:tc>
        <w:tc>
          <w:tcPr>
            <w:tcW w:w="1370" w:type="dxa"/>
          </w:tcPr>
          <w:p w14:paraId="20BC64A3" w14:textId="0EFA92F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55,56</w:t>
            </w:r>
            <w:r w:rsidR="00813C06" w:rsidRPr="001862B4">
              <w:rPr>
                <w:rFonts w:ascii="Arial" w:hAnsi="Arial" w:cs="Arial"/>
              </w:rPr>
              <w:t xml:space="preserve"> </w:t>
            </w:r>
            <w:r w:rsidRPr="001862B4">
              <w:rPr>
                <w:rFonts w:ascii="Arial" w:hAnsi="Arial" w:cs="Arial"/>
              </w:rPr>
              <w:t>%</w:t>
            </w:r>
          </w:p>
        </w:tc>
        <w:tc>
          <w:tcPr>
            <w:tcW w:w="850" w:type="dxa"/>
          </w:tcPr>
          <w:p w14:paraId="766D87F2" w14:textId="27277280"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59</w:t>
            </w:r>
          </w:p>
        </w:tc>
        <w:tc>
          <w:tcPr>
            <w:tcW w:w="1418" w:type="dxa"/>
          </w:tcPr>
          <w:p w14:paraId="63053ABC" w14:textId="39BF15B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27,83 %</w:t>
            </w:r>
          </w:p>
        </w:tc>
      </w:tr>
      <w:tr w:rsidR="00D8327C" w:rsidRPr="001862B4" w14:paraId="67548515"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760269EC" w14:textId="26E25C11" w:rsidR="00D8327C" w:rsidRPr="001862B4" w:rsidRDefault="00D8327C" w:rsidP="006A33B3">
            <w:pPr>
              <w:spacing w:line="360" w:lineRule="auto"/>
              <w:rPr>
                <w:rFonts w:ascii="Arial" w:hAnsi="Arial" w:cs="Arial"/>
                <w:b w:val="0"/>
                <w:bCs w:val="0"/>
              </w:rPr>
            </w:pPr>
            <w:r w:rsidRPr="001862B4">
              <w:rPr>
                <w:rFonts w:ascii="Arial" w:hAnsi="Arial" w:cs="Arial"/>
                <w:b w:val="0"/>
                <w:bCs w:val="0"/>
                <w:i/>
                <w:iCs/>
              </w:rPr>
              <w:t>(d) fakultet ili više obrazovanje</w:t>
            </w:r>
          </w:p>
        </w:tc>
        <w:tc>
          <w:tcPr>
            <w:tcW w:w="1276" w:type="dxa"/>
            <w:tcBorders>
              <w:top w:val="none" w:sz="0" w:space="0" w:color="auto"/>
              <w:bottom w:val="none" w:sz="0" w:space="0" w:color="auto"/>
            </w:tcBorders>
          </w:tcPr>
          <w:p w14:paraId="55A6741A" w14:textId="4A666B2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32</w:t>
            </w:r>
          </w:p>
        </w:tc>
        <w:tc>
          <w:tcPr>
            <w:tcW w:w="1370" w:type="dxa"/>
            <w:tcBorders>
              <w:top w:val="none" w:sz="0" w:space="0" w:color="auto"/>
              <w:bottom w:val="none" w:sz="0" w:space="0" w:color="auto"/>
            </w:tcBorders>
          </w:tcPr>
          <w:p w14:paraId="6DC0DC8A" w14:textId="3DE5993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35,56</w:t>
            </w:r>
            <w:r w:rsidR="00813C06" w:rsidRPr="001862B4">
              <w:rPr>
                <w:rFonts w:ascii="Arial" w:hAnsi="Arial" w:cs="Arial"/>
              </w:rPr>
              <w:t xml:space="preserve"> </w:t>
            </w:r>
            <w:r w:rsidRPr="001862B4">
              <w:rPr>
                <w:rFonts w:ascii="Arial" w:hAnsi="Arial" w:cs="Arial"/>
              </w:rPr>
              <w:t>%</w:t>
            </w:r>
          </w:p>
        </w:tc>
        <w:tc>
          <w:tcPr>
            <w:tcW w:w="850" w:type="dxa"/>
            <w:tcBorders>
              <w:top w:val="none" w:sz="0" w:space="0" w:color="auto"/>
              <w:bottom w:val="none" w:sz="0" w:space="0" w:color="auto"/>
            </w:tcBorders>
          </w:tcPr>
          <w:p w14:paraId="1AD984D5" w14:textId="056B62E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124</w:t>
            </w:r>
          </w:p>
        </w:tc>
        <w:tc>
          <w:tcPr>
            <w:tcW w:w="1418" w:type="dxa"/>
            <w:tcBorders>
              <w:top w:val="none" w:sz="0" w:space="0" w:color="auto"/>
              <w:bottom w:val="none" w:sz="0" w:space="0" w:color="auto"/>
            </w:tcBorders>
          </w:tcPr>
          <w:p w14:paraId="25C9AC08" w14:textId="7E6C30C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58,49 %</w:t>
            </w:r>
          </w:p>
        </w:tc>
      </w:tr>
      <w:tr w:rsidR="00EB1EAB" w:rsidRPr="001862B4" w14:paraId="17E2715A"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30827602" w14:textId="5C90A64F" w:rsidR="00D8327C" w:rsidRPr="001862B4" w:rsidRDefault="00D8327C" w:rsidP="00EB1EAB">
            <w:pPr>
              <w:spacing w:line="360" w:lineRule="auto"/>
              <w:jc w:val="center"/>
              <w:rPr>
                <w:rFonts w:ascii="Arial" w:hAnsi="Arial" w:cs="Arial"/>
                <w:b w:val="0"/>
                <w:bCs w:val="0"/>
              </w:rPr>
            </w:pPr>
            <w:r w:rsidRPr="001862B4">
              <w:rPr>
                <w:rFonts w:ascii="Arial" w:hAnsi="Arial" w:cs="Arial"/>
              </w:rPr>
              <w:t>Obrazovanje oca</w:t>
            </w:r>
          </w:p>
        </w:tc>
        <w:tc>
          <w:tcPr>
            <w:tcW w:w="1276" w:type="dxa"/>
          </w:tcPr>
          <w:p w14:paraId="17F5FC7A"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52E38E50" w14:textId="3029512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850" w:type="dxa"/>
          </w:tcPr>
          <w:p w14:paraId="7ED78387"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2CDDC489" w14:textId="45B4478A"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D8327C" w:rsidRPr="001862B4" w14:paraId="49079FCC"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44A60E38" w14:textId="5C73F982" w:rsidR="00D8327C" w:rsidRPr="001862B4" w:rsidRDefault="00D8327C" w:rsidP="00AA0607">
            <w:pPr>
              <w:spacing w:line="360" w:lineRule="auto"/>
              <w:rPr>
                <w:rFonts w:ascii="Arial" w:hAnsi="Arial" w:cs="Arial"/>
                <w:b w:val="0"/>
                <w:bCs w:val="0"/>
              </w:rPr>
            </w:pPr>
            <w:r w:rsidRPr="001862B4">
              <w:rPr>
                <w:rFonts w:ascii="Arial" w:hAnsi="Arial" w:cs="Arial"/>
                <w:b w:val="0"/>
                <w:bCs w:val="0"/>
              </w:rPr>
              <w:t xml:space="preserve"> </w:t>
            </w:r>
            <w:r w:rsidRPr="001862B4">
              <w:rPr>
                <w:rFonts w:ascii="Arial" w:hAnsi="Arial" w:cs="Arial"/>
                <w:b w:val="0"/>
                <w:bCs w:val="0"/>
                <w:i/>
                <w:iCs/>
              </w:rPr>
              <w:t xml:space="preserve">(a) Doktor medicine/ kineziolog </w:t>
            </w:r>
          </w:p>
        </w:tc>
        <w:tc>
          <w:tcPr>
            <w:tcW w:w="1276" w:type="dxa"/>
            <w:tcBorders>
              <w:top w:val="none" w:sz="0" w:space="0" w:color="auto"/>
              <w:bottom w:val="none" w:sz="0" w:space="0" w:color="auto"/>
            </w:tcBorders>
          </w:tcPr>
          <w:p w14:paraId="317C53F6" w14:textId="3D65F03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w:t>
            </w:r>
          </w:p>
        </w:tc>
        <w:tc>
          <w:tcPr>
            <w:tcW w:w="1370" w:type="dxa"/>
            <w:tcBorders>
              <w:top w:val="none" w:sz="0" w:space="0" w:color="auto"/>
              <w:bottom w:val="none" w:sz="0" w:space="0" w:color="auto"/>
            </w:tcBorders>
          </w:tcPr>
          <w:p w14:paraId="09ADC123" w14:textId="3E27D18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8,89 %</w:t>
            </w:r>
          </w:p>
        </w:tc>
        <w:tc>
          <w:tcPr>
            <w:tcW w:w="850" w:type="dxa"/>
            <w:tcBorders>
              <w:top w:val="none" w:sz="0" w:space="0" w:color="auto"/>
              <w:bottom w:val="none" w:sz="0" w:space="0" w:color="auto"/>
            </w:tcBorders>
          </w:tcPr>
          <w:p w14:paraId="69D71B1A" w14:textId="70756991"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14</w:t>
            </w:r>
          </w:p>
        </w:tc>
        <w:tc>
          <w:tcPr>
            <w:tcW w:w="1418" w:type="dxa"/>
            <w:tcBorders>
              <w:top w:val="none" w:sz="0" w:space="0" w:color="auto"/>
              <w:bottom w:val="none" w:sz="0" w:space="0" w:color="auto"/>
            </w:tcBorders>
          </w:tcPr>
          <w:p w14:paraId="7C37A7E8" w14:textId="6DA7487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6,64 %</w:t>
            </w:r>
          </w:p>
        </w:tc>
      </w:tr>
      <w:tr w:rsidR="00EB1EAB" w:rsidRPr="001862B4" w14:paraId="4957F0F0"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448A3072" w14:textId="0B1321CE"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(b) osnovna škola</w:t>
            </w:r>
          </w:p>
        </w:tc>
        <w:tc>
          <w:tcPr>
            <w:tcW w:w="1276" w:type="dxa"/>
          </w:tcPr>
          <w:p w14:paraId="04716F5E" w14:textId="0ABE0B7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p>
        </w:tc>
        <w:tc>
          <w:tcPr>
            <w:tcW w:w="1370" w:type="dxa"/>
          </w:tcPr>
          <w:p w14:paraId="0ECA167C" w14:textId="59F918C4"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w:t>
            </w:r>
            <w:r w:rsidR="00656163" w:rsidRPr="001862B4">
              <w:rPr>
                <w:rFonts w:ascii="Arial" w:hAnsi="Arial" w:cs="Arial"/>
              </w:rPr>
              <w:t>,</w:t>
            </w:r>
            <w:r w:rsidRPr="001862B4">
              <w:rPr>
                <w:rFonts w:ascii="Arial" w:hAnsi="Arial" w:cs="Arial"/>
              </w:rPr>
              <w:t>11 %</w:t>
            </w:r>
          </w:p>
        </w:tc>
        <w:tc>
          <w:tcPr>
            <w:tcW w:w="850" w:type="dxa"/>
          </w:tcPr>
          <w:p w14:paraId="79CD4266" w14:textId="635FD829"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w:t>
            </w:r>
          </w:p>
        </w:tc>
        <w:tc>
          <w:tcPr>
            <w:tcW w:w="1418" w:type="dxa"/>
          </w:tcPr>
          <w:p w14:paraId="52793B77" w14:textId="309FEAB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0</w:t>
            </w:r>
            <w:r w:rsidR="00656163" w:rsidRPr="001862B4">
              <w:rPr>
                <w:rFonts w:ascii="Arial" w:hAnsi="Arial" w:cs="Arial"/>
              </w:rPr>
              <w:t>,</w:t>
            </w:r>
            <w:r w:rsidRPr="001862B4">
              <w:rPr>
                <w:rFonts w:ascii="Arial" w:hAnsi="Arial" w:cs="Arial"/>
              </w:rPr>
              <w:t>95 %</w:t>
            </w:r>
          </w:p>
        </w:tc>
      </w:tr>
      <w:tr w:rsidR="00D8327C" w:rsidRPr="001862B4" w14:paraId="01AB3043"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4DC2F0B1" w14:textId="2725E887"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(c) srednja škola</w:t>
            </w:r>
          </w:p>
        </w:tc>
        <w:tc>
          <w:tcPr>
            <w:tcW w:w="1276" w:type="dxa"/>
            <w:tcBorders>
              <w:top w:val="none" w:sz="0" w:space="0" w:color="auto"/>
              <w:bottom w:val="none" w:sz="0" w:space="0" w:color="auto"/>
            </w:tcBorders>
          </w:tcPr>
          <w:p w14:paraId="4A989768" w14:textId="6A4FFB4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55</w:t>
            </w:r>
          </w:p>
        </w:tc>
        <w:tc>
          <w:tcPr>
            <w:tcW w:w="1370" w:type="dxa"/>
            <w:tcBorders>
              <w:top w:val="none" w:sz="0" w:space="0" w:color="auto"/>
              <w:bottom w:val="none" w:sz="0" w:space="0" w:color="auto"/>
            </w:tcBorders>
          </w:tcPr>
          <w:p w14:paraId="5AF55A34" w14:textId="74A3CF48"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61</w:t>
            </w:r>
            <w:r w:rsidR="00656163" w:rsidRPr="001862B4">
              <w:rPr>
                <w:rFonts w:ascii="Arial" w:hAnsi="Arial" w:cs="Arial"/>
              </w:rPr>
              <w:t>,</w:t>
            </w:r>
            <w:r w:rsidRPr="001862B4">
              <w:rPr>
                <w:rFonts w:ascii="Arial" w:hAnsi="Arial" w:cs="Arial"/>
              </w:rPr>
              <w:t>11 %</w:t>
            </w:r>
          </w:p>
        </w:tc>
        <w:tc>
          <w:tcPr>
            <w:tcW w:w="850" w:type="dxa"/>
            <w:tcBorders>
              <w:top w:val="none" w:sz="0" w:space="0" w:color="auto"/>
              <w:bottom w:val="none" w:sz="0" w:space="0" w:color="auto"/>
            </w:tcBorders>
          </w:tcPr>
          <w:p w14:paraId="11926C89" w14:textId="6EF479B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61</w:t>
            </w:r>
          </w:p>
        </w:tc>
        <w:tc>
          <w:tcPr>
            <w:tcW w:w="1418" w:type="dxa"/>
            <w:tcBorders>
              <w:top w:val="none" w:sz="0" w:space="0" w:color="auto"/>
              <w:bottom w:val="none" w:sz="0" w:space="0" w:color="auto"/>
            </w:tcBorders>
          </w:tcPr>
          <w:p w14:paraId="395A8FF9" w14:textId="6FDDFEA9"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28</w:t>
            </w:r>
            <w:r w:rsidR="00656163" w:rsidRPr="001862B4">
              <w:rPr>
                <w:rFonts w:ascii="Arial" w:hAnsi="Arial" w:cs="Arial"/>
              </w:rPr>
              <w:t>,</w:t>
            </w:r>
            <w:r w:rsidRPr="001862B4">
              <w:rPr>
                <w:rFonts w:ascii="Arial" w:hAnsi="Arial" w:cs="Arial"/>
              </w:rPr>
              <w:t>91 %</w:t>
            </w:r>
          </w:p>
        </w:tc>
      </w:tr>
      <w:tr w:rsidR="00EB1EAB" w:rsidRPr="001862B4" w14:paraId="71ACC095"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2844D19B" w14:textId="733BA528"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(d) fakultet ili više obrazovanje</w:t>
            </w:r>
          </w:p>
        </w:tc>
        <w:tc>
          <w:tcPr>
            <w:tcW w:w="1276" w:type="dxa"/>
          </w:tcPr>
          <w:p w14:paraId="7329F8FA" w14:textId="165046A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26</w:t>
            </w:r>
          </w:p>
        </w:tc>
        <w:tc>
          <w:tcPr>
            <w:tcW w:w="1370" w:type="dxa"/>
          </w:tcPr>
          <w:p w14:paraId="2C418E93" w14:textId="633FFF6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28</w:t>
            </w:r>
            <w:r w:rsidR="00656163" w:rsidRPr="001862B4">
              <w:rPr>
                <w:rFonts w:ascii="Arial" w:hAnsi="Arial" w:cs="Arial"/>
              </w:rPr>
              <w:t>,</w:t>
            </w:r>
            <w:r w:rsidRPr="001862B4">
              <w:rPr>
                <w:rFonts w:ascii="Arial" w:hAnsi="Arial" w:cs="Arial"/>
              </w:rPr>
              <w:t>89 %</w:t>
            </w:r>
          </w:p>
        </w:tc>
        <w:tc>
          <w:tcPr>
            <w:tcW w:w="850" w:type="dxa"/>
          </w:tcPr>
          <w:p w14:paraId="6A076BB3" w14:textId="33EED6C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134</w:t>
            </w:r>
          </w:p>
        </w:tc>
        <w:tc>
          <w:tcPr>
            <w:tcW w:w="1418" w:type="dxa"/>
          </w:tcPr>
          <w:p w14:paraId="39BBAB1D" w14:textId="0BFBF623"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63</w:t>
            </w:r>
            <w:r w:rsidR="00656163" w:rsidRPr="001862B4">
              <w:rPr>
                <w:rFonts w:ascii="Arial" w:hAnsi="Arial" w:cs="Arial"/>
              </w:rPr>
              <w:t>,</w:t>
            </w:r>
            <w:r w:rsidRPr="001862B4">
              <w:rPr>
                <w:rFonts w:ascii="Arial" w:hAnsi="Arial" w:cs="Arial"/>
              </w:rPr>
              <w:t>51 %</w:t>
            </w:r>
          </w:p>
        </w:tc>
      </w:tr>
      <w:tr w:rsidR="00EB1EAB" w:rsidRPr="001862B4" w14:paraId="012AD5BC"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39FB7874" w14:textId="47B1A79C" w:rsidR="00D8327C" w:rsidRPr="001862B4" w:rsidRDefault="00D8327C" w:rsidP="009C23AA">
            <w:pPr>
              <w:spacing w:line="360" w:lineRule="auto"/>
              <w:jc w:val="center"/>
              <w:rPr>
                <w:rFonts w:ascii="Arial" w:hAnsi="Arial" w:cs="Arial"/>
                <w:b w:val="0"/>
                <w:bCs w:val="0"/>
              </w:rPr>
            </w:pPr>
            <w:r w:rsidRPr="001862B4">
              <w:rPr>
                <w:rFonts w:ascii="Arial" w:hAnsi="Arial" w:cs="Arial"/>
              </w:rPr>
              <w:t>Bračni status</w:t>
            </w:r>
          </w:p>
        </w:tc>
        <w:tc>
          <w:tcPr>
            <w:tcW w:w="1276" w:type="dxa"/>
            <w:tcBorders>
              <w:top w:val="none" w:sz="0" w:space="0" w:color="auto"/>
              <w:bottom w:val="none" w:sz="0" w:space="0" w:color="auto"/>
            </w:tcBorders>
          </w:tcPr>
          <w:p w14:paraId="7F48D241"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27B6F8D5"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3174C88A"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683E22B5"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4D9AEBDD"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2156CCBD" w14:textId="3A509A08"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(a) bračna zajednica </w:t>
            </w:r>
          </w:p>
        </w:tc>
        <w:tc>
          <w:tcPr>
            <w:tcW w:w="1276" w:type="dxa"/>
          </w:tcPr>
          <w:p w14:paraId="19F929C8" w14:textId="4B4EE782"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w:t>
            </w:r>
          </w:p>
        </w:tc>
        <w:tc>
          <w:tcPr>
            <w:tcW w:w="1370" w:type="dxa"/>
          </w:tcPr>
          <w:p w14:paraId="06C49D33" w14:textId="4F04E49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5,56 %</w:t>
            </w:r>
          </w:p>
        </w:tc>
        <w:tc>
          <w:tcPr>
            <w:tcW w:w="850" w:type="dxa"/>
          </w:tcPr>
          <w:p w14:paraId="3FCF6234" w14:textId="5A08BD1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8</w:t>
            </w:r>
          </w:p>
        </w:tc>
        <w:tc>
          <w:tcPr>
            <w:tcW w:w="1418" w:type="dxa"/>
          </w:tcPr>
          <w:p w14:paraId="11F732F8" w14:textId="72213CA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3,77 %</w:t>
            </w:r>
          </w:p>
        </w:tc>
      </w:tr>
      <w:tr w:rsidR="00EB1EAB" w:rsidRPr="001862B4" w14:paraId="27DFE78D"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4B575D6B" w14:textId="2D595765"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(b) partnerstvo</w:t>
            </w:r>
          </w:p>
        </w:tc>
        <w:tc>
          <w:tcPr>
            <w:tcW w:w="1276" w:type="dxa"/>
            <w:tcBorders>
              <w:top w:val="none" w:sz="0" w:space="0" w:color="auto"/>
              <w:bottom w:val="none" w:sz="0" w:space="0" w:color="auto"/>
            </w:tcBorders>
          </w:tcPr>
          <w:p w14:paraId="71A7AD6E" w14:textId="2D14523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37</w:t>
            </w:r>
          </w:p>
        </w:tc>
        <w:tc>
          <w:tcPr>
            <w:tcW w:w="1370" w:type="dxa"/>
            <w:tcBorders>
              <w:top w:val="none" w:sz="0" w:space="0" w:color="auto"/>
              <w:bottom w:val="none" w:sz="0" w:space="0" w:color="auto"/>
            </w:tcBorders>
          </w:tcPr>
          <w:p w14:paraId="48B553D0" w14:textId="3C6590C2"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41,11 %</w:t>
            </w:r>
          </w:p>
        </w:tc>
        <w:tc>
          <w:tcPr>
            <w:tcW w:w="850" w:type="dxa"/>
            <w:tcBorders>
              <w:top w:val="none" w:sz="0" w:space="0" w:color="auto"/>
              <w:bottom w:val="none" w:sz="0" w:space="0" w:color="auto"/>
            </w:tcBorders>
          </w:tcPr>
          <w:p w14:paraId="6F5D4054" w14:textId="7B414651"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52</w:t>
            </w:r>
          </w:p>
        </w:tc>
        <w:tc>
          <w:tcPr>
            <w:tcW w:w="1418" w:type="dxa"/>
            <w:tcBorders>
              <w:top w:val="none" w:sz="0" w:space="0" w:color="auto"/>
              <w:bottom w:val="none" w:sz="0" w:space="0" w:color="auto"/>
            </w:tcBorders>
          </w:tcPr>
          <w:p w14:paraId="6779DAB0" w14:textId="2B2C1DC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24,53 %</w:t>
            </w:r>
          </w:p>
        </w:tc>
      </w:tr>
      <w:tr w:rsidR="00D8327C" w:rsidRPr="001862B4" w14:paraId="37D4D1A9"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53C2C7F1" w14:textId="4131EBDD"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(c) sama-</w:t>
            </w:r>
            <w:proofErr w:type="spellStart"/>
            <w:r w:rsidRPr="001862B4">
              <w:rPr>
                <w:rFonts w:ascii="Arial" w:hAnsi="Arial" w:cs="Arial"/>
                <w:b w:val="0"/>
                <w:bCs w:val="0"/>
                <w:i/>
                <w:iCs/>
              </w:rPr>
              <w:t>ac</w:t>
            </w:r>
            <w:proofErr w:type="spellEnd"/>
          </w:p>
        </w:tc>
        <w:tc>
          <w:tcPr>
            <w:tcW w:w="1276" w:type="dxa"/>
          </w:tcPr>
          <w:p w14:paraId="727D3978" w14:textId="7FA23E8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48</w:t>
            </w:r>
          </w:p>
        </w:tc>
        <w:tc>
          <w:tcPr>
            <w:tcW w:w="1370" w:type="dxa"/>
          </w:tcPr>
          <w:p w14:paraId="4912B764" w14:textId="0827CF9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53,33 %</w:t>
            </w:r>
          </w:p>
        </w:tc>
        <w:tc>
          <w:tcPr>
            <w:tcW w:w="850" w:type="dxa"/>
          </w:tcPr>
          <w:p w14:paraId="6E124879" w14:textId="473A089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152</w:t>
            </w:r>
          </w:p>
        </w:tc>
        <w:tc>
          <w:tcPr>
            <w:tcW w:w="1418" w:type="dxa"/>
          </w:tcPr>
          <w:p w14:paraId="4E733F4B" w14:textId="153C026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71,70 %</w:t>
            </w:r>
          </w:p>
        </w:tc>
      </w:tr>
      <w:tr w:rsidR="00D8327C" w:rsidRPr="001862B4" w14:paraId="1C208FF1"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644BCFB6" w14:textId="0577D508" w:rsidR="00D8327C" w:rsidRPr="001862B4" w:rsidRDefault="00D8327C" w:rsidP="009C23AA">
            <w:pPr>
              <w:spacing w:line="360" w:lineRule="auto"/>
              <w:jc w:val="center"/>
              <w:rPr>
                <w:rFonts w:ascii="Arial" w:hAnsi="Arial" w:cs="Arial"/>
                <w:b w:val="0"/>
                <w:bCs w:val="0"/>
              </w:rPr>
            </w:pPr>
            <w:r w:rsidRPr="001862B4">
              <w:rPr>
                <w:rFonts w:ascii="Arial" w:hAnsi="Arial" w:cs="Arial"/>
              </w:rPr>
              <w:t>Financijska situacija</w:t>
            </w:r>
          </w:p>
        </w:tc>
        <w:tc>
          <w:tcPr>
            <w:tcW w:w="1276" w:type="dxa"/>
            <w:tcBorders>
              <w:top w:val="none" w:sz="0" w:space="0" w:color="auto"/>
              <w:bottom w:val="none" w:sz="0" w:space="0" w:color="auto"/>
            </w:tcBorders>
          </w:tcPr>
          <w:p w14:paraId="4B6C6949"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190FEC24"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12E2D3A8"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22DE9ED0"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B1EAB" w:rsidRPr="001862B4" w14:paraId="4B571701"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283EE034" w14:textId="102EA39E" w:rsidR="00D8327C" w:rsidRPr="001862B4" w:rsidRDefault="00AC48EE" w:rsidP="00AA0607">
            <w:pPr>
              <w:spacing w:line="360" w:lineRule="auto"/>
              <w:rPr>
                <w:rFonts w:ascii="Arial" w:hAnsi="Arial" w:cs="Arial"/>
                <w:b w:val="0"/>
                <w:bCs w:val="0"/>
                <w:i/>
                <w:iCs/>
              </w:rPr>
            </w:pPr>
            <w:r w:rsidRPr="001862B4">
              <w:rPr>
                <w:rFonts w:ascii="Arial" w:hAnsi="Arial" w:cs="Arial"/>
                <w:b w:val="0"/>
                <w:bCs w:val="0"/>
                <w:i/>
                <w:iCs/>
              </w:rPr>
              <w:t>(</w:t>
            </w:r>
            <w:r w:rsidR="00D8327C" w:rsidRPr="001862B4">
              <w:rPr>
                <w:rFonts w:ascii="Arial" w:hAnsi="Arial" w:cs="Arial"/>
                <w:b w:val="0"/>
                <w:bCs w:val="0"/>
                <w:i/>
                <w:iCs/>
              </w:rPr>
              <w:t xml:space="preserve">a) izrazito ispod prosjeka </w:t>
            </w:r>
          </w:p>
        </w:tc>
        <w:tc>
          <w:tcPr>
            <w:tcW w:w="1276" w:type="dxa"/>
          </w:tcPr>
          <w:p w14:paraId="0F2BE197" w14:textId="341E0F30"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w:t>
            </w:r>
          </w:p>
        </w:tc>
        <w:tc>
          <w:tcPr>
            <w:tcW w:w="1370" w:type="dxa"/>
          </w:tcPr>
          <w:p w14:paraId="217A2843" w14:textId="1494FB5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w:t>
            </w:r>
            <w:r w:rsidR="00656163" w:rsidRPr="001862B4">
              <w:rPr>
                <w:rFonts w:ascii="Arial" w:hAnsi="Arial" w:cs="Arial"/>
              </w:rPr>
              <w:t>,</w:t>
            </w:r>
            <w:r w:rsidRPr="001862B4">
              <w:rPr>
                <w:rFonts w:ascii="Arial" w:hAnsi="Arial" w:cs="Arial"/>
              </w:rPr>
              <w:t>33 %</w:t>
            </w:r>
          </w:p>
        </w:tc>
        <w:tc>
          <w:tcPr>
            <w:tcW w:w="850" w:type="dxa"/>
          </w:tcPr>
          <w:p w14:paraId="666753FA" w14:textId="171B934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w:t>
            </w:r>
          </w:p>
        </w:tc>
        <w:tc>
          <w:tcPr>
            <w:tcW w:w="1418" w:type="dxa"/>
          </w:tcPr>
          <w:p w14:paraId="250D7C28" w14:textId="364313C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0</w:t>
            </w:r>
            <w:r w:rsidR="00656163" w:rsidRPr="001862B4">
              <w:rPr>
                <w:rFonts w:ascii="Arial" w:hAnsi="Arial" w:cs="Arial"/>
              </w:rPr>
              <w:t>,</w:t>
            </w:r>
            <w:r w:rsidRPr="001862B4">
              <w:rPr>
                <w:rFonts w:ascii="Arial" w:hAnsi="Arial" w:cs="Arial"/>
              </w:rPr>
              <w:t>95 %</w:t>
            </w:r>
          </w:p>
        </w:tc>
      </w:tr>
      <w:tr w:rsidR="00D8327C" w:rsidRPr="001862B4" w14:paraId="761CEB07"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36E366DE" w14:textId="3FD1B898"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(b) blago ispod prosjeka</w:t>
            </w:r>
          </w:p>
        </w:tc>
        <w:tc>
          <w:tcPr>
            <w:tcW w:w="1276" w:type="dxa"/>
            <w:tcBorders>
              <w:top w:val="none" w:sz="0" w:space="0" w:color="auto"/>
              <w:bottom w:val="none" w:sz="0" w:space="0" w:color="auto"/>
            </w:tcBorders>
          </w:tcPr>
          <w:p w14:paraId="4CEE290A" w14:textId="00396FE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p>
        </w:tc>
        <w:tc>
          <w:tcPr>
            <w:tcW w:w="1370" w:type="dxa"/>
            <w:tcBorders>
              <w:top w:val="none" w:sz="0" w:space="0" w:color="auto"/>
              <w:bottom w:val="none" w:sz="0" w:space="0" w:color="auto"/>
            </w:tcBorders>
          </w:tcPr>
          <w:p w14:paraId="67A94F07" w14:textId="3FB11392"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r w:rsidR="00656163" w:rsidRPr="001862B4">
              <w:rPr>
                <w:rFonts w:ascii="Arial" w:hAnsi="Arial" w:cs="Arial"/>
              </w:rPr>
              <w:t>,</w:t>
            </w:r>
            <w:r w:rsidRPr="001862B4">
              <w:rPr>
                <w:rFonts w:ascii="Arial" w:hAnsi="Arial" w:cs="Arial"/>
              </w:rPr>
              <w:t>89 %</w:t>
            </w:r>
          </w:p>
        </w:tc>
        <w:tc>
          <w:tcPr>
            <w:tcW w:w="850" w:type="dxa"/>
            <w:tcBorders>
              <w:top w:val="none" w:sz="0" w:space="0" w:color="auto"/>
              <w:bottom w:val="none" w:sz="0" w:space="0" w:color="auto"/>
            </w:tcBorders>
          </w:tcPr>
          <w:p w14:paraId="6549BD0C" w14:textId="17EEDCC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9</w:t>
            </w:r>
          </w:p>
        </w:tc>
        <w:tc>
          <w:tcPr>
            <w:tcW w:w="1418" w:type="dxa"/>
            <w:tcBorders>
              <w:top w:val="none" w:sz="0" w:space="0" w:color="auto"/>
              <w:bottom w:val="none" w:sz="0" w:space="0" w:color="auto"/>
            </w:tcBorders>
          </w:tcPr>
          <w:p w14:paraId="58E658B7" w14:textId="05F0438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4</w:t>
            </w:r>
            <w:r w:rsidR="00656163" w:rsidRPr="001862B4">
              <w:rPr>
                <w:rFonts w:ascii="Arial" w:hAnsi="Arial" w:cs="Arial"/>
              </w:rPr>
              <w:t>,</w:t>
            </w:r>
            <w:r w:rsidRPr="001862B4">
              <w:rPr>
                <w:rFonts w:ascii="Arial" w:hAnsi="Arial" w:cs="Arial"/>
              </w:rPr>
              <w:t>29 %</w:t>
            </w:r>
          </w:p>
        </w:tc>
      </w:tr>
      <w:tr w:rsidR="00EB1EAB" w:rsidRPr="001862B4" w14:paraId="055A0629"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4E716959" w14:textId="53219140"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(c) prosjek</w:t>
            </w:r>
          </w:p>
        </w:tc>
        <w:tc>
          <w:tcPr>
            <w:tcW w:w="1276" w:type="dxa"/>
          </w:tcPr>
          <w:p w14:paraId="6FE35445" w14:textId="3686544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52</w:t>
            </w:r>
          </w:p>
        </w:tc>
        <w:tc>
          <w:tcPr>
            <w:tcW w:w="1370" w:type="dxa"/>
          </w:tcPr>
          <w:p w14:paraId="7F24CC34" w14:textId="4B70AF5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57</w:t>
            </w:r>
            <w:r w:rsidR="00656163" w:rsidRPr="001862B4">
              <w:rPr>
                <w:rFonts w:ascii="Arial" w:hAnsi="Arial" w:cs="Arial"/>
              </w:rPr>
              <w:t>,</w:t>
            </w:r>
            <w:r w:rsidRPr="001862B4">
              <w:rPr>
                <w:rFonts w:ascii="Arial" w:hAnsi="Arial" w:cs="Arial"/>
              </w:rPr>
              <w:t>78 %</w:t>
            </w:r>
          </w:p>
        </w:tc>
        <w:tc>
          <w:tcPr>
            <w:tcW w:w="850" w:type="dxa"/>
          </w:tcPr>
          <w:p w14:paraId="41BAF1E2" w14:textId="41994032"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82</w:t>
            </w:r>
          </w:p>
        </w:tc>
        <w:tc>
          <w:tcPr>
            <w:tcW w:w="1418" w:type="dxa"/>
          </w:tcPr>
          <w:p w14:paraId="3BDE42D8" w14:textId="788B2039"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39</w:t>
            </w:r>
            <w:r w:rsidR="00656163" w:rsidRPr="001862B4">
              <w:rPr>
                <w:rFonts w:ascii="Arial" w:hAnsi="Arial" w:cs="Arial"/>
              </w:rPr>
              <w:t>,</w:t>
            </w:r>
            <w:r w:rsidRPr="001862B4">
              <w:rPr>
                <w:rFonts w:ascii="Arial" w:hAnsi="Arial" w:cs="Arial"/>
              </w:rPr>
              <w:t>05 %</w:t>
            </w:r>
          </w:p>
        </w:tc>
      </w:tr>
      <w:tr w:rsidR="00D8327C" w:rsidRPr="001862B4" w14:paraId="4AA5B90A"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69AB16A1" w14:textId="7112686F"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lastRenderedPageBreak/>
              <w:t>(d) blago iznad prosjeka/ izrazito iznad prosjeka</w:t>
            </w:r>
          </w:p>
        </w:tc>
        <w:tc>
          <w:tcPr>
            <w:tcW w:w="1276" w:type="dxa"/>
            <w:tcBorders>
              <w:top w:val="none" w:sz="0" w:space="0" w:color="auto"/>
              <w:bottom w:val="none" w:sz="0" w:space="0" w:color="auto"/>
            </w:tcBorders>
          </w:tcPr>
          <w:p w14:paraId="6390001E" w14:textId="515D6C8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24/3</w:t>
            </w:r>
          </w:p>
        </w:tc>
        <w:tc>
          <w:tcPr>
            <w:tcW w:w="1370" w:type="dxa"/>
            <w:tcBorders>
              <w:top w:val="none" w:sz="0" w:space="0" w:color="auto"/>
              <w:bottom w:val="none" w:sz="0" w:space="0" w:color="auto"/>
            </w:tcBorders>
          </w:tcPr>
          <w:p w14:paraId="266172BD" w14:textId="60DF3871" w:rsidR="00D8327C" w:rsidRPr="001862B4" w:rsidRDefault="00D8327C" w:rsidP="00F56E2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26,67 %/3</w:t>
            </w:r>
            <w:r w:rsidR="00656163" w:rsidRPr="001862B4">
              <w:rPr>
                <w:rFonts w:ascii="Arial" w:hAnsi="Arial" w:cs="Arial"/>
              </w:rPr>
              <w:t>,</w:t>
            </w:r>
            <w:r w:rsidRPr="001862B4">
              <w:rPr>
                <w:rFonts w:ascii="Arial" w:hAnsi="Arial" w:cs="Arial"/>
              </w:rPr>
              <w:t>33 %</w:t>
            </w:r>
          </w:p>
        </w:tc>
        <w:tc>
          <w:tcPr>
            <w:tcW w:w="850" w:type="dxa"/>
            <w:tcBorders>
              <w:top w:val="none" w:sz="0" w:space="0" w:color="auto"/>
              <w:bottom w:val="none" w:sz="0" w:space="0" w:color="auto"/>
            </w:tcBorders>
          </w:tcPr>
          <w:p w14:paraId="037B8F76" w14:textId="77BB76F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108/9</w:t>
            </w:r>
          </w:p>
        </w:tc>
        <w:tc>
          <w:tcPr>
            <w:tcW w:w="1418" w:type="dxa"/>
            <w:tcBorders>
              <w:top w:val="none" w:sz="0" w:space="0" w:color="auto"/>
              <w:bottom w:val="none" w:sz="0" w:space="0" w:color="auto"/>
            </w:tcBorders>
          </w:tcPr>
          <w:p w14:paraId="363B4A54" w14:textId="4E4887A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51</w:t>
            </w:r>
            <w:r w:rsidR="00656163" w:rsidRPr="001862B4">
              <w:rPr>
                <w:rFonts w:ascii="Arial" w:hAnsi="Arial" w:cs="Arial"/>
              </w:rPr>
              <w:t>,</w:t>
            </w:r>
            <w:r w:rsidRPr="001862B4">
              <w:rPr>
                <w:rFonts w:ascii="Arial" w:hAnsi="Arial" w:cs="Arial"/>
              </w:rPr>
              <w:t>43 %/4</w:t>
            </w:r>
            <w:r w:rsidR="00656163" w:rsidRPr="001862B4">
              <w:rPr>
                <w:rFonts w:ascii="Arial" w:hAnsi="Arial" w:cs="Arial"/>
              </w:rPr>
              <w:t>,</w:t>
            </w:r>
            <w:r w:rsidRPr="001862B4">
              <w:rPr>
                <w:rFonts w:ascii="Arial" w:hAnsi="Arial" w:cs="Arial"/>
              </w:rPr>
              <w:t>29 %</w:t>
            </w:r>
          </w:p>
        </w:tc>
      </w:tr>
      <w:tr w:rsidR="00D8327C" w:rsidRPr="001862B4" w14:paraId="66033A5F"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3A17C6E6" w14:textId="4CA54713" w:rsidR="00D8327C" w:rsidRPr="001862B4" w:rsidRDefault="00D8327C" w:rsidP="006A33B3">
            <w:pPr>
              <w:spacing w:line="360" w:lineRule="auto"/>
              <w:jc w:val="center"/>
              <w:rPr>
                <w:rFonts w:ascii="Arial" w:hAnsi="Arial" w:cs="Arial"/>
                <w:b w:val="0"/>
                <w:bCs w:val="0"/>
              </w:rPr>
            </w:pPr>
            <w:r w:rsidRPr="001862B4">
              <w:rPr>
                <w:rFonts w:ascii="Arial" w:hAnsi="Arial" w:cs="Arial"/>
              </w:rPr>
              <w:t>Smještaj</w:t>
            </w:r>
          </w:p>
        </w:tc>
        <w:tc>
          <w:tcPr>
            <w:tcW w:w="1276" w:type="dxa"/>
          </w:tcPr>
          <w:p w14:paraId="3D363B7F"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64955E16"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850" w:type="dxa"/>
          </w:tcPr>
          <w:p w14:paraId="514761DC"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3A821608"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B1EAB" w:rsidRPr="001862B4" w14:paraId="2E4CCC02"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24E34114" w14:textId="7090404E"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(a) studentski dom </w:t>
            </w:r>
          </w:p>
        </w:tc>
        <w:tc>
          <w:tcPr>
            <w:tcW w:w="1276" w:type="dxa"/>
            <w:tcBorders>
              <w:top w:val="none" w:sz="0" w:space="0" w:color="auto"/>
              <w:bottom w:val="none" w:sz="0" w:space="0" w:color="auto"/>
            </w:tcBorders>
          </w:tcPr>
          <w:p w14:paraId="3D446BB1" w14:textId="7838B46E"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w:t>
            </w:r>
          </w:p>
        </w:tc>
        <w:tc>
          <w:tcPr>
            <w:tcW w:w="1370" w:type="dxa"/>
            <w:tcBorders>
              <w:top w:val="none" w:sz="0" w:space="0" w:color="auto"/>
              <w:bottom w:val="none" w:sz="0" w:space="0" w:color="auto"/>
            </w:tcBorders>
          </w:tcPr>
          <w:p w14:paraId="04E42D76" w14:textId="4BC3BC5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w:t>
            </w:r>
            <w:r w:rsidR="00656163" w:rsidRPr="001862B4">
              <w:rPr>
                <w:rFonts w:ascii="Arial" w:hAnsi="Arial" w:cs="Arial"/>
              </w:rPr>
              <w:t>,</w:t>
            </w:r>
            <w:r w:rsidRPr="001862B4">
              <w:rPr>
                <w:rFonts w:ascii="Arial" w:hAnsi="Arial" w:cs="Arial"/>
              </w:rPr>
              <w:t>33 %</w:t>
            </w:r>
          </w:p>
        </w:tc>
        <w:tc>
          <w:tcPr>
            <w:tcW w:w="850" w:type="dxa"/>
            <w:tcBorders>
              <w:top w:val="none" w:sz="0" w:space="0" w:color="auto"/>
              <w:bottom w:val="none" w:sz="0" w:space="0" w:color="auto"/>
            </w:tcBorders>
          </w:tcPr>
          <w:p w14:paraId="40B0B845" w14:textId="5C2439C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41</w:t>
            </w:r>
          </w:p>
        </w:tc>
        <w:tc>
          <w:tcPr>
            <w:tcW w:w="1418" w:type="dxa"/>
            <w:tcBorders>
              <w:top w:val="none" w:sz="0" w:space="0" w:color="auto"/>
              <w:bottom w:val="none" w:sz="0" w:space="0" w:color="auto"/>
            </w:tcBorders>
          </w:tcPr>
          <w:p w14:paraId="569A15F1" w14:textId="0C92870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19</w:t>
            </w:r>
            <w:r w:rsidR="00656163" w:rsidRPr="001862B4">
              <w:rPr>
                <w:rFonts w:ascii="Arial" w:hAnsi="Arial" w:cs="Arial"/>
              </w:rPr>
              <w:t>,</w:t>
            </w:r>
            <w:r w:rsidRPr="001862B4">
              <w:rPr>
                <w:rFonts w:ascii="Arial" w:hAnsi="Arial" w:cs="Arial"/>
              </w:rPr>
              <w:t>34 %</w:t>
            </w:r>
          </w:p>
        </w:tc>
      </w:tr>
      <w:tr w:rsidR="00D8327C" w:rsidRPr="001862B4" w14:paraId="7F1308B3"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533B2B7D" w14:textId="7D0CD690"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(b) unajmljeni stan/soba </w:t>
            </w:r>
          </w:p>
        </w:tc>
        <w:tc>
          <w:tcPr>
            <w:tcW w:w="1276" w:type="dxa"/>
          </w:tcPr>
          <w:p w14:paraId="20002E2F" w14:textId="326EDC6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w:t>
            </w:r>
          </w:p>
        </w:tc>
        <w:tc>
          <w:tcPr>
            <w:tcW w:w="1370" w:type="dxa"/>
          </w:tcPr>
          <w:p w14:paraId="41F87766" w14:textId="37F6E48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w:t>
            </w:r>
            <w:r w:rsidR="00656163" w:rsidRPr="001862B4">
              <w:rPr>
                <w:rFonts w:ascii="Arial" w:hAnsi="Arial" w:cs="Arial"/>
              </w:rPr>
              <w:t>,</w:t>
            </w:r>
            <w:r w:rsidRPr="001862B4">
              <w:rPr>
                <w:rFonts w:ascii="Arial" w:hAnsi="Arial" w:cs="Arial"/>
              </w:rPr>
              <w:t>89 %</w:t>
            </w:r>
          </w:p>
        </w:tc>
        <w:tc>
          <w:tcPr>
            <w:tcW w:w="850" w:type="dxa"/>
          </w:tcPr>
          <w:p w14:paraId="740951FA" w14:textId="74C919F2"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33</w:t>
            </w:r>
          </w:p>
        </w:tc>
        <w:tc>
          <w:tcPr>
            <w:tcW w:w="1418" w:type="dxa"/>
          </w:tcPr>
          <w:p w14:paraId="249AE06E" w14:textId="53C276E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15</w:t>
            </w:r>
            <w:r w:rsidR="00656163" w:rsidRPr="001862B4">
              <w:rPr>
                <w:rFonts w:ascii="Arial" w:hAnsi="Arial" w:cs="Arial"/>
              </w:rPr>
              <w:t>,</w:t>
            </w:r>
            <w:r w:rsidRPr="001862B4">
              <w:rPr>
                <w:rFonts w:ascii="Arial" w:hAnsi="Arial" w:cs="Arial"/>
              </w:rPr>
              <w:t>57 %</w:t>
            </w:r>
          </w:p>
        </w:tc>
      </w:tr>
      <w:tr w:rsidR="00EB1EAB" w:rsidRPr="001862B4" w14:paraId="41BB5740"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841BFE1" w14:textId="4CAF52EB"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(c) vlastiti smještaj </w:t>
            </w:r>
          </w:p>
        </w:tc>
        <w:tc>
          <w:tcPr>
            <w:tcW w:w="1276" w:type="dxa"/>
            <w:tcBorders>
              <w:top w:val="none" w:sz="0" w:space="0" w:color="auto"/>
              <w:bottom w:val="none" w:sz="0" w:space="0" w:color="auto"/>
            </w:tcBorders>
          </w:tcPr>
          <w:p w14:paraId="2D6AD02A" w14:textId="620AC378"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52</w:t>
            </w:r>
          </w:p>
        </w:tc>
        <w:tc>
          <w:tcPr>
            <w:tcW w:w="1370" w:type="dxa"/>
            <w:tcBorders>
              <w:top w:val="none" w:sz="0" w:space="0" w:color="auto"/>
              <w:bottom w:val="none" w:sz="0" w:space="0" w:color="auto"/>
            </w:tcBorders>
          </w:tcPr>
          <w:p w14:paraId="75C0A249" w14:textId="61D9B372"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57</w:t>
            </w:r>
            <w:r w:rsidR="00656163" w:rsidRPr="001862B4">
              <w:rPr>
                <w:rFonts w:ascii="Arial" w:hAnsi="Arial" w:cs="Arial"/>
              </w:rPr>
              <w:t>,</w:t>
            </w:r>
            <w:r w:rsidRPr="001862B4">
              <w:rPr>
                <w:rFonts w:ascii="Arial" w:hAnsi="Arial" w:cs="Arial"/>
              </w:rPr>
              <w:t>78 %</w:t>
            </w:r>
          </w:p>
        </w:tc>
        <w:tc>
          <w:tcPr>
            <w:tcW w:w="850" w:type="dxa"/>
            <w:tcBorders>
              <w:top w:val="none" w:sz="0" w:space="0" w:color="auto"/>
              <w:bottom w:val="none" w:sz="0" w:space="0" w:color="auto"/>
            </w:tcBorders>
          </w:tcPr>
          <w:p w14:paraId="7A1ED236" w14:textId="61F561E2"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45</w:t>
            </w:r>
          </w:p>
        </w:tc>
        <w:tc>
          <w:tcPr>
            <w:tcW w:w="1418" w:type="dxa"/>
            <w:tcBorders>
              <w:top w:val="none" w:sz="0" w:space="0" w:color="auto"/>
              <w:bottom w:val="none" w:sz="0" w:space="0" w:color="auto"/>
            </w:tcBorders>
          </w:tcPr>
          <w:p w14:paraId="0B736006" w14:textId="03144FCE"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21</w:t>
            </w:r>
            <w:r w:rsidR="00656163" w:rsidRPr="001862B4">
              <w:rPr>
                <w:rFonts w:ascii="Arial" w:hAnsi="Arial" w:cs="Arial"/>
              </w:rPr>
              <w:t>,</w:t>
            </w:r>
            <w:r w:rsidRPr="001862B4">
              <w:rPr>
                <w:rFonts w:ascii="Arial" w:hAnsi="Arial" w:cs="Arial"/>
              </w:rPr>
              <w:t>23 %</w:t>
            </w:r>
          </w:p>
        </w:tc>
      </w:tr>
      <w:tr w:rsidR="00D8327C" w:rsidRPr="001862B4" w14:paraId="56D46279"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4B0F19BA" w14:textId="3831B179"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(d) smještaj kod roditelja</w:t>
            </w:r>
          </w:p>
        </w:tc>
        <w:tc>
          <w:tcPr>
            <w:tcW w:w="1276" w:type="dxa"/>
          </w:tcPr>
          <w:p w14:paraId="1D5AC87E" w14:textId="51F9C130"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24</w:t>
            </w:r>
          </w:p>
        </w:tc>
        <w:tc>
          <w:tcPr>
            <w:tcW w:w="1370" w:type="dxa"/>
          </w:tcPr>
          <w:p w14:paraId="3ECA4E09" w14:textId="48FE00D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26</w:t>
            </w:r>
            <w:r w:rsidR="00656163" w:rsidRPr="001862B4">
              <w:rPr>
                <w:rFonts w:ascii="Arial" w:hAnsi="Arial" w:cs="Arial"/>
              </w:rPr>
              <w:t>,</w:t>
            </w:r>
            <w:r w:rsidRPr="001862B4">
              <w:rPr>
                <w:rFonts w:ascii="Arial" w:hAnsi="Arial" w:cs="Arial"/>
              </w:rPr>
              <w:t>67 %</w:t>
            </w:r>
          </w:p>
        </w:tc>
        <w:tc>
          <w:tcPr>
            <w:tcW w:w="850" w:type="dxa"/>
          </w:tcPr>
          <w:p w14:paraId="722074F3" w14:textId="1DB8F671"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93</w:t>
            </w:r>
          </w:p>
        </w:tc>
        <w:tc>
          <w:tcPr>
            <w:tcW w:w="1418" w:type="dxa"/>
          </w:tcPr>
          <w:p w14:paraId="62338BA1" w14:textId="06C55A8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43</w:t>
            </w:r>
            <w:r w:rsidR="00656163" w:rsidRPr="001862B4">
              <w:rPr>
                <w:rFonts w:ascii="Arial" w:hAnsi="Arial" w:cs="Arial"/>
              </w:rPr>
              <w:t>,</w:t>
            </w:r>
            <w:r w:rsidRPr="001862B4">
              <w:rPr>
                <w:rFonts w:ascii="Arial" w:hAnsi="Arial" w:cs="Arial"/>
              </w:rPr>
              <w:t>87 %</w:t>
            </w:r>
          </w:p>
        </w:tc>
      </w:tr>
      <w:tr w:rsidR="00EB1EAB" w:rsidRPr="001862B4" w14:paraId="4E0D1CA5"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0353DCEB" w14:textId="166F7341" w:rsidR="00D8327C" w:rsidRPr="001862B4" w:rsidRDefault="00D8327C" w:rsidP="006A33B3">
            <w:pPr>
              <w:spacing w:line="360" w:lineRule="auto"/>
              <w:jc w:val="center"/>
              <w:rPr>
                <w:rFonts w:ascii="Arial" w:hAnsi="Arial" w:cs="Arial"/>
                <w:b w:val="0"/>
                <w:bCs w:val="0"/>
              </w:rPr>
            </w:pPr>
            <w:r w:rsidRPr="001862B4">
              <w:rPr>
                <w:rFonts w:ascii="Arial" w:hAnsi="Arial" w:cs="Arial"/>
              </w:rPr>
              <w:t>Fizička bolest</w:t>
            </w:r>
          </w:p>
        </w:tc>
        <w:tc>
          <w:tcPr>
            <w:tcW w:w="1276" w:type="dxa"/>
            <w:tcBorders>
              <w:top w:val="none" w:sz="0" w:space="0" w:color="auto"/>
              <w:bottom w:val="none" w:sz="0" w:space="0" w:color="auto"/>
            </w:tcBorders>
          </w:tcPr>
          <w:p w14:paraId="434EE575"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44C59B4A" w14:textId="57FC9E4E"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6BE331EF"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05FF85AE" w14:textId="7D4EED90"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478E8ED5"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6810CB9E" w14:textId="71224C10"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a) dijagnosticirano prije studija </w:t>
            </w:r>
          </w:p>
        </w:tc>
        <w:tc>
          <w:tcPr>
            <w:tcW w:w="1276" w:type="dxa"/>
          </w:tcPr>
          <w:p w14:paraId="676058E4" w14:textId="3FD9672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w:t>
            </w:r>
          </w:p>
        </w:tc>
        <w:tc>
          <w:tcPr>
            <w:tcW w:w="1370" w:type="dxa"/>
          </w:tcPr>
          <w:p w14:paraId="763F23A0" w14:textId="2CF2264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w:t>
            </w:r>
            <w:r w:rsidR="00656163" w:rsidRPr="001862B4">
              <w:rPr>
                <w:rFonts w:ascii="Arial" w:hAnsi="Arial" w:cs="Arial"/>
              </w:rPr>
              <w:t>,</w:t>
            </w:r>
            <w:r w:rsidRPr="001862B4">
              <w:rPr>
                <w:rFonts w:ascii="Arial" w:hAnsi="Arial" w:cs="Arial"/>
              </w:rPr>
              <w:t>33 %</w:t>
            </w:r>
          </w:p>
        </w:tc>
        <w:tc>
          <w:tcPr>
            <w:tcW w:w="850" w:type="dxa"/>
          </w:tcPr>
          <w:p w14:paraId="6F46BA8A" w14:textId="20FAF9A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16</w:t>
            </w:r>
          </w:p>
        </w:tc>
        <w:tc>
          <w:tcPr>
            <w:tcW w:w="1418" w:type="dxa"/>
          </w:tcPr>
          <w:p w14:paraId="076F456F" w14:textId="4B0CDCE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7</w:t>
            </w:r>
            <w:r w:rsidR="00656163" w:rsidRPr="001862B4">
              <w:rPr>
                <w:rFonts w:ascii="Arial" w:hAnsi="Arial" w:cs="Arial"/>
              </w:rPr>
              <w:t>,</w:t>
            </w:r>
            <w:r w:rsidRPr="001862B4">
              <w:rPr>
                <w:rFonts w:ascii="Arial" w:hAnsi="Arial" w:cs="Arial"/>
              </w:rPr>
              <w:t>55 %</w:t>
            </w:r>
          </w:p>
        </w:tc>
      </w:tr>
      <w:tr w:rsidR="00EB1EAB" w:rsidRPr="001862B4" w14:paraId="0EAA4E12"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430A64F5" w14:textId="7BA48229"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b) dijagnosticirana tijekom studija </w:t>
            </w:r>
          </w:p>
        </w:tc>
        <w:tc>
          <w:tcPr>
            <w:tcW w:w="1276" w:type="dxa"/>
            <w:tcBorders>
              <w:top w:val="none" w:sz="0" w:space="0" w:color="auto"/>
              <w:bottom w:val="none" w:sz="0" w:space="0" w:color="auto"/>
            </w:tcBorders>
          </w:tcPr>
          <w:p w14:paraId="00CFF435" w14:textId="1256D142"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p>
        </w:tc>
        <w:tc>
          <w:tcPr>
            <w:tcW w:w="1370" w:type="dxa"/>
            <w:tcBorders>
              <w:top w:val="none" w:sz="0" w:space="0" w:color="auto"/>
              <w:bottom w:val="none" w:sz="0" w:space="0" w:color="auto"/>
            </w:tcBorders>
          </w:tcPr>
          <w:p w14:paraId="44D849A1" w14:textId="4105926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r w:rsidR="00656163" w:rsidRPr="001862B4">
              <w:rPr>
                <w:rFonts w:ascii="Arial" w:hAnsi="Arial" w:cs="Arial"/>
              </w:rPr>
              <w:t>,</w:t>
            </w:r>
            <w:r w:rsidRPr="001862B4">
              <w:rPr>
                <w:rFonts w:ascii="Arial" w:hAnsi="Arial" w:cs="Arial"/>
              </w:rPr>
              <w:t>89 %</w:t>
            </w:r>
          </w:p>
        </w:tc>
        <w:tc>
          <w:tcPr>
            <w:tcW w:w="850" w:type="dxa"/>
            <w:tcBorders>
              <w:top w:val="none" w:sz="0" w:space="0" w:color="auto"/>
              <w:bottom w:val="none" w:sz="0" w:space="0" w:color="auto"/>
            </w:tcBorders>
          </w:tcPr>
          <w:p w14:paraId="388D7E0E" w14:textId="5749745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12</w:t>
            </w:r>
          </w:p>
        </w:tc>
        <w:tc>
          <w:tcPr>
            <w:tcW w:w="1418" w:type="dxa"/>
            <w:tcBorders>
              <w:top w:val="none" w:sz="0" w:space="0" w:color="auto"/>
              <w:bottom w:val="none" w:sz="0" w:space="0" w:color="auto"/>
            </w:tcBorders>
          </w:tcPr>
          <w:p w14:paraId="2729B8DA" w14:textId="6217ACA4"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5</w:t>
            </w:r>
            <w:r w:rsidR="00656163" w:rsidRPr="001862B4">
              <w:rPr>
                <w:rFonts w:ascii="Arial" w:hAnsi="Arial" w:cs="Arial"/>
              </w:rPr>
              <w:t>,</w:t>
            </w:r>
            <w:r w:rsidRPr="001862B4">
              <w:rPr>
                <w:rFonts w:ascii="Arial" w:hAnsi="Arial" w:cs="Arial"/>
              </w:rPr>
              <w:t>66 %</w:t>
            </w:r>
          </w:p>
        </w:tc>
      </w:tr>
      <w:tr w:rsidR="00D8327C" w:rsidRPr="001862B4" w14:paraId="585D8BEC"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3681B007" w14:textId="0EB8A73A"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c) ne</w:t>
            </w:r>
          </w:p>
        </w:tc>
        <w:tc>
          <w:tcPr>
            <w:tcW w:w="1276" w:type="dxa"/>
          </w:tcPr>
          <w:p w14:paraId="284ACBD2" w14:textId="27A68A2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79</w:t>
            </w:r>
          </w:p>
        </w:tc>
        <w:tc>
          <w:tcPr>
            <w:tcW w:w="1370" w:type="dxa"/>
          </w:tcPr>
          <w:p w14:paraId="5879F182" w14:textId="5CAB6F0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87</w:t>
            </w:r>
            <w:r w:rsidR="00656163" w:rsidRPr="001862B4">
              <w:rPr>
                <w:rFonts w:ascii="Arial" w:hAnsi="Arial" w:cs="Arial"/>
              </w:rPr>
              <w:t>,</w:t>
            </w:r>
            <w:r w:rsidRPr="001862B4">
              <w:rPr>
                <w:rFonts w:ascii="Arial" w:hAnsi="Arial" w:cs="Arial"/>
              </w:rPr>
              <w:t>78 %</w:t>
            </w:r>
          </w:p>
        </w:tc>
        <w:tc>
          <w:tcPr>
            <w:tcW w:w="850" w:type="dxa"/>
          </w:tcPr>
          <w:p w14:paraId="5932E73C" w14:textId="3800BED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182</w:t>
            </w:r>
          </w:p>
        </w:tc>
        <w:tc>
          <w:tcPr>
            <w:tcW w:w="1418" w:type="dxa"/>
          </w:tcPr>
          <w:p w14:paraId="10DDCEED" w14:textId="3EE5DEBA"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85</w:t>
            </w:r>
            <w:r w:rsidR="00656163" w:rsidRPr="001862B4">
              <w:rPr>
                <w:rFonts w:ascii="Arial" w:hAnsi="Arial" w:cs="Arial"/>
              </w:rPr>
              <w:t>,</w:t>
            </w:r>
            <w:r w:rsidRPr="001862B4">
              <w:rPr>
                <w:rFonts w:ascii="Arial" w:hAnsi="Arial" w:cs="Arial"/>
              </w:rPr>
              <w:t>85 %</w:t>
            </w:r>
          </w:p>
        </w:tc>
      </w:tr>
      <w:tr w:rsidR="00D8327C" w:rsidRPr="001862B4" w14:paraId="0D8D2533"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038760D5" w14:textId="05B546F2" w:rsidR="00D8327C" w:rsidRPr="001862B4" w:rsidRDefault="00D8327C" w:rsidP="006A33B3">
            <w:pPr>
              <w:spacing w:line="360" w:lineRule="auto"/>
              <w:jc w:val="center"/>
              <w:rPr>
                <w:rFonts w:ascii="Arial" w:hAnsi="Arial" w:cs="Arial"/>
                <w:b w:val="0"/>
                <w:bCs w:val="0"/>
              </w:rPr>
            </w:pPr>
            <w:r w:rsidRPr="001862B4">
              <w:rPr>
                <w:rFonts w:ascii="Arial" w:hAnsi="Arial" w:cs="Arial"/>
              </w:rPr>
              <w:t>Psihička bolest</w:t>
            </w:r>
          </w:p>
        </w:tc>
        <w:tc>
          <w:tcPr>
            <w:tcW w:w="1276" w:type="dxa"/>
            <w:tcBorders>
              <w:top w:val="none" w:sz="0" w:space="0" w:color="auto"/>
              <w:bottom w:val="none" w:sz="0" w:space="0" w:color="auto"/>
            </w:tcBorders>
          </w:tcPr>
          <w:p w14:paraId="7B9A81C6"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7171842F"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2AE8F7A3"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4670E5BB"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B1EAB" w:rsidRPr="001862B4" w14:paraId="016928B4"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7AD8C94D" w14:textId="49DE95B0"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a) d</w:t>
            </w:r>
            <w:r w:rsidR="00293128" w:rsidRPr="001862B4">
              <w:rPr>
                <w:rFonts w:ascii="Arial" w:hAnsi="Arial" w:cs="Arial"/>
                <w:b w:val="0"/>
                <w:bCs w:val="0"/>
                <w:i/>
                <w:iCs/>
              </w:rPr>
              <w:t>g.</w:t>
            </w:r>
            <w:r w:rsidRPr="001862B4">
              <w:rPr>
                <w:rFonts w:ascii="Arial" w:hAnsi="Arial" w:cs="Arial"/>
                <w:b w:val="0"/>
                <w:bCs w:val="0"/>
                <w:i/>
                <w:iCs/>
              </w:rPr>
              <w:t xml:space="preserve"> prije studija</w:t>
            </w:r>
          </w:p>
        </w:tc>
        <w:tc>
          <w:tcPr>
            <w:tcW w:w="1276" w:type="dxa"/>
          </w:tcPr>
          <w:p w14:paraId="69AF7C84" w14:textId="57DEE275"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w:t>
            </w:r>
          </w:p>
        </w:tc>
        <w:tc>
          <w:tcPr>
            <w:tcW w:w="1370" w:type="dxa"/>
          </w:tcPr>
          <w:p w14:paraId="0C48C360" w14:textId="4BA2590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0 %</w:t>
            </w:r>
          </w:p>
        </w:tc>
        <w:tc>
          <w:tcPr>
            <w:tcW w:w="850" w:type="dxa"/>
          </w:tcPr>
          <w:p w14:paraId="5E7BF12C" w14:textId="41DA4459"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4</w:t>
            </w:r>
          </w:p>
        </w:tc>
        <w:tc>
          <w:tcPr>
            <w:tcW w:w="1418" w:type="dxa"/>
          </w:tcPr>
          <w:p w14:paraId="53E000C5" w14:textId="7B43FC56"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1,90 %</w:t>
            </w:r>
          </w:p>
        </w:tc>
      </w:tr>
      <w:tr w:rsidR="00D8327C" w:rsidRPr="001862B4" w14:paraId="4BDBD5B9"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3A4B32FE" w14:textId="7B216F14"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b) d</w:t>
            </w:r>
            <w:r w:rsidR="00293128" w:rsidRPr="001862B4">
              <w:rPr>
                <w:rFonts w:ascii="Arial" w:hAnsi="Arial" w:cs="Arial"/>
                <w:b w:val="0"/>
                <w:bCs w:val="0"/>
                <w:i/>
                <w:iCs/>
              </w:rPr>
              <w:t>g.</w:t>
            </w:r>
            <w:r w:rsidRPr="001862B4">
              <w:rPr>
                <w:rFonts w:ascii="Arial" w:hAnsi="Arial" w:cs="Arial"/>
                <w:b w:val="0"/>
                <w:bCs w:val="0"/>
                <w:i/>
                <w:iCs/>
              </w:rPr>
              <w:t xml:space="preserve"> tijekom studija </w:t>
            </w:r>
          </w:p>
        </w:tc>
        <w:tc>
          <w:tcPr>
            <w:tcW w:w="1276" w:type="dxa"/>
            <w:tcBorders>
              <w:top w:val="none" w:sz="0" w:space="0" w:color="auto"/>
              <w:bottom w:val="none" w:sz="0" w:space="0" w:color="auto"/>
            </w:tcBorders>
          </w:tcPr>
          <w:p w14:paraId="71F01D8D" w14:textId="1CA27AC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p>
        </w:tc>
        <w:tc>
          <w:tcPr>
            <w:tcW w:w="1370" w:type="dxa"/>
            <w:tcBorders>
              <w:top w:val="none" w:sz="0" w:space="0" w:color="auto"/>
              <w:bottom w:val="none" w:sz="0" w:space="0" w:color="auto"/>
            </w:tcBorders>
          </w:tcPr>
          <w:p w14:paraId="23AAA961" w14:textId="7FB3A8E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2,22 %</w:t>
            </w:r>
          </w:p>
        </w:tc>
        <w:tc>
          <w:tcPr>
            <w:tcW w:w="850" w:type="dxa"/>
            <w:tcBorders>
              <w:top w:val="none" w:sz="0" w:space="0" w:color="auto"/>
              <w:bottom w:val="none" w:sz="0" w:space="0" w:color="auto"/>
            </w:tcBorders>
          </w:tcPr>
          <w:p w14:paraId="6530AB27" w14:textId="6D7CEC90"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14</w:t>
            </w:r>
          </w:p>
        </w:tc>
        <w:tc>
          <w:tcPr>
            <w:tcW w:w="1418" w:type="dxa"/>
            <w:tcBorders>
              <w:top w:val="none" w:sz="0" w:space="0" w:color="auto"/>
              <w:bottom w:val="none" w:sz="0" w:space="0" w:color="auto"/>
            </w:tcBorders>
          </w:tcPr>
          <w:p w14:paraId="1722EADC" w14:textId="791BEFB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6,64 %</w:t>
            </w:r>
          </w:p>
        </w:tc>
      </w:tr>
      <w:tr w:rsidR="00EB1EAB" w:rsidRPr="001862B4" w14:paraId="0490F69B"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4BA2F698" w14:textId="7B4927C5" w:rsidR="00D8327C" w:rsidRPr="001862B4" w:rsidRDefault="00D8327C" w:rsidP="00AA0607">
            <w:pPr>
              <w:spacing w:line="360" w:lineRule="auto"/>
              <w:rPr>
                <w:rFonts w:ascii="Arial" w:hAnsi="Arial" w:cs="Arial"/>
                <w:b w:val="0"/>
                <w:bCs w:val="0"/>
              </w:rPr>
            </w:pPr>
            <w:r w:rsidRPr="001862B4">
              <w:rPr>
                <w:rFonts w:ascii="Arial" w:hAnsi="Arial" w:cs="Arial"/>
                <w:b w:val="0"/>
                <w:bCs w:val="0"/>
                <w:i/>
                <w:iCs/>
              </w:rPr>
              <w:t>c) ne</w:t>
            </w:r>
          </w:p>
        </w:tc>
        <w:tc>
          <w:tcPr>
            <w:tcW w:w="1276" w:type="dxa"/>
          </w:tcPr>
          <w:p w14:paraId="45DAFDA2" w14:textId="39167644"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88</w:t>
            </w:r>
          </w:p>
        </w:tc>
        <w:tc>
          <w:tcPr>
            <w:tcW w:w="1370" w:type="dxa"/>
          </w:tcPr>
          <w:p w14:paraId="7D411693" w14:textId="2A64183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97,78 %</w:t>
            </w:r>
          </w:p>
        </w:tc>
        <w:tc>
          <w:tcPr>
            <w:tcW w:w="850" w:type="dxa"/>
          </w:tcPr>
          <w:p w14:paraId="450C06BB" w14:textId="6C8C2F2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193</w:t>
            </w:r>
          </w:p>
        </w:tc>
        <w:tc>
          <w:tcPr>
            <w:tcW w:w="1418" w:type="dxa"/>
          </w:tcPr>
          <w:p w14:paraId="796AFB30" w14:textId="21BBACA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91,47 %</w:t>
            </w:r>
          </w:p>
        </w:tc>
      </w:tr>
      <w:tr w:rsidR="00EB1EAB" w:rsidRPr="001862B4" w14:paraId="53DB3FA4"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362A751F" w14:textId="4BCCF4AD" w:rsidR="00D8327C" w:rsidRPr="001862B4" w:rsidRDefault="00D8327C" w:rsidP="006A33B3">
            <w:pPr>
              <w:spacing w:line="360" w:lineRule="auto"/>
              <w:jc w:val="center"/>
              <w:rPr>
                <w:rFonts w:ascii="Arial" w:hAnsi="Arial" w:cs="Arial"/>
                <w:b w:val="0"/>
                <w:bCs w:val="0"/>
              </w:rPr>
            </w:pPr>
            <w:r w:rsidRPr="001862B4">
              <w:rPr>
                <w:rFonts w:ascii="Arial" w:hAnsi="Arial" w:cs="Arial"/>
              </w:rPr>
              <w:t>Rad uz studij</w:t>
            </w:r>
          </w:p>
        </w:tc>
        <w:tc>
          <w:tcPr>
            <w:tcW w:w="1276" w:type="dxa"/>
            <w:tcBorders>
              <w:top w:val="none" w:sz="0" w:space="0" w:color="auto"/>
              <w:bottom w:val="none" w:sz="0" w:space="0" w:color="auto"/>
            </w:tcBorders>
          </w:tcPr>
          <w:p w14:paraId="15DBF53D"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325BE9DF"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0B27D925"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12C21EB6"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5CB19AE1"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1D255464" w14:textId="35678746" w:rsidR="00D8327C" w:rsidRPr="001862B4" w:rsidRDefault="00D8327C" w:rsidP="00AA0607">
            <w:pPr>
              <w:spacing w:line="360" w:lineRule="auto"/>
              <w:rPr>
                <w:rFonts w:ascii="Arial" w:hAnsi="Arial" w:cs="Arial"/>
                <w:b w:val="0"/>
                <w:bCs w:val="0"/>
                <w:i/>
                <w:iCs/>
              </w:rPr>
            </w:pPr>
            <w:r w:rsidRPr="001862B4">
              <w:rPr>
                <w:rFonts w:ascii="Arial" w:hAnsi="Arial" w:cs="Arial"/>
                <w:b w:val="0"/>
                <w:bCs w:val="0"/>
                <w:i/>
                <w:iCs/>
              </w:rPr>
              <w:t xml:space="preserve">Prosječan broj sati tjedno </w:t>
            </w:r>
          </w:p>
        </w:tc>
        <w:tc>
          <w:tcPr>
            <w:tcW w:w="1276" w:type="dxa"/>
          </w:tcPr>
          <w:p w14:paraId="3C2343B0"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2FE89C18" w14:textId="0A5E51B2"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13,18</w:t>
            </w:r>
          </w:p>
        </w:tc>
        <w:tc>
          <w:tcPr>
            <w:tcW w:w="850" w:type="dxa"/>
          </w:tcPr>
          <w:p w14:paraId="09B90071" w14:textId="236796C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2,8</w:t>
            </w:r>
            <w:r w:rsidR="00C55307" w:rsidRPr="001862B4">
              <w:rPr>
                <w:rFonts w:ascii="Arial" w:hAnsi="Arial" w:cs="Arial"/>
              </w:rPr>
              <w:t>*</w:t>
            </w:r>
          </w:p>
        </w:tc>
        <w:tc>
          <w:tcPr>
            <w:tcW w:w="1418" w:type="dxa"/>
          </w:tcPr>
          <w:p w14:paraId="1952999D"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B1EAB" w:rsidRPr="001862B4" w14:paraId="60D8CC05"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248F981C" w14:textId="10D37C39" w:rsidR="00D8327C" w:rsidRPr="001862B4" w:rsidRDefault="00D8327C" w:rsidP="006A33B3">
            <w:pPr>
              <w:spacing w:line="360" w:lineRule="auto"/>
              <w:jc w:val="center"/>
              <w:rPr>
                <w:rFonts w:ascii="Arial" w:hAnsi="Arial" w:cs="Arial"/>
                <w:b w:val="0"/>
                <w:bCs w:val="0"/>
              </w:rPr>
            </w:pPr>
            <w:r w:rsidRPr="001862B4">
              <w:rPr>
                <w:rFonts w:ascii="Arial" w:hAnsi="Arial" w:cs="Arial"/>
              </w:rPr>
              <w:t>Konzumacija alkohola</w:t>
            </w:r>
          </w:p>
        </w:tc>
        <w:tc>
          <w:tcPr>
            <w:tcW w:w="1276" w:type="dxa"/>
            <w:tcBorders>
              <w:top w:val="none" w:sz="0" w:space="0" w:color="auto"/>
              <w:bottom w:val="none" w:sz="0" w:space="0" w:color="auto"/>
            </w:tcBorders>
          </w:tcPr>
          <w:p w14:paraId="33CB3301"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1570761F"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1670450D"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6C15C9A1"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29EA2F25" w14:textId="77777777" w:rsidTr="00EB1EAB">
        <w:trPr>
          <w:trHeight w:val="259"/>
        </w:trPr>
        <w:tc>
          <w:tcPr>
            <w:cnfStyle w:val="001000000000" w:firstRow="0" w:lastRow="0" w:firstColumn="1" w:lastColumn="0" w:oddVBand="0" w:evenVBand="0" w:oddHBand="0" w:evenHBand="0" w:firstRowFirstColumn="0" w:firstRowLastColumn="0" w:lastRowFirstColumn="0" w:lastRowLastColumn="0"/>
            <w:tcW w:w="4248" w:type="dxa"/>
          </w:tcPr>
          <w:p w14:paraId="43C3C605" w14:textId="6FEBB810"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a) nikad</w:t>
            </w:r>
          </w:p>
        </w:tc>
        <w:tc>
          <w:tcPr>
            <w:tcW w:w="1276" w:type="dxa"/>
          </w:tcPr>
          <w:p w14:paraId="489073F3" w14:textId="014EC8D9"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68BD0BB7" w14:textId="3EF2A2F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8</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89 %</w:t>
            </w:r>
          </w:p>
        </w:tc>
        <w:tc>
          <w:tcPr>
            <w:tcW w:w="850" w:type="dxa"/>
          </w:tcPr>
          <w:p w14:paraId="37774E89" w14:textId="3F9126C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13</w:t>
            </w:r>
          </w:p>
        </w:tc>
        <w:tc>
          <w:tcPr>
            <w:tcW w:w="1418" w:type="dxa"/>
          </w:tcPr>
          <w:p w14:paraId="770CBC8D" w14:textId="633FA65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6</w:t>
            </w:r>
            <w:r w:rsidR="00656163" w:rsidRPr="001862B4">
              <w:rPr>
                <w:rFonts w:ascii="Arial" w:hAnsi="Arial" w:cs="Arial"/>
              </w:rPr>
              <w:t>,</w:t>
            </w:r>
            <w:r w:rsidRPr="001862B4">
              <w:rPr>
                <w:rFonts w:ascii="Arial" w:hAnsi="Arial" w:cs="Arial"/>
              </w:rPr>
              <w:t>13 %</w:t>
            </w:r>
          </w:p>
        </w:tc>
      </w:tr>
      <w:tr w:rsidR="00EB1EAB" w:rsidRPr="001862B4" w14:paraId="5DFDBD1D"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81F5F08" w14:textId="0656B9EC"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b) rijetko</w:t>
            </w:r>
          </w:p>
        </w:tc>
        <w:tc>
          <w:tcPr>
            <w:tcW w:w="1276" w:type="dxa"/>
            <w:tcBorders>
              <w:top w:val="none" w:sz="0" w:space="0" w:color="auto"/>
              <w:bottom w:val="none" w:sz="0" w:space="0" w:color="auto"/>
            </w:tcBorders>
          </w:tcPr>
          <w:p w14:paraId="068D7F6A" w14:textId="2AE21C6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34</w:t>
            </w:r>
          </w:p>
        </w:tc>
        <w:tc>
          <w:tcPr>
            <w:tcW w:w="1370" w:type="dxa"/>
            <w:tcBorders>
              <w:top w:val="none" w:sz="0" w:space="0" w:color="auto"/>
              <w:bottom w:val="none" w:sz="0" w:space="0" w:color="auto"/>
            </w:tcBorders>
          </w:tcPr>
          <w:p w14:paraId="7D5DC040" w14:textId="1A2A3C1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37</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78 %</w:t>
            </w:r>
          </w:p>
        </w:tc>
        <w:tc>
          <w:tcPr>
            <w:tcW w:w="850" w:type="dxa"/>
            <w:tcBorders>
              <w:top w:val="none" w:sz="0" w:space="0" w:color="auto"/>
              <w:bottom w:val="none" w:sz="0" w:space="0" w:color="auto"/>
            </w:tcBorders>
          </w:tcPr>
          <w:p w14:paraId="10A540AD" w14:textId="3E8A221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61</w:t>
            </w:r>
          </w:p>
        </w:tc>
        <w:tc>
          <w:tcPr>
            <w:tcW w:w="1418" w:type="dxa"/>
            <w:tcBorders>
              <w:top w:val="none" w:sz="0" w:space="0" w:color="auto"/>
              <w:bottom w:val="none" w:sz="0" w:space="0" w:color="auto"/>
            </w:tcBorders>
          </w:tcPr>
          <w:p w14:paraId="2EAEF634" w14:textId="3DB8FEF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28</w:t>
            </w:r>
            <w:r w:rsidR="00656163" w:rsidRPr="001862B4">
              <w:rPr>
                <w:rFonts w:ascii="Arial" w:hAnsi="Arial" w:cs="Arial"/>
              </w:rPr>
              <w:t>,</w:t>
            </w:r>
            <w:r w:rsidRPr="001862B4">
              <w:rPr>
                <w:rFonts w:ascii="Arial" w:hAnsi="Arial" w:cs="Arial"/>
              </w:rPr>
              <w:t>77 %</w:t>
            </w:r>
          </w:p>
        </w:tc>
      </w:tr>
      <w:tr w:rsidR="00D8327C" w:rsidRPr="001862B4" w14:paraId="12396007"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6A4CF06D" w14:textId="694B1D9A"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c) ponekad</w:t>
            </w:r>
          </w:p>
        </w:tc>
        <w:tc>
          <w:tcPr>
            <w:tcW w:w="1276" w:type="dxa"/>
          </w:tcPr>
          <w:p w14:paraId="24B07F35" w14:textId="3F67D79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39</w:t>
            </w:r>
          </w:p>
        </w:tc>
        <w:tc>
          <w:tcPr>
            <w:tcW w:w="1370" w:type="dxa"/>
          </w:tcPr>
          <w:p w14:paraId="220CE687" w14:textId="19A0FCB9"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43</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33 %</w:t>
            </w:r>
          </w:p>
        </w:tc>
        <w:tc>
          <w:tcPr>
            <w:tcW w:w="850" w:type="dxa"/>
          </w:tcPr>
          <w:p w14:paraId="63F48D73" w14:textId="544BDA13"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121</w:t>
            </w:r>
          </w:p>
        </w:tc>
        <w:tc>
          <w:tcPr>
            <w:tcW w:w="1418" w:type="dxa"/>
          </w:tcPr>
          <w:p w14:paraId="37E36EC3" w14:textId="79300223"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57</w:t>
            </w:r>
            <w:r w:rsidR="00656163" w:rsidRPr="001862B4">
              <w:rPr>
                <w:rFonts w:ascii="Arial" w:hAnsi="Arial" w:cs="Arial"/>
              </w:rPr>
              <w:t>,</w:t>
            </w:r>
            <w:r w:rsidRPr="001862B4">
              <w:rPr>
                <w:rFonts w:ascii="Arial" w:hAnsi="Arial" w:cs="Arial"/>
              </w:rPr>
              <w:t>08 %</w:t>
            </w:r>
          </w:p>
        </w:tc>
      </w:tr>
      <w:tr w:rsidR="00EB1EAB" w:rsidRPr="001862B4" w14:paraId="14B0BB34"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724FFE46" w14:textId="6098C281"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d) često</w:t>
            </w:r>
          </w:p>
        </w:tc>
        <w:tc>
          <w:tcPr>
            <w:tcW w:w="1276" w:type="dxa"/>
            <w:tcBorders>
              <w:top w:val="none" w:sz="0" w:space="0" w:color="auto"/>
              <w:bottom w:val="none" w:sz="0" w:space="0" w:color="auto"/>
            </w:tcBorders>
          </w:tcPr>
          <w:p w14:paraId="01DABFAB" w14:textId="0DC746C1"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p>
        </w:tc>
        <w:tc>
          <w:tcPr>
            <w:tcW w:w="1370" w:type="dxa"/>
            <w:tcBorders>
              <w:top w:val="none" w:sz="0" w:space="0" w:color="auto"/>
              <w:bottom w:val="none" w:sz="0" w:space="0" w:color="auto"/>
            </w:tcBorders>
          </w:tcPr>
          <w:p w14:paraId="3FF7A1EB" w14:textId="393F0301"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8</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89 %</w:t>
            </w:r>
          </w:p>
        </w:tc>
        <w:tc>
          <w:tcPr>
            <w:tcW w:w="850" w:type="dxa"/>
            <w:tcBorders>
              <w:top w:val="none" w:sz="0" w:space="0" w:color="auto"/>
              <w:bottom w:val="none" w:sz="0" w:space="0" w:color="auto"/>
            </w:tcBorders>
          </w:tcPr>
          <w:p w14:paraId="1A0B80F4" w14:textId="7CF9EA6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7</w:t>
            </w:r>
          </w:p>
        </w:tc>
        <w:tc>
          <w:tcPr>
            <w:tcW w:w="1418" w:type="dxa"/>
            <w:tcBorders>
              <w:top w:val="none" w:sz="0" w:space="0" w:color="auto"/>
              <w:bottom w:val="none" w:sz="0" w:space="0" w:color="auto"/>
            </w:tcBorders>
          </w:tcPr>
          <w:p w14:paraId="465ECD2F" w14:textId="0D8D04F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3</w:t>
            </w:r>
            <w:r w:rsidR="00656163" w:rsidRPr="001862B4">
              <w:rPr>
                <w:rFonts w:ascii="Arial" w:hAnsi="Arial" w:cs="Arial"/>
              </w:rPr>
              <w:t>,</w:t>
            </w:r>
            <w:r w:rsidRPr="001862B4">
              <w:rPr>
                <w:rFonts w:ascii="Arial" w:hAnsi="Arial" w:cs="Arial"/>
              </w:rPr>
              <w:t>30 %</w:t>
            </w:r>
          </w:p>
        </w:tc>
      </w:tr>
      <w:tr w:rsidR="00D8327C" w:rsidRPr="001862B4" w14:paraId="7383A3D9"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5B0A68B8" w14:textId="3E612123"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e) vrlo često</w:t>
            </w:r>
          </w:p>
        </w:tc>
        <w:tc>
          <w:tcPr>
            <w:tcW w:w="1276" w:type="dxa"/>
          </w:tcPr>
          <w:p w14:paraId="396048D7" w14:textId="30F20DB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w:t>
            </w:r>
          </w:p>
        </w:tc>
        <w:tc>
          <w:tcPr>
            <w:tcW w:w="1370" w:type="dxa"/>
          </w:tcPr>
          <w:p w14:paraId="3DD72C75" w14:textId="11775873"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1</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11 %</w:t>
            </w:r>
          </w:p>
        </w:tc>
        <w:tc>
          <w:tcPr>
            <w:tcW w:w="850" w:type="dxa"/>
          </w:tcPr>
          <w:p w14:paraId="02D161DE" w14:textId="1AA394DE"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8</w:t>
            </w:r>
          </w:p>
        </w:tc>
        <w:tc>
          <w:tcPr>
            <w:tcW w:w="1418" w:type="dxa"/>
          </w:tcPr>
          <w:p w14:paraId="35A44190" w14:textId="6047C3DB"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3</w:t>
            </w:r>
            <w:r w:rsidR="00656163" w:rsidRPr="001862B4">
              <w:rPr>
                <w:rFonts w:ascii="Arial" w:hAnsi="Arial" w:cs="Arial"/>
              </w:rPr>
              <w:t>,</w:t>
            </w:r>
            <w:r w:rsidRPr="001862B4">
              <w:rPr>
                <w:rFonts w:ascii="Arial" w:hAnsi="Arial" w:cs="Arial"/>
              </w:rPr>
              <w:t>77 %</w:t>
            </w:r>
          </w:p>
        </w:tc>
      </w:tr>
      <w:tr w:rsidR="00EB1EAB" w:rsidRPr="001862B4" w14:paraId="2219FED4"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C31BF55" w14:textId="5F6AAEC5"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f) svaki dan</w:t>
            </w:r>
          </w:p>
        </w:tc>
        <w:tc>
          <w:tcPr>
            <w:tcW w:w="1276" w:type="dxa"/>
            <w:tcBorders>
              <w:top w:val="none" w:sz="0" w:space="0" w:color="auto"/>
              <w:bottom w:val="none" w:sz="0" w:space="0" w:color="auto"/>
            </w:tcBorders>
          </w:tcPr>
          <w:p w14:paraId="3B85F154" w14:textId="5105EB45"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8</w:t>
            </w:r>
          </w:p>
        </w:tc>
        <w:tc>
          <w:tcPr>
            <w:tcW w:w="1370" w:type="dxa"/>
            <w:tcBorders>
              <w:top w:val="none" w:sz="0" w:space="0" w:color="auto"/>
              <w:bottom w:val="none" w:sz="0" w:space="0" w:color="auto"/>
            </w:tcBorders>
          </w:tcPr>
          <w:p w14:paraId="1C87E801" w14:textId="520858D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8</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89 %</w:t>
            </w:r>
          </w:p>
        </w:tc>
        <w:tc>
          <w:tcPr>
            <w:tcW w:w="850" w:type="dxa"/>
            <w:tcBorders>
              <w:top w:val="none" w:sz="0" w:space="0" w:color="auto"/>
              <w:bottom w:val="none" w:sz="0" w:space="0" w:color="auto"/>
            </w:tcBorders>
          </w:tcPr>
          <w:p w14:paraId="24DC2297" w14:textId="1092DBE6"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2</w:t>
            </w:r>
          </w:p>
        </w:tc>
        <w:tc>
          <w:tcPr>
            <w:tcW w:w="1418" w:type="dxa"/>
            <w:tcBorders>
              <w:top w:val="none" w:sz="0" w:space="0" w:color="auto"/>
              <w:bottom w:val="none" w:sz="0" w:space="0" w:color="auto"/>
            </w:tcBorders>
          </w:tcPr>
          <w:p w14:paraId="2C27C57C" w14:textId="098C711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0</w:t>
            </w:r>
            <w:r w:rsidR="00656163" w:rsidRPr="001862B4">
              <w:rPr>
                <w:rFonts w:ascii="Arial" w:hAnsi="Arial" w:cs="Arial"/>
              </w:rPr>
              <w:t>,</w:t>
            </w:r>
            <w:r w:rsidRPr="001862B4">
              <w:rPr>
                <w:rFonts w:ascii="Arial" w:hAnsi="Arial" w:cs="Arial"/>
              </w:rPr>
              <w:t>94 %</w:t>
            </w:r>
          </w:p>
        </w:tc>
      </w:tr>
      <w:tr w:rsidR="00EB1EAB" w:rsidRPr="001862B4" w14:paraId="32B9C83B"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39D6E9AC" w14:textId="4DB17F11" w:rsidR="00D8327C" w:rsidRPr="001862B4" w:rsidRDefault="00D8327C" w:rsidP="006A33B3">
            <w:pPr>
              <w:spacing w:line="360" w:lineRule="auto"/>
              <w:jc w:val="center"/>
              <w:rPr>
                <w:rFonts w:ascii="Arial" w:hAnsi="Arial" w:cs="Arial"/>
                <w:b w:val="0"/>
                <w:bCs w:val="0"/>
              </w:rPr>
            </w:pPr>
            <w:r w:rsidRPr="001862B4">
              <w:rPr>
                <w:rFonts w:ascii="Arial" w:hAnsi="Arial" w:cs="Arial"/>
              </w:rPr>
              <w:t>Pušenje</w:t>
            </w:r>
          </w:p>
        </w:tc>
        <w:tc>
          <w:tcPr>
            <w:tcW w:w="1276" w:type="dxa"/>
          </w:tcPr>
          <w:p w14:paraId="04CF4B8C"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1F91E818"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850" w:type="dxa"/>
          </w:tcPr>
          <w:p w14:paraId="3B8196F8"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75896F0C"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D8327C" w:rsidRPr="001862B4" w14:paraId="40AFC06B"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C4349EA" w14:textId="769FE610"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a) trenutni pušač</w:t>
            </w:r>
          </w:p>
        </w:tc>
        <w:tc>
          <w:tcPr>
            <w:tcW w:w="1276" w:type="dxa"/>
            <w:tcBorders>
              <w:top w:val="none" w:sz="0" w:space="0" w:color="auto"/>
              <w:bottom w:val="none" w:sz="0" w:space="0" w:color="auto"/>
            </w:tcBorders>
          </w:tcPr>
          <w:p w14:paraId="5C775E9D" w14:textId="1F64C37B"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15</w:t>
            </w:r>
          </w:p>
        </w:tc>
        <w:tc>
          <w:tcPr>
            <w:tcW w:w="1370" w:type="dxa"/>
            <w:tcBorders>
              <w:top w:val="none" w:sz="0" w:space="0" w:color="auto"/>
              <w:bottom w:val="none" w:sz="0" w:space="0" w:color="auto"/>
            </w:tcBorders>
          </w:tcPr>
          <w:p w14:paraId="6A75873F" w14:textId="21B91C93"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16,67 %</w:t>
            </w:r>
          </w:p>
        </w:tc>
        <w:tc>
          <w:tcPr>
            <w:tcW w:w="850" w:type="dxa"/>
            <w:tcBorders>
              <w:top w:val="none" w:sz="0" w:space="0" w:color="auto"/>
              <w:bottom w:val="none" w:sz="0" w:space="0" w:color="auto"/>
            </w:tcBorders>
          </w:tcPr>
          <w:p w14:paraId="39D27067" w14:textId="26C8BBB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41</w:t>
            </w:r>
          </w:p>
        </w:tc>
        <w:tc>
          <w:tcPr>
            <w:tcW w:w="1418" w:type="dxa"/>
            <w:tcBorders>
              <w:top w:val="none" w:sz="0" w:space="0" w:color="auto"/>
              <w:bottom w:val="none" w:sz="0" w:space="0" w:color="auto"/>
            </w:tcBorders>
          </w:tcPr>
          <w:p w14:paraId="592EE433" w14:textId="2811A46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19,43 %</w:t>
            </w:r>
          </w:p>
        </w:tc>
      </w:tr>
      <w:tr w:rsidR="00EB1EAB" w:rsidRPr="001862B4" w14:paraId="752C2C95"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6913801E" w14:textId="17616DA7"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b) bivši pušač</w:t>
            </w:r>
          </w:p>
        </w:tc>
        <w:tc>
          <w:tcPr>
            <w:tcW w:w="1276" w:type="dxa"/>
          </w:tcPr>
          <w:p w14:paraId="2C26EA7F" w14:textId="77ABFC9A"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5</w:t>
            </w:r>
          </w:p>
        </w:tc>
        <w:tc>
          <w:tcPr>
            <w:tcW w:w="1370" w:type="dxa"/>
          </w:tcPr>
          <w:p w14:paraId="6BFEDDAE" w14:textId="4A3D92A1"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5,56  %</w:t>
            </w:r>
          </w:p>
        </w:tc>
        <w:tc>
          <w:tcPr>
            <w:tcW w:w="850" w:type="dxa"/>
          </w:tcPr>
          <w:p w14:paraId="2B8B4A5B" w14:textId="7DD6F32F"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10</w:t>
            </w:r>
          </w:p>
        </w:tc>
        <w:tc>
          <w:tcPr>
            <w:tcW w:w="1418" w:type="dxa"/>
          </w:tcPr>
          <w:p w14:paraId="19B05F80" w14:textId="7A8393CC"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4,74%</w:t>
            </w:r>
          </w:p>
        </w:tc>
      </w:tr>
      <w:tr w:rsidR="00D8327C" w:rsidRPr="001862B4" w14:paraId="06D59ECA"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3AB747B7" w14:textId="7FE3920C" w:rsidR="00D8327C" w:rsidRPr="001862B4" w:rsidRDefault="00D8327C" w:rsidP="006A33B3">
            <w:pPr>
              <w:spacing w:line="360" w:lineRule="auto"/>
              <w:rPr>
                <w:rFonts w:ascii="Arial" w:hAnsi="Arial" w:cs="Arial"/>
                <w:b w:val="0"/>
                <w:bCs w:val="0"/>
                <w:i/>
                <w:iCs/>
              </w:rPr>
            </w:pPr>
            <w:r w:rsidRPr="001862B4">
              <w:rPr>
                <w:rFonts w:ascii="Arial" w:hAnsi="Arial" w:cs="Arial"/>
                <w:b w:val="0"/>
                <w:bCs w:val="0"/>
                <w:i/>
                <w:iCs/>
              </w:rPr>
              <w:t>c) nepušač</w:t>
            </w:r>
          </w:p>
        </w:tc>
        <w:tc>
          <w:tcPr>
            <w:tcW w:w="1276" w:type="dxa"/>
            <w:tcBorders>
              <w:top w:val="none" w:sz="0" w:space="0" w:color="auto"/>
              <w:bottom w:val="none" w:sz="0" w:space="0" w:color="auto"/>
            </w:tcBorders>
          </w:tcPr>
          <w:p w14:paraId="24470D6D" w14:textId="1C06A59F"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70</w:t>
            </w:r>
          </w:p>
        </w:tc>
        <w:tc>
          <w:tcPr>
            <w:tcW w:w="1370" w:type="dxa"/>
            <w:tcBorders>
              <w:top w:val="none" w:sz="0" w:space="0" w:color="auto"/>
              <w:bottom w:val="none" w:sz="0" w:space="0" w:color="auto"/>
            </w:tcBorders>
          </w:tcPr>
          <w:p w14:paraId="54DACF2F" w14:textId="7A9AC16C"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77,78 %</w:t>
            </w:r>
          </w:p>
        </w:tc>
        <w:tc>
          <w:tcPr>
            <w:tcW w:w="850" w:type="dxa"/>
            <w:tcBorders>
              <w:top w:val="none" w:sz="0" w:space="0" w:color="auto"/>
              <w:bottom w:val="none" w:sz="0" w:space="0" w:color="auto"/>
            </w:tcBorders>
          </w:tcPr>
          <w:p w14:paraId="694B2DF1" w14:textId="3A3C54C0"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160</w:t>
            </w:r>
          </w:p>
        </w:tc>
        <w:tc>
          <w:tcPr>
            <w:tcW w:w="1418" w:type="dxa"/>
            <w:tcBorders>
              <w:top w:val="none" w:sz="0" w:space="0" w:color="auto"/>
              <w:bottom w:val="none" w:sz="0" w:space="0" w:color="auto"/>
            </w:tcBorders>
          </w:tcPr>
          <w:p w14:paraId="042E57A9" w14:textId="0AF3028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rPr>
              <w:t>75,83%</w:t>
            </w:r>
          </w:p>
        </w:tc>
      </w:tr>
      <w:tr w:rsidR="00D8327C" w:rsidRPr="001862B4" w14:paraId="36311C62"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05AE1778" w14:textId="795186EA" w:rsidR="00D8327C" w:rsidRPr="001862B4" w:rsidRDefault="00F56E22" w:rsidP="00A46ED3">
            <w:pPr>
              <w:spacing w:line="360" w:lineRule="auto"/>
              <w:jc w:val="center"/>
              <w:rPr>
                <w:rFonts w:ascii="Arial" w:hAnsi="Arial" w:cs="Arial"/>
                <w:b w:val="0"/>
                <w:bCs w:val="0"/>
              </w:rPr>
            </w:pPr>
            <w:r w:rsidRPr="001862B4">
              <w:rPr>
                <w:rFonts w:ascii="Arial" w:hAnsi="Arial" w:cs="Arial"/>
              </w:rPr>
              <w:t>S</w:t>
            </w:r>
            <w:r w:rsidR="00D8327C" w:rsidRPr="001862B4">
              <w:rPr>
                <w:rFonts w:ascii="Arial" w:hAnsi="Arial" w:cs="Arial"/>
              </w:rPr>
              <w:t>pavanj</w:t>
            </w:r>
            <w:r w:rsidR="009C23AA" w:rsidRPr="001862B4">
              <w:rPr>
                <w:rFonts w:ascii="Arial" w:hAnsi="Arial" w:cs="Arial"/>
              </w:rPr>
              <w:t>e</w:t>
            </w:r>
            <w:r w:rsidR="00D8327C" w:rsidRPr="001862B4">
              <w:rPr>
                <w:rFonts w:ascii="Arial" w:hAnsi="Arial" w:cs="Arial"/>
              </w:rPr>
              <w:t xml:space="preserve"> /sati</w:t>
            </w:r>
          </w:p>
        </w:tc>
        <w:tc>
          <w:tcPr>
            <w:tcW w:w="1276" w:type="dxa"/>
          </w:tcPr>
          <w:p w14:paraId="02C6FE89"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70" w:type="dxa"/>
          </w:tcPr>
          <w:p w14:paraId="271F7A21" w14:textId="289BA61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7,17</w:t>
            </w:r>
          </w:p>
        </w:tc>
        <w:tc>
          <w:tcPr>
            <w:tcW w:w="850" w:type="dxa"/>
          </w:tcPr>
          <w:p w14:paraId="7D9D0BD8" w14:textId="4052CB4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6,96</w:t>
            </w:r>
            <w:r w:rsidR="00D20D19" w:rsidRPr="001862B4">
              <w:rPr>
                <w:rFonts w:ascii="Arial" w:hAnsi="Arial" w:cs="Arial"/>
              </w:rPr>
              <w:t>*</w:t>
            </w:r>
          </w:p>
        </w:tc>
        <w:tc>
          <w:tcPr>
            <w:tcW w:w="1418" w:type="dxa"/>
          </w:tcPr>
          <w:p w14:paraId="0CDC55BB" w14:textId="77777777"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1EAB" w:rsidRPr="001862B4" w14:paraId="20146D11"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151AA45C" w14:textId="613440B6" w:rsidR="00D8327C" w:rsidRPr="001862B4" w:rsidRDefault="00D8327C" w:rsidP="009C23AA">
            <w:pPr>
              <w:spacing w:line="360" w:lineRule="auto"/>
              <w:jc w:val="center"/>
              <w:rPr>
                <w:rFonts w:ascii="Arial" w:hAnsi="Arial" w:cs="Arial"/>
                <w:b w:val="0"/>
                <w:bCs w:val="0"/>
              </w:rPr>
            </w:pPr>
            <w:r w:rsidRPr="001862B4">
              <w:rPr>
                <w:rFonts w:ascii="Arial" w:hAnsi="Arial" w:cs="Arial"/>
              </w:rPr>
              <w:t>Konzumacija lijekova</w:t>
            </w:r>
          </w:p>
        </w:tc>
        <w:tc>
          <w:tcPr>
            <w:tcW w:w="1276" w:type="dxa"/>
            <w:tcBorders>
              <w:top w:val="none" w:sz="0" w:space="0" w:color="auto"/>
              <w:bottom w:val="none" w:sz="0" w:space="0" w:color="auto"/>
            </w:tcBorders>
          </w:tcPr>
          <w:p w14:paraId="3A201F36"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70" w:type="dxa"/>
            <w:tcBorders>
              <w:top w:val="none" w:sz="0" w:space="0" w:color="auto"/>
              <w:bottom w:val="none" w:sz="0" w:space="0" w:color="auto"/>
            </w:tcBorders>
          </w:tcPr>
          <w:p w14:paraId="7D5A2086"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850" w:type="dxa"/>
            <w:tcBorders>
              <w:top w:val="none" w:sz="0" w:space="0" w:color="auto"/>
              <w:bottom w:val="none" w:sz="0" w:space="0" w:color="auto"/>
            </w:tcBorders>
          </w:tcPr>
          <w:p w14:paraId="059EA095"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Borders>
              <w:top w:val="none" w:sz="0" w:space="0" w:color="auto"/>
              <w:bottom w:val="none" w:sz="0" w:space="0" w:color="auto"/>
            </w:tcBorders>
          </w:tcPr>
          <w:p w14:paraId="318316D2" w14:textId="7777777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8327C" w:rsidRPr="001862B4" w14:paraId="338C12A1" w14:textId="77777777" w:rsidTr="00EB1EAB">
        <w:tc>
          <w:tcPr>
            <w:cnfStyle w:val="001000000000" w:firstRow="0" w:lastRow="0" w:firstColumn="1" w:lastColumn="0" w:oddVBand="0" w:evenVBand="0" w:oddHBand="0" w:evenHBand="0" w:firstRowFirstColumn="0" w:firstRowLastColumn="0" w:lastRowFirstColumn="0" w:lastRowLastColumn="0"/>
            <w:tcW w:w="4248" w:type="dxa"/>
          </w:tcPr>
          <w:p w14:paraId="4AA8EC35" w14:textId="4A4B37B9" w:rsidR="00D8327C" w:rsidRPr="0025186D" w:rsidRDefault="00D8327C" w:rsidP="009C23AA">
            <w:pPr>
              <w:spacing w:line="360" w:lineRule="auto"/>
              <w:rPr>
                <w:rFonts w:ascii="Arial" w:hAnsi="Arial" w:cs="Arial"/>
                <w:b w:val="0"/>
                <w:bCs w:val="0"/>
                <w:i/>
                <w:iCs/>
              </w:rPr>
            </w:pPr>
            <w:r w:rsidRPr="0025186D">
              <w:rPr>
                <w:rFonts w:ascii="Arial" w:hAnsi="Arial" w:cs="Arial"/>
                <w:b w:val="0"/>
                <w:bCs w:val="0"/>
                <w:i/>
                <w:iCs/>
              </w:rPr>
              <w:t>Da</w:t>
            </w:r>
          </w:p>
        </w:tc>
        <w:tc>
          <w:tcPr>
            <w:tcW w:w="1276" w:type="dxa"/>
          </w:tcPr>
          <w:p w14:paraId="4D7A8E96" w14:textId="27ACE0B1"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w:t>
            </w:r>
          </w:p>
        </w:tc>
        <w:tc>
          <w:tcPr>
            <w:tcW w:w="1370" w:type="dxa"/>
          </w:tcPr>
          <w:p w14:paraId="71BCE875" w14:textId="30E8A213"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6,67 %</w:t>
            </w:r>
          </w:p>
        </w:tc>
        <w:tc>
          <w:tcPr>
            <w:tcW w:w="850" w:type="dxa"/>
          </w:tcPr>
          <w:p w14:paraId="772EB3C8" w14:textId="004EA908"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27</w:t>
            </w:r>
          </w:p>
        </w:tc>
        <w:tc>
          <w:tcPr>
            <w:tcW w:w="1418" w:type="dxa"/>
          </w:tcPr>
          <w:p w14:paraId="55B3F36B" w14:textId="6D80386D" w:rsidR="00D8327C" w:rsidRPr="001862B4" w:rsidRDefault="00D8327C"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12</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86 %</w:t>
            </w:r>
          </w:p>
        </w:tc>
      </w:tr>
      <w:tr w:rsidR="00EB1EAB" w:rsidRPr="001862B4" w14:paraId="04DA3446" w14:textId="77777777" w:rsidTr="00EB1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tcBorders>
          </w:tcPr>
          <w:p w14:paraId="69B8DBA3" w14:textId="42A58847" w:rsidR="00D8327C" w:rsidRPr="0025186D" w:rsidRDefault="00D8327C" w:rsidP="009C23AA">
            <w:pPr>
              <w:spacing w:line="360" w:lineRule="auto"/>
              <w:rPr>
                <w:rFonts w:ascii="Arial" w:hAnsi="Arial" w:cs="Arial"/>
                <w:b w:val="0"/>
                <w:bCs w:val="0"/>
                <w:i/>
                <w:iCs/>
              </w:rPr>
            </w:pPr>
            <w:r w:rsidRPr="0025186D">
              <w:rPr>
                <w:rFonts w:ascii="Arial" w:hAnsi="Arial" w:cs="Arial"/>
                <w:b w:val="0"/>
                <w:bCs w:val="0"/>
                <w:i/>
                <w:iCs/>
              </w:rPr>
              <w:t>Ne</w:t>
            </w:r>
          </w:p>
        </w:tc>
        <w:tc>
          <w:tcPr>
            <w:tcW w:w="1276" w:type="dxa"/>
            <w:tcBorders>
              <w:top w:val="none" w:sz="0" w:space="0" w:color="auto"/>
              <w:bottom w:val="none" w:sz="0" w:space="0" w:color="auto"/>
            </w:tcBorders>
          </w:tcPr>
          <w:p w14:paraId="73CEF200" w14:textId="375D4687"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84</w:t>
            </w:r>
          </w:p>
        </w:tc>
        <w:tc>
          <w:tcPr>
            <w:tcW w:w="1370" w:type="dxa"/>
            <w:tcBorders>
              <w:top w:val="none" w:sz="0" w:space="0" w:color="auto"/>
              <w:bottom w:val="none" w:sz="0" w:space="0" w:color="auto"/>
            </w:tcBorders>
          </w:tcPr>
          <w:p w14:paraId="6526D884" w14:textId="491F9FF8"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93,33 %</w:t>
            </w:r>
          </w:p>
        </w:tc>
        <w:tc>
          <w:tcPr>
            <w:tcW w:w="850" w:type="dxa"/>
            <w:tcBorders>
              <w:top w:val="none" w:sz="0" w:space="0" w:color="auto"/>
              <w:bottom w:val="none" w:sz="0" w:space="0" w:color="auto"/>
            </w:tcBorders>
          </w:tcPr>
          <w:p w14:paraId="1E4D3D29" w14:textId="64B741CA"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182</w:t>
            </w:r>
          </w:p>
        </w:tc>
        <w:tc>
          <w:tcPr>
            <w:tcW w:w="1418" w:type="dxa"/>
            <w:tcBorders>
              <w:top w:val="none" w:sz="0" w:space="0" w:color="auto"/>
              <w:bottom w:val="none" w:sz="0" w:space="0" w:color="auto"/>
            </w:tcBorders>
          </w:tcPr>
          <w:p w14:paraId="14301561" w14:textId="384D7C0D" w:rsidR="00D8327C" w:rsidRPr="001862B4" w:rsidRDefault="00D8327C"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eastAsia="Times New Roman" w:hAnsi="Arial" w:cs="Arial"/>
                <w:kern w:val="0"/>
                <w:lang w:eastAsia="hr-HR" w:bidi="bn-IN"/>
                <w14:ligatures w14:val="none"/>
              </w:rPr>
              <w:t>86</w:t>
            </w:r>
            <w:r w:rsidR="00656163"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67 %</w:t>
            </w:r>
          </w:p>
        </w:tc>
      </w:tr>
    </w:tbl>
    <w:p w14:paraId="2C896B2F" w14:textId="1E91A3DC" w:rsidR="006759F3" w:rsidRPr="001862B4" w:rsidRDefault="00370A34" w:rsidP="00514760">
      <w:pPr>
        <w:spacing w:line="360" w:lineRule="auto"/>
        <w:ind w:firstLine="708"/>
        <w:jc w:val="both"/>
        <w:rPr>
          <w:rFonts w:ascii="Arial" w:hAnsi="Arial" w:cs="Arial"/>
          <w:b/>
          <w:bCs/>
        </w:rPr>
      </w:pPr>
      <w:r w:rsidRPr="001862B4">
        <w:rPr>
          <w:rFonts w:ascii="Arial" w:hAnsi="Arial" w:cs="Arial"/>
        </w:rPr>
        <w:t>*p&lt;0,05</w:t>
      </w:r>
    </w:p>
    <w:p w14:paraId="0CF52A21" w14:textId="77777777" w:rsidR="00D20D19" w:rsidRPr="001862B4" w:rsidRDefault="00D20D19" w:rsidP="00AA0607">
      <w:pPr>
        <w:spacing w:line="360" w:lineRule="auto"/>
        <w:jc w:val="both"/>
        <w:rPr>
          <w:rFonts w:ascii="Arial" w:hAnsi="Arial" w:cs="Arial"/>
          <w:b/>
          <w:bCs/>
        </w:rPr>
      </w:pPr>
    </w:p>
    <w:p w14:paraId="32521F00" w14:textId="77777777" w:rsidR="00F87F2E" w:rsidRPr="001862B4" w:rsidRDefault="00F87F2E" w:rsidP="00AA0607">
      <w:pPr>
        <w:spacing w:line="360" w:lineRule="auto"/>
        <w:jc w:val="both"/>
        <w:rPr>
          <w:rFonts w:ascii="Arial" w:hAnsi="Arial" w:cs="Arial"/>
          <w:b/>
          <w:bCs/>
        </w:rPr>
      </w:pPr>
    </w:p>
    <w:p w14:paraId="3689074D" w14:textId="434D7102" w:rsidR="00823331" w:rsidRPr="00375592" w:rsidRDefault="00DA30D0" w:rsidP="00375592">
      <w:pPr>
        <w:spacing w:line="360" w:lineRule="auto"/>
        <w:jc w:val="center"/>
        <w:rPr>
          <w:rFonts w:ascii="Arial" w:hAnsi="Arial" w:cs="Arial"/>
        </w:rPr>
      </w:pPr>
      <w:r w:rsidRPr="00375592">
        <w:rPr>
          <w:rFonts w:ascii="Arial" w:hAnsi="Arial" w:cs="Arial"/>
        </w:rPr>
        <w:lastRenderedPageBreak/>
        <w:t xml:space="preserve">Tablica 2. </w:t>
      </w:r>
      <w:r w:rsidR="000C41B3" w:rsidRPr="00375592">
        <w:rPr>
          <w:rFonts w:ascii="Arial" w:hAnsi="Arial" w:cs="Arial"/>
        </w:rPr>
        <w:t>Samoprocjena kvalitete života, fizičkog i mentalnog zdravlja</w:t>
      </w:r>
    </w:p>
    <w:tbl>
      <w:tblPr>
        <w:tblStyle w:val="PlainTable2"/>
        <w:tblW w:w="9167" w:type="dxa"/>
        <w:tblLayout w:type="fixed"/>
        <w:tblLook w:val="04A0" w:firstRow="1" w:lastRow="0" w:firstColumn="1" w:lastColumn="0" w:noHBand="0" w:noVBand="1"/>
      </w:tblPr>
      <w:tblGrid>
        <w:gridCol w:w="709"/>
        <w:gridCol w:w="851"/>
        <w:gridCol w:w="850"/>
        <w:gridCol w:w="851"/>
        <w:gridCol w:w="708"/>
        <w:gridCol w:w="851"/>
        <w:gridCol w:w="850"/>
        <w:gridCol w:w="709"/>
        <w:gridCol w:w="851"/>
        <w:gridCol w:w="984"/>
        <w:gridCol w:w="953"/>
      </w:tblGrid>
      <w:tr w:rsidR="00BE1B54" w:rsidRPr="001862B4" w14:paraId="4F04D497" w14:textId="77777777" w:rsidTr="00813C06">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none" w:sz="0" w:space="0" w:color="auto"/>
              <w:right w:val="single" w:sz="4" w:space="0" w:color="auto"/>
            </w:tcBorders>
          </w:tcPr>
          <w:p w14:paraId="54C35BA3" w14:textId="77777777" w:rsidR="00CC12EA" w:rsidRPr="001862B4" w:rsidRDefault="00CC12EA" w:rsidP="00AA0607">
            <w:pPr>
              <w:spacing w:line="360" w:lineRule="auto"/>
              <w:jc w:val="both"/>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39B04B0" w14:textId="6CA9C300" w:rsidR="00CC12EA" w:rsidRPr="001862B4" w:rsidRDefault="00CC12EA"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Kvaliteta života</w:t>
            </w:r>
          </w:p>
        </w:tc>
        <w:tc>
          <w:tcPr>
            <w:tcW w:w="1559" w:type="dxa"/>
            <w:gridSpan w:val="2"/>
            <w:tcBorders>
              <w:top w:val="single" w:sz="4" w:space="0" w:color="auto"/>
              <w:left w:val="single" w:sz="4" w:space="0" w:color="auto"/>
              <w:bottom w:val="single" w:sz="4" w:space="0" w:color="auto"/>
              <w:right w:val="single" w:sz="4" w:space="0" w:color="auto"/>
            </w:tcBorders>
          </w:tcPr>
          <w:p w14:paraId="186E78B9" w14:textId="0BA26860" w:rsidR="00CC12EA" w:rsidRPr="001862B4" w:rsidRDefault="00CC12EA"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Mentalno zdravlje</w:t>
            </w:r>
          </w:p>
        </w:tc>
        <w:tc>
          <w:tcPr>
            <w:tcW w:w="1701" w:type="dxa"/>
            <w:gridSpan w:val="2"/>
            <w:tcBorders>
              <w:top w:val="single" w:sz="4" w:space="0" w:color="auto"/>
              <w:left w:val="single" w:sz="4" w:space="0" w:color="auto"/>
              <w:bottom w:val="single" w:sz="4" w:space="0" w:color="auto"/>
              <w:right w:val="single" w:sz="4" w:space="0" w:color="auto"/>
            </w:tcBorders>
          </w:tcPr>
          <w:p w14:paraId="5D738E4C" w14:textId="1B506512" w:rsidR="00CC12EA" w:rsidRPr="001862B4" w:rsidRDefault="00CC12EA"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Fizičko zdravlje</w:t>
            </w:r>
          </w:p>
        </w:tc>
        <w:tc>
          <w:tcPr>
            <w:tcW w:w="1560" w:type="dxa"/>
            <w:gridSpan w:val="2"/>
            <w:tcBorders>
              <w:top w:val="single" w:sz="4" w:space="0" w:color="auto"/>
              <w:left w:val="single" w:sz="4" w:space="0" w:color="auto"/>
              <w:bottom w:val="single" w:sz="4" w:space="0" w:color="auto"/>
              <w:right w:val="single" w:sz="4" w:space="0" w:color="auto"/>
            </w:tcBorders>
          </w:tcPr>
          <w:p w14:paraId="3BAC1962" w14:textId="3E3795C3" w:rsidR="00CC12EA" w:rsidRPr="001862B4" w:rsidRDefault="00CC12EA"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Socijalna uključenost</w:t>
            </w:r>
          </w:p>
        </w:tc>
        <w:tc>
          <w:tcPr>
            <w:tcW w:w="1937" w:type="dxa"/>
            <w:gridSpan w:val="2"/>
            <w:tcBorders>
              <w:top w:val="single" w:sz="4" w:space="0" w:color="auto"/>
              <w:left w:val="single" w:sz="4" w:space="0" w:color="auto"/>
              <w:bottom w:val="single" w:sz="4" w:space="0" w:color="auto"/>
              <w:right w:val="single" w:sz="4" w:space="0" w:color="auto"/>
            </w:tcBorders>
          </w:tcPr>
          <w:p w14:paraId="709252D9" w14:textId="0581BA3A" w:rsidR="00CC12EA" w:rsidRPr="001862B4" w:rsidRDefault="00CC12EA"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Interpersonal</w:t>
            </w:r>
            <w:r w:rsidR="002D064E" w:rsidRPr="001862B4">
              <w:rPr>
                <w:rFonts w:ascii="Arial" w:hAnsi="Arial" w:cs="Arial"/>
              </w:rPr>
              <w:t>n</w:t>
            </w:r>
            <w:r w:rsidRPr="001862B4">
              <w:rPr>
                <w:rFonts w:ascii="Arial" w:hAnsi="Arial" w:cs="Arial"/>
              </w:rPr>
              <w:t>i odnosi</w:t>
            </w:r>
          </w:p>
        </w:tc>
      </w:tr>
      <w:tr w:rsidR="00514760" w:rsidRPr="001862B4" w14:paraId="5DA5BCB6" w14:textId="77777777"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single" w:sz="4" w:space="0" w:color="auto"/>
              <w:bottom w:val="none" w:sz="0" w:space="0" w:color="auto"/>
              <w:right w:val="single" w:sz="4" w:space="0" w:color="auto"/>
            </w:tcBorders>
          </w:tcPr>
          <w:p w14:paraId="36090315" w14:textId="77777777" w:rsidR="00C0760B" w:rsidRPr="001862B4" w:rsidRDefault="00C0760B" w:rsidP="00AA0607">
            <w:pPr>
              <w:spacing w:line="360" w:lineRule="auto"/>
              <w:jc w:val="both"/>
              <w:rPr>
                <w:rFonts w:ascii="Arial" w:hAnsi="Arial" w:cs="Arial"/>
              </w:rPr>
            </w:pPr>
          </w:p>
        </w:tc>
        <w:tc>
          <w:tcPr>
            <w:tcW w:w="851" w:type="dxa"/>
            <w:tcBorders>
              <w:top w:val="single" w:sz="4" w:space="0" w:color="auto"/>
              <w:left w:val="single" w:sz="4" w:space="0" w:color="auto"/>
              <w:bottom w:val="none" w:sz="0" w:space="0" w:color="auto"/>
            </w:tcBorders>
          </w:tcPr>
          <w:p w14:paraId="21D082BB" w14:textId="63881B9D"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KIF</w:t>
            </w:r>
          </w:p>
        </w:tc>
        <w:tc>
          <w:tcPr>
            <w:tcW w:w="850" w:type="dxa"/>
            <w:tcBorders>
              <w:top w:val="single" w:sz="4" w:space="0" w:color="auto"/>
              <w:bottom w:val="none" w:sz="0" w:space="0" w:color="auto"/>
              <w:right w:val="single" w:sz="4" w:space="0" w:color="auto"/>
            </w:tcBorders>
          </w:tcPr>
          <w:p w14:paraId="04381955" w14:textId="22900C06"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MEF</w:t>
            </w:r>
          </w:p>
        </w:tc>
        <w:tc>
          <w:tcPr>
            <w:tcW w:w="851" w:type="dxa"/>
            <w:tcBorders>
              <w:top w:val="single" w:sz="4" w:space="0" w:color="auto"/>
              <w:left w:val="single" w:sz="4" w:space="0" w:color="auto"/>
              <w:bottom w:val="none" w:sz="0" w:space="0" w:color="auto"/>
            </w:tcBorders>
          </w:tcPr>
          <w:p w14:paraId="190621ED" w14:textId="0C16F776"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KIF</w:t>
            </w:r>
          </w:p>
        </w:tc>
        <w:tc>
          <w:tcPr>
            <w:tcW w:w="708" w:type="dxa"/>
            <w:tcBorders>
              <w:top w:val="single" w:sz="4" w:space="0" w:color="auto"/>
              <w:bottom w:val="none" w:sz="0" w:space="0" w:color="auto"/>
              <w:right w:val="single" w:sz="4" w:space="0" w:color="auto"/>
            </w:tcBorders>
          </w:tcPr>
          <w:p w14:paraId="7153A22C" w14:textId="09CD55B5"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MEF</w:t>
            </w:r>
          </w:p>
        </w:tc>
        <w:tc>
          <w:tcPr>
            <w:tcW w:w="851" w:type="dxa"/>
            <w:tcBorders>
              <w:top w:val="single" w:sz="4" w:space="0" w:color="auto"/>
              <w:left w:val="single" w:sz="4" w:space="0" w:color="auto"/>
              <w:bottom w:val="none" w:sz="0" w:space="0" w:color="auto"/>
            </w:tcBorders>
          </w:tcPr>
          <w:p w14:paraId="6EFB44B8" w14:textId="39151B6B"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KIF</w:t>
            </w:r>
          </w:p>
        </w:tc>
        <w:tc>
          <w:tcPr>
            <w:tcW w:w="850" w:type="dxa"/>
            <w:tcBorders>
              <w:top w:val="single" w:sz="4" w:space="0" w:color="auto"/>
              <w:bottom w:val="none" w:sz="0" w:space="0" w:color="auto"/>
              <w:right w:val="single" w:sz="4" w:space="0" w:color="auto"/>
            </w:tcBorders>
          </w:tcPr>
          <w:p w14:paraId="5D7F5B86" w14:textId="24FEB0A0"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MEF</w:t>
            </w:r>
          </w:p>
        </w:tc>
        <w:tc>
          <w:tcPr>
            <w:tcW w:w="709" w:type="dxa"/>
            <w:tcBorders>
              <w:top w:val="single" w:sz="4" w:space="0" w:color="auto"/>
              <w:left w:val="single" w:sz="4" w:space="0" w:color="auto"/>
              <w:bottom w:val="none" w:sz="0" w:space="0" w:color="auto"/>
            </w:tcBorders>
          </w:tcPr>
          <w:p w14:paraId="2F9B31D7" w14:textId="1B283274"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KIF</w:t>
            </w:r>
          </w:p>
        </w:tc>
        <w:tc>
          <w:tcPr>
            <w:tcW w:w="851" w:type="dxa"/>
            <w:tcBorders>
              <w:top w:val="single" w:sz="4" w:space="0" w:color="auto"/>
              <w:bottom w:val="none" w:sz="0" w:space="0" w:color="auto"/>
              <w:right w:val="single" w:sz="4" w:space="0" w:color="auto"/>
            </w:tcBorders>
          </w:tcPr>
          <w:p w14:paraId="2CBE0B5D" w14:textId="631FB039"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MEF</w:t>
            </w:r>
          </w:p>
        </w:tc>
        <w:tc>
          <w:tcPr>
            <w:tcW w:w="984" w:type="dxa"/>
            <w:tcBorders>
              <w:top w:val="single" w:sz="4" w:space="0" w:color="auto"/>
              <w:left w:val="single" w:sz="4" w:space="0" w:color="auto"/>
              <w:bottom w:val="none" w:sz="0" w:space="0" w:color="auto"/>
            </w:tcBorders>
          </w:tcPr>
          <w:p w14:paraId="12956D98" w14:textId="59C88652"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KIF</w:t>
            </w:r>
          </w:p>
        </w:tc>
        <w:tc>
          <w:tcPr>
            <w:tcW w:w="953" w:type="dxa"/>
            <w:tcBorders>
              <w:top w:val="single" w:sz="4" w:space="0" w:color="auto"/>
              <w:bottom w:val="none" w:sz="0" w:space="0" w:color="auto"/>
              <w:right w:val="single" w:sz="4" w:space="0" w:color="auto"/>
            </w:tcBorders>
          </w:tcPr>
          <w:p w14:paraId="75FB3074" w14:textId="3619A11F"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MEF</w:t>
            </w:r>
          </w:p>
        </w:tc>
      </w:tr>
      <w:tr w:rsidR="00514760" w:rsidRPr="001862B4" w14:paraId="0031DE24" w14:textId="77777777" w:rsidTr="00813C0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412392D9" w14:textId="08E2DD0F" w:rsidR="00C0760B" w:rsidRPr="001862B4" w:rsidRDefault="00000000" w:rsidP="00AA0607">
            <w:pPr>
              <w:spacing w:line="360" w:lineRule="auto"/>
              <w:jc w:val="center"/>
              <w:rPr>
                <w:rFonts w:ascii="Arial" w:hAnsi="Arial" w:cs="Arial"/>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851" w:type="dxa"/>
            <w:tcBorders>
              <w:top w:val="single" w:sz="4" w:space="0" w:color="7F7F7F" w:themeColor="text1" w:themeTint="80"/>
              <w:left w:val="single" w:sz="4" w:space="0" w:color="auto"/>
              <w:bottom w:val="single" w:sz="4" w:space="0" w:color="7F7F7F" w:themeColor="text1" w:themeTint="80"/>
            </w:tcBorders>
            <w:hideMark/>
          </w:tcPr>
          <w:p w14:paraId="09426335" w14:textId="1E9FC2D2"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r w:rsidR="00DA30D0" w:rsidRPr="001862B4">
              <w:rPr>
                <w:rFonts w:ascii="Arial" w:hAnsi="Arial" w:cs="Arial"/>
              </w:rPr>
              <w:t>,</w:t>
            </w:r>
            <w:r w:rsidRPr="001862B4">
              <w:rPr>
                <w:rFonts w:ascii="Arial" w:hAnsi="Arial" w:cs="Arial"/>
              </w:rPr>
              <w:t>89</w:t>
            </w:r>
          </w:p>
        </w:tc>
        <w:tc>
          <w:tcPr>
            <w:tcW w:w="850" w:type="dxa"/>
            <w:tcBorders>
              <w:top w:val="single" w:sz="4" w:space="0" w:color="7F7F7F" w:themeColor="text1" w:themeTint="80"/>
              <w:bottom w:val="single" w:sz="4" w:space="0" w:color="7F7F7F" w:themeColor="text1" w:themeTint="80"/>
              <w:right w:val="single" w:sz="4" w:space="0" w:color="auto"/>
            </w:tcBorders>
            <w:hideMark/>
          </w:tcPr>
          <w:p w14:paraId="27C9C003" w14:textId="2222A357"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4</w:t>
            </w:r>
            <w:r w:rsidR="00DA30D0" w:rsidRPr="001862B4">
              <w:rPr>
                <w:rFonts w:ascii="Arial" w:hAnsi="Arial" w:cs="Arial"/>
                <w:b/>
                <w:bCs/>
              </w:rPr>
              <w:t>,</w:t>
            </w:r>
            <w:r w:rsidRPr="001862B4">
              <w:rPr>
                <w:rFonts w:ascii="Arial" w:hAnsi="Arial" w:cs="Arial"/>
                <w:b/>
                <w:bCs/>
              </w:rPr>
              <w:t>05</w:t>
            </w:r>
            <w:r w:rsidR="0073331A" w:rsidRPr="001862B4">
              <w:rPr>
                <w:rFonts w:ascii="Arial" w:hAnsi="Arial" w:cs="Arial"/>
                <w:b/>
                <w:bCs/>
              </w:rPr>
              <w:t>*</w:t>
            </w:r>
          </w:p>
        </w:tc>
        <w:tc>
          <w:tcPr>
            <w:tcW w:w="851" w:type="dxa"/>
            <w:tcBorders>
              <w:top w:val="single" w:sz="4" w:space="0" w:color="7F7F7F" w:themeColor="text1" w:themeTint="80"/>
              <w:left w:val="single" w:sz="4" w:space="0" w:color="auto"/>
              <w:bottom w:val="single" w:sz="4" w:space="0" w:color="7F7F7F" w:themeColor="text1" w:themeTint="80"/>
            </w:tcBorders>
            <w:hideMark/>
          </w:tcPr>
          <w:p w14:paraId="55A35898" w14:textId="22E16753"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DA30D0" w:rsidRPr="001862B4">
              <w:rPr>
                <w:rFonts w:ascii="Arial" w:hAnsi="Arial" w:cs="Arial"/>
                <w:b/>
                <w:bCs/>
              </w:rPr>
              <w:t>,</w:t>
            </w:r>
            <w:r w:rsidRPr="001862B4">
              <w:rPr>
                <w:rFonts w:ascii="Arial" w:hAnsi="Arial" w:cs="Arial"/>
                <w:b/>
                <w:bCs/>
              </w:rPr>
              <w:t>67</w:t>
            </w:r>
          </w:p>
        </w:tc>
        <w:tc>
          <w:tcPr>
            <w:tcW w:w="708" w:type="dxa"/>
            <w:tcBorders>
              <w:top w:val="single" w:sz="4" w:space="0" w:color="7F7F7F" w:themeColor="text1" w:themeTint="80"/>
              <w:bottom w:val="single" w:sz="4" w:space="0" w:color="7F7F7F" w:themeColor="text1" w:themeTint="80"/>
              <w:right w:val="single" w:sz="4" w:space="0" w:color="auto"/>
            </w:tcBorders>
            <w:hideMark/>
          </w:tcPr>
          <w:p w14:paraId="3DD6E05C" w14:textId="56466816"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r w:rsidR="00DA30D0" w:rsidRPr="001862B4">
              <w:rPr>
                <w:rFonts w:ascii="Arial" w:hAnsi="Arial" w:cs="Arial"/>
              </w:rPr>
              <w:t>,</w:t>
            </w:r>
            <w:r w:rsidRPr="001862B4">
              <w:rPr>
                <w:rFonts w:ascii="Arial" w:hAnsi="Arial" w:cs="Arial"/>
              </w:rPr>
              <w:t>63</w:t>
            </w:r>
          </w:p>
        </w:tc>
        <w:tc>
          <w:tcPr>
            <w:tcW w:w="851" w:type="dxa"/>
            <w:tcBorders>
              <w:top w:val="single" w:sz="4" w:space="0" w:color="7F7F7F" w:themeColor="text1" w:themeTint="80"/>
              <w:left w:val="single" w:sz="4" w:space="0" w:color="auto"/>
              <w:bottom w:val="single" w:sz="4" w:space="0" w:color="7F7F7F" w:themeColor="text1" w:themeTint="80"/>
            </w:tcBorders>
            <w:hideMark/>
          </w:tcPr>
          <w:p w14:paraId="35D01842" w14:textId="27977F08"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r w:rsidR="00DA30D0" w:rsidRPr="001862B4">
              <w:rPr>
                <w:rFonts w:ascii="Arial" w:hAnsi="Arial" w:cs="Arial"/>
              </w:rPr>
              <w:t>,</w:t>
            </w:r>
            <w:r w:rsidRPr="001862B4">
              <w:rPr>
                <w:rFonts w:ascii="Arial" w:hAnsi="Arial" w:cs="Arial"/>
              </w:rPr>
              <w:t>99</w:t>
            </w:r>
          </w:p>
        </w:tc>
        <w:tc>
          <w:tcPr>
            <w:tcW w:w="850" w:type="dxa"/>
            <w:tcBorders>
              <w:top w:val="single" w:sz="4" w:space="0" w:color="7F7F7F" w:themeColor="text1" w:themeTint="80"/>
              <w:bottom w:val="single" w:sz="4" w:space="0" w:color="7F7F7F" w:themeColor="text1" w:themeTint="80"/>
              <w:right w:val="single" w:sz="4" w:space="0" w:color="auto"/>
            </w:tcBorders>
            <w:hideMark/>
          </w:tcPr>
          <w:p w14:paraId="1C302942" w14:textId="33FE0CDB"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4</w:t>
            </w:r>
            <w:r w:rsidR="00DA30D0" w:rsidRPr="001862B4">
              <w:rPr>
                <w:rFonts w:ascii="Arial" w:hAnsi="Arial" w:cs="Arial"/>
                <w:b/>
                <w:bCs/>
              </w:rPr>
              <w:t>,</w:t>
            </w:r>
            <w:r w:rsidRPr="001862B4">
              <w:rPr>
                <w:rFonts w:ascii="Arial" w:hAnsi="Arial" w:cs="Arial"/>
                <w:b/>
                <w:bCs/>
              </w:rPr>
              <w:t>11</w:t>
            </w:r>
          </w:p>
        </w:tc>
        <w:tc>
          <w:tcPr>
            <w:tcW w:w="709" w:type="dxa"/>
            <w:tcBorders>
              <w:top w:val="single" w:sz="4" w:space="0" w:color="7F7F7F" w:themeColor="text1" w:themeTint="80"/>
              <w:left w:val="single" w:sz="4" w:space="0" w:color="auto"/>
              <w:bottom w:val="single" w:sz="4" w:space="0" w:color="7F7F7F" w:themeColor="text1" w:themeTint="80"/>
            </w:tcBorders>
            <w:hideMark/>
          </w:tcPr>
          <w:p w14:paraId="12FD8963" w14:textId="135DD449"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DA30D0" w:rsidRPr="001862B4">
              <w:rPr>
                <w:rFonts w:ascii="Arial" w:hAnsi="Arial" w:cs="Arial"/>
                <w:b/>
                <w:bCs/>
              </w:rPr>
              <w:t>,</w:t>
            </w:r>
            <w:r w:rsidRPr="001862B4">
              <w:rPr>
                <w:rFonts w:ascii="Arial" w:hAnsi="Arial" w:cs="Arial"/>
                <w:b/>
                <w:bCs/>
              </w:rPr>
              <w:t>78</w:t>
            </w:r>
          </w:p>
        </w:tc>
        <w:tc>
          <w:tcPr>
            <w:tcW w:w="851" w:type="dxa"/>
            <w:tcBorders>
              <w:top w:val="single" w:sz="4" w:space="0" w:color="7F7F7F" w:themeColor="text1" w:themeTint="80"/>
              <w:bottom w:val="single" w:sz="4" w:space="0" w:color="7F7F7F" w:themeColor="text1" w:themeTint="80"/>
              <w:right w:val="single" w:sz="4" w:space="0" w:color="auto"/>
            </w:tcBorders>
            <w:hideMark/>
          </w:tcPr>
          <w:p w14:paraId="584E1ADC" w14:textId="1EF64799"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r w:rsidR="00DA30D0" w:rsidRPr="001862B4">
              <w:rPr>
                <w:rFonts w:ascii="Arial" w:hAnsi="Arial" w:cs="Arial"/>
              </w:rPr>
              <w:t>,</w:t>
            </w:r>
            <w:r w:rsidRPr="001862B4">
              <w:rPr>
                <w:rFonts w:ascii="Arial" w:hAnsi="Arial" w:cs="Arial"/>
              </w:rPr>
              <w:t>73</w:t>
            </w:r>
          </w:p>
        </w:tc>
        <w:tc>
          <w:tcPr>
            <w:tcW w:w="984" w:type="dxa"/>
            <w:tcBorders>
              <w:top w:val="single" w:sz="4" w:space="0" w:color="7F7F7F" w:themeColor="text1" w:themeTint="80"/>
              <w:left w:val="single" w:sz="4" w:space="0" w:color="auto"/>
              <w:bottom w:val="single" w:sz="4" w:space="0" w:color="7F7F7F" w:themeColor="text1" w:themeTint="80"/>
            </w:tcBorders>
            <w:hideMark/>
          </w:tcPr>
          <w:p w14:paraId="2ECC0552" w14:textId="5F97A01D"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w:t>
            </w:r>
            <w:r w:rsidR="00DA30D0" w:rsidRPr="001862B4">
              <w:rPr>
                <w:rFonts w:ascii="Arial" w:hAnsi="Arial" w:cs="Arial"/>
              </w:rPr>
              <w:t>,</w:t>
            </w:r>
            <w:r w:rsidRPr="001862B4">
              <w:rPr>
                <w:rFonts w:ascii="Arial" w:hAnsi="Arial" w:cs="Arial"/>
              </w:rPr>
              <w:t>06</w:t>
            </w:r>
          </w:p>
        </w:tc>
        <w:tc>
          <w:tcPr>
            <w:tcW w:w="953" w:type="dxa"/>
            <w:tcBorders>
              <w:top w:val="single" w:sz="4" w:space="0" w:color="7F7F7F" w:themeColor="text1" w:themeTint="80"/>
              <w:bottom w:val="single" w:sz="4" w:space="0" w:color="7F7F7F" w:themeColor="text1" w:themeTint="80"/>
              <w:right w:val="single" w:sz="4" w:space="0" w:color="auto"/>
            </w:tcBorders>
            <w:hideMark/>
          </w:tcPr>
          <w:p w14:paraId="44E1329D" w14:textId="25E1131A" w:rsidR="00C0760B" w:rsidRPr="001862B4" w:rsidRDefault="00C0760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4</w:t>
            </w:r>
            <w:r w:rsidR="00DA30D0" w:rsidRPr="001862B4">
              <w:rPr>
                <w:rFonts w:ascii="Arial" w:hAnsi="Arial" w:cs="Arial"/>
                <w:b/>
                <w:bCs/>
              </w:rPr>
              <w:t>,</w:t>
            </w:r>
            <w:r w:rsidRPr="001862B4">
              <w:rPr>
                <w:rFonts w:ascii="Arial" w:hAnsi="Arial" w:cs="Arial"/>
                <w:b/>
                <w:bCs/>
              </w:rPr>
              <w:t>22</w:t>
            </w:r>
            <w:r w:rsidR="0073331A" w:rsidRPr="001862B4">
              <w:rPr>
                <w:rFonts w:ascii="Arial" w:hAnsi="Arial" w:cs="Arial"/>
                <w:b/>
                <w:bCs/>
              </w:rPr>
              <w:t>*</w:t>
            </w:r>
          </w:p>
        </w:tc>
      </w:tr>
      <w:tr w:rsidR="00514760" w:rsidRPr="001862B4" w14:paraId="562B65EB" w14:textId="77777777"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single" w:sz="4" w:space="0" w:color="auto"/>
              <w:bottom w:val="single" w:sz="4" w:space="0" w:color="auto"/>
              <w:right w:val="single" w:sz="4" w:space="0" w:color="auto"/>
            </w:tcBorders>
            <w:hideMark/>
          </w:tcPr>
          <w:p w14:paraId="1423B7F7" w14:textId="621662C3" w:rsidR="00C0760B" w:rsidRPr="001862B4" w:rsidRDefault="00C0760B" w:rsidP="00AA0607">
            <w:pPr>
              <w:spacing w:line="360" w:lineRule="auto"/>
              <w:jc w:val="center"/>
              <w:rPr>
                <w:rFonts w:ascii="Arial" w:hAnsi="Arial" w:cs="Arial"/>
              </w:rPr>
            </w:pPr>
            <w:r w:rsidRPr="001862B4">
              <w:rPr>
                <w:rFonts w:ascii="Arial" w:hAnsi="Arial" w:cs="Arial"/>
              </w:rPr>
              <w:t>SD</w:t>
            </w:r>
          </w:p>
        </w:tc>
        <w:tc>
          <w:tcPr>
            <w:tcW w:w="851" w:type="dxa"/>
            <w:tcBorders>
              <w:top w:val="none" w:sz="0" w:space="0" w:color="auto"/>
              <w:left w:val="single" w:sz="4" w:space="0" w:color="auto"/>
              <w:bottom w:val="single" w:sz="4" w:space="0" w:color="auto"/>
            </w:tcBorders>
            <w:hideMark/>
          </w:tcPr>
          <w:p w14:paraId="1351A85C" w14:textId="5C90F655"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63</w:t>
            </w:r>
          </w:p>
        </w:tc>
        <w:tc>
          <w:tcPr>
            <w:tcW w:w="850" w:type="dxa"/>
            <w:tcBorders>
              <w:top w:val="none" w:sz="0" w:space="0" w:color="auto"/>
              <w:bottom w:val="single" w:sz="4" w:space="0" w:color="auto"/>
              <w:right w:val="single" w:sz="4" w:space="0" w:color="auto"/>
            </w:tcBorders>
            <w:hideMark/>
          </w:tcPr>
          <w:p w14:paraId="2DE282A9" w14:textId="7E2F7C9D"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81</w:t>
            </w:r>
          </w:p>
        </w:tc>
        <w:tc>
          <w:tcPr>
            <w:tcW w:w="851" w:type="dxa"/>
            <w:tcBorders>
              <w:top w:val="none" w:sz="0" w:space="0" w:color="auto"/>
              <w:left w:val="single" w:sz="4" w:space="0" w:color="auto"/>
              <w:bottom w:val="single" w:sz="4" w:space="0" w:color="auto"/>
            </w:tcBorders>
            <w:hideMark/>
          </w:tcPr>
          <w:p w14:paraId="5E945B93" w14:textId="09D495ED"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75</w:t>
            </w:r>
          </w:p>
        </w:tc>
        <w:tc>
          <w:tcPr>
            <w:tcW w:w="708" w:type="dxa"/>
            <w:tcBorders>
              <w:top w:val="none" w:sz="0" w:space="0" w:color="auto"/>
              <w:bottom w:val="single" w:sz="4" w:space="0" w:color="auto"/>
              <w:right w:val="single" w:sz="4" w:space="0" w:color="auto"/>
            </w:tcBorders>
            <w:hideMark/>
          </w:tcPr>
          <w:p w14:paraId="55A0EBDD" w14:textId="7ADCF880"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95</w:t>
            </w:r>
          </w:p>
        </w:tc>
        <w:tc>
          <w:tcPr>
            <w:tcW w:w="851" w:type="dxa"/>
            <w:tcBorders>
              <w:top w:val="none" w:sz="0" w:space="0" w:color="auto"/>
              <w:left w:val="single" w:sz="4" w:space="0" w:color="auto"/>
              <w:bottom w:val="single" w:sz="4" w:space="0" w:color="auto"/>
            </w:tcBorders>
            <w:hideMark/>
          </w:tcPr>
          <w:p w14:paraId="2C2FAF81" w14:textId="5CD65512"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73</w:t>
            </w:r>
          </w:p>
        </w:tc>
        <w:tc>
          <w:tcPr>
            <w:tcW w:w="850" w:type="dxa"/>
            <w:tcBorders>
              <w:top w:val="none" w:sz="0" w:space="0" w:color="auto"/>
              <w:bottom w:val="single" w:sz="4" w:space="0" w:color="auto"/>
              <w:right w:val="single" w:sz="4" w:space="0" w:color="auto"/>
            </w:tcBorders>
            <w:hideMark/>
          </w:tcPr>
          <w:p w14:paraId="317E3D04" w14:textId="4CB7FB35"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83</w:t>
            </w:r>
          </w:p>
        </w:tc>
        <w:tc>
          <w:tcPr>
            <w:tcW w:w="709" w:type="dxa"/>
            <w:tcBorders>
              <w:top w:val="none" w:sz="0" w:space="0" w:color="auto"/>
              <w:left w:val="single" w:sz="4" w:space="0" w:color="auto"/>
              <w:bottom w:val="single" w:sz="4" w:space="0" w:color="auto"/>
            </w:tcBorders>
            <w:hideMark/>
          </w:tcPr>
          <w:p w14:paraId="7CB2E344" w14:textId="6037FD39"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87</w:t>
            </w:r>
          </w:p>
        </w:tc>
        <w:tc>
          <w:tcPr>
            <w:tcW w:w="851" w:type="dxa"/>
            <w:tcBorders>
              <w:top w:val="none" w:sz="0" w:space="0" w:color="auto"/>
              <w:bottom w:val="single" w:sz="4" w:space="0" w:color="auto"/>
              <w:right w:val="single" w:sz="4" w:space="0" w:color="auto"/>
            </w:tcBorders>
            <w:hideMark/>
          </w:tcPr>
          <w:p w14:paraId="37ED21E1" w14:textId="44105EF0"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DA30D0" w:rsidRPr="001862B4">
              <w:rPr>
                <w:rFonts w:ascii="Arial" w:hAnsi="Arial" w:cs="Arial"/>
              </w:rPr>
              <w:t>,</w:t>
            </w:r>
            <w:r w:rsidRPr="001862B4">
              <w:rPr>
                <w:rFonts w:ascii="Arial" w:hAnsi="Arial" w:cs="Arial"/>
              </w:rPr>
              <w:t>04</w:t>
            </w:r>
          </w:p>
        </w:tc>
        <w:tc>
          <w:tcPr>
            <w:tcW w:w="984" w:type="dxa"/>
            <w:tcBorders>
              <w:top w:val="none" w:sz="0" w:space="0" w:color="auto"/>
              <w:left w:val="single" w:sz="4" w:space="0" w:color="auto"/>
              <w:bottom w:val="single" w:sz="4" w:space="0" w:color="auto"/>
            </w:tcBorders>
            <w:hideMark/>
          </w:tcPr>
          <w:p w14:paraId="7B007963" w14:textId="603E19AD"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77</w:t>
            </w:r>
          </w:p>
        </w:tc>
        <w:tc>
          <w:tcPr>
            <w:tcW w:w="953" w:type="dxa"/>
            <w:tcBorders>
              <w:top w:val="none" w:sz="0" w:space="0" w:color="auto"/>
              <w:bottom w:val="single" w:sz="4" w:space="0" w:color="auto"/>
              <w:right w:val="single" w:sz="4" w:space="0" w:color="auto"/>
            </w:tcBorders>
            <w:hideMark/>
          </w:tcPr>
          <w:p w14:paraId="48CD8C32" w14:textId="498FE3D8" w:rsidR="00C0760B" w:rsidRPr="001862B4" w:rsidRDefault="00C0760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DA30D0" w:rsidRPr="001862B4">
              <w:rPr>
                <w:rFonts w:ascii="Arial" w:hAnsi="Arial" w:cs="Arial"/>
              </w:rPr>
              <w:t>,</w:t>
            </w:r>
            <w:r w:rsidRPr="001862B4">
              <w:rPr>
                <w:rFonts w:ascii="Arial" w:hAnsi="Arial" w:cs="Arial"/>
              </w:rPr>
              <w:t>80</w:t>
            </w:r>
          </w:p>
        </w:tc>
      </w:tr>
    </w:tbl>
    <w:p w14:paraId="4D411B73" w14:textId="24902374" w:rsidR="000C41B3" w:rsidRPr="001862B4" w:rsidRDefault="00370A34" w:rsidP="00514760">
      <w:pPr>
        <w:spacing w:line="360" w:lineRule="auto"/>
        <w:ind w:firstLine="708"/>
        <w:jc w:val="both"/>
        <w:rPr>
          <w:rFonts w:ascii="Arial" w:hAnsi="Arial" w:cs="Arial"/>
        </w:rPr>
      </w:pPr>
      <w:r w:rsidRPr="001862B4">
        <w:rPr>
          <w:rFonts w:ascii="Arial" w:hAnsi="Arial" w:cs="Arial"/>
        </w:rPr>
        <w:t xml:space="preserve">*p&lt;0,05, </w:t>
      </w:r>
      <w:r w:rsidR="00DA30D0" w:rsidRPr="001862B4">
        <w:rPr>
          <w:rFonts w:ascii="Arial" w:hAnsi="Arial" w:cs="Arial"/>
        </w:rPr>
        <w:t>SD=standardna devijacija</w:t>
      </w:r>
    </w:p>
    <w:p w14:paraId="2912AF19" w14:textId="77777777" w:rsidR="007D47C3" w:rsidRPr="001862B4" w:rsidRDefault="007D47C3" w:rsidP="00AA0607">
      <w:pPr>
        <w:spacing w:line="360" w:lineRule="auto"/>
        <w:jc w:val="both"/>
        <w:rPr>
          <w:rFonts w:ascii="Arial" w:hAnsi="Arial" w:cs="Arial"/>
        </w:rPr>
      </w:pPr>
    </w:p>
    <w:p w14:paraId="4B70E53B" w14:textId="4EBA0D37" w:rsidR="000C41B3" w:rsidRPr="001862B4" w:rsidRDefault="00B06362" w:rsidP="00AA0607">
      <w:pPr>
        <w:spacing w:line="360" w:lineRule="auto"/>
        <w:jc w:val="both"/>
        <w:rPr>
          <w:rFonts w:ascii="Arial" w:hAnsi="Arial" w:cs="Arial"/>
        </w:rPr>
      </w:pPr>
      <w:r w:rsidRPr="001862B4">
        <w:rPr>
          <w:rFonts w:ascii="Arial" w:hAnsi="Arial" w:cs="Arial"/>
        </w:rPr>
        <w:t xml:space="preserve">Studenti MEF-a imaju statistički značajno bolju kvalitetu života </w:t>
      </w:r>
      <w:r w:rsidR="002C755A" w:rsidRPr="001862B4">
        <w:rPr>
          <w:rFonts w:ascii="Arial" w:hAnsi="Arial" w:cs="Arial"/>
        </w:rPr>
        <w:t>(p=0,04)</w:t>
      </w:r>
      <w:r w:rsidR="002A7B8B" w:rsidRPr="001862B4">
        <w:rPr>
          <w:rFonts w:ascii="Arial" w:hAnsi="Arial" w:cs="Arial"/>
        </w:rPr>
        <w:t xml:space="preserve"> i interpersonalne odnose (p=0,05). </w:t>
      </w:r>
      <w:r w:rsidR="00BA564C" w:rsidRPr="001862B4">
        <w:rPr>
          <w:rFonts w:ascii="Arial" w:hAnsi="Arial" w:cs="Arial"/>
        </w:rPr>
        <w:t xml:space="preserve">Razlike između ostaklih domena </w:t>
      </w:r>
      <w:r w:rsidR="002A7B8B" w:rsidRPr="001862B4">
        <w:rPr>
          <w:rFonts w:ascii="Arial" w:hAnsi="Arial" w:cs="Arial"/>
        </w:rPr>
        <w:t>nisu dosegnule razinu statističke značajnosti</w:t>
      </w:r>
      <w:r w:rsidR="00FD7708" w:rsidRPr="001862B4">
        <w:rPr>
          <w:rFonts w:ascii="Arial" w:hAnsi="Arial" w:cs="Arial"/>
        </w:rPr>
        <w:t xml:space="preserve"> ali </w:t>
      </w:r>
      <w:r w:rsidR="007136B6" w:rsidRPr="001862B4">
        <w:rPr>
          <w:rFonts w:ascii="Arial" w:hAnsi="Arial" w:cs="Arial"/>
        </w:rPr>
        <w:t xml:space="preserve">mentalno zdravlje </w:t>
      </w:r>
      <w:r w:rsidR="00FD7708" w:rsidRPr="001862B4">
        <w:rPr>
          <w:rFonts w:ascii="Arial" w:hAnsi="Arial" w:cs="Arial"/>
        </w:rPr>
        <w:t xml:space="preserve">je bolje procijenjeno na </w:t>
      </w:r>
      <w:r w:rsidR="00CF6F57" w:rsidRPr="001862B4">
        <w:rPr>
          <w:rFonts w:ascii="Arial" w:hAnsi="Arial" w:cs="Arial"/>
        </w:rPr>
        <w:t xml:space="preserve">KIF-u </w:t>
      </w:r>
      <w:r w:rsidR="00FD7708" w:rsidRPr="001862B4">
        <w:rPr>
          <w:rFonts w:ascii="Arial" w:hAnsi="Arial" w:cs="Arial"/>
        </w:rPr>
        <w:t xml:space="preserve"> </w:t>
      </w:r>
      <w:r w:rsidR="007136B6" w:rsidRPr="001862B4">
        <w:rPr>
          <w:rFonts w:ascii="Arial" w:hAnsi="Arial" w:cs="Arial"/>
        </w:rPr>
        <w:t xml:space="preserve">(p=0,85), </w:t>
      </w:r>
      <w:r w:rsidR="00B80B32" w:rsidRPr="001862B4">
        <w:rPr>
          <w:rFonts w:ascii="Arial" w:hAnsi="Arial" w:cs="Arial"/>
        </w:rPr>
        <w:t xml:space="preserve">kao i socijalna uključenost (p=0,98) </w:t>
      </w:r>
      <w:r w:rsidR="00FD7708" w:rsidRPr="001862B4">
        <w:rPr>
          <w:rFonts w:ascii="Arial" w:hAnsi="Arial" w:cs="Arial"/>
        </w:rPr>
        <w:t xml:space="preserve">dok </w:t>
      </w:r>
      <w:r w:rsidR="00B80B32" w:rsidRPr="001862B4">
        <w:rPr>
          <w:rFonts w:ascii="Arial" w:hAnsi="Arial" w:cs="Arial"/>
        </w:rPr>
        <w:t xml:space="preserve">je </w:t>
      </w:r>
      <w:r w:rsidR="007136B6" w:rsidRPr="001862B4">
        <w:rPr>
          <w:rFonts w:ascii="Arial" w:hAnsi="Arial" w:cs="Arial"/>
        </w:rPr>
        <w:t xml:space="preserve">fizičko zdravlje </w:t>
      </w:r>
      <w:r w:rsidR="00B80B32" w:rsidRPr="001862B4">
        <w:rPr>
          <w:rFonts w:ascii="Arial" w:hAnsi="Arial" w:cs="Arial"/>
        </w:rPr>
        <w:t xml:space="preserve">bolje na MEF-u </w:t>
      </w:r>
      <w:r w:rsidR="007136B6" w:rsidRPr="001862B4">
        <w:rPr>
          <w:rFonts w:ascii="Arial" w:hAnsi="Arial" w:cs="Arial"/>
        </w:rPr>
        <w:t>(p=0,15)</w:t>
      </w:r>
      <w:r w:rsidR="00205E00" w:rsidRPr="001862B4">
        <w:rPr>
          <w:rFonts w:ascii="Arial" w:hAnsi="Arial" w:cs="Arial"/>
        </w:rPr>
        <w:t xml:space="preserve">. </w:t>
      </w:r>
    </w:p>
    <w:p w14:paraId="7D6A4AAB" w14:textId="77777777" w:rsidR="007D47C3" w:rsidRPr="00375592" w:rsidRDefault="007D47C3" w:rsidP="00375592">
      <w:pPr>
        <w:spacing w:line="360" w:lineRule="auto"/>
        <w:jc w:val="center"/>
        <w:rPr>
          <w:rFonts w:ascii="Arial" w:hAnsi="Arial" w:cs="Arial"/>
        </w:rPr>
      </w:pPr>
    </w:p>
    <w:p w14:paraId="185E694F" w14:textId="3D348D72" w:rsidR="00B307A1" w:rsidRPr="00375592" w:rsidRDefault="00DA30D0" w:rsidP="00375592">
      <w:pPr>
        <w:spacing w:line="360" w:lineRule="auto"/>
        <w:jc w:val="center"/>
        <w:rPr>
          <w:rFonts w:ascii="Arial" w:hAnsi="Arial" w:cs="Arial"/>
        </w:rPr>
      </w:pPr>
      <w:r w:rsidRPr="00375592">
        <w:rPr>
          <w:rFonts w:ascii="Arial" w:hAnsi="Arial" w:cs="Arial"/>
        </w:rPr>
        <w:t xml:space="preserve">Tablica </w:t>
      </w:r>
      <w:r w:rsidR="00B307A1" w:rsidRPr="00375592">
        <w:rPr>
          <w:rFonts w:ascii="Arial" w:hAnsi="Arial" w:cs="Arial"/>
        </w:rPr>
        <w:t xml:space="preserve">3. </w:t>
      </w:r>
      <w:r w:rsidR="0073331A" w:rsidRPr="00375592">
        <w:rPr>
          <w:rFonts w:ascii="Arial" w:hAnsi="Arial" w:cs="Arial"/>
        </w:rPr>
        <w:t>Usporedba akademskih stresora (o</w:t>
      </w:r>
      <w:r w:rsidR="00B307A1" w:rsidRPr="00375592">
        <w:rPr>
          <w:rFonts w:ascii="Arial" w:hAnsi="Arial" w:cs="Arial"/>
        </w:rPr>
        <w:t>rganizacija studija</w:t>
      </w:r>
      <w:r w:rsidR="0073331A" w:rsidRPr="00375592">
        <w:rPr>
          <w:rFonts w:ascii="Arial" w:hAnsi="Arial" w:cs="Arial"/>
        </w:rPr>
        <w:t>)</w:t>
      </w:r>
      <w:r w:rsidR="00B307A1" w:rsidRPr="00375592">
        <w:rPr>
          <w:rFonts w:ascii="Arial" w:hAnsi="Arial" w:cs="Arial"/>
        </w:rPr>
        <w:t xml:space="preserve"> </w:t>
      </w:r>
      <w:r w:rsidR="0073331A" w:rsidRPr="00375592">
        <w:rPr>
          <w:rFonts w:ascii="Arial" w:hAnsi="Arial" w:cs="Arial"/>
        </w:rPr>
        <w:t>po fakultetima</w:t>
      </w:r>
    </w:p>
    <w:tbl>
      <w:tblPr>
        <w:tblStyle w:val="PlainTable2"/>
        <w:tblW w:w="0" w:type="auto"/>
        <w:tblBorders>
          <w:top w:val="none" w:sz="0" w:space="0" w:color="auto"/>
          <w:bottom w:val="none" w:sz="0" w:space="0" w:color="auto"/>
          <w:insideH w:val="single" w:sz="4" w:space="0" w:color="7F7F7F" w:themeColor="text1" w:themeTint="80"/>
        </w:tblBorders>
        <w:tblLook w:val="04A0" w:firstRow="1" w:lastRow="0" w:firstColumn="1" w:lastColumn="0" w:noHBand="0" w:noVBand="1"/>
      </w:tblPr>
      <w:tblGrid>
        <w:gridCol w:w="5005"/>
        <w:gridCol w:w="1060"/>
        <w:gridCol w:w="987"/>
        <w:gridCol w:w="886"/>
        <w:gridCol w:w="1088"/>
      </w:tblGrid>
      <w:tr w:rsidR="006B412D" w:rsidRPr="001862B4" w14:paraId="27DCE5A1" w14:textId="7FC02C4E" w:rsidTr="00813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694ED7DE" w14:textId="77777777" w:rsidR="006B412D" w:rsidRPr="001862B4" w:rsidRDefault="006B412D" w:rsidP="00AA0607">
            <w:pPr>
              <w:spacing w:line="360" w:lineRule="auto"/>
              <w:rPr>
                <w:rFonts w:ascii="Arial" w:hAnsi="Arial" w:cs="Arial"/>
              </w:rPr>
            </w:pPr>
          </w:p>
        </w:tc>
        <w:tc>
          <w:tcPr>
            <w:tcW w:w="1060" w:type="dxa"/>
            <w:tcBorders>
              <w:bottom w:val="none" w:sz="0" w:space="0" w:color="auto"/>
            </w:tcBorders>
          </w:tcPr>
          <w:p w14:paraId="2154F24E" w14:textId="11549296" w:rsidR="006B412D" w:rsidRPr="001862B4" w:rsidRDefault="006B412D"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Fakultet</w:t>
            </w:r>
          </w:p>
        </w:tc>
        <w:tc>
          <w:tcPr>
            <w:tcW w:w="987" w:type="dxa"/>
            <w:tcBorders>
              <w:bottom w:val="none" w:sz="0" w:space="0" w:color="auto"/>
            </w:tcBorders>
          </w:tcPr>
          <w:p w14:paraId="5816E047" w14:textId="4F99726C" w:rsidR="006B412D"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886" w:type="dxa"/>
            <w:tcBorders>
              <w:bottom w:val="none" w:sz="0" w:space="0" w:color="auto"/>
            </w:tcBorders>
          </w:tcPr>
          <w:p w14:paraId="1E0710B7" w14:textId="2E999530" w:rsidR="006B412D" w:rsidRPr="001862B4" w:rsidRDefault="006B412D"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SD</w:t>
            </w:r>
          </w:p>
        </w:tc>
        <w:tc>
          <w:tcPr>
            <w:tcW w:w="1088" w:type="dxa"/>
            <w:tcBorders>
              <w:bottom w:val="none" w:sz="0" w:space="0" w:color="auto"/>
            </w:tcBorders>
          </w:tcPr>
          <w:p w14:paraId="0A70B4C9" w14:textId="79D5C4FE" w:rsidR="006B412D" w:rsidRPr="001862B4" w:rsidRDefault="00EB0294"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p</w:t>
            </w:r>
          </w:p>
        </w:tc>
      </w:tr>
      <w:tr w:rsidR="006B412D" w:rsidRPr="001862B4" w14:paraId="054167CB" w14:textId="17FB4A7E"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03652FE3" w14:textId="2CE959C5" w:rsidR="006B412D" w:rsidRPr="001862B4" w:rsidRDefault="006B412D" w:rsidP="00AA0607">
            <w:pPr>
              <w:spacing w:line="360" w:lineRule="auto"/>
              <w:rPr>
                <w:rFonts w:ascii="Arial" w:hAnsi="Arial" w:cs="Arial"/>
                <w:b w:val="0"/>
                <w:bCs w:val="0"/>
              </w:rPr>
            </w:pPr>
            <w:r w:rsidRPr="001862B4">
              <w:rPr>
                <w:rFonts w:ascii="Arial" w:hAnsi="Arial" w:cs="Arial"/>
              </w:rPr>
              <w:t>Struktura i organizacija studija</w:t>
            </w:r>
          </w:p>
        </w:tc>
        <w:tc>
          <w:tcPr>
            <w:tcW w:w="1060" w:type="dxa"/>
            <w:tcBorders>
              <w:top w:val="none" w:sz="0" w:space="0" w:color="auto"/>
              <w:bottom w:val="none" w:sz="0" w:space="0" w:color="auto"/>
            </w:tcBorders>
            <w:hideMark/>
          </w:tcPr>
          <w:p w14:paraId="5A80C553"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63FB16D7" w14:textId="5BC226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0838B5" w:rsidRPr="001862B4">
              <w:rPr>
                <w:rFonts w:ascii="Arial" w:hAnsi="Arial" w:cs="Arial"/>
              </w:rPr>
              <w:t>,</w:t>
            </w:r>
            <w:r w:rsidRPr="001862B4">
              <w:rPr>
                <w:rFonts w:ascii="Arial" w:hAnsi="Arial" w:cs="Arial"/>
              </w:rPr>
              <w:t>52</w:t>
            </w:r>
          </w:p>
        </w:tc>
        <w:tc>
          <w:tcPr>
            <w:tcW w:w="886" w:type="dxa"/>
            <w:tcBorders>
              <w:top w:val="none" w:sz="0" w:space="0" w:color="auto"/>
              <w:bottom w:val="none" w:sz="0" w:space="0" w:color="auto"/>
            </w:tcBorders>
            <w:hideMark/>
          </w:tcPr>
          <w:p w14:paraId="77F3A07E" w14:textId="42E0084F"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95</w:t>
            </w:r>
          </w:p>
        </w:tc>
        <w:tc>
          <w:tcPr>
            <w:tcW w:w="1088" w:type="dxa"/>
            <w:vMerge w:val="restart"/>
            <w:tcBorders>
              <w:top w:val="none" w:sz="0" w:space="0" w:color="auto"/>
              <w:bottom w:val="none" w:sz="0" w:space="0" w:color="auto"/>
            </w:tcBorders>
          </w:tcPr>
          <w:p w14:paraId="1E658C28" w14:textId="3168E68D"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r w:rsidRPr="001862B4">
              <w:rPr>
                <w:rFonts w:ascii="Arial" w:hAnsi="Arial" w:cs="Arial"/>
              </w:rPr>
              <w:tab/>
            </w:r>
          </w:p>
        </w:tc>
      </w:tr>
      <w:tr w:rsidR="006B412D" w:rsidRPr="001862B4" w14:paraId="1ECC1809" w14:textId="153DF86D"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393783DB" w14:textId="6E29252B" w:rsidR="006B412D" w:rsidRPr="001862B4" w:rsidRDefault="006B412D" w:rsidP="00AA0607">
            <w:pPr>
              <w:spacing w:line="360" w:lineRule="auto"/>
              <w:rPr>
                <w:rFonts w:ascii="Arial" w:hAnsi="Arial" w:cs="Arial"/>
                <w:b w:val="0"/>
                <w:bCs w:val="0"/>
              </w:rPr>
            </w:pPr>
          </w:p>
        </w:tc>
        <w:tc>
          <w:tcPr>
            <w:tcW w:w="1060" w:type="dxa"/>
            <w:hideMark/>
          </w:tcPr>
          <w:p w14:paraId="63A1FFEB"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249188EC" w14:textId="7AC0320E"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0838B5" w:rsidRPr="001862B4">
              <w:rPr>
                <w:rFonts w:ascii="Arial" w:hAnsi="Arial" w:cs="Arial"/>
                <w:b/>
                <w:bCs/>
              </w:rPr>
              <w:t>,</w:t>
            </w:r>
            <w:r w:rsidRPr="001862B4">
              <w:rPr>
                <w:rFonts w:ascii="Arial" w:hAnsi="Arial" w:cs="Arial"/>
                <w:b/>
                <w:bCs/>
              </w:rPr>
              <w:t>24</w:t>
            </w:r>
          </w:p>
        </w:tc>
        <w:tc>
          <w:tcPr>
            <w:tcW w:w="886" w:type="dxa"/>
            <w:hideMark/>
          </w:tcPr>
          <w:p w14:paraId="417FDE77" w14:textId="3FED6D49"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93</w:t>
            </w:r>
          </w:p>
        </w:tc>
        <w:tc>
          <w:tcPr>
            <w:tcW w:w="1088" w:type="dxa"/>
            <w:vMerge/>
          </w:tcPr>
          <w:p w14:paraId="057021E7"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42A970A5" w14:textId="56252B33"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6A4706F1" w14:textId="77777777" w:rsidR="006B412D" w:rsidRPr="001862B4" w:rsidRDefault="006B412D" w:rsidP="00AA0607">
            <w:pPr>
              <w:spacing w:line="360" w:lineRule="auto"/>
              <w:rPr>
                <w:rFonts w:ascii="Arial" w:hAnsi="Arial" w:cs="Arial"/>
                <w:b w:val="0"/>
                <w:bCs w:val="0"/>
              </w:rPr>
            </w:pPr>
            <w:r w:rsidRPr="001862B4">
              <w:rPr>
                <w:rFonts w:ascii="Arial" w:hAnsi="Arial" w:cs="Arial"/>
              </w:rPr>
              <w:t>Dostupnost informacija o ispitima</w:t>
            </w:r>
          </w:p>
          <w:p w14:paraId="16C2E5CB" w14:textId="276733F8" w:rsidR="006B412D" w:rsidRPr="001862B4" w:rsidRDefault="006B412D" w:rsidP="00AA0607">
            <w:pPr>
              <w:spacing w:line="360" w:lineRule="auto"/>
              <w:rPr>
                <w:rFonts w:ascii="Arial" w:hAnsi="Arial" w:cs="Arial"/>
                <w:b w:val="0"/>
                <w:bCs w:val="0"/>
              </w:rPr>
            </w:pPr>
          </w:p>
        </w:tc>
        <w:tc>
          <w:tcPr>
            <w:tcW w:w="1060" w:type="dxa"/>
            <w:tcBorders>
              <w:top w:val="none" w:sz="0" w:space="0" w:color="auto"/>
              <w:bottom w:val="none" w:sz="0" w:space="0" w:color="auto"/>
            </w:tcBorders>
            <w:hideMark/>
          </w:tcPr>
          <w:p w14:paraId="7CCF739E"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1A995CC2" w14:textId="467F4A89"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0838B5" w:rsidRPr="001862B4">
              <w:rPr>
                <w:rFonts w:ascii="Arial" w:hAnsi="Arial" w:cs="Arial"/>
              </w:rPr>
              <w:t>,</w:t>
            </w:r>
            <w:r w:rsidRPr="001862B4">
              <w:rPr>
                <w:rFonts w:ascii="Arial" w:hAnsi="Arial" w:cs="Arial"/>
              </w:rPr>
              <w:t>32</w:t>
            </w:r>
          </w:p>
        </w:tc>
        <w:tc>
          <w:tcPr>
            <w:tcW w:w="886" w:type="dxa"/>
            <w:tcBorders>
              <w:top w:val="none" w:sz="0" w:space="0" w:color="auto"/>
              <w:bottom w:val="none" w:sz="0" w:space="0" w:color="auto"/>
            </w:tcBorders>
            <w:hideMark/>
          </w:tcPr>
          <w:p w14:paraId="70385E09" w14:textId="75E9D612"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04</w:t>
            </w:r>
          </w:p>
        </w:tc>
        <w:tc>
          <w:tcPr>
            <w:tcW w:w="1088" w:type="dxa"/>
            <w:vMerge w:val="restart"/>
            <w:tcBorders>
              <w:top w:val="none" w:sz="0" w:space="0" w:color="auto"/>
              <w:bottom w:val="none" w:sz="0" w:space="0" w:color="auto"/>
            </w:tcBorders>
          </w:tcPr>
          <w:p w14:paraId="6AF73544" w14:textId="59BCD202"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6B412D" w:rsidRPr="001862B4" w14:paraId="202F6464" w14:textId="34870EFE"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79533611" w14:textId="402587EB" w:rsidR="006B412D" w:rsidRPr="001862B4" w:rsidRDefault="006B412D" w:rsidP="00AA0607">
            <w:pPr>
              <w:spacing w:line="360" w:lineRule="auto"/>
              <w:rPr>
                <w:rFonts w:ascii="Arial" w:hAnsi="Arial" w:cs="Arial"/>
                <w:b w:val="0"/>
                <w:bCs w:val="0"/>
              </w:rPr>
            </w:pPr>
          </w:p>
        </w:tc>
        <w:tc>
          <w:tcPr>
            <w:tcW w:w="1060" w:type="dxa"/>
            <w:hideMark/>
          </w:tcPr>
          <w:p w14:paraId="3721BAFD"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55D0803A" w14:textId="25C61C03"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0838B5" w:rsidRPr="001862B4">
              <w:rPr>
                <w:rFonts w:ascii="Arial" w:hAnsi="Arial" w:cs="Arial"/>
                <w:b/>
                <w:bCs/>
              </w:rPr>
              <w:t>,</w:t>
            </w:r>
            <w:r w:rsidRPr="001862B4">
              <w:rPr>
                <w:rFonts w:ascii="Arial" w:hAnsi="Arial" w:cs="Arial"/>
                <w:b/>
                <w:bCs/>
              </w:rPr>
              <w:t>72</w:t>
            </w:r>
          </w:p>
        </w:tc>
        <w:tc>
          <w:tcPr>
            <w:tcW w:w="886" w:type="dxa"/>
            <w:hideMark/>
          </w:tcPr>
          <w:p w14:paraId="75D585BE" w14:textId="3399E145"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00</w:t>
            </w:r>
          </w:p>
        </w:tc>
        <w:tc>
          <w:tcPr>
            <w:tcW w:w="1088" w:type="dxa"/>
            <w:vMerge/>
          </w:tcPr>
          <w:p w14:paraId="3C56E30A"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206078C8" w14:textId="70345591"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5164EDC6" w14:textId="77777777" w:rsidR="006B412D" w:rsidRPr="001862B4" w:rsidRDefault="006B412D" w:rsidP="00AA0607">
            <w:pPr>
              <w:spacing w:line="360" w:lineRule="auto"/>
              <w:rPr>
                <w:rFonts w:ascii="Arial" w:hAnsi="Arial" w:cs="Arial"/>
                <w:b w:val="0"/>
                <w:bCs w:val="0"/>
              </w:rPr>
            </w:pPr>
            <w:r w:rsidRPr="001862B4">
              <w:rPr>
                <w:rFonts w:ascii="Arial" w:hAnsi="Arial" w:cs="Arial"/>
              </w:rPr>
              <w:t>Dostupnost ispitnih termina i usklađenost među predmetima</w:t>
            </w:r>
          </w:p>
          <w:p w14:paraId="552B17BC" w14:textId="37116E57" w:rsidR="006B412D" w:rsidRPr="001862B4" w:rsidRDefault="006B412D" w:rsidP="00AA0607">
            <w:pPr>
              <w:spacing w:line="360" w:lineRule="auto"/>
              <w:rPr>
                <w:rFonts w:ascii="Arial" w:hAnsi="Arial" w:cs="Arial"/>
                <w:b w:val="0"/>
                <w:bCs w:val="0"/>
              </w:rPr>
            </w:pPr>
          </w:p>
        </w:tc>
        <w:tc>
          <w:tcPr>
            <w:tcW w:w="1060" w:type="dxa"/>
            <w:tcBorders>
              <w:top w:val="none" w:sz="0" w:space="0" w:color="auto"/>
              <w:bottom w:val="none" w:sz="0" w:space="0" w:color="auto"/>
            </w:tcBorders>
            <w:hideMark/>
          </w:tcPr>
          <w:p w14:paraId="6845A688"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26D9022F" w14:textId="5EAB317B"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0838B5" w:rsidRPr="001862B4">
              <w:rPr>
                <w:rFonts w:ascii="Arial" w:hAnsi="Arial" w:cs="Arial"/>
              </w:rPr>
              <w:t>,</w:t>
            </w:r>
            <w:r w:rsidRPr="001862B4">
              <w:rPr>
                <w:rFonts w:ascii="Arial" w:hAnsi="Arial" w:cs="Arial"/>
              </w:rPr>
              <w:t>49</w:t>
            </w:r>
          </w:p>
        </w:tc>
        <w:tc>
          <w:tcPr>
            <w:tcW w:w="886" w:type="dxa"/>
            <w:tcBorders>
              <w:top w:val="none" w:sz="0" w:space="0" w:color="auto"/>
              <w:bottom w:val="none" w:sz="0" w:space="0" w:color="auto"/>
            </w:tcBorders>
            <w:hideMark/>
          </w:tcPr>
          <w:p w14:paraId="18E4F6C7" w14:textId="649E7AFE"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20</w:t>
            </w:r>
          </w:p>
        </w:tc>
        <w:tc>
          <w:tcPr>
            <w:tcW w:w="1088" w:type="dxa"/>
            <w:vMerge w:val="restart"/>
            <w:tcBorders>
              <w:top w:val="none" w:sz="0" w:space="0" w:color="auto"/>
              <w:bottom w:val="none" w:sz="0" w:space="0" w:color="auto"/>
            </w:tcBorders>
          </w:tcPr>
          <w:p w14:paraId="22C38627" w14:textId="20618F22"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6B412D" w:rsidRPr="001862B4" w14:paraId="636C522E" w14:textId="0E0D9E16"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30065DFC" w14:textId="12C5A52E" w:rsidR="006B412D" w:rsidRPr="001862B4" w:rsidRDefault="006B412D" w:rsidP="00AA0607">
            <w:pPr>
              <w:spacing w:line="360" w:lineRule="auto"/>
              <w:rPr>
                <w:rFonts w:ascii="Arial" w:hAnsi="Arial" w:cs="Arial"/>
                <w:b w:val="0"/>
                <w:bCs w:val="0"/>
              </w:rPr>
            </w:pPr>
          </w:p>
        </w:tc>
        <w:tc>
          <w:tcPr>
            <w:tcW w:w="1060" w:type="dxa"/>
            <w:hideMark/>
          </w:tcPr>
          <w:p w14:paraId="474FD9D9"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1F4883E0" w14:textId="129DCCC5"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0838B5" w:rsidRPr="001862B4">
              <w:rPr>
                <w:rFonts w:ascii="Arial" w:hAnsi="Arial" w:cs="Arial"/>
                <w:b/>
                <w:bCs/>
              </w:rPr>
              <w:t>,</w:t>
            </w:r>
            <w:r w:rsidRPr="001862B4">
              <w:rPr>
                <w:rFonts w:ascii="Arial" w:hAnsi="Arial" w:cs="Arial"/>
                <w:b/>
                <w:bCs/>
              </w:rPr>
              <w:t>93</w:t>
            </w:r>
          </w:p>
        </w:tc>
        <w:tc>
          <w:tcPr>
            <w:tcW w:w="886" w:type="dxa"/>
            <w:hideMark/>
          </w:tcPr>
          <w:p w14:paraId="2E698F7D" w14:textId="1033EEF9"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07</w:t>
            </w:r>
          </w:p>
        </w:tc>
        <w:tc>
          <w:tcPr>
            <w:tcW w:w="1088" w:type="dxa"/>
            <w:vMerge/>
          </w:tcPr>
          <w:p w14:paraId="3B766F95"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663F6A29" w14:textId="7DE94250"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4D99A9F8" w14:textId="769B4E1B" w:rsidR="006B412D" w:rsidRPr="001862B4" w:rsidRDefault="006B412D" w:rsidP="00AA0607">
            <w:pPr>
              <w:spacing w:line="360" w:lineRule="auto"/>
              <w:rPr>
                <w:rFonts w:ascii="Arial" w:hAnsi="Arial" w:cs="Arial"/>
                <w:b w:val="0"/>
                <w:bCs w:val="0"/>
              </w:rPr>
            </w:pPr>
            <w:r w:rsidRPr="001862B4">
              <w:rPr>
                <w:rFonts w:ascii="Arial" w:hAnsi="Arial" w:cs="Arial"/>
              </w:rPr>
              <w:t>Administrativna procedura prijave ispita</w:t>
            </w:r>
          </w:p>
        </w:tc>
        <w:tc>
          <w:tcPr>
            <w:tcW w:w="1060" w:type="dxa"/>
            <w:tcBorders>
              <w:top w:val="none" w:sz="0" w:space="0" w:color="auto"/>
              <w:bottom w:val="none" w:sz="0" w:space="0" w:color="auto"/>
            </w:tcBorders>
            <w:hideMark/>
          </w:tcPr>
          <w:p w14:paraId="5E1057D1"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44ADF6EF" w14:textId="09E4FC0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51</w:t>
            </w:r>
          </w:p>
        </w:tc>
        <w:tc>
          <w:tcPr>
            <w:tcW w:w="886" w:type="dxa"/>
            <w:tcBorders>
              <w:top w:val="none" w:sz="0" w:space="0" w:color="auto"/>
              <w:bottom w:val="none" w:sz="0" w:space="0" w:color="auto"/>
            </w:tcBorders>
            <w:hideMark/>
          </w:tcPr>
          <w:p w14:paraId="17673469" w14:textId="4EEF5E2C"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78</w:t>
            </w:r>
          </w:p>
        </w:tc>
        <w:tc>
          <w:tcPr>
            <w:tcW w:w="1088" w:type="dxa"/>
            <w:vMerge w:val="restart"/>
            <w:tcBorders>
              <w:top w:val="none" w:sz="0" w:space="0" w:color="auto"/>
              <w:bottom w:val="none" w:sz="0" w:space="0" w:color="auto"/>
            </w:tcBorders>
          </w:tcPr>
          <w:p w14:paraId="78A2007A" w14:textId="3BD17B95"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6B412D" w:rsidRPr="001862B4" w14:paraId="307849E3" w14:textId="29CA6C99"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29D89843" w14:textId="4653E475" w:rsidR="006B412D" w:rsidRPr="001862B4" w:rsidRDefault="006B412D" w:rsidP="00AA0607">
            <w:pPr>
              <w:spacing w:line="360" w:lineRule="auto"/>
              <w:rPr>
                <w:rFonts w:ascii="Arial" w:hAnsi="Arial" w:cs="Arial"/>
                <w:b w:val="0"/>
                <w:bCs w:val="0"/>
              </w:rPr>
            </w:pPr>
          </w:p>
        </w:tc>
        <w:tc>
          <w:tcPr>
            <w:tcW w:w="1060" w:type="dxa"/>
            <w:hideMark/>
          </w:tcPr>
          <w:p w14:paraId="027E4E28"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100AA856" w14:textId="2776358B"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1</w:t>
            </w:r>
            <w:r w:rsidR="000838B5" w:rsidRPr="001862B4">
              <w:rPr>
                <w:rFonts w:ascii="Arial" w:hAnsi="Arial" w:cs="Arial"/>
                <w:b/>
                <w:bCs/>
              </w:rPr>
              <w:t>,</w:t>
            </w:r>
            <w:r w:rsidRPr="001862B4">
              <w:rPr>
                <w:rFonts w:ascii="Arial" w:hAnsi="Arial" w:cs="Arial"/>
                <w:b/>
                <w:bCs/>
              </w:rPr>
              <w:t>90</w:t>
            </w:r>
          </w:p>
        </w:tc>
        <w:tc>
          <w:tcPr>
            <w:tcW w:w="886" w:type="dxa"/>
            <w:hideMark/>
          </w:tcPr>
          <w:p w14:paraId="0EEFA114" w14:textId="3F154AB4"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10</w:t>
            </w:r>
          </w:p>
        </w:tc>
        <w:tc>
          <w:tcPr>
            <w:tcW w:w="1088" w:type="dxa"/>
            <w:vMerge/>
          </w:tcPr>
          <w:p w14:paraId="55B4EDD7"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7E7D0E72" w14:textId="198C7251"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11B75D63" w14:textId="49FFBC59" w:rsidR="006B412D" w:rsidRPr="001862B4" w:rsidRDefault="006B412D" w:rsidP="00AA0607">
            <w:pPr>
              <w:spacing w:line="360" w:lineRule="auto"/>
              <w:rPr>
                <w:rFonts w:ascii="Arial" w:hAnsi="Arial" w:cs="Arial"/>
                <w:b w:val="0"/>
                <w:bCs w:val="0"/>
              </w:rPr>
            </w:pPr>
            <w:r w:rsidRPr="001862B4">
              <w:rPr>
                <w:rFonts w:ascii="Arial" w:hAnsi="Arial" w:cs="Arial"/>
              </w:rPr>
              <w:t>Odnosi s nastavnim osobljem</w:t>
            </w:r>
          </w:p>
        </w:tc>
        <w:tc>
          <w:tcPr>
            <w:tcW w:w="1060" w:type="dxa"/>
            <w:tcBorders>
              <w:top w:val="none" w:sz="0" w:space="0" w:color="auto"/>
              <w:bottom w:val="none" w:sz="0" w:space="0" w:color="auto"/>
            </w:tcBorders>
            <w:hideMark/>
          </w:tcPr>
          <w:p w14:paraId="38996DC1"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419D1E73" w14:textId="5691B19B"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97</w:t>
            </w:r>
          </w:p>
        </w:tc>
        <w:tc>
          <w:tcPr>
            <w:tcW w:w="886" w:type="dxa"/>
            <w:tcBorders>
              <w:top w:val="none" w:sz="0" w:space="0" w:color="auto"/>
              <w:bottom w:val="none" w:sz="0" w:space="0" w:color="auto"/>
            </w:tcBorders>
            <w:hideMark/>
          </w:tcPr>
          <w:p w14:paraId="53959858" w14:textId="6A78B1FD"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92</w:t>
            </w:r>
          </w:p>
        </w:tc>
        <w:tc>
          <w:tcPr>
            <w:tcW w:w="1088" w:type="dxa"/>
            <w:vMerge w:val="restart"/>
            <w:tcBorders>
              <w:top w:val="none" w:sz="0" w:space="0" w:color="auto"/>
              <w:bottom w:val="none" w:sz="0" w:space="0" w:color="auto"/>
            </w:tcBorders>
          </w:tcPr>
          <w:p w14:paraId="3C0A4399" w14:textId="39E93971"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p>
        </w:tc>
      </w:tr>
      <w:tr w:rsidR="006B412D" w:rsidRPr="001862B4" w14:paraId="142E7775" w14:textId="4E353F7C"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1EA020D4" w14:textId="5196F6DF" w:rsidR="006B412D" w:rsidRPr="001862B4" w:rsidRDefault="006B412D" w:rsidP="00AA0607">
            <w:pPr>
              <w:spacing w:line="360" w:lineRule="auto"/>
              <w:rPr>
                <w:rFonts w:ascii="Arial" w:hAnsi="Arial" w:cs="Arial"/>
                <w:b w:val="0"/>
                <w:bCs w:val="0"/>
              </w:rPr>
            </w:pPr>
          </w:p>
        </w:tc>
        <w:tc>
          <w:tcPr>
            <w:tcW w:w="1060" w:type="dxa"/>
            <w:hideMark/>
          </w:tcPr>
          <w:p w14:paraId="3B13C18B"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63881447" w14:textId="4D7CE80D"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0838B5" w:rsidRPr="001862B4">
              <w:rPr>
                <w:rFonts w:ascii="Arial" w:hAnsi="Arial" w:cs="Arial"/>
                <w:b/>
                <w:bCs/>
              </w:rPr>
              <w:t>,</w:t>
            </w:r>
            <w:r w:rsidRPr="001862B4">
              <w:rPr>
                <w:rFonts w:ascii="Arial" w:hAnsi="Arial" w:cs="Arial"/>
                <w:b/>
                <w:bCs/>
              </w:rPr>
              <w:t>62</w:t>
            </w:r>
          </w:p>
        </w:tc>
        <w:tc>
          <w:tcPr>
            <w:tcW w:w="886" w:type="dxa"/>
            <w:hideMark/>
          </w:tcPr>
          <w:p w14:paraId="7CB3DD86" w14:textId="4A2A12B5"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04</w:t>
            </w:r>
          </w:p>
        </w:tc>
        <w:tc>
          <w:tcPr>
            <w:tcW w:w="1088" w:type="dxa"/>
            <w:vMerge/>
          </w:tcPr>
          <w:p w14:paraId="6BD16584"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6DF625BE" w14:textId="7B704228"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55A98D3B" w14:textId="68A56E08" w:rsidR="006B412D" w:rsidRPr="001862B4" w:rsidRDefault="006B412D" w:rsidP="00AA0607">
            <w:pPr>
              <w:spacing w:line="360" w:lineRule="auto"/>
              <w:rPr>
                <w:rFonts w:ascii="Arial" w:hAnsi="Arial" w:cs="Arial"/>
                <w:b w:val="0"/>
                <w:bCs w:val="0"/>
              </w:rPr>
            </w:pPr>
            <w:r w:rsidRPr="001862B4">
              <w:rPr>
                <w:rFonts w:ascii="Arial" w:hAnsi="Arial" w:cs="Arial"/>
              </w:rPr>
              <w:t>Odnosi s nenastavnim osobljem</w:t>
            </w:r>
          </w:p>
        </w:tc>
        <w:tc>
          <w:tcPr>
            <w:tcW w:w="1060" w:type="dxa"/>
            <w:tcBorders>
              <w:top w:val="none" w:sz="0" w:space="0" w:color="auto"/>
              <w:bottom w:val="none" w:sz="0" w:space="0" w:color="auto"/>
            </w:tcBorders>
            <w:hideMark/>
          </w:tcPr>
          <w:p w14:paraId="50B02079"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500BFA3C" w14:textId="1DF186EA"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42</w:t>
            </w:r>
          </w:p>
        </w:tc>
        <w:tc>
          <w:tcPr>
            <w:tcW w:w="886" w:type="dxa"/>
            <w:tcBorders>
              <w:top w:val="none" w:sz="0" w:space="0" w:color="auto"/>
              <w:bottom w:val="none" w:sz="0" w:space="0" w:color="auto"/>
            </w:tcBorders>
            <w:hideMark/>
          </w:tcPr>
          <w:p w14:paraId="67AF9B9C" w14:textId="5FC2C97A"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76</w:t>
            </w:r>
          </w:p>
        </w:tc>
        <w:tc>
          <w:tcPr>
            <w:tcW w:w="1088" w:type="dxa"/>
            <w:vMerge w:val="restart"/>
            <w:tcBorders>
              <w:top w:val="none" w:sz="0" w:space="0" w:color="auto"/>
              <w:bottom w:val="none" w:sz="0" w:space="0" w:color="auto"/>
            </w:tcBorders>
          </w:tcPr>
          <w:p w14:paraId="1CA6E8B4" w14:textId="5BE35CD2"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0,02</w:t>
            </w:r>
            <w:r w:rsidR="00CF4DE3" w:rsidRPr="001862B4">
              <w:rPr>
                <w:rFonts w:ascii="Arial" w:hAnsi="Arial" w:cs="Arial"/>
              </w:rPr>
              <w:t>*</w:t>
            </w:r>
          </w:p>
        </w:tc>
      </w:tr>
      <w:tr w:rsidR="006B412D" w:rsidRPr="001862B4" w14:paraId="74330456" w14:textId="573255C5"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1712CF2E" w14:textId="1F94C266" w:rsidR="006B412D" w:rsidRPr="001862B4" w:rsidRDefault="006B412D" w:rsidP="00AA0607">
            <w:pPr>
              <w:spacing w:line="360" w:lineRule="auto"/>
              <w:rPr>
                <w:rFonts w:ascii="Arial" w:hAnsi="Arial" w:cs="Arial"/>
                <w:b w:val="0"/>
                <w:bCs w:val="0"/>
              </w:rPr>
            </w:pPr>
          </w:p>
        </w:tc>
        <w:tc>
          <w:tcPr>
            <w:tcW w:w="1060" w:type="dxa"/>
            <w:hideMark/>
          </w:tcPr>
          <w:p w14:paraId="4C9BB3A0"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15DA5E1F" w14:textId="099AE361"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1</w:t>
            </w:r>
            <w:r w:rsidR="000838B5" w:rsidRPr="001862B4">
              <w:rPr>
                <w:rFonts w:ascii="Arial" w:hAnsi="Arial" w:cs="Arial"/>
                <w:b/>
                <w:bCs/>
              </w:rPr>
              <w:t>,</w:t>
            </w:r>
            <w:r w:rsidRPr="001862B4">
              <w:rPr>
                <w:rFonts w:ascii="Arial" w:hAnsi="Arial" w:cs="Arial"/>
                <w:b/>
                <w:bCs/>
              </w:rPr>
              <w:t>73</w:t>
            </w:r>
          </w:p>
        </w:tc>
        <w:tc>
          <w:tcPr>
            <w:tcW w:w="886" w:type="dxa"/>
            <w:hideMark/>
          </w:tcPr>
          <w:p w14:paraId="0548EB5F" w14:textId="42FCA490"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03</w:t>
            </w:r>
          </w:p>
        </w:tc>
        <w:tc>
          <w:tcPr>
            <w:tcW w:w="1088" w:type="dxa"/>
            <w:vMerge/>
          </w:tcPr>
          <w:p w14:paraId="41114B6C"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3B30123A" w14:textId="705ECB6F"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643A4337" w14:textId="729F9149" w:rsidR="006B412D" w:rsidRPr="001862B4" w:rsidRDefault="006B412D" w:rsidP="00AA0607">
            <w:pPr>
              <w:spacing w:line="360" w:lineRule="auto"/>
              <w:rPr>
                <w:rFonts w:ascii="Arial" w:hAnsi="Arial" w:cs="Arial"/>
                <w:b w:val="0"/>
                <w:bCs w:val="0"/>
              </w:rPr>
            </w:pPr>
            <w:r w:rsidRPr="001862B4">
              <w:rPr>
                <w:rFonts w:ascii="Arial" w:hAnsi="Arial" w:cs="Arial"/>
              </w:rPr>
              <w:t>Način rješavanja spornih situacija s nastavnim osobljem</w:t>
            </w:r>
          </w:p>
        </w:tc>
        <w:tc>
          <w:tcPr>
            <w:tcW w:w="1060" w:type="dxa"/>
            <w:tcBorders>
              <w:top w:val="none" w:sz="0" w:space="0" w:color="auto"/>
              <w:bottom w:val="none" w:sz="0" w:space="0" w:color="auto"/>
            </w:tcBorders>
            <w:hideMark/>
          </w:tcPr>
          <w:p w14:paraId="45BA3CDB"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25A948CA" w14:textId="0BE0A946"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0838B5" w:rsidRPr="001862B4">
              <w:rPr>
                <w:rFonts w:ascii="Arial" w:hAnsi="Arial" w:cs="Arial"/>
              </w:rPr>
              <w:t>,</w:t>
            </w:r>
            <w:r w:rsidRPr="001862B4">
              <w:rPr>
                <w:rFonts w:ascii="Arial" w:hAnsi="Arial" w:cs="Arial"/>
              </w:rPr>
              <w:t>28</w:t>
            </w:r>
          </w:p>
        </w:tc>
        <w:tc>
          <w:tcPr>
            <w:tcW w:w="886" w:type="dxa"/>
            <w:tcBorders>
              <w:top w:val="none" w:sz="0" w:space="0" w:color="auto"/>
              <w:bottom w:val="none" w:sz="0" w:space="0" w:color="auto"/>
            </w:tcBorders>
            <w:hideMark/>
          </w:tcPr>
          <w:p w14:paraId="212F4CA0" w14:textId="2DC595D9"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03</w:t>
            </w:r>
          </w:p>
        </w:tc>
        <w:tc>
          <w:tcPr>
            <w:tcW w:w="1088" w:type="dxa"/>
            <w:vMerge w:val="restart"/>
            <w:tcBorders>
              <w:top w:val="none" w:sz="0" w:space="0" w:color="auto"/>
              <w:bottom w:val="none" w:sz="0" w:space="0" w:color="auto"/>
            </w:tcBorders>
          </w:tcPr>
          <w:p w14:paraId="7FAF66D8" w14:textId="6E7EC956"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6B412D" w:rsidRPr="001862B4" w14:paraId="780E2326" w14:textId="55CA8D49"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3E38217F" w14:textId="1759BBD9" w:rsidR="006B412D" w:rsidRPr="001862B4" w:rsidRDefault="006B412D" w:rsidP="00AA0607">
            <w:pPr>
              <w:spacing w:line="360" w:lineRule="auto"/>
              <w:rPr>
                <w:rFonts w:ascii="Arial" w:hAnsi="Arial" w:cs="Arial"/>
                <w:b w:val="0"/>
                <w:bCs w:val="0"/>
              </w:rPr>
            </w:pPr>
          </w:p>
        </w:tc>
        <w:tc>
          <w:tcPr>
            <w:tcW w:w="1060" w:type="dxa"/>
            <w:hideMark/>
          </w:tcPr>
          <w:p w14:paraId="1C597A73"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59EC50FE" w14:textId="2DC79D0B"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0838B5" w:rsidRPr="001862B4">
              <w:rPr>
                <w:rFonts w:ascii="Arial" w:hAnsi="Arial" w:cs="Arial"/>
                <w:b/>
                <w:bCs/>
              </w:rPr>
              <w:t>,</w:t>
            </w:r>
            <w:r w:rsidRPr="001862B4">
              <w:rPr>
                <w:rFonts w:ascii="Arial" w:hAnsi="Arial" w:cs="Arial"/>
                <w:b/>
                <w:bCs/>
              </w:rPr>
              <w:t>97</w:t>
            </w:r>
          </w:p>
        </w:tc>
        <w:tc>
          <w:tcPr>
            <w:tcW w:w="886" w:type="dxa"/>
            <w:hideMark/>
          </w:tcPr>
          <w:p w14:paraId="5087726F" w14:textId="04F204D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15</w:t>
            </w:r>
          </w:p>
        </w:tc>
        <w:tc>
          <w:tcPr>
            <w:tcW w:w="1088" w:type="dxa"/>
            <w:vMerge/>
          </w:tcPr>
          <w:p w14:paraId="569B0468"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412D" w:rsidRPr="001862B4" w14:paraId="06C153C7" w14:textId="64D48F3C" w:rsidTr="00813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516750BB" w14:textId="3E87BF18" w:rsidR="006B412D" w:rsidRPr="001862B4" w:rsidRDefault="006B412D" w:rsidP="00AA0607">
            <w:pPr>
              <w:spacing w:line="360" w:lineRule="auto"/>
              <w:rPr>
                <w:rFonts w:ascii="Arial" w:hAnsi="Arial" w:cs="Arial"/>
                <w:b w:val="0"/>
                <w:bCs w:val="0"/>
              </w:rPr>
            </w:pPr>
            <w:r w:rsidRPr="001862B4">
              <w:rPr>
                <w:rFonts w:ascii="Arial" w:hAnsi="Arial" w:cs="Arial"/>
              </w:rPr>
              <w:t>Način rješavanja spornih situacija s nenastavnim osobljem</w:t>
            </w:r>
          </w:p>
        </w:tc>
        <w:tc>
          <w:tcPr>
            <w:tcW w:w="1060" w:type="dxa"/>
            <w:tcBorders>
              <w:top w:val="none" w:sz="0" w:space="0" w:color="auto"/>
              <w:bottom w:val="none" w:sz="0" w:space="0" w:color="auto"/>
            </w:tcBorders>
            <w:hideMark/>
          </w:tcPr>
          <w:p w14:paraId="69EF54BD" w14:textId="7777777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87" w:type="dxa"/>
            <w:tcBorders>
              <w:top w:val="none" w:sz="0" w:space="0" w:color="auto"/>
              <w:bottom w:val="none" w:sz="0" w:space="0" w:color="auto"/>
            </w:tcBorders>
            <w:hideMark/>
          </w:tcPr>
          <w:p w14:paraId="15E214DA" w14:textId="2E7DFDC1"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67</w:t>
            </w:r>
          </w:p>
        </w:tc>
        <w:tc>
          <w:tcPr>
            <w:tcW w:w="886" w:type="dxa"/>
            <w:tcBorders>
              <w:top w:val="none" w:sz="0" w:space="0" w:color="auto"/>
              <w:bottom w:val="none" w:sz="0" w:space="0" w:color="auto"/>
            </w:tcBorders>
            <w:hideMark/>
          </w:tcPr>
          <w:p w14:paraId="3D62098C" w14:textId="70CFC0A9"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0838B5" w:rsidRPr="001862B4">
              <w:rPr>
                <w:rFonts w:ascii="Arial" w:hAnsi="Arial" w:cs="Arial"/>
              </w:rPr>
              <w:t>,</w:t>
            </w:r>
            <w:r w:rsidRPr="001862B4">
              <w:rPr>
                <w:rFonts w:ascii="Arial" w:hAnsi="Arial" w:cs="Arial"/>
              </w:rPr>
              <w:t>86</w:t>
            </w:r>
          </w:p>
        </w:tc>
        <w:tc>
          <w:tcPr>
            <w:tcW w:w="1088" w:type="dxa"/>
            <w:vMerge w:val="restart"/>
            <w:tcBorders>
              <w:top w:val="none" w:sz="0" w:space="0" w:color="auto"/>
              <w:bottom w:val="none" w:sz="0" w:space="0" w:color="auto"/>
            </w:tcBorders>
          </w:tcPr>
          <w:p w14:paraId="4987D7F9" w14:textId="10FEC9A7" w:rsidR="006B412D" w:rsidRPr="001862B4" w:rsidRDefault="006B412D"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6B412D" w:rsidRPr="001862B4" w14:paraId="15F643D0" w14:textId="4F8C4CF3" w:rsidTr="00813C06">
        <w:tc>
          <w:tcPr>
            <w:cnfStyle w:val="001000000000" w:firstRow="0" w:lastRow="0" w:firstColumn="1" w:lastColumn="0" w:oddVBand="0" w:evenVBand="0" w:oddHBand="0" w:evenHBand="0" w:firstRowFirstColumn="0" w:firstRowLastColumn="0" w:lastRowFirstColumn="0" w:lastRowLastColumn="0"/>
            <w:tcW w:w="0" w:type="auto"/>
            <w:vMerge/>
            <w:hideMark/>
          </w:tcPr>
          <w:p w14:paraId="41B7BDDA" w14:textId="7D5AE2C1" w:rsidR="006B412D" w:rsidRPr="001862B4" w:rsidRDefault="006B412D" w:rsidP="00AA0607">
            <w:pPr>
              <w:spacing w:line="360" w:lineRule="auto"/>
              <w:rPr>
                <w:rFonts w:ascii="Arial" w:hAnsi="Arial" w:cs="Arial"/>
              </w:rPr>
            </w:pPr>
          </w:p>
        </w:tc>
        <w:tc>
          <w:tcPr>
            <w:tcW w:w="1060" w:type="dxa"/>
            <w:hideMark/>
          </w:tcPr>
          <w:p w14:paraId="0049F3A0"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87" w:type="dxa"/>
            <w:hideMark/>
          </w:tcPr>
          <w:p w14:paraId="53CA7527" w14:textId="5965872D"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0838B5" w:rsidRPr="001862B4">
              <w:rPr>
                <w:rFonts w:ascii="Arial" w:hAnsi="Arial" w:cs="Arial"/>
                <w:b/>
                <w:bCs/>
              </w:rPr>
              <w:t>,</w:t>
            </w:r>
            <w:r w:rsidRPr="001862B4">
              <w:rPr>
                <w:rFonts w:ascii="Arial" w:hAnsi="Arial" w:cs="Arial"/>
                <w:b/>
                <w:bCs/>
              </w:rPr>
              <w:t>23</w:t>
            </w:r>
          </w:p>
        </w:tc>
        <w:tc>
          <w:tcPr>
            <w:tcW w:w="886" w:type="dxa"/>
            <w:hideMark/>
          </w:tcPr>
          <w:p w14:paraId="485D9A13" w14:textId="3AC4DBD9"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0838B5" w:rsidRPr="001862B4">
              <w:rPr>
                <w:rFonts w:ascii="Arial" w:hAnsi="Arial" w:cs="Arial"/>
              </w:rPr>
              <w:t>,</w:t>
            </w:r>
            <w:r w:rsidRPr="001862B4">
              <w:rPr>
                <w:rFonts w:ascii="Arial" w:hAnsi="Arial" w:cs="Arial"/>
              </w:rPr>
              <w:t>21</w:t>
            </w:r>
          </w:p>
        </w:tc>
        <w:tc>
          <w:tcPr>
            <w:tcW w:w="1088" w:type="dxa"/>
            <w:vMerge/>
          </w:tcPr>
          <w:p w14:paraId="5470F253" w14:textId="77777777" w:rsidR="006B412D" w:rsidRPr="001862B4" w:rsidRDefault="006B412D"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46F9F66" w14:textId="5447E744" w:rsidR="00B307A1" w:rsidRPr="001862B4" w:rsidRDefault="00370A34" w:rsidP="00F519CF">
      <w:pPr>
        <w:spacing w:line="360" w:lineRule="auto"/>
        <w:ind w:firstLine="708"/>
        <w:jc w:val="both"/>
        <w:rPr>
          <w:rFonts w:ascii="Arial" w:hAnsi="Arial" w:cs="Arial"/>
        </w:rPr>
      </w:pPr>
      <w:r w:rsidRPr="001862B4">
        <w:rPr>
          <w:rFonts w:ascii="Arial" w:hAnsi="Arial" w:cs="Arial"/>
        </w:rPr>
        <w:t>*p&lt;0,05</w:t>
      </w:r>
    </w:p>
    <w:p w14:paraId="13E4585A" w14:textId="1FEE97E5" w:rsidR="0069621A" w:rsidRPr="001862B4" w:rsidRDefault="0069621A" w:rsidP="00AA0607">
      <w:pPr>
        <w:spacing w:line="360" w:lineRule="auto"/>
        <w:jc w:val="both"/>
        <w:rPr>
          <w:rFonts w:ascii="Arial" w:hAnsi="Arial" w:cs="Arial"/>
        </w:rPr>
      </w:pPr>
      <w:r w:rsidRPr="001862B4">
        <w:rPr>
          <w:rFonts w:ascii="Arial" w:hAnsi="Arial" w:cs="Arial"/>
        </w:rPr>
        <w:lastRenderedPageBreak/>
        <w:t>Studenti MEF-a imaju statistički značajno više razine stresa u sv</w:t>
      </w:r>
      <w:r w:rsidR="006D67B6" w:rsidRPr="001862B4">
        <w:rPr>
          <w:rFonts w:ascii="Arial" w:hAnsi="Arial" w:cs="Arial"/>
        </w:rPr>
        <w:t>i</w:t>
      </w:r>
      <w:r w:rsidRPr="001862B4">
        <w:rPr>
          <w:rFonts w:ascii="Arial" w:hAnsi="Arial" w:cs="Arial"/>
        </w:rPr>
        <w:t>m domenama organizacije studija</w:t>
      </w:r>
      <w:r w:rsidR="00ED1FE1" w:rsidRPr="001862B4">
        <w:rPr>
          <w:rFonts w:ascii="Arial" w:hAnsi="Arial" w:cs="Arial"/>
        </w:rPr>
        <w:t xml:space="preserve"> u odnosu na studente KIF-a</w:t>
      </w:r>
      <w:r w:rsidRPr="001862B4">
        <w:rPr>
          <w:rFonts w:ascii="Arial" w:hAnsi="Arial" w:cs="Arial"/>
        </w:rPr>
        <w:t xml:space="preserve">. </w:t>
      </w:r>
    </w:p>
    <w:p w14:paraId="0F410D11" w14:textId="77777777" w:rsidR="00882653" w:rsidRPr="001862B4" w:rsidRDefault="00882653" w:rsidP="00AA0607">
      <w:pPr>
        <w:spacing w:line="360" w:lineRule="auto"/>
        <w:jc w:val="both"/>
        <w:rPr>
          <w:rFonts w:ascii="Arial" w:hAnsi="Arial" w:cs="Arial"/>
        </w:rPr>
      </w:pPr>
    </w:p>
    <w:p w14:paraId="3DB58427" w14:textId="6094BF6A" w:rsidR="00267070" w:rsidRPr="00375592" w:rsidRDefault="0073331A" w:rsidP="00375592">
      <w:pPr>
        <w:spacing w:line="360" w:lineRule="auto"/>
        <w:jc w:val="center"/>
        <w:rPr>
          <w:rFonts w:ascii="Arial" w:hAnsi="Arial" w:cs="Arial"/>
        </w:rPr>
      </w:pPr>
      <w:r w:rsidRPr="00375592">
        <w:rPr>
          <w:rFonts w:ascii="Arial" w:hAnsi="Arial" w:cs="Arial"/>
        </w:rPr>
        <w:t>Tablica 4. Usporedba akademskih stresora (n</w:t>
      </w:r>
      <w:r w:rsidR="0069621A" w:rsidRPr="00375592">
        <w:rPr>
          <w:rFonts w:ascii="Arial" w:hAnsi="Arial" w:cs="Arial"/>
        </w:rPr>
        <w:t>astava/ispit</w:t>
      </w:r>
      <w:r w:rsidRPr="00375592">
        <w:rPr>
          <w:rFonts w:ascii="Arial" w:hAnsi="Arial" w:cs="Arial"/>
        </w:rPr>
        <w:t>i) po fakultetima</w:t>
      </w:r>
    </w:p>
    <w:tbl>
      <w:tblPr>
        <w:tblStyle w:val="PlainTable2"/>
        <w:tblW w:w="9137" w:type="dxa"/>
        <w:tblLayout w:type="fixed"/>
        <w:tblLook w:val="04A0" w:firstRow="1" w:lastRow="0" w:firstColumn="1" w:lastColumn="0" w:noHBand="0" w:noVBand="1"/>
      </w:tblPr>
      <w:tblGrid>
        <w:gridCol w:w="4678"/>
        <w:gridCol w:w="1418"/>
        <w:gridCol w:w="992"/>
        <w:gridCol w:w="796"/>
        <w:gridCol w:w="1253"/>
      </w:tblGrid>
      <w:tr w:rsidR="00EB0294" w:rsidRPr="001862B4" w14:paraId="3D7CDE73" w14:textId="270AD045" w:rsidTr="00581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none" w:sz="0" w:space="0" w:color="auto"/>
            </w:tcBorders>
          </w:tcPr>
          <w:p w14:paraId="4E2F1452" w14:textId="77777777" w:rsidR="00EB0294" w:rsidRPr="001862B4" w:rsidRDefault="00EB0294" w:rsidP="00AA0607">
            <w:pPr>
              <w:spacing w:line="360" w:lineRule="auto"/>
              <w:rPr>
                <w:rFonts w:ascii="Arial" w:hAnsi="Arial" w:cs="Arial"/>
              </w:rPr>
            </w:pPr>
          </w:p>
        </w:tc>
        <w:tc>
          <w:tcPr>
            <w:tcW w:w="1418" w:type="dxa"/>
            <w:tcBorders>
              <w:bottom w:val="none" w:sz="0" w:space="0" w:color="auto"/>
            </w:tcBorders>
          </w:tcPr>
          <w:p w14:paraId="40EB2960" w14:textId="1D662BE0" w:rsidR="00EB0294" w:rsidRPr="001862B4" w:rsidRDefault="00EB0294"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Fakultet</w:t>
            </w:r>
          </w:p>
        </w:tc>
        <w:tc>
          <w:tcPr>
            <w:tcW w:w="992" w:type="dxa"/>
            <w:tcBorders>
              <w:bottom w:val="none" w:sz="0" w:space="0" w:color="auto"/>
            </w:tcBorders>
          </w:tcPr>
          <w:p w14:paraId="6BBEF8C0" w14:textId="3B868DA5" w:rsidR="00EB0294"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796" w:type="dxa"/>
            <w:tcBorders>
              <w:bottom w:val="none" w:sz="0" w:space="0" w:color="auto"/>
            </w:tcBorders>
          </w:tcPr>
          <w:p w14:paraId="4AEF6806" w14:textId="3C1939F7" w:rsidR="00EB0294" w:rsidRPr="001862B4" w:rsidRDefault="00EB0294"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SD</w:t>
            </w:r>
          </w:p>
        </w:tc>
        <w:tc>
          <w:tcPr>
            <w:tcW w:w="1253" w:type="dxa"/>
            <w:tcBorders>
              <w:bottom w:val="none" w:sz="0" w:space="0" w:color="auto"/>
            </w:tcBorders>
          </w:tcPr>
          <w:p w14:paraId="64E4A8B4" w14:textId="626C9AE9" w:rsidR="00EB0294" w:rsidRPr="001862B4" w:rsidRDefault="00EB0294"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p</w:t>
            </w:r>
          </w:p>
        </w:tc>
      </w:tr>
      <w:tr w:rsidR="00EB0294" w:rsidRPr="001862B4" w14:paraId="47E21346" w14:textId="3B490EA3"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42F23752" w14:textId="77777777" w:rsidR="00EB0294" w:rsidRPr="001862B4" w:rsidRDefault="00EB0294" w:rsidP="00AA0607">
            <w:pPr>
              <w:spacing w:line="360" w:lineRule="auto"/>
              <w:rPr>
                <w:rFonts w:ascii="Arial" w:hAnsi="Arial" w:cs="Arial"/>
              </w:rPr>
            </w:pPr>
            <w:r w:rsidRPr="001862B4">
              <w:rPr>
                <w:rFonts w:ascii="Arial" w:hAnsi="Arial" w:cs="Arial"/>
              </w:rPr>
              <w:t>Opterećenje nastavom</w:t>
            </w:r>
          </w:p>
          <w:p w14:paraId="22173716" w14:textId="16E00111"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41AEB2FB"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3F54EFAB" w14:textId="4E14D440"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66</w:t>
            </w:r>
          </w:p>
        </w:tc>
        <w:tc>
          <w:tcPr>
            <w:tcW w:w="796" w:type="dxa"/>
            <w:tcBorders>
              <w:top w:val="none" w:sz="0" w:space="0" w:color="auto"/>
              <w:bottom w:val="none" w:sz="0" w:space="0" w:color="auto"/>
            </w:tcBorders>
            <w:hideMark/>
          </w:tcPr>
          <w:p w14:paraId="6BFF79A7" w14:textId="21E184C5"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485497" w:rsidRPr="001862B4">
              <w:rPr>
                <w:rFonts w:ascii="Arial" w:hAnsi="Arial" w:cs="Arial"/>
              </w:rPr>
              <w:t>,</w:t>
            </w:r>
            <w:r w:rsidRPr="001862B4">
              <w:rPr>
                <w:rFonts w:ascii="Arial" w:hAnsi="Arial" w:cs="Arial"/>
              </w:rPr>
              <w:t>91</w:t>
            </w:r>
          </w:p>
        </w:tc>
        <w:tc>
          <w:tcPr>
            <w:tcW w:w="1253" w:type="dxa"/>
            <w:vMerge w:val="restart"/>
            <w:tcBorders>
              <w:top w:val="none" w:sz="0" w:space="0" w:color="auto"/>
              <w:bottom w:val="none" w:sz="0" w:space="0" w:color="auto"/>
            </w:tcBorders>
          </w:tcPr>
          <w:p w14:paraId="7CC367EA" w14:textId="198AC43E"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60981594" w14:textId="1F774A39"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470A4BFB" w14:textId="735715A0" w:rsidR="00EB0294" w:rsidRPr="001862B4" w:rsidRDefault="00EB0294" w:rsidP="00AA0607">
            <w:pPr>
              <w:spacing w:line="360" w:lineRule="auto"/>
              <w:rPr>
                <w:rFonts w:ascii="Arial" w:hAnsi="Arial" w:cs="Arial"/>
              </w:rPr>
            </w:pPr>
          </w:p>
        </w:tc>
        <w:tc>
          <w:tcPr>
            <w:tcW w:w="1418" w:type="dxa"/>
            <w:hideMark/>
          </w:tcPr>
          <w:p w14:paraId="4FA9140A"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2B6B6AD3" w14:textId="56D21D74"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485497" w:rsidRPr="001862B4">
              <w:rPr>
                <w:rFonts w:ascii="Arial" w:hAnsi="Arial" w:cs="Arial"/>
                <w:b/>
                <w:bCs/>
              </w:rPr>
              <w:t>,</w:t>
            </w:r>
            <w:r w:rsidRPr="001862B4">
              <w:rPr>
                <w:rFonts w:ascii="Arial" w:hAnsi="Arial" w:cs="Arial"/>
                <w:b/>
                <w:bCs/>
              </w:rPr>
              <w:t>33</w:t>
            </w:r>
          </w:p>
        </w:tc>
        <w:tc>
          <w:tcPr>
            <w:tcW w:w="796" w:type="dxa"/>
            <w:hideMark/>
          </w:tcPr>
          <w:p w14:paraId="0A9EF444" w14:textId="61E6C51C"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06</w:t>
            </w:r>
          </w:p>
        </w:tc>
        <w:tc>
          <w:tcPr>
            <w:tcW w:w="1253" w:type="dxa"/>
            <w:vMerge/>
          </w:tcPr>
          <w:p w14:paraId="3E672F65"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0294" w:rsidRPr="001862B4" w14:paraId="01317DA1" w14:textId="77962DAD"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3FEEBB62" w14:textId="77777777" w:rsidR="00EB0294" w:rsidRPr="001862B4" w:rsidRDefault="00EB0294" w:rsidP="00AA0607">
            <w:pPr>
              <w:spacing w:line="360" w:lineRule="auto"/>
              <w:rPr>
                <w:rFonts w:ascii="Arial" w:hAnsi="Arial" w:cs="Arial"/>
              </w:rPr>
            </w:pPr>
            <w:r w:rsidRPr="001862B4">
              <w:rPr>
                <w:rFonts w:ascii="Arial" w:hAnsi="Arial" w:cs="Arial"/>
              </w:rPr>
              <w:t>Trajanje glavnih turnusa odnosno kolegija</w:t>
            </w:r>
          </w:p>
          <w:p w14:paraId="4580AADA" w14:textId="2A95A9B1"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2338C64C"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3863C6BF" w14:textId="32463B24"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54</w:t>
            </w:r>
          </w:p>
        </w:tc>
        <w:tc>
          <w:tcPr>
            <w:tcW w:w="796" w:type="dxa"/>
            <w:tcBorders>
              <w:top w:val="none" w:sz="0" w:space="0" w:color="auto"/>
              <w:bottom w:val="none" w:sz="0" w:space="0" w:color="auto"/>
            </w:tcBorders>
            <w:hideMark/>
          </w:tcPr>
          <w:p w14:paraId="4A8FAE85" w14:textId="7AFA8198"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06</w:t>
            </w:r>
          </w:p>
        </w:tc>
        <w:tc>
          <w:tcPr>
            <w:tcW w:w="1253" w:type="dxa"/>
            <w:vMerge w:val="restart"/>
            <w:tcBorders>
              <w:top w:val="none" w:sz="0" w:space="0" w:color="auto"/>
              <w:bottom w:val="none" w:sz="0" w:space="0" w:color="auto"/>
            </w:tcBorders>
          </w:tcPr>
          <w:p w14:paraId="576345F9" w14:textId="7B973751"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717E61FB" w14:textId="4BCF456F"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62AD3D1D" w14:textId="6184DA64" w:rsidR="00EB0294" w:rsidRPr="001862B4" w:rsidRDefault="00EB0294" w:rsidP="00AA0607">
            <w:pPr>
              <w:spacing w:line="360" w:lineRule="auto"/>
              <w:rPr>
                <w:rFonts w:ascii="Arial" w:hAnsi="Arial" w:cs="Arial"/>
              </w:rPr>
            </w:pPr>
          </w:p>
        </w:tc>
        <w:tc>
          <w:tcPr>
            <w:tcW w:w="1418" w:type="dxa"/>
            <w:hideMark/>
          </w:tcPr>
          <w:p w14:paraId="61B1A50D"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0A06C77A" w14:textId="06B7C7CB"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2</w:t>
            </w:r>
            <w:r w:rsidR="00485497" w:rsidRPr="001862B4">
              <w:rPr>
                <w:rFonts w:ascii="Arial" w:hAnsi="Arial" w:cs="Arial"/>
                <w:b/>
                <w:bCs/>
              </w:rPr>
              <w:t>,</w:t>
            </w:r>
            <w:r w:rsidRPr="001862B4">
              <w:rPr>
                <w:rFonts w:ascii="Arial" w:hAnsi="Arial" w:cs="Arial"/>
                <w:b/>
                <w:bCs/>
              </w:rPr>
              <w:t>94</w:t>
            </w:r>
          </w:p>
        </w:tc>
        <w:tc>
          <w:tcPr>
            <w:tcW w:w="796" w:type="dxa"/>
            <w:hideMark/>
          </w:tcPr>
          <w:p w14:paraId="6736B9ED" w14:textId="4ECC102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12</w:t>
            </w:r>
          </w:p>
        </w:tc>
        <w:tc>
          <w:tcPr>
            <w:tcW w:w="1253" w:type="dxa"/>
            <w:vMerge/>
          </w:tcPr>
          <w:p w14:paraId="69A78358"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0294" w:rsidRPr="001862B4" w14:paraId="238C6BAF" w14:textId="6E4CC2DB"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7869F230" w14:textId="77777777" w:rsidR="00EB0294" w:rsidRPr="001862B4" w:rsidRDefault="00EB0294" w:rsidP="00AA0607">
            <w:pPr>
              <w:spacing w:line="360" w:lineRule="auto"/>
              <w:rPr>
                <w:rFonts w:ascii="Arial" w:hAnsi="Arial" w:cs="Arial"/>
              </w:rPr>
            </w:pPr>
            <w:r w:rsidRPr="001862B4">
              <w:rPr>
                <w:rFonts w:ascii="Arial" w:hAnsi="Arial" w:cs="Arial"/>
              </w:rPr>
              <w:t>Kvaliteta nastave</w:t>
            </w:r>
          </w:p>
          <w:p w14:paraId="1881DD89" w14:textId="13F8E293"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68715AE1"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1BB1051F" w14:textId="2E494D05"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46</w:t>
            </w:r>
          </w:p>
        </w:tc>
        <w:tc>
          <w:tcPr>
            <w:tcW w:w="796" w:type="dxa"/>
            <w:tcBorders>
              <w:top w:val="none" w:sz="0" w:space="0" w:color="auto"/>
              <w:bottom w:val="none" w:sz="0" w:space="0" w:color="auto"/>
            </w:tcBorders>
            <w:hideMark/>
          </w:tcPr>
          <w:p w14:paraId="2E423D2D" w14:textId="5986E77B"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03</w:t>
            </w:r>
          </w:p>
        </w:tc>
        <w:tc>
          <w:tcPr>
            <w:tcW w:w="1253" w:type="dxa"/>
            <w:vMerge w:val="restart"/>
            <w:tcBorders>
              <w:top w:val="none" w:sz="0" w:space="0" w:color="auto"/>
              <w:bottom w:val="none" w:sz="0" w:space="0" w:color="auto"/>
            </w:tcBorders>
          </w:tcPr>
          <w:p w14:paraId="11DC3EA7" w14:textId="7332127D"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250E49B2" w14:textId="1F393AED"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5D0BDD48" w14:textId="5C5F4919" w:rsidR="00EB0294" w:rsidRPr="001862B4" w:rsidRDefault="00EB0294" w:rsidP="00AA0607">
            <w:pPr>
              <w:spacing w:line="360" w:lineRule="auto"/>
              <w:rPr>
                <w:rFonts w:ascii="Arial" w:hAnsi="Arial" w:cs="Arial"/>
              </w:rPr>
            </w:pPr>
          </w:p>
        </w:tc>
        <w:tc>
          <w:tcPr>
            <w:tcW w:w="1418" w:type="dxa"/>
            <w:hideMark/>
          </w:tcPr>
          <w:p w14:paraId="2BB37EEF"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4D9C861A" w14:textId="59D4C89F"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485497" w:rsidRPr="001862B4">
              <w:rPr>
                <w:rFonts w:ascii="Arial" w:hAnsi="Arial" w:cs="Arial"/>
                <w:b/>
                <w:bCs/>
              </w:rPr>
              <w:t>,</w:t>
            </w:r>
            <w:r w:rsidRPr="001862B4">
              <w:rPr>
                <w:rFonts w:ascii="Arial" w:hAnsi="Arial" w:cs="Arial"/>
                <w:b/>
                <w:bCs/>
              </w:rPr>
              <w:t>45</w:t>
            </w:r>
          </w:p>
        </w:tc>
        <w:tc>
          <w:tcPr>
            <w:tcW w:w="796" w:type="dxa"/>
            <w:hideMark/>
          </w:tcPr>
          <w:p w14:paraId="64044A94" w14:textId="43A0E6CE"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20</w:t>
            </w:r>
          </w:p>
        </w:tc>
        <w:tc>
          <w:tcPr>
            <w:tcW w:w="1253" w:type="dxa"/>
            <w:vMerge/>
          </w:tcPr>
          <w:p w14:paraId="71966465"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0294" w:rsidRPr="001862B4" w14:paraId="7F24021C" w14:textId="1C78AC10"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46A59E2D" w14:textId="77777777" w:rsidR="00EB0294" w:rsidRPr="001862B4" w:rsidRDefault="00EB0294" w:rsidP="00AA0607">
            <w:pPr>
              <w:spacing w:line="360" w:lineRule="auto"/>
              <w:rPr>
                <w:rFonts w:ascii="Arial" w:hAnsi="Arial" w:cs="Arial"/>
              </w:rPr>
            </w:pPr>
            <w:r w:rsidRPr="001862B4">
              <w:rPr>
                <w:rFonts w:ascii="Arial" w:hAnsi="Arial" w:cs="Arial"/>
              </w:rPr>
              <w:t>Prikladnost nastavnih materijala</w:t>
            </w:r>
          </w:p>
          <w:p w14:paraId="302E0536" w14:textId="4E18D6C0"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139E1359"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7D78B470" w14:textId="71F7497C"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24</w:t>
            </w:r>
          </w:p>
        </w:tc>
        <w:tc>
          <w:tcPr>
            <w:tcW w:w="796" w:type="dxa"/>
            <w:tcBorders>
              <w:top w:val="none" w:sz="0" w:space="0" w:color="auto"/>
              <w:bottom w:val="none" w:sz="0" w:space="0" w:color="auto"/>
            </w:tcBorders>
            <w:hideMark/>
          </w:tcPr>
          <w:p w14:paraId="4E3FEE3A" w14:textId="290597A3"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485497" w:rsidRPr="001862B4">
              <w:rPr>
                <w:rFonts w:ascii="Arial" w:hAnsi="Arial" w:cs="Arial"/>
              </w:rPr>
              <w:t>,</w:t>
            </w:r>
            <w:r w:rsidRPr="001862B4">
              <w:rPr>
                <w:rFonts w:ascii="Arial" w:hAnsi="Arial" w:cs="Arial"/>
              </w:rPr>
              <w:t>94</w:t>
            </w:r>
          </w:p>
        </w:tc>
        <w:tc>
          <w:tcPr>
            <w:tcW w:w="1253" w:type="dxa"/>
            <w:vMerge w:val="restart"/>
            <w:tcBorders>
              <w:top w:val="none" w:sz="0" w:space="0" w:color="auto"/>
              <w:bottom w:val="none" w:sz="0" w:space="0" w:color="auto"/>
            </w:tcBorders>
          </w:tcPr>
          <w:p w14:paraId="5C6DB2F5" w14:textId="62FC2D2F"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4D6815AA" w14:textId="5EFD066A"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2371DC91" w14:textId="6F90C361" w:rsidR="00EB0294" w:rsidRPr="001862B4" w:rsidRDefault="00EB0294" w:rsidP="00AA0607">
            <w:pPr>
              <w:spacing w:line="360" w:lineRule="auto"/>
              <w:rPr>
                <w:rFonts w:ascii="Arial" w:hAnsi="Arial" w:cs="Arial"/>
              </w:rPr>
            </w:pPr>
          </w:p>
        </w:tc>
        <w:tc>
          <w:tcPr>
            <w:tcW w:w="1418" w:type="dxa"/>
            <w:hideMark/>
          </w:tcPr>
          <w:p w14:paraId="1D60BD52"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10F00576" w14:textId="7B6D4E02"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485497" w:rsidRPr="001862B4">
              <w:rPr>
                <w:rFonts w:ascii="Arial" w:hAnsi="Arial" w:cs="Arial"/>
                <w:b/>
                <w:bCs/>
              </w:rPr>
              <w:t>,</w:t>
            </w:r>
            <w:r w:rsidRPr="001862B4">
              <w:rPr>
                <w:rFonts w:ascii="Arial" w:hAnsi="Arial" w:cs="Arial"/>
                <w:b/>
                <w:bCs/>
              </w:rPr>
              <w:t>07</w:t>
            </w:r>
          </w:p>
        </w:tc>
        <w:tc>
          <w:tcPr>
            <w:tcW w:w="796" w:type="dxa"/>
            <w:hideMark/>
          </w:tcPr>
          <w:p w14:paraId="336A01EB" w14:textId="372DE558"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21</w:t>
            </w:r>
          </w:p>
        </w:tc>
        <w:tc>
          <w:tcPr>
            <w:tcW w:w="1253" w:type="dxa"/>
            <w:vMerge/>
          </w:tcPr>
          <w:p w14:paraId="2BEBFC1B"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0294" w:rsidRPr="001862B4" w14:paraId="3846EF4D" w14:textId="61DF9764"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3B1A05F8" w14:textId="77777777" w:rsidR="00EB0294" w:rsidRPr="001862B4" w:rsidRDefault="00EB0294" w:rsidP="00AA0607">
            <w:pPr>
              <w:spacing w:line="360" w:lineRule="auto"/>
              <w:rPr>
                <w:rFonts w:ascii="Arial" w:hAnsi="Arial" w:cs="Arial"/>
              </w:rPr>
            </w:pPr>
            <w:r w:rsidRPr="001862B4">
              <w:rPr>
                <w:rFonts w:ascii="Arial" w:hAnsi="Arial" w:cs="Arial"/>
              </w:rPr>
              <w:t>Usklađenost ocjenjivanja od strane različitih profesora/nastavnika</w:t>
            </w:r>
          </w:p>
          <w:p w14:paraId="2D140C33" w14:textId="29F36A2E"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21DFD990"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287872F7" w14:textId="5CEC389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90</w:t>
            </w:r>
          </w:p>
        </w:tc>
        <w:tc>
          <w:tcPr>
            <w:tcW w:w="796" w:type="dxa"/>
            <w:tcBorders>
              <w:top w:val="none" w:sz="0" w:space="0" w:color="auto"/>
              <w:bottom w:val="none" w:sz="0" w:space="0" w:color="auto"/>
            </w:tcBorders>
            <w:hideMark/>
          </w:tcPr>
          <w:p w14:paraId="21065D87" w14:textId="61945EB1"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01</w:t>
            </w:r>
          </w:p>
        </w:tc>
        <w:tc>
          <w:tcPr>
            <w:tcW w:w="1253" w:type="dxa"/>
            <w:vMerge w:val="restart"/>
            <w:tcBorders>
              <w:top w:val="none" w:sz="0" w:space="0" w:color="auto"/>
              <w:bottom w:val="none" w:sz="0" w:space="0" w:color="auto"/>
            </w:tcBorders>
          </w:tcPr>
          <w:p w14:paraId="59BFD2CF" w14:textId="7F5E53F0"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6649701D" w14:textId="2C9EF47C"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145724FB" w14:textId="05EDF786" w:rsidR="00EB0294" w:rsidRPr="001862B4" w:rsidRDefault="00EB0294" w:rsidP="00AA0607">
            <w:pPr>
              <w:spacing w:line="360" w:lineRule="auto"/>
              <w:rPr>
                <w:rFonts w:ascii="Arial" w:hAnsi="Arial" w:cs="Arial"/>
              </w:rPr>
            </w:pPr>
          </w:p>
        </w:tc>
        <w:tc>
          <w:tcPr>
            <w:tcW w:w="1418" w:type="dxa"/>
            <w:hideMark/>
          </w:tcPr>
          <w:p w14:paraId="217FB436"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1DC5A606" w14:textId="1BCE4A5F"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485497" w:rsidRPr="001862B4">
              <w:rPr>
                <w:rFonts w:ascii="Arial" w:hAnsi="Arial" w:cs="Arial"/>
                <w:b/>
                <w:bCs/>
              </w:rPr>
              <w:t>,</w:t>
            </w:r>
            <w:r w:rsidRPr="001862B4">
              <w:rPr>
                <w:rFonts w:ascii="Arial" w:hAnsi="Arial" w:cs="Arial"/>
                <w:b/>
                <w:bCs/>
              </w:rPr>
              <w:t>86</w:t>
            </w:r>
          </w:p>
        </w:tc>
        <w:tc>
          <w:tcPr>
            <w:tcW w:w="796" w:type="dxa"/>
            <w:hideMark/>
          </w:tcPr>
          <w:p w14:paraId="1C304B2F" w14:textId="4B7CE3AB"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16</w:t>
            </w:r>
          </w:p>
        </w:tc>
        <w:tc>
          <w:tcPr>
            <w:tcW w:w="1253" w:type="dxa"/>
            <w:vMerge/>
          </w:tcPr>
          <w:p w14:paraId="6915FC7B"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0294" w:rsidRPr="001862B4" w14:paraId="009AA706" w14:textId="7D544567"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Merge w:val="restart"/>
            <w:tcBorders>
              <w:top w:val="none" w:sz="0" w:space="0" w:color="auto"/>
              <w:bottom w:val="none" w:sz="0" w:space="0" w:color="auto"/>
            </w:tcBorders>
            <w:hideMark/>
          </w:tcPr>
          <w:p w14:paraId="05C78C6E" w14:textId="77777777" w:rsidR="00EB0294" w:rsidRPr="001862B4" w:rsidRDefault="00EB0294" w:rsidP="00AA0607">
            <w:pPr>
              <w:spacing w:line="360" w:lineRule="auto"/>
              <w:rPr>
                <w:rFonts w:ascii="Arial" w:hAnsi="Arial" w:cs="Arial"/>
              </w:rPr>
            </w:pPr>
            <w:r w:rsidRPr="001862B4">
              <w:rPr>
                <w:rFonts w:ascii="Arial" w:hAnsi="Arial" w:cs="Arial"/>
              </w:rPr>
              <w:t>Položaj studenata na usmenim ispitima</w:t>
            </w:r>
          </w:p>
          <w:p w14:paraId="2A5EED51" w14:textId="7A3D25CC" w:rsidR="00EB0294" w:rsidRPr="001862B4" w:rsidRDefault="00EB0294" w:rsidP="00AA0607">
            <w:pPr>
              <w:spacing w:line="360" w:lineRule="auto"/>
              <w:rPr>
                <w:rFonts w:ascii="Arial" w:hAnsi="Arial" w:cs="Arial"/>
              </w:rPr>
            </w:pPr>
          </w:p>
        </w:tc>
        <w:tc>
          <w:tcPr>
            <w:tcW w:w="1418" w:type="dxa"/>
            <w:tcBorders>
              <w:top w:val="none" w:sz="0" w:space="0" w:color="auto"/>
              <w:bottom w:val="none" w:sz="0" w:space="0" w:color="auto"/>
            </w:tcBorders>
            <w:hideMark/>
          </w:tcPr>
          <w:p w14:paraId="513D8E49" w14:textId="77777777"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5B133148" w14:textId="033CE540"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485497" w:rsidRPr="001862B4">
              <w:rPr>
                <w:rFonts w:ascii="Arial" w:hAnsi="Arial" w:cs="Arial"/>
              </w:rPr>
              <w:t>,</w:t>
            </w:r>
            <w:r w:rsidRPr="001862B4">
              <w:rPr>
                <w:rFonts w:ascii="Arial" w:hAnsi="Arial" w:cs="Arial"/>
              </w:rPr>
              <w:t>73</w:t>
            </w:r>
          </w:p>
        </w:tc>
        <w:tc>
          <w:tcPr>
            <w:tcW w:w="796" w:type="dxa"/>
            <w:tcBorders>
              <w:top w:val="none" w:sz="0" w:space="0" w:color="auto"/>
              <w:bottom w:val="none" w:sz="0" w:space="0" w:color="auto"/>
            </w:tcBorders>
            <w:hideMark/>
          </w:tcPr>
          <w:p w14:paraId="32BAE6FB" w14:textId="1CF316AD"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20</w:t>
            </w:r>
          </w:p>
        </w:tc>
        <w:tc>
          <w:tcPr>
            <w:tcW w:w="1253" w:type="dxa"/>
            <w:vMerge w:val="restart"/>
            <w:tcBorders>
              <w:top w:val="none" w:sz="0" w:space="0" w:color="auto"/>
              <w:bottom w:val="none" w:sz="0" w:space="0" w:color="auto"/>
            </w:tcBorders>
          </w:tcPr>
          <w:p w14:paraId="24F783B2" w14:textId="60C725A8" w:rsidR="00EB0294" w:rsidRPr="001862B4" w:rsidRDefault="00EB0294"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&lt; 0,001</w:t>
            </w:r>
            <w:r w:rsidR="00233431" w:rsidRPr="001862B4">
              <w:rPr>
                <w:rFonts w:ascii="Arial" w:hAnsi="Arial" w:cs="Arial"/>
              </w:rPr>
              <w:t>*</w:t>
            </w:r>
          </w:p>
        </w:tc>
      </w:tr>
      <w:tr w:rsidR="00EB0294" w:rsidRPr="001862B4" w14:paraId="3A3F148C" w14:textId="69C4CF04" w:rsidTr="00581181">
        <w:tc>
          <w:tcPr>
            <w:cnfStyle w:val="001000000000" w:firstRow="0" w:lastRow="0" w:firstColumn="1" w:lastColumn="0" w:oddVBand="0" w:evenVBand="0" w:oddHBand="0" w:evenHBand="0" w:firstRowFirstColumn="0" w:firstRowLastColumn="0" w:lastRowFirstColumn="0" w:lastRowLastColumn="0"/>
            <w:tcW w:w="4678" w:type="dxa"/>
            <w:vMerge/>
            <w:hideMark/>
          </w:tcPr>
          <w:p w14:paraId="480645B4" w14:textId="3B1B20B0" w:rsidR="00EB0294" w:rsidRPr="001862B4" w:rsidRDefault="00EB0294" w:rsidP="00AA0607">
            <w:pPr>
              <w:spacing w:line="360" w:lineRule="auto"/>
              <w:rPr>
                <w:rFonts w:ascii="Arial" w:hAnsi="Arial" w:cs="Arial"/>
              </w:rPr>
            </w:pPr>
          </w:p>
        </w:tc>
        <w:tc>
          <w:tcPr>
            <w:tcW w:w="1418" w:type="dxa"/>
            <w:hideMark/>
          </w:tcPr>
          <w:p w14:paraId="0CA252B8"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1ECD1AE2" w14:textId="53A79D89"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3</w:t>
            </w:r>
            <w:r w:rsidR="00485497" w:rsidRPr="001862B4">
              <w:rPr>
                <w:rFonts w:ascii="Arial" w:hAnsi="Arial" w:cs="Arial"/>
                <w:b/>
                <w:bCs/>
              </w:rPr>
              <w:t>,</w:t>
            </w:r>
            <w:r w:rsidRPr="001862B4">
              <w:rPr>
                <w:rFonts w:ascii="Arial" w:hAnsi="Arial" w:cs="Arial"/>
                <w:b/>
                <w:bCs/>
              </w:rPr>
              <w:t>51</w:t>
            </w:r>
          </w:p>
        </w:tc>
        <w:tc>
          <w:tcPr>
            <w:tcW w:w="796" w:type="dxa"/>
            <w:hideMark/>
          </w:tcPr>
          <w:p w14:paraId="6A7520E5" w14:textId="7A619D86"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485497" w:rsidRPr="001862B4">
              <w:rPr>
                <w:rFonts w:ascii="Arial" w:hAnsi="Arial" w:cs="Arial"/>
              </w:rPr>
              <w:t>,</w:t>
            </w:r>
            <w:r w:rsidRPr="001862B4">
              <w:rPr>
                <w:rFonts w:ascii="Arial" w:hAnsi="Arial" w:cs="Arial"/>
              </w:rPr>
              <w:t>24</w:t>
            </w:r>
          </w:p>
        </w:tc>
        <w:tc>
          <w:tcPr>
            <w:tcW w:w="1253" w:type="dxa"/>
            <w:vMerge/>
          </w:tcPr>
          <w:p w14:paraId="3E46C7A3" w14:textId="77777777" w:rsidR="00EB0294" w:rsidRPr="001862B4" w:rsidRDefault="00EB0294"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4B48E5" w14:textId="77777777" w:rsidR="00267070" w:rsidRPr="001862B4" w:rsidRDefault="00267070" w:rsidP="00AA0607">
      <w:pPr>
        <w:spacing w:line="360" w:lineRule="auto"/>
        <w:jc w:val="both"/>
        <w:rPr>
          <w:rFonts w:ascii="Arial" w:hAnsi="Arial" w:cs="Arial"/>
          <w:b/>
          <w:bCs/>
        </w:rPr>
      </w:pPr>
    </w:p>
    <w:p w14:paraId="59A92DA1" w14:textId="77777777" w:rsidR="00E648D8" w:rsidRPr="001862B4" w:rsidRDefault="00E648D8" w:rsidP="00AA0607">
      <w:pPr>
        <w:spacing w:line="360" w:lineRule="auto"/>
        <w:jc w:val="both"/>
        <w:rPr>
          <w:rFonts w:ascii="Arial" w:hAnsi="Arial" w:cs="Arial"/>
          <w:b/>
          <w:bCs/>
        </w:rPr>
      </w:pPr>
    </w:p>
    <w:p w14:paraId="12ABA3E5" w14:textId="743CAD0C" w:rsidR="00A522CD" w:rsidRPr="001862B4" w:rsidRDefault="005F0D2C" w:rsidP="00AA0607">
      <w:pPr>
        <w:spacing w:line="360" w:lineRule="auto"/>
        <w:jc w:val="both"/>
        <w:rPr>
          <w:rFonts w:ascii="Arial" w:hAnsi="Arial" w:cs="Arial"/>
          <w:b/>
          <w:bCs/>
        </w:rPr>
      </w:pPr>
      <w:r w:rsidRPr="001862B4">
        <w:rPr>
          <w:rFonts w:ascii="Arial" w:hAnsi="Arial" w:cs="Arial"/>
        </w:rPr>
        <w:t xml:space="preserve">Studenti MEF-a imaju statistički značajno više vrijednosti </w:t>
      </w:r>
      <w:r w:rsidR="0073331A" w:rsidRPr="001862B4">
        <w:rPr>
          <w:rFonts w:ascii="Arial" w:hAnsi="Arial" w:cs="Arial"/>
        </w:rPr>
        <w:t xml:space="preserve">stresa </w:t>
      </w:r>
      <w:r w:rsidRPr="001862B4">
        <w:rPr>
          <w:rFonts w:ascii="Arial" w:hAnsi="Arial" w:cs="Arial"/>
        </w:rPr>
        <w:t xml:space="preserve">od studenata </w:t>
      </w:r>
      <w:r w:rsidR="0073331A" w:rsidRPr="001862B4">
        <w:rPr>
          <w:rFonts w:ascii="Arial" w:hAnsi="Arial" w:cs="Arial"/>
        </w:rPr>
        <w:t xml:space="preserve">KIF-a </w:t>
      </w:r>
      <w:r w:rsidRPr="001862B4">
        <w:rPr>
          <w:rFonts w:ascii="Arial" w:hAnsi="Arial" w:cs="Arial"/>
        </w:rPr>
        <w:t>u svim domenama nastave/ispita.</w:t>
      </w:r>
      <w:r w:rsidRPr="001862B4">
        <w:rPr>
          <w:rFonts w:ascii="Arial" w:hAnsi="Arial" w:cs="Arial"/>
          <w:b/>
          <w:bCs/>
        </w:rPr>
        <w:t xml:space="preserve"> </w:t>
      </w:r>
    </w:p>
    <w:p w14:paraId="62D8CD27" w14:textId="77777777" w:rsidR="00942249" w:rsidRPr="001862B4" w:rsidRDefault="00942249" w:rsidP="00AA0607">
      <w:pPr>
        <w:spacing w:line="360" w:lineRule="auto"/>
        <w:jc w:val="both"/>
        <w:rPr>
          <w:rFonts w:ascii="Arial" w:hAnsi="Arial" w:cs="Arial"/>
          <w:b/>
          <w:bCs/>
        </w:rPr>
      </w:pPr>
    </w:p>
    <w:p w14:paraId="5B2B1FF8" w14:textId="77777777" w:rsidR="00942249" w:rsidRPr="001862B4" w:rsidRDefault="00942249" w:rsidP="00AA0607">
      <w:pPr>
        <w:spacing w:line="360" w:lineRule="auto"/>
        <w:jc w:val="both"/>
        <w:rPr>
          <w:rFonts w:ascii="Arial" w:hAnsi="Arial" w:cs="Arial"/>
          <w:b/>
          <w:bCs/>
        </w:rPr>
      </w:pPr>
    </w:p>
    <w:p w14:paraId="745572F3" w14:textId="3657CE99" w:rsidR="00942249" w:rsidRPr="001862B4" w:rsidRDefault="00942249" w:rsidP="00AA0607">
      <w:pPr>
        <w:spacing w:line="360" w:lineRule="auto"/>
        <w:jc w:val="both"/>
        <w:rPr>
          <w:rFonts w:ascii="Arial" w:hAnsi="Arial" w:cs="Arial"/>
          <w:b/>
          <w:bCs/>
        </w:rPr>
      </w:pPr>
      <w:r w:rsidRPr="001862B4">
        <w:rPr>
          <w:noProof/>
          <w:lang w:eastAsia="hr-HR"/>
        </w:rPr>
        <w:lastRenderedPageBreak/>
        <w:drawing>
          <wp:inline distT="0" distB="0" distL="0" distR="0" wp14:anchorId="619D96E7" wp14:editId="7BC7FC44">
            <wp:extent cx="5731510" cy="4490884"/>
            <wp:effectExtent l="0" t="0" r="2540" b="5080"/>
            <wp:docPr id="4" name="Grafikon 4">
              <a:extLst xmlns:a="http://schemas.openxmlformats.org/drawingml/2006/main">
                <a:ext uri="{FF2B5EF4-FFF2-40B4-BE49-F238E27FC236}">
                  <a16:creationId xmlns:a16="http://schemas.microsoft.com/office/drawing/2014/main" id="{1CAC4978-5DF2-A0CA-14C4-A978417F0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2C4974" w14:textId="4580385F" w:rsidR="00A522CD" w:rsidRPr="00375592" w:rsidRDefault="006053BB" w:rsidP="00375592">
      <w:pPr>
        <w:spacing w:line="360" w:lineRule="auto"/>
        <w:jc w:val="center"/>
        <w:rPr>
          <w:rFonts w:ascii="Arial" w:hAnsi="Arial" w:cs="Arial"/>
        </w:rPr>
      </w:pPr>
      <w:r w:rsidRPr="00375592">
        <w:rPr>
          <w:rFonts w:ascii="Arial" w:hAnsi="Arial" w:cs="Arial"/>
        </w:rPr>
        <w:t>Slika</w:t>
      </w:r>
      <w:r w:rsidR="00775C37" w:rsidRPr="00375592">
        <w:rPr>
          <w:rFonts w:ascii="Arial" w:hAnsi="Arial" w:cs="Arial"/>
        </w:rPr>
        <w:t xml:space="preserve"> 1</w:t>
      </w:r>
      <w:r w:rsidRPr="00375592">
        <w:rPr>
          <w:rFonts w:ascii="Arial" w:hAnsi="Arial" w:cs="Arial"/>
        </w:rPr>
        <w:t xml:space="preserve">. </w:t>
      </w:r>
      <w:r w:rsidR="00D735B4" w:rsidRPr="00375592">
        <w:rPr>
          <w:rFonts w:ascii="Arial" w:hAnsi="Arial" w:cs="Arial"/>
        </w:rPr>
        <w:t>Prikaz akademskih stresora po fakultetima</w:t>
      </w:r>
    </w:p>
    <w:p w14:paraId="68E27995" w14:textId="77777777" w:rsidR="00F47B3A" w:rsidRPr="001862B4" w:rsidRDefault="00F47B3A" w:rsidP="00AA0607">
      <w:pPr>
        <w:spacing w:line="360" w:lineRule="auto"/>
        <w:jc w:val="both"/>
        <w:rPr>
          <w:rFonts w:ascii="Arial" w:hAnsi="Arial" w:cs="Arial"/>
          <w:b/>
          <w:bCs/>
        </w:rPr>
      </w:pPr>
    </w:p>
    <w:p w14:paraId="1847BB11" w14:textId="62FF7FCF" w:rsidR="0069621A" w:rsidRPr="00375592" w:rsidRDefault="00581181" w:rsidP="00375592">
      <w:pPr>
        <w:spacing w:line="360" w:lineRule="auto"/>
        <w:jc w:val="center"/>
        <w:rPr>
          <w:rFonts w:ascii="Arial" w:hAnsi="Arial" w:cs="Arial"/>
        </w:rPr>
      </w:pPr>
      <w:r w:rsidRPr="00375592">
        <w:rPr>
          <w:rFonts w:ascii="Arial" w:hAnsi="Arial" w:cs="Arial"/>
        </w:rPr>
        <w:t>Tablica 5. Razina stresa u k</w:t>
      </w:r>
      <w:r w:rsidR="00A522CD" w:rsidRPr="00375592">
        <w:rPr>
          <w:rFonts w:ascii="Arial" w:hAnsi="Arial" w:cs="Arial"/>
        </w:rPr>
        <w:t>liničk</w:t>
      </w:r>
      <w:r w:rsidRPr="00375592">
        <w:rPr>
          <w:rFonts w:ascii="Arial" w:hAnsi="Arial" w:cs="Arial"/>
        </w:rPr>
        <w:t>oj</w:t>
      </w:r>
      <w:r w:rsidR="00A522CD" w:rsidRPr="00375592">
        <w:rPr>
          <w:rFonts w:ascii="Arial" w:hAnsi="Arial" w:cs="Arial"/>
        </w:rPr>
        <w:t xml:space="preserve"> edukacij</w:t>
      </w:r>
      <w:r w:rsidRPr="00375592">
        <w:rPr>
          <w:rFonts w:ascii="Arial" w:hAnsi="Arial" w:cs="Arial"/>
        </w:rPr>
        <w:t>i</w:t>
      </w:r>
      <w:r w:rsidR="00A522CD" w:rsidRPr="00375592">
        <w:rPr>
          <w:rFonts w:ascii="Arial" w:hAnsi="Arial" w:cs="Arial"/>
        </w:rPr>
        <w:t xml:space="preserve"> </w:t>
      </w:r>
      <w:r w:rsidRPr="00375592">
        <w:rPr>
          <w:rFonts w:ascii="Arial" w:hAnsi="Arial" w:cs="Arial"/>
        </w:rPr>
        <w:t>– deskriptivna analiza</w:t>
      </w:r>
    </w:p>
    <w:tbl>
      <w:tblPr>
        <w:tblStyle w:val="PlainTable2"/>
        <w:tblW w:w="8944" w:type="dxa"/>
        <w:tblLook w:val="04A0" w:firstRow="1" w:lastRow="0" w:firstColumn="1" w:lastColumn="0" w:noHBand="0" w:noVBand="1"/>
      </w:tblPr>
      <w:tblGrid>
        <w:gridCol w:w="7654"/>
        <w:gridCol w:w="645"/>
        <w:gridCol w:w="645"/>
      </w:tblGrid>
      <w:tr w:rsidR="00805FAB" w:rsidRPr="001862B4" w14:paraId="73C5884A" w14:textId="77777777" w:rsidTr="00581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bottom w:val="none" w:sz="0" w:space="0" w:color="auto"/>
            </w:tcBorders>
          </w:tcPr>
          <w:p w14:paraId="78910752" w14:textId="77777777" w:rsidR="00805FAB" w:rsidRPr="001862B4" w:rsidRDefault="00805FAB" w:rsidP="00AA0607">
            <w:pPr>
              <w:spacing w:line="360" w:lineRule="auto"/>
              <w:rPr>
                <w:rFonts w:ascii="Arial" w:hAnsi="Arial" w:cs="Arial"/>
              </w:rPr>
            </w:pPr>
          </w:p>
        </w:tc>
        <w:tc>
          <w:tcPr>
            <w:tcW w:w="567" w:type="dxa"/>
            <w:tcBorders>
              <w:bottom w:val="none" w:sz="0" w:space="0" w:color="auto"/>
            </w:tcBorders>
          </w:tcPr>
          <w:p w14:paraId="6ED2D79D" w14:textId="01107B94" w:rsidR="00805FAB"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585" w:type="dxa"/>
            <w:tcBorders>
              <w:bottom w:val="none" w:sz="0" w:space="0" w:color="auto"/>
            </w:tcBorders>
          </w:tcPr>
          <w:p w14:paraId="29A68192" w14:textId="39C2E06D" w:rsidR="00805FAB" w:rsidRPr="001862B4" w:rsidRDefault="00805FAB"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SD</w:t>
            </w:r>
          </w:p>
        </w:tc>
      </w:tr>
      <w:tr w:rsidR="00805FAB" w:rsidRPr="001862B4" w14:paraId="41BA2718" w14:textId="77777777"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tcBorders>
            <w:hideMark/>
          </w:tcPr>
          <w:p w14:paraId="212D54DD" w14:textId="77777777" w:rsidR="00805FAB" w:rsidRPr="001862B4" w:rsidRDefault="00805FAB" w:rsidP="00AA0607">
            <w:pPr>
              <w:spacing w:line="360" w:lineRule="auto"/>
              <w:rPr>
                <w:rFonts w:ascii="Arial" w:hAnsi="Arial" w:cs="Arial"/>
              </w:rPr>
            </w:pPr>
            <w:r w:rsidRPr="001862B4">
              <w:rPr>
                <w:rFonts w:ascii="Arial" w:hAnsi="Arial" w:cs="Arial"/>
              </w:rPr>
              <w:t xml:space="preserve">Spremnost na izloženost kliničkom radu </w:t>
            </w:r>
          </w:p>
          <w:p w14:paraId="791CB223" w14:textId="3D2DCD64"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tcBorders>
              <w:top w:val="none" w:sz="0" w:space="0" w:color="auto"/>
              <w:bottom w:val="none" w:sz="0" w:space="0" w:color="auto"/>
            </w:tcBorders>
            <w:hideMark/>
          </w:tcPr>
          <w:p w14:paraId="7CF5F113" w14:textId="12B3A6FB"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36</w:t>
            </w:r>
          </w:p>
        </w:tc>
        <w:tc>
          <w:tcPr>
            <w:tcW w:w="585" w:type="dxa"/>
            <w:tcBorders>
              <w:top w:val="none" w:sz="0" w:space="0" w:color="auto"/>
              <w:bottom w:val="none" w:sz="0" w:space="0" w:color="auto"/>
            </w:tcBorders>
            <w:hideMark/>
          </w:tcPr>
          <w:p w14:paraId="46D3E537" w14:textId="22CDFE31"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24</w:t>
            </w:r>
          </w:p>
        </w:tc>
      </w:tr>
      <w:tr w:rsidR="00805FAB" w:rsidRPr="001862B4" w14:paraId="03F848DE" w14:textId="77777777" w:rsidTr="00581181">
        <w:tc>
          <w:tcPr>
            <w:cnfStyle w:val="001000000000" w:firstRow="0" w:lastRow="0" w:firstColumn="1" w:lastColumn="0" w:oddVBand="0" w:evenVBand="0" w:oddHBand="0" w:evenHBand="0" w:firstRowFirstColumn="0" w:firstRowLastColumn="0" w:lastRowFirstColumn="0" w:lastRowLastColumn="0"/>
            <w:tcW w:w="7792" w:type="dxa"/>
            <w:hideMark/>
          </w:tcPr>
          <w:p w14:paraId="236E6F7E" w14:textId="77777777" w:rsidR="00805FAB" w:rsidRPr="001862B4" w:rsidRDefault="00805FAB" w:rsidP="00AA0607">
            <w:pPr>
              <w:spacing w:line="360" w:lineRule="auto"/>
              <w:rPr>
                <w:rFonts w:ascii="Arial" w:hAnsi="Arial" w:cs="Arial"/>
              </w:rPr>
            </w:pPr>
            <w:r w:rsidRPr="001862B4">
              <w:rPr>
                <w:rFonts w:ascii="Arial" w:hAnsi="Arial" w:cs="Arial"/>
              </w:rPr>
              <w:t>Primjerenost razine odgovornosti (premalo, primjereno, previše) u kliničkom radu</w:t>
            </w:r>
          </w:p>
          <w:p w14:paraId="1D7AAE32" w14:textId="6966AFAD"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hideMark/>
          </w:tcPr>
          <w:p w14:paraId="14A71149" w14:textId="595D1342"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08</w:t>
            </w:r>
          </w:p>
        </w:tc>
        <w:tc>
          <w:tcPr>
            <w:tcW w:w="585" w:type="dxa"/>
            <w:hideMark/>
          </w:tcPr>
          <w:p w14:paraId="32A07937" w14:textId="6512A3FF"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20</w:t>
            </w:r>
          </w:p>
        </w:tc>
      </w:tr>
      <w:tr w:rsidR="00805FAB" w:rsidRPr="001862B4" w14:paraId="39DD38CC" w14:textId="77777777"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tcBorders>
            <w:hideMark/>
          </w:tcPr>
          <w:p w14:paraId="75B7201D" w14:textId="77777777" w:rsidR="00805FAB" w:rsidRPr="001862B4" w:rsidRDefault="00805FAB" w:rsidP="00AA0607">
            <w:pPr>
              <w:spacing w:line="360" w:lineRule="auto"/>
              <w:rPr>
                <w:rFonts w:ascii="Arial" w:hAnsi="Arial" w:cs="Arial"/>
              </w:rPr>
            </w:pPr>
            <w:r w:rsidRPr="001862B4">
              <w:rPr>
                <w:rFonts w:ascii="Arial" w:hAnsi="Arial" w:cs="Arial"/>
              </w:rPr>
              <w:t xml:space="preserve">Neformalna procjena znanja i vještina studenata tijekom turnusa/kolegija od strane nastavnika tijekom turnusa/kolegija </w:t>
            </w:r>
          </w:p>
          <w:p w14:paraId="67101435" w14:textId="43E650D0"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tcBorders>
              <w:top w:val="none" w:sz="0" w:space="0" w:color="auto"/>
              <w:bottom w:val="none" w:sz="0" w:space="0" w:color="auto"/>
            </w:tcBorders>
            <w:hideMark/>
          </w:tcPr>
          <w:p w14:paraId="1BD57338" w14:textId="4CBFBC96"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78</w:t>
            </w:r>
          </w:p>
        </w:tc>
        <w:tc>
          <w:tcPr>
            <w:tcW w:w="585" w:type="dxa"/>
            <w:tcBorders>
              <w:top w:val="none" w:sz="0" w:space="0" w:color="auto"/>
              <w:bottom w:val="none" w:sz="0" w:space="0" w:color="auto"/>
            </w:tcBorders>
            <w:hideMark/>
          </w:tcPr>
          <w:p w14:paraId="5483C482" w14:textId="49C64E2A"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13</w:t>
            </w:r>
          </w:p>
        </w:tc>
      </w:tr>
      <w:tr w:rsidR="00805FAB" w:rsidRPr="001862B4" w14:paraId="0D604E4A" w14:textId="77777777" w:rsidTr="00581181">
        <w:tc>
          <w:tcPr>
            <w:cnfStyle w:val="001000000000" w:firstRow="0" w:lastRow="0" w:firstColumn="1" w:lastColumn="0" w:oddVBand="0" w:evenVBand="0" w:oddHBand="0" w:evenHBand="0" w:firstRowFirstColumn="0" w:firstRowLastColumn="0" w:lastRowFirstColumn="0" w:lastRowLastColumn="0"/>
            <w:tcW w:w="7792" w:type="dxa"/>
            <w:hideMark/>
          </w:tcPr>
          <w:p w14:paraId="1D0250E5" w14:textId="77777777" w:rsidR="00805FAB" w:rsidRPr="001862B4" w:rsidRDefault="00805FAB" w:rsidP="00AA0607">
            <w:pPr>
              <w:spacing w:line="360" w:lineRule="auto"/>
              <w:rPr>
                <w:rFonts w:ascii="Arial" w:hAnsi="Arial" w:cs="Arial"/>
              </w:rPr>
            </w:pPr>
            <w:r w:rsidRPr="001862B4">
              <w:rPr>
                <w:rFonts w:ascii="Arial" w:hAnsi="Arial" w:cs="Arial"/>
              </w:rPr>
              <w:t xml:space="preserve">Način komunikacije nastavnika sa studentima </w:t>
            </w:r>
          </w:p>
          <w:p w14:paraId="76D8B290" w14:textId="1829F756"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hideMark/>
          </w:tcPr>
          <w:p w14:paraId="5D327628" w14:textId="4CE395BD"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58</w:t>
            </w:r>
          </w:p>
        </w:tc>
        <w:tc>
          <w:tcPr>
            <w:tcW w:w="585" w:type="dxa"/>
            <w:hideMark/>
          </w:tcPr>
          <w:p w14:paraId="36D3F442" w14:textId="25BDE89F"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13</w:t>
            </w:r>
          </w:p>
        </w:tc>
      </w:tr>
      <w:tr w:rsidR="00805FAB" w:rsidRPr="001862B4" w14:paraId="5C17895E" w14:textId="77777777"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tcBorders>
            <w:hideMark/>
          </w:tcPr>
          <w:p w14:paraId="0CEA580E" w14:textId="77777777" w:rsidR="00805FAB" w:rsidRPr="001862B4" w:rsidRDefault="00805FAB" w:rsidP="00AA0607">
            <w:pPr>
              <w:spacing w:line="360" w:lineRule="auto"/>
              <w:rPr>
                <w:rFonts w:ascii="Arial" w:hAnsi="Arial" w:cs="Arial"/>
              </w:rPr>
            </w:pPr>
            <w:r w:rsidRPr="001862B4">
              <w:rPr>
                <w:rFonts w:ascii="Arial" w:hAnsi="Arial" w:cs="Arial"/>
              </w:rPr>
              <w:t>Organizacija kliničke prakse od nadležnih nastavnika</w:t>
            </w:r>
          </w:p>
          <w:p w14:paraId="42A81DA9" w14:textId="6A52FE15"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tcBorders>
              <w:top w:val="none" w:sz="0" w:space="0" w:color="auto"/>
              <w:bottom w:val="none" w:sz="0" w:space="0" w:color="auto"/>
            </w:tcBorders>
            <w:hideMark/>
          </w:tcPr>
          <w:p w14:paraId="196A02AD" w14:textId="5326D90E"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98</w:t>
            </w:r>
          </w:p>
        </w:tc>
        <w:tc>
          <w:tcPr>
            <w:tcW w:w="585" w:type="dxa"/>
            <w:tcBorders>
              <w:top w:val="none" w:sz="0" w:space="0" w:color="auto"/>
              <w:bottom w:val="none" w:sz="0" w:space="0" w:color="auto"/>
            </w:tcBorders>
            <w:hideMark/>
          </w:tcPr>
          <w:p w14:paraId="6A7169FE" w14:textId="059333FF"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20</w:t>
            </w:r>
          </w:p>
        </w:tc>
      </w:tr>
      <w:tr w:rsidR="00805FAB" w:rsidRPr="001862B4" w14:paraId="5BA1043F" w14:textId="77777777" w:rsidTr="00581181">
        <w:tc>
          <w:tcPr>
            <w:cnfStyle w:val="001000000000" w:firstRow="0" w:lastRow="0" w:firstColumn="1" w:lastColumn="0" w:oddVBand="0" w:evenVBand="0" w:oddHBand="0" w:evenHBand="0" w:firstRowFirstColumn="0" w:firstRowLastColumn="0" w:lastRowFirstColumn="0" w:lastRowLastColumn="0"/>
            <w:tcW w:w="7792" w:type="dxa"/>
            <w:hideMark/>
          </w:tcPr>
          <w:p w14:paraId="39A23C34" w14:textId="77777777" w:rsidR="00805FAB" w:rsidRPr="001862B4" w:rsidRDefault="00805FAB" w:rsidP="00AA0607">
            <w:pPr>
              <w:spacing w:line="360" w:lineRule="auto"/>
              <w:rPr>
                <w:rFonts w:ascii="Arial" w:hAnsi="Arial" w:cs="Arial"/>
              </w:rPr>
            </w:pPr>
            <w:r w:rsidRPr="001862B4">
              <w:rPr>
                <w:rFonts w:ascii="Arial" w:hAnsi="Arial" w:cs="Arial"/>
              </w:rPr>
              <w:t>Odnosi s pacijentima (pristanak na klinički pregled, komunikacija i dr.)</w:t>
            </w:r>
          </w:p>
          <w:p w14:paraId="0DFDD343" w14:textId="4A805DFB"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hideMark/>
          </w:tcPr>
          <w:p w14:paraId="0CD78382" w14:textId="26D0C856"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98</w:t>
            </w:r>
          </w:p>
        </w:tc>
        <w:tc>
          <w:tcPr>
            <w:tcW w:w="585" w:type="dxa"/>
            <w:hideMark/>
          </w:tcPr>
          <w:p w14:paraId="296B89A5" w14:textId="18F6005C" w:rsidR="00805FAB" w:rsidRPr="001862B4" w:rsidRDefault="00805FAB"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97</w:t>
            </w:r>
          </w:p>
        </w:tc>
      </w:tr>
      <w:tr w:rsidR="00805FAB" w:rsidRPr="001862B4" w14:paraId="341FB961" w14:textId="77777777" w:rsidTr="0058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tcBorders>
            <w:hideMark/>
          </w:tcPr>
          <w:p w14:paraId="2FF7E1C7" w14:textId="77777777" w:rsidR="00805FAB" w:rsidRPr="001862B4" w:rsidRDefault="00805FAB" w:rsidP="00AA0607">
            <w:pPr>
              <w:spacing w:line="360" w:lineRule="auto"/>
              <w:rPr>
                <w:rFonts w:ascii="Arial" w:hAnsi="Arial" w:cs="Arial"/>
              </w:rPr>
            </w:pPr>
            <w:r w:rsidRPr="001862B4">
              <w:rPr>
                <w:rFonts w:ascii="Arial" w:hAnsi="Arial" w:cs="Arial"/>
              </w:rPr>
              <w:t>Izloženost patnji i smrti pacijenata</w:t>
            </w:r>
          </w:p>
          <w:p w14:paraId="4B2CB9DB" w14:textId="07E32465" w:rsidR="00805FAB" w:rsidRPr="001862B4" w:rsidRDefault="00805FAB" w:rsidP="00AA0607">
            <w:pPr>
              <w:spacing w:line="360" w:lineRule="auto"/>
              <w:rPr>
                <w:rFonts w:ascii="Arial" w:eastAsia="Times New Roman" w:hAnsi="Arial" w:cs="Arial"/>
                <w:kern w:val="0"/>
                <w:lang w:eastAsia="hr-HR" w:bidi="bn-IN"/>
                <w14:ligatures w14:val="none"/>
              </w:rPr>
            </w:pPr>
          </w:p>
        </w:tc>
        <w:tc>
          <w:tcPr>
            <w:tcW w:w="567" w:type="dxa"/>
            <w:tcBorders>
              <w:top w:val="none" w:sz="0" w:space="0" w:color="auto"/>
              <w:bottom w:val="none" w:sz="0" w:space="0" w:color="auto"/>
            </w:tcBorders>
            <w:hideMark/>
          </w:tcPr>
          <w:p w14:paraId="6C85FE71" w14:textId="192E574C"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71</w:t>
            </w:r>
          </w:p>
        </w:tc>
        <w:tc>
          <w:tcPr>
            <w:tcW w:w="585" w:type="dxa"/>
            <w:tcBorders>
              <w:top w:val="none" w:sz="0" w:space="0" w:color="auto"/>
              <w:bottom w:val="none" w:sz="0" w:space="0" w:color="auto"/>
            </w:tcBorders>
            <w:hideMark/>
          </w:tcPr>
          <w:p w14:paraId="0975B870" w14:textId="6EE858D8" w:rsidR="00805FAB" w:rsidRPr="001862B4" w:rsidRDefault="00805FAB"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396930"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98</w:t>
            </w:r>
          </w:p>
        </w:tc>
      </w:tr>
    </w:tbl>
    <w:p w14:paraId="7BAF2147" w14:textId="77777777" w:rsidR="00A522CD" w:rsidRPr="001862B4" w:rsidRDefault="00A522CD" w:rsidP="00AA0607">
      <w:pPr>
        <w:spacing w:line="360" w:lineRule="auto"/>
        <w:jc w:val="both"/>
        <w:rPr>
          <w:rFonts w:ascii="Arial" w:hAnsi="Arial" w:cs="Arial"/>
        </w:rPr>
      </w:pPr>
    </w:p>
    <w:p w14:paraId="6DE01B28" w14:textId="77777777" w:rsidR="00EB1EAB" w:rsidRPr="001862B4" w:rsidRDefault="00EB1EAB" w:rsidP="00AA0607">
      <w:pPr>
        <w:spacing w:line="360" w:lineRule="auto"/>
        <w:jc w:val="both"/>
        <w:rPr>
          <w:rFonts w:ascii="Arial" w:hAnsi="Arial" w:cs="Arial"/>
          <w:b/>
          <w:bCs/>
        </w:rPr>
      </w:pPr>
    </w:p>
    <w:p w14:paraId="17649E94" w14:textId="6DC30693" w:rsidR="00805FAB" w:rsidRPr="00375592" w:rsidRDefault="00581181" w:rsidP="00375592">
      <w:pPr>
        <w:spacing w:line="360" w:lineRule="auto"/>
        <w:jc w:val="center"/>
        <w:rPr>
          <w:rFonts w:ascii="Arial" w:hAnsi="Arial" w:cs="Arial"/>
        </w:rPr>
      </w:pPr>
      <w:r w:rsidRPr="00375592">
        <w:rPr>
          <w:rFonts w:ascii="Arial" w:hAnsi="Arial" w:cs="Arial"/>
        </w:rPr>
        <w:lastRenderedPageBreak/>
        <w:t>Tablica 6. Usporedba n</w:t>
      </w:r>
      <w:r w:rsidR="00805FAB" w:rsidRPr="00375592">
        <w:rPr>
          <w:rFonts w:ascii="Arial" w:hAnsi="Arial" w:cs="Arial"/>
        </w:rPr>
        <w:t>e-akademski</w:t>
      </w:r>
      <w:r w:rsidRPr="00375592">
        <w:rPr>
          <w:rFonts w:ascii="Arial" w:hAnsi="Arial" w:cs="Arial"/>
        </w:rPr>
        <w:t>h</w:t>
      </w:r>
      <w:r w:rsidR="00805FAB" w:rsidRPr="00375592">
        <w:rPr>
          <w:rFonts w:ascii="Arial" w:hAnsi="Arial" w:cs="Arial"/>
        </w:rPr>
        <w:t xml:space="preserve"> stresor</w:t>
      </w:r>
      <w:r w:rsidRPr="00375592">
        <w:rPr>
          <w:rFonts w:ascii="Arial" w:hAnsi="Arial" w:cs="Arial"/>
        </w:rPr>
        <w:t>a</w:t>
      </w:r>
      <w:r w:rsidR="00805FAB" w:rsidRPr="00375592">
        <w:rPr>
          <w:rFonts w:ascii="Arial" w:hAnsi="Arial" w:cs="Arial"/>
        </w:rPr>
        <w:t xml:space="preserve"> </w:t>
      </w:r>
      <w:r w:rsidRPr="00375592">
        <w:rPr>
          <w:rFonts w:ascii="Arial" w:hAnsi="Arial" w:cs="Arial"/>
        </w:rPr>
        <w:t>(</w:t>
      </w:r>
      <w:r w:rsidR="00805FAB" w:rsidRPr="00375592">
        <w:rPr>
          <w:rFonts w:ascii="Arial" w:hAnsi="Arial" w:cs="Arial"/>
        </w:rPr>
        <w:t>psiho-socijalni</w:t>
      </w:r>
      <w:r w:rsidRPr="00375592">
        <w:rPr>
          <w:rFonts w:ascii="Arial" w:hAnsi="Arial" w:cs="Arial"/>
        </w:rPr>
        <w:t>h</w:t>
      </w:r>
      <w:r w:rsidR="00805FAB" w:rsidRPr="00375592">
        <w:rPr>
          <w:rFonts w:ascii="Arial" w:hAnsi="Arial" w:cs="Arial"/>
        </w:rPr>
        <w:t>/okolišni</w:t>
      </w:r>
      <w:r w:rsidRPr="00375592">
        <w:rPr>
          <w:rFonts w:ascii="Arial" w:hAnsi="Arial" w:cs="Arial"/>
        </w:rPr>
        <w:t>h) prema fakultetima</w:t>
      </w:r>
    </w:p>
    <w:tbl>
      <w:tblPr>
        <w:tblStyle w:val="PlainTable2"/>
        <w:tblW w:w="0" w:type="auto"/>
        <w:tblLayout w:type="fixed"/>
        <w:tblLook w:val="04A0" w:firstRow="1" w:lastRow="0" w:firstColumn="1" w:lastColumn="0" w:noHBand="0" w:noVBand="1"/>
      </w:tblPr>
      <w:tblGrid>
        <w:gridCol w:w="4673"/>
        <w:gridCol w:w="992"/>
        <w:gridCol w:w="993"/>
        <w:gridCol w:w="708"/>
        <w:gridCol w:w="1560"/>
      </w:tblGrid>
      <w:tr w:rsidR="00787F28" w:rsidRPr="001862B4" w14:paraId="7D4AE9DA" w14:textId="4E2C87B0" w:rsidTr="00B23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bottom w:val="none" w:sz="0" w:space="0" w:color="auto"/>
            </w:tcBorders>
          </w:tcPr>
          <w:p w14:paraId="342C1818" w14:textId="77777777"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tcBorders>
              <w:bottom w:val="none" w:sz="0" w:space="0" w:color="auto"/>
            </w:tcBorders>
          </w:tcPr>
          <w:p w14:paraId="4E7E0BB1" w14:textId="77777777" w:rsidR="00787F28" w:rsidRPr="001862B4" w:rsidRDefault="00787F28"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c>
          <w:tcPr>
            <w:tcW w:w="993" w:type="dxa"/>
            <w:tcBorders>
              <w:bottom w:val="none" w:sz="0" w:space="0" w:color="auto"/>
            </w:tcBorders>
          </w:tcPr>
          <w:p w14:paraId="1C20C7DE" w14:textId="7154B50F" w:rsidR="00787F28"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708" w:type="dxa"/>
            <w:tcBorders>
              <w:bottom w:val="none" w:sz="0" w:space="0" w:color="auto"/>
            </w:tcBorders>
          </w:tcPr>
          <w:p w14:paraId="11B457D9" w14:textId="7067976A" w:rsidR="00787F28" w:rsidRPr="001862B4" w:rsidRDefault="000F44B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SD</w:t>
            </w:r>
          </w:p>
        </w:tc>
        <w:tc>
          <w:tcPr>
            <w:tcW w:w="1560" w:type="dxa"/>
            <w:tcBorders>
              <w:bottom w:val="none" w:sz="0" w:space="0" w:color="auto"/>
            </w:tcBorders>
          </w:tcPr>
          <w:p w14:paraId="621A00E3" w14:textId="4E7D65FC" w:rsidR="00787F28" w:rsidRPr="001862B4" w:rsidRDefault="000F44B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p</w:t>
            </w:r>
          </w:p>
          <w:p w14:paraId="1D5E3BDD" w14:textId="47788C9D" w:rsidR="000F44B6" w:rsidRPr="001862B4" w:rsidRDefault="000F44B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1185F396" w14:textId="0A4BC35C"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4ED091FF"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Briga za karijeru</w:t>
            </w:r>
          </w:p>
          <w:p w14:paraId="572D443D" w14:textId="2FCFC061"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4F6B3C72"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4299B9DE" w14:textId="446F1AA9"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02</w:t>
            </w:r>
          </w:p>
        </w:tc>
        <w:tc>
          <w:tcPr>
            <w:tcW w:w="708" w:type="dxa"/>
            <w:tcBorders>
              <w:top w:val="none" w:sz="0" w:space="0" w:color="auto"/>
              <w:bottom w:val="none" w:sz="0" w:space="0" w:color="auto"/>
            </w:tcBorders>
            <w:hideMark/>
          </w:tcPr>
          <w:p w14:paraId="22A173D3" w14:textId="4C59F816"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99</w:t>
            </w:r>
          </w:p>
        </w:tc>
        <w:tc>
          <w:tcPr>
            <w:tcW w:w="1560" w:type="dxa"/>
            <w:vMerge w:val="restart"/>
            <w:tcBorders>
              <w:top w:val="none" w:sz="0" w:space="0" w:color="auto"/>
              <w:bottom w:val="none" w:sz="0" w:space="0" w:color="auto"/>
            </w:tcBorders>
          </w:tcPr>
          <w:p w14:paraId="17926954" w14:textId="2FDAE233"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 xml:space="preserve">&lt; </w:t>
            </w:r>
            <w:r w:rsidR="00581181"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581181" w:rsidRPr="001862B4">
              <w:rPr>
                <w:rFonts w:ascii="Arial" w:eastAsia="Times New Roman" w:hAnsi="Arial" w:cs="Arial"/>
                <w:kern w:val="0"/>
                <w:lang w:eastAsia="hr-HR" w:bidi="bn-IN"/>
                <w14:ligatures w14:val="none"/>
              </w:rPr>
              <w:t>*</w:t>
            </w:r>
          </w:p>
        </w:tc>
      </w:tr>
      <w:tr w:rsidR="00787F28" w:rsidRPr="001862B4" w14:paraId="44944499" w14:textId="3B682916"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5ADE6981" w14:textId="6A78170E"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1FCC3253"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6FEEDDBA" w14:textId="3CB6E0E1"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42</w:t>
            </w:r>
          </w:p>
        </w:tc>
        <w:tc>
          <w:tcPr>
            <w:tcW w:w="708" w:type="dxa"/>
            <w:hideMark/>
          </w:tcPr>
          <w:p w14:paraId="29450081" w14:textId="31C360DF"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w:t>
            </w:r>
          </w:p>
        </w:tc>
        <w:tc>
          <w:tcPr>
            <w:tcW w:w="1560" w:type="dxa"/>
            <w:vMerge/>
          </w:tcPr>
          <w:p w14:paraId="25FCF302"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209D9260" w14:textId="1558395C"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3030E6CC"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Briga za buduću kvalitetu života</w:t>
            </w:r>
          </w:p>
          <w:p w14:paraId="071877D4" w14:textId="50142613"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7F8C55EA"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77B46D0C" w14:textId="49211374"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10</w:t>
            </w:r>
          </w:p>
        </w:tc>
        <w:tc>
          <w:tcPr>
            <w:tcW w:w="708" w:type="dxa"/>
            <w:tcBorders>
              <w:top w:val="none" w:sz="0" w:space="0" w:color="auto"/>
              <w:bottom w:val="none" w:sz="0" w:space="0" w:color="auto"/>
            </w:tcBorders>
            <w:hideMark/>
          </w:tcPr>
          <w:p w14:paraId="25579DC9" w14:textId="75B7FFCD"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03</w:t>
            </w:r>
          </w:p>
        </w:tc>
        <w:tc>
          <w:tcPr>
            <w:tcW w:w="1560" w:type="dxa"/>
            <w:vMerge w:val="restart"/>
            <w:tcBorders>
              <w:top w:val="none" w:sz="0" w:space="0" w:color="auto"/>
              <w:bottom w:val="none" w:sz="0" w:space="0" w:color="auto"/>
            </w:tcBorders>
          </w:tcPr>
          <w:p w14:paraId="749D321F" w14:textId="7B248422"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0,04</w:t>
            </w:r>
            <w:r w:rsidR="00581181" w:rsidRPr="001862B4">
              <w:rPr>
                <w:rFonts w:ascii="Arial" w:eastAsia="Times New Roman" w:hAnsi="Arial" w:cs="Arial"/>
                <w:kern w:val="0"/>
                <w:lang w:eastAsia="hr-HR" w:bidi="bn-IN"/>
                <w14:ligatures w14:val="none"/>
              </w:rPr>
              <w:t>*</w:t>
            </w:r>
          </w:p>
        </w:tc>
      </w:tr>
      <w:tr w:rsidR="00787F28" w:rsidRPr="001862B4" w14:paraId="115FD9BA" w14:textId="5EB4B592"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5805236C" w14:textId="24FF233B"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492A5B0E"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28BADABD" w14:textId="7A04F0C5"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37</w:t>
            </w:r>
          </w:p>
        </w:tc>
        <w:tc>
          <w:tcPr>
            <w:tcW w:w="708" w:type="dxa"/>
            <w:hideMark/>
          </w:tcPr>
          <w:p w14:paraId="271C3F01" w14:textId="48E760DE"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12</w:t>
            </w:r>
          </w:p>
        </w:tc>
        <w:tc>
          <w:tcPr>
            <w:tcW w:w="1560" w:type="dxa"/>
            <w:vMerge/>
          </w:tcPr>
          <w:p w14:paraId="55A68578"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3C465FE4" w14:textId="5FD08906"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79603A51"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Očekivanja roditelja</w:t>
            </w:r>
          </w:p>
          <w:p w14:paraId="2530692C" w14:textId="300582C4"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18BB4EA9"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993" w:type="dxa"/>
            <w:tcBorders>
              <w:top w:val="none" w:sz="0" w:space="0" w:color="auto"/>
              <w:bottom w:val="none" w:sz="0" w:space="0" w:color="auto"/>
            </w:tcBorders>
            <w:hideMark/>
          </w:tcPr>
          <w:p w14:paraId="389B9727" w14:textId="02B974C4"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10</w:t>
            </w:r>
          </w:p>
        </w:tc>
        <w:tc>
          <w:tcPr>
            <w:tcW w:w="708" w:type="dxa"/>
            <w:tcBorders>
              <w:top w:val="none" w:sz="0" w:space="0" w:color="auto"/>
              <w:bottom w:val="none" w:sz="0" w:space="0" w:color="auto"/>
            </w:tcBorders>
            <w:hideMark/>
          </w:tcPr>
          <w:p w14:paraId="2FFF81E0" w14:textId="5494A94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w:t>
            </w:r>
          </w:p>
        </w:tc>
        <w:tc>
          <w:tcPr>
            <w:tcW w:w="1560" w:type="dxa"/>
            <w:vMerge w:val="restart"/>
            <w:tcBorders>
              <w:top w:val="none" w:sz="0" w:space="0" w:color="auto"/>
              <w:bottom w:val="none" w:sz="0" w:space="0" w:color="auto"/>
            </w:tcBorders>
          </w:tcPr>
          <w:p w14:paraId="5E258791" w14:textId="42EE02BD"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0,04</w:t>
            </w:r>
            <w:r w:rsidR="00581181" w:rsidRPr="001862B4">
              <w:rPr>
                <w:rFonts w:ascii="Arial" w:eastAsia="Times New Roman" w:hAnsi="Arial" w:cs="Arial"/>
                <w:kern w:val="0"/>
                <w:lang w:eastAsia="hr-HR" w:bidi="bn-IN"/>
                <w14:ligatures w14:val="none"/>
              </w:rPr>
              <w:t>*</w:t>
            </w:r>
          </w:p>
        </w:tc>
      </w:tr>
      <w:tr w:rsidR="00787F28" w:rsidRPr="001862B4" w14:paraId="2EBCB7CA" w14:textId="4C166397"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72D994A1" w14:textId="330A26C6"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30F3E04C"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993" w:type="dxa"/>
            <w:hideMark/>
          </w:tcPr>
          <w:p w14:paraId="04A08127" w14:textId="318DBD72"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88</w:t>
            </w:r>
          </w:p>
        </w:tc>
        <w:tc>
          <w:tcPr>
            <w:tcW w:w="708" w:type="dxa"/>
            <w:hideMark/>
          </w:tcPr>
          <w:p w14:paraId="12AC4945" w14:textId="734349D0"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14</w:t>
            </w:r>
          </w:p>
        </w:tc>
        <w:tc>
          <w:tcPr>
            <w:tcW w:w="1560" w:type="dxa"/>
            <w:vMerge/>
          </w:tcPr>
          <w:p w14:paraId="11F7857B"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45A5D686" w14:textId="753E399B"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607CEC21"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Obiteljski problemi</w:t>
            </w:r>
          </w:p>
          <w:p w14:paraId="18E39C06" w14:textId="5E766734"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6D85A600"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3BDC7FB2" w14:textId="2A6B56E2"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87</w:t>
            </w:r>
          </w:p>
        </w:tc>
        <w:tc>
          <w:tcPr>
            <w:tcW w:w="708" w:type="dxa"/>
            <w:tcBorders>
              <w:top w:val="none" w:sz="0" w:space="0" w:color="auto"/>
              <w:bottom w:val="none" w:sz="0" w:space="0" w:color="auto"/>
            </w:tcBorders>
            <w:hideMark/>
          </w:tcPr>
          <w:p w14:paraId="61314C4F" w14:textId="1E4390D1"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07</w:t>
            </w:r>
          </w:p>
        </w:tc>
        <w:tc>
          <w:tcPr>
            <w:tcW w:w="1560" w:type="dxa"/>
            <w:vMerge w:val="restart"/>
            <w:tcBorders>
              <w:top w:val="none" w:sz="0" w:space="0" w:color="auto"/>
              <w:bottom w:val="none" w:sz="0" w:space="0" w:color="auto"/>
            </w:tcBorders>
          </w:tcPr>
          <w:p w14:paraId="6F34D86E" w14:textId="3FEBE633"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581181"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581181" w:rsidRPr="001862B4">
              <w:rPr>
                <w:rFonts w:ascii="Arial" w:eastAsia="Times New Roman" w:hAnsi="Arial" w:cs="Arial"/>
                <w:kern w:val="0"/>
                <w:lang w:eastAsia="hr-HR" w:bidi="bn-IN"/>
                <w14:ligatures w14:val="none"/>
              </w:rPr>
              <w:t>*</w:t>
            </w:r>
          </w:p>
        </w:tc>
      </w:tr>
      <w:tr w:rsidR="00787F28" w:rsidRPr="001862B4" w14:paraId="5235A3F6" w14:textId="60C60C77"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0623B3A4" w14:textId="3514A573"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3A917DEA"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0A596346" w14:textId="17901DF4"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42</w:t>
            </w:r>
          </w:p>
        </w:tc>
        <w:tc>
          <w:tcPr>
            <w:tcW w:w="708" w:type="dxa"/>
            <w:hideMark/>
          </w:tcPr>
          <w:p w14:paraId="5CD9D9C8" w14:textId="57C96519"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15</w:t>
            </w:r>
          </w:p>
        </w:tc>
        <w:tc>
          <w:tcPr>
            <w:tcW w:w="1560" w:type="dxa"/>
            <w:vMerge/>
          </w:tcPr>
          <w:p w14:paraId="28D92A17"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265AF7CE" w14:textId="005036E7"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744D460C"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Konflikt privatnoga i studentskog života</w:t>
            </w:r>
          </w:p>
          <w:p w14:paraId="6EDFFE3D" w14:textId="7F621319"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27EB3A17"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32F1647E" w14:textId="6278065D"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40</w:t>
            </w:r>
          </w:p>
        </w:tc>
        <w:tc>
          <w:tcPr>
            <w:tcW w:w="708" w:type="dxa"/>
            <w:tcBorders>
              <w:top w:val="none" w:sz="0" w:space="0" w:color="auto"/>
              <w:bottom w:val="none" w:sz="0" w:space="0" w:color="auto"/>
            </w:tcBorders>
            <w:hideMark/>
          </w:tcPr>
          <w:p w14:paraId="7CFCB4E3" w14:textId="58AA9565"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16</w:t>
            </w:r>
          </w:p>
        </w:tc>
        <w:tc>
          <w:tcPr>
            <w:tcW w:w="1560" w:type="dxa"/>
            <w:vMerge w:val="restart"/>
            <w:tcBorders>
              <w:top w:val="none" w:sz="0" w:space="0" w:color="auto"/>
              <w:bottom w:val="none" w:sz="0" w:space="0" w:color="auto"/>
            </w:tcBorders>
          </w:tcPr>
          <w:p w14:paraId="2056E129" w14:textId="57EB0EB0"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0,02</w:t>
            </w:r>
            <w:r w:rsidR="00581181" w:rsidRPr="001862B4">
              <w:rPr>
                <w:rFonts w:ascii="Arial" w:eastAsia="Times New Roman" w:hAnsi="Arial" w:cs="Arial"/>
                <w:kern w:val="0"/>
                <w:lang w:eastAsia="hr-HR" w:bidi="bn-IN"/>
                <w14:ligatures w14:val="none"/>
              </w:rPr>
              <w:t>*</w:t>
            </w:r>
          </w:p>
        </w:tc>
      </w:tr>
      <w:tr w:rsidR="00787F28" w:rsidRPr="001862B4" w14:paraId="2089E2A5" w14:textId="7EAA3137"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0AE16E49" w14:textId="54DC5E08"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7E845093"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4F72DAC8" w14:textId="545EBF2E"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70</w:t>
            </w:r>
          </w:p>
        </w:tc>
        <w:tc>
          <w:tcPr>
            <w:tcW w:w="708" w:type="dxa"/>
            <w:hideMark/>
          </w:tcPr>
          <w:p w14:paraId="272FEB5A" w14:textId="152A8A65"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w:t>
            </w:r>
          </w:p>
        </w:tc>
        <w:tc>
          <w:tcPr>
            <w:tcW w:w="1560" w:type="dxa"/>
            <w:vMerge/>
          </w:tcPr>
          <w:p w14:paraId="622EF60D"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48DC82BB" w14:textId="39C83C3B"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5B443528"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Nedostatak slobodnoga vremena</w:t>
            </w:r>
          </w:p>
          <w:p w14:paraId="64C885B1" w14:textId="7083A4C8"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3AC25B67"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6C11172D" w14:textId="114AE629"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80</w:t>
            </w:r>
          </w:p>
        </w:tc>
        <w:tc>
          <w:tcPr>
            <w:tcW w:w="708" w:type="dxa"/>
            <w:tcBorders>
              <w:top w:val="none" w:sz="0" w:space="0" w:color="auto"/>
              <w:bottom w:val="none" w:sz="0" w:space="0" w:color="auto"/>
            </w:tcBorders>
            <w:hideMark/>
          </w:tcPr>
          <w:p w14:paraId="0077C182" w14:textId="36B15B69"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17</w:t>
            </w:r>
          </w:p>
        </w:tc>
        <w:tc>
          <w:tcPr>
            <w:tcW w:w="1560" w:type="dxa"/>
            <w:vMerge w:val="restart"/>
            <w:tcBorders>
              <w:top w:val="none" w:sz="0" w:space="0" w:color="auto"/>
              <w:bottom w:val="none" w:sz="0" w:space="0" w:color="auto"/>
            </w:tcBorders>
          </w:tcPr>
          <w:p w14:paraId="51BB6B4A" w14:textId="6F9F5FCF"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0,02</w:t>
            </w:r>
            <w:r w:rsidR="00581181" w:rsidRPr="001862B4">
              <w:rPr>
                <w:rFonts w:ascii="Arial" w:eastAsia="Times New Roman" w:hAnsi="Arial" w:cs="Arial"/>
                <w:kern w:val="0"/>
                <w:lang w:eastAsia="hr-HR" w:bidi="bn-IN"/>
                <w14:ligatures w14:val="none"/>
              </w:rPr>
              <w:t>*</w:t>
            </w:r>
          </w:p>
        </w:tc>
      </w:tr>
      <w:tr w:rsidR="00787F28" w:rsidRPr="001862B4" w14:paraId="1707F36D" w14:textId="59DC2D4D"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4E900B3C" w14:textId="0187CB92"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hideMark/>
          </w:tcPr>
          <w:p w14:paraId="6F5DB88B"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7667E41B" w14:textId="755C6022"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16</w:t>
            </w:r>
          </w:p>
        </w:tc>
        <w:tc>
          <w:tcPr>
            <w:tcW w:w="708" w:type="dxa"/>
            <w:hideMark/>
          </w:tcPr>
          <w:p w14:paraId="3F6B1F26" w14:textId="17F159D1"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18</w:t>
            </w:r>
          </w:p>
        </w:tc>
        <w:tc>
          <w:tcPr>
            <w:tcW w:w="1560" w:type="dxa"/>
            <w:vMerge/>
          </w:tcPr>
          <w:p w14:paraId="6EC2D649"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00B32B3E" w14:textId="644DB058"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01AB7926" w14:textId="77777777" w:rsidR="00787F28" w:rsidRPr="001862B4" w:rsidRDefault="00787F28"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Odnosi sa suprotnim spolom</w:t>
            </w:r>
          </w:p>
          <w:p w14:paraId="27125A57" w14:textId="055592DB"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2AE859F6"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08C3D115" w14:textId="66FA5CD8"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94</w:t>
            </w:r>
          </w:p>
        </w:tc>
        <w:tc>
          <w:tcPr>
            <w:tcW w:w="708" w:type="dxa"/>
            <w:tcBorders>
              <w:top w:val="none" w:sz="0" w:space="0" w:color="auto"/>
              <w:bottom w:val="none" w:sz="0" w:space="0" w:color="auto"/>
            </w:tcBorders>
            <w:hideMark/>
          </w:tcPr>
          <w:p w14:paraId="2D737BB4" w14:textId="08455A7E"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w:t>
            </w:r>
          </w:p>
        </w:tc>
        <w:tc>
          <w:tcPr>
            <w:tcW w:w="1560" w:type="dxa"/>
            <w:vMerge w:val="restart"/>
            <w:tcBorders>
              <w:top w:val="none" w:sz="0" w:space="0" w:color="auto"/>
              <w:bottom w:val="none" w:sz="0" w:space="0" w:color="auto"/>
            </w:tcBorders>
          </w:tcPr>
          <w:p w14:paraId="137301E7" w14:textId="28F5BFEB"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0,57</w:t>
            </w:r>
          </w:p>
        </w:tc>
      </w:tr>
      <w:tr w:rsidR="00787F28" w:rsidRPr="001862B4" w14:paraId="01589151" w14:textId="0864AA8C"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748EA6BD" w14:textId="6E6E8285"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hideMark/>
          </w:tcPr>
          <w:p w14:paraId="4678A333"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6B6B7EA7" w14:textId="7CAD3E44"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03</w:t>
            </w:r>
          </w:p>
        </w:tc>
        <w:tc>
          <w:tcPr>
            <w:tcW w:w="708" w:type="dxa"/>
            <w:hideMark/>
          </w:tcPr>
          <w:p w14:paraId="50F2887B" w14:textId="6E208FB4"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14</w:t>
            </w:r>
          </w:p>
        </w:tc>
        <w:tc>
          <w:tcPr>
            <w:tcW w:w="1560" w:type="dxa"/>
            <w:vMerge/>
          </w:tcPr>
          <w:p w14:paraId="18EF658C"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21825FCF" w14:textId="26928015"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4DA0FD82"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Usamljenost</w:t>
            </w:r>
          </w:p>
          <w:p w14:paraId="3DCB80FB" w14:textId="3EEF9B53"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3A9F91F9"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2FE27638" w14:textId="14EB6CA2"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70</w:t>
            </w:r>
          </w:p>
        </w:tc>
        <w:tc>
          <w:tcPr>
            <w:tcW w:w="708" w:type="dxa"/>
            <w:tcBorders>
              <w:top w:val="none" w:sz="0" w:space="0" w:color="auto"/>
              <w:bottom w:val="none" w:sz="0" w:space="0" w:color="auto"/>
            </w:tcBorders>
            <w:hideMark/>
          </w:tcPr>
          <w:p w14:paraId="6C2B7CE9" w14:textId="45E1730C"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95</w:t>
            </w:r>
          </w:p>
        </w:tc>
        <w:tc>
          <w:tcPr>
            <w:tcW w:w="1560" w:type="dxa"/>
            <w:vMerge w:val="restart"/>
            <w:tcBorders>
              <w:top w:val="none" w:sz="0" w:space="0" w:color="auto"/>
              <w:bottom w:val="none" w:sz="0" w:space="0" w:color="auto"/>
            </w:tcBorders>
          </w:tcPr>
          <w:p w14:paraId="5D4879C6" w14:textId="6CE55A1E"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581181" w:rsidRPr="001862B4">
              <w:rPr>
                <w:rFonts w:ascii="Arial" w:eastAsia="Times New Roman" w:hAnsi="Arial" w:cs="Arial"/>
                <w:kern w:val="0"/>
                <w:lang w:eastAsia="hr-HR" w:bidi="bn-IN"/>
                <w14:ligatures w14:val="none"/>
              </w:rPr>
              <w:t>*</w:t>
            </w:r>
          </w:p>
        </w:tc>
      </w:tr>
      <w:tr w:rsidR="00787F28" w:rsidRPr="001862B4" w14:paraId="5DB5B57C" w14:textId="016DA98A"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21A252AE" w14:textId="1E71FF4B"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29C81D24"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6797384E" w14:textId="39794940"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32</w:t>
            </w:r>
          </w:p>
        </w:tc>
        <w:tc>
          <w:tcPr>
            <w:tcW w:w="708" w:type="dxa"/>
            <w:hideMark/>
          </w:tcPr>
          <w:p w14:paraId="5A83DEE5" w14:textId="69619EEC"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14</w:t>
            </w:r>
          </w:p>
        </w:tc>
        <w:tc>
          <w:tcPr>
            <w:tcW w:w="1560" w:type="dxa"/>
            <w:vMerge/>
          </w:tcPr>
          <w:p w14:paraId="670DB79F"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4042DC19" w14:textId="0D49204F"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667AE18B"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Poteškoće u druženju s kolegama</w:t>
            </w:r>
          </w:p>
          <w:p w14:paraId="1F002D57" w14:textId="092688BC"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5457ACD2"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7C24E50E" w14:textId="577D46A8"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60</w:t>
            </w:r>
          </w:p>
        </w:tc>
        <w:tc>
          <w:tcPr>
            <w:tcW w:w="708" w:type="dxa"/>
            <w:tcBorders>
              <w:top w:val="none" w:sz="0" w:space="0" w:color="auto"/>
              <w:bottom w:val="none" w:sz="0" w:space="0" w:color="auto"/>
            </w:tcBorders>
            <w:hideMark/>
          </w:tcPr>
          <w:p w14:paraId="402195BC" w14:textId="06289276"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86</w:t>
            </w:r>
          </w:p>
        </w:tc>
        <w:tc>
          <w:tcPr>
            <w:tcW w:w="1560" w:type="dxa"/>
            <w:vMerge w:val="restart"/>
            <w:tcBorders>
              <w:top w:val="none" w:sz="0" w:space="0" w:color="auto"/>
              <w:bottom w:val="none" w:sz="0" w:space="0" w:color="auto"/>
            </w:tcBorders>
          </w:tcPr>
          <w:p w14:paraId="02AA5215" w14:textId="13A7BA21"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581181" w:rsidRPr="001862B4">
              <w:rPr>
                <w:rFonts w:ascii="Arial" w:eastAsia="Times New Roman" w:hAnsi="Arial" w:cs="Arial"/>
                <w:kern w:val="0"/>
                <w:lang w:eastAsia="hr-HR" w:bidi="bn-IN"/>
                <w14:ligatures w14:val="none"/>
              </w:rPr>
              <w:t>*</w:t>
            </w:r>
          </w:p>
          <w:p w14:paraId="49693F9B" w14:textId="10A77118" w:rsidR="000F5DFA"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03EDB09F" w14:textId="7C86D078"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6002726A" w14:textId="5279EF4D"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7614FB2D"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3ED2B328" w14:textId="30513243"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95</w:t>
            </w:r>
          </w:p>
        </w:tc>
        <w:tc>
          <w:tcPr>
            <w:tcW w:w="708" w:type="dxa"/>
            <w:hideMark/>
          </w:tcPr>
          <w:p w14:paraId="28F2AFB5" w14:textId="053AAB2B"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08</w:t>
            </w:r>
          </w:p>
        </w:tc>
        <w:tc>
          <w:tcPr>
            <w:tcW w:w="1560" w:type="dxa"/>
            <w:vMerge/>
          </w:tcPr>
          <w:p w14:paraId="5AF873F8"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2DBA6103" w14:textId="68DE1FFE"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02F6385C" w14:textId="77777777" w:rsidR="00787F28" w:rsidRPr="001862B4" w:rsidRDefault="00787F28"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Natjecanje među kolegama</w:t>
            </w:r>
          </w:p>
          <w:p w14:paraId="509D7DFB" w14:textId="26585603" w:rsidR="00787F28" w:rsidRPr="001862B4" w:rsidRDefault="00787F28"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4EC36EED"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658C0397" w14:textId="4642E23D"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50</w:t>
            </w:r>
          </w:p>
        </w:tc>
        <w:tc>
          <w:tcPr>
            <w:tcW w:w="708" w:type="dxa"/>
            <w:tcBorders>
              <w:top w:val="none" w:sz="0" w:space="0" w:color="auto"/>
              <w:bottom w:val="none" w:sz="0" w:space="0" w:color="auto"/>
            </w:tcBorders>
            <w:hideMark/>
          </w:tcPr>
          <w:p w14:paraId="14AD6469" w14:textId="61DEA9DB"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81</w:t>
            </w:r>
          </w:p>
        </w:tc>
        <w:tc>
          <w:tcPr>
            <w:tcW w:w="1560" w:type="dxa"/>
            <w:vMerge w:val="restart"/>
            <w:tcBorders>
              <w:top w:val="none" w:sz="0" w:space="0" w:color="auto"/>
              <w:bottom w:val="none" w:sz="0" w:space="0" w:color="auto"/>
            </w:tcBorders>
          </w:tcPr>
          <w:p w14:paraId="2C7E4D1C" w14:textId="73FA1D6C"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581181" w:rsidRPr="001862B4">
              <w:rPr>
                <w:rFonts w:ascii="Arial" w:eastAsia="Times New Roman" w:hAnsi="Arial" w:cs="Arial"/>
                <w:kern w:val="0"/>
                <w:lang w:eastAsia="hr-HR" w:bidi="bn-IN"/>
                <w14:ligatures w14:val="none"/>
              </w:rPr>
              <w:t>*</w:t>
            </w:r>
          </w:p>
        </w:tc>
      </w:tr>
      <w:tr w:rsidR="00787F28" w:rsidRPr="001862B4" w14:paraId="7D512B39" w14:textId="53138BBF"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62288655" w14:textId="33B18CAD"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hideMark/>
          </w:tcPr>
          <w:p w14:paraId="36DBB3FD"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993" w:type="dxa"/>
            <w:hideMark/>
          </w:tcPr>
          <w:p w14:paraId="123D3CD0" w14:textId="16E8C57C"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40</w:t>
            </w:r>
          </w:p>
        </w:tc>
        <w:tc>
          <w:tcPr>
            <w:tcW w:w="708" w:type="dxa"/>
            <w:hideMark/>
          </w:tcPr>
          <w:p w14:paraId="47E2F708" w14:textId="6BAC77FD"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26</w:t>
            </w:r>
          </w:p>
        </w:tc>
        <w:tc>
          <w:tcPr>
            <w:tcW w:w="1560" w:type="dxa"/>
            <w:vMerge/>
          </w:tcPr>
          <w:p w14:paraId="2FE508F0"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15DC46F5" w14:textId="56DB41F3"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782604D8" w14:textId="77777777" w:rsidR="00787F28" w:rsidRPr="00F557B5" w:rsidRDefault="00787F28" w:rsidP="00AA0607">
            <w:pPr>
              <w:spacing w:line="360" w:lineRule="auto"/>
              <w:rPr>
                <w:rFonts w:ascii="Arial" w:eastAsia="Times New Roman" w:hAnsi="Arial" w:cs="Arial"/>
                <w:kern w:val="0"/>
                <w:lang w:eastAsia="hr-HR" w:bidi="bn-IN"/>
                <w14:ligatures w14:val="none"/>
              </w:rPr>
            </w:pPr>
            <w:r w:rsidRPr="00F557B5">
              <w:rPr>
                <w:rFonts w:ascii="Arial" w:eastAsia="Times New Roman" w:hAnsi="Arial" w:cs="Arial"/>
                <w:kern w:val="0"/>
                <w:lang w:eastAsia="hr-HR" w:bidi="bn-IN"/>
                <w14:ligatures w14:val="none"/>
              </w:rPr>
              <w:t>Promišljanje o napuštanju studija</w:t>
            </w:r>
          </w:p>
          <w:p w14:paraId="2DF4183A" w14:textId="25E87008" w:rsidR="00787F28" w:rsidRPr="00F557B5" w:rsidRDefault="00787F28"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566ABB7D"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76628C98" w14:textId="2DF05091"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78</w:t>
            </w:r>
          </w:p>
        </w:tc>
        <w:tc>
          <w:tcPr>
            <w:tcW w:w="708" w:type="dxa"/>
            <w:tcBorders>
              <w:top w:val="none" w:sz="0" w:space="0" w:color="auto"/>
              <w:bottom w:val="none" w:sz="0" w:space="0" w:color="auto"/>
            </w:tcBorders>
            <w:hideMark/>
          </w:tcPr>
          <w:p w14:paraId="6B6E6580" w14:textId="421CF385"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14</w:t>
            </w:r>
          </w:p>
        </w:tc>
        <w:tc>
          <w:tcPr>
            <w:tcW w:w="1560" w:type="dxa"/>
            <w:vMerge w:val="restart"/>
            <w:tcBorders>
              <w:top w:val="none" w:sz="0" w:space="0" w:color="auto"/>
              <w:bottom w:val="none" w:sz="0" w:space="0" w:color="auto"/>
            </w:tcBorders>
          </w:tcPr>
          <w:p w14:paraId="347DF2CD" w14:textId="68130EF8"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0,44</w:t>
            </w:r>
          </w:p>
        </w:tc>
      </w:tr>
      <w:tr w:rsidR="00787F28" w:rsidRPr="001862B4" w14:paraId="63F642AF" w14:textId="3296010A"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3E9ACF6A" w14:textId="5275EE0F" w:rsidR="00787F28" w:rsidRPr="00F557B5" w:rsidRDefault="00787F28" w:rsidP="00AA0607">
            <w:pPr>
              <w:spacing w:line="360" w:lineRule="auto"/>
              <w:rPr>
                <w:rFonts w:ascii="Arial" w:eastAsia="Times New Roman" w:hAnsi="Arial" w:cs="Arial"/>
                <w:kern w:val="0"/>
                <w:lang w:eastAsia="hr-HR" w:bidi="bn-IN"/>
                <w14:ligatures w14:val="none"/>
              </w:rPr>
            </w:pPr>
          </w:p>
        </w:tc>
        <w:tc>
          <w:tcPr>
            <w:tcW w:w="992" w:type="dxa"/>
            <w:hideMark/>
          </w:tcPr>
          <w:p w14:paraId="1AB847AE"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993" w:type="dxa"/>
            <w:hideMark/>
          </w:tcPr>
          <w:p w14:paraId="17EF143F" w14:textId="65B9A6A3"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94</w:t>
            </w:r>
          </w:p>
        </w:tc>
        <w:tc>
          <w:tcPr>
            <w:tcW w:w="708" w:type="dxa"/>
            <w:hideMark/>
          </w:tcPr>
          <w:p w14:paraId="7465C48A" w14:textId="4AE1EFD3"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28</w:t>
            </w:r>
          </w:p>
        </w:tc>
        <w:tc>
          <w:tcPr>
            <w:tcW w:w="1560" w:type="dxa"/>
            <w:vMerge/>
          </w:tcPr>
          <w:p w14:paraId="3FB2B546"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787F28" w:rsidRPr="001862B4" w14:paraId="022DF401" w14:textId="102F50B9"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6CC7DE89" w14:textId="77777777" w:rsidR="00787F28" w:rsidRPr="00F557B5" w:rsidRDefault="00787F28" w:rsidP="00AA0607">
            <w:pPr>
              <w:spacing w:line="360" w:lineRule="auto"/>
              <w:rPr>
                <w:rFonts w:ascii="Arial" w:eastAsia="Times New Roman" w:hAnsi="Arial" w:cs="Arial"/>
                <w:kern w:val="0"/>
                <w:lang w:eastAsia="hr-HR" w:bidi="bn-IN"/>
                <w14:ligatures w14:val="none"/>
              </w:rPr>
            </w:pPr>
            <w:r w:rsidRPr="00F557B5">
              <w:rPr>
                <w:rFonts w:ascii="Arial" w:eastAsia="Times New Roman" w:hAnsi="Arial" w:cs="Arial"/>
                <w:kern w:val="0"/>
                <w:lang w:eastAsia="hr-HR" w:bidi="bn-IN"/>
                <w14:ligatures w14:val="none"/>
              </w:rPr>
              <w:t>Odluka o napuštanju profesije nakon završenog studija</w:t>
            </w:r>
          </w:p>
          <w:p w14:paraId="79691581" w14:textId="611EAC8F" w:rsidR="00787F28" w:rsidRPr="00F557B5" w:rsidRDefault="00787F28"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52020371" w14:textId="77777777"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993" w:type="dxa"/>
            <w:tcBorders>
              <w:top w:val="none" w:sz="0" w:space="0" w:color="auto"/>
              <w:bottom w:val="none" w:sz="0" w:space="0" w:color="auto"/>
            </w:tcBorders>
            <w:hideMark/>
          </w:tcPr>
          <w:p w14:paraId="29A22D91" w14:textId="7CB2C0AB"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83</w:t>
            </w:r>
          </w:p>
        </w:tc>
        <w:tc>
          <w:tcPr>
            <w:tcW w:w="708" w:type="dxa"/>
            <w:tcBorders>
              <w:top w:val="none" w:sz="0" w:space="0" w:color="auto"/>
              <w:bottom w:val="none" w:sz="0" w:space="0" w:color="auto"/>
            </w:tcBorders>
            <w:hideMark/>
          </w:tcPr>
          <w:p w14:paraId="1639BE02" w14:textId="52DAAED5" w:rsidR="00787F28" w:rsidRPr="001862B4" w:rsidRDefault="00787F28"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09</w:t>
            </w:r>
          </w:p>
        </w:tc>
        <w:tc>
          <w:tcPr>
            <w:tcW w:w="1560" w:type="dxa"/>
            <w:vMerge w:val="restart"/>
            <w:tcBorders>
              <w:top w:val="none" w:sz="0" w:space="0" w:color="auto"/>
              <w:bottom w:val="none" w:sz="0" w:space="0" w:color="auto"/>
            </w:tcBorders>
          </w:tcPr>
          <w:p w14:paraId="02388095" w14:textId="4FFD172A" w:rsidR="00787F28" w:rsidRPr="001862B4" w:rsidRDefault="000F5DFA"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0,26</w:t>
            </w:r>
          </w:p>
        </w:tc>
      </w:tr>
      <w:tr w:rsidR="00787F28" w:rsidRPr="001862B4" w14:paraId="07BAB631" w14:textId="266DC491"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37F6863B" w14:textId="4FBF8F32" w:rsidR="00787F28" w:rsidRPr="001862B4" w:rsidRDefault="00787F28" w:rsidP="00AA0607">
            <w:pPr>
              <w:spacing w:line="360" w:lineRule="auto"/>
              <w:rPr>
                <w:rFonts w:ascii="Arial" w:eastAsia="Times New Roman" w:hAnsi="Arial" w:cs="Arial"/>
                <w:kern w:val="0"/>
                <w:lang w:eastAsia="hr-HR" w:bidi="bn-IN"/>
                <w14:ligatures w14:val="none"/>
              </w:rPr>
            </w:pPr>
          </w:p>
        </w:tc>
        <w:tc>
          <w:tcPr>
            <w:tcW w:w="992" w:type="dxa"/>
            <w:hideMark/>
          </w:tcPr>
          <w:p w14:paraId="167C8071"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993" w:type="dxa"/>
            <w:hideMark/>
          </w:tcPr>
          <w:p w14:paraId="13CC932E" w14:textId="7140EAB4"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09</w:t>
            </w:r>
          </w:p>
        </w:tc>
        <w:tc>
          <w:tcPr>
            <w:tcW w:w="708" w:type="dxa"/>
            <w:hideMark/>
          </w:tcPr>
          <w:p w14:paraId="1AA3A937" w14:textId="54B51AD9"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35</w:t>
            </w:r>
          </w:p>
        </w:tc>
        <w:tc>
          <w:tcPr>
            <w:tcW w:w="1560" w:type="dxa"/>
            <w:vMerge/>
          </w:tcPr>
          <w:p w14:paraId="5C1ABA0D" w14:textId="77777777" w:rsidR="00787F28" w:rsidRPr="001862B4" w:rsidRDefault="00787F28"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bl>
    <w:p w14:paraId="2B97752A" w14:textId="65800C52" w:rsidR="00805FAB" w:rsidRPr="001862B4" w:rsidRDefault="00370A34" w:rsidP="00AA0607">
      <w:pPr>
        <w:spacing w:line="360" w:lineRule="auto"/>
        <w:jc w:val="both"/>
        <w:rPr>
          <w:rFonts w:ascii="Arial" w:eastAsia="Times New Roman" w:hAnsi="Arial" w:cs="Arial"/>
          <w:kern w:val="0"/>
          <w:lang w:eastAsia="hr-HR" w:bidi="bn-IN"/>
          <w14:ligatures w14:val="none"/>
        </w:rPr>
      </w:pPr>
      <w:r w:rsidRPr="001862B4">
        <w:rPr>
          <w:rFonts w:ascii="Arial" w:hAnsi="Arial" w:cs="Arial"/>
        </w:rPr>
        <w:t>*p&lt;0,05</w:t>
      </w:r>
    </w:p>
    <w:p w14:paraId="7629DA20" w14:textId="77777777" w:rsidR="00654019" w:rsidRPr="001862B4" w:rsidRDefault="00654019" w:rsidP="00AA0607">
      <w:pPr>
        <w:spacing w:line="360" w:lineRule="auto"/>
        <w:jc w:val="both"/>
        <w:rPr>
          <w:rFonts w:ascii="Arial" w:eastAsia="Times New Roman" w:hAnsi="Arial" w:cs="Arial"/>
          <w:kern w:val="0"/>
          <w:lang w:eastAsia="hr-HR" w:bidi="bn-IN"/>
          <w14:ligatures w14:val="none"/>
        </w:rPr>
      </w:pPr>
    </w:p>
    <w:p w14:paraId="5420FFB2" w14:textId="77777777" w:rsidR="0008545B" w:rsidRPr="001862B4" w:rsidRDefault="0008545B" w:rsidP="00AA0607">
      <w:pPr>
        <w:spacing w:line="360" w:lineRule="auto"/>
        <w:jc w:val="both"/>
        <w:rPr>
          <w:rFonts w:ascii="Arial" w:eastAsia="Times New Roman" w:hAnsi="Arial" w:cs="Arial"/>
          <w:kern w:val="0"/>
          <w:lang w:eastAsia="hr-HR" w:bidi="bn-IN"/>
          <w14:ligatures w14:val="none"/>
        </w:rPr>
      </w:pPr>
    </w:p>
    <w:p w14:paraId="05A15C77" w14:textId="77777777" w:rsidR="0008545B" w:rsidRPr="001862B4" w:rsidRDefault="0008545B" w:rsidP="00AA0607">
      <w:pPr>
        <w:spacing w:line="360" w:lineRule="auto"/>
        <w:jc w:val="both"/>
        <w:rPr>
          <w:rFonts w:ascii="Arial" w:eastAsia="Times New Roman" w:hAnsi="Arial" w:cs="Arial"/>
          <w:kern w:val="0"/>
          <w:lang w:eastAsia="hr-HR" w:bidi="bn-IN"/>
          <w14:ligatures w14:val="none"/>
        </w:rPr>
      </w:pPr>
    </w:p>
    <w:p w14:paraId="2D65DCEE" w14:textId="77777777" w:rsidR="0008545B" w:rsidRPr="001862B4" w:rsidRDefault="0008545B" w:rsidP="00AA0607">
      <w:pPr>
        <w:spacing w:line="360" w:lineRule="auto"/>
        <w:jc w:val="both"/>
        <w:rPr>
          <w:rFonts w:ascii="Arial" w:eastAsia="Times New Roman" w:hAnsi="Arial" w:cs="Arial"/>
          <w:kern w:val="0"/>
          <w:lang w:eastAsia="hr-HR" w:bidi="bn-IN"/>
          <w14:ligatures w14:val="none"/>
        </w:rPr>
      </w:pPr>
    </w:p>
    <w:p w14:paraId="1A170411" w14:textId="77777777" w:rsidR="00375592" w:rsidRDefault="00375592">
      <w:pPr>
        <w:rPr>
          <w:rFonts w:ascii="Arial" w:hAnsi="Arial" w:cs="Arial"/>
          <w:b/>
          <w:bCs/>
        </w:rPr>
      </w:pPr>
      <w:r>
        <w:rPr>
          <w:rFonts w:ascii="Arial" w:hAnsi="Arial" w:cs="Arial"/>
          <w:b/>
          <w:bCs/>
        </w:rPr>
        <w:br w:type="page"/>
      </w:r>
    </w:p>
    <w:p w14:paraId="0D683B35" w14:textId="7ED7063B" w:rsidR="0035504F" w:rsidRPr="00375592" w:rsidRDefault="00654019" w:rsidP="00375592">
      <w:pPr>
        <w:spacing w:line="360" w:lineRule="auto"/>
        <w:jc w:val="center"/>
        <w:rPr>
          <w:rFonts w:ascii="Arial" w:hAnsi="Arial" w:cs="Arial"/>
        </w:rPr>
      </w:pPr>
      <w:r w:rsidRPr="00375592">
        <w:rPr>
          <w:rFonts w:ascii="Arial" w:hAnsi="Arial" w:cs="Arial"/>
        </w:rPr>
        <w:lastRenderedPageBreak/>
        <w:t>Tablica 7. Usporedba ne-akademskih stresora (okolišnih) prema fakultetima</w:t>
      </w:r>
    </w:p>
    <w:tbl>
      <w:tblPr>
        <w:tblStyle w:val="PlainTable2"/>
        <w:tblW w:w="9067" w:type="dxa"/>
        <w:tblLayout w:type="fixed"/>
        <w:tblLook w:val="04A0" w:firstRow="1" w:lastRow="0" w:firstColumn="1" w:lastColumn="0" w:noHBand="0" w:noVBand="1"/>
      </w:tblPr>
      <w:tblGrid>
        <w:gridCol w:w="4673"/>
        <w:gridCol w:w="1134"/>
        <w:gridCol w:w="992"/>
        <w:gridCol w:w="1281"/>
        <w:gridCol w:w="987"/>
      </w:tblGrid>
      <w:tr w:rsidR="00F47B36" w:rsidRPr="001862B4" w14:paraId="029D1966" w14:textId="61BD6E51" w:rsidTr="00B23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bottom w:val="none" w:sz="0" w:space="0" w:color="auto"/>
            </w:tcBorders>
          </w:tcPr>
          <w:p w14:paraId="7922CA41" w14:textId="77777777" w:rsidR="00F47B36" w:rsidRPr="001862B4" w:rsidRDefault="00F47B36" w:rsidP="00AA0607">
            <w:pPr>
              <w:spacing w:line="360" w:lineRule="auto"/>
              <w:rPr>
                <w:rFonts w:ascii="Arial" w:hAnsi="Arial" w:cs="Arial"/>
              </w:rPr>
            </w:pPr>
          </w:p>
        </w:tc>
        <w:tc>
          <w:tcPr>
            <w:tcW w:w="1134" w:type="dxa"/>
            <w:tcBorders>
              <w:bottom w:val="none" w:sz="0" w:space="0" w:color="auto"/>
            </w:tcBorders>
          </w:tcPr>
          <w:p w14:paraId="50910D78" w14:textId="1752C888" w:rsidR="00F47B36" w:rsidRPr="001862B4" w:rsidRDefault="00F47B3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Fakultet</w:t>
            </w:r>
          </w:p>
        </w:tc>
        <w:tc>
          <w:tcPr>
            <w:tcW w:w="992" w:type="dxa"/>
            <w:tcBorders>
              <w:bottom w:val="none" w:sz="0" w:space="0" w:color="auto"/>
            </w:tcBorders>
          </w:tcPr>
          <w:p w14:paraId="40E863ED" w14:textId="6217FB7D" w:rsidR="00F47B36"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1281" w:type="dxa"/>
            <w:tcBorders>
              <w:bottom w:val="none" w:sz="0" w:space="0" w:color="auto"/>
            </w:tcBorders>
          </w:tcPr>
          <w:p w14:paraId="0B0110B0" w14:textId="6540E56B" w:rsidR="00F47B36" w:rsidRPr="001862B4" w:rsidRDefault="00F47B3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SD</w:t>
            </w:r>
          </w:p>
        </w:tc>
        <w:tc>
          <w:tcPr>
            <w:tcW w:w="987" w:type="dxa"/>
            <w:tcBorders>
              <w:bottom w:val="none" w:sz="0" w:space="0" w:color="auto"/>
            </w:tcBorders>
          </w:tcPr>
          <w:p w14:paraId="3B3DF729" w14:textId="0539A3A4" w:rsidR="00F47B36" w:rsidRPr="001862B4" w:rsidRDefault="00F47B36"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p</w:t>
            </w:r>
          </w:p>
        </w:tc>
      </w:tr>
      <w:tr w:rsidR="00F47B36" w:rsidRPr="001862B4" w14:paraId="3E5D19A5" w14:textId="40FC6679"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471BFEB6" w14:textId="47696369" w:rsidR="00F47B36" w:rsidRPr="001862B4" w:rsidRDefault="00F47B36" w:rsidP="00AA0607">
            <w:pPr>
              <w:spacing w:line="360" w:lineRule="auto"/>
              <w:rPr>
                <w:rFonts w:ascii="Arial" w:hAnsi="Arial" w:cs="Arial"/>
              </w:rPr>
            </w:pPr>
            <w:r w:rsidRPr="001862B4">
              <w:rPr>
                <w:rFonts w:ascii="Arial" w:hAnsi="Arial" w:cs="Arial"/>
              </w:rPr>
              <w:t>Uvjeti stanovanja</w:t>
            </w:r>
          </w:p>
        </w:tc>
        <w:tc>
          <w:tcPr>
            <w:tcW w:w="1134" w:type="dxa"/>
            <w:tcBorders>
              <w:top w:val="none" w:sz="0" w:space="0" w:color="auto"/>
              <w:bottom w:val="none" w:sz="0" w:space="0" w:color="auto"/>
            </w:tcBorders>
            <w:hideMark/>
          </w:tcPr>
          <w:p w14:paraId="6F8BB1EA"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70D26434" w14:textId="2245006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74</w:t>
            </w:r>
          </w:p>
        </w:tc>
        <w:tc>
          <w:tcPr>
            <w:tcW w:w="1281" w:type="dxa"/>
            <w:tcBorders>
              <w:top w:val="none" w:sz="0" w:space="0" w:color="auto"/>
              <w:bottom w:val="none" w:sz="0" w:space="0" w:color="auto"/>
            </w:tcBorders>
            <w:hideMark/>
          </w:tcPr>
          <w:p w14:paraId="08B6FC3B" w14:textId="7F0FE9C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B23604" w:rsidRPr="001862B4">
              <w:rPr>
                <w:rFonts w:ascii="Arial" w:hAnsi="Arial" w:cs="Arial"/>
              </w:rPr>
              <w:t>,</w:t>
            </w:r>
            <w:r w:rsidRPr="001862B4">
              <w:rPr>
                <w:rFonts w:ascii="Arial" w:hAnsi="Arial" w:cs="Arial"/>
              </w:rPr>
              <w:t>92</w:t>
            </w:r>
          </w:p>
        </w:tc>
        <w:tc>
          <w:tcPr>
            <w:tcW w:w="987" w:type="dxa"/>
            <w:vMerge w:val="restart"/>
            <w:tcBorders>
              <w:top w:val="none" w:sz="0" w:space="0" w:color="auto"/>
              <w:bottom w:val="none" w:sz="0" w:space="0" w:color="auto"/>
            </w:tcBorders>
          </w:tcPr>
          <w:p w14:paraId="2DF40467" w14:textId="5ECBBE4C"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0,81</w:t>
            </w:r>
          </w:p>
        </w:tc>
      </w:tr>
      <w:tr w:rsidR="00F47B36" w:rsidRPr="001862B4" w14:paraId="0076D927" w14:textId="19463DFD"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14ADB6DF" w14:textId="56D4E9B7" w:rsidR="00F47B36" w:rsidRPr="001862B4" w:rsidRDefault="00F47B36" w:rsidP="00AA0607">
            <w:pPr>
              <w:spacing w:line="360" w:lineRule="auto"/>
              <w:rPr>
                <w:rFonts w:ascii="Arial" w:hAnsi="Arial" w:cs="Arial"/>
              </w:rPr>
            </w:pPr>
          </w:p>
        </w:tc>
        <w:tc>
          <w:tcPr>
            <w:tcW w:w="1134" w:type="dxa"/>
            <w:hideMark/>
          </w:tcPr>
          <w:p w14:paraId="18B77D5A"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1BF83FFB" w14:textId="2BD0922B"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78</w:t>
            </w:r>
          </w:p>
        </w:tc>
        <w:tc>
          <w:tcPr>
            <w:tcW w:w="1281" w:type="dxa"/>
            <w:hideMark/>
          </w:tcPr>
          <w:p w14:paraId="34CA68C3" w14:textId="1B34AB0E"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06</w:t>
            </w:r>
          </w:p>
        </w:tc>
        <w:tc>
          <w:tcPr>
            <w:tcW w:w="987" w:type="dxa"/>
            <w:vMerge/>
          </w:tcPr>
          <w:p w14:paraId="36C4CFAE"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7B36" w:rsidRPr="001862B4" w14:paraId="0F368144" w14:textId="63924CAD"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021DCDCB" w14:textId="77777777" w:rsidR="00F47B36" w:rsidRPr="001862B4" w:rsidRDefault="00F47B36" w:rsidP="00AA0607">
            <w:pPr>
              <w:spacing w:line="360" w:lineRule="auto"/>
              <w:rPr>
                <w:rFonts w:ascii="Arial" w:hAnsi="Arial" w:cs="Arial"/>
              </w:rPr>
            </w:pPr>
            <w:r w:rsidRPr="001862B4">
              <w:rPr>
                <w:rFonts w:ascii="Arial" w:hAnsi="Arial" w:cs="Arial"/>
              </w:rPr>
              <w:t>Prilagodba na sustanare</w:t>
            </w:r>
          </w:p>
          <w:p w14:paraId="6A75528E" w14:textId="417228D0" w:rsidR="00F47B36" w:rsidRPr="001862B4" w:rsidRDefault="00F47B36" w:rsidP="00AA0607">
            <w:pPr>
              <w:spacing w:line="360" w:lineRule="auto"/>
              <w:rPr>
                <w:rFonts w:ascii="Arial" w:hAnsi="Arial" w:cs="Arial"/>
              </w:rPr>
            </w:pPr>
          </w:p>
        </w:tc>
        <w:tc>
          <w:tcPr>
            <w:tcW w:w="1134" w:type="dxa"/>
            <w:tcBorders>
              <w:top w:val="none" w:sz="0" w:space="0" w:color="auto"/>
              <w:bottom w:val="none" w:sz="0" w:space="0" w:color="auto"/>
            </w:tcBorders>
            <w:hideMark/>
          </w:tcPr>
          <w:p w14:paraId="6CBC8771"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3193C835" w14:textId="781B65AF"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77</w:t>
            </w:r>
          </w:p>
        </w:tc>
        <w:tc>
          <w:tcPr>
            <w:tcW w:w="1281" w:type="dxa"/>
            <w:tcBorders>
              <w:top w:val="none" w:sz="0" w:space="0" w:color="auto"/>
              <w:bottom w:val="none" w:sz="0" w:space="0" w:color="auto"/>
            </w:tcBorders>
            <w:hideMark/>
          </w:tcPr>
          <w:p w14:paraId="45D24403" w14:textId="2CE8268F"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B23604" w:rsidRPr="001862B4">
              <w:rPr>
                <w:rFonts w:ascii="Arial" w:hAnsi="Arial" w:cs="Arial"/>
              </w:rPr>
              <w:t>,</w:t>
            </w:r>
            <w:r w:rsidRPr="001862B4">
              <w:rPr>
                <w:rFonts w:ascii="Arial" w:hAnsi="Arial" w:cs="Arial"/>
              </w:rPr>
              <w:t>95</w:t>
            </w:r>
          </w:p>
        </w:tc>
        <w:tc>
          <w:tcPr>
            <w:tcW w:w="987" w:type="dxa"/>
            <w:vMerge w:val="restart"/>
            <w:tcBorders>
              <w:top w:val="none" w:sz="0" w:space="0" w:color="auto"/>
              <w:bottom w:val="none" w:sz="0" w:space="0" w:color="auto"/>
            </w:tcBorders>
          </w:tcPr>
          <w:p w14:paraId="7E946C46" w14:textId="4460E9B6"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0,88</w:t>
            </w:r>
          </w:p>
        </w:tc>
      </w:tr>
      <w:tr w:rsidR="00F47B36" w:rsidRPr="001862B4" w14:paraId="6302C4BF" w14:textId="796A82BB"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3909D749" w14:textId="6D9B42FC" w:rsidR="00F47B36" w:rsidRPr="001862B4" w:rsidRDefault="00F47B36" w:rsidP="00AA0607">
            <w:pPr>
              <w:spacing w:line="360" w:lineRule="auto"/>
              <w:rPr>
                <w:rFonts w:ascii="Arial" w:hAnsi="Arial" w:cs="Arial"/>
              </w:rPr>
            </w:pPr>
          </w:p>
        </w:tc>
        <w:tc>
          <w:tcPr>
            <w:tcW w:w="1134" w:type="dxa"/>
            <w:hideMark/>
          </w:tcPr>
          <w:p w14:paraId="6C9235BC"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5CD7B815" w14:textId="0B2F7292"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81</w:t>
            </w:r>
          </w:p>
        </w:tc>
        <w:tc>
          <w:tcPr>
            <w:tcW w:w="1281" w:type="dxa"/>
            <w:hideMark/>
          </w:tcPr>
          <w:p w14:paraId="409298AC" w14:textId="76213EFA"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07</w:t>
            </w:r>
          </w:p>
        </w:tc>
        <w:tc>
          <w:tcPr>
            <w:tcW w:w="987" w:type="dxa"/>
            <w:vMerge/>
          </w:tcPr>
          <w:p w14:paraId="0626338D"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7B36" w:rsidRPr="001862B4" w14:paraId="0E4A4ADF" w14:textId="1C129C1D"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50639A3D" w14:textId="77777777" w:rsidR="00F47B36" w:rsidRPr="001862B4" w:rsidRDefault="00F47B36" w:rsidP="00AA0607">
            <w:pPr>
              <w:spacing w:line="360" w:lineRule="auto"/>
              <w:rPr>
                <w:rFonts w:ascii="Arial" w:hAnsi="Arial" w:cs="Arial"/>
              </w:rPr>
            </w:pPr>
            <w:r w:rsidRPr="001862B4">
              <w:rPr>
                <w:rFonts w:ascii="Arial" w:hAnsi="Arial" w:cs="Arial"/>
              </w:rPr>
              <w:t>Kvaliteta hrane u studentskim restoranima</w:t>
            </w:r>
          </w:p>
          <w:p w14:paraId="7C42ADF9" w14:textId="53947C64" w:rsidR="00F47B36" w:rsidRPr="001862B4" w:rsidRDefault="00F47B36" w:rsidP="00AA0607">
            <w:pPr>
              <w:spacing w:line="360" w:lineRule="auto"/>
              <w:rPr>
                <w:rFonts w:ascii="Arial" w:hAnsi="Arial" w:cs="Arial"/>
              </w:rPr>
            </w:pPr>
          </w:p>
        </w:tc>
        <w:tc>
          <w:tcPr>
            <w:tcW w:w="1134" w:type="dxa"/>
            <w:tcBorders>
              <w:top w:val="none" w:sz="0" w:space="0" w:color="auto"/>
              <w:bottom w:val="none" w:sz="0" w:space="0" w:color="auto"/>
            </w:tcBorders>
            <w:hideMark/>
          </w:tcPr>
          <w:p w14:paraId="4F188452"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0C39F016" w14:textId="03C4E559"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64</w:t>
            </w:r>
          </w:p>
        </w:tc>
        <w:tc>
          <w:tcPr>
            <w:tcW w:w="1281" w:type="dxa"/>
            <w:tcBorders>
              <w:top w:val="none" w:sz="0" w:space="0" w:color="auto"/>
              <w:bottom w:val="none" w:sz="0" w:space="0" w:color="auto"/>
            </w:tcBorders>
            <w:hideMark/>
          </w:tcPr>
          <w:p w14:paraId="40F9EECF" w14:textId="7BF98763"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41</w:t>
            </w:r>
          </w:p>
        </w:tc>
        <w:tc>
          <w:tcPr>
            <w:tcW w:w="987" w:type="dxa"/>
            <w:vMerge w:val="restart"/>
            <w:tcBorders>
              <w:top w:val="none" w:sz="0" w:space="0" w:color="auto"/>
              <w:bottom w:val="none" w:sz="0" w:space="0" w:color="auto"/>
            </w:tcBorders>
          </w:tcPr>
          <w:p w14:paraId="10FBD17D" w14:textId="504E68FF"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0,41</w:t>
            </w:r>
          </w:p>
        </w:tc>
      </w:tr>
      <w:tr w:rsidR="00F47B36" w:rsidRPr="001862B4" w14:paraId="6896CBD5" w14:textId="02ADB09A"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53270DAD" w14:textId="77D30E88" w:rsidR="00F47B36" w:rsidRPr="001862B4" w:rsidRDefault="00F47B36" w:rsidP="00AA0607">
            <w:pPr>
              <w:spacing w:line="360" w:lineRule="auto"/>
              <w:rPr>
                <w:rFonts w:ascii="Arial" w:hAnsi="Arial" w:cs="Arial"/>
              </w:rPr>
            </w:pPr>
          </w:p>
        </w:tc>
        <w:tc>
          <w:tcPr>
            <w:tcW w:w="1134" w:type="dxa"/>
            <w:hideMark/>
          </w:tcPr>
          <w:p w14:paraId="097C04C7"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339AD7BC" w14:textId="607E29DD"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52</w:t>
            </w:r>
          </w:p>
        </w:tc>
        <w:tc>
          <w:tcPr>
            <w:tcW w:w="1281" w:type="dxa"/>
            <w:hideMark/>
          </w:tcPr>
          <w:p w14:paraId="4C4B19FD" w14:textId="4EA8269D"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47</w:t>
            </w:r>
          </w:p>
        </w:tc>
        <w:tc>
          <w:tcPr>
            <w:tcW w:w="987" w:type="dxa"/>
            <w:vMerge/>
          </w:tcPr>
          <w:p w14:paraId="5C5CC79B"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7B36" w:rsidRPr="001862B4" w14:paraId="0A70CEFF" w14:textId="1D2354CE"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21DB5A0C" w14:textId="77777777" w:rsidR="00F47B36" w:rsidRPr="001862B4" w:rsidRDefault="00F47B36" w:rsidP="00AA0607">
            <w:pPr>
              <w:spacing w:line="360" w:lineRule="auto"/>
              <w:rPr>
                <w:rFonts w:ascii="Arial" w:hAnsi="Arial" w:cs="Arial"/>
              </w:rPr>
            </w:pPr>
            <w:r w:rsidRPr="001862B4">
              <w:rPr>
                <w:rFonts w:ascii="Arial" w:hAnsi="Arial" w:cs="Arial"/>
              </w:rPr>
              <w:t>Financijski problemi</w:t>
            </w:r>
          </w:p>
          <w:p w14:paraId="7C169706" w14:textId="0274F773" w:rsidR="00F47B36" w:rsidRPr="001862B4" w:rsidRDefault="00F47B36" w:rsidP="00AA0607">
            <w:pPr>
              <w:spacing w:line="360" w:lineRule="auto"/>
              <w:rPr>
                <w:rFonts w:ascii="Arial" w:hAnsi="Arial" w:cs="Arial"/>
              </w:rPr>
            </w:pPr>
          </w:p>
        </w:tc>
        <w:tc>
          <w:tcPr>
            <w:tcW w:w="1134" w:type="dxa"/>
            <w:tcBorders>
              <w:top w:val="none" w:sz="0" w:space="0" w:color="auto"/>
              <w:bottom w:val="none" w:sz="0" w:space="0" w:color="auto"/>
            </w:tcBorders>
            <w:hideMark/>
          </w:tcPr>
          <w:p w14:paraId="3FF18779"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15653B0E" w14:textId="1BD34EE8"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39</w:t>
            </w:r>
          </w:p>
        </w:tc>
        <w:tc>
          <w:tcPr>
            <w:tcW w:w="1281" w:type="dxa"/>
            <w:tcBorders>
              <w:top w:val="none" w:sz="0" w:space="0" w:color="auto"/>
              <w:bottom w:val="none" w:sz="0" w:space="0" w:color="auto"/>
            </w:tcBorders>
            <w:hideMark/>
          </w:tcPr>
          <w:p w14:paraId="3258B804" w14:textId="136233B6"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13</w:t>
            </w:r>
          </w:p>
        </w:tc>
        <w:tc>
          <w:tcPr>
            <w:tcW w:w="987" w:type="dxa"/>
            <w:vMerge w:val="restart"/>
            <w:tcBorders>
              <w:top w:val="none" w:sz="0" w:space="0" w:color="auto"/>
              <w:bottom w:val="none" w:sz="0" w:space="0" w:color="auto"/>
            </w:tcBorders>
          </w:tcPr>
          <w:p w14:paraId="6F793601" w14:textId="5D21B4F1"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81</w:t>
            </w:r>
          </w:p>
        </w:tc>
      </w:tr>
      <w:tr w:rsidR="00F47B36" w:rsidRPr="001862B4" w14:paraId="4161EE81" w14:textId="340490CE"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24C1CCB4" w14:textId="731AF098" w:rsidR="00F47B36" w:rsidRPr="001862B4" w:rsidRDefault="00F47B36" w:rsidP="00AA0607">
            <w:pPr>
              <w:spacing w:line="360" w:lineRule="auto"/>
              <w:rPr>
                <w:rFonts w:ascii="Arial" w:hAnsi="Arial" w:cs="Arial"/>
              </w:rPr>
            </w:pPr>
          </w:p>
        </w:tc>
        <w:tc>
          <w:tcPr>
            <w:tcW w:w="1134" w:type="dxa"/>
            <w:hideMark/>
          </w:tcPr>
          <w:p w14:paraId="01A24A47"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48A4CBB9" w14:textId="2D37AF31"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35</w:t>
            </w:r>
          </w:p>
        </w:tc>
        <w:tc>
          <w:tcPr>
            <w:tcW w:w="1281" w:type="dxa"/>
            <w:hideMark/>
          </w:tcPr>
          <w:p w14:paraId="247F0373" w14:textId="1E47FDC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11</w:t>
            </w:r>
          </w:p>
        </w:tc>
        <w:tc>
          <w:tcPr>
            <w:tcW w:w="987" w:type="dxa"/>
            <w:vMerge/>
          </w:tcPr>
          <w:p w14:paraId="2E33FCFD"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7B36" w:rsidRPr="00AF50A6" w14:paraId="69C28A1A" w14:textId="0C5B9850"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3B7D7D20" w14:textId="77777777" w:rsidR="00F47B36" w:rsidRPr="001862B4" w:rsidRDefault="00F47B36" w:rsidP="00AA0607">
            <w:pPr>
              <w:spacing w:line="360" w:lineRule="auto"/>
              <w:rPr>
                <w:rFonts w:ascii="Arial" w:hAnsi="Arial" w:cs="Arial"/>
                <w:b w:val="0"/>
                <w:bCs w:val="0"/>
              </w:rPr>
            </w:pPr>
            <w:r w:rsidRPr="001862B4">
              <w:rPr>
                <w:rFonts w:ascii="Arial" w:hAnsi="Arial" w:cs="Arial"/>
              </w:rPr>
              <w:t>Vrijeme potrebno za transport</w:t>
            </w:r>
          </w:p>
          <w:p w14:paraId="6507B123" w14:textId="5C45B890" w:rsidR="00F47B36" w:rsidRPr="001862B4" w:rsidRDefault="00F47B36" w:rsidP="00AA0607">
            <w:pPr>
              <w:spacing w:line="360" w:lineRule="auto"/>
              <w:rPr>
                <w:rFonts w:ascii="Arial" w:hAnsi="Arial" w:cs="Arial"/>
              </w:rPr>
            </w:pPr>
          </w:p>
        </w:tc>
        <w:tc>
          <w:tcPr>
            <w:tcW w:w="1134" w:type="dxa"/>
            <w:tcBorders>
              <w:top w:val="none" w:sz="0" w:space="0" w:color="auto"/>
              <w:bottom w:val="none" w:sz="0" w:space="0" w:color="auto"/>
            </w:tcBorders>
            <w:hideMark/>
          </w:tcPr>
          <w:p w14:paraId="35626C0E"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0E087EFA" w14:textId="7CF63BB4"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19</w:t>
            </w:r>
          </w:p>
        </w:tc>
        <w:tc>
          <w:tcPr>
            <w:tcW w:w="1281" w:type="dxa"/>
            <w:tcBorders>
              <w:top w:val="none" w:sz="0" w:space="0" w:color="auto"/>
              <w:bottom w:val="none" w:sz="0" w:space="0" w:color="auto"/>
            </w:tcBorders>
            <w:hideMark/>
          </w:tcPr>
          <w:p w14:paraId="3B58189C" w14:textId="529F4B1B"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20</w:t>
            </w:r>
          </w:p>
        </w:tc>
        <w:tc>
          <w:tcPr>
            <w:tcW w:w="987" w:type="dxa"/>
            <w:vMerge w:val="restart"/>
            <w:tcBorders>
              <w:top w:val="none" w:sz="0" w:space="0" w:color="auto"/>
              <w:bottom w:val="none" w:sz="0" w:space="0" w:color="auto"/>
            </w:tcBorders>
          </w:tcPr>
          <w:p w14:paraId="6269C15F" w14:textId="37B5625F" w:rsidR="00F47B36" w:rsidRPr="00AF50A6"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F50A6">
              <w:rPr>
                <w:rFonts w:ascii="Arial" w:eastAsia="Times New Roman" w:hAnsi="Arial" w:cs="Arial"/>
                <w:kern w:val="0"/>
                <w:lang w:eastAsia="hr-HR" w:bidi="bn-IN"/>
                <w14:ligatures w14:val="none"/>
              </w:rPr>
              <w:t>&lt; </w:t>
            </w:r>
            <w:r w:rsidR="00B23604" w:rsidRPr="00AF50A6">
              <w:rPr>
                <w:rFonts w:ascii="Arial" w:eastAsia="Times New Roman" w:hAnsi="Arial" w:cs="Arial"/>
                <w:kern w:val="0"/>
                <w:lang w:eastAsia="hr-HR" w:bidi="bn-IN"/>
                <w14:ligatures w14:val="none"/>
              </w:rPr>
              <w:t>0,</w:t>
            </w:r>
            <w:r w:rsidRPr="00AF50A6">
              <w:rPr>
                <w:rFonts w:ascii="Arial" w:eastAsia="Times New Roman" w:hAnsi="Arial" w:cs="Arial"/>
                <w:kern w:val="0"/>
                <w:lang w:eastAsia="hr-HR" w:bidi="bn-IN"/>
                <w14:ligatures w14:val="none"/>
              </w:rPr>
              <w:t>001</w:t>
            </w:r>
          </w:p>
        </w:tc>
      </w:tr>
      <w:tr w:rsidR="00F47B36" w:rsidRPr="001862B4" w14:paraId="47080404" w14:textId="00D4E699"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6738FC69" w14:textId="572D0BCC" w:rsidR="00F47B36" w:rsidRPr="001862B4" w:rsidRDefault="00F47B36" w:rsidP="00AA0607">
            <w:pPr>
              <w:spacing w:line="360" w:lineRule="auto"/>
              <w:rPr>
                <w:rFonts w:ascii="Arial" w:hAnsi="Arial" w:cs="Arial"/>
              </w:rPr>
            </w:pPr>
          </w:p>
        </w:tc>
        <w:tc>
          <w:tcPr>
            <w:tcW w:w="1134" w:type="dxa"/>
            <w:hideMark/>
          </w:tcPr>
          <w:p w14:paraId="554B88E8"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MEF</w:t>
            </w:r>
          </w:p>
        </w:tc>
        <w:tc>
          <w:tcPr>
            <w:tcW w:w="992" w:type="dxa"/>
            <w:hideMark/>
          </w:tcPr>
          <w:p w14:paraId="77705D8A" w14:textId="6372468C"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w:t>
            </w:r>
            <w:r w:rsidR="00B23604" w:rsidRPr="001862B4">
              <w:rPr>
                <w:rFonts w:ascii="Arial" w:hAnsi="Arial" w:cs="Arial"/>
              </w:rPr>
              <w:t>,</w:t>
            </w:r>
            <w:r w:rsidRPr="001862B4">
              <w:rPr>
                <w:rFonts w:ascii="Arial" w:hAnsi="Arial" w:cs="Arial"/>
              </w:rPr>
              <w:t>86</w:t>
            </w:r>
          </w:p>
        </w:tc>
        <w:tc>
          <w:tcPr>
            <w:tcW w:w="1281" w:type="dxa"/>
            <w:hideMark/>
          </w:tcPr>
          <w:p w14:paraId="125A0F08" w14:textId="2D66C41E"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29</w:t>
            </w:r>
          </w:p>
        </w:tc>
        <w:tc>
          <w:tcPr>
            <w:tcW w:w="987" w:type="dxa"/>
            <w:vMerge/>
          </w:tcPr>
          <w:p w14:paraId="029F28C5"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7B36" w:rsidRPr="001862B4" w14:paraId="342BDE34" w14:textId="2AFDCF20"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Borders>
              <w:top w:val="none" w:sz="0" w:space="0" w:color="auto"/>
              <w:bottom w:val="none" w:sz="0" w:space="0" w:color="auto"/>
            </w:tcBorders>
            <w:hideMark/>
          </w:tcPr>
          <w:p w14:paraId="71216A06" w14:textId="77777777" w:rsidR="00F47B36" w:rsidRPr="001862B4" w:rsidRDefault="00F47B36" w:rsidP="00AA0607">
            <w:pPr>
              <w:spacing w:line="360" w:lineRule="auto"/>
              <w:rPr>
                <w:rFonts w:ascii="Arial" w:hAnsi="Arial" w:cs="Arial"/>
              </w:rPr>
            </w:pPr>
            <w:r w:rsidRPr="001862B4">
              <w:rPr>
                <w:rFonts w:ascii="Arial" w:hAnsi="Arial" w:cs="Arial"/>
              </w:rPr>
              <w:t>Udaljenost od obiteljskog doma</w:t>
            </w:r>
          </w:p>
          <w:p w14:paraId="198EE8B8" w14:textId="79C65895" w:rsidR="00F47B36" w:rsidRPr="001862B4" w:rsidRDefault="00F47B36" w:rsidP="00AA0607">
            <w:pPr>
              <w:spacing w:line="360" w:lineRule="auto"/>
              <w:rPr>
                <w:rFonts w:ascii="Arial" w:hAnsi="Arial" w:cs="Arial"/>
              </w:rPr>
            </w:pPr>
          </w:p>
        </w:tc>
        <w:tc>
          <w:tcPr>
            <w:tcW w:w="1134" w:type="dxa"/>
            <w:tcBorders>
              <w:top w:val="none" w:sz="0" w:space="0" w:color="auto"/>
              <w:bottom w:val="none" w:sz="0" w:space="0" w:color="auto"/>
            </w:tcBorders>
            <w:hideMark/>
          </w:tcPr>
          <w:p w14:paraId="1EF961AF" w14:textId="77777777"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KIF</w:t>
            </w:r>
          </w:p>
        </w:tc>
        <w:tc>
          <w:tcPr>
            <w:tcW w:w="992" w:type="dxa"/>
            <w:tcBorders>
              <w:top w:val="none" w:sz="0" w:space="0" w:color="auto"/>
              <w:bottom w:val="none" w:sz="0" w:space="0" w:color="auto"/>
            </w:tcBorders>
            <w:hideMark/>
          </w:tcPr>
          <w:p w14:paraId="610990C0" w14:textId="400A4CF3"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86</w:t>
            </w:r>
          </w:p>
        </w:tc>
        <w:tc>
          <w:tcPr>
            <w:tcW w:w="1281" w:type="dxa"/>
            <w:tcBorders>
              <w:top w:val="none" w:sz="0" w:space="0" w:color="auto"/>
              <w:bottom w:val="none" w:sz="0" w:space="0" w:color="auto"/>
            </w:tcBorders>
            <w:hideMark/>
          </w:tcPr>
          <w:p w14:paraId="5823F4B7" w14:textId="62888D56"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00</w:t>
            </w:r>
          </w:p>
        </w:tc>
        <w:tc>
          <w:tcPr>
            <w:tcW w:w="987" w:type="dxa"/>
            <w:vMerge w:val="restart"/>
            <w:tcBorders>
              <w:top w:val="none" w:sz="0" w:space="0" w:color="auto"/>
              <w:bottom w:val="none" w:sz="0" w:space="0" w:color="auto"/>
            </w:tcBorders>
          </w:tcPr>
          <w:p w14:paraId="10981DDF" w14:textId="3BE5764B" w:rsidR="00F47B36" w:rsidRPr="001862B4" w:rsidRDefault="00F47B36"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95</w:t>
            </w:r>
          </w:p>
        </w:tc>
      </w:tr>
      <w:tr w:rsidR="00F47B36" w:rsidRPr="001862B4" w14:paraId="3702633E" w14:textId="744EC4EA" w:rsidTr="00B23604">
        <w:tc>
          <w:tcPr>
            <w:cnfStyle w:val="001000000000" w:firstRow="0" w:lastRow="0" w:firstColumn="1" w:lastColumn="0" w:oddVBand="0" w:evenVBand="0" w:oddHBand="0" w:evenHBand="0" w:firstRowFirstColumn="0" w:firstRowLastColumn="0" w:lastRowFirstColumn="0" w:lastRowLastColumn="0"/>
            <w:tcW w:w="4673" w:type="dxa"/>
            <w:vMerge/>
            <w:hideMark/>
          </w:tcPr>
          <w:p w14:paraId="11F83AD9" w14:textId="256D1E25" w:rsidR="00F47B36" w:rsidRPr="001862B4" w:rsidRDefault="00F47B36" w:rsidP="00AA0607">
            <w:pPr>
              <w:spacing w:line="360" w:lineRule="auto"/>
              <w:rPr>
                <w:rFonts w:ascii="Arial" w:hAnsi="Arial" w:cs="Arial"/>
              </w:rPr>
            </w:pPr>
          </w:p>
        </w:tc>
        <w:tc>
          <w:tcPr>
            <w:tcW w:w="1134" w:type="dxa"/>
            <w:hideMark/>
          </w:tcPr>
          <w:p w14:paraId="572897E0"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MEF</w:t>
            </w:r>
          </w:p>
        </w:tc>
        <w:tc>
          <w:tcPr>
            <w:tcW w:w="992" w:type="dxa"/>
            <w:hideMark/>
          </w:tcPr>
          <w:p w14:paraId="6400EBAF" w14:textId="2784E142"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92</w:t>
            </w:r>
          </w:p>
        </w:tc>
        <w:tc>
          <w:tcPr>
            <w:tcW w:w="1281" w:type="dxa"/>
            <w:hideMark/>
          </w:tcPr>
          <w:p w14:paraId="519C4186" w14:textId="4F200170"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w:t>
            </w:r>
            <w:r w:rsidR="00B23604" w:rsidRPr="001862B4">
              <w:rPr>
                <w:rFonts w:ascii="Arial" w:hAnsi="Arial" w:cs="Arial"/>
              </w:rPr>
              <w:t>,</w:t>
            </w:r>
            <w:r w:rsidRPr="001862B4">
              <w:rPr>
                <w:rFonts w:ascii="Arial" w:hAnsi="Arial" w:cs="Arial"/>
              </w:rPr>
              <w:t>14</w:t>
            </w:r>
          </w:p>
        </w:tc>
        <w:tc>
          <w:tcPr>
            <w:tcW w:w="987" w:type="dxa"/>
            <w:vMerge/>
          </w:tcPr>
          <w:p w14:paraId="0CE52957" w14:textId="77777777" w:rsidR="00F47B36" w:rsidRPr="001862B4" w:rsidRDefault="00F47B36"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665B1AD" w14:textId="59DE8000" w:rsidR="00A07F8F" w:rsidRPr="001862B4" w:rsidRDefault="00370A34" w:rsidP="00AA0607">
      <w:pPr>
        <w:spacing w:line="360" w:lineRule="auto"/>
        <w:jc w:val="both"/>
        <w:rPr>
          <w:rFonts w:ascii="Arial" w:hAnsi="Arial" w:cs="Arial"/>
        </w:rPr>
      </w:pPr>
      <w:r w:rsidRPr="001862B4">
        <w:rPr>
          <w:rFonts w:ascii="Arial" w:hAnsi="Arial" w:cs="Arial"/>
        </w:rPr>
        <w:t>*p&lt;0,05</w:t>
      </w:r>
    </w:p>
    <w:p w14:paraId="0C57D204" w14:textId="77777777" w:rsidR="00606937" w:rsidRPr="001862B4" w:rsidRDefault="00606937" w:rsidP="00AA0607">
      <w:pPr>
        <w:spacing w:line="360" w:lineRule="auto"/>
        <w:jc w:val="both"/>
        <w:rPr>
          <w:rFonts w:ascii="Arial" w:eastAsia="Times New Roman" w:hAnsi="Arial" w:cs="Arial"/>
          <w:kern w:val="0"/>
          <w:lang w:eastAsia="hr-HR" w:bidi="bn-IN"/>
          <w14:ligatures w14:val="none"/>
        </w:rPr>
      </w:pPr>
    </w:p>
    <w:p w14:paraId="3E9E3AFA" w14:textId="24466C61" w:rsidR="00A07F8F" w:rsidRPr="001862B4" w:rsidRDefault="00BD40CB" w:rsidP="00AA0607">
      <w:pPr>
        <w:spacing w:line="360" w:lineRule="auto"/>
        <w:jc w:val="both"/>
        <w:rPr>
          <w:rFonts w:ascii="Arial" w:eastAsia="Times New Roman" w:hAnsi="Arial" w:cs="Arial"/>
          <w:kern w:val="0"/>
          <w:lang w:eastAsia="hr-HR" w:bidi="bn-IN"/>
          <w14:ligatures w14:val="none"/>
        </w:rPr>
      </w:pPr>
      <w:r w:rsidRPr="001862B4">
        <w:rPr>
          <w:noProof/>
          <w:lang w:eastAsia="hr-HR"/>
        </w:rPr>
        <w:drawing>
          <wp:inline distT="0" distB="0" distL="0" distR="0" wp14:anchorId="18FB48D2" wp14:editId="1B1C35BE">
            <wp:extent cx="5937250" cy="4197350"/>
            <wp:effectExtent l="0" t="0" r="6350" b="12700"/>
            <wp:docPr id="5" name="Grafikon 5">
              <a:extLst xmlns:a="http://schemas.openxmlformats.org/drawingml/2006/main">
                <a:ext uri="{FF2B5EF4-FFF2-40B4-BE49-F238E27FC236}">
                  <a16:creationId xmlns:a16="http://schemas.microsoft.com/office/drawing/2014/main" id="{616D531B-2F7E-DB71-F534-7D76B56D5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196625" w14:textId="0003B2C2" w:rsidR="00A07F8F" w:rsidRPr="001862B4" w:rsidRDefault="00A07F8F" w:rsidP="00375592">
      <w:pPr>
        <w:spacing w:line="360" w:lineRule="auto"/>
        <w:jc w:val="center"/>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 xml:space="preserve">Slika </w:t>
      </w:r>
      <w:r w:rsidR="00606937" w:rsidRPr="001862B4">
        <w:rPr>
          <w:rFonts w:ascii="Arial" w:eastAsia="Times New Roman" w:hAnsi="Arial" w:cs="Arial"/>
          <w:b/>
          <w:bCs/>
          <w:kern w:val="0"/>
          <w:lang w:eastAsia="hr-HR" w:bidi="bn-IN"/>
          <w14:ligatures w14:val="none"/>
        </w:rPr>
        <w:t>2</w:t>
      </w:r>
      <w:r w:rsidR="00EB1EAB" w:rsidRPr="001862B4">
        <w:rPr>
          <w:rFonts w:ascii="Arial" w:eastAsia="Times New Roman" w:hAnsi="Arial" w:cs="Arial"/>
          <w:b/>
          <w:bCs/>
          <w:kern w:val="0"/>
          <w:lang w:eastAsia="hr-HR" w:bidi="bn-IN"/>
          <w14:ligatures w14:val="none"/>
        </w:rPr>
        <w:t xml:space="preserve">. </w:t>
      </w:r>
      <w:r w:rsidR="00D20D19" w:rsidRPr="001862B4">
        <w:rPr>
          <w:rFonts w:ascii="Arial" w:eastAsia="Times New Roman" w:hAnsi="Arial" w:cs="Arial"/>
          <w:b/>
          <w:bCs/>
          <w:kern w:val="0"/>
          <w:lang w:eastAsia="hr-HR" w:bidi="bn-IN"/>
          <w14:ligatures w14:val="none"/>
        </w:rPr>
        <w:t>U</w:t>
      </w:r>
      <w:r w:rsidRPr="001862B4">
        <w:rPr>
          <w:rFonts w:ascii="Arial" w:eastAsia="Times New Roman" w:hAnsi="Arial" w:cs="Arial"/>
          <w:b/>
          <w:bCs/>
          <w:kern w:val="0"/>
          <w:lang w:eastAsia="hr-HR" w:bidi="bn-IN"/>
          <w14:ligatures w14:val="none"/>
        </w:rPr>
        <w:t>čestalost strategija za smanjenje stresa</w:t>
      </w:r>
      <w:r w:rsidR="00D20D19" w:rsidRPr="001862B4">
        <w:rPr>
          <w:rFonts w:ascii="Arial" w:eastAsia="Times New Roman" w:hAnsi="Arial" w:cs="Arial"/>
          <w:b/>
          <w:bCs/>
          <w:kern w:val="0"/>
          <w:lang w:eastAsia="hr-HR" w:bidi="bn-IN"/>
          <w14:ligatures w14:val="none"/>
        </w:rPr>
        <w:t xml:space="preserve"> po fakultetima</w:t>
      </w:r>
    </w:p>
    <w:p w14:paraId="54E631B5" w14:textId="68CA8C19" w:rsidR="0035504F" w:rsidRPr="00375592" w:rsidRDefault="00654019" w:rsidP="00375592">
      <w:pPr>
        <w:spacing w:line="360" w:lineRule="auto"/>
        <w:jc w:val="center"/>
        <w:rPr>
          <w:rFonts w:ascii="Arial" w:hAnsi="Arial" w:cs="Arial"/>
        </w:rPr>
      </w:pPr>
      <w:r w:rsidRPr="00375592">
        <w:rPr>
          <w:rFonts w:ascii="Arial" w:hAnsi="Arial" w:cs="Arial"/>
        </w:rPr>
        <w:lastRenderedPageBreak/>
        <w:t>Tablica 8. Usporedba učestalosti upotrebe s</w:t>
      </w:r>
      <w:r w:rsidR="004E5BB3" w:rsidRPr="00375592">
        <w:rPr>
          <w:rFonts w:ascii="Arial" w:hAnsi="Arial" w:cs="Arial"/>
        </w:rPr>
        <w:t>trategij</w:t>
      </w:r>
      <w:r w:rsidRPr="00375592">
        <w:rPr>
          <w:rFonts w:ascii="Arial" w:hAnsi="Arial" w:cs="Arial"/>
        </w:rPr>
        <w:t>a</w:t>
      </w:r>
      <w:r w:rsidR="004E5BB3" w:rsidRPr="00375592">
        <w:rPr>
          <w:rFonts w:ascii="Arial" w:hAnsi="Arial" w:cs="Arial"/>
        </w:rPr>
        <w:t xml:space="preserve"> za smanjenje stresa</w:t>
      </w:r>
      <w:r w:rsidRPr="00375592">
        <w:rPr>
          <w:rFonts w:ascii="Arial" w:hAnsi="Arial" w:cs="Arial"/>
        </w:rPr>
        <w:t xml:space="preserve"> po fakultetima</w:t>
      </w:r>
    </w:p>
    <w:tbl>
      <w:tblPr>
        <w:tblStyle w:val="PlainTable2"/>
        <w:tblW w:w="0" w:type="auto"/>
        <w:tblLayout w:type="fixed"/>
        <w:tblLook w:val="04A0" w:firstRow="1" w:lastRow="0" w:firstColumn="1" w:lastColumn="0" w:noHBand="0" w:noVBand="1"/>
      </w:tblPr>
      <w:tblGrid>
        <w:gridCol w:w="4248"/>
        <w:gridCol w:w="992"/>
        <w:gridCol w:w="1276"/>
        <w:gridCol w:w="1134"/>
        <w:gridCol w:w="1134"/>
      </w:tblGrid>
      <w:tr w:rsidR="005C2472" w:rsidRPr="001862B4" w14:paraId="062B1E11" w14:textId="3FF6F1CD" w:rsidTr="00B23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bottom w:val="none" w:sz="0" w:space="0" w:color="auto"/>
            </w:tcBorders>
          </w:tcPr>
          <w:p w14:paraId="6C613FE9" w14:textId="77777777"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bottom w:val="none" w:sz="0" w:space="0" w:color="auto"/>
            </w:tcBorders>
          </w:tcPr>
          <w:p w14:paraId="7D4E6E3A" w14:textId="77777777" w:rsidR="005C2472" w:rsidRPr="001862B4" w:rsidRDefault="005C2472"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c>
          <w:tcPr>
            <w:tcW w:w="1276" w:type="dxa"/>
            <w:tcBorders>
              <w:bottom w:val="none" w:sz="0" w:space="0" w:color="auto"/>
            </w:tcBorders>
          </w:tcPr>
          <w:p w14:paraId="663FA468" w14:textId="4D17D961" w:rsidR="005C2472" w:rsidRPr="001862B4" w:rsidRDefault="00000000"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1134" w:type="dxa"/>
            <w:tcBorders>
              <w:bottom w:val="none" w:sz="0" w:space="0" w:color="auto"/>
            </w:tcBorders>
          </w:tcPr>
          <w:p w14:paraId="4F0FA4A3" w14:textId="6906D3C6" w:rsidR="005C2472" w:rsidRPr="001862B4" w:rsidRDefault="005C2472"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SD</w:t>
            </w:r>
          </w:p>
        </w:tc>
        <w:tc>
          <w:tcPr>
            <w:tcW w:w="1134" w:type="dxa"/>
            <w:tcBorders>
              <w:bottom w:val="none" w:sz="0" w:space="0" w:color="auto"/>
            </w:tcBorders>
          </w:tcPr>
          <w:p w14:paraId="7FA72860" w14:textId="5D9731D9" w:rsidR="005C2472" w:rsidRPr="001862B4" w:rsidRDefault="00E115A7" w:rsidP="00AA06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p</w:t>
            </w:r>
          </w:p>
        </w:tc>
      </w:tr>
      <w:tr w:rsidR="005C2472" w:rsidRPr="001862B4" w14:paraId="56F42E98" w14:textId="02EC2092"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0E3F1C92"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Razgovor s bliskom osobom</w:t>
            </w:r>
          </w:p>
          <w:p w14:paraId="65E2F0DD" w14:textId="68141CF4"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6C5432DB"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564EEF9D" w14:textId="56C779C9"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96</w:t>
            </w:r>
          </w:p>
        </w:tc>
        <w:tc>
          <w:tcPr>
            <w:tcW w:w="1134" w:type="dxa"/>
            <w:tcBorders>
              <w:top w:val="none" w:sz="0" w:space="0" w:color="auto"/>
              <w:bottom w:val="none" w:sz="0" w:space="0" w:color="auto"/>
            </w:tcBorders>
            <w:hideMark/>
          </w:tcPr>
          <w:p w14:paraId="387C70C6" w14:textId="0C35F870"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61</w:t>
            </w:r>
          </w:p>
        </w:tc>
        <w:tc>
          <w:tcPr>
            <w:tcW w:w="1134" w:type="dxa"/>
            <w:vMerge w:val="restart"/>
            <w:tcBorders>
              <w:top w:val="none" w:sz="0" w:space="0" w:color="auto"/>
              <w:bottom w:val="none" w:sz="0" w:space="0" w:color="auto"/>
            </w:tcBorders>
          </w:tcPr>
          <w:p w14:paraId="7231C497" w14:textId="4B7AE300"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19</w:t>
            </w:r>
          </w:p>
          <w:p w14:paraId="37AA44B3" w14:textId="61DC82C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FADD3B8" w14:textId="2A298646"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70AC6A76" w14:textId="3D58A38B"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59D91C68"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6D7C7AAB" w14:textId="2F71ED2D"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4</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21</w:t>
            </w:r>
          </w:p>
        </w:tc>
        <w:tc>
          <w:tcPr>
            <w:tcW w:w="1134" w:type="dxa"/>
            <w:hideMark/>
          </w:tcPr>
          <w:p w14:paraId="12737CBC" w14:textId="09C3C963"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59</w:t>
            </w:r>
          </w:p>
        </w:tc>
        <w:tc>
          <w:tcPr>
            <w:tcW w:w="1134" w:type="dxa"/>
            <w:vMerge/>
          </w:tcPr>
          <w:p w14:paraId="1610FE9B"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DBA8C21" w14:textId="1E2FDA1F"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2E7444D7"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Partnerska podrška i veza s partnerom</w:t>
            </w:r>
          </w:p>
          <w:p w14:paraId="3A9FFA0F" w14:textId="66A7A62D"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548BBDAB"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1276" w:type="dxa"/>
            <w:tcBorders>
              <w:top w:val="none" w:sz="0" w:space="0" w:color="auto"/>
              <w:bottom w:val="none" w:sz="0" w:space="0" w:color="auto"/>
            </w:tcBorders>
            <w:hideMark/>
          </w:tcPr>
          <w:p w14:paraId="5A0ECEA0" w14:textId="39E27C15"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60</w:t>
            </w:r>
          </w:p>
        </w:tc>
        <w:tc>
          <w:tcPr>
            <w:tcW w:w="1134" w:type="dxa"/>
            <w:tcBorders>
              <w:top w:val="none" w:sz="0" w:space="0" w:color="auto"/>
              <w:bottom w:val="none" w:sz="0" w:space="0" w:color="auto"/>
            </w:tcBorders>
            <w:hideMark/>
          </w:tcPr>
          <w:p w14:paraId="45499283" w14:textId="7B58D593"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13</w:t>
            </w:r>
          </w:p>
        </w:tc>
        <w:tc>
          <w:tcPr>
            <w:tcW w:w="1134" w:type="dxa"/>
            <w:vMerge w:val="restart"/>
            <w:tcBorders>
              <w:top w:val="none" w:sz="0" w:space="0" w:color="auto"/>
              <w:bottom w:val="none" w:sz="0" w:space="0" w:color="auto"/>
            </w:tcBorders>
          </w:tcPr>
          <w:p w14:paraId="6392D78D" w14:textId="014FA66C"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48</w:t>
            </w:r>
          </w:p>
          <w:p w14:paraId="2CCF9651" w14:textId="2171403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70B86321" w14:textId="4DF4009E"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189E9240" w14:textId="3A62229E"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1842B5D2"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639EAAFA" w14:textId="6FB94BB9"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31</w:t>
            </w:r>
          </w:p>
        </w:tc>
        <w:tc>
          <w:tcPr>
            <w:tcW w:w="1134" w:type="dxa"/>
            <w:hideMark/>
          </w:tcPr>
          <w:p w14:paraId="27203B06" w14:textId="7E162771"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26</w:t>
            </w:r>
          </w:p>
        </w:tc>
        <w:tc>
          <w:tcPr>
            <w:tcW w:w="1134" w:type="dxa"/>
            <w:vMerge/>
          </w:tcPr>
          <w:p w14:paraId="24C8989F"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4F16DF69" w14:textId="082F36D6"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05815032"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Hobi</w:t>
            </w:r>
          </w:p>
          <w:p w14:paraId="6CBFDBDA" w14:textId="489EF34D"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2B4810C1"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1613694F" w14:textId="5683C54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78</w:t>
            </w:r>
          </w:p>
        </w:tc>
        <w:tc>
          <w:tcPr>
            <w:tcW w:w="1134" w:type="dxa"/>
            <w:tcBorders>
              <w:top w:val="none" w:sz="0" w:space="0" w:color="auto"/>
              <w:bottom w:val="none" w:sz="0" w:space="0" w:color="auto"/>
            </w:tcBorders>
            <w:hideMark/>
          </w:tcPr>
          <w:p w14:paraId="1850591F" w14:textId="0401927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72</w:t>
            </w:r>
          </w:p>
        </w:tc>
        <w:tc>
          <w:tcPr>
            <w:tcW w:w="1134" w:type="dxa"/>
            <w:vMerge w:val="restart"/>
            <w:tcBorders>
              <w:top w:val="none" w:sz="0" w:space="0" w:color="auto"/>
              <w:bottom w:val="none" w:sz="0" w:space="0" w:color="auto"/>
            </w:tcBorders>
          </w:tcPr>
          <w:p w14:paraId="1657701C" w14:textId="5C6948D5"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46</w:t>
            </w:r>
          </w:p>
        </w:tc>
      </w:tr>
      <w:tr w:rsidR="005C2472" w:rsidRPr="001862B4" w14:paraId="24566621" w14:textId="29D3CE92"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3B858BB9" w14:textId="53ADED2B"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05008017"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782418D6" w14:textId="23C3C859"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95</w:t>
            </w:r>
          </w:p>
        </w:tc>
        <w:tc>
          <w:tcPr>
            <w:tcW w:w="1134" w:type="dxa"/>
            <w:hideMark/>
          </w:tcPr>
          <w:p w14:paraId="0D2ADA68" w14:textId="2D564A53"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70</w:t>
            </w:r>
          </w:p>
        </w:tc>
        <w:tc>
          <w:tcPr>
            <w:tcW w:w="1134" w:type="dxa"/>
            <w:vMerge/>
          </w:tcPr>
          <w:p w14:paraId="3DA88AE2"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6828B482" w14:textId="3BA86605"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1C6816F1"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Vježbanje</w:t>
            </w:r>
          </w:p>
          <w:p w14:paraId="2198D808" w14:textId="14E89A7B"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623B2AF3"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1276" w:type="dxa"/>
            <w:tcBorders>
              <w:top w:val="none" w:sz="0" w:space="0" w:color="auto"/>
              <w:bottom w:val="none" w:sz="0" w:space="0" w:color="auto"/>
            </w:tcBorders>
            <w:hideMark/>
          </w:tcPr>
          <w:p w14:paraId="5BA1C466" w14:textId="32EBD6E0"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4</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44</w:t>
            </w:r>
          </w:p>
        </w:tc>
        <w:tc>
          <w:tcPr>
            <w:tcW w:w="1134" w:type="dxa"/>
            <w:tcBorders>
              <w:top w:val="none" w:sz="0" w:space="0" w:color="auto"/>
              <w:bottom w:val="none" w:sz="0" w:space="0" w:color="auto"/>
            </w:tcBorders>
            <w:hideMark/>
          </w:tcPr>
          <w:p w14:paraId="41D90AEF" w14:textId="1FBDE303"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31</w:t>
            </w:r>
          </w:p>
        </w:tc>
        <w:tc>
          <w:tcPr>
            <w:tcW w:w="1134" w:type="dxa"/>
            <w:vMerge w:val="restart"/>
            <w:tcBorders>
              <w:top w:val="none" w:sz="0" w:space="0" w:color="auto"/>
              <w:bottom w:val="none" w:sz="0" w:space="0" w:color="auto"/>
            </w:tcBorders>
          </w:tcPr>
          <w:p w14:paraId="5B99CFDE" w14:textId="05748B2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6E89FF3C" w14:textId="72137503"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7CA1DB4E" w14:textId="66C0DE69"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5AD27054"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22BA79E1" w14:textId="55047E4F"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33</w:t>
            </w:r>
          </w:p>
        </w:tc>
        <w:tc>
          <w:tcPr>
            <w:tcW w:w="1134" w:type="dxa"/>
            <w:hideMark/>
          </w:tcPr>
          <w:p w14:paraId="19C21F6B" w14:textId="2F6A8D74"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79</w:t>
            </w:r>
          </w:p>
        </w:tc>
        <w:tc>
          <w:tcPr>
            <w:tcW w:w="1134" w:type="dxa"/>
            <w:vMerge/>
          </w:tcPr>
          <w:p w14:paraId="6F7CEA19"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1CF2FBD" w14:textId="2E084740"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7108C1B4"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Zabava s prijateljima</w:t>
            </w:r>
          </w:p>
          <w:p w14:paraId="3F11819B" w14:textId="3A7B1B6E"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0049A5B1"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1276" w:type="dxa"/>
            <w:tcBorders>
              <w:top w:val="none" w:sz="0" w:space="0" w:color="auto"/>
              <w:bottom w:val="none" w:sz="0" w:space="0" w:color="auto"/>
            </w:tcBorders>
            <w:hideMark/>
          </w:tcPr>
          <w:p w14:paraId="786F78F4" w14:textId="099D73C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98</w:t>
            </w:r>
          </w:p>
        </w:tc>
        <w:tc>
          <w:tcPr>
            <w:tcW w:w="1134" w:type="dxa"/>
            <w:tcBorders>
              <w:top w:val="none" w:sz="0" w:space="0" w:color="auto"/>
              <w:bottom w:val="none" w:sz="0" w:space="0" w:color="auto"/>
            </w:tcBorders>
            <w:hideMark/>
          </w:tcPr>
          <w:p w14:paraId="38F9ABAB" w14:textId="4E236B15"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45</w:t>
            </w:r>
          </w:p>
        </w:tc>
        <w:tc>
          <w:tcPr>
            <w:tcW w:w="1134" w:type="dxa"/>
            <w:vMerge w:val="restart"/>
            <w:tcBorders>
              <w:top w:val="none" w:sz="0" w:space="0" w:color="auto"/>
              <w:bottom w:val="none" w:sz="0" w:space="0" w:color="auto"/>
            </w:tcBorders>
          </w:tcPr>
          <w:p w14:paraId="2632F668" w14:textId="262EA0E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53</w:t>
            </w:r>
          </w:p>
          <w:p w14:paraId="0EA23CD7" w14:textId="5C16CDA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709A73B2" w14:textId="1A3A8215"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246728CC" w14:textId="0602DEE5"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7FEF9380"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34BA8E8D" w14:textId="4C46D0BC"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86</w:t>
            </w:r>
          </w:p>
        </w:tc>
        <w:tc>
          <w:tcPr>
            <w:tcW w:w="1134" w:type="dxa"/>
            <w:hideMark/>
          </w:tcPr>
          <w:p w14:paraId="15913DA2" w14:textId="6E7626CF"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50</w:t>
            </w:r>
          </w:p>
        </w:tc>
        <w:tc>
          <w:tcPr>
            <w:tcW w:w="1134" w:type="dxa"/>
            <w:vMerge/>
          </w:tcPr>
          <w:p w14:paraId="519D13AA"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6D12B0FB" w14:textId="01279CB8"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78715FC1"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Kulturni događaji</w:t>
            </w:r>
          </w:p>
          <w:p w14:paraId="70555571" w14:textId="1FD80E06"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04705C85"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7A8CCE11" w14:textId="52566068"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17</w:t>
            </w:r>
          </w:p>
        </w:tc>
        <w:tc>
          <w:tcPr>
            <w:tcW w:w="1134" w:type="dxa"/>
            <w:tcBorders>
              <w:top w:val="none" w:sz="0" w:space="0" w:color="auto"/>
              <w:bottom w:val="none" w:sz="0" w:space="0" w:color="auto"/>
            </w:tcBorders>
            <w:hideMark/>
          </w:tcPr>
          <w:p w14:paraId="1E9164F3" w14:textId="360F0AAB"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56</w:t>
            </w:r>
          </w:p>
        </w:tc>
        <w:tc>
          <w:tcPr>
            <w:tcW w:w="1134" w:type="dxa"/>
            <w:vMerge w:val="restart"/>
            <w:tcBorders>
              <w:top w:val="none" w:sz="0" w:space="0" w:color="auto"/>
              <w:bottom w:val="none" w:sz="0" w:space="0" w:color="auto"/>
            </w:tcBorders>
          </w:tcPr>
          <w:p w14:paraId="71DD4E26" w14:textId="3118D51E"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03</w:t>
            </w:r>
            <w:r w:rsidR="00815FD6" w:rsidRPr="001862B4">
              <w:rPr>
                <w:rFonts w:ascii="Arial" w:eastAsia="Times New Roman" w:hAnsi="Arial" w:cs="Arial"/>
                <w:kern w:val="0"/>
                <w:lang w:eastAsia="hr-HR" w:bidi="bn-IN"/>
                <w14:ligatures w14:val="none"/>
              </w:rPr>
              <w:t>*</w:t>
            </w:r>
          </w:p>
          <w:p w14:paraId="67B3DF10" w14:textId="487EC6FB"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EFB2AFD" w14:textId="35B24F61"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011C7749" w14:textId="4199DB93"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225AA0D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0EC7662A" w14:textId="4DD97544"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53</w:t>
            </w:r>
          </w:p>
        </w:tc>
        <w:tc>
          <w:tcPr>
            <w:tcW w:w="1134" w:type="dxa"/>
            <w:hideMark/>
          </w:tcPr>
          <w:p w14:paraId="3015DDA6" w14:textId="5533D87E"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45</w:t>
            </w:r>
          </w:p>
        </w:tc>
        <w:tc>
          <w:tcPr>
            <w:tcW w:w="1134" w:type="dxa"/>
            <w:vMerge/>
          </w:tcPr>
          <w:p w14:paraId="149C14F5"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D6BA84A" w14:textId="1F7C96F4"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2CDF1D1C"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Kućni ljubimci</w:t>
            </w:r>
          </w:p>
          <w:p w14:paraId="24ACFC76" w14:textId="3E9EC576"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7F11862E"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1276" w:type="dxa"/>
            <w:tcBorders>
              <w:top w:val="none" w:sz="0" w:space="0" w:color="auto"/>
              <w:bottom w:val="none" w:sz="0" w:space="0" w:color="auto"/>
            </w:tcBorders>
            <w:hideMark/>
          </w:tcPr>
          <w:p w14:paraId="6E78F31D" w14:textId="0240413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32</w:t>
            </w:r>
          </w:p>
        </w:tc>
        <w:tc>
          <w:tcPr>
            <w:tcW w:w="1134" w:type="dxa"/>
            <w:tcBorders>
              <w:top w:val="none" w:sz="0" w:space="0" w:color="auto"/>
              <w:bottom w:val="none" w:sz="0" w:space="0" w:color="auto"/>
            </w:tcBorders>
            <w:hideMark/>
          </w:tcPr>
          <w:p w14:paraId="547D1A1A" w14:textId="1C5AD586"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20</w:t>
            </w:r>
          </w:p>
        </w:tc>
        <w:tc>
          <w:tcPr>
            <w:tcW w:w="1134" w:type="dxa"/>
            <w:vMerge w:val="restart"/>
            <w:tcBorders>
              <w:top w:val="none" w:sz="0" w:space="0" w:color="auto"/>
              <w:bottom w:val="none" w:sz="0" w:space="0" w:color="auto"/>
            </w:tcBorders>
          </w:tcPr>
          <w:p w14:paraId="42A46147" w14:textId="14850F7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98</w:t>
            </w:r>
          </w:p>
          <w:p w14:paraId="09B7C27F" w14:textId="1E06746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35A9D116" w14:textId="0DA30734"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4623D6A1" w14:textId="2F9D8952"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269436E1"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76BADAC2" w14:textId="680EC496"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25</w:t>
            </w:r>
          </w:p>
        </w:tc>
        <w:tc>
          <w:tcPr>
            <w:tcW w:w="1134" w:type="dxa"/>
            <w:hideMark/>
          </w:tcPr>
          <w:p w14:paraId="0710B800" w14:textId="1075BFB8"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06</w:t>
            </w:r>
          </w:p>
        </w:tc>
        <w:tc>
          <w:tcPr>
            <w:tcW w:w="1134" w:type="dxa"/>
            <w:vMerge/>
          </w:tcPr>
          <w:p w14:paraId="42581009"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8CBDBAF" w14:textId="2F38BC7C"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36D03A45"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Molitva</w:t>
            </w:r>
          </w:p>
          <w:p w14:paraId="4EC713A8" w14:textId="6C0A0C11"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1BFB23E9"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542C343B" w14:textId="511E233C"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64</w:t>
            </w:r>
          </w:p>
        </w:tc>
        <w:tc>
          <w:tcPr>
            <w:tcW w:w="1134" w:type="dxa"/>
            <w:tcBorders>
              <w:top w:val="none" w:sz="0" w:space="0" w:color="auto"/>
              <w:bottom w:val="none" w:sz="0" w:space="0" w:color="auto"/>
            </w:tcBorders>
            <w:hideMark/>
          </w:tcPr>
          <w:p w14:paraId="321D7E8C" w14:textId="3BD5680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69</w:t>
            </w:r>
          </w:p>
        </w:tc>
        <w:tc>
          <w:tcPr>
            <w:tcW w:w="1134" w:type="dxa"/>
            <w:vMerge w:val="restart"/>
            <w:tcBorders>
              <w:top w:val="none" w:sz="0" w:space="0" w:color="auto"/>
              <w:bottom w:val="none" w:sz="0" w:space="0" w:color="auto"/>
            </w:tcBorders>
          </w:tcPr>
          <w:p w14:paraId="2EA3A648" w14:textId="1EFBFEC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21</w:t>
            </w:r>
          </w:p>
        </w:tc>
      </w:tr>
      <w:tr w:rsidR="005C2472" w:rsidRPr="001862B4" w14:paraId="1C5BD60E" w14:textId="4B801246"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2FB788A4" w14:textId="50255CC6"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706309B6"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75090701" w14:textId="2AFD07C1"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97</w:t>
            </w:r>
          </w:p>
        </w:tc>
        <w:tc>
          <w:tcPr>
            <w:tcW w:w="1134" w:type="dxa"/>
            <w:hideMark/>
          </w:tcPr>
          <w:p w14:paraId="28DA847E" w14:textId="74323528"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91</w:t>
            </w:r>
          </w:p>
        </w:tc>
        <w:tc>
          <w:tcPr>
            <w:tcW w:w="1134" w:type="dxa"/>
            <w:vMerge/>
          </w:tcPr>
          <w:p w14:paraId="0B49DC8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3F41F106" w14:textId="6028529E"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112A683E"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Meditacija</w:t>
            </w:r>
          </w:p>
          <w:p w14:paraId="0A2F95CE" w14:textId="587DDDF6"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3D26B389"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55590EA9" w14:textId="16958BFC"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51</w:t>
            </w:r>
          </w:p>
        </w:tc>
        <w:tc>
          <w:tcPr>
            <w:tcW w:w="1134" w:type="dxa"/>
            <w:tcBorders>
              <w:top w:val="none" w:sz="0" w:space="0" w:color="auto"/>
              <w:bottom w:val="none" w:sz="0" w:space="0" w:color="auto"/>
            </w:tcBorders>
            <w:hideMark/>
          </w:tcPr>
          <w:p w14:paraId="583FF6D2" w14:textId="5121C0D8"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06</w:t>
            </w:r>
          </w:p>
        </w:tc>
        <w:tc>
          <w:tcPr>
            <w:tcW w:w="1134" w:type="dxa"/>
            <w:vMerge w:val="restart"/>
            <w:tcBorders>
              <w:top w:val="none" w:sz="0" w:space="0" w:color="auto"/>
              <w:bottom w:val="none" w:sz="0" w:space="0" w:color="auto"/>
            </w:tcBorders>
          </w:tcPr>
          <w:p w14:paraId="32D2FAC9" w14:textId="58D74386"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6955D324" w14:textId="4A2864E9"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5FC84AB2" w14:textId="31ADA80F"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2029E431"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58F07524" w14:textId="2797E5F2"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0</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91</w:t>
            </w:r>
          </w:p>
        </w:tc>
        <w:tc>
          <w:tcPr>
            <w:tcW w:w="1134" w:type="dxa"/>
            <w:hideMark/>
          </w:tcPr>
          <w:p w14:paraId="4BD5702E" w14:textId="5BD111B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10</w:t>
            </w:r>
          </w:p>
        </w:tc>
        <w:tc>
          <w:tcPr>
            <w:tcW w:w="1134" w:type="dxa"/>
            <w:vMerge/>
          </w:tcPr>
          <w:p w14:paraId="0AB41B8F"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384DBDC3" w14:textId="3D0EF0C4"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3EE981C7"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Kupovina</w:t>
            </w:r>
          </w:p>
          <w:p w14:paraId="1C9205B0" w14:textId="6FB914E2"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4114F307"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3D5A3F7F" w14:textId="145E909E"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72</w:t>
            </w:r>
          </w:p>
        </w:tc>
        <w:tc>
          <w:tcPr>
            <w:tcW w:w="1134" w:type="dxa"/>
            <w:tcBorders>
              <w:top w:val="none" w:sz="0" w:space="0" w:color="auto"/>
              <w:bottom w:val="none" w:sz="0" w:space="0" w:color="auto"/>
            </w:tcBorders>
            <w:hideMark/>
          </w:tcPr>
          <w:p w14:paraId="7F4C13D3" w14:textId="1D25C830"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64</w:t>
            </w:r>
          </w:p>
        </w:tc>
        <w:tc>
          <w:tcPr>
            <w:tcW w:w="1134" w:type="dxa"/>
            <w:vMerge w:val="restart"/>
            <w:tcBorders>
              <w:top w:val="none" w:sz="0" w:space="0" w:color="auto"/>
              <w:bottom w:val="none" w:sz="0" w:space="0" w:color="auto"/>
            </w:tcBorders>
          </w:tcPr>
          <w:p w14:paraId="5078AE0F" w14:textId="5D5BF23A"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5A3DEFB3" w14:textId="6DC7256C"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1975BA2F" w14:textId="4AB13040"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0E2618AE"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31AF88C5" w14:textId="51382885"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23</w:t>
            </w:r>
          </w:p>
        </w:tc>
        <w:tc>
          <w:tcPr>
            <w:tcW w:w="1134" w:type="dxa"/>
            <w:hideMark/>
          </w:tcPr>
          <w:p w14:paraId="53ACCB48" w14:textId="67EE8D52"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53</w:t>
            </w:r>
          </w:p>
        </w:tc>
        <w:tc>
          <w:tcPr>
            <w:tcW w:w="1134" w:type="dxa"/>
            <w:vMerge/>
          </w:tcPr>
          <w:p w14:paraId="0BF39820"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6612BC1" w14:textId="75801747"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423F1D29"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Briga o zdravlju</w:t>
            </w:r>
          </w:p>
          <w:p w14:paraId="152193A6" w14:textId="2A631F3C"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1DC80B51"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KIF</w:t>
            </w:r>
          </w:p>
        </w:tc>
        <w:tc>
          <w:tcPr>
            <w:tcW w:w="1276" w:type="dxa"/>
            <w:tcBorders>
              <w:top w:val="none" w:sz="0" w:space="0" w:color="auto"/>
              <w:bottom w:val="none" w:sz="0" w:space="0" w:color="auto"/>
            </w:tcBorders>
            <w:hideMark/>
          </w:tcPr>
          <w:p w14:paraId="4E8A2D52" w14:textId="1B9EC9F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89</w:t>
            </w:r>
          </w:p>
        </w:tc>
        <w:tc>
          <w:tcPr>
            <w:tcW w:w="1134" w:type="dxa"/>
            <w:tcBorders>
              <w:top w:val="none" w:sz="0" w:space="0" w:color="auto"/>
              <w:bottom w:val="none" w:sz="0" w:space="0" w:color="auto"/>
            </w:tcBorders>
            <w:hideMark/>
          </w:tcPr>
          <w:p w14:paraId="6F123F73" w14:textId="6230B260"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49</w:t>
            </w:r>
          </w:p>
        </w:tc>
        <w:tc>
          <w:tcPr>
            <w:tcW w:w="1134" w:type="dxa"/>
            <w:vMerge w:val="restart"/>
            <w:tcBorders>
              <w:top w:val="none" w:sz="0" w:space="0" w:color="auto"/>
              <w:bottom w:val="none" w:sz="0" w:space="0" w:color="auto"/>
            </w:tcBorders>
          </w:tcPr>
          <w:p w14:paraId="328AC9D3" w14:textId="5A66B775"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05</w:t>
            </w:r>
            <w:r w:rsidR="00CF4DE3" w:rsidRPr="001862B4">
              <w:rPr>
                <w:rFonts w:ascii="Arial" w:eastAsia="Times New Roman" w:hAnsi="Arial" w:cs="Arial"/>
                <w:kern w:val="0"/>
                <w:lang w:eastAsia="hr-HR" w:bidi="bn-IN"/>
                <w14:ligatures w14:val="none"/>
              </w:rPr>
              <w:t>*</w:t>
            </w:r>
          </w:p>
          <w:p w14:paraId="4E09F82D" w14:textId="11464B6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49A705D" w14:textId="1FA2EC48"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78D8469A" w14:textId="47ABF110"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1AEA6ED0"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184155EA" w14:textId="550AE114"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49</w:t>
            </w:r>
          </w:p>
        </w:tc>
        <w:tc>
          <w:tcPr>
            <w:tcW w:w="1134" w:type="dxa"/>
            <w:hideMark/>
          </w:tcPr>
          <w:p w14:paraId="4639653A" w14:textId="7AEC0AB9"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54</w:t>
            </w:r>
          </w:p>
        </w:tc>
        <w:tc>
          <w:tcPr>
            <w:tcW w:w="1134" w:type="dxa"/>
            <w:vMerge/>
          </w:tcPr>
          <w:p w14:paraId="484F470B"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0F2CDF38" w14:textId="0BA20010"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4FE670C9"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TV</w:t>
            </w:r>
          </w:p>
          <w:p w14:paraId="53D574FA" w14:textId="37B20176"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6C8E8646"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154D54D4" w14:textId="3E255EB9"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2</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10</w:t>
            </w:r>
          </w:p>
        </w:tc>
        <w:tc>
          <w:tcPr>
            <w:tcW w:w="1134" w:type="dxa"/>
            <w:tcBorders>
              <w:top w:val="none" w:sz="0" w:space="0" w:color="auto"/>
              <w:bottom w:val="none" w:sz="0" w:space="0" w:color="auto"/>
            </w:tcBorders>
            <w:hideMark/>
          </w:tcPr>
          <w:p w14:paraId="0F98ED8C" w14:textId="7ED71B8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51</w:t>
            </w:r>
          </w:p>
        </w:tc>
        <w:tc>
          <w:tcPr>
            <w:tcW w:w="1134" w:type="dxa"/>
            <w:vMerge w:val="restart"/>
            <w:tcBorders>
              <w:top w:val="none" w:sz="0" w:space="0" w:color="auto"/>
              <w:bottom w:val="none" w:sz="0" w:space="0" w:color="auto"/>
            </w:tcBorders>
          </w:tcPr>
          <w:p w14:paraId="7E6E7C04" w14:textId="50C3295E"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43</w:t>
            </w:r>
          </w:p>
          <w:p w14:paraId="60E92101"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52065BEB" w14:textId="7A2ECEED"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477C2F46" w14:textId="44E2CBA2"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4BD791E8"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253DDB3D" w14:textId="0B0F476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32</w:t>
            </w:r>
          </w:p>
        </w:tc>
        <w:tc>
          <w:tcPr>
            <w:tcW w:w="1134" w:type="dxa"/>
            <w:hideMark/>
          </w:tcPr>
          <w:p w14:paraId="7EE1FA00" w14:textId="104AA276"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67</w:t>
            </w:r>
          </w:p>
        </w:tc>
        <w:tc>
          <w:tcPr>
            <w:tcW w:w="1134" w:type="dxa"/>
            <w:vMerge/>
          </w:tcPr>
          <w:p w14:paraId="70C5611E"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261B0E9" w14:textId="4ABB5D35"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427BD974"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Društvene mreže</w:t>
            </w:r>
          </w:p>
          <w:p w14:paraId="59012A53" w14:textId="42EEDC57"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49EA8C83"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5EF72EFB" w14:textId="3C91CEBB"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3</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40</w:t>
            </w:r>
          </w:p>
        </w:tc>
        <w:tc>
          <w:tcPr>
            <w:tcW w:w="1134" w:type="dxa"/>
            <w:tcBorders>
              <w:top w:val="none" w:sz="0" w:space="0" w:color="auto"/>
              <w:bottom w:val="none" w:sz="0" w:space="0" w:color="auto"/>
            </w:tcBorders>
            <w:hideMark/>
          </w:tcPr>
          <w:p w14:paraId="5C718A2F" w14:textId="717D09C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41</w:t>
            </w:r>
          </w:p>
        </w:tc>
        <w:tc>
          <w:tcPr>
            <w:tcW w:w="1134" w:type="dxa"/>
            <w:vMerge w:val="restart"/>
            <w:tcBorders>
              <w:top w:val="none" w:sz="0" w:space="0" w:color="auto"/>
              <w:bottom w:val="none" w:sz="0" w:space="0" w:color="auto"/>
            </w:tcBorders>
          </w:tcPr>
          <w:p w14:paraId="65AB8EF1" w14:textId="74E7E94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87</w:t>
            </w:r>
          </w:p>
          <w:p w14:paraId="10F39B70"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58266DB5" w14:textId="69A09403"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48CC8AC0" w14:textId="541F3971"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451D6922"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1E5352E9" w14:textId="31968D2E"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3</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46</w:t>
            </w:r>
          </w:p>
        </w:tc>
        <w:tc>
          <w:tcPr>
            <w:tcW w:w="1134" w:type="dxa"/>
            <w:hideMark/>
          </w:tcPr>
          <w:p w14:paraId="117334A6" w14:textId="248853A9"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50</w:t>
            </w:r>
          </w:p>
        </w:tc>
        <w:tc>
          <w:tcPr>
            <w:tcW w:w="1134" w:type="dxa"/>
            <w:vMerge/>
          </w:tcPr>
          <w:p w14:paraId="505B3053"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9A3C57A" w14:textId="0F3FC536"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645E17A8"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Masaža</w:t>
            </w:r>
          </w:p>
          <w:p w14:paraId="554BAFF7" w14:textId="6087D297"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4C9F035B"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035CF6A4" w14:textId="60437DE3"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01</w:t>
            </w:r>
          </w:p>
        </w:tc>
        <w:tc>
          <w:tcPr>
            <w:tcW w:w="1134" w:type="dxa"/>
            <w:tcBorders>
              <w:top w:val="none" w:sz="0" w:space="0" w:color="auto"/>
              <w:bottom w:val="none" w:sz="0" w:space="0" w:color="auto"/>
            </w:tcBorders>
            <w:hideMark/>
          </w:tcPr>
          <w:p w14:paraId="50F54DCA" w14:textId="1CA0FE4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39</w:t>
            </w:r>
          </w:p>
        </w:tc>
        <w:tc>
          <w:tcPr>
            <w:tcW w:w="1134" w:type="dxa"/>
            <w:vMerge w:val="restart"/>
            <w:tcBorders>
              <w:top w:val="none" w:sz="0" w:space="0" w:color="auto"/>
              <w:bottom w:val="none" w:sz="0" w:space="0" w:color="auto"/>
            </w:tcBorders>
          </w:tcPr>
          <w:p w14:paraId="1C7D62B0" w14:textId="346E473D"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18</w:t>
            </w:r>
          </w:p>
        </w:tc>
      </w:tr>
      <w:tr w:rsidR="005C2472" w:rsidRPr="001862B4" w14:paraId="69F3137A" w14:textId="7E9659E9"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3ADB99E9" w14:textId="1AA1BF47"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0D7F17EA"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7F578756" w14:textId="44B60B8D"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97</w:t>
            </w:r>
          </w:p>
        </w:tc>
        <w:tc>
          <w:tcPr>
            <w:tcW w:w="1134" w:type="dxa"/>
            <w:hideMark/>
          </w:tcPr>
          <w:p w14:paraId="208F86A9" w14:textId="0E471A0B"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00</w:t>
            </w:r>
          </w:p>
        </w:tc>
        <w:tc>
          <w:tcPr>
            <w:tcW w:w="1134" w:type="dxa"/>
            <w:vMerge/>
          </w:tcPr>
          <w:p w14:paraId="69042EC3"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30A84173" w14:textId="7E2B613C"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6C83F1AB"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Rad u organizacijama</w:t>
            </w:r>
          </w:p>
          <w:p w14:paraId="2D3F11A1" w14:textId="55A6D4A7"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35C1C0B6"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67F2F841" w14:textId="290F83F6"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49</w:t>
            </w:r>
          </w:p>
        </w:tc>
        <w:tc>
          <w:tcPr>
            <w:tcW w:w="1134" w:type="dxa"/>
            <w:tcBorders>
              <w:top w:val="none" w:sz="0" w:space="0" w:color="auto"/>
              <w:bottom w:val="none" w:sz="0" w:space="0" w:color="auto"/>
            </w:tcBorders>
            <w:hideMark/>
          </w:tcPr>
          <w:p w14:paraId="54D318B7" w14:textId="47A6C1CB"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11</w:t>
            </w:r>
          </w:p>
        </w:tc>
        <w:tc>
          <w:tcPr>
            <w:tcW w:w="1134" w:type="dxa"/>
            <w:vMerge w:val="restart"/>
            <w:tcBorders>
              <w:top w:val="none" w:sz="0" w:space="0" w:color="auto"/>
              <w:bottom w:val="none" w:sz="0" w:space="0" w:color="auto"/>
            </w:tcBorders>
          </w:tcPr>
          <w:p w14:paraId="6E293DED" w14:textId="62F4EDD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445D09FD" w14:textId="159EFEC4"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41E3947F" w14:textId="24DEE1D8"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5BCA28E1"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794CDF44" w14:textId="55ACB1A3"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19</w:t>
            </w:r>
          </w:p>
        </w:tc>
        <w:tc>
          <w:tcPr>
            <w:tcW w:w="1134" w:type="dxa"/>
            <w:hideMark/>
          </w:tcPr>
          <w:p w14:paraId="3F280627" w14:textId="50FD7F0D"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34</w:t>
            </w:r>
          </w:p>
        </w:tc>
        <w:tc>
          <w:tcPr>
            <w:tcW w:w="1134" w:type="dxa"/>
            <w:vMerge/>
          </w:tcPr>
          <w:p w14:paraId="0FA070CF"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0881F7FC" w14:textId="312A099A"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4BBC04D7"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Alkohol</w:t>
            </w:r>
          </w:p>
          <w:p w14:paraId="40550DD8" w14:textId="7C38F6C9"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32024C31"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66544F6D" w14:textId="2398965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70</w:t>
            </w:r>
          </w:p>
        </w:tc>
        <w:tc>
          <w:tcPr>
            <w:tcW w:w="1134" w:type="dxa"/>
            <w:tcBorders>
              <w:top w:val="none" w:sz="0" w:space="0" w:color="auto"/>
              <w:bottom w:val="none" w:sz="0" w:space="0" w:color="auto"/>
            </w:tcBorders>
            <w:hideMark/>
          </w:tcPr>
          <w:p w14:paraId="5278A5E0" w14:textId="38E95FC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51</w:t>
            </w:r>
          </w:p>
        </w:tc>
        <w:tc>
          <w:tcPr>
            <w:tcW w:w="1134" w:type="dxa"/>
            <w:vMerge w:val="restart"/>
            <w:tcBorders>
              <w:top w:val="none" w:sz="0" w:space="0" w:color="auto"/>
              <w:bottom w:val="none" w:sz="0" w:space="0" w:color="auto"/>
            </w:tcBorders>
          </w:tcPr>
          <w:p w14:paraId="78F99B91" w14:textId="0828883F"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32</w:t>
            </w:r>
          </w:p>
        </w:tc>
      </w:tr>
      <w:tr w:rsidR="005C2472" w:rsidRPr="001862B4" w14:paraId="1C0258E6" w14:textId="3C2CA6EB"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7D133637" w14:textId="3E259A70"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45B66B9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70550B9E" w14:textId="094B0B5B"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78</w:t>
            </w:r>
          </w:p>
        </w:tc>
        <w:tc>
          <w:tcPr>
            <w:tcW w:w="1134" w:type="dxa"/>
            <w:hideMark/>
          </w:tcPr>
          <w:p w14:paraId="16661723" w14:textId="44367DCE"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27</w:t>
            </w:r>
          </w:p>
        </w:tc>
        <w:tc>
          <w:tcPr>
            <w:tcW w:w="1134" w:type="dxa"/>
            <w:vMerge/>
          </w:tcPr>
          <w:p w14:paraId="180C64C2"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259FBD8C" w14:textId="6E5E76A8"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45B3BC66"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Duhan</w:t>
            </w:r>
          </w:p>
          <w:p w14:paraId="21191DDD" w14:textId="30608158"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736B6BB2"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1313C3FB" w14:textId="0227CA0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91</w:t>
            </w:r>
          </w:p>
        </w:tc>
        <w:tc>
          <w:tcPr>
            <w:tcW w:w="1134" w:type="dxa"/>
            <w:tcBorders>
              <w:top w:val="none" w:sz="0" w:space="0" w:color="auto"/>
              <w:bottom w:val="none" w:sz="0" w:space="0" w:color="auto"/>
            </w:tcBorders>
            <w:hideMark/>
          </w:tcPr>
          <w:p w14:paraId="039746C2" w14:textId="244FB50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71</w:t>
            </w:r>
          </w:p>
        </w:tc>
        <w:tc>
          <w:tcPr>
            <w:tcW w:w="1134" w:type="dxa"/>
            <w:vMerge w:val="restart"/>
            <w:tcBorders>
              <w:top w:val="none" w:sz="0" w:space="0" w:color="auto"/>
              <w:bottom w:val="none" w:sz="0" w:space="0" w:color="auto"/>
            </w:tcBorders>
          </w:tcPr>
          <w:p w14:paraId="38FB0517" w14:textId="6954832E"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73146D37" w14:textId="06240D0A"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7C376F75" w14:textId="7436817D"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447DCE31"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72AE8F64" w14:textId="21356046"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28</w:t>
            </w:r>
          </w:p>
        </w:tc>
        <w:tc>
          <w:tcPr>
            <w:tcW w:w="1134" w:type="dxa"/>
            <w:hideMark/>
          </w:tcPr>
          <w:p w14:paraId="343BA9D9" w14:textId="01E5B608"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65</w:t>
            </w:r>
          </w:p>
        </w:tc>
        <w:tc>
          <w:tcPr>
            <w:tcW w:w="1134" w:type="dxa"/>
            <w:vMerge/>
          </w:tcPr>
          <w:p w14:paraId="3014F2A1"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4230261A" w14:textId="290EF9CA"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07ADBA90"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lastRenderedPageBreak/>
              <w:t>Kava</w:t>
            </w:r>
          </w:p>
          <w:p w14:paraId="71AECCFD" w14:textId="014EDE6C"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0EA4D298"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47B1198F" w14:textId="606D1999"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82</w:t>
            </w:r>
          </w:p>
        </w:tc>
        <w:tc>
          <w:tcPr>
            <w:tcW w:w="1134" w:type="dxa"/>
            <w:tcBorders>
              <w:top w:val="none" w:sz="0" w:space="0" w:color="auto"/>
              <w:bottom w:val="none" w:sz="0" w:space="0" w:color="auto"/>
            </w:tcBorders>
            <w:hideMark/>
          </w:tcPr>
          <w:p w14:paraId="3B9C7AB9" w14:textId="3236653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84</w:t>
            </w:r>
          </w:p>
        </w:tc>
        <w:tc>
          <w:tcPr>
            <w:tcW w:w="1134" w:type="dxa"/>
            <w:vMerge w:val="restart"/>
            <w:tcBorders>
              <w:top w:val="none" w:sz="0" w:space="0" w:color="auto"/>
              <w:bottom w:val="none" w:sz="0" w:space="0" w:color="auto"/>
            </w:tcBorders>
          </w:tcPr>
          <w:p w14:paraId="3E9186A9" w14:textId="6AC19A9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46806B6E" w14:textId="4CD7F403"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4C328D22" w14:textId="183F4FA1"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75BE8C68"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52F41A7A" w14:textId="19F3713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2</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53</w:t>
            </w:r>
          </w:p>
        </w:tc>
        <w:tc>
          <w:tcPr>
            <w:tcW w:w="1134" w:type="dxa"/>
            <w:hideMark/>
          </w:tcPr>
          <w:p w14:paraId="539936F2" w14:textId="787DAFC0"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94</w:t>
            </w:r>
          </w:p>
        </w:tc>
        <w:tc>
          <w:tcPr>
            <w:tcW w:w="1134" w:type="dxa"/>
            <w:vMerge/>
          </w:tcPr>
          <w:p w14:paraId="13B8FA73"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56FF7C5B" w14:textId="1409AA01"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728DEEE2"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Psihoterapija</w:t>
            </w:r>
          </w:p>
          <w:p w14:paraId="47A62CDB" w14:textId="49B7735B"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091A826D"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51ECCAC8" w14:textId="1EBA65A4"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38</w:t>
            </w:r>
          </w:p>
        </w:tc>
        <w:tc>
          <w:tcPr>
            <w:tcW w:w="1134" w:type="dxa"/>
            <w:tcBorders>
              <w:top w:val="none" w:sz="0" w:space="0" w:color="auto"/>
              <w:bottom w:val="none" w:sz="0" w:space="0" w:color="auto"/>
            </w:tcBorders>
            <w:hideMark/>
          </w:tcPr>
          <w:p w14:paraId="2D62AF45" w14:textId="17E8A471"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91</w:t>
            </w:r>
          </w:p>
        </w:tc>
        <w:tc>
          <w:tcPr>
            <w:tcW w:w="1134" w:type="dxa"/>
            <w:vMerge w:val="restart"/>
            <w:tcBorders>
              <w:top w:val="none" w:sz="0" w:space="0" w:color="auto"/>
              <w:bottom w:val="none" w:sz="0" w:space="0" w:color="auto"/>
            </w:tcBorders>
          </w:tcPr>
          <w:p w14:paraId="51CB9AF0" w14:textId="77545656"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31E51379" w14:textId="5F887C5D"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22528155" w14:textId="157380B9"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57861080"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7CC44390" w14:textId="79EFCC62"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0</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82</w:t>
            </w:r>
          </w:p>
        </w:tc>
        <w:tc>
          <w:tcPr>
            <w:tcW w:w="1134" w:type="dxa"/>
            <w:hideMark/>
          </w:tcPr>
          <w:p w14:paraId="72040F97" w14:textId="07F8538A"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97</w:t>
            </w:r>
          </w:p>
        </w:tc>
        <w:tc>
          <w:tcPr>
            <w:tcW w:w="1134" w:type="dxa"/>
            <w:vMerge/>
          </w:tcPr>
          <w:p w14:paraId="1217F1C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5FB6F4A5" w14:textId="067E470D"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66E5FAEE" w14:textId="77777777" w:rsidR="005C2472" w:rsidRPr="001862B4" w:rsidRDefault="005C2472" w:rsidP="00AA0607">
            <w:pPr>
              <w:spacing w:line="360" w:lineRule="auto"/>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Rizične aktivnosti</w:t>
            </w:r>
          </w:p>
          <w:p w14:paraId="3C28E80B" w14:textId="7224FBB4"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tcBorders>
              <w:top w:val="none" w:sz="0" w:space="0" w:color="auto"/>
              <w:bottom w:val="none" w:sz="0" w:space="0" w:color="auto"/>
            </w:tcBorders>
            <w:hideMark/>
          </w:tcPr>
          <w:p w14:paraId="1AD42F65"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79705C91" w14:textId="6F1E5803"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0</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92</w:t>
            </w:r>
          </w:p>
        </w:tc>
        <w:tc>
          <w:tcPr>
            <w:tcW w:w="1134" w:type="dxa"/>
            <w:tcBorders>
              <w:top w:val="none" w:sz="0" w:space="0" w:color="auto"/>
              <w:bottom w:val="none" w:sz="0" w:space="0" w:color="auto"/>
            </w:tcBorders>
            <w:hideMark/>
          </w:tcPr>
          <w:p w14:paraId="0DDD2AE3" w14:textId="3C286A5F"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35</w:t>
            </w:r>
          </w:p>
        </w:tc>
        <w:tc>
          <w:tcPr>
            <w:tcW w:w="1134" w:type="dxa"/>
            <w:vMerge w:val="restart"/>
            <w:tcBorders>
              <w:top w:val="none" w:sz="0" w:space="0" w:color="auto"/>
              <w:bottom w:val="none" w:sz="0" w:space="0" w:color="auto"/>
            </w:tcBorders>
          </w:tcPr>
          <w:p w14:paraId="3CF96911" w14:textId="2223FB82"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57</w:t>
            </w:r>
          </w:p>
        </w:tc>
      </w:tr>
      <w:tr w:rsidR="005C2472" w:rsidRPr="001862B4" w14:paraId="4B9F9FFD" w14:textId="62096BCA"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08D43EC1" w14:textId="38971C6E" w:rsidR="005C2472" w:rsidRPr="001862B4" w:rsidRDefault="005C2472" w:rsidP="00AA0607">
            <w:pPr>
              <w:spacing w:line="360" w:lineRule="auto"/>
              <w:rPr>
                <w:rFonts w:ascii="Arial" w:eastAsia="Times New Roman" w:hAnsi="Arial" w:cs="Arial"/>
                <w:kern w:val="0"/>
                <w:lang w:eastAsia="hr-HR" w:bidi="bn-IN"/>
                <w14:ligatures w14:val="none"/>
              </w:rPr>
            </w:pPr>
          </w:p>
        </w:tc>
        <w:tc>
          <w:tcPr>
            <w:tcW w:w="992" w:type="dxa"/>
            <w:hideMark/>
          </w:tcPr>
          <w:p w14:paraId="076F78BE"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MEF</w:t>
            </w:r>
          </w:p>
        </w:tc>
        <w:tc>
          <w:tcPr>
            <w:tcW w:w="1276" w:type="dxa"/>
            <w:hideMark/>
          </w:tcPr>
          <w:p w14:paraId="00DA1468" w14:textId="600D9621"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82</w:t>
            </w:r>
          </w:p>
        </w:tc>
        <w:tc>
          <w:tcPr>
            <w:tcW w:w="1134" w:type="dxa"/>
            <w:hideMark/>
          </w:tcPr>
          <w:p w14:paraId="41085971" w14:textId="753EACDE"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1</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03</w:t>
            </w:r>
          </w:p>
        </w:tc>
        <w:tc>
          <w:tcPr>
            <w:tcW w:w="1134" w:type="dxa"/>
            <w:vMerge/>
          </w:tcPr>
          <w:p w14:paraId="1E791BBF"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0572FBA8" w14:textId="60BD1680"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6A203A2F"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Antidepresivi i dr.</w:t>
            </w:r>
          </w:p>
          <w:p w14:paraId="45C980FB" w14:textId="0FD90D06"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079D400C"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204964BE" w14:textId="00DAB639"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03</w:t>
            </w:r>
          </w:p>
        </w:tc>
        <w:tc>
          <w:tcPr>
            <w:tcW w:w="1134" w:type="dxa"/>
            <w:tcBorders>
              <w:top w:val="none" w:sz="0" w:space="0" w:color="auto"/>
              <w:bottom w:val="none" w:sz="0" w:space="0" w:color="auto"/>
            </w:tcBorders>
            <w:hideMark/>
          </w:tcPr>
          <w:p w14:paraId="3EC20A1D" w14:textId="04B20FCC"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23</w:t>
            </w:r>
          </w:p>
        </w:tc>
        <w:tc>
          <w:tcPr>
            <w:tcW w:w="1134" w:type="dxa"/>
            <w:vMerge w:val="restart"/>
            <w:tcBorders>
              <w:top w:val="none" w:sz="0" w:space="0" w:color="auto"/>
              <w:bottom w:val="none" w:sz="0" w:space="0" w:color="auto"/>
            </w:tcBorders>
          </w:tcPr>
          <w:p w14:paraId="1E90419F" w14:textId="168DA42C"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 </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68341E43" w14:textId="73F0C2C8"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272D1C9F" w14:textId="0739760C"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5AC916CF"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66C2EC35" w14:textId="1D5C4271"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0</w:t>
            </w:r>
            <w:r w:rsidR="00B23604" w:rsidRPr="001862B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84</w:t>
            </w:r>
          </w:p>
        </w:tc>
        <w:tc>
          <w:tcPr>
            <w:tcW w:w="1134" w:type="dxa"/>
            <w:hideMark/>
          </w:tcPr>
          <w:p w14:paraId="33ED6B0C" w14:textId="42F27A87" w:rsidR="005C2472" w:rsidRPr="0078415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784154">
              <w:rPr>
                <w:rFonts w:ascii="Arial" w:eastAsia="Times New Roman" w:hAnsi="Arial" w:cs="Arial"/>
                <w:kern w:val="0"/>
                <w:lang w:eastAsia="hr-HR" w:bidi="bn-IN"/>
                <w14:ligatures w14:val="none"/>
              </w:rPr>
              <w:t>1</w:t>
            </w:r>
            <w:r w:rsidR="00B23604" w:rsidRPr="00784154">
              <w:rPr>
                <w:rFonts w:ascii="Arial" w:eastAsia="Times New Roman" w:hAnsi="Arial" w:cs="Arial"/>
                <w:kern w:val="0"/>
                <w:lang w:eastAsia="hr-HR" w:bidi="bn-IN"/>
                <w14:ligatures w14:val="none"/>
              </w:rPr>
              <w:t>,</w:t>
            </w:r>
            <w:r w:rsidRPr="00784154">
              <w:rPr>
                <w:rFonts w:ascii="Arial" w:eastAsia="Times New Roman" w:hAnsi="Arial" w:cs="Arial"/>
                <w:kern w:val="0"/>
                <w:lang w:eastAsia="hr-HR" w:bidi="bn-IN"/>
                <w14:ligatures w14:val="none"/>
              </w:rPr>
              <w:t>16</w:t>
            </w:r>
          </w:p>
        </w:tc>
        <w:tc>
          <w:tcPr>
            <w:tcW w:w="1134" w:type="dxa"/>
            <w:vMerge/>
          </w:tcPr>
          <w:p w14:paraId="766D6A9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p>
        </w:tc>
      </w:tr>
      <w:tr w:rsidR="005C2472" w:rsidRPr="001862B4" w14:paraId="19F94EBB" w14:textId="64DC7A98" w:rsidTr="00B23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Borders>
              <w:top w:val="none" w:sz="0" w:space="0" w:color="auto"/>
              <w:bottom w:val="none" w:sz="0" w:space="0" w:color="auto"/>
            </w:tcBorders>
            <w:hideMark/>
          </w:tcPr>
          <w:p w14:paraId="6449D6FE" w14:textId="77777777" w:rsidR="005C2472" w:rsidRPr="001862B4" w:rsidRDefault="005C2472" w:rsidP="00AA0607">
            <w:pPr>
              <w:spacing w:line="360" w:lineRule="auto"/>
              <w:rPr>
                <w:rFonts w:ascii="Arial" w:eastAsia="Times New Roman" w:hAnsi="Arial" w:cs="Arial"/>
                <w:b w:val="0"/>
                <w:bCs w:val="0"/>
                <w:kern w:val="0"/>
                <w:lang w:eastAsia="hr-HR" w:bidi="bn-IN"/>
                <w14:ligatures w14:val="none"/>
              </w:rPr>
            </w:pPr>
            <w:r w:rsidRPr="001862B4">
              <w:rPr>
                <w:rFonts w:ascii="Arial" w:eastAsia="Times New Roman" w:hAnsi="Arial" w:cs="Arial"/>
                <w:kern w:val="0"/>
                <w:lang w:eastAsia="hr-HR" w:bidi="bn-IN"/>
                <w14:ligatures w14:val="none"/>
              </w:rPr>
              <w:t>Analgetici</w:t>
            </w:r>
          </w:p>
          <w:p w14:paraId="3279DA4A" w14:textId="14D5508F"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tcBorders>
              <w:top w:val="none" w:sz="0" w:space="0" w:color="auto"/>
              <w:bottom w:val="none" w:sz="0" w:space="0" w:color="auto"/>
            </w:tcBorders>
            <w:hideMark/>
          </w:tcPr>
          <w:p w14:paraId="3D2D2F7C" w14:textId="77777777"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KIF</w:t>
            </w:r>
          </w:p>
        </w:tc>
        <w:tc>
          <w:tcPr>
            <w:tcW w:w="1276" w:type="dxa"/>
            <w:tcBorders>
              <w:top w:val="none" w:sz="0" w:space="0" w:color="auto"/>
              <w:bottom w:val="none" w:sz="0" w:space="0" w:color="auto"/>
            </w:tcBorders>
            <w:hideMark/>
          </w:tcPr>
          <w:p w14:paraId="413CB9E3" w14:textId="76B35F65"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0</w:t>
            </w:r>
            <w:r w:rsidR="00B23604"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61</w:t>
            </w:r>
          </w:p>
        </w:tc>
        <w:tc>
          <w:tcPr>
            <w:tcW w:w="1134" w:type="dxa"/>
            <w:tcBorders>
              <w:top w:val="none" w:sz="0" w:space="0" w:color="auto"/>
              <w:bottom w:val="none" w:sz="0" w:space="0" w:color="auto"/>
            </w:tcBorders>
            <w:hideMark/>
          </w:tcPr>
          <w:p w14:paraId="04F0A207" w14:textId="21F9191D" w:rsidR="005C2472" w:rsidRPr="0078415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784154">
              <w:rPr>
                <w:rFonts w:ascii="Arial" w:eastAsia="Times New Roman" w:hAnsi="Arial" w:cs="Arial"/>
                <w:kern w:val="0"/>
                <w:lang w:eastAsia="hr-HR" w:bidi="bn-IN"/>
                <w14:ligatures w14:val="none"/>
              </w:rPr>
              <w:t>1</w:t>
            </w:r>
            <w:r w:rsidR="00B23604" w:rsidRPr="00784154">
              <w:rPr>
                <w:rFonts w:ascii="Arial" w:eastAsia="Times New Roman" w:hAnsi="Arial" w:cs="Arial"/>
                <w:kern w:val="0"/>
                <w:lang w:eastAsia="hr-HR" w:bidi="bn-IN"/>
                <w14:ligatures w14:val="none"/>
              </w:rPr>
              <w:t>,</w:t>
            </w:r>
            <w:r w:rsidRPr="00784154">
              <w:rPr>
                <w:rFonts w:ascii="Arial" w:eastAsia="Times New Roman" w:hAnsi="Arial" w:cs="Arial"/>
                <w:kern w:val="0"/>
                <w:lang w:eastAsia="hr-HR" w:bidi="bn-IN"/>
                <w14:ligatures w14:val="none"/>
              </w:rPr>
              <w:t>08</w:t>
            </w:r>
          </w:p>
        </w:tc>
        <w:tc>
          <w:tcPr>
            <w:tcW w:w="1134" w:type="dxa"/>
            <w:vMerge w:val="restart"/>
            <w:tcBorders>
              <w:top w:val="none" w:sz="0" w:space="0" w:color="auto"/>
              <w:bottom w:val="none" w:sz="0" w:space="0" w:color="auto"/>
            </w:tcBorders>
          </w:tcPr>
          <w:p w14:paraId="5ADBC7CF" w14:textId="605FC2A3" w:rsidR="005C2472" w:rsidRPr="001862B4" w:rsidRDefault="005C2472" w:rsidP="00AA06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&lt;</w:t>
            </w:r>
            <w:r w:rsidR="00B23604" w:rsidRPr="001862B4">
              <w:rPr>
                <w:rFonts w:ascii="Arial" w:eastAsia="Times New Roman" w:hAnsi="Arial" w:cs="Arial"/>
                <w:kern w:val="0"/>
                <w:lang w:eastAsia="hr-HR" w:bidi="bn-IN"/>
                <w14:ligatures w14:val="none"/>
              </w:rPr>
              <w:t>0,</w:t>
            </w:r>
            <w:r w:rsidRPr="001862B4">
              <w:rPr>
                <w:rFonts w:ascii="Arial" w:eastAsia="Times New Roman" w:hAnsi="Arial" w:cs="Arial"/>
                <w:kern w:val="0"/>
                <w:lang w:eastAsia="hr-HR" w:bidi="bn-IN"/>
                <w14:ligatures w14:val="none"/>
              </w:rPr>
              <w:t>001</w:t>
            </w:r>
            <w:r w:rsidR="00CF4DE3" w:rsidRPr="001862B4">
              <w:rPr>
                <w:rFonts w:ascii="Arial" w:eastAsia="Times New Roman" w:hAnsi="Arial" w:cs="Arial"/>
                <w:kern w:val="0"/>
                <w:lang w:eastAsia="hr-HR" w:bidi="bn-IN"/>
                <w14:ligatures w14:val="none"/>
              </w:rPr>
              <w:t>*</w:t>
            </w:r>
          </w:p>
        </w:tc>
      </w:tr>
      <w:tr w:rsidR="005C2472" w:rsidRPr="001862B4" w14:paraId="4406B1AC" w14:textId="041B32FA" w:rsidTr="00B23604">
        <w:tc>
          <w:tcPr>
            <w:cnfStyle w:val="001000000000" w:firstRow="0" w:lastRow="0" w:firstColumn="1" w:lastColumn="0" w:oddVBand="0" w:evenVBand="0" w:oddHBand="0" w:evenHBand="0" w:firstRowFirstColumn="0" w:firstRowLastColumn="0" w:lastRowFirstColumn="0" w:lastRowLastColumn="0"/>
            <w:tcW w:w="4248" w:type="dxa"/>
            <w:vMerge/>
            <w:hideMark/>
          </w:tcPr>
          <w:p w14:paraId="0C4E1170" w14:textId="376AB9EB" w:rsidR="005C2472" w:rsidRPr="001862B4" w:rsidRDefault="005C2472" w:rsidP="00AA0607">
            <w:pPr>
              <w:spacing w:line="360" w:lineRule="auto"/>
              <w:rPr>
                <w:rFonts w:ascii="Arial" w:eastAsia="Times New Roman" w:hAnsi="Arial" w:cs="Arial"/>
                <w:b w:val="0"/>
                <w:bCs w:val="0"/>
                <w:kern w:val="0"/>
                <w:lang w:eastAsia="hr-HR" w:bidi="bn-IN"/>
                <w14:ligatures w14:val="none"/>
              </w:rPr>
            </w:pPr>
          </w:p>
        </w:tc>
        <w:tc>
          <w:tcPr>
            <w:tcW w:w="992" w:type="dxa"/>
            <w:hideMark/>
          </w:tcPr>
          <w:p w14:paraId="4E43565D"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MEF</w:t>
            </w:r>
          </w:p>
        </w:tc>
        <w:tc>
          <w:tcPr>
            <w:tcW w:w="1276" w:type="dxa"/>
            <w:hideMark/>
          </w:tcPr>
          <w:p w14:paraId="2C704A14" w14:textId="030C7E8F"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1</w:t>
            </w:r>
            <w:r w:rsidR="00784154">
              <w:rPr>
                <w:rFonts w:ascii="Arial" w:eastAsia="Times New Roman" w:hAnsi="Arial" w:cs="Arial"/>
                <w:b/>
                <w:bCs/>
                <w:kern w:val="0"/>
                <w:lang w:eastAsia="hr-HR" w:bidi="bn-IN"/>
                <w14:ligatures w14:val="none"/>
              </w:rPr>
              <w:t>,</w:t>
            </w:r>
            <w:r w:rsidRPr="001862B4">
              <w:rPr>
                <w:rFonts w:ascii="Arial" w:eastAsia="Times New Roman" w:hAnsi="Arial" w:cs="Arial"/>
                <w:b/>
                <w:bCs/>
                <w:kern w:val="0"/>
                <w:lang w:eastAsia="hr-HR" w:bidi="bn-IN"/>
                <w14:ligatures w14:val="none"/>
              </w:rPr>
              <w:t>12</w:t>
            </w:r>
          </w:p>
        </w:tc>
        <w:tc>
          <w:tcPr>
            <w:tcW w:w="1134" w:type="dxa"/>
            <w:hideMark/>
          </w:tcPr>
          <w:p w14:paraId="475114F6" w14:textId="0A1F990C" w:rsidR="005C2472" w:rsidRPr="0078415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hr-HR" w:bidi="bn-IN"/>
                <w14:ligatures w14:val="none"/>
              </w:rPr>
            </w:pPr>
            <w:r w:rsidRPr="00784154">
              <w:rPr>
                <w:rFonts w:ascii="Arial" w:eastAsia="Times New Roman" w:hAnsi="Arial" w:cs="Arial"/>
                <w:kern w:val="0"/>
                <w:lang w:eastAsia="hr-HR" w:bidi="bn-IN"/>
                <w14:ligatures w14:val="none"/>
              </w:rPr>
              <w:t>1</w:t>
            </w:r>
            <w:r w:rsidR="00784154">
              <w:rPr>
                <w:rFonts w:ascii="Arial" w:eastAsia="Times New Roman" w:hAnsi="Arial" w:cs="Arial"/>
                <w:kern w:val="0"/>
                <w:lang w:eastAsia="hr-HR" w:bidi="bn-IN"/>
                <w14:ligatures w14:val="none"/>
              </w:rPr>
              <w:t>,</w:t>
            </w:r>
            <w:r w:rsidRPr="00784154">
              <w:rPr>
                <w:rFonts w:ascii="Arial" w:eastAsia="Times New Roman" w:hAnsi="Arial" w:cs="Arial"/>
                <w:kern w:val="0"/>
                <w:lang w:eastAsia="hr-HR" w:bidi="bn-IN"/>
                <w14:ligatures w14:val="none"/>
              </w:rPr>
              <w:t>09</w:t>
            </w:r>
          </w:p>
        </w:tc>
        <w:tc>
          <w:tcPr>
            <w:tcW w:w="1134" w:type="dxa"/>
            <w:vMerge/>
          </w:tcPr>
          <w:p w14:paraId="227F501A" w14:textId="77777777" w:rsidR="005C2472" w:rsidRPr="001862B4" w:rsidRDefault="005C2472" w:rsidP="00AA06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hr-HR" w:bidi="bn-IN"/>
                <w14:ligatures w14:val="none"/>
              </w:rPr>
            </w:pPr>
          </w:p>
        </w:tc>
      </w:tr>
    </w:tbl>
    <w:p w14:paraId="4DC25CC8" w14:textId="64543823" w:rsidR="001503A0" w:rsidRPr="001862B4" w:rsidRDefault="00370A34" w:rsidP="00F875B7">
      <w:pPr>
        <w:spacing w:line="360" w:lineRule="auto"/>
        <w:jc w:val="both"/>
        <w:rPr>
          <w:rFonts w:ascii="Arial" w:hAnsi="Arial" w:cs="Arial"/>
        </w:rPr>
      </w:pPr>
      <w:r w:rsidRPr="001862B4">
        <w:rPr>
          <w:rFonts w:ascii="Arial" w:hAnsi="Arial" w:cs="Arial"/>
        </w:rPr>
        <w:t>*p&lt;0,05</w:t>
      </w:r>
    </w:p>
    <w:p w14:paraId="65151583" w14:textId="77777777" w:rsidR="00963AAD" w:rsidRPr="001862B4" w:rsidRDefault="00963AAD" w:rsidP="00F875B7">
      <w:pPr>
        <w:spacing w:line="360" w:lineRule="auto"/>
        <w:jc w:val="both"/>
        <w:rPr>
          <w:rFonts w:ascii="Arial" w:hAnsi="Arial" w:cs="Arial"/>
        </w:rPr>
      </w:pPr>
    </w:p>
    <w:p w14:paraId="4FA7FD70" w14:textId="5B1CB26F" w:rsidR="00AC2AD3" w:rsidRPr="001862B4" w:rsidRDefault="008B3A9D" w:rsidP="00F875B7">
      <w:pPr>
        <w:spacing w:line="360" w:lineRule="auto"/>
        <w:jc w:val="both"/>
        <w:rPr>
          <w:rFonts w:ascii="Arial" w:hAnsi="Arial" w:cs="Arial"/>
          <w:b/>
          <w:bCs/>
        </w:rPr>
      </w:pPr>
      <w:r w:rsidRPr="001862B4">
        <w:rPr>
          <w:rFonts w:ascii="Arial" w:hAnsi="Arial" w:cs="Arial"/>
          <w:b/>
          <w:bCs/>
        </w:rPr>
        <w:t>Depresija</w:t>
      </w:r>
    </w:p>
    <w:p w14:paraId="5167DD82" w14:textId="67D7291E" w:rsidR="007B44A0" w:rsidRPr="001862B4" w:rsidRDefault="00B23604" w:rsidP="00813C06">
      <w:pPr>
        <w:spacing w:line="360" w:lineRule="auto"/>
        <w:jc w:val="both"/>
        <w:rPr>
          <w:rFonts w:ascii="Arial" w:hAnsi="Arial" w:cs="Arial"/>
        </w:rPr>
      </w:pPr>
      <w:r w:rsidRPr="001862B4">
        <w:rPr>
          <w:rFonts w:ascii="Arial" w:eastAsia="Times New Roman" w:hAnsi="Arial" w:cs="Arial"/>
          <w:kern w:val="0"/>
          <w:lang w:eastAsia="hr-HR" w:bidi="bn-IN"/>
          <w14:ligatures w14:val="none"/>
        </w:rPr>
        <w:t>Kod oba spola p</w:t>
      </w:r>
      <w:r w:rsidR="006F7931" w:rsidRPr="001862B4">
        <w:rPr>
          <w:rFonts w:ascii="Arial" w:eastAsia="Times New Roman" w:hAnsi="Arial" w:cs="Arial"/>
          <w:kern w:val="0"/>
          <w:lang w:eastAsia="hr-HR" w:bidi="bn-IN"/>
          <w14:ligatures w14:val="none"/>
        </w:rPr>
        <w:t>rosječna vrijednost PHQ-9 upitnika</w:t>
      </w:r>
      <w:r w:rsidRPr="001862B4">
        <w:rPr>
          <w:rFonts w:ascii="Arial" w:eastAsia="Times New Roman" w:hAnsi="Arial" w:cs="Arial"/>
          <w:kern w:val="0"/>
          <w:lang w:eastAsia="hr-HR" w:bidi="bn-IN"/>
          <w14:ligatures w14:val="none"/>
        </w:rPr>
        <w:t xml:space="preserve"> </w:t>
      </w:r>
      <w:r w:rsidR="006F7931" w:rsidRPr="001862B4">
        <w:rPr>
          <w:rFonts w:ascii="Arial" w:eastAsia="Times New Roman" w:hAnsi="Arial" w:cs="Arial"/>
          <w:kern w:val="0"/>
          <w:lang w:eastAsia="hr-HR" w:bidi="bn-IN"/>
          <w14:ligatures w14:val="none"/>
        </w:rPr>
        <w:t xml:space="preserve">kod studenata KIF-a </w:t>
      </w:r>
      <w:r w:rsidRPr="001862B4">
        <w:rPr>
          <w:rFonts w:ascii="Arial" w:eastAsia="Times New Roman" w:hAnsi="Arial" w:cs="Arial"/>
          <w:kern w:val="0"/>
          <w:lang w:eastAsia="hr-HR" w:bidi="bn-IN"/>
          <w14:ligatures w14:val="none"/>
        </w:rPr>
        <w:t xml:space="preserve">bila </w:t>
      </w:r>
      <w:r w:rsidR="006F7931" w:rsidRPr="001862B4">
        <w:rPr>
          <w:rFonts w:ascii="Arial" w:eastAsia="Times New Roman" w:hAnsi="Arial" w:cs="Arial"/>
          <w:kern w:val="0"/>
          <w:lang w:eastAsia="hr-HR" w:bidi="bn-IN"/>
          <w14:ligatures w14:val="none"/>
        </w:rPr>
        <w:t>je 6,30 (SD=4,20), a kod studenata MEF-a 7,15</w:t>
      </w:r>
      <w:r w:rsidR="001E0725" w:rsidRPr="001862B4">
        <w:rPr>
          <w:rFonts w:ascii="Arial" w:eastAsia="Times New Roman" w:hAnsi="Arial" w:cs="Arial"/>
          <w:kern w:val="0"/>
          <w:lang w:eastAsia="hr-HR" w:bidi="bn-IN"/>
          <w14:ligatures w14:val="none"/>
        </w:rPr>
        <w:t xml:space="preserve"> (SD=)</w:t>
      </w:r>
      <w:r w:rsidR="006F7931" w:rsidRPr="001862B4">
        <w:rPr>
          <w:rFonts w:ascii="Arial" w:eastAsia="Times New Roman" w:hAnsi="Arial" w:cs="Arial"/>
          <w:kern w:val="0"/>
          <w:lang w:eastAsia="hr-HR" w:bidi="bn-IN"/>
          <w14:ligatures w14:val="none"/>
        </w:rPr>
        <w:t xml:space="preserve"> </w:t>
      </w:r>
      <w:r w:rsidR="005B284B" w:rsidRPr="001862B4">
        <w:rPr>
          <w:rFonts w:ascii="Arial" w:eastAsia="Times New Roman" w:hAnsi="Arial" w:cs="Arial"/>
          <w:kern w:val="0"/>
          <w:lang w:eastAsia="hr-HR" w:bidi="bn-IN"/>
          <w14:ligatures w14:val="none"/>
        </w:rPr>
        <w:t>(</w:t>
      </w:r>
      <w:r w:rsidR="005B284B" w:rsidRPr="001862B4">
        <w:rPr>
          <w:rFonts w:ascii="Arial" w:eastAsia="Times New Roman" w:hAnsi="Arial" w:cs="Arial"/>
          <w:b/>
          <w:bCs/>
          <w:kern w:val="0"/>
          <w:lang w:eastAsia="hr-HR" w:bidi="bn-IN"/>
          <w14:ligatures w14:val="none"/>
        </w:rPr>
        <w:t>Slika 3.</w:t>
      </w:r>
      <w:r w:rsidR="005B284B" w:rsidRPr="001862B4">
        <w:rPr>
          <w:rFonts w:ascii="Arial" w:eastAsia="Times New Roman" w:hAnsi="Arial" w:cs="Arial"/>
          <w:kern w:val="0"/>
          <w:lang w:eastAsia="hr-HR" w:bidi="bn-IN"/>
          <w14:ligatures w14:val="none"/>
        </w:rPr>
        <w:t xml:space="preserve">) </w:t>
      </w:r>
      <w:r w:rsidR="007B44A0" w:rsidRPr="001862B4">
        <w:rPr>
          <w:rFonts w:ascii="Arial" w:hAnsi="Arial" w:cs="Arial"/>
        </w:rPr>
        <w:t xml:space="preserve">Nema statistički značajne razlike između </w:t>
      </w:r>
      <w:r w:rsidR="00EC3979" w:rsidRPr="001862B4">
        <w:rPr>
          <w:rFonts w:ascii="Arial" w:hAnsi="Arial" w:cs="Arial"/>
        </w:rPr>
        <w:t>prosječnih</w:t>
      </w:r>
      <w:r w:rsidR="007B44A0" w:rsidRPr="001862B4">
        <w:rPr>
          <w:rFonts w:ascii="Arial" w:hAnsi="Arial" w:cs="Arial"/>
        </w:rPr>
        <w:t xml:space="preserve"> vrijednosti PHQ-9 između studenata KIF-a i MEF-a (p=0,15). </w:t>
      </w:r>
    </w:p>
    <w:p w14:paraId="309D55D0" w14:textId="77777777" w:rsidR="00A73F07" w:rsidRPr="001862B4" w:rsidRDefault="00A73F07" w:rsidP="007B44A0">
      <w:pPr>
        <w:spacing w:line="360" w:lineRule="auto"/>
        <w:rPr>
          <w:rFonts w:ascii="Arial" w:hAnsi="Arial" w:cs="Arial"/>
        </w:rPr>
      </w:pPr>
    </w:p>
    <w:p w14:paraId="71745A33" w14:textId="7CC30B2B" w:rsidR="0087599D" w:rsidRPr="001862B4" w:rsidRDefault="000D1C74" w:rsidP="00375592">
      <w:pPr>
        <w:spacing w:line="360" w:lineRule="auto"/>
        <w:jc w:val="center"/>
        <w:rPr>
          <w:rFonts w:ascii="Arial" w:hAnsi="Arial" w:cs="Arial"/>
        </w:rPr>
      </w:pPr>
      <w:r w:rsidRPr="001862B4">
        <w:rPr>
          <w:rFonts w:ascii="Arial" w:hAnsi="Arial" w:cs="Arial"/>
          <w:noProof/>
          <w:lang w:eastAsia="hr-HR"/>
        </w:rPr>
        <w:drawing>
          <wp:inline distT="0" distB="0" distL="0" distR="0" wp14:anchorId="181FFC95" wp14:editId="3A4C3587">
            <wp:extent cx="4069080" cy="2712570"/>
            <wp:effectExtent l="0" t="0" r="7620" b="0"/>
            <wp:docPr id="65" name="Slika 65" descr="Slika na kojoj se prikazuje grafiko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lika 65" descr="Slika na kojoj se prikazuje grafikon&#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6488" cy="2737507"/>
                    </a:xfrm>
                    <a:prstGeom prst="rect">
                      <a:avLst/>
                    </a:prstGeom>
                    <a:noFill/>
                    <a:ln>
                      <a:noFill/>
                    </a:ln>
                  </pic:spPr>
                </pic:pic>
              </a:graphicData>
            </a:graphic>
          </wp:inline>
        </w:drawing>
      </w:r>
    </w:p>
    <w:p w14:paraId="422A0A70" w14:textId="28ED60E5" w:rsidR="0087599D" w:rsidRPr="00375592" w:rsidRDefault="0087599D" w:rsidP="00375592">
      <w:pPr>
        <w:spacing w:line="360" w:lineRule="auto"/>
        <w:jc w:val="center"/>
        <w:rPr>
          <w:rFonts w:ascii="Arial" w:hAnsi="Arial" w:cs="Arial"/>
        </w:rPr>
      </w:pPr>
      <w:r w:rsidRPr="00375592">
        <w:rPr>
          <w:rFonts w:ascii="Arial" w:hAnsi="Arial" w:cs="Arial"/>
        </w:rPr>
        <w:t>Slika</w:t>
      </w:r>
      <w:r w:rsidR="00CF4DE3" w:rsidRPr="00375592">
        <w:rPr>
          <w:rFonts w:ascii="Arial" w:hAnsi="Arial" w:cs="Arial"/>
        </w:rPr>
        <w:t xml:space="preserve"> </w:t>
      </w:r>
      <w:r w:rsidR="00F42902" w:rsidRPr="00375592">
        <w:rPr>
          <w:rFonts w:ascii="Arial" w:hAnsi="Arial" w:cs="Arial"/>
        </w:rPr>
        <w:t>3</w:t>
      </w:r>
      <w:r w:rsidRPr="00375592">
        <w:rPr>
          <w:rFonts w:ascii="Arial" w:hAnsi="Arial" w:cs="Arial"/>
        </w:rPr>
        <w:t>. Srednja vrijednost PHQ-9 na MEF-u i KIF-u (ukupno)</w:t>
      </w:r>
    </w:p>
    <w:p w14:paraId="52D2C9E0" w14:textId="77777777" w:rsidR="00D340F2" w:rsidRPr="001862B4" w:rsidRDefault="00D340F2" w:rsidP="00AA0607">
      <w:pPr>
        <w:spacing w:line="360" w:lineRule="auto"/>
        <w:rPr>
          <w:rFonts w:ascii="Arial" w:hAnsi="Arial" w:cs="Arial"/>
        </w:rPr>
      </w:pPr>
    </w:p>
    <w:p w14:paraId="3C0287EA" w14:textId="559A4872" w:rsidR="00D340F2" w:rsidRPr="001862B4" w:rsidRDefault="00D340F2" w:rsidP="00886F0A">
      <w:pPr>
        <w:spacing w:line="360" w:lineRule="auto"/>
        <w:jc w:val="both"/>
        <w:rPr>
          <w:rFonts w:ascii="Arial" w:hAnsi="Arial" w:cs="Arial"/>
        </w:rPr>
      </w:pPr>
      <w:r w:rsidRPr="001862B4">
        <w:rPr>
          <w:rFonts w:ascii="Arial" w:eastAsia="Times New Roman" w:hAnsi="Arial" w:cs="Arial"/>
          <w:kern w:val="0"/>
          <w:lang w:eastAsia="hr-HR" w:bidi="bn-IN"/>
          <w14:ligatures w14:val="none"/>
        </w:rPr>
        <w:t>Kod mušk</w:t>
      </w:r>
      <w:r w:rsidR="00A73F07" w:rsidRPr="001862B4">
        <w:rPr>
          <w:rFonts w:ascii="Arial" w:eastAsia="Times New Roman" w:hAnsi="Arial" w:cs="Arial"/>
          <w:kern w:val="0"/>
          <w:lang w:eastAsia="hr-HR" w:bidi="bn-IN"/>
          <w14:ligatures w14:val="none"/>
        </w:rPr>
        <w:t xml:space="preserve">araca </w:t>
      </w:r>
      <w:r w:rsidRPr="001862B4">
        <w:rPr>
          <w:rFonts w:ascii="Arial" w:eastAsia="Times New Roman" w:hAnsi="Arial" w:cs="Arial"/>
          <w:kern w:val="0"/>
          <w:lang w:eastAsia="hr-HR" w:bidi="bn-IN"/>
          <w14:ligatures w14:val="none"/>
        </w:rPr>
        <w:t xml:space="preserve">prosječna vrijednost PHQ-9 upitnika kod studenata KIF-a (N=55) bila je 6,05 (SD=3,88), a kod studenata MEF-a </w:t>
      </w:r>
      <w:r w:rsidR="006C560A" w:rsidRPr="001862B4">
        <w:rPr>
          <w:rFonts w:ascii="Arial" w:eastAsia="Times New Roman" w:hAnsi="Arial" w:cs="Arial"/>
          <w:kern w:val="0"/>
          <w:lang w:eastAsia="hr-HR" w:bidi="bn-IN"/>
          <w14:ligatures w14:val="none"/>
        </w:rPr>
        <w:t>(N=7</w:t>
      </w:r>
      <w:r w:rsidR="00556343" w:rsidRPr="001862B4">
        <w:rPr>
          <w:rFonts w:ascii="Arial" w:eastAsia="Times New Roman" w:hAnsi="Arial" w:cs="Arial"/>
          <w:kern w:val="0"/>
          <w:lang w:eastAsia="hr-HR" w:bidi="bn-IN"/>
          <w14:ligatures w14:val="none"/>
        </w:rPr>
        <w:t>5</w:t>
      </w:r>
      <w:r w:rsidR="006C560A" w:rsidRPr="001862B4">
        <w:rPr>
          <w:rFonts w:ascii="Arial" w:eastAsia="Times New Roman" w:hAnsi="Arial" w:cs="Arial"/>
          <w:kern w:val="0"/>
          <w:lang w:eastAsia="hr-HR" w:bidi="bn-IN"/>
          <w14:ligatures w14:val="none"/>
        </w:rPr>
        <w:t xml:space="preserve">) bila je </w:t>
      </w:r>
      <w:r w:rsidRPr="001862B4">
        <w:rPr>
          <w:rFonts w:ascii="Arial" w:eastAsia="Times New Roman" w:hAnsi="Arial" w:cs="Arial"/>
          <w:kern w:val="0"/>
          <w:lang w:eastAsia="hr-HR" w:bidi="bn-IN"/>
          <w14:ligatures w14:val="none"/>
        </w:rPr>
        <w:t>7,</w:t>
      </w:r>
      <w:r w:rsidR="006C560A" w:rsidRPr="001862B4">
        <w:rPr>
          <w:rFonts w:ascii="Arial" w:eastAsia="Times New Roman" w:hAnsi="Arial" w:cs="Arial"/>
          <w:kern w:val="0"/>
          <w:lang w:eastAsia="hr-HR" w:bidi="bn-IN"/>
          <w14:ligatures w14:val="none"/>
        </w:rPr>
        <w:t>09</w:t>
      </w:r>
      <w:r w:rsidRPr="001862B4">
        <w:rPr>
          <w:rFonts w:ascii="Arial" w:eastAsia="Times New Roman" w:hAnsi="Arial" w:cs="Arial"/>
          <w:kern w:val="0"/>
          <w:lang w:eastAsia="hr-HR" w:bidi="bn-IN"/>
          <w14:ligatures w14:val="none"/>
        </w:rPr>
        <w:t xml:space="preserve"> (SD=</w:t>
      </w:r>
      <w:r w:rsidR="00EA48ED" w:rsidRPr="001862B4">
        <w:rPr>
          <w:rFonts w:ascii="Arial" w:eastAsia="Times New Roman" w:hAnsi="Arial" w:cs="Arial"/>
          <w:kern w:val="0"/>
          <w:lang w:eastAsia="hr-HR" w:bidi="bn-IN"/>
          <w14:ligatures w14:val="none"/>
        </w:rPr>
        <w:t>5.53</w:t>
      </w:r>
      <w:r w:rsidRPr="001862B4">
        <w:rPr>
          <w:rFonts w:ascii="Arial" w:eastAsia="Times New Roman" w:hAnsi="Arial" w:cs="Arial"/>
          <w:kern w:val="0"/>
          <w:lang w:eastAsia="hr-HR" w:bidi="bn-IN"/>
          <w14:ligatures w14:val="none"/>
        </w:rPr>
        <w:t>) (</w:t>
      </w:r>
      <w:r w:rsidRPr="001862B4">
        <w:rPr>
          <w:rFonts w:ascii="Arial" w:eastAsia="Times New Roman" w:hAnsi="Arial" w:cs="Arial"/>
          <w:b/>
          <w:bCs/>
          <w:kern w:val="0"/>
          <w:lang w:eastAsia="hr-HR" w:bidi="bn-IN"/>
          <w14:ligatures w14:val="none"/>
        </w:rPr>
        <w:t xml:space="preserve">Slika </w:t>
      </w:r>
      <w:r w:rsidR="00082EF5" w:rsidRPr="001862B4">
        <w:rPr>
          <w:rFonts w:ascii="Arial" w:eastAsia="Times New Roman" w:hAnsi="Arial" w:cs="Arial"/>
          <w:b/>
          <w:bCs/>
          <w:kern w:val="0"/>
          <w:lang w:eastAsia="hr-HR" w:bidi="bn-IN"/>
          <w14:ligatures w14:val="none"/>
        </w:rPr>
        <w:t>4</w:t>
      </w:r>
      <w:r w:rsidRPr="001862B4">
        <w:rPr>
          <w:rFonts w:ascii="Arial" w:eastAsia="Times New Roman" w:hAnsi="Arial" w:cs="Arial"/>
          <w:b/>
          <w:bCs/>
          <w:kern w:val="0"/>
          <w:lang w:eastAsia="hr-HR" w:bidi="bn-IN"/>
          <w14:ligatures w14:val="none"/>
        </w:rPr>
        <w:t>.</w:t>
      </w:r>
      <w:r w:rsidRPr="001862B4">
        <w:rPr>
          <w:rFonts w:ascii="Arial" w:eastAsia="Times New Roman" w:hAnsi="Arial" w:cs="Arial"/>
          <w:kern w:val="0"/>
          <w:lang w:eastAsia="hr-HR" w:bidi="bn-IN"/>
          <w14:ligatures w14:val="none"/>
        </w:rPr>
        <w:t xml:space="preserve">) </w:t>
      </w:r>
      <w:r w:rsidRPr="001862B4">
        <w:rPr>
          <w:rFonts w:ascii="Arial" w:hAnsi="Arial" w:cs="Arial"/>
        </w:rPr>
        <w:t xml:space="preserve">Nema statistički </w:t>
      </w:r>
      <w:r w:rsidRPr="001862B4">
        <w:rPr>
          <w:rFonts w:ascii="Arial" w:hAnsi="Arial" w:cs="Arial"/>
        </w:rPr>
        <w:lastRenderedPageBreak/>
        <w:t xml:space="preserve">značajne razlike između prosječnih vrijednosti PHQ-9 između </w:t>
      </w:r>
      <w:r w:rsidR="00556343" w:rsidRPr="001862B4">
        <w:rPr>
          <w:rFonts w:ascii="Arial" w:hAnsi="Arial" w:cs="Arial"/>
        </w:rPr>
        <w:t xml:space="preserve">muških </w:t>
      </w:r>
      <w:r w:rsidRPr="001862B4">
        <w:rPr>
          <w:rFonts w:ascii="Arial" w:hAnsi="Arial" w:cs="Arial"/>
        </w:rPr>
        <w:t>studenata KIF-a i MEF-a (p=0,</w:t>
      </w:r>
      <w:r w:rsidR="00556343" w:rsidRPr="001862B4">
        <w:rPr>
          <w:rFonts w:ascii="Arial" w:hAnsi="Arial" w:cs="Arial"/>
        </w:rPr>
        <w:t>21</w:t>
      </w:r>
      <w:r w:rsidRPr="001862B4">
        <w:rPr>
          <w:rFonts w:ascii="Arial" w:hAnsi="Arial" w:cs="Arial"/>
        </w:rPr>
        <w:t>).</w:t>
      </w:r>
    </w:p>
    <w:p w14:paraId="7D4B2D8B" w14:textId="77777777" w:rsidR="00D340F2" w:rsidRPr="001862B4" w:rsidRDefault="00D340F2" w:rsidP="00AA0607">
      <w:pPr>
        <w:spacing w:line="360" w:lineRule="auto"/>
        <w:rPr>
          <w:rFonts w:ascii="Arial" w:hAnsi="Arial" w:cs="Arial"/>
        </w:rPr>
      </w:pPr>
    </w:p>
    <w:p w14:paraId="55FE3346" w14:textId="5F2A481B" w:rsidR="00B357D9" w:rsidRPr="001862B4" w:rsidRDefault="00B357D9" w:rsidP="00375592">
      <w:pPr>
        <w:spacing w:after="108" w:line="360" w:lineRule="auto"/>
        <w:jc w:val="center"/>
        <w:rPr>
          <w:rFonts w:ascii="Arial" w:eastAsia="Times New Roman" w:hAnsi="Arial" w:cs="Arial"/>
          <w:kern w:val="0"/>
          <w:lang w:eastAsia="hr-HR" w:bidi="bn-IN"/>
          <w14:ligatures w14:val="none"/>
        </w:rPr>
      </w:pPr>
      <w:r w:rsidRPr="001862B4">
        <w:rPr>
          <w:rFonts w:ascii="Arial" w:eastAsia="Times New Roman" w:hAnsi="Arial" w:cs="Arial"/>
          <w:noProof/>
          <w:kern w:val="0"/>
          <w:lang w:eastAsia="hr-HR"/>
          <w14:ligatures w14:val="none"/>
        </w:rPr>
        <w:drawing>
          <wp:inline distT="0" distB="0" distL="0" distR="0" wp14:anchorId="388D082D" wp14:editId="6B98DA39">
            <wp:extent cx="3353544" cy="2235200"/>
            <wp:effectExtent l="0" t="0" r="0" b="0"/>
            <wp:docPr id="1" name="Slika 1" descr="Slika na kojoj se prikazuje grafiko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grafikon&#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2426" cy="2274446"/>
                    </a:xfrm>
                    <a:prstGeom prst="rect">
                      <a:avLst/>
                    </a:prstGeom>
                    <a:noFill/>
                    <a:ln>
                      <a:noFill/>
                    </a:ln>
                  </pic:spPr>
                </pic:pic>
              </a:graphicData>
            </a:graphic>
          </wp:inline>
        </w:drawing>
      </w:r>
    </w:p>
    <w:p w14:paraId="09B7037E" w14:textId="35AAEF4F" w:rsidR="0032116C" w:rsidRPr="00375592" w:rsidRDefault="00CF4DE3" w:rsidP="00375592">
      <w:pPr>
        <w:spacing w:line="360" w:lineRule="auto"/>
        <w:jc w:val="center"/>
        <w:rPr>
          <w:rFonts w:ascii="Arial" w:hAnsi="Arial" w:cs="Arial"/>
        </w:rPr>
      </w:pPr>
      <w:r w:rsidRPr="00375592">
        <w:rPr>
          <w:rFonts w:ascii="Arial" w:hAnsi="Arial" w:cs="Arial"/>
        </w:rPr>
        <w:t xml:space="preserve">Slika </w:t>
      </w:r>
      <w:r w:rsidR="00F42902" w:rsidRPr="00375592">
        <w:rPr>
          <w:rFonts w:ascii="Arial" w:hAnsi="Arial" w:cs="Arial"/>
        </w:rPr>
        <w:t>4</w:t>
      </w:r>
      <w:r w:rsidRPr="00375592">
        <w:rPr>
          <w:rFonts w:ascii="Arial" w:hAnsi="Arial" w:cs="Arial"/>
        </w:rPr>
        <w:t>. Srednja vrijednost PHQ-9 na MEF-u i KIF-u (muškarci)</w:t>
      </w:r>
    </w:p>
    <w:p w14:paraId="2C48D5EC" w14:textId="77777777" w:rsidR="00A73F07" w:rsidRPr="001862B4" w:rsidRDefault="00A73F07" w:rsidP="00AA0607">
      <w:pPr>
        <w:spacing w:line="360" w:lineRule="auto"/>
        <w:rPr>
          <w:rFonts w:ascii="Arial" w:hAnsi="Arial" w:cs="Arial"/>
          <w:b/>
          <w:bCs/>
        </w:rPr>
      </w:pPr>
    </w:p>
    <w:p w14:paraId="19359198" w14:textId="169C52F1" w:rsidR="00A73F07" w:rsidRPr="001862B4" w:rsidRDefault="00A73F07" w:rsidP="00813C06">
      <w:pPr>
        <w:spacing w:line="360" w:lineRule="auto"/>
        <w:jc w:val="both"/>
        <w:rPr>
          <w:rFonts w:ascii="Arial" w:hAnsi="Arial" w:cs="Arial"/>
        </w:rPr>
      </w:pPr>
      <w:r w:rsidRPr="001862B4">
        <w:rPr>
          <w:rFonts w:ascii="Arial" w:eastAsia="Times New Roman" w:hAnsi="Arial" w:cs="Arial"/>
          <w:kern w:val="0"/>
          <w:lang w:eastAsia="hr-HR" w:bidi="bn-IN"/>
          <w14:ligatures w14:val="none"/>
        </w:rPr>
        <w:t>Kod žena prosječna vrijednost PHQ-9 upitnika kod studentica KIF-a (N=</w:t>
      </w:r>
      <w:r w:rsidR="00193684" w:rsidRPr="001862B4">
        <w:rPr>
          <w:rFonts w:ascii="Arial" w:eastAsia="Times New Roman" w:hAnsi="Arial" w:cs="Arial"/>
          <w:kern w:val="0"/>
          <w:lang w:eastAsia="hr-HR" w:bidi="bn-IN"/>
          <w14:ligatures w14:val="none"/>
        </w:rPr>
        <w:t>35</w:t>
      </w:r>
      <w:r w:rsidRPr="001862B4">
        <w:rPr>
          <w:rFonts w:ascii="Arial" w:eastAsia="Times New Roman" w:hAnsi="Arial" w:cs="Arial"/>
          <w:kern w:val="0"/>
          <w:lang w:eastAsia="hr-HR" w:bidi="bn-IN"/>
          <w14:ligatures w14:val="none"/>
        </w:rPr>
        <w:t>) bila je 6,</w:t>
      </w:r>
      <w:r w:rsidR="00193684" w:rsidRPr="001862B4">
        <w:rPr>
          <w:rFonts w:ascii="Arial" w:eastAsia="Times New Roman" w:hAnsi="Arial" w:cs="Arial"/>
          <w:kern w:val="0"/>
          <w:lang w:eastAsia="hr-HR" w:bidi="bn-IN"/>
          <w14:ligatures w14:val="none"/>
        </w:rPr>
        <w:t xml:space="preserve">69 </w:t>
      </w:r>
      <w:r w:rsidRPr="001862B4">
        <w:rPr>
          <w:rFonts w:ascii="Arial" w:eastAsia="Times New Roman" w:hAnsi="Arial" w:cs="Arial"/>
          <w:kern w:val="0"/>
          <w:lang w:eastAsia="hr-HR" w:bidi="bn-IN"/>
          <w14:ligatures w14:val="none"/>
        </w:rPr>
        <w:t>(SD=</w:t>
      </w:r>
      <w:r w:rsidR="00193684" w:rsidRPr="001862B4">
        <w:rPr>
          <w:rFonts w:ascii="Arial" w:eastAsia="Times New Roman" w:hAnsi="Arial" w:cs="Arial"/>
          <w:kern w:val="0"/>
          <w:lang w:eastAsia="hr-HR" w:bidi="bn-IN"/>
          <w14:ligatures w14:val="none"/>
        </w:rPr>
        <w:t>4.69</w:t>
      </w:r>
      <w:r w:rsidRPr="001862B4">
        <w:rPr>
          <w:rFonts w:ascii="Arial" w:eastAsia="Times New Roman" w:hAnsi="Arial" w:cs="Arial"/>
          <w:kern w:val="0"/>
          <w:lang w:eastAsia="hr-HR" w:bidi="bn-IN"/>
          <w14:ligatures w14:val="none"/>
        </w:rPr>
        <w:t>), a kod studentica MEF-a (N=</w:t>
      </w:r>
      <w:r w:rsidR="00193684" w:rsidRPr="001862B4">
        <w:rPr>
          <w:rFonts w:ascii="Arial" w:eastAsia="Times New Roman" w:hAnsi="Arial" w:cs="Arial"/>
          <w:kern w:val="0"/>
          <w:lang w:eastAsia="hr-HR" w:bidi="bn-IN"/>
          <w14:ligatures w14:val="none"/>
        </w:rPr>
        <w:t>134</w:t>
      </w:r>
      <w:r w:rsidRPr="001862B4">
        <w:rPr>
          <w:rFonts w:ascii="Arial" w:eastAsia="Times New Roman" w:hAnsi="Arial" w:cs="Arial"/>
          <w:kern w:val="0"/>
          <w:lang w:eastAsia="hr-HR" w:bidi="bn-IN"/>
          <w14:ligatures w14:val="none"/>
        </w:rPr>
        <w:t>) bila je 7,</w:t>
      </w:r>
      <w:r w:rsidR="0037622D" w:rsidRPr="001862B4">
        <w:rPr>
          <w:rFonts w:ascii="Arial" w:eastAsia="Times New Roman" w:hAnsi="Arial" w:cs="Arial"/>
          <w:kern w:val="0"/>
          <w:lang w:eastAsia="hr-HR" w:bidi="bn-IN"/>
          <w14:ligatures w14:val="none"/>
        </w:rPr>
        <w:t>18</w:t>
      </w:r>
      <w:r w:rsidRPr="001862B4">
        <w:rPr>
          <w:rFonts w:ascii="Arial" w:eastAsia="Times New Roman" w:hAnsi="Arial" w:cs="Arial"/>
          <w:kern w:val="0"/>
          <w:lang w:eastAsia="hr-HR" w:bidi="bn-IN"/>
          <w14:ligatures w14:val="none"/>
        </w:rPr>
        <w:t xml:space="preserve"> (SD=5.</w:t>
      </w:r>
      <w:r w:rsidR="008B3A9D" w:rsidRPr="001862B4">
        <w:rPr>
          <w:rFonts w:ascii="Arial" w:eastAsia="Times New Roman" w:hAnsi="Arial" w:cs="Arial"/>
          <w:kern w:val="0"/>
          <w:lang w:eastAsia="hr-HR" w:bidi="bn-IN"/>
          <w14:ligatures w14:val="none"/>
        </w:rPr>
        <w:t>42</w:t>
      </w:r>
      <w:r w:rsidRPr="001862B4">
        <w:rPr>
          <w:rFonts w:ascii="Arial" w:eastAsia="Times New Roman" w:hAnsi="Arial" w:cs="Arial"/>
          <w:kern w:val="0"/>
          <w:lang w:eastAsia="hr-HR" w:bidi="bn-IN"/>
          <w14:ligatures w14:val="none"/>
        </w:rPr>
        <w:t>) (</w:t>
      </w:r>
      <w:r w:rsidRPr="001862B4">
        <w:rPr>
          <w:rFonts w:ascii="Arial" w:eastAsia="Times New Roman" w:hAnsi="Arial" w:cs="Arial"/>
          <w:b/>
          <w:bCs/>
          <w:kern w:val="0"/>
          <w:lang w:eastAsia="hr-HR" w:bidi="bn-IN"/>
          <w14:ligatures w14:val="none"/>
        </w:rPr>
        <w:t xml:space="preserve">Slika </w:t>
      </w:r>
      <w:r w:rsidR="00082EF5" w:rsidRPr="001862B4">
        <w:rPr>
          <w:rFonts w:ascii="Arial" w:eastAsia="Times New Roman" w:hAnsi="Arial" w:cs="Arial"/>
          <w:b/>
          <w:bCs/>
          <w:kern w:val="0"/>
          <w:lang w:eastAsia="hr-HR" w:bidi="bn-IN"/>
          <w14:ligatures w14:val="none"/>
        </w:rPr>
        <w:t>5</w:t>
      </w:r>
      <w:r w:rsidRPr="001862B4">
        <w:rPr>
          <w:rFonts w:ascii="Arial" w:eastAsia="Times New Roman" w:hAnsi="Arial" w:cs="Arial"/>
          <w:b/>
          <w:bCs/>
          <w:kern w:val="0"/>
          <w:lang w:eastAsia="hr-HR" w:bidi="bn-IN"/>
          <w14:ligatures w14:val="none"/>
        </w:rPr>
        <w:t>.</w:t>
      </w:r>
      <w:r w:rsidRPr="001862B4">
        <w:rPr>
          <w:rFonts w:ascii="Arial" w:eastAsia="Times New Roman" w:hAnsi="Arial" w:cs="Arial"/>
          <w:kern w:val="0"/>
          <w:lang w:eastAsia="hr-HR" w:bidi="bn-IN"/>
          <w14:ligatures w14:val="none"/>
        </w:rPr>
        <w:t xml:space="preserve">) </w:t>
      </w:r>
      <w:r w:rsidRPr="001862B4">
        <w:rPr>
          <w:rFonts w:ascii="Arial" w:hAnsi="Arial" w:cs="Arial"/>
        </w:rPr>
        <w:t>Nema statistički značajne razlike između prosječnih vrijednosti PHQ-9 između ženskih studenata KIF-a i MEF-a (p=0,</w:t>
      </w:r>
      <w:r w:rsidR="00193684" w:rsidRPr="001862B4">
        <w:rPr>
          <w:rFonts w:ascii="Arial" w:hAnsi="Arial" w:cs="Arial"/>
        </w:rPr>
        <w:t>76</w:t>
      </w:r>
      <w:r w:rsidRPr="001862B4">
        <w:rPr>
          <w:rFonts w:ascii="Arial" w:hAnsi="Arial" w:cs="Arial"/>
        </w:rPr>
        <w:t>).</w:t>
      </w:r>
    </w:p>
    <w:p w14:paraId="2A81701E" w14:textId="77777777" w:rsidR="00FA5F9B" w:rsidRPr="001862B4" w:rsidRDefault="00FA5F9B" w:rsidP="00AA0607">
      <w:pPr>
        <w:spacing w:line="360" w:lineRule="auto"/>
        <w:rPr>
          <w:rFonts w:ascii="Arial" w:hAnsi="Arial" w:cs="Arial"/>
        </w:rPr>
      </w:pPr>
    </w:p>
    <w:p w14:paraId="0AFA8B84" w14:textId="642EC6E5" w:rsidR="00A961B4" w:rsidRPr="001862B4" w:rsidRDefault="00A961B4" w:rsidP="00375592">
      <w:pPr>
        <w:spacing w:line="360" w:lineRule="auto"/>
        <w:jc w:val="center"/>
        <w:rPr>
          <w:rFonts w:ascii="Arial" w:hAnsi="Arial" w:cs="Arial"/>
        </w:rPr>
      </w:pPr>
      <w:r w:rsidRPr="001862B4">
        <w:rPr>
          <w:rFonts w:ascii="Arial" w:hAnsi="Arial" w:cs="Arial"/>
          <w:noProof/>
          <w:lang w:eastAsia="hr-HR"/>
        </w:rPr>
        <w:drawing>
          <wp:inline distT="0" distB="0" distL="0" distR="0" wp14:anchorId="6CB7829A" wp14:editId="239F2C7F">
            <wp:extent cx="3232150" cy="2156079"/>
            <wp:effectExtent l="0" t="0" r="6350" b="0"/>
            <wp:docPr id="11" name="Slika 11" descr="Slika na kojoj se prikazuje grafiko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grafikon&#10;&#10;Opis je automatski generir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6678" cy="2212466"/>
                    </a:xfrm>
                    <a:prstGeom prst="rect">
                      <a:avLst/>
                    </a:prstGeom>
                    <a:noFill/>
                    <a:ln>
                      <a:noFill/>
                    </a:ln>
                  </pic:spPr>
                </pic:pic>
              </a:graphicData>
            </a:graphic>
          </wp:inline>
        </w:drawing>
      </w:r>
    </w:p>
    <w:p w14:paraId="22983DE2" w14:textId="79AB8140" w:rsidR="00EA2229" w:rsidRPr="00375592" w:rsidRDefault="003F2DDE" w:rsidP="00375592">
      <w:pPr>
        <w:spacing w:line="360" w:lineRule="auto"/>
        <w:jc w:val="center"/>
        <w:rPr>
          <w:rFonts w:ascii="Arial" w:hAnsi="Arial" w:cs="Arial"/>
        </w:rPr>
      </w:pPr>
      <w:r w:rsidRPr="00375592">
        <w:rPr>
          <w:rFonts w:ascii="Arial" w:hAnsi="Arial" w:cs="Arial"/>
        </w:rPr>
        <w:t xml:space="preserve">Slika </w:t>
      </w:r>
      <w:r w:rsidR="00F42902" w:rsidRPr="00375592">
        <w:rPr>
          <w:rFonts w:ascii="Arial" w:hAnsi="Arial" w:cs="Arial"/>
        </w:rPr>
        <w:t>5</w:t>
      </w:r>
      <w:r w:rsidRPr="00375592">
        <w:rPr>
          <w:rFonts w:ascii="Arial" w:hAnsi="Arial" w:cs="Arial"/>
        </w:rPr>
        <w:t>. Srednja vrijednost PHQ-9 na MEF-u i KIF-u (žene)</w:t>
      </w:r>
    </w:p>
    <w:p w14:paraId="7B7CD3E0" w14:textId="77777777" w:rsidR="00EA2229" w:rsidRPr="001862B4" w:rsidRDefault="00EA2229" w:rsidP="00EA2229">
      <w:pPr>
        <w:spacing w:line="360" w:lineRule="auto"/>
        <w:rPr>
          <w:rFonts w:ascii="Arial" w:eastAsia="Times New Roman" w:hAnsi="Arial" w:cs="Arial"/>
          <w:kern w:val="0"/>
          <w:lang w:eastAsia="hr-HR" w:bidi="bn-IN"/>
          <w14:ligatures w14:val="none"/>
        </w:rPr>
      </w:pPr>
    </w:p>
    <w:p w14:paraId="6D87A114" w14:textId="444B6FD8" w:rsidR="00EA2229" w:rsidRPr="001862B4" w:rsidRDefault="00EA2229" w:rsidP="00813C06">
      <w:pPr>
        <w:spacing w:line="360" w:lineRule="auto"/>
        <w:jc w:val="both"/>
        <w:rPr>
          <w:rFonts w:ascii="Arial" w:eastAsia="Times New Roman" w:hAnsi="Arial" w:cs="Arial"/>
          <w:kern w:val="0"/>
          <w:lang w:eastAsia="hr-HR" w:bidi="bn-IN"/>
          <w14:ligatures w14:val="none"/>
        </w:rPr>
      </w:pPr>
      <w:r w:rsidRPr="001862B4">
        <w:rPr>
          <w:rFonts w:ascii="Arial" w:eastAsia="Times New Roman" w:hAnsi="Arial" w:cs="Arial"/>
          <w:kern w:val="0"/>
          <w:lang w:eastAsia="hr-HR" w:bidi="bn-IN"/>
          <w14:ligatures w14:val="none"/>
        </w:rPr>
        <w:t>Od ukupno 90 studenata KIF-a njih je 18 (20</w:t>
      </w:r>
      <w:r w:rsidR="00813C06" w:rsidRPr="001862B4">
        <w:rPr>
          <w:rFonts w:ascii="Arial" w:eastAsia="Times New Roman" w:hAnsi="Arial" w:cs="Arial"/>
          <w:kern w:val="0"/>
          <w:lang w:eastAsia="hr-HR" w:bidi="bn-IN"/>
          <w14:ligatures w14:val="none"/>
        </w:rPr>
        <w:t xml:space="preserve"> </w:t>
      </w:r>
      <w:r w:rsidRPr="001862B4">
        <w:rPr>
          <w:rFonts w:ascii="Arial" w:eastAsia="Times New Roman" w:hAnsi="Arial" w:cs="Arial"/>
          <w:kern w:val="0"/>
          <w:lang w:eastAsia="hr-HR" w:bidi="bn-IN"/>
          <w14:ligatures w14:val="none"/>
        </w:rPr>
        <w:t>%) imalo PHQ-9 rezultat veći ili jednak 10, u usporedbi sa 57 studenata MEF-a (26</w:t>
      </w:r>
      <w:r w:rsidR="00813C06" w:rsidRPr="001862B4">
        <w:rPr>
          <w:rFonts w:ascii="Arial" w:eastAsia="Times New Roman" w:hAnsi="Arial" w:cs="Arial"/>
          <w:kern w:val="0"/>
          <w:lang w:eastAsia="hr-HR" w:bidi="bn-IN"/>
          <w14:ligatures w14:val="none"/>
        </w:rPr>
        <w:t>,</w:t>
      </w:r>
      <w:r w:rsidRPr="001862B4">
        <w:rPr>
          <w:rFonts w:ascii="Arial" w:eastAsia="Times New Roman" w:hAnsi="Arial" w:cs="Arial"/>
          <w:kern w:val="0"/>
          <w:lang w:eastAsia="hr-HR" w:bidi="bn-IN"/>
          <w14:ligatures w14:val="none"/>
        </w:rPr>
        <w:t>89</w:t>
      </w:r>
      <w:r w:rsidR="00813C06" w:rsidRPr="001862B4">
        <w:rPr>
          <w:rFonts w:ascii="Arial" w:eastAsia="Times New Roman" w:hAnsi="Arial" w:cs="Arial"/>
          <w:kern w:val="0"/>
          <w:lang w:eastAsia="hr-HR" w:bidi="bn-IN"/>
          <w14:ligatures w14:val="none"/>
        </w:rPr>
        <w:t xml:space="preserve"> </w:t>
      </w:r>
      <w:r w:rsidRPr="001862B4">
        <w:rPr>
          <w:rFonts w:ascii="Arial" w:eastAsia="Times New Roman" w:hAnsi="Arial" w:cs="Arial"/>
          <w:kern w:val="0"/>
          <w:lang w:eastAsia="hr-HR" w:bidi="bn-IN"/>
          <w14:ligatures w14:val="none"/>
        </w:rPr>
        <w:t>%) od ukupno 212.</w:t>
      </w:r>
      <w:r w:rsidR="00DC642E" w:rsidRPr="001862B4">
        <w:rPr>
          <w:rFonts w:ascii="Arial" w:eastAsia="Times New Roman" w:hAnsi="Arial" w:cs="Arial"/>
          <w:kern w:val="0"/>
          <w:lang w:eastAsia="hr-HR" w:bidi="bn-IN"/>
          <w14:ligatures w14:val="none"/>
        </w:rPr>
        <w:t xml:space="preserve"> </w:t>
      </w:r>
    </w:p>
    <w:p w14:paraId="5C57C3B3" w14:textId="75F43B0C" w:rsidR="00DF3CE7" w:rsidRPr="001862B4" w:rsidRDefault="00DF3CE7" w:rsidP="00813C06">
      <w:pPr>
        <w:spacing w:line="360" w:lineRule="auto"/>
        <w:jc w:val="both"/>
        <w:rPr>
          <w:rFonts w:ascii="Arial" w:hAnsi="Arial" w:cs="Arial"/>
        </w:rPr>
      </w:pPr>
      <w:r w:rsidRPr="001862B4">
        <w:rPr>
          <w:rFonts w:ascii="Arial" w:hAnsi="Arial" w:cs="Arial"/>
        </w:rPr>
        <w:lastRenderedPageBreak/>
        <w:t xml:space="preserve">Kod muškaraca je na MEF-u od njih ukupno 77, 20 imalo vrijednosti </w:t>
      </w:r>
      <w:r w:rsidR="00734288" w:rsidRPr="001862B4">
        <w:rPr>
          <w:rFonts w:ascii="Arial" w:hAnsi="Arial" w:cs="Arial"/>
        </w:rPr>
        <w:t xml:space="preserve">PHQ-9 </w:t>
      </w:r>
      <w:r w:rsidR="00EE0ADA" w:rsidRPr="001862B4">
        <w:rPr>
          <w:rFonts w:ascii="Arial" w:hAnsi="Arial" w:cs="Arial"/>
        </w:rPr>
        <w:t xml:space="preserve">veće </w:t>
      </w:r>
      <w:r w:rsidRPr="001862B4">
        <w:rPr>
          <w:rFonts w:ascii="Arial" w:hAnsi="Arial" w:cs="Arial"/>
        </w:rPr>
        <w:t>od navedene</w:t>
      </w:r>
      <w:r w:rsidR="00EE0ADA" w:rsidRPr="001862B4">
        <w:rPr>
          <w:rFonts w:ascii="Arial" w:hAnsi="Arial" w:cs="Arial"/>
        </w:rPr>
        <w:t xml:space="preserve"> </w:t>
      </w:r>
      <w:r w:rsidR="003C0C94" w:rsidRPr="001862B4">
        <w:rPr>
          <w:rFonts w:ascii="Arial" w:hAnsi="Arial" w:cs="Arial"/>
        </w:rPr>
        <w:t>(</w:t>
      </w:r>
      <w:r w:rsidRPr="001862B4">
        <w:rPr>
          <w:rFonts w:ascii="Arial" w:hAnsi="Arial" w:cs="Arial"/>
        </w:rPr>
        <w:t>26,67</w:t>
      </w:r>
      <w:r w:rsidR="00813C06" w:rsidRPr="001862B4">
        <w:rPr>
          <w:rFonts w:ascii="Arial" w:hAnsi="Arial" w:cs="Arial"/>
        </w:rPr>
        <w:t xml:space="preserve"> </w:t>
      </w:r>
      <w:r w:rsidRPr="001862B4">
        <w:rPr>
          <w:rFonts w:ascii="Arial" w:hAnsi="Arial" w:cs="Arial"/>
        </w:rPr>
        <w:t>%</w:t>
      </w:r>
      <w:r w:rsidR="003C0C94" w:rsidRPr="001862B4">
        <w:rPr>
          <w:rFonts w:ascii="Arial" w:hAnsi="Arial" w:cs="Arial"/>
        </w:rPr>
        <w:t>)</w:t>
      </w:r>
      <w:r w:rsidR="00EE0ADA" w:rsidRPr="001862B4">
        <w:rPr>
          <w:rFonts w:ascii="Arial" w:hAnsi="Arial" w:cs="Arial"/>
        </w:rPr>
        <w:t xml:space="preserve"> dok je</w:t>
      </w:r>
      <w:r w:rsidRPr="001862B4">
        <w:rPr>
          <w:rFonts w:ascii="Arial" w:hAnsi="Arial" w:cs="Arial"/>
        </w:rPr>
        <w:t xml:space="preserve"> </w:t>
      </w:r>
      <w:r w:rsidR="00EE0ADA" w:rsidRPr="001862B4">
        <w:rPr>
          <w:rFonts w:ascii="Arial" w:hAnsi="Arial" w:cs="Arial"/>
        </w:rPr>
        <w:t xml:space="preserve">na </w:t>
      </w:r>
      <w:r w:rsidRPr="001862B4">
        <w:rPr>
          <w:rFonts w:ascii="Arial" w:hAnsi="Arial" w:cs="Arial"/>
        </w:rPr>
        <w:t xml:space="preserve">KIF-u </w:t>
      </w:r>
      <w:r w:rsidR="00EE0ADA" w:rsidRPr="001862B4">
        <w:rPr>
          <w:rFonts w:ascii="Arial" w:hAnsi="Arial" w:cs="Arial"/>
        </w:rPr>
        <w:t>taj udio bio 16,36</w:t>
      </w:r>
      <w:r w:rsidR="00813C06" w:rsidRPr="001862B4">
        <w:rPr>
          <w:rFonts w:ascii="Arial" w:hAnsi="Arial" w:cs="Arial"/>
        </w:rPr>
        <w:t xml:space="preserve"> </w:t>
      </w:r>
      <w:r w:rsidR="00EE0ADA" w:rsidRPr="001862B4">
        <w:rPr>
          <w:rFonts w:ascii="Arial" w:hAnsi="Arial" w:cs="Arial"/>
        </w:rPr>
        <w:t>% (</w:t>
      </w:r>
      <w:r w:rsidR="00EA28C9" w:rsidRPr="001862B4">
        <w:rPr>
          <w:rFonts w:ascii="Arial" w:hAnsi="Arial" w:cs="Arial"/>
        </w:rPr>
        <w:t>9 studenata od njih 55</w:t>
      </w:r>
      <w:r w:rsidR="00EE0ADA" w:rsidRPr="001862B4">
        <w:rPr>
          <w:rFonts w:ascii="Arial" w:hAnsi="Arial" w:cs="Arial"/>
        </w:rPr>
        <w:t>).</w:t>
      </w:r>
      <w:r w:rsidR="00DC642E" w:rsidRPr="001862B4">
        <w:rPr>
          <w:rFonts w:ascii="Arial" w:hAnsi="Arial" w:cs="Arial"/>
        </w:rPr>
        <w:t xml:space="preserve"> </w:t>
      </w:r>
      <w:r w:rsidRPr="001862B4">
        <w:rPr>
          <w:rFonts w:ascii="Arial" w:hAnsi="Arial" w:cs="Arial"/>
        </w:rPr>
        <w:t xml:space="preserve">Razlika u udjelima muškaraca s </w:t>
      </w:r>
      <w:r w:rsidR="00AC16FC" w:rsidRPr="001862B4">
        <w:rPr>
          <w:rFonts w:ascii="Arial" w:hAnsi="Arial" w:cs="Arial"/>
        </w:rPr>
        <w:t xml:space="preserve">kategorijom </w:t>
      </w:r>
      <w:r w:rsidRPr="001862B4">
        <w:rPr>
          <w:rFonts w:ascii="Arial" w:hAnsi="Arial" w:cs="Arial"/>
        </w:rPr>
        <w:t>PHQ</w:t>
      </w:r>
      <w:r w:rsidR="000C1075" w:rsidRPr="001862B4">
        <w:rPr>
          <w:rFonts w:ascii="Arial" w:hAnsi="Arial" w:cs="Arial"/>
        </w:rPr>
        <w:t>-</w:t>
      </w:r>
      <w:r w:rsidR="00AC16FC" w:rsidRPr="001862B4">
        <w:rPr>
          <w:rFonts w:ascii="Arial" w:hAnsi="Arial" w:cs="Arial"/>
        </w:rPr>
        <w:t xml:space="preserve">9 </w:t>
      </w:r>
      <w:r w:rsidRPr="001862B4">
        <w:rPr>
          <w:rFonts w:ascii="Arial" w:hAnsi="Arial" w:cs="Arial"/>
        </w:rPr>
        <w:t xml:space="preserve">≥10 između fakulteta nije statistički značajna (p=0,16). </w:t>
      </w:r>
    </w:p>
    <w:p w14:paraId="11D98A8D" w14:textId="31920817" w:rsidR="00EA2229" w:rsidRPr="001862B4" w:rsidRDefault="00037EAA" w:rsidP="00813C06">
      <w:pPr>
        <w:spacing w:line="360" w:lineRule="auto"/>
        <w:jc w:val="both"/>
        <w:rPr>
          <w:rFonts w:ascii="Arial" w:hAnsi="Arial" w:cs="Arial"/>
        </w:rPr>
      </w:pPr>
      <w:r w:rsidRPr="001862B4">
        <w:rPr>
          <w:rFonts w:ascii="Arial" w:hAnsi="Arial" w:cs="Arial"/>
        </w:rPr>
        <w:t xml:space="preserve">Kod žena je na MEF-u od njih </w:t>
      </w:r>
      <w:r w:rsidR="00A076C4" w:rsidRPr="001862B4">
        <w:rPr>
          <w:rFonts w:ascii="Arial" w:hAnsi="Arial" w:cs="Arial"/>
        </w:rPr>
        <w:t xml:space="preserve">ukupno </w:t>
      </w:r>
      <w:r w:rsidRPr="001862B4">
        <w:rPr>
          <w:rFonts w:ascii="Arial" w:hAnsi="Arial" w:cs="Arial"/>
        </w:rPr>
        <w:t>134, 37 (27,61%</w:t>
      </w:r>
      <w:r w:rsidR="00144E14" w:rsidRPr="001862B4">
        <w:rPr>
          <w:rFonts w:ascii="Arial" w:hAnsi="Arial" w:cs="Arial"/>
        </w:rPr>
        <w:t>)</w:t>
      </w:r>
      <w:r w:rsidRPr="001862B4">
        <w:rPr>
          <w:rFonts w:ascii="Arial" w:hAnsi="Arial" w:cs="Arial"/>
        </w:rPr>
        <w:t xml:space="preserve"> imalo vrijednosti PHQ</w:t>
      </w:r>
      <w:r w:rsidR="00140213" w:rsidRPr="001862B4">
        <w:rPr>
          <w:rFonts w:ascii="Arial" w:hAnsi="Arial" w:cs="Arial"/>
        </w:rPr>
        <w:t>-9 iznad navedene</w:t>
      </w:r>
      <w:r w:rsidRPr="001862B4">
        <w:rPr>
          <w:rFonts w:ascii="Arial" w:hAnsi="Arial" w:cs="Arial"/>
        </w:rPr>
        <w:t>,</w:t>
      </w:r>
      <w:r w:rsidR="00D02AB8" w:rsidRPr="001862B4">
        <w:rPr>
          <w:rFonts w:ascii="Arial" w:hAnsi="Arial" w:cs="Arial"/>
        </w:rPr>
        <w:t xml:space="preserve"> </w:t>
      </w:r>
      <w:r w:rsidR="00140213" w:rsidRPr="001862B4">
        <w:rPr>
          <w:rFonts w:ascii="Arial" w:hAnsi="Arial" w:cs="Arial"/>
        </w:rPr>
        <w:t>dok je</w:t>
      </w:r>
      <w:r w:rsidR="00D02AB8" w:rsidRPr="001862B4">
        <w:rPr>
          <w:rFonts w:ascii="Arial" w:hAnsi="Arial" w:cs="Arial"/>
        </w:rPr>
        <w:t xml:space="preserve"> n</w:t>
      </w:r>
      <w:r w:rsidR="003C5550" w:rsidRPr="001862B4">
        <w:rPr>
          <w:rFonts w:ascii="Arial" w:hAnsi="Arial" w:cs="Arial"/>
        </w:rPr>
        <w:t>a KIF-u</w:t>
      </w:r>
      <w:r w:rsidR="00C831D0" w:rsidRPr="001862B4">
        <w:rPr>
          <w:rFonts w:ascii="Arial" w:hAnsi="Arial" w:cs="Arial"/>
        </w:rPr>
        <w:t xml:space="preserve"> </w:t>
      </w:r>
      <w:r w:rsidR="00140213" w:rsidRPr="001862B4">
        <w:rPr>
          <w:rFonts w:ascii="Arial" w:hAnsi="Arial" w:cs="Arial"/>
        </w:rPr>
        <w:t>taj udio bio</w:t>
      </w:r>
      <w:r w:rsidR="00D02AB8" w:rsidRPr="001862B4">
        <w:rPr>
          <w:rFonts w:ascii="Arial" w:hAnsi="Arial" w:cs="Arial"/>
        </w:rPr>
        <w:t xml:space="preserve"> </w:t>
      </w:r>
      <w:r w:rsidR="003C5550" w:rsidRPr="001862B4">
        <w:rPr>
          <w:rFonts w:ascii="Arial" w:hAnsi="Arial" w:cs="Arial"/>
        </w:rPr>
        <w:t>25,71%</w:t>
      </w:r>
      <w:r w:rsidR="00140213" w:rsidRPr="001862B4">
        <w:rPr>
          <w:rFonts w:ascii="Arial" w:hAnsi="Arial" w:cs="Arial"/>
        </w:rPr>
        <w:t xml:space="preserve"> (9 studentica od njih 35).</w:t>
      </w:r>
      <w:r w:rsidR="00DC642E" w:rsidRPr="001862B4">
        <w:rPr>
          <w:rFonts w:ascii="Arial" w:hAnsi="Arial" w:cs="Arial"/>
        </w:rPr>
        <w:t xml:space="preserve"> </w:t>
      </w:r>
      <w:r w:rsidR="001503A0" w:rsidRPr="001862B4">
        <w:rPr>
          <w:rFonts w:ascii="Arial" w:hAnsi="Arial" w:cs="Arial"/>
        </w:rPr>
        <w:t>Razlika među fakultetima s obzirom na udjele navedenih kategorija</w:t>
      </w:r>
      <w:r w:rsidR="00AC16FC" w:rsidRPr="001862B4">
        <w:rPr>
          <w:rFonts w:ascii="Arial" w:hAnsi="Arial" w:cs="Arial"/>
        </w:rPr>
        <w:t xml:space="preserve"> depresije</w:t>
      </w:r>
      <w:r w:rsidR="001503A0" w:rsidRPr="001862B4">
        <w:rPr>
          <w:rFonts w:ascii="Arial" w:hAnsi="Arial" w:cs="Arial"/>
        </w:rPr>
        <w:t xml:space="preserve"> nije statistički značajna </w:t>
      </w:r>
      <w:r w:rsidR="00852EEA" w:rsidRPr="001862B4">
        <w:rPr>
          <w:rFonts w:ascii="Arial" w:hAnsi="Arial" w:cs="Arial"/>
        </w:rPr>
        <w:t>(</w:t>
      </w:r>
      <w:r w:rsidR="001503A0" w:rsidRPr="001862B4">
        <w:rPr>
          <w:rFonts w:ascii="Arial" w:hAnsi="Arial" w:cs="Arial"/>
        </w:rPr>
        <w:t>p=0</w:t>
      </w:r>
      <w:r w:rsidR="00935538" w:rsidRPr="001862B4">
        <w:rPr>
          <w:rFonts w:ascii="Arial" w:hAnsi="Arial" w:cs="Arial"/>
        </w:rPr>
        <w:t>,</w:t>
      </w:r>
      <w:r w:rsidR="001503A0" w:rsidRPr="001862B4">
        <w:rPr>
          <w:rFonts w:ascii="Arial" w:hAnsi="Arial" w:cs="Arial"/>
        </w:rPr>
        <w:t>82</w:t>
      </w:r>
      <w:r w:rsidR="00852EEA" w:rsidRPr="001862B4">
        <w:rPr>
          <w:rFonts w:ascii="Arial" w:hAnsi="Arial" w:cs="Arial"/>
        </w:rPr>
        <w:t>).</w:t>
      </w:r>
      <w:r w:rsidR="001503A0" w:rsidRPr="001862B4">
        <w:rPr>
          <w:rFonts w:ascii="Arial" w:hAnsi="Arial" w:cs="Arial"/>
        </w:rPr>
        <w:tab/>
      </w:r>
    </w:p>
    <w:p w14:paraId="5A605428" w14:textId="77777777" w:rsidR="00EA2229" w:rsidRPr="001862B4" w:rsidRDefault="00EA2229" w:rsidP="00EA2229">
      <w:pPr>
        <w:spacing w:line="360" w:lineRule="auto"/>
        <w:jc w:val="both"/>
        <w:rPr>
          <w:rFonts w:ascii="Arial" w:hAnsi="Arial" w:cs="Arial"/>
        </w:rPr>
      </w:pPr>
    </w:p>
    <w:p w14:paraId="54E6DB2A" w14:textId="64A5C225" w:rsidR="00776E1B" w:rsidRPr="001862B4" w:rsidRDefault="001503A0" w:rsidP="00230006">
      <w:pPr>
        <w:spacing w:line="360" w:lineRule="auto"/>
        <w:jc w:val="both"/>
        <w:rPr>
          <w:rFonts w:ascii="Arial" w:eastAsia="Times New Roman" w:hAnsi="Arial" w:cs="Arial"/>
          <w:b/>
          <w:bCs/>
          <w:kern w:val="0"/>
          <w:lang w:eastAsia="hr-HR" w:bidi="bn-IN"/>
          <w14:ligatures w14:val="none"/>
        </w:rPr>
      </w:pPr>
      <w:r w:rsidRPr="001862B4">
        <w:rPr>
          <w:rFonts w:ascii="Arial" w:eastAsia="Times New Roman" w:hAnsi="Arial" w:cs="Arial"/>
          <w:b/>
          <w:bCs/>
          <w:kern w:val="0"/>
          <w:lang w:eastAsia="hr-HR" w:bidi="bn-IN"/>
          <w14:ligatures w14:val="none"/>
        </w:rPr>
        <w:t xml:space="preserve">Anksioznost </w:t>
      </w:r>
    </w:p>
    <w:p w14:paraId="55A7B747" w14:textId="77777777" w:rsidR="00230006" w:rsidRPr="001862B4" w:rsidRDefault="00230006" w:rsidP="00230006">
      <w:pPr>
        <w:spacing w:line="360" w:lineRule="auto"/>
        <w:jc w:val="both"/>
        <w:rPr>
          <w:rFonts w:ascii="Arial" w:eastAsia="Times New Roman" w:hAnsi="Arial" w:cs="Arial"/>
          <w:b/>
          <w:bCs/>
          <w:kern w:val="0"/>
          <w:lang w:eastAsia="hr-HR" w:bidi="bn-IN"/>
          <w14:ligatures w14:val="none"/>
        </w:rPr>
      </w:pPr>
    </w:p>
    <w:p w14:paraId="4E296C0A" w14:textId="77777777" w:rsidR="008C2262" w:rsidRPr="001862B4" w:rsidRDefault="00FE7CA2" w:rsidP="00375592">
      <w:pPr>
        <w:spacing w:line="360" w:lineRule="auto"/>
        <w:jc w:val="center"/>
        <w:rPr>
          <w:rFonts w:ascii="Arial" w:hAnsi="Arial" w:cs="Arial"/>
        </w:rPr>
      </w:pPr>
      <w:r w:rsidRPr="001862B4">
        <w:rPr>
          <w:rFonts w:ascii="Arial" w:hAnsi="Arial" w:cs="Arial"/>
          <w:noProof/>
          <w:lang w:eastAsia="hr-HR"/>
        </w:rPr>
        <w:drawing>
          <wp:inline distT="0" distB="0" distL="0" distR="0" wp14:anchorId="4E3A8E9C" wp14:editId="14720D17">
            <wp:extent cx="3471513" cy="2313829"/>
            <wp:effectExtent l="0" t="0" r="0" b="0"/>
            <wp:docPr id="14" name="Slika 14" descr="Slika na kojoj se prikazuje grafiko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na kojoj se prikazuje grafikon&#10;&#10;Opis je automatski generir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3488" cy="2335141"/>
                    </a:xfrm>
                    <a:prstGeom prst="rect">
                      <a:avLst/>
                    </a:prstGeom>
                    <a:noFill/>
                    <a:ln>
                      <a:noFill/>
                    </a:ln>
                  </pic:spPr>
                </pic:pic>
              </a:graphicData>
            </a:graphic>
          </wp:inline>
        </w:drawing>
      </w:r>
    </w:p>
    <w:p w14:paraId="47AB94FE" w14:textId="633DC6A8" w:rsidR="00FE7CA2" w:rsidRPr="00375592" w:rsidRDefault="006B0E73" w:rsidP="00375592">
      <w:pPr>
        <w:spacing w:line="360" w:lineRule="auto"/>
        <w:jc w:val="center"/>
        <w:rPr>
          <w:rFonts w:ascii="Arial" w:hAnsi="Arial" w:cs="Arial"/>
        </w:rPr>
      </w:pPr>
      <w:r w:rsidRPr="00375592">
        <w:rPr>
          <w:rFonts w:ascii="Arial" w:hAnsi="Arial" w:cs="Arial"/>
        </w:rPr>
        <w:t xml:space="preserve">Slika </w:t>
      </w:r>
      <w:r w:rsidR="008C2262" w:rsidRPr="00375592">
        <w:rPr>
          <w:rFonts w:ascii="Arial" w:hAnsi="Arial" w:cs="Arial"/>
        </w:rPr>
        <w:t>6</w:t>
      </w:r>
      <w:r w:rsidRPr="00375592">
        <w:rPr>
          <w:rFonts w:ascii="Arial" w:hAnsi="Arial" w:cs="Arial"/>
        </w:rPr>
        <w:t xml:space="preserve">. </w:t>
      </w:r>
      <w:r w:rsidR="002D28CF" w:rsidRPr="00375592">
        <w:rPr>
          <w:rFonts w:ascii="Arial" w:hAnsi="Arial" w:cs="Arial"/>
        </w:rPr>
        <w:t>Srednja vrijednost GAD-7 na MEF-u i KIF-u (ukupno)</w:t>
      </w:r>
    </w:p>
    <w:p w14:paraId="34BF41D5" w14:textId="77777777" w:rsidR="00DA2C95" w:rsidRPr="001862B4" w:rsidRDefault="00DA2C95" w:rsidP="008C2262">
      <w:pPr>
        <w:spacing w:line="360" w:lineRule="auto"/>
        <w:rPr>
          <w:rFonts w:ascii="Arial" w:hAnsi="Arial" w:cs="Arial"/>
        </w:rPr>
      </w:pPr>
    </w:p>
    <w:p w14:paraId="4C353F2D" w14:textId="041A3E31" w:rsidR="006B0E73" w:rsidRPr="001862B4" w:rsidRDefault="00F86211" w:rsidP="00DD2380">
      <w:pPr>
        <w:spacing w:line="360" w:lineRule="auto"/>
        <w:jc w:val="both"/>
        <w:rPr>
          <w:rFonts w:ascii="Arial" w:hAnsi="Arial" w:cs="Arial"/>
        </w:rPr>
      </w:pPr>
      <w:r w:rsidRPr="001862B4">
        <w:rPr>
          <w:rFonts w:ascii="Arial" w:hAnsi="Arial" w:cs="Arial"/>
        </w:rPr>
        <w:t>Od</w:t>
      </w:r>
      <w:r w:rsidR="006B0E73" w:rsidRPr="001862B4">
        <w:rPr>
          <w:rFonts w:ascii="Arial" w:hAnsi="Arial" w:cs="Arial"/>
        </w:rPr>
        <w:t xml:space="preserve"> ukupno 211 studenata MEF-</w:t>
      </w:r>
      <w:r w:rsidR="004F0462" w:rsidRPr="001862B4">
        <w:rPr>
          <w:rFonts w:ascii="Arial" w:hAnsi="Arial" w:cs="Arial"/>
        </w:rPr>
        <w:t>a</w:t>
      </w:r>
      <w:r w:rsidR="006B0E73" w:rsidRPr="001862B4">
        <w:rPr>
          <w:rFonts w:ascii="Arial" w:hAnsi="Arial" w:cs="Arial"/>
        </w:rPr>
        <w:t xml:space="preserve"> prosječna vrijednost GAD-7 </w:t>
      </w:r>
      <w:r w:rsidR="004F0462" w:rsidRPr="001862B4">
        <w:rPr>
          <w:rFonts w:ascii="Arial" w:hAnsi="Arial" w:cs="Arial"/>
        </w:rPr>
        <w:t>iznosila</w:t>
      </w:r>
      <w:r w:rsidR="006B0E73" w:rsidRPr="001862B4">
        <w:rPr>
          <w:rFonts w:ascii="Arial" w:hAnsi="Arial" w:cs="Arial"/>
        </w:rPr>
        <w:t xml:space="preserve"> je 5,37 (SD=4,48), a među studentima KIF-a</w:t>
      </w:r>
      <w:r w:rsidR="00BF38AA" w:rsidRPr="001862B4">
        <w:rPr>
          <w:rFonts w:ascii="Arial" w:hAnsi="Arial" w:cs="Arial"/>
        </w:rPr>
        <w:t xml:space="preserve"> </w:t>
      </w:r>
      <w:r w:rsidR="004F0462" w:rsidRPr="001862B4">
        <w:rPr>
          <w:rFonts w:ascii="Arial" w:hAnsi="Arial" w:cs="Arial"/>
        </w:rPr>
        <w:t xml:space="preserve">iznosila je </w:t>
      </w:r>
      <w:r w:rsidR="006B0E73" w:rsidRPr="001862B4">
        <w:rPr>
          <w:rFonts w:ascii="Arial" w:hAnsi="Arial" w:cs="Arial"/>
        </w:rPr>
        <w:t>4,21 (SD=3,79)</w:t>
      </w:r>
      <w:r w:rsidR="00015EF5" w:rsidRPr="001862B4">
        <w:rPr>
          <w:rFonts w:ascii="Arial" w:hAnsi="Arial" w:cs="Arial"/>
        </w:rPr>
        <w:t xml:space="preserve"> (</w:t>
      </w:r>
      <w:r w:rsidR="00015EF5" w:rsidRPr="001862B4">
        <w:rPr>
          <w:rFonts w:ascii="Arial" w:hAnsi="Arial" w:cs="Arial"/>
          <w:b/>
          <w:bCs/>
        </w:rPr>
        <w:t>Slika 6.</w:t>
      </w:r>
      <w:r w:rsidR="00015EF5" w:rsidRPr="001862B4">
        <w:rPr>
          <w:rFonts w:ascii="Arial" w:hAnsi="Arial" w:cs="Arial"/>
        </w:rPr>
        <w:t>)</w:t>
      </w:r>
      <w:r w:rsidR="006B0E73" w:rsidRPr="001862B4">
        <w:rPr>
          <w:rFonts w:ascii="Arial" w:hAnsi="Arial" w:cs="Arial"/>
        </w:rPr>
        <w:t xml:space="preserve"> </w:t>
      </w:r>
      <w:r w:rsidR="00815FD6" w:rsidRPr="001862B4">
        <w:rPr>
          <w:rFonts w:ascii="Arial" w:hAnsi="Arial" w:cs="Arial"/>
        </w:rPr>
        <w:t>Studenti medicine imaju statistički značajno višu razinu anksioznosti</w:t>
      </w:r>
      <w:r w:rsidR="00597572" w:rsidRPr="001862B4">
        <w:rPr>
          <w:rFonts w:ascii="Arial" w:hAnsi="Arial" w:cs="Arial"/>
        </w:rPr>
        <w:t xml:space="preserve"> </w:t>
      </w:r>
      <w:r w:rsidR="006B0E73" w:rsidRPr="001862B4">
        <w:rPr>
          <w:rFonts w:ascii="Arial" w:hAnsi="Arial" w:cs="Arial"/>
        </w:rPr>
        <w:t>(p=0,02)</w:t>
      </w:r>
      <w:r w:rsidR="00597572" w:rsidRPr="001862B4">
        <w:rPr>
          <w:rFonts w:ascii="Arial" w:hAnsi="Arial" w:cs="Arial"/>
        </w:rPr>
        <w:t>.</w:t>
      </w:r>
      <w:r w:rsidR="006B0E73" w:rsidRPr="001862B4">
        <w:rPr>
          <w:rFonts w:ascii="Arial" w:hAnsi="Arial" w:cs="Arial"/>
        </w:rPr>
        <w:t xml:space="preserve"> </w:t>
      </w:r>
    </w:p>
    <w:p w14:paraId="450956FC" w14:textId="55FB269C" w:rsidR="00DD2380" w:rsidRPr="001862B4" w:rsidRDefault="00DD2380" w:rsidP="00DD2380">
      <w:pPr>
        <w:spacing w:line="360" w:lineRule="auto"/>
        <w:jc w:val="both"/>
        <w:rPr>
          <w:rFonts w:ascii="Arial" w:hAnsi="Arial" w:cs="Arial"/>
        </w:rPr>
      </w:pPr>
      <w:r w:rsidRPr="001862B4">
        <w:rPr>
          <w:rFonts w:ascii="Arial" w:hAnsi="Arial" w:cs="Arial"/>
        </w:rPr>
        <w:t>Između muških studenata MEF-a</w:t>
      </w:r>
      <w:r w:rsidR="000418F5" w:rsidRPr="001862B4">
        <w:rPr>
          <w:rFonts w:ascii="Arial" w:hAnsi="Arial" w:cs="Arial"/>
        </w:rPr>
        <w:t xml:space="preserve"> (n=76)</w:t>
      </w:r>
      <w:r w:rsidRPr="001862B4">
        <w:rPr>
          <w:rFonts w:ascii="Arial" w:hAnsi="Arial" w:cs="Arial"/>
        </w:rPr>
        <w:t xml:space="preserve"> i KIF-a (n=</w:t>
      </w:r>
      <w:r w:rsidR="000418F5" w:rsidRPr="001862B4">
        <w:rPr>
          <w:rFonts w:ascii="Arial" w:hAnsi="Arial" w:cs="Arial"/>
        </w:rPr>
        <w:t xml:space="preserve">55) </w:t>
      </w:r>
      <w:r w:rsidRPr="001862B4">
        <w:rPr>
          <w:rFonts w:ascii="Arial" w:hAnsi="Arial" w:cs="Arial"/>
        </w:rPr>
        <w:t xml:space="preserve">nema </w:t>
      </w:r>
      <w:r w:rsidR="005D7A15" w:rsidRPr="001862B4">
        <w:rPr>
          <w:rFonts w:ascii="Arial" w:hAnsi="Arial" w:cs="Arial"/>
        </w:rPr>
        <w:t xml:space="preserve">statistički značajne </w:t>
      </w:r>
      <w:r w:rsidRPr="001862B4">
        <w:rPr>
          <w:rFonts w:ascii="Arial" w:hAnsi="Arial" w:cs="Arial"/>
        </w:rPr>
        <w:t>razlike u prosječnoj vrijednosti GAD-7</w:t>
      </w:r>
      <w:r w:rsidR="004F0462" w:rsidRPr="001862B4">
        <w:rPr>
          <w:rFonts w:ascii="Arial" w:hAnsi="Arial" w:cs="Arial"/>
        </w:rPr>
        <w:t>:</w:t>
      </w:r>
      <w:r w:rsidR="000418F5" w:rsidRPr="001862B4">
        <w:rPr>
          <w:rFonts w:ascii="Arial" w:hAnsi="Arial" w:cs="Arial"/>
        </w:rPr>
        <w:t xml:space="preserve"> 4,71 </w:t>
      </w:r>
      <w:r w:rsidR="004F0462" w:rsidRPr="001862B4">
        <w:rPr>
          <w:rFonts w:ascii="Arial" w:hAnsi="Arial" w:cs="Arial"/>
        </w:rPr>
        <w:t>u odnosu na</w:t>
      </w:r>
      <w:r w:rsidR="000418F5" w:rsidRPr="001862B4">
        <w:rPr>
          <w:rFonts w:ascii="Arial" w:hAnsi="Arial" w:cs="Arial"/>
        </w:rPr>
        <w:t xml:space="preserve"> </w:t>
      </w:r>
      <w:r w:rsidR="004120B3" w:rsidRPr="001862B4">
        <w:rPr>
          <w:rFonts w:ascii="Arial" w:hAnsi="Arial" w:cs="Arial"/>
        </w:rPr>
        <w:t xml:space="preserve">3,80 </w:t>
      </w:r>
      <w:r w:rsidRPr="001862B4">
        <w:rPr>
          <w:rFonts w:ascii="Arial" w:hAnsi="Arial" w:cs="Arial"/>
        </w:rPr>
        <w:t xml:space="preserve"> (p=0,31).</w:t>
      </w:r>
    </w:p>
    <w:p w14:paraId="59F9C24D" w14:textId="6EB566C8" w:rsidR="00400BFC" w:rsidRPr="001862B4" w:rsidRDefault="004120B3" w:rsidP="00091C38">
      <w:pPr>
        <w:spacing w:line="360" w:lineRule="auto"/>
        <w:jc w:val="both"/>
        <w:rPr>
          <w:rFonts w:ascii="Arial" w:hAnsi="Arial" w:cs="Arial"/>
        </w:rPr>
      </w:pPr>
      <w:r w:rsidRPr="001862B4">
        <w:rPr>
          <w:rFonts w:ascii="Arial" w:hAnsi="Arial" w:cs="Arial"/>
        </w:rPr>
        <w:t>Između studentica MEF-a (n=</w:t>
      </w:r>
      <w:r w:rsidR="0084747B" w:rsidRPr="001862B4">
        <w:rPr>
          <w:rFonts w:ascii="Arial" w:hAnsi="Arial" w:cs="Arial"/>
        </w:rPr>
        <w:t>135)</w:t>
      </w:r>
      <w:r w:rsidR="00261331" w:rsidRPr="001862B4">
        <w:rPr>
          <w:rFonts w:ascii="Arial" w:hAnsi="Arial" w:cs="Arial"/>
        </w:rPr>
        <w:t xml:space="preserve"> i</w:t>
      </w:r>
      <w:r w:rsidRPr="001862B4">
        <w:rPr>
          <w:rFonts w:ascii="Arial" w:hAnsi="Arial" w:cs="Arial"/>
        </w:rPr>
        <w:t xml:space="preserve"> KIF-a </w:t>
      </w:r>
      <w:r w:rsidR="0084747B" w:rsidRPr="001862B4">
        <w:rPr>
          <w:rFonts w:ascii="Arial" w:hAnsi="Arial" w:cs="Arial"/>
        </w:rPr>
        <w:t xml:space="preserve">(n=35) </w:t>
      </w:r>
      <w:r w:rsidR="000E3349" w:rsidRPr="001862B4">
        <w:rPr>
          <w:rFonts w:ascii="Arial" w:hAnsi="Arial" w:cs="Arial"/>
        </w:rPr>
        <w:t xml:space="preserve">također </w:t>
      </w:r>
      <w:r w:rsidR="0084747B" w:rsidRPr="001862B4">
        <w:rPr>
          <w:rFonts w:ascii="Arial" w:hAnsi="Arial" w:cs="Arial"/>
        </w:rPr>
        <w:t xml:space="preserve">nema statistički značajne </w:t>
      </w:r>
      <w:r w:rsidR="004F0462" w:rsidRPr="001862B4">
        <w:rPr>
          <w:rFonts w:ascii="Arial" w:hAnsi="Arial" w:cs="Arial"/>
        </w:rPr>
        <w:t>razlike</w:t>
      </w:r>
      <w:r w:rsidR="0084747B" w:rsidRPr="001862B4">
        <w:rPr>
          <w:rFonts w:ascii="Arial" w:hAnsi="Arial" w:cs="Arial"/>
        </w:rPr>
        <w:t xml:space="preserve"> u prosječnoj vrijednosti GAD-7</w:t>
      </w:r>
      <w:r w:rsidR="005D7A15" w:rsidRPr="001862B4">
        <w:rPr>
          <w:rFonts w:ascii="Arial" w:hAnsi="Arial" w:cs="Arial"/>
        </w:rPr>
        <w:t>:</w:t>
      </w:r>
      <w:r w:rsidR="0084747B" w:rsidRPr="001862B4">
        <w:rPr>
          <w:rFonts w:ascii="Arial" w:hAnsi="Arial" w:cs="Arial"/>
        </w:rPr>
        <w:t xml:space="preserve"> 5</w:t>
      </w:r>
      <w:r w:rsidR="00A30DFF" w:rsidRPr="001862B4">
        <w:rPr>
          <w:rFonts w:ascii="Arial" w:hAnsi="Arial" w:cs="Arial"/>
        </w:rPr>
        <w:t>,</w:t>
      </w:r>
      <w:r w:rsidR="0084747B" w:rsidRPr="001862B4">
        <w:rPr>
          <w:rFonts w:ascii="Arial" w:hAnsi="Arial" w:cs="Arial"/>
        </w:rPr>
        <w:t xml:space="preserve">75 </w:t>
      </w:r>
      <w:r w:rsidR="005D7A15" w:rsidRPr="001862B4">
        <w:rPr>
          <w:rFonts w:ascii="Arial" w:hAnsi="Arial" w:cs="Arial"/>
        </w:rPr>
        <w:t>u odnosu na</w:t>
      </w:r>
      <w:r w:rsidR="0084747B" w:rsidRPr="001862B4">
        <w:rPr>
          <w:rFonts w:ascii="Arial" w:hAnsi="Arial" w:cs="Arial"/>
        </w:rPr>
        <w:t xml:space="preserve"> 4</w:t>
      </w:r>
      <w:r w:rsidR="00A30DFF" w:rsidRPr="001862B4">
        <w:rPr>
          <w:rFonts w:ascii="Arial" w:hAnsi="Arial" w:cs="Arial"/>
        </w:rPr>
        <w:t>,</w:t>
      </w:r>
      <w:r w:rsidR="0084747B" w:rsidRPr="001862B4">
        <w:rPr>
          <w:rFonts w:ascii="Arial" w:hAnsi="Arial" w:cs="Arial"/>
        </w:rPr>
        <w:t>86 (p=0,18)</w:t>
      </w:r>
    </w:p>
    <w:p w14:paraId="302F88A6" w14:textId="77777777" w:rsidR="00375592" w:rsidRDefault="00375592">
      <w:pPr>
        <w:rPr>
          <w:rFonts w:ascii="Arial" w:hAnsi="Arial" w:cs="Arial"/>
          <w:b/>
          <w:bCs/>
        </w:rPr>
      </w:pPr>
      <w:r>
        <w:rPr>
          <w:rFonts w:ascii="Arial" w:hAnsi="Arial" w:cs="Arial"/>
          <w:b/>
          <w:bCs/>
        </w:rPr>
        <w:br w:type="page"/>
      </w:r>
    </w:p>
    <w:p w14:paraId="633FAAE3" w14:textId="2A9A03CD" w:rsidR="00091C38" w:rsidRPr="00375592" w:rsidRDefault="00091C38" w:rsidP="00375592">
      <w:pPr>
        <w:spacing w:line="360" w:lineRule="auto"/>
        <w:jc w:val="center"/>
        <w:rPr>
          <w:rFonts w:ascii="Arial" w:hAnsi="Arial" w:cs="Arial"/>
        </w:rPr>
      </w:pPr>
      <w:r w:rsidRPr="00375592">
        <w:rPr>
          <w:rFonts w:ascii="Arial" w:hAnsi="Arial" w:cs="Arial"/>
        </w:rPr>
        <w:lastRenderedPageBreak/>
        <w:t>Tablica</w:t>
      </w:r>
      <w:r w:rsidR="006A64CF" w:rsidRPr="00375592">
        <w:rPr>
          <w:rFonts w:ascii="Arial" w:hAnsi="Arial" w:cs="Arial"/>
        </w:rPr>
        <w:t xml:space="preserve"> 9</w:t>
      </w:r>
      <w:r w:rsidRPr="00375592">
        <w:rPr>
          <w:rFonts w:ascii="Arial" w:hAnsi="Arial" w:cs="Arial"/>
        </w:rPr>
        <w:t xml:space="preserve">.  Medicinski fakultet </w:t>
      </w:r>
      <w:r w:rsidR="006A64CF" w:rsidRPr="00375592">
        <w:rPr>
          <w:rFonts w:ascii="Arial" w:hAnsi="Arial" w:cs="Arial"/>
        </w:rPr>
        <w:t xml:space="preserve">- </w:t>
      </w:r>
      <w:r w:rsidRPr="00375592">
        <w:rPr>
          <w:rFonts w:ascii="Arial" w:hAnsi="Arial" w:cs="Arial"/>
        </w:rPr>
        <w:t>GAD-7 i PHQ-9 po spolu</w:t>
      </w:r>
    </w:p>
    <w:tbl>
      <w:tblPr>
        <w:tblStyle w:val="PlainTable2"/>
        <w:tblW w:w="9067" w:type="dxa"/>
        <w:tblLayout w:type="fixed"/>
        <w:tblLook w:val="04A0" w:firstRow="1" w:lastRow="0" w:firstColumn="1" w:lastColumn="0" w:noHBand="0" w:noVBand="1"/>
      </w:tblPr>
      <w:tblGrid>
        <w:gridCol w:w="1502"/>
        <w:gridCol w:w="1513"/>
        <w:gridCol w:w="1513"/>
        <w:gridCol w:w="1513"/>
        <w:gridCol w:w="1513"/>
        <w:gridCol w:w="1513"/>
      </w:tblGrid>
      <w:tr w:rsidR="00091C38" w:rsidRPr="001862B4" w14:paraId="1D3411DE" w14:textId="77777777" w:rsidTr="00D846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bottom w:val="none" w:sz="0" w:space="0" w:color="auto"/>
            </w:tcBorders>
          </w:tcPr>
          <w:p w14:paraId="1C8BA135" w14:textId="77777777" w:rsidR="00091C38" w:rsidRPr="001862B4" w:rsidRDefault="00091C38" w:rsidP="009B517E">
            <w:pPr>
              <w:spacing w:line="360" w:lineRule="auto"/>
              <w:jc w:val="both"/>
              <w:rPr>
                <w:rFonts w:ascii="Arial" w:hAnsi="Arial" w:cs="Arial"/>
              </w:rPr>
            </w:pPr>
          </w:p>
        </w:tc>
        <w:tc>
          <w:tcPr>
            <w:tcW w:w="1513" w:type="dxa"/>
            <w:tcBorders>
              <w:bottom w:val="none" w:sz="0" w:space="0" w:color="auto"/>
            </w:tcBorders>
          </w:tcPr>
          <w:p w14:paraId="33B42075" w14:textId="77777777" w:rsidR="00091C38" w:rsidRPr="001862B4" w:rsidRDefault="00091C38" w:rsidP="009B517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Spol</w:t>
            </w:r>
          </w:p>
        </w:tc>
        <w:tc>
          <w:tcPr>
            <w:tcW w:w="1513" w:type="dxa"/>
            <w:tcBorders>
              <w:bottom w:val="none" w:sz="0" w:space="0" w:color="auto"/>
            </w:tcBorders>
          </w:tcPr>
          <w:p w14:paraId="204DF6CE" w14:textId="77777777" w:rsidR="00091C38" w:rsidRPr="001862B4" w:rsidRDefault="00091C38" w:rsidP="00D13B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N</w:t>
            </w:r>
          </w:p>
        </w:tc>
        <w:tc>
          <w:tcPr>
            <w:tcW w:w="1513" w:type="dxa"/>
            <w:tcBorders>
              <w:bottom w:val="none" w:sz="0" w:space="0" w:color="auto"/>
            </w:tcBorders>
          </w:tcPr>
          <w:p w14:paraId="6A020F8E" w14:textId="77777777" w:rsidR="00091C38" w:rsidRPr="001862B4" w:rsidRDefault="00000000" w:rsidP="00D13B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1513" w:type="dxa"/>
            <w:tcBorders>
              <w:bottom w:val="none" w:sz="0" w:space="0" w:color="auto"/>
            </w:tcBorders>
          </w:tcPr>
          <w:p w14:paraId="6C1BA8CE" w14:textId="77777777" w:rsidR="00091C38" w:rsidRPr="001862B4" w:rsidRDefault="00091C38" w:rsidP="00D13B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SD</w:t>
            </w:r>
          </w:p>
        </w:tc>
        <w:tc>
          <w:tcPr>
            <w:tcW w:w="1513" w:type="dxa"/>
            <w:tcBorders>
              <w:bottom w:val="none" w:sz="0" w:space="0" w:color="auto"/>
            </w:tcBorders>
          </w:tcPr>
          <w:p w14:paraId="7C27C817" w14:textId="702C2BCC" w:rsidR="00091C38" w:rsidRPr="001862B4" w:rsidRDefault="00091C38" w:rsidP="007706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p</w:t>
            </w:r>
          </w:p>
        </w:tc>
      </w:tr>
      <w:tr w:rsidR="00091C38" w:rsidRPr="001862B4" w14:paraId="07276FD3" w14:textId="77777777" w:rsidTr="00D84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bottom w:val="none" w:sz="0" w:space="0" w:color="auto"/>
            </w:tcBorders>
          </w:tcPr>
          <w:p w14:paraId="719E40B2" w14:textId="77777777" w:rsidR="00091C38" w:rsidRPr="001862B4" w:rsidRDefault="00091C38" w:rsidP="009B517E">
            <w:pPr>
              <w:spacing w:line="360" w:lineRule="auto"/>
              <w:jc w:val="both"/>
              <w:rPr>
                <w:rFonts w:ascii="Arial" w:hAnsi="Arial" w:cs="Arial"/>
                <w:b w:val="0"/>
                <w:bCs w:val="0"/>
              </w:rPr>
            </w:pPr>
            <w:r w:rsidRPr="001862B4">
              <w:rPr>
                <w:rFonts w:ascii="Arial" w:hAnsi="Arial" w:cs="Arial"/>
              </w:rPr>
              <w:t>GAD-7</w:t>
            </w:r>
          </w:p>
        </w:tc>
        <w:tc>
          <w:tcPr>
            <w:tcW w:w="1513" w:type="dxa"/>
            <w:tcBorders>
              <w:top w:val="none" w:sz="0" w:space="0" w:color="auto"/>
              <w:bottom w:val="none" w:sz="0" w:space="0" w:color="auto"/>
            </w:tcBorders>
          </w:tcPr>
          <w:p w14:paraId="5F24DEB4" w14:textId="77777777" w:rsidR="00091C38" w:rsidRPr="001862B4" w:rsidRDefault="00091C38" w:rsidP="009B517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Muškarci</w:t>
            </w:r>
          </w:p>
        </w:tc>
        <w:tc>
          <w:tcPr>
            <w:tcW w:w="1513" w:type="dxa"/>
            <w:tcBorders>
              <w:top w:val="none" w:sz="0" w:space="0" w:color="auto"/>
              <w:bottom w:val="none" w:sz="0" w:space="0" w:color="auto"/>
            </w:tcBorders>
          </w:tcPr>
          <w:p w14:paraId="24808AEA" w14:textId="2455D8A6" w:rsidR="00091C38" w:rsidRPr="001862B4" w:rsidRDefault="00CE2B85"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76</w:t>
            </w:r>
          </w:p>
        </w:tc>
        <w:tc>
          <w:tcPr>
            <w:tcW w:w="1513" w:type="dxa"/>
            <w:tcBorders>
              <w:top w:val="none" w:sz="0" w:space="0" w:color="auto"/>
              <w:bottom w:val="none" w:sz="0" w:space="0" w:color="auto"/>
            </w:tcBorders>
          </w:tcPr>
          <w:p w14:paraId="725DFF95" w14:textId="05EE2BB1" w:rsidR="00091C38" w:rsidRPr="001862B4" w:rsidRDefault="00720827"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4,71</w:t>
            </w:r>
          </w:p>
        </w:tc>
        <w:tc>
          <w:tcPr>
            <w:tcW w:w="1513" w:type="dxa"/>
            <w:tcBorders>
              <w:top w:val="none" w:sz="0" w:space="0" w:color="auto"/>
              <w:bottom w:val="none" w:sz="0" w:space="0" w:color="auto"/>
            </w:tcBorders>
          </w:tcPr>
          <w:p w14:paraId="1B22E966" w14:textId="3DF7AB95" w:rsidR="00091C38" w:rsidRPr="001862B4" w:rsidRDefault="00125DCA"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4,04</w:t>
            </w:r>
          </w:p>
        </w:tc>
        <w:tc>
          <w:tcPr>
            <w:tcW w:w="1513" w:type="dxa"/>
            <w:vMerge w:val="restart"/>
            <w:tcBorders>
              <w:top w:val="none" w:sz="0" w:space="0" w:color="auto"/>
              <w:bottom w:val="none" w:sz="0" w:space="0" w:color="auto"/>
            </w:tcBorders>
            <w:vAlign w:val="center"/>
          </w:tcPr>
          <w:p w14:paraId="2560A1AF" w14:textId="1E340DB8" w:rsidR="00091C38" w:rsidRPr="001862B4" w:rsidRDefault="00125DCA" w:rsidP="00770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0,14</w:t>
            </w:r>
          </w:p>
        </w:tc>
      </w:tr>
      <w:tr w:rsidR="00091C38" w:rsidRPr="001862B4" w14:paraId="491CE68D" w14:textId="77777777" w:rsidTr="00D84625">
        <w:tc>
          <w:tcPr>
            <w:cnfStyle w:val="001000000000" w:firstRow="0" w:lastRow="0" w:firstColumn="1" w:lastColumn="0" w:oddVBand="0" w:evenVBand="0" w:oddHBand="0" w:evenHBand="0" w:firstRowFirstColumn="0" w:firstRowLastColumn="0" w:lastRowFirstColumn="0" w:lastRowLastColumn="0"/>
            <w:tcW w:w="1502" w:type="dxa"/>
          </w:tcPr>
          <w:p w14:paraId="0EF99C71" w14:textId="77777777" w:rsidR="00091C38" w:rsidRPr="001862B4" w:rsidRDefault="00091C38" w:rsidP="009B517E">
            <w:pPr>
              <w:spacing w:line="360" w:lineRule="auto"/>
              <w:jc w:val="both"/>
              <w:rPr>
                <w:rFonts w:ascii="Arial" w:hAnsi="Arial" w:cs="Arial"/>
                <w:b w:val="0"/>
                <w:bCs w:val="0"/>
              </w:rPr>
            </w:pPr>
          </w:p>
        </w:tc>
        <w:tc>
          <w:tcPr>
            <w:tcW w:w="1513" w:type="dxa"/>
          </w:tcPr>
          <w:p w14:paraId="18F343AA" w14:textId="77777777" w:rsidR="00091C38" w:rsidRPr="001862B4" w:rsidRDefault="00091C38" w:rsidP="009B517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 xml:space="preserve">Žene </w:t>
            </w:r>
          </w:p>
        </w:tc>
        <w:tc>
          <w:tcPr>
            <w:tcW w:w="1513" w:type="dxa"/>
          </w:tcPr>
          <w:p w14:paraId="47779578" w14:textId="685FB02E" w:rsidR="00091C38" w:rsidRPr="001862B4" w:rsidRDefault="00CE2B85"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135</w:t>
            </w:r>
          </w:p>
        </w:tc>
        <w:tc>
          <w:tcPr>
            <w:tcW w:w="1513" w:type="dxa"/>
          </w:tcPr>
          <w:p w14:paraId="51ADE5B9" w14:textId="62B41E6A" w:rsidR="00091C38" w:rsidRPr="001862B4" w:rsidRDefault="00720827"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5,75</w:t>
            </w:r>
          </w:p>
        </w:tc>
        <w:tc>
          <w:tcPr>
            <w:tcW w:w="1513" w:type="dxa"/>
          </w:tcPr>
          <w:p w14:paraId="1752CED7" w14:textId="5BAD2890" w:rsidR="00091C38" w:rsidRPr="001862B4" w:rsidRDefault="00125DCA"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4,68</w:t>
            </w:r>
          </w:p>
        </w:tc>
        <w:tc>
          <w:tcPr>
            <w:tcW w:w="1513" w:type="dxa"/>
            <w:vMerge/>
          </w:tcPr>
          <w:p w14:paraId="5ED5BF68" w14:textId="77777777" w:rsidR="00091C38" w:rsidRPr="001862B4" w:rsidRDefault="00091C38" w:rsidP="00770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91C38" w:rsidRPr="001862B4" w14:paraId="10AE349C" w14:textId="77777777" w:rsidTr="00D84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bottom w:val="none" w:sz="0" w:space="0" w:color="auto"/>
            </w:tcBorders>
          </w:tcPr>
          <w:p w14:paraId="4E156B8C" w14:textId="77777777" w:rsidR="00091C38" w:rsidRPr="001862B4" w:rsidRDefault="00091C38" w:rsidP="009B517E">
            <w:pPr>
              <w:spacing w:line="360" w:lineRule="auto"/>
              <w:jc w:val="both"/>
              <w:rPr>
                <w:rFonts w:ascii="Arial" w:hAnsi="Arial" w:cs="Arial"/>
                <w:b w:val="0"/>
                <w:bCs w:val="0"/>
              </w:rPr>
            </w:pPr>
            <w:r w:rsidRPr="001862B4">
              <w:rPr>
                <w:rFonts w:ascii="Arial" w:hAnsi="Arial" w:cs="Arial"/>
              </w:rPr>
              <w:t>PHQ-9</w:t>
            </w:r>
          </w:p>
        </w:tc>
        <w:tc>
          <w:tcPr>
            <w:tcW w:w="1513" w:type="dxa"/>
            <w:tcBorders>
              <w:top w:val="none" w:sz="0" w:space="0" w:color="auto"/>
              <w:bottom w:val="none" w:sz="0" w:space="0" w:color="auto"/>
            </w:tcBorders>
          </w:tcPr>
          <w:p w14:paraId="26CBCAEE" w14:textId="77777777" w:rsidR="00091C38" w:rsidRPr="001862B4" w:rsidRDefault="00091C38" w:rsidP="009B517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 xml:space="preserve">Muškarci </w:t>
            </w:r>
          </w:p>
        </w:tc>
        <w:tc>
          <w:tcPr>
            <w:tcW w:w="1513" w:type="dxa"/>
            <w:tcBorders>
              <w:top w:val="none" w:sz="0" w:space="0" w:color="auto"/>
              <w:bottom w:val="none" w:sz="0" w:space="0" w:color="auto"/>
            </w:tcBorders>
          </w:tcPr>
          <w:p w14:paraId="7334C39B" w14:textId="507176F4" w:rsidR="00091C38" w:rsidRPr="001862B4" w:rsidRDefault="00BB71E7"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75</w:t>
            </w:r>
          </w:p>
        </w:tc>
        <w:tc>
          <w:tcPr>
            <w:tcW w:w="1513" w:type="dxa"/>
            <w:tcBorders>
              <w:top w:val="none" w:sz="0" w:space="0" w:color="auto"/>
              <w:bottom w:val="none" w:sz="0" w:space="0" w:color="auto"/>
            </w:tcBorders>
          </w:tcPr>
          <w:p w14:paraId="4A410586" w14:textId="00C997B1" w:rsidR="00091C38" w:rsidRPr="001862B4" w:rsidRDefault="00BB71E7"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7,09</w:t>
            </w:r>
          </w:p>
        </w:tc>
        <w:tc>
          <w:tcPr>
            <w:tcW w:w="1513" w:type="dxa"/>
            <w:tcBorders>
              <w:top w:val="none" w:sz="0" w:space="0" w:color="auto"/>
              <w:bottom w:val="none" w:sz="0" w:space="0" w:color="auto"/>
            </w:tcBorders>
          </w:tcPr>
          <w:p w14:paraId="3B7DB508" w14:textId="7D089E07" w:rsidR="00091C38" w:rsidRPr="001862B4" w:rsidRDefault="00D13B5C" w:rsidP="00D13B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0,64</w:t>
            </w:r>
          </w:p>
        </w:tc>
        <w:tc>
          <w:tcPr>
            <w:tcW w:w="1513" w:type="dxa"/>
            <w:vMerge w:val="restart"/>
            <w:tcBorders>
              <w:top w:val="none" w:sz="0" w:space="0" w:color="auto"/>
              <w:bottom w:val="none" w:sz="0" w:space="0" w:color="auto"/>
            </w:tcBorders>
            <w:vAlign w:val="center"/>
          </w:tcPr>
          <w:p w14:paraId="6096B518" w14:textId="747426F5" w:rsidR="00091C38" w:rsidRPr="001862B4" w:rsidRDefault="004115CC" w:rsidP="00770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0,93</w:t>
            </w:r>
          </w:p>
        </w:tc>
      </w:tr>
      <w:tr w:rsidR="00091C38" w:rsidRPr="001862B4" w14:paraId="437EFE0F" w14:textId="77777777" w:rsidTr="00D84625">
        <w:tc>
          <w:tcPr>
            <w:cnfStyle w:val="001000000000" w:firstRow="0" w:lastRow="0" w:firstColumn="1" w:lastColumn="0" w:oddVBand="0" w:evenVBand="0" w:oddHBand="0" w:evenHBand="0" w:firstRowFirstColumn="0" w:firstRowLastColumn="0" w:lastRowFirstColumn="0" w:lastRowLastColumn="0"/>
            <w:tcW w:w="1502" w:type="dxa"/>
          </w:tcPr>
          <w:p w14:paraId="062504D0" w14:textId="77777777" w:rsidR="00091C38" w:rsidRPr="001862B4" w:rsidRDefault="00091C38" w:rsidP="009B517E">
            <w:pPr>
              <w:spacing w:line="360" w:lineRule="auto"/>
              <w:jc w:val="both"/>
              <w:rPr>
                <w:rFonts w:ascii="Arial" w:hAnsi="Arial" w:cs="Arial"/>
              </w:rPr>
            </w:pPr>
          </w:p>
        </w:tc>
        <w:tc>
          <w:tcPr>
            <w:tcW w:w="1513" w:type="dxa"/>
          </w:tcPr>
          <w:p w14:paraId="5536659F" w14:textId="77777777" w:rsidR="00091C38" w:rsidRPr="001862B4" w:rsidRDefault="00091C38" w:rsidP="009B517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 xml:space="preserve">Žene </w:t>
            </w:r>
          </w:p>
        </w:tc>
        <w:tc>
          <w:tcPr>
            <w:tcW w:w="1513" w:type="dxa"/>
          </w:tcPr>
          <w:p w14:paraId="22E5583C" w14:textId="5CC4E05B" w:rsidR="00091C38" w:rsidRPr="001862B4" w:rsidRDefault="00BB71E7"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134</w:t>
            </w:r>
          </w:p>
        </w:tc>
        <w:tc>
          <w:tcPr>
            <w:tcW w:w="1513" w:type="dxa"/>
          </w:tcPr>
          <w:p w14:paraId="5376B69C" w14:textId="695A4CF4" w:rsidR="00091C38" w:rsidRPr="001862B4" w:rsidRDefault="00BB71E7"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7,18</w:t>
            </w:r>
          </w:p>
        </w:tc>
        <w:tc>
          <w:tcPr>
            <w:tcW w:w="1513" w:type="dxa"/>
          </w:tcPr>
          <w:p w14:paraId="0C485D16" w14:textId="3C955C17" w:rsidR="00091C38" w:rsidRPr="001862B4" w:rsidRDefault="00D13B5C" w:rsidP="00D13B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0,47</w:t>
            </w:r>
          </w:p>
        </w:tc>
        <w:tc>
          <w:tcPr>
            <w:tcW w:w="1513" w:type="dxa"/>
            <w:vMerge/>
          </w:tcPr>
          <w:p w14:paraId="4F27C35F" w14:textId="77777777" w:rsidR="00091C38" w:rsidRPr="001862B4" w:rsidRDefault="00091C38" w:rsidP="00770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029075" w14:textId="77777777" w:rsidR="008F4C09" w:rsidRPr="001862B4" w:rsidRDefault="008F4C09" w:rsidP="00091C38">
      <w:pPr>
        <w:spacing w:line="360" w:lineRule="auto"/>
        <w:jc w:val="both"/>
        <w:rPr>
          <w:rFonts w:ascii="Arial" w:hAnsi="Arial" w:cs="Arial"/>
          <w:b/>
          <w:bCs/>
        </w:rPr>
      </w:pPr>
    </w:p>
    <w:p w14:paraId="2503F215" w14:textId="77777777" w:rsidR="00AE105D" w:rsidRPr="001862B4" w:rsidRDefault="00AE105D" w:rsidP="00091C38">
      <w:pPr>
        <w:spacing w:line="360" w:lineRule="auto"/>
        <w:jc w:val="both"/>
        <w:rPr>
          <w:rFonts w:ascii="Arial" w:hAnsi="Arial" w:cs="Arial"/>
          <w:b/>
          <w:bCs/>
        </w:rPr>
      </w:pPr>
    </w:p>
    <w:p w14:paraId="0AC49D53" w14:textId="71908B7D" w:rsidR="008F4C09" w:rsidRPr="00375592" w:rsidRDefault="008F4C09" w:rsidP="00375592">
      <w:pPr>
        <w:spacing w:line="360" w:lineRule="auto"/>
        <w:jc w:val="center"/>
        <w:rPr>
          <w:rFonts w:ascii="Arial" w:hAnsi="Arial" w:cs="Arial"/>
        </w:rPr>
      </w:pPr>
      <w:r w:rsidRPr="00375592">
        <w:rPr>
          <w:rFonts w:ascii="Arial" w:hAnsi="Arial" w:cs="Arial"/>
        </w:rPr>
        <w:t>Tablica 10. Kineziološki fakultet - GAD-7 i PHQ-9 po spolu</w:t>
      </w:r>
    </w:p>
    <w:tbl>
      <w:tblPr>
        <w:tblStyle w:val="PlainTable2"/>
        <w:tblW w:w="9067" w:type="dxa"/>
        <w:tblLayout w:type="fixed"/>
        <w:tblLook w:val="04A0" w:firstRow="1" w:lastRow="0" w:firstColumn="1" w:lastColumn="0" w:noHBand="0" w:noVBand="1"/>
      </w:tblPr>
      <w:tblGrid>
        <w:gridCol w:w="1502"/>
        <w:gridCol w:w="1513"/>
        <w:gridCol w:w="1513"/>
        <w:gridCol w:w="1513"/>
        <w:gridCol w:w="1513"/>
        <w:gridCol w:w="1513"/>
      </w:tblGrid>
      <w:tr w:rsidR="008F4C09" w:rsidRPr="001862B4" w14:paraId="1E33BCB0" w14:textId="77777777" w:rsidTr="009B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bottom w:val="none" w:sz="0" w:space="0" w:color="auto"/>
            </w:tcBorders>
          </w:tcPr>
          <w:p w14:paraId="33D4402F" w14:textId="77777777" w:rsidR="008F4C09" w:rsidRPr="001862B4" w:rsidRDefault="008F4C09" w:rsidP="009B517E">
            <w:pPr>
              <w:spacing w:line="360" w:lineRule="auto"/>
              <w:jc w:val="both"/>
              <w:rPr>
                <w:rFonts w:ascii="Arial" w:hAnsi="Arial" w:cs="Arial"/>
              </w:rPr>
            </w:pPr>
          </w:p>
        </w:tc>
        <w:tc>
          <w:tcPr>
            <w:tcW w:w="1513" w:type="dxa"/>
            <w:tcBorders>
              <w:bottom w:val="none" w:sz="0" w:space="0" w:color="auto"/>
            </w:tcBorders>
          </w:tcPr>
          <w:p w14:paraId="70AF2C67" w14:textId="77777777" w:rsidR="008F4C09" w:rsidRPr="001862B4" w:rsidRDefault="008F4C09" w:rsidP="009B517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Spol</w:t>
            </w:r>
          </w:p>
        </w:tc>
        <w:tc>
          <w:tcPr>
            <w:tcW w:w="1513" w:type="dxa"/>
            <w:tcBorders>
              <w:bottom w:val="none" w:sz="0" w:space="0" w:color="auto"/>
            </w:tcBorders>
          </w:tcPr>
          <w:p w14:paraId="0B4769C0" w14:textId="77777777" w:rsidR="008F4C09" w:rsidRPr="001862B4" w:rsidRDefault="008F4C09" w:rsidP="009B51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N</w:t>
            </w:r>
          </w:p>
        </w:tc>
        <w:tc>
          <w:tcPr>
            <w:tcW w:w="1513" w:type="dxa"/>
            <w:tcBorders>
              <w:bottom w:val="none" w:sz="0" w:space="0" w:color="auto"/>
            </w:tcBorders>
          </w:tcPr>
          <w:p w14:paraId="4DB0A7D1" w14:textId="77777777" w:rsidR="008F4C09" w:rsidRPr="001862B4" w:rsidRDefault="00000000" w:rsidP="009B51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acc>
                  <m:accPr>
                    <m:chr m:val="̅"/>
                    <m:ctrlPr>
                      <w:rPr>
                        <w:rFonts w:ascii="Cambria Math" w:hAnsi="Cambria Math" w:cs="Arial"/>
                        <w:i/>
                      </w:rPr>
                    </m:ctrlPr>
                  </m:accPr>
                  <m:e>
                    <m:r>
                      <m:rPr>
                        <m:sty m:val="bi"/>
                      </m:rPr>
                      <w:rPr>
                        <w:rFonts w:ascii="Cambria Math" w:hAnsi="Cambria Math" w:cs="Arial"/>
                      </w:rPr>
                      <m:t>x</m:t>
                    </m:r>
                  </m:e>
                </m:acc>
              </m:oMath>
            </m:oMathPara>
          </w:p>
        </w:tc>
        <w:tc>
          <w:tcPr>
            <w:tcW w:w="1513" w:type="dxa"/>
            <w:tcBorders>
              <w:bottom w:val="none" w:sz="0" w:space="0" w:color="auto"/>
            </w:tcBorders>
          </w:tcPr>
          <w:p w14:paraId="0D22D831" w14:textId="77777777" w:rsidR="008F4C09" w:rsidRPr="001862B4" w:rsidRDefault="008F4C09" w:rsidP="009B51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SD</w:t>
            </w:r>
          </w:p>
        </w:tc>
        <w:tc>
          <w:tcPr>
            <w:tcW w:w="1513" w:type="dxa"/>
            <w:tcBorders>
              <w:bottom w:val="none" w:sz="0" w:space="0" w:color="auto"/>
            </w:tcBorders>
          </w:tcPr>
          <w:p w14:paraId="0CCC8C6C" w14:textId="77777777" w:rsidR="008F4C09" w:rsidRPr="001862B4" w:rsidRDefault="008F4C09" w:rsidP="009B51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p</w:t>
            </w:r>
          </w:p>
        </w:tc>
      </w:tr>
      <w:tr w:rsidR="008F4C09" w:rsidRPr="001862B4" w14:paraId="65AE0F9D" w14:textId="77777777" w:rsidTr="009B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bottom w:val="none" w:sz="0" w:space="0" w:color="auto"/>
            </w:tcBorders>
          </w:tcPr>
          <w:p w14:paraId="41DA8148" w14:textId="77777777" w:rsidR="008F4C09" w:rsidRPr="001862B4" w:rsidRDefault="008F4C09" w:rsidP="009B517E">
            <w:pPr>
              <w:spacing w:line="360" w:lineRule="auto"/>
              <w:jc w:val="both"/>
              <w:rPr>
                <w:rFonts w:ascii="Arial" w:hAnsi="Arial" w:cs="Arial"/>
                <w:b w:val="0"/>
                <w:bCs w:val="0"/>
              </w:rPr>
            </w:pPr>
            <w:r w:rsidRPr="001862B4">
              <w:rPr>
                <w:rFonts w:ascii="Arial" w:hAnsi="Arial" w:cs="Arial"/>
              </w:rPr>
              <w:t>GAD-7</w:t>
            </w:r>
          </w:p>
        </w:tc>
        <w:tc>
          <w:tcPr>
            <w:tcW w:w="1513" w:type="dxa"/>
            <w:tcBorders>
              <w:top w:val="none" w:sz="0" w:space="0" w:color="auto"/>
              <w:bottom w:val="none" w:sz="0" w:space="0" w:color="auto"/>
            </w:tcBorders>
          </w:tcPr>
          <w:p w14:paraId="769E7CB9" w14:textId="77777777" w:rsidR="008F4C09" w:rsidRPr="001862B4" w:rsidRDefault="008F4C09" w:rsidP="009B517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Muškarci</w:t>
            </w:r>
          </w:p>
        </w:tc>
        <w:tc>
          <w:tcPr>
            <w:tcW w:w="1513" w:type="dxa"/>
            <w:tcBorders>
              <w:top w:val="none" w:sz="0" w:space="0" w:color="auto"/>
              <w:bottom w:val="none" w:sz="0" w:space="0" w:color="auto"/>
            </w:tcBorders>
          </w:tcPr>
          <w:p w14:paraId="3923AFAE"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55</w:t>
            </w:r>
          </w:p>
        </w:tc>
        <w:tc>
          <w:tcPr>
            <w:tcW w:w="1513" w:type="dxa"/>
            <w:tcBorders>
              <w:top w:val="none" w:sz="0" w:space="0" w:color="auto"/>
              <w:bottom w:val="none" w:sz="0" w:space="0" w:color="auto"/>
            </w:tcBorders>
          </w:tcPr>
          <w:p w14:paraId="29178466"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3,80</w:t>
            </w:r>
          </w:p>
        </w:tc>
        <w:tc>
          <w:tcPr>
            <w:tcW w:w="1513" w:type="dxa"/>
            <w:tcBorders>
              <w:top w:val="none" w:sz="0" w:space="0" w:color="auto"/>
              <w:bottom w:val="none" w:sz="0" w:space="0" w:color="auto"/>
            </w:tcBorders>
          </w:tcPr>
          <w:p w14:paraId="063EFCE6"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2,95</w:t>
            </w:r>
          </w:p>
        </w:tc>
        <w:tc>
          <w:tcPr>
            <w:tcW w:w="1513" w:type="dxa"/>
            <w:vMerge w:val="restart"/>
            <w:tcBorders>
              <w:top w:val="none" w:sz="0" w:space="0" w:color="auto"/>
              <w:bottom w:val="none" w:sz="0" w:space="0" w:color="auto"/>
            </w:tcBorders>
            <w:vAlign w:val="center"/>
          </w:tcPr>
          <w:p w14:paraId="3978ADBD"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0,53</w:t>
            </w:r>
          </w:p>
        </w:tc>
      </w:tr>
      <w:tr w:rsidR="008F4C09" w:rsidRPr="001862B4" w14:paraId="3A2D5187" w14:textId="77777777" w:rsidTr="009B517E">
        <w:tc>
          <w:tcPr>
            <w:cnfStyle w:val="001000000000" w:firstRow="0" w:lastRow="0" w:firstColumn="1" w:lastColumn="0" w:oddVBand="0" w:evenVBand="0" w:oddHBand="0" w:evenHBand="0" w:firstRowFirstColumn="0" w:firstRowLastColumn="0" w:lastRowFirstColumn="0" w:lastRowLastColumn="0"/>
            <w:tcW w:w="1502" w:type="dxa"/>
          </w:tcPr>
          <w:p w14:paraId="6199DFB6" w14:textId="77777777" w:rsidR="008F4C09" w:rsidRPr="001862B4" w:rsidRDefault="008F4C09" w:rsidP="009B517E">
            <w:pPr>
              <w:spacing w:line="360" w:lineRule="auto"/>
              <w:jc w:val="both"/>
              <w:rPr>
                <w:rFonts w:ascii="Arial" w:hAnsi="Arial" w:cs="Arial"/>
                <w:b w:val="0"/>
                <w:bCs w:val="0"/>
              </w:rPr>
            </w:pPr>
          </w:p>
        </w:tc>
        <w:tc>
          <w:tcPr>
            <w:tcW w:w="1513" w:type="dxa"/>
          </w:tcPr>
          <w:p w14:paraId="6728359C" w14:textId="77777777" w:rsidR="008F4C09" w:rsidRPr="001862B4" w:rsidRDefault="008F4C09" w:rsidP="009B517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 xml:space="preserve">Žene </w:t>
            </w:r>
          </w:p>
        </w:tc>
        <w:tc>
          <w:tcPr>
            <w:tcW w:w="1513" w:type="dxa"/>
          </w:tcPr>
          <w:p w14:paraId="0C9DA27A"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35</w:t>
            </w:r>
          </w:p>
        </w:tc>
        <w:tc>
          <w:tcPr>
            <w:tcW w:w="1513" w:type="dxa"/>
          </w:tcPr>
          <w:p w14:paraId="166EDF04"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4,86</w:t>
            </w:r>
          </w:p>
        </w:tc>
        <w:tc>
          <w:tcPr>
            <w:tcW w:w="1513" w:type="dxa"/>
          </w:tcPr>
          <w:p w14:paraId="366E54E0"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4,81</w:t>
            </w:r>
          </w:p>
        </w:tc>
        <w:tc>
          <w:tcPr>
            <w:tcW w:w="1513" w:type="dxa"/>
            <w:vMerge/>
          </w:tcPr>
          <w:p w14:paraId="41BAE699"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F4C09" w:rsidRPr="001862B4" w14:paraId="69C28AD5" w14:textId="77777777" w:rsidTr="009B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bottom w:val="none" w:sz="0" w:space="0" w:color="auto"/>
            </w:tcBorders>
          </w:tcPr>
          <w:p w14:paraId="779D68A1" w14:textId="77777777" w:rsidR="008F4C09" w:rsidRPr="001862B4" w:rsidRDefault="008F4C09" w:rsidP="009B517E">
            <w:pPr>
              <w:spacing w:line="360" w:lineRule="auto"/>
              <w:jc w:val="both"/>
              <w:rPr>
                <w:rFonts w:ascii="Arial" w:hAnsi="Arial" w:cs="Arial"/>
                <w:b w:val="0"/>
                <w:bCs w:val="0"/>
              </w:rPr>
            </w:pPr>
            <w:r w:rsidRPr="001862B4">
              <w:rPr>
                <w:rFonts w:ascii="Arial" w:hAnsi="Arial" w:cs="Arial"/>
              </w:rPr>
              <w:t>PHQ-9</w:t>
            </w:r>
          </w:p>
        </w:tc>
        <w:tc>
          <w:tcPr>
            <w:tcW w:w="1513" w:type="dxa"/>
            <w:tcBorders>
              <w:top w:val="none" w:sz="0" w:space="0" w:color="auto"/>
              <w:bottom w:val="none" w:sz="0" w:space="0" w:color="auto"/>
            </w:tcBorders>
          </w:tcPr>
          <w:p w14:paraId="6CC3D85B" w14:textId="77777777" w:rsidR="008F4C09" w:rsidRPr="001862B4" w:rsidRDefault="008F4C09" w:rsidP="009B517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 xml:space="preserve">Muškarci </w:t>
            </w:r>
          </w:p>
        </w:tc>
        <w:tc>
          <w:tcPr>
            <w:tcW w:w="1513" w:type="dxa"/>
            <w:tcBorders>
              <w:top w:val="none" w:sz="0" w:space="0" w:color="auto"/>
              <w:bottom w:val="none" w:sz="0" w:space="0" w:color="auto"/>
            </w:tcBorders>
          </w:tcPr>
          <w:p w14:paraId="304FFC3E"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55</w:t>
            </w:r>
          </w:p>
        </w:tc>
        <w:tc>
          <w:tcPr>
            <w:tcW w:w="1513" w:type="dxa"/>
            <w:tcBorders>
              <w:top w:val="none" w:sz="0" w:space="0" w:color="auto"/>
              <w:bottom w:val="none" w:sz="0" w:space="0" w:color="auto"/>
            </w:tcBorders>
          </w:tcPr>
          <w:p w14:paraId="078CA0A2"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6,05</w:t>
            </w:r>
          </w:p>
        </w:tc>
        <w:tc>
          <w:tcPr>
            <w:tcW w:w="1513" w:type="dxa"/>
            <w:tcBorders>
              <w:top w:val="none" w:sz="0" w:space="0" w:color="auto"/>
              <w:bottom w:val="none" w:sz="0" w:space="0" w:color="auto"/>
            </w:tcBorders>
          </w:tcPr>
          <w:p w14:paraId="38FB0C9E"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3,88</w:t>
            </w:r>
          </w:p>
        </w:tc>
        <w:tc>
          <w:tcPr>
            <w:tcW w:w="1513" w:type="dxa"/>
            <w:vMerge w:val="restart"/>
            <w:tcBorders>
              <w:top w:val="none" w:sz="0" w:space="0" w:color="auto"/>
              <w:bottom w:val="none" w:sz="0" w:space="0" w:color="auto"/>
            </w:tcBorders>
            <w:vAlign w:val="center"/>
          </w:tcPr>
          <w:p w14:paraId="121FD1DB" w14:textId="77777777" w:rsidR="008F4C09" w:rsidRPr="001862B4" w:rsidRDefault="008F4C09" w:rsidP="009B51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0,59</w:t>
            </w:r>
          </w:p>
        </w:tc>
      </w:tr>
      <w:tr w:rsidR="008F4C09" w:rsidRPr="001862B4" w14:paraId="6765B89F" w14:textId="77777777" w:rsidTr="009B517E">
        <w:tc>
          <w:tcPr>
            <w:cnfStyle w:val="001000000000" w:firstRow="0" w:lastRow="0" w:firstColumn="1" w:lastColumn="0" w:oddVBand="0" w:evenVBand="0" w:oddHBand="0" w:evenHBand="0" w:firstRowFirstColumn="0" w:firstRowLastColumn="0" w:lastRowFirstColumn="0" w:lastRowLastColumn="0"/>
            <w:tcW w:w="1502" w:type="dxa"/>
          </w:tcPr>
          <w:p w14:paraId="67550A22" w14:textId="77777777" w:rsidR="008F4C09" w:rsidRPr="001862B4" w:rsidRDefault="008F4C09" w:rsidP="009B517E">
            <w:pPr>
              <w:spacing w:line="360" w:lineRule="auto"/>
              <w:jc w:val="both"/>
              <w:rPr>
                <w:rFonts w:ascii="Arial" w:hAnsi="Arial" w:cs="Arial"/>
              </w:rPr>
            </w:pPr>
          </w:p>
        </w:tc>
        <w:tc>
          <w:tcPr>
            <w:tcW w:w="1513" w:type="dxa"/>
          </w:tcPr>
          <w:p w14:paraId="4472A4C0" w14:textId="77777777" w:rsidR="008F4C09" w:rsidRPr="001862B4" w:rsidRDefault="008F4C09" w:rsidP="009B517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b/>
                <w:bCs/>
              </w:rPr>
              <w:t xml:space="preserve">Žene </w:t>
            </w:r>
          </w:p>
        </w:tc>
        <w:tc>
          <w:tcPr>
            <w:tcW w:w="1513" w:type="dxa"/>
          </w:tcPr>
          <w:p w14:paraId="7D2730E3"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35</w:t>
            </w:r>
          </w:p>
        </w:tc>
        <w:tc>
          <w:tcPr>
            <w:tcW w:w="1513" w:type="dxa"/>
          </w:tcPr>
          <w:p w14:paraId="638B7E2E"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6,69</w:t>
            </w:r>
          </w:p>
        </w:tc>
        <w:tc>
          <w:tcPr>
            <w:tcW w:w="1513" w:type="dxa"/>
          </w:tcPr>
          <w:p w14:paraId="7974A584"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4,69</w:t>
            </w:r>
          </w:p>
        </w:tc>
        <w:tc>
          <w:tcPr>
            <w:tcW w:w="1513" w:type="dxa"/>
            <w:vMerge/>
          </w:tcPr>
          <w:p w14:paraId="0AFEADFF" w14:textId="77777777" w:rsidR="008F4C09" w:rsidRPr="001862B4" w:rsidRDefault="008F4C09" w:rsidP="009B51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5DB6EDB" w14:textId="77777777" w:rsidR="00082EF5" w:rsidRPr="001862B4" w:rsidRDefault="00082EF5" w:rsidP="00091C38">
      <w:pPr>
        <w:spacing w:line="360" w:lineRule="auto"/>
        <w:jc w:val="both"/>
        <w:rPr>
          <w:rFonts w:ascii="Arial" w:hAnsi="Arial" w:cs="Arial"/>
          <w:b/>
          <w:bCs/>
        </w:rPr>
      </w:pPr>
    </w:p>
    <w:p w14:paraId="57A54A3F" w14:textId="77777777" w:rsidR="008F4C09" w:rsidRPr="001862B4" w:rsidRDefault="008F4C09" w:rsidP="00091C38">
      <w:pPr>
        <w:spacing w:line="360" w:lineRule="auto"/>
        <w:jc w:val="both"/>
        <w:rPr>
          <w:rFonts w:ascii="Arial" w:hAnsi="Arial" w:cs="Arial"/>
          <w:b/>
          <w:bCs/>
        </w:rPr>
      </w:pPr>
    </w:p>
    <w:p w14:paraId="12BFEBF4" w14:textId="2351D0C1" w:rsidR="000D2B20" w:rsidRPr="001862B4" w:rsidRDefault="00E4545C" w:rsidP="00A64A5D">
      <w:pPr>
        <w:spacing w:line="360" w:lineRule="auto"/>
        <w:jc w:val="both"/>
        <w:rPr>
          <w:rFonts w:ascii="Arial" w:hAnsi="Arial" w:cs="Arial"/>
        </w:rPr>
      </w:pPr>
      <w:r w:rsidRPr="001862B4">
        <w:rPr>
          <w:rFonts w:ascii="Arial" w:hAnsi="Arial" w:cs="Arial"/>
        </w:rPr>
        <w:t>Među studentima KIF-a</w:t>
      </w:r>
      <w:r w:rsidR="00A65685" w:rsidRPr="001862B4">
        <w:rPr>
          <w:rFonts w:ascii="Arial" w:hAnsi="Arial" w:cs="Arial"/>
        </w:rPr>
        <w:t>,</w:t>
      </w:r>
      <w:r w:rsidR="00911932" w:rsidRPr="001862B4">
        <w:rPr>
          <w:rFonts w:ascii="Arial" w:hAnsi="Arial" w:cs="Arial"/>
        </w:rPr>
        <w:t xml:space="preserve"> njih 9 (10</w:t>
      </w:r>
      <w:r w:rsidR="00813C06" w:rsidRPr="001862B4">
        <w:rPr>
          <w:rFonts w:ascii="Arial" w:hAnsi="Arial" w:cs="Arial"/>
        </w:rPr>
        <w:t xml:space="preserve"> </w:t>
      </w:r>
      <w:r w:rsidR="00911932" w:rsidRPr="001862B4">
        <w:rPr>
          <w:rFonts w:ascii="Arial" w:hAnsi="Arial" w:cs="Arial"/>
        </w:rPr>
        <w:t>%) ima</w:t>
      </w:r>
      <w:r w:rsidR="00AC48EE" w:rsidRPr="001862B4">
        <w:rPr>
          <w:rFonts w:ascii="Arial" w:hAnsi="Arial" w:cs="Arial"/>
        </w:rPr>
        <w:t>lo</w:t>
      </w:r>
      <w:r w:rsidR="00911932" w:rsidRPr="001862B4">
        <w:rPr>
          <w:rFonts w:ascii="Arial" w:hAnsi="Arial" w:cs="Arial"/>
        </w:rPr>
        <w:t xml:space="preserve"> </w:t>
      </w:r>
      <w:r w:rsidR="00AC48EE" w:rsidRPr="001862B4">
        <w:rPr>
          <w:rFonts w:ascii="Arial" w:hAnsi="Arial" w:cs="Arial"/>
        </w:rPr>
        <w:t xml:space="preserve">je </w:t>
      </w:r>
      <w:r w:rsidR="00911932" w:rsidRPr="001862B4">
        <w:rPr>
          <w:rFonts w:ascii="Arial" w:hAnsi="Arial" w:cs="Arial"/>
        </w:rPr>
        <w:t>vrijednosti</w:t>
      </w:r>
      <w:r w:rsidR="001C73A5" w:rsidRPr="001862B4">
        <w:rPr>
          <w:rFonts w:ascii="Arial" w:hAnsi="Arial" w:cs="Arial"/>
        </w:rPr>
        <w:t xml:space="preserve"> GAD-7</w:t>
      </w:r>
      <w:r w:rsidR="00911932" w:rsidRPr="001862B4">
        <w:rPr>
          <w:rFonts w:ascii="Arial" w:hAnsi="Arial" w:cs="Arial"/>
        </w:rPr>
        <w:t xml:space="preserve"> iznad granične vrijednosti</w:t>
      </w:r>
      <w:r w:rsidR="00AC48EE" w:rsidRPr="001862B4">
        <w:rPr>
          <w:rFonts w:ascii="Arial" w:hAnsi="Arial" w:cs="Arial"/>
        </w:rPr>
        <w:t xml:space="preserve"> 10</w:t>
      </w:r>
      <w:r w:rsidR="001C73A5" w:rsidRPr="001862B4">
        <w:rPr>
          <w:rFonts w:ascii="Arial" w:hAnsi="Arial" w:cs="Arial"/>
        </w:rPr>
        <w:t>.</w:t>
      </w:r>
      <w:r w:rsidR="00911932" w:rsidRPr="001862B4">
        <w:rPr>
          <w:rFonts w:ascii="Arial" w:hAnsi="Arial" w:cs="Arial"/>
        </w:rPr>
        <w:t xml:space="preserve"> </w:t>
      </w:r>
      <w:r w:rsidR="00A64A5D" w:rsidRPr="001862B4">
        <w:rPr>
          <w:rFonts w:ascii="Arial" w:hAnsi="Arial" w:cs="Arial"/>
        </w:rPr>
        <w:t xml:space="preserve">Među muškarcima na KIF-u </w:t>
      </w:r>
      <w:r w:rsidR="003B154A" w:rsidRPr="001862B4">
        <w:rPr>
          <w:rFonts w:ascii="Arial" w:hAnsi="Arial" w:cs="Arial"/>
        </w:rPr>
        <w:t xml:space="preserve">od njih 55, 3 </w:t>
      </w:r>
      <w:r w:rsidR="00AC48EE" w:rsidRPr="001862B4">
        <w:rPr>
          <w:rFonts w:ascii="Arial" w:hAnsi="Arial" w:cs="Arial"/>
        </w:rPr>
        <w:t xml:space="preserve">je </w:t>
      </w:r>
      <w:r w:rsidR="003B154A" w:rsidRPr="001862B4">
        <w:rPr>
          <w:rFonts w:ascii="Arial" w:hAnsi="Arial" w:cs="Arial"/>
        </w:rPr>
        <w:t>ima</w:t>
      </w:r>
      <w:r w:rsidR="00AC48EE" w:rsidRPr="001862B4">
        <w:rPr>
          <w:rFonts w:ascii="Arial" w:hAnsi="Arial" w:cs="Arial"/>
        </w:rPr>
        <w:t>lo</w:t>
      </w:r>
      <w:r w:rsidR="003B154A" w:rsidRPr="001862B4">
        <w:rPr>
          <w:rFonts w:ascii="Arial" w:hAnsi="Arial" w:cs="Arial"/>
        </w:rPr>
        <w:t xml:space="preserve"> vrijednost </w:t>
      </w:r>
      <w:r w:rsidR="000838B5" w:rsidRPr="001862B4">
        <w:rPr>
          <w:rFonts w:ascii="Arial" w:hAnsi="Arial" w:cs="Arial"/>
        </w:rPr>
        <w:t xml:space="preserve">iznad </w:t>
      </w:r>
      <w:r w:rsidR="00AC48EE" w:rsidRPr="001862B4">
        <w:rPr>
          <w:rFonts w:ascii="Arial" w:hAnsi="Arial" w:cs="Arial"/>
        </w:rPr>
        <w:t>10</w:t>
      </w:r>
      <w:r w:rsidR="003B154A" w:rsidRPr="001862B4">
        <w:rPr>
          <w:rFonts w:ascii="Arial" w:hAnsi="Arial" w:cs="Arial"/>
        </w:rPr>
        <w:t xml:space="preserve"> (5,45%)</w:t>
      </w:r>
      <w:r w:rsidR="00A03FF4" w:rsidRPr="001862B4">
        <w:rPr>
          <w:rFonts w:ascii="Arial" w:hAnsi="Arial" w:cs="Arial"/>
        </w:rPr>
        <w:t xml:space="preserve">, među ženama </w:t>
      </w:r>
      <w:r w:rsidR="000D2B20" w:rsidRPr="001862B4">
        <w:rPr>
          <w:rFonts w:ascii="Arial" w:hAnsi="Arial" w:cs="Arial"/>
        </w:rPr>
        <w:t xml:space="preserve"> </w:t>
      </w:r>
      <w:r w:rsidR="00A03FF4" w:rsidRPr="001862B4">
        <w:rPr>
          <w:rFonts w:ascii="Arial" w:hAnsi="Arial" w:cs="Arial"/>
        </w:rPr>
        <w:t xml:space="preserve">njih </w:t>
      </w:r>
      <w:r w:rsidR="00F34E11" w:rsidRPr="001862B4">
        <w:rPr>
          <w:rFonts w:ascii="Arial" w:hAnsi="Arial" w:cs="Arial"/>
        </w:rPr>
        <w:t>6</w:t>
      </w:r>
      <w:r w:rsidR="001C73A5" w:rsidRPr="001862B4">
        <w:rPr>
          <w:rFonts w:ascii="Arial" w:hAnsi="Arial" w:cs="Arial"/>
        </w:rPr>
        <w:t xml:space="preserve"> od 35</w:t>
      </w:r>
      <w:r w:rsidR="00A03FF4" w:rsidRPr="001862B4">
        <w:rPr>
          <w:rFonts w:ascii="Arial" w:hAnsi="Arial" w:cs="Arial"/>
        </w:rPr>
        <w:t xml:space="preserve"> </w:t>
      </w:r>
      <w:r w:rsidR="001C73A5" w:rsidRPr="001862B4">
        <w:rPr>
          <w:rFonts w:ascii="Arial" w:hAnsi="Arial" w:cs="Arial"/>
        </w:rPr>
        <w:t>(</w:t>
      </w:r>
      <w:r w:rsidR="007234F4" w:rsidRPr="001862B4">
        <w:rPr>
          <w:rFonts w:ascii="Arial" w:hAnsi="Arial" w:cs="Arial"/>
        </w:rPr>
        <w:t>17,14</w:t>
      </w:r>
      <w:r w:rsidR="00953C69">
        <w:rPr>
          <w:rFonts w:ascii="Arial" w:hAnsi="Arial" w:cs="Arial"/>
        </w:rPr>
        <w:t xml:space="preserve"> </w:t>
      </w:r>
      <w:r w:rsidR="007234F4" w:rsidRPr="001862B4">
        <w:rPr>
          <w:rFonts w:ascii="Arial" w:hAnsi="Arial" w:cs="Arial"/>
        </w:rPr>
        <w:t>%</w:t>
      </w:r>
      <w:r w:rsidR="001C73A5" w:rsidRPr="001862B4">
        <w:rPr>
          <w:rFonts w:ascii="Arial" w:hAnsi="Arial" w:cs="Arial"/>
        </w:rPr>
        <w:t>)</w:t>
      </w:r>
      <w:r w:rsidR="007234F4" w:rsidRPr="001862B4">
        <w:rPr>
          <w:rFonts w:ascii="Arial" w:hAnsi="Arial"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93B92" w:rsidRPr="001862B4" w14:paraId="1E2CDB20" w14:textId="77777777" w:rsidTr="00A93B92">
        <w:tc>
          <w:tcPr>
            <w:tcW w:w="0" w:type="auto"/>
            <w:tcBorders>
              <w:top w:val="nil"/>
              <w:left w:val="nil"/>
              <w:bottom w:val="single" w:sz="12" w:space="0" w:color="000000"/>
              <w:right w:val="nil"/>
            </w:tcBorders>
            <w:vAlign w:val="center"/>
            <w:hideMark/>
          </w:tcPr>
          <w:p w14:paraId="4F0F6F47" w14:textId="77777777" w:rsidR="00A93B92" w:rsidRPr="001862B4" w:rsidRDefault="00A93B92" w:rsidP="002A4F06">
            <w:pPr>
              <w:rPr>
                <w:rFonts w:ascii="Arial" w:hAnsi="Arial" w:cs="Arial"/>
              </w:rPr>
            </w:pPr>
          </w:p>
        </w:tc>
      </w:tr>
    </w:tbl>
    <w:p w14:paraId="3BF64481" w14:textId="5E5AA30B" w:rsidR="008A3B38" w:rsidRPr="001862B4" w:rsidRDefault="00A062C5" w:rsidP="00D90357">
      <w:pPr>
        <w:spacing w:line="360" w:lineRule="auto"/>
        <w:jc w:val="both"/>
        <w:rPr>
          <w:rFonts w:ascii="Arial" w:hAnsi="Arial" w:cs="Arial"/>
        </w:rPr>
      </w:pPr>
      <w:r w:rsidRPr="001862B4">
        <w:rPr>
          <w:rFonts w:ascii="Arial" w:hAnsi="Arial" w:cs="Arial"/>
        </w:rPr>
        <w:t>Među studentima MEF-a, njih 35 ima</w:t>
      </w:r>
      <w:r w:rsidR="007371B9" w:rsidRPr="001862B4">
        <w:rPr>
          <w:rFonts w:ascii="Arial" w:hAnsi="Arial" w:cs="Arial"/>
        </w:rPr>
        <w:t>lo</w:t>
      </w:r>
      <w:r w:rsidRPr="001862B4">
        <w:rPr>
          <w:rFonts w:ascii="Arial" w:hAnsi="Arial" w:cs="Arial"/>
        </w:rPr>
        <w:t xml:space="preserve"> </w:t>
      </w:r>
      <w:r w:rsidR="007371B9" w:rsidRPr="001862B4">
        <w:rPr>
          <w:rFonts w:ascii="Arial" w:hAnsi="Arial" w:cs="Arial"/>
        </w:rPr>
        <w:t xml:space="preserve">je </w:t>
      </w:r>
      <w:r w:rsidRPr="001862B4">
        <w:rPr>
          <w:rFonts w:ascii="Arial" w:hAnsi="Arial" w:cs="Arial"/>
        </w:rPr>
        <w:t xml:space="preserve">vrijednosti iznad </w:t>
      </w:r>
      <w:r w:rsidR="00AC48EE" w:rsidRPr="001862B4">
        <w:rPr>
          <w:rFonts w:ascii="Arial" w:hAnsi="Arial" w:cs="Arial"/>
        </w:rPr>
        <w:t>10</w:t>
      </w:r>
      <w:r w:rsidR="00EA6FBF" w:rsidRPr="001862B4">
        <w:rPr>
          <w:rFonts w:ascii="Arial" w:hAnsi="Arial" w:cs="Arial"/>
        </w:rPr>
        <w:t xml:space="preserve"> (16</w:t>
      </w:r>
      <w:r w:rsidR="008D25A1" w:rsidRPr="001862B4">
        <w:rPr>
          <w:rFonts w:ascii="Arial" w:hAnsi="Arial" w:cs="Arial"/>
        </w:rPr>
        <w:t>,</w:t>
      </w:r>
      <w:r w:rsidR="00EA6FBF" w:rsidRPr="001862B4">
        <w:rPr>
          <w:rFonts w:ascii="Arial" w:hAnsi="Arial" w:cs="Arial"/>
        </w:rPr>
        <w:t>51 %)</w:t>
      </w:r>
      <w:r w:rsidR="00BE0714" w:rsidRPr="001862B4">
        <w:rPr>
          <w:rFonts w:ascii="Arial" w:hAnsi="Arial" w:cs="Arial"/>
        </w:rPr>
        <w:t xml:space="preserve">. </w:t>
      </w:r>
      <w:r w:rsidR="002746AC" w:rsidRPr="001862B4">
        <w:rPr>
          <w:rFonts w:ascii="Arial" w:hAnsi="Arial" w:cs="Arial"/>
        </w:rPr>
        <w:t xml:space="preserve">Među studentima </w:t>
      </w:r>
      <w:r w:rsidR="001876DD" w:rsidRPr="001862B4">
        <w:rPr>
          <w:rFonts w:ascii="Arial" w:hAnsi="Arial" w:cs="Arial"/>
        </w:rPr>
        <w:t xml:space="preserve">od njih 77, 10 </w:t>
      </w:r>
      <w:r w:rsidR="00607CBA" w:rsidRPr="001862B4">
        <w:rPr>
          <w:rFonts w:ascii="Arial" w:hAnsi="Arial" w:cs="Arial"/>
        </w:rPr>
        <w:t>(12,99 %)</w:t>
      </w:r>
      <w:r w:rsidR="00A65685" w:rsidRPr="001862B4">
        <w:rPr>
          <w:rFonts w:ascii="Arial" w:hAnsi="Arial" w:cs="Arial"/>
        </w:rPr>
        <w:t xml:space="preserve"> je</w:t>
      </w:r>
      <w:r w:rsidR="00607CBA" w:rsidRPr="001862B4">
        <w:rPr>
          <w:rFonts w:ascii="Arial" w:hAnsi="Arial" w:cs="Arial"/>
        </w:rPr>
        <w:t xml:space="preserve"> </w:t>
      </w:r>
      <w:r w:rsidR="001876DD" w:rsidRPr="001862B4">
        <w:rPr>
          <w:rFonts w:ascii="Arial" w:hAnsi="Arial" w:cs="Arial"/>
        </w:rPr>
        <w:t>imalo</w:t>
      </w:r>
      <w:r w:rsidR="007371B9" w:rsidRPr="001862B4">
        <w:rPr>
          <w:rFonts w:ascii="Arial" w:hAnsi="Arial" w:cs="Arial"/>
        </w:rPr>
        <w:t xml:space="preserve"> </w:t>
      </w:r>
      <w:r w:rsidR="001876DD" w:rsidRPr="001862B4">
        <w:rPr>
          <w:rFonts w:ascii="Arial" w:hAnsi="Arial" w:cs="Arial"/>
        </w:rPr>
        <w:t>GAD-7 iznad graničn</w:t>
      </w:r>
      <w:r w:rsidR="00607CBA" w:rsidRPr="001862B4">
        <w:rPr>
          <w:rFonts w:ascii="Arial" w:hAnsi="Arial" w:cs="Arial"/>
        </w:rPr>
        <w:t>e</w:t>
      </w:r>
      <w:r w:rsidR="001876DD" w:rsidRPr="001862B4">
        <w:rPr>
          <w:rFonts w:ascii="Arial" w:hAnsi="Arial" w:cs="Arial"/>
        </w:rPr>
        <w:t xml:space="preserve"> vrijednosti, </w:t>
      </w:r>
      <w:r w:rsidR="00BE0714" w:rsidRPr="001862B4">
        <w:rPr>
          <w:rFonts w:ascii="Arial" w:hAnsi="Arial" w:cs="Arial"/>
        </w:rPr>
        <w:t>a k</w:t>
      </w:r>
      <w:r w:rsidR="00607CBA" w:rsidRPr="001862B4">
        <w:rPr>
          <w:rFonts w:ascii="Arial" w:hAnsi="Arial" w:cs="Arial"/>
        </w:rPr>
        <w:t>od studentica njih 25</w:t>
      </w:r>
      <w:r w:rsidR="00A65685" w:rsidRPr="001862B4">
        <w:rPr>
          <w:rFonts w:ascii="Arial" w:hAnsi="Arial" w:cs="Arial"/>
        </w:rPr>
        <w:t xml:space="preserve"> od 135</w:t>
      </w:r>
      <w:r w:rsidR="00607CBA" w:rsidRPr="001862B4">
        <w:rPr>
          <w:rFonts w:ascii="Arial" w:hAnsi="Arial" w:cs="Arial"/>
        </w:rPr>
        <w:t xml:space="preserve"> </w:t>
      </w:r>
      <w:r w:rsidR="00A65685" w:rsidRPr="001862B4">
        <w:rPr>
          <w:rFonts w:ascii="Arial" w:hAnsi="Arial" w:cs="Arial"/>
        </w:rPr>
        <w:t>odnosno</w:t>
      </w:r>
      <w:r w:rsidR="007361DF" w:rsidRPr="001862B4">
        <w:rPr>
          <w:rFonts w:ascii="Arial" w:hAnsi="Arial" w:cs="Arial"/>
        </w:rPr>
        <w:t xml:space="preserve"> </w:t>
      </w:r>
      <w:r w:rsidR="00D90357" w:rsidRPr="001862B4">
        <w:rPr>
          <w:rFonts w:ascii="Arial" w:hAnsi="Arial" w:cs="Arial"/>
        </w:rPr>
        <w:t>18</w:t>
      </w:r>
      <w:r w:rsidR="00AC48EE" w:rsidRPr="001862B4">
        <w:rPr>
          <w:rFonts w:ascii="Arial" w:hAnsi="Arial" w:cs="Arial"/>
        </w:rPr>
        <w:t>,</w:t>
      </w:r>
      <w:r w:rsidR="00D90357" w:rsidRPr="001862B4">
        <w:rPr>
          <w:rFonts w:ascii="Arial" w:hAnsi="Arial" w:cs="Arial"/>
        </w:rPr>
        <w:t>52 %.</w:t>
      </w:r>
      <w:r w:rsidR="00974ED6" w:rsidRPr="001862B4">
        <w:rPr>
          <w:rFonts w:ascii="Arial" w:hAnsi="Arial" w:cs="Arial"/>
        </w:rPr>
        <w:t xml:space="preserve"> </w:t>
      </w:r>
    </w:p>
    <w:p w14:paraId="521C30DC" w14:textId="77777777" w:rsidR="00AE105D" w:rsidRPr="001862B4" w:rsidRDefault="00AE105D" w:rsidP="00D90357">
      <w:pPr>
        <w:spacing w:line="360" w:lineRule="auto"/>
        <w:jc w:val="both"/>
        <w:rPr>
          <w:rFonts w:ascii="Arial" w:hAnsi="Arial" w:cs="Arial"/>
        </w:rPr>
      </w:pPr>
    </w:p>
    <w:p w14:paraId="3E925976" w14:textId="77777777" w:rsidR="00375592" w:rsidRDefault="00375592">
      <w:pPr>
        <w:rPr>
          <w:rFonts w:ascii="Arial" w:hAnsi="Arial" w:cs="Arial"/>
        </w:rPr>
      </w:pPr>
      <w:r>
        <w:rPr>
          <w:rFonts w:ascii="Arial" w:hAnsi="Arial" w:cs="Arial"/>
        </w:rPr>
        <w:br w:type="page"/>
      </w:r>
    </w:p>
    <w:p w14:paraId="47CCC4FE" w14:textId="3EA0EC34" w:rsidR="000E3033" w:rsidRPr="00375592" w:rsidRDefault="000E3033" w:rsidP="00375592">
      <w:pPr>
        <w:spacing w:line="360" w:lineRule="auto"/>
        <w:jc w:val="center"/>
        <w:rPr>
          <w:rFonts w:ascii="Arial" w:hAnsi="Arial" w:cs="Arial"/>
        </w:rPr>
      </w:pPr>
      <w:r w:rsidRPr="00375592">
        <w:rPr>
          <w:rFonts w:ascii="Arial" w:hAnsi="Arial" w:cs="Arial"/>
        </w:rPr>
        <w:lastRenderedPageBreak/>
        <w:t xml:space="preserve">Tablica 11. Klasifikacija anksioznosti </w:t>
      </w:r>
      <w:r w:rsidR="001A249E" w:rsidRPr="00375592">
        <w:rPr>
          <w:rFonts w:ascii="Arial" w:hAnsi="Arial" w:cs="Arial"/>
        </w:rPr>
        <w:t xml:space="preserve">i depresije </w:t>
      </w:r>
      <w:r w:rsidRPr="00375592">
        <w:rPr>
          <w:rFonts w:ascii="Arial" w:hAnsi="Arial" w:cs="Arial"/>
        </w:rPr>
        <w:t>prema kategorijama GAD-7 i PHQ-9</w:t>
      </w:r>
    </w:p>
    <w:tbl>
      <w:tblPr>
        <w:tblStyle w:val="PlainTable2"/>
        <w:tblW w:w="9162" w:type="dxa"/>
        <w:jc w:val="center"/>
        <w:tblLayout w:type="fixed"/>
        <w:tblLook w:val="04A0" w:firstRow="1" w:lastRow="0" w:firstColumn="1" w:lastColumn="0" w:noHBand="0" w:noVBand="1"/>
      </w:tblPr>
      <w:tblGrid>
        <w:gridCol w:w="1980"/>
        <w:gridCol w:w="1276"/>
        <w:gridCol w:w="1134"/>
        <w:gridCol w:w="1134"/>
        <w:gridCol w:w="1275"/>
        <w:gridCol w:w="1276"/>
        <w:gridCol w:w="1087"/>
      </w:tblGrid>
      <w:tr w:rsidR="00D15644" w:rsidRPr="001862B4" w14:paraId="6011AA08" w14:textId="77777777" w:rsidTr="00FD76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51844A33" w14:textId="77777777" w:rsidR="00D15644" w:rsidRPr="001862B4" w:rsidRDefault="00D15644" w:rsidP="00D15644">
            <w:pPr>
              <w:spacing w:line="240" w:lineRule="atLeast"/>
              <w:jc w:val="both"/>
              <w:rPr>
                <w:rFonts w:ascii="Arial" w:hAnsi="Arial" w:cs="Arial"/>
              </w:rPr>
            </w:pPr>
          </w:p>
        </w:tc>
        <w:tc>
          <w:tcPr>
            <w:tcW w:w="2410" w:type="dxa"/>
            <w:gridSpan w:val="2"/>
            <w:tcBorders>
              <w:bottom w:val="none" w:sz="0" w:space="0" w:color="auto"/>
            </w:tcBorders>
          </w:tcPr>
          <w:p w14:paraId="5B1F769E" w14:textId="77777777" w:rsidR="00D15644" w:rsidRPr="001862B4" w:rsidRDefault="00D15644" w:rsidP="00D15644">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MEF</w:t>
            </w:r>
          </w:p>
        </w:tc>
        <w:tc>
          <w:tcPr>
            <w:tcW w:w="1134" w:type="dxa"/>
            <w:tcBorders>
              <w:bottom w:val="none" w:sz="0" w:space="0" w:color="auto"/>
            </w:tcBorders>
          </w:tcPr>
          <w:p w14:paraId="61168169" w14:textId="77777777" w:rsidR="00D15644" w:rsidRPr="001862B4" w:rsidRDefault="00D15644" w:rsidP="00D15644">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2551" w:type="dxa"/>
            <w:gridSpan w:val="2"/>
            <w:tcBorders>
              <w:bottom w:val="none" w:sz="0" w:space="0" w:color="auto"/>
            </w:tcBorders>
          </w:tcPr>
          <w:p w14:paraId="376F7635" w14:textId="77777777" w:rsidR="00D15644" w:rsidRPr="001862B4" w:rsidRDefault="00D15644" w:rsidP="00D15644">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KIF</w:t>
            </w:r>
          </w:p>
        </w:tc>
        <w:tc>
          <w:tcPr>
            <w:tcW w:w="1087" w:type="dxa"/>
            <w:tcBorders>
              <w:bottom w:val="none" w:sz="0" w:space="0" w:color="auto"/>
            </w:tcBorders>
          </w:tcPr>
          <w:p w14:paraId="4A1699A8" w14:textId="77777777" w:rsidR="00D15644" w:rsidRPr="001862B4" w:rsidRDefault="00D15644" w:rsidP="00D15644">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D15644" w:rsidRPr="001862B4" w14:paraId="7EC3EAB5"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5418BF4C" w14:textId="240C30AA" w:rsidR="00D15644" w:rsidRPr="001862B4" w:rsidRDefault="00D15644" w:rsidP="00A05BFB">
            <w:pPr>
              <w:spacing w:line="240" w:lineRule="atLeast"/>
              <w:jc w:val="center"/>
              <w:rPr>
                <w:rFonts w:ascii="Arial" w:hAnsi="Arial" w:cs="Arial"/>
              </w:rPr>
            </w:pPr>
            <w:r w:rsidRPr="001862B4">
              <w:rPr>
                <w:rFonts w:ascii="Arial" w:hAnsi="Arial" w:cs="Arial"/>
              </w:rPr>
              <w:t>GAD-7</w:t>
            </w:r>
          </w:p>
        </w:tc>
        <w:tc>
          <w:tcPr>
            <w:tcW w:w="1276" w:type="dxa"/>
            <w:tcBorders>
              <w:top w:val="none" w:sz="0" w:space="0" w:color="auto"/>
              <w:bottom w:val="none" w:sz="0" w:space="0" w:color="auto"/>
            </w:tcBorders>
          </w:tcPr>
          <w:p w14:paraId="546FB547" w14:textId="36AED0F6"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Muškarci</w:t>
            </w:r>
          </w:p>
          <w:p w14:paraId="5C8A497F" w14:textId="77777777"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 %)</w:t>
            </w:r>
          </w:p>
        </w:tc>
        <w:tc>
          <w:tcPr>
            <w:tcW w:w="1134" w:type="dxa"/>
            <w:tcBorders>
              <w:top w:val="none" w:sz="0" w:space="0" w:color="auto"/>
              <w:bottom w:val="none" w:sz="0" w:space="0" w:color="auto"/>
            </w:tcBorders>
          </w:tcPr>
          <w:p w14:paraId="40326BC5" w14:textId="77777777"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Žene</w:t>
            </w:r>
          </w:p>
          <w:p w14:paraId="695D4E37" w14:textId="77777777"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 %)</w:t>
            </w:r>
          </w:p>
        </w:tc>
        <w:tc>
          <w:tcPr>
            <w:tcW w:w="1134" w:type="dxa"/>
            <w:tcBorders>
              <w:top w:val="none" w:sz="0" w:space="0" w:color="auto"/>
              <w:bottom w:val="none" w:sz="0" w:space="0" w:color="auto"/>
            </w:tcBorders>
          </w:tcPr>
          <w:p w14:paraId="3B8E722A" w14:textId="27B41FA8" w:rsidR="00D15644" w:rsidRPr="001862B4" w:rsidRDefault="007371B9"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P</w:t>
            </w:r>
          </w:p>
        </w:tc>
        <w:tc>
          <w:tcPr>
            <w:tcW w:w="1275" w:type="dxa"/>
            <w:tcBorders>
              <w:top w:val="none" w:sz="0" w:space="0" w:color="auto"/>
              <w:bottom w:val="none" w:sz="0" w:space="0" w:color="auto"/>
            </w:tcBorders>
          </w:tcPr>
          <w:p w14:paraId="62BE9B75" w14:textId="28D45855"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Muškarci</w:t>
            </w:r>
          </w:p>
          <w:p w14:paraId="455ECE6A" w14:textId="77777777"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 %)</w:t>
            </w:r>
          </w:p>
        </w:tc>
        <w:tc>
          <w:tcPr>
            <w:tcW w:w="1276" w:type="dxa"/>
            <w:tcBorders>
              <w:top w:val="none" w:sz="0" w:space="0" w:color="auto"/>
              <w:bottom w:val="none" w:sz="0" w:space="0" w:color="auto"/>
            </w:tcBorders>
          </w:tcPr>
          <w:p w14:paraId="61219C76" w14:textId="754D6F2C"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Žene</w:t>
            </w:r>
          </w:p>
          <w:p w14:paraId="617C408B" w14:textId="77777777" w:rsidR="00D15644" w:rsidRPr="001862B4" w:rsidRDefault="00D15644" w:rsidP="00A05BFB">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862B4">
              <w:rPr>
                <w:rFonts w:ascii="Arial" w:hAnsi="Arial" w:cs="Arial"/>
                <w:b/>
                <w:bCs/>
              </w:rPr>
              <w:t>(N, %)</w:t>
            </w:r>
          </w:p>
        </w:tc>
        <w:tc>
          <w:tcPr>
            <w:tcW w:w="1087" w:type="dxa"/>
            <w:tcBorders>
              <w:top w:val="none" w:sz="0" w:space="0" w:color="auto"/>
              <w:bottom w:val="none" w:sz="0" w:space="0" w:color="auto"/>
            </w:tcBorders>
          </w:tcPr>
          <w:p w14:paraId="76C500FD" w14:textId="3A6F7EF0" w:rsidR="00D15644" w:rsidRPr="001862B4" w:rsidRDefault="00AC48EE"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p</w:t>
            </w:r>
          </w:p>
        </w:tc>
      </w:tr>
      <w:tr w:rsidR="00D15644" w:rsidRPr="001862B4" w14:paraId="312DB852"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D5BBFB4" w14:textId="6B9C82EA" w:rsidR="00A05BFB" w:rsidRPr="001862B4" w:rsidRDefault="00A05BFB" w:rsidP="00A05BFB">
            <w:pPr>
              <w:spacing w:line="240" w:lineRule="atLeast"/>
              <w:jc w:val="center"/>
              <w:rPr>
                <w:rFonts w:ascii="Arial" w:hAnsi="Arial" w:cs="Arial"/>
              </w:rPr>
            </w:pPr>
            <w:r w:rsidRPr="001862B4">
              <w:rPr>
                <w:rFonts w:ascii="Arial" w:hAnsi="Arial" w:cs="Arial"/>
              </w:rPr>
              <w:t>Minimalna anksioznost</w:t>
            </w:r>
          </w:p>
          <w:p w14:paraId="3057F5B7" w14:textId="6B934F72" w:rsidR="00D15644" w:rsidRPr="001862B4" w:rsidRDefault="00D15644" w:rsidP="00DE7001">
            <w:pPr>
              <w:spacing w:line="240" w:lineRule="atLeast"/>
              <w:jc w:val="center"/>
              <w:rPr>
                <w:rFonts w:ascii="Arial" w:hAnsi="Arial" w:cs="Arial"/>
              </w:rPr>
            </w:pPr>
            <w:r w:rsidRPr="001862B4">
              <w:rPr>
                <w:rFonts w:ascii="Arial" w:hAnsi="Arial" w:cs="Arial"/>
              </w:rPr>
              <w:t>0-4</w:t>
            </w:r>
          </w:p>
        </w:tc>
        <w:tc>
          <w:tcPr>
            <w:tcW w:w="1276" w:type="dxa"/>
          </w:tcPr>
          <w:p w14:paraId="397A418D"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40</w:t>
            </w:r>
          </w:p>
          <w:p w14:paraId="2231906C" w14:textId="3A20C0CF"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53,33</w:t>
            </w:r>
            <w:r w:rsidR="00813C06" w:rsidRPr="001862B4">
              <w:rPr>
                <w:rFonts w:ascii="Arial" w:hAnsi="Arial" w:cs="Arial"/>
              </w:rPr>
              <w:t xml:space="preserve"> </w:t>
            </w:r>
            <w:r w:rsidRPr="001862B4">
              <w:rPr>
                <w:rFonts w:ascii="Arial" w:hAnsi="Arial" w:cs="Arial"/>
              </w:rPr>
              <w:t>%</w:t>
            </w:r>
          </w:p>
        </w:tc>
        <w:tc>
          <w:tcPr>
            <w:tcW w:w="1134" w:type="dxa"/>
          </w:tcPr>
          <w:p w14:paraId="627E3CAC"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65</w:t>
            </w:r>
          </w:p>
          <w:p w14:paraId="1FEA9097" w14:textId="7AE8F67C"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48,51</w:t>
            </w:r>
            <w:r w:rsidR="00813C06" w:rsidRPr="001862B4">
              <w:rPr>
                <w:rFonts w:ascii="Arial" w:hAnsi="Arial" w:cs="Arial"/>
              </w:rPr>
              <w:t xml:space="preserve"> </w:t>
            </w:r>
            <w:r w:rsidRPr="001862B4">
              <w:rPr>
                <w:rFonts w:ascii="Arial" w:hAnsi="Arial" w:cs="Arial"/>
              </w:rPr>
              <w:t>%</w:t>
            </w:r>
          </w:p>
        </w:tc>
        <w:tc>
          <w:tcPr>
            <w:tcW w:w="1134" w:type="dxa"/>
            <w:vMerge w:val="restart"/>
            <w:vAlign w:val="center"/>
          </w:tcPr>
          <w:p w14:paraId="04B9BF3C" w14:textId="5CE8D119" w:rsidR="00D15644" w:rsidRPr="001862B4" w:rsidRDefault="00546015"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p=0,253</w:t>
            </w:r>
          </w:p>
        </w:tc>
        <w:tc>
          <w:tcPr>
            <w:tcW w:w="1275" w:type="dxa"/>
          </w:tcPr>
          <w:p w14:paraId="64EA141F" w14:textId="62659F91"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38</w:t>
            </w:r>
          </w:p>
          <w:p w14:paraId="0312D35D" w14:textId="1BFE6ED0"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69,09</w:t>
            </w:r>
            <w:r w:rsidR="00813C06" w:rsidRPr="001862B4">
              <w:rPr>
                <w:rFonts w:ascii="Arial" w:hAnsi="Arial" w:cs="Arial"/>
              </w:rPr>
              <w:t xml:space="preserve"> </w:t>
            </w:r>
            <w:r w:rsidRPr="001862B4">
              <w:rPr>
                <w:rFonts w:ascii="Arial" w:hAnsi="Arial" w:cs="Arial"/>
              </w:rPr>
              <w:t>%</w:t>
            </w:r>
          </w:p>
        </w:tc>
        <w:tc>
          <w:tcPr>
            <w:tcW w:w="1276" w:type="dxa"/>
          </w:tcPr>
          <w:p w14:paraId="0443520F"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21</w:t>
            </w:r>
          </w:p>
          <w:p w14:paraId="25AFB091" w14:textId="0AEDE261"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60,00</w:t>
            </w:r>
            <w:r w:rsidR="00813C06" w:rsidRPr="001862B4">
              <w:rPr>
                <w:rFonts w:ascii="Arial" w:hAnsi="Arial" w:cs="Arial"/>
              </w:rPr>
              <w:t xml:space="preserve"> </w:t>
            </w:r>
            <w:r w:rsidRPr="001862B4">
              <w:rPr>
                <w:rFonts w:ascii="Arial" w:hAnsi="Arial" w:cs="Arial"/>
              </w:rPr>
              <w:t>%</w:t>
            </w:r>
          </w:p>
        </w:tc>
        <w:tc>
          <w:tcPr>
            <w:tcW w:w="1087" w:type="dxa"/>
            <w:vMerge w:val="restart"/>
            <w:vAlign w:val="center"/>
          </w:tcPr>
          <w:p w14:paraId="60156E1A" w14:textId="30A3D3F5" w:rsidR="00D15644" w:rsidRPr="001862B4" w:rsidRDefault="000F6B85"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p=0,284</w:t>
            </w:r>
          </w:p>
        </w:tc>
      </w:tr>
      <w:tr w:rsidR="00D15644" w:rsidRPr="001862B4" w14:paraId="0C87DD8D"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22A8ADED" w14:textId="7B58793B" w:rsidR="00A05BFB" w:rsidRPr="001862B4" w:rsidRDefault="00A05BFB" w:rsidP="00DE7001">
            <w:pPr>
              <w:spacing w:line="240" w:lineRule="atLeast"/>
              <w:jc w:val="center"/>
              <w:rPr>
                <w:rFonts w:ascii="Arial" w:hAnsi="Arial" w:cs="Arial"/>
              </w:rPr>
            </w:pPr>
            <w:r w:rsidRPr="001862B4">
              <w:rPr>
                <w:rFonts w:ascii="Arial" w:hAnsi="Arial" w:cs="Arial"/>
              </w:rPr>
              <w:t>Blaga anksioznost</w:t>
            </w:r>
          </w:p>
          <w:p w14:paraId="522818D3" w14:textId="6E573567" w:rsidR="00D15644" w:rsidRPr="001862B4" w:rsidRDefault="00D15644" w:rsidP="00DE7001">
            <w:pPr>
              <w:spacing w:line="240" w:lineRule="atLeast"/>
              <w:jc w:val="center"/>
              <w:rPr>
                <w:rFonts w:ascii="Arial" w:hAnsi="Arial" w:cs="Arial"/>
              </w:rPr>
            </w:pPr>
            <w:r w:rsidRPr="001862B4">
              <w:rPr>
                <w:rFonts w:ascii="Arial" w:hAnsi="Arial" w:cs="Arial"/>
              </w:rPr>
              <w:t>5-9</w:t>
            </w:r>
          </w:p>
        </w:tc>
        <w:tc>
          <w:tcPr>
            <w:tcW w:w="1276" w:type="dxa"/>
            <w:tcBorders>
              <w:top w:val="none" w:sz="0" w:space="0" w:color="auto"/>
              <w:bottom w:val="none" w:sz="0" w:space="0" w:color="auto"/>
            </w:tcBorders>
          </w:tcPr>
          <w:p w14:paraId="674D494A"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25</w:t>
            </w:r>
          </w:p>
          <w:p w14:paraId="1B0198A4" w14:textId="159194ED"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33,33</w:t>
            </w:r>
            <w:r w:rsidR="00813C06" w:rsidRPr="001862B4">
              <w:rPr>
                <w:rFonts w:ascii="Arial" w:hAnsi="Arial" w:cs="Arial"/>
              </w:rPr>
              <w:t xml:space="preserve"> </w:t>
            </w:r>
            <w:r w:rsidRPr="001862B4">
              <w:rPr>
                <w:rFonts w:ascii="Arial" w:hAnsi="Arial" w:cs="Arial"/>
              </w:rPr>
              <w:t>%</w:t>
            </w:r>
          </w:p>
        </w:tc>
        <w:tc>
          <w:tcPr>
            <w:tcW w:w="1134" w:type="dxa"/>
            <w:tcBorders>
              <w:top w:val="none" w:sz="0" w:space="0" w:color="auto"/>
              <w:bottom w:val="none" w:sz="0" w:space="0" w:color="auto"/>
            </w:tcBorders>
          </w:tcPr>
          <w:p w14:paraId="27498F9D"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44</w:t>
            </w:r>
          </w:p>
          <w:p w14:paraId="4C17512D" w14:textId="5644DB6C"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32,84</w:t>
            </w:r>
            <w:r w:rsidR="00813C06" w:rsidRPr="001862B4">
              <w:rPr>
                <w:rFonts w:ascii="Arial" w:hAnsi="Arial" w:cs="Arial"/>
              </w:rPr>
              <w:t xml:space="preserve"> </w:t>
            </w:r>
            <w:r w:rsidRPr="001862B4">
              <w:rPr>
                <w:rFonts w:ascii="Arial" w:hAnsi="Arial" w:cs="Arial"/>
              </w:rPr>
              <w:t>%</w:t>
            </w:r>
          </w:p>
        </w:tc>
        <w:tc>
          <w:tcPr>
            <w:tcW w:w="1134" w:type="dxa"/>
            <w:vMerge/>
            <w:tcBorders>
              <w:top w:val="none" w:sz="0" w:space="0" w:color="auto"/>
              <w:bottom w:val="none" w:sz="0" w:space="0" w:color="auto"/>
            </w:tcBorders>
          </w:tcPr>
          <w:p w14:paraId="35920EB4"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tcBorders>
              <w:top w:val="none" w:sz="0" w:space="0" w:color="auto"/>
              <w:bottom w:val="none" w:sz="0" w:space="0" w:color="auto"/>
            </w:tcBorders>
          </w:tcPr>
          <w:p w14:paraId="3F4AE3AF" w14:textId="6FA76A78"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14</w:t>
            </w:r>
          </w:p>
          <w:p w14:paraId="370D97AD" w14:textId="63125B48"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25,45</w:t>
            </w:r>
            <w:r w:rsidR="00813C06" w:rsidRPr="001862B4">
              <w:rPr>
                <w:rFonts w:ascii="Arial" w:hAnsi="Arial" w:cs="Arial"/>
              </w:rPr>
              <w:t xml:space="preserve"> </w:t>
            </w:r>
            <w:r w:rsidRPr="001862B4">
              <w:rPr>
                <w:rFonts w:ascii="Arial" w:hAnsi="Arial" w:cs="Arial"/>
              </w:rPr>
              <w:t>%</w:t>
            </w:r>
          </w:p>
        </w:tc>
        <w:tc>
          <w:tcPr>
            <w:tcW w:w="1276" w:type="dxa"/>
            <w:tcBorders>
              <w:top w:val="none" w:sz="0" w:space="0" w:color="auto"/>
              <w:bottom w:val="none" w:sz="0" w:space="0" w:color="auto"/>
            </w:tcBorders>
          </w:tcPr>
          <w:p w14:paraId="1F809F4B"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w:t>
            </w:r>
          </w:p>
          <w:p w14:paraId="246BB2C0" w14:textId="5244D443"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22,86</w:t>
            </w:r>
            <w:r w:rsidR="00813C06" w:rsidRPr="001862B4">
              <w:rPr>
                <w:rFonts w:ascii="Arial" w:hAnsi="Arial" w:cs="Arial"/>
              </w:rPr>
              <w:t xml:space="preserve"> </w:t>
            </w:r>
            <w:r w:rsidRPr="001862B4">
              <w:rPr>
                <w:rFonts w:ascii="Arial" w:hAnsi="Arial" w:cs="Arial"/>
              </w:rPr>
              <w:t>%</w:t>
            </w:r>
          </w:p>
        </w:tc>
        <w:tc>
          <w:tcPr>
            <w:tcW w:w="1087" w:type="dxa"/>
            <w:vMerge/>
            <w:tcBorders>
              <w:top w:val="none" w:sz="0" w:space="0" w:color="auto"/>
              <w:bottom w:val="none" w:sz="0" w:space="0" w:color="auto"/>
            </w:tcBorders>
          </w:tcPr>
          <w:p w14:paraId="52B5338F"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15644" w:rsidRPr="001862B4" w14:paraId="296A759C"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32D1EB2" w14:textId="7ABF9DCF" w:rsidR="00A05BFB" w:rsidRPr="001862B4" w:rsidRDefault="00A05BFB" w:rsidP="00DE7001">
            <w:pPr>
              <w:spacing w:line="240" w:lineRule="atLeast"/>
              <w:jc w:val="center"/>
              <w:rPr>
                <w:rFonts w:ascii="Arial" w:hAnsi="Arial" w:cs="Arial"/>
              </w:rPr>
            </w:pPr>
            <w:r w:rsidRPr="001862B4">
              <w:rPr>
                <w:rFonts w:ascii="Arial" w:hAnsi="Arial" w:cs="Arial"/>
              </w:rPr>
              <w:t>Umjerena anksioznost</w:t>
            </w:r>
          </w:p>
          <w:p w14:paraId="070687F1" w14:textId="6A27C7E9" w:rsidR="00D15644" w:rsidRPr="001862B4" w:rsidRDefault="00D15644" w:rsidP="00DE7001">
            <w:pPr>
              <w:spacing w:line="240" w:lineRule="atLeast"/>
              <w:jc w:val="center"/>
              <w:rPr>
                <w:rFonts w:ascii="Arial" w:hAnsi="Arial" w:cs="Arial"/>
              </w:rPr>
            </w:pPr>
            <w:r w:rsidRPr="001862B4">
              <w:rPr>
                <w:rFonts w:ascii="Arial" w:hAnsi="Arial" w:cs="Arial"/>
              </w:rPr>
              <w:t>10-14</w:t>
            </w:r>
          </w:p>
        </w:tc>
        <w:tc>
          <w:tcPr>
            <w:tcW w:w="1276" w:type="dxa"/>
          </w:tcPr>
          <w:p w14:paraId="2099CD7E"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8</w:t>
            </w:r>
          </w:p>
          <w:p w14:paraId="476D234E" w14:textId="0D0B05C4"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10,67</w:t>
            </w:r>
            <w:r w:rsidR="00813C06" w:rsidRPr="001862B4">
              <w:rPr>
                <w:rFonts w:ascii="Arial" w:hAnsi="Arial" w:cs="Arial"/>
              </w:rPr>
              <w:t xml:space="preserve"> </w:t>
            </w:r>
            <w:r w:rsidRPr="001862B4">
              <w:rPr>
                <w:rFonts w:ascii="Arial" w:hAnsi="Arial" w:cs="Arial"/>
              </w:rPr>
              <w:t>%</w:t>
            </w:r>
          </w:p>
        </w:tc>
        <w:tc>
          <w:tcPr>
            <w:tcW w:w="1134" w:type="dxa"/>
          </w:tcPr>
          <w:p w14:paraId="40F03A95"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17</w:t>
            </w:r>
          </w:p>
          <w:p w14:paraId="5B043866" w14:textId="2AA29920"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12,69</w:t>
            </w:r>
            <w:r w:rsidR="00813C06" w:rsidRPr="001862B4">
              <w:rPr>
                <w:rFonts w:ascii="Arial" w:hAnsi="Arial" w:cs="Arial"/>
              </w:rPr>
              <w:t xml:space="preserve"> </w:t>
            </w:r>
            <w:r w:rsidRPr="001862B4">
              <w:rPr>
                <w:rFonts w:ascii="Arial" w:hAnsi="Arial" w:cs="Arial"/>
              </w:rPr>
              <w:t>%</w:t>
            </w:r>
          </w:p>
        </w:tc>
        <w:tc>
          <w:tcPr>
            <w:tcW w:w="1134" w:type="dxa"/>
            <w:vMerge/>
          </w:tcPr>
          <w:p w14:paraId="4BF48BD4"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tcPr>
          <w:p w14:paraId="7FA517A2"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p>
          <w:p w14:paraId="7B8896F6" w14:textId="358FF8E4"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5,45</w:t>
            </w:r>
            <w:r w:rsidR="00813C06" w:rsidRPr="001862B4">
              <w:rPr>
                <w:rFonts w:ascii="Arial" w:hAnsi="Arial" w:cs="Arial"/>
              </w:rPr>
              <w:t xml:space="preserve"> </w:t>
            </w:r>
            <w:r w:rsidRPr="001862B4">
              <w:rPr>
                <w:rFonts w:ascii="Arial" w:hAnsi="Arial" w:cs="Arial"/>
              </w:rPr>
              <w:t>%</w:t>
            </w:r>
          </w:p>
        </w:tc>
        <w:tc>
          <w:tcPr>
            <w:tcW w:w="1276" w:type="dxa"/>
          </w:tcPr>
          <w:p w14:paraId="421457F9"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w:t>
            </w:r>
          </w:p>
          <w:p w14:paraId="217FC7FF" w14:textId="6F4C018A"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11,43</w:t>
            </w:r>
            <w:r w:rsidR="00813C06" w:rsidRPr="001862B4">
              <w:rPr>
                <w:rFonts w:ascii="Arial" w:hAnsi="Arial" w:cs="Arial"/>
              </w:rPr>
              <w:t xml:space="preserve"> </w:t>
            </w:r>
            <w:r w:rsidRPr="001862B4">
              <w:rPr>
                <w:rFonts w:ascii="Arial" w:hAnsi="Arial" w:cs="Arial"/>
              </w:rPr>
              <w:t>%</w:t>
            </w:r>
          </w:p>
        </w:tc>
        <w:tc>
          <w:tcPr>
            <w:tcW w:w="1087" w:type="dxa"/>
            <w:vMerge/>
          </w:tcPr>
          <w:p w14:paraId="3E2841A0"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15644" w:rsidRPr="001862B4" w14:paraId="627A26FD"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7E612982" w14:textId="29A7F052" w:rsidR="00A05BFB" w:rsidRPr="001862B4" w:rsidRDefault="00A05BFB" w:rsidP="00DE7001">
            <w:pPr>
              <w:spacing w:line="240" w:lineRule="atLeast"/>
              <w:jc w:val="center"/>
              <w:rPr>
                <w:rFonts w:ascii="Arial" w:hAnsi="Arial" w:cs="Arial"/>
              </w:rPr>
            </w:pPr>
            <w:r w:rsidRPr="001862B4">
              <w:rPr>
                <w:rFonts w:ascii="Arial" w:hAnsi="Arial" w:cs="Arial"/>
              </w:rPr>
              <w:t>Teška anksioznost</w:t>
            </w:r>
          </w:p>
          <w:p w14:paraId="40243F07" w14:textId="24161645" w:rsidR="00D15644" w:rsidRPr="001862B4" w:rsidRDefault="00D15644" w:rsidP="00DE7001">
            <w:pPr>
              <w:spacing w:line="240" w:lineRule="atLeast"/>
              <w:jc w:val="center"/>
              <w:rPr>
                <w:rFonts w:ascii="Arial" w:hAnsi="Arial" w:cs="Arial"/>
              </w:rPr>
            </w:pPr>
            <w:r w:rsidRPr="001862B4">
              <w:rPr>
                <w:rFonts w:ascii="Arial" w:hAnsi="Arial" w:cs="Arial"/>
              </w:rPr>
              <w:t>15+</w:t>
            </w:r>
          </w:p>
        </w:tc>
        <w:tc>
          <w:tcPr>
            <w:tcW w:w="1276" w:type="dxa"/>
            <w:tcBorders>
              <w:top w:val="none" w:sz="0" w:space="0" w:color="auto"/>
              <w:bottom w:val="none" w:sz="0" w:space="0" w:color="auto"/>
            </w:tcBorders>
          </w:tcPr>
          <w:p w14:paraId="4992D512"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p>
          <w:p w14:paraId="2104F21A" w14:textId="36CAC543"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2,67</w:t>
            </w:r>
            <w:r w:rsidR="00813C06" w:rsidRPr="001862B4">
              <w:rPr>
                <w:rFonts w:ascii="Arial" w:hAnsi="Arial" w:cs="Arial"/>
              </w:rPr>
              <w:t xml:space="preserve"> </w:t>
            </w:r>
            <w:r w:rsidRPr="001862B4">
              <w:rPr>
                <w:rFonts w:ascii="Arial" w:hAnsi="Arial" w:cs="Arial"/>
              </w:rPr>
              <w:t>%</w:t>
            </w:r>
          </w:p>
        </w:tc>
        <w:tc>
          <w:tcPr>
            <w:tcW w:w="1134" w:type="dxa"/>
            <w:tcBorders>
              <w:top w:val="none" w:sz="0" w:space="0" w:color="auto"/>
              <w:bottom w:val="none" w:sz="0" w:space="0" w:color="auto"/>
            </w:tcBorders>
          </w:tcPr>
          <w:p w14:paraId="55C88BC3"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w:t>
            </w:r>
          </w:p>
          <w:p w14:paraId="09A69A26" w14:textId="3AD920C4"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5,97</w:t>
            </w:r>
            <w:r w:rsidR="00813C06" w:rsidRPr="001862B4">
              <w:rPr>
                <w:rFonts w:ascii="Arial" w:hAnsi="Arial" w:cs="Arial"/>
              </w:rPr>
              <w:t xml:space="preserve"> </w:t>
            </w:r>
            <w:r w:rsidRPr="001862B4">
              <w:rPr>
                <w:rFonts w:ascii="Arial" w:hAnsi="Arial" w:cs="Arial"/>
              </w:rPr>
              <w:t>%</w:t>
            </w:r>
          </w:p>
        </w:tc>
        <w:tc>
          <w:tcPr>
            <w:tcW w:w="1134" w:type="dxa"/>
            <w:vMerge/>
            <w:tcBorders>
              <w:top w:val="none" w:sz="0" w:space="0" w:color="auto"/>
              <w:bottom w:val="none" w:sz="0" w:space="0" w:color="auto"/>
            </w:tcBorders>
          </w:tcPr>
          <w:p w14:paraId="57746345"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tcBorders>
              <w:top w:val="none" w:sz="0" w:space="0" w:color="auto"/>
              <w:bottom w:val="none" w:sz="0" w:space="0" w:color="auto"/>
            </w:tcBorders>
          </w:tcPr>
          <w:p w14:paraId="27112223"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p>
          <w:p w14:paraId="57576AE9" w14:textId="14C24180"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953C69">
              <w:rPr>
                <w:rFonts w:ascii="Arial" w:hAnsi="Arial" w:cs="Arial"/>
              </w:rPr>
              <w:t xml:space="preserve"> </w:t>
            </w:r>
            <w:r w:rsidRPr="001862B4">
              <w:rPr>
                <w:rFonts w:ascii="Arial" w:hAnsi="Arial" w:cs="Arial"/>
              </w:rPr>
              <w:t>%</w:t>
            </w:r>
          </w:p>
        </w:tc>
        <w:tc>
          <w:tcPr>
            <w:tcW w:w="1276" w:type="dxa"/>
            <w:tcBorders>
              <w:top w:val="none" w:sz="0" w:space="0" w:color="auto"/>
              <w:bottom w:val="none" w:sz="0" w:space="0" w:color="auto"/>
            </w:tcBorders>
          </w:tcPr>
          <w:p w14:paraId="4FAD5073"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p>
          <w:p w14:paraId="46F42385" w14:textId="51E40C9C"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5,71</w:t>
            </w:r>
            <w:r w:rsidR="00813C06" w:rsidRPr="001862B4">
              <w:rPr>
                <w:rFonts w:ascii="Arial" w:hAnsi="Arial" w:cs="Arial"/>
              </w:rPr>
              <w:t xml:space="preserve"> </w:t>
            </w:r>
            <w:r w:rsidRPr="001862B4">
              <w:rPr>
                <w:rFonts w:ascii="Arial" w:hAnsi="Arial" w:cs="Arial"/>
              </w:rPr>
              <w:t>%</w:t>
            </w:r>
          </w:p>
        </w:tc>
        <w:tc>
          <w:tcPr>
            <w:tcW w:w="1087" w:type="dxa"/>
            <w:vMerge/>
            <w:tcBorders>
              <w:top w:val="none" w:sz="0" w:space="0" w:color="auto"/>
              <w:bottom w:val="none" w:sz="0" w:space="0" w:color="auto"/>
            </w:tcBorders>
          </w:tcPr>
          <w:p w14:paraId="1F0373B2"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15644" w:rsidRPr="001862B4" w14:paraId="550A2EAC"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46FD3DC" w14:textId="77777777" w:rsidR="00D15644" w:rsidRPr="001862B4" w:rsidRDefault="00D15644" w:rsidP="007A5D50">
            <w:pPr>
              <w:spacing w:line="240" w:lineRule="atLeast"/>
              <w:jc w:val="center"/>
              <w:rPr>
                <w:rFonts w:ascii="Arial" w:hAnsi="Arial" w:cs="Arial"/>
                <w:b w:val="0"/>
                <w:bCs w:val="0"/>
              </w:rPr>
            </w:pPr>
            <w:r w:rsidRPr="001862B4">
              <w:rPr>
                <w:rFonts w:ascii="Arial" w:hAnsi="Arial" w:cs="Arial"/>
              </w:rPr>
              <w:t>PHQ-9</w:t>
            </w:r>
          </w:p>
          <w:p w14:paraId="61F2085B" w14:textId="069E5D59" w:rsidR="007A5D50" w:rsidRPr="001862B4" w:rsidRDefault="007A5D50" w:rsidP="007A5D50">
            <w:pPr>
              <w:spacing w:line="240" w:lineRule="atLeast"/>
              <w:rPr>
                <w:rFonts w:ascii="Arial" w:hAnsi="Arial" w:cs="Arial"/>
              </w:rPr>
            </w:pPr>
          </w:p>
        </w:tc>
        <w:tc>
          <w:tcPr>
            <w:tcW w:w="1276" w:type="dxa"/>
          </w:tcPr>
          <w:p w14:paraId="1D377EE7"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750C275A"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6E4E93D0"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tcPr>
          <w:p w14:paraId="578996F6"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6" w:type="dxa"/>
          </w:tcPr>
          <w:p w14:paraId="547133B5"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7" w:type="dxa"/>
          </w:tcPr>
          <w:p w14:paraId="15D98684"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15644" w:rsidRPr="001862B4" w14:paraId="43DFE908"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51B83E96" w14:textId="13BF3155" w:rsidR="00D15644" w:rsidRPr="001862B4" w:rsidRDefault="00A05BFB" w:rsidP="00A05BFB">
            <w:pPr>
              <w:spacing w:line="240" w:lineRule="atLeast"/>
              <w:jc w:val="center"/>
              <w:rPr>
                <w:rFonts w:ascii="Arial" w:hAnsi="Arial" w:cs="Arial"/>
              </w:rPr>
            </w:pPr>
            <w:r w:rsidRPr="001862B4">
              <w:rPr>
                <w:rFonts w:ascii="Arial" w:hAnsi="Arial" w:cs="Arial"/>
              </w:rPr>
              <w:t>B</w:t>
            </w:r>
            <w:r w:rsidR="00D15644" w:rsidRPr="001862B4">
              <w:rPr>
                <w:rFonts w:ascii="Arial" w:hAnsi="Arial" w:cs="Arial"/>
              </w:rPr>
              <w:t>ez  simptoma</w:t>
            </w:r>
          </w:p>
        </w:tc>
        <w:tc>
          <w:tcPr>
            <w:tcW w:w="1276" w:type="dxa"/>
            <w:tcBorders>
              <w:top w:val="none" w:sz="0" w:space="0" w:color="auto"/>
              <w:bottom w:val="none" w:sz="0" w:space="0" w:color="auto"/>
            </w:tcBorders>
          </w:tcPr>
          <w:p w14:paraId="2445E8F2"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w:t>
            </w:r>
          </w:p>
          <w:p w14:paraId="29065E56" w14:textId="34C491B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9,33</w:t>
            </w:r>
            <w:r w:rsidR="00813C06" w:rsidRPr="001862B4">
              <w:rPr>
                <w:rFonts w:ascii="Arial" w:hAnsi="Arial" w:cs="Arial"/>
              </w:rPr>
              <w:t xml:space="preserve"> </w:t>
            </w:r>
            <w:r w:rsidRPr="001862B4">
              <w:rPr>
                <w:rFonts w:ascii="Arial" w:hAnsi="Arial" w:cs="Arial"/>
              </w:rPr>
              <w:t>%</w:t>
            </w:r>
          </w:p>
        </w:tc>
        <w:tc>
          <w:tcPr>
            <w:tcW w:w="1134" w:type="dxa"/>
            <w:tcBorders>
              <w:top w:val="none" w:sz="0" w:space="0" w:color="auto"/>
              <w:bottom w:val="none" w:sz="0" w:space="0" w:color="auto"/>
            </w:tcBorders>
          </w:tcPr>
          <w:p w14:paraId="745DDB96"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w:t>
            </w:r>
          </w:p>
          <w:p w14:paraId="4FBDFB3C" w14:textId="7416F989"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2,24</w:t>
            </w:r>
            <w:r w:rsidR="00813C06" w:rsidRPr="001862B4">
              <w:rPr>
                <w:rFonts w:ascii="Arial" w:hAnsi="Arial" w:cs="Arial"/>
              </w:rPr>
              <w:t xml:space="preserve"> </w:t>
            </w:r>
            <w:r w:rsidRPr="001862B4">
              <w:rPr>
                <w:rFonts w:ascii="Arial" w:hAnsi="Arial" w:cs="Arial"/>
              </w:rPr>
              <w:t>%</w:t>
            </w:r>
          </w:p>
        </w:tc>
        <w:tc>
          <w:tcPr>
            <w:tcW w:w="1134" w:type="dxa"/>
            <w:vMerge w:val="restart"/>
            <w:tcBorders>
              <w:top w:val="none" w:sz="0" w:space="0" w:color="auto"/>
              <w:bottom w:val="none" w:sz="0" w:space="0" w:color="auto"/>
            </w:tcBorders>
            <w:vAlign w:val="center"/>
          </w:tcPr>
          <w:p w14:paraId="465BFC72" w14:textId="5BCA9664" w:rsidR="00D15644" w:rsidRPr="001862B4" w:rsidRDefault="006453F9"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p=0,135</w:t>
            </w:r>
          </w:p>
        </w:tc>
        <w:tc>
          <w:tcPr>
            <w:tcW w:w="1275" w:type="dxa"/>
            <w:tcBorders>
              <w:top w:val="none" w:sz="0" w:space="0" w:color="auto"/>
              <w:bottom w:val="none" w:sz="0" w:space="0" w:color="auto"/>
            </w:tcBorders>
          </w:tcPr>
          <w:p w14:paraId="51F07E79"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p>
          <w:p w14:paraId="1230D8BA" w14:textId="7F0EECE6"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813C06" w:rsidRPr="001862B4">
              <w:rPr>
                <w:rFonts w:ascii="Arial" w:hAnsi="Arial" w:cs="Arial"/>
              </w:rPr>
              <w:t xml:space="preserve"> </w:t>
            </w:r>
            <w:r w:rsidRPr="001862B4">
              <w:rPr>
                <w:rFonts w:ascii="Arial" w:hAnsi="Arial" w:cs="Arial"/>
              </w:rPr>
              <w:t>%</w:t>
            </w:r>
          </w:p>
        </w:tc>
        <w:tc>
          <w:tcPr>
            <w:tcW w:w="1276" w:type="dxa"/>
            <w:tcBorders>
              <w:top w:val="none" w:sz="0" w:space="0" w:color="auto"/>
              <w:bottom w:val="none" w:sz="0" w:space="0" w:color="auto"/>
            </w:tcBorders>
          </w:tcPr>
          <w:p w14:paraId="76F71934"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p>
          <w:p w14:paraId="008EE498"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5,71 %</w:t>
            </w:r>
          </w:p>
        </w:tc>
        <w:tc>
          <w:tcPr>
            <w:tcW w:w="1087" w:type="dxa"/>
            <w:vMerge w:val="restart"/>
            <w:tcBorders>
              <w:top w:val="none" w:sz="0" w:space="0" w:color="auto"/>
              <w:bottom w:val="none" w:sz="0" w:space="0" w:color="auto"/>
            </w:tcBorders>
            <w:vAlign w:val="center"/>
          </w:tcPr>
          <w:p w14:paraId="04E442B6" w14:textId="4226079A" w:rsidR="00D15644" w:rsidRPr="001862B4" w:rsidRDefault="00046DCC"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p=</w:t>
            </w:r>
            <w:r w:rsidR="00A60B11" w:rsidRPr="001862B4">
              <w:rPr>
                <w:rFonts w:ascii="Arial" w:hAnsi="Arial" w:cs="Arial"/>
              </w:rPr>
              <w:t>0</w:t>
            </w:r>
            <w:r w:rsidRPr="001862B4">
              <w:rPr>
                <w:rFonts w:ascii="Arial" w:hAnsi="Arial" w:cs="Arial"/>
              </w:rPr>
              <w:t>,095</w:t>
            </w:r>
          </w:p>
        </w:tc>
      </w:tr>
      <w:tr w:rsidR="00D15644" w:rsidRPr="001862B4" w14:paraId="56E33758"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72DAC2D0" w14:textId="5E6A0589" w:rsidR="00D15644" w:rsidRPr="001862B4" w:rsidRDefault="00AC48EE" w:rsidP="00AC48EE">
            <w:pPr>
              <w:spacing w:line="240" w:lineRule="atLeast"/>
              <w:jc w:val="center"/>
              <w:rPr>
                <w:rFonts w:ascii="Arial" w:hAnsi="Arial" w:cs="Arial"/>
              </w:rPr>
            </w:pPr>
            <w:r w:rsidRPr="001862B4">
              <w:rPr>
                <w:rFonts w:ascii="Arial" w:hAnsi="Arial" w:cs="Arial"/>
              </w:rPr>
              <w:t>M</w:t>
            </w:r>
            <w:r w:rsidR="00D15644" w:rsidRPr="001862B4">
              <w:rPr>
                <w:rFonts w:ascii="Arial" w:hAnsi="Arial" w:cs="Arial"/>
              </w:rPr>
              <w:t>inimalna depresija</w:t>
            </w:r>
          </w:p>
          <w:p w14:paraId="4D708EB0" w14:textId="6A53A2FD" w:rsidR="00D15644" w:rsidRPr="001862B4" w:rsidRDefault="00D15644" w:rsidP="00AC48EE">
            <w:pPr>
              <w:spacing w:line="240" w:lineRule="atLeast"/>
              <w:jc w:val="center"/>
              <w:rPr>
                <w:rFonts w:ascii="Arial" w:hAnsi="Arial" w:cs="Arial"/>
                <w:b w:val="0"/>
                <w:bCs w:val="0"/>
              </w:rPr>
            </w:pPr>
            <w:r w:rsidRPr="001862B4">
              <w:rPr>
                <w:rFonts w:ascii="Arial" w:hAnsi="Arial" w:cs="Arial"/>
                <w:b w:val="0"/>
                <w:bCs w:val="0"/>
              </w:rPr>
              <w:t>(</w:t>
            </w:r>
            <w:r w:rsidRPr="001862B4">
              <w:rPr>
                <w:rFonts w:ascii="Arial" w:hAnsi="Arial" w:cs="Arial"/>
              </w:rPr>
              <w:t>1</w:t>
            </w:r>
            <w:r w:rsidR="00AC48EE" w:rsidRPr="001862B4">
              <w:rPr>
                <w:rFonts w:ascii="Arial" w:hAnsi="Arial" w:cs="Arial"/>
              </w:rPr>
              <w:t>-</w:t>
            </w:r>
            <w:r w:rsidRPr="001862B4">
              <w:rPr>
                <w:rFonts w:ascii="Arial" w:hAnsi="Arial" w:cs="Arial"/>
              </w:rPr>
              <w:t>4)</w:t>
            </w:r>
          </w:p>
        </w:tc>
        <w:tc>
          <w:tcPr>
            <w:tcW w:w="1276" w:type="dxa"/>
          </w:tcPr>
          <w:p w14:paraId="721EC9C8"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24</w:t>
            </w:r>
          </w:p>
          <w:p w14:paraId="222FE150" w14:textId="306FF7BA"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32,00</w:t>
            </w:r>
            <w:r w:rsidR="00813C06" w:rsidRPr="001862B4">
              <w:rPr>
                <w:rFonts w:ascii="Arial" w:hAnsi="Arial" w:cs="Arial"/>
              </w:rPr>
              <w:t xml:space="preserve"> </w:t>
            </w:r>
            <w:r w:rsidRPr="001862B4">
              <w:rPr>
                <w:rFonts w:ascii="Arial" w:hAnsi="Arial" w:cs="Arial"/>
              </w:rPr>
              <w:t>%</w:t>
            </w:r>
          </w:p>
        </w:tc>
        <w:tc>
          <w:tcPr>
            <w:tcW w:w="1134" w:type="dxa"/>
          </w:tcPr>
          <w:p w14:paraId="21E38405"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50</w:t>
            </w:r>
          </w:p>
          <w:p w14:paraId="304C7202" w14:textId="527F7741"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37,31</w:t>
            </w:r>
            <w:r w:rsidR="00813C06" w:rsidRPr="001862B4">
              <w:rPr>
                <w:rFonts w:ascii="Arial" w:hAnsi="Arial" w:cs="Arial"/>
              </w:rPr>
              <w:t xml:space="preserve"> </w:t>
            </w:r>
            <w:r w:rsidRPr="001862B4">
              <w:rPr>
                <w:rFonts w:ascii="Arial" w:hAnsi="Arial" w:cs="Arial"/>
              </w:rPr>
              <w:t>%</w:t>
            </w:r>
          </w:p>
        </w:tc>
        <w:tc>
          <w:tcPr>
            <w:tcW w:w="1134" w:type="dxa"/>
            <w:vMerge/>
          </w:tcPr>
          <w:p w14:paraId="7FBE876C"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tcPr>
          <w:p w14:paraId="4B5E2C20"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21</w:t>
            </w:r>
          </w:p>
          <w:p w14:paraId="76CFA50F"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38,18 %</w:t>
            </w:r>
          </w:p>
        </w:tc>
        <w:tc>
          <w:tcPr>
            <w:tcW w:w="1276" w:type="dxa"/>
          </w:tcPr>
          <w:p w14:paraId="16FC1DB3" w14:textId="77777777"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14</w:t>
            </w:r>
          </w:p>
          <w:p w14:paraId="610C0935" w14:textId="7AA33028" w:rsidR="00D15644" w:rsidRPr="001862B4" w:rsidRDefault="00D15644" w:rsidP="00AC48E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40,00</w:t>
            </w:r>
            <w:r w:rsidR="00813C06" w:rsidRPr="001862B4">
              <w:rPr>
                <w:rFonts w:ascii="Arial" w:hAnsi="Arial" w:cs="Arial"/>
              </w:rPr>
              <w:t xml:space="preserve"> </w:t>
            </w:r>
            <w:r w:rsidRPr="001862B4">
              <w:rPr>
                <w:rFonts w:ascii="Arial" w:hAnsi="Arial" w:cs="Arial"/>
              </w:rPr>
              <w:t>%</w:t>
            </w:r>
          </w:p>
        </w:tc>
        <w:tc>
          <w:tcPr>
            <w:tcW w:w="1087" w:type="dxa"/>
            <w:vMerge/>
          </w:tcPr>
          <w:p w14:paraId="25CA2467"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15644" w:rsidRPr="001862B4" w14:paraId="12AF8959"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445DCC6F" w14:textId="24633409" w:rsidR="001A249E" w:rsidRPr="001862B4" w:rsidRDefault="00D15644" w:rsidP="00AC48EE">
            <w:pPr>
              <w:spacing w:line="240" w:lineRule="atLeast"/>
              <w:jc w:val="center"/>
              <w:rPr>
                <w:rFonts w:ascii="Arial" w:hAnsi="Arial" w:cs="Arial"/>
                <w:b w:val="0"/>
                <w:bCs w:val="0"/>
              </w:rPr>
            </w:pPr>
            <w:r w:rsidRPr="001862B4">
              <w:rPr>
                <w:rFonts w:ascii="Arial" w:hAnsi="Arial" w:cs="Arial"/>
              </w:rPr>
              <w:t>blaga depresivnost</w:t>
            </w:r>
          </w:p>
          <w:p w14:paraId="51433305" w14:textId="2145F897" w:rsidR="00D15644" w:rsidRPr="001862B4" w:rsidRDefault="00D15644" w:rsidP="00AC48EE">
            <w:pPr>
              <w:spacing w:line="240" w:lineRule="atLeast"/>
              <w:jc w:val="center"/>
              <w:rPr>
                <w:rFonts w:ascii="Arial" w:hAnsi="Arial" w:cs="Arial"/>
              </w:rPr>
            </w:pPr>
            <w:r w:rsidRPr="001862B4">
              <w:rPr>
                <w:rFonts w:ascii="Arial" w:hAnsi="Arial" w:cs="Arial"/>
              </w:rPr>
              <w:t>(5</w:t>
            </w:r>
            <w:r w:rsidR="00AC48EE" w:rsidRPr="001862B4">
              <w:rPr>
                <w:rFonts w:ascii="Arial" w:hAnsi="Arial" w:cs="Arial"/>
              </w:rPr>
              <w:t>-</w:t>
            </w:r>
            <w:r w:rsidRPr="001862B4">
              <w:rPr>
                <w:rFonts w:ascii="Arial" w:hAnsi="Arial" w:cs="Arial"/>
              </w:rPr>
              <w:t>9)</w:t>
            </w:r>
          </w:p>
        </w:tc>
        <w:tc>
          <w:tcPr>
            <w:tcW w:w="1276" w:type="dxa"/>
            <w:tcBorders>
              <w:top w:val="none" w:sz="0" w:space="0" w:color="auto"/>
              <w:bottom w:val="none" w:sz="0" w:space="0" w:color="auto"/>
            </w:tcBorders>
          </w:tcPr>
          <w:p w14:paraId="1A09174B"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24</w:t>
            </w:r>
          </w:p>
          <w:p w14:paraId="69CF4EDE" w14:textId="617B716E"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32,00</w:t>
            </w:r>
            <w:r w:rsidR="00813C06" w:rsidRPr="001862B4">
              <w:rPr>
                <w:rFonts w:ascii="Arial" w:hAnsi="Arial" w:cs="Arial"/>
              </w:rPr>
              <w:t xml:space="preserve"> </w:t>
            </w:r>
            <w:r w:rsidRPr="001862B4">
              <w:rPr>
                <w:rFonts w:ascii="Arial" w:hAnsi="Arial" w:cs="Arial"/>
              </w:rPr>
              <w:t>%</w:t>
            </w:r>
          </w:p>
        </w:tc>
        <w:tc>
          <w:tcPr>
            <w:tcW w:w="1134" w:type="dxa"/>
            <w:tcBorders>
              <w:top w:val="none" w:sz="0" w:space="0" w:color="auto"/>
              <w:bottom w:val="none" w:sz="0" w:space="0" w:color="auto"/>
            </w:tcBorders>
          </w:tcPr>
          <w:p w14:paraId="51118472"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44</w:t>
            </w:r>
          </w:p>
          <w:p w14:paraId="2812F58A" w14:textId="57BB6F63"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32,84</w:t>
            </w:r>
            <w:r w:rsidR="00813C06" w:rsidRPr="001862B4">
              <w:rPr>
                <w:rFonts w:ascii="Arial" w:hAnsi="Arial" w:cs="Arial"/>
              </w:rPr>
              <w:t xml:space="preserve"> </w:t>
            </w:r>
            <w:r w:rsidRPr="001862B4">
              <w:rPr>
                <w:rFonts w:ascii="Arial" w:hAnsi="Arial" w:cs="Arial"/>
              </w:rPr>
              <w:t>%</w:t>
            </w:r>
          </w:p>
        </w:tc>
        <w:tc>
          <w:tcPr>
            <w:tcW w:w="1134" w:type="dxa"/>
            <w:vMerge/>
            <w:tcBorders>
              <w:top w:val="none" w:sz="0" w:space="0" w:color="auto"/>
              <w:bottom w:val="none" w:sz="0" w:space="0" w:color="auto"/>
            </w:tcBorders>
          </w:tcPr>
          <w:p w14:paraId="7A6266BA"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tcBorders>
              <w:top w:val="none" w:sz="0" w:space="0" w:color="auto"/>
              <w:bottom w:val="none" w:sz="0" w:space="0" w:color="auto"/>
            </w:tcBorders>
          </w:tcPr>
          <w:p w14:paraId="2C0BE53B"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25</w:t>
            </w:r>
          </w:p>
          <w:p w14:paraId="5F65E56B"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45,45 %</w:t>
            </w:r>
          </w:p>
        </w:tc>
        <w:tc>
          <w:tcPr>
            <w:tcW w:w="1276" w:type="dxa"/>
            <w:tcBorders>
              <w:top w:val="none" w:sz="0" w:space="0" w:color="auto"/>
              <w:bottom w:val="none" w:sz="0" w:space="0" w:color="auto"/>
            </w:tcBorders>
          </w:tcPr>
          <w:p w14:paraId="631F23AB" w14:textId="77777777"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10</w:t>
            </w:r>
          </w:p>
          <w:p w14:paraId="3CA8433E" w14:textId="4CAD0E6B" w:rsidR="00D15644" w:rsidRPr="001862B4" w:rsidRDefault="00D15644" w:rsidP="00AC48E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28,57</w:t>
            </w:r>
            <w:r w:rsidR="00813C06" w:rsidRPr="001862B4">
              <w:rPr>
                <w:rFonts w:ascii="Arial" w:hAnsi="Arial" w:cs="Arial"/>
              </w:rPr>
              <w:t xml:space="preserve"> </w:t>
            </w:r>
            <w:r w:rsidRPr="001862B4">
              <w:rPr>
                <w:rFonts w:ascii="Arial" w:hAnsi="Arial" w:cs="Arial"/>
              </w:rPr>
              <w:t>%</w:t>
            </w:r>
          </w:p>
        </w:tc>
        <w:tc>
          <w:tcPr>
            <w:tcW w:w="1087" w:type="dxa"/>
            <w:vMerge/>
            <w:tcBorders>
              <w:top w:val="none" w:sz="0" w:space="0" w:color="auto"/>
              <w:bottom w:val="none" w:sz="0" w:space="0" w:color="auto"/>
            </w:tcBorders>
          </w:tcPr>
          <w:p w14:paraId="1E287F7C"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15644" w:rsidRPr="001862B4" w14:paraId="720250C2"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32775D6B" w14:textId="0CCFF9E4" w:rsidR="00DE7001" w:rsidRPr="001862B4" w:rsidRDefault="00D15644" w:rsidP="00AC48EE">
            <w:pPr>
              <w:spacing w:line="240" w:lineRule="atLeast"/>
              <w:jc w:val="center"/>
              <w:rPr>
                <w:rFonts w:ascii="Arial" w:hAnsi="Arial" w:cs="Arial"/>
                <w:b w:val="0"/>
                <w:bCs w:val="0"/>
              </w:rPr>
            </w:pPr>
            <w:r w:rsidRPr="001862B4">
              <w:rPr>
                <w:rFonts w:ascii="Arial" w:hAnsi="Arial" w:cs="Arial"/>
              </w:rPr>
              <w:t>umjerena depresivnost</w:t>
            </w:r>
          </w:p>
          <w:p w14:paraId="4C648791" w14:textId="0A9ECECE" w:rsidR="00D15644" w:rsidRPr="001862B4" w:rsidRDefault="00D15644" w:rsidP="00AC48EE">
            <w:pPr>
              <w:spacing w:line="240" w:lineRule="atLeast"/>
              <w:jc w:val="center"/>
              <w:rPr>
                <w:rFonts w:ascii="Arial" w:hAnsi="Arial" w:cs="Arial"/>
              </w:rPr>
            </w:pPr>
            <w:r w:rsidRPr="001862B4">
              <w:rPr>
                <w:rFonts w:ascii="Arial" w:hAnsi="Arial" w:cs="Arial"/>
              </w:rPr>
              <w:t>(10</w:t>
            </w:r>
            <w:r w:rsidR="00AC48EE" w:rsidRPr="001862B4">
              <w:rPr>
                <w:rFonts w:ascii="Arial" w:hAnsi="Arial" w:cs="Arial"/>
              </w:rPr>
              <w:t>-</w:t>
            </w:r>
            <w:r w:rsidRPr="001862B4">
              <w:rPr>
                <w:rFonts w:ascii="Arial" w:hAnsi="Arial" w:cs="Arial"/>
              </w:rPr>
              <w:t>14)</w:t>
            </w:r>
          </w:p>
        </w:tc>
        <w:tc>
          <w:tcPr>
            <w:tcW w:w="1276" w:type="dxa"/>
          </w:tcPr>
          <w:p w14:paraId="47B1B5FE"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12</w:t>
            </w:r>
          </w:p>
          <w:p w14:paraId="079FB5D5" w14:textId="260EF6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16,00</w:t>
            </w:r>
            <w:r w:rsidR="00813C06" w:rsidRPr="001862B4">
              <w:rPr>
                <w:rFonts w:ascii="Arial" w:hAnsi="Arial" w:cs="Arial"/>
              </w:rPr>
              <w:t xml:space="preserve"> </w:t>
            </w:r>
            <w:r w:rsidRPr="001862B4">
              <w:rPr>
                <w:rFonts w:ascii="Arial" w:hAnsi="Arial" w:cs="Arial"/>
              </w:rPr>
              <w:t>%</w:t>
            </w:r>
          </w:p>
        </w:tc>
        <w:tc>
          <w:tcPr>
            <w:tcW w:w="1134" w:type="dxa"/>
          </w:tcPr>
          <w:p w14:paraId="150F56B7"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19</w:t>
            </w:r>
          </w:p>
          <w:p w14:paraId="087E7603" w14:textId="69D6E112"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14,18</w:t>
            </w:r>
            <w:r w:rsidR="00813C06" w:rsidRPr="001862B4">
              <w:rPr>
                <w:rFonts w:ascii="Arial" w:hAnsi="Arial" w:cs="Arial"/>
              </w:rPr>
              <w:t xml:space="preserve"> </w:t>
            </w:r>
            <w:r w:rsidRPr="001862B4">
              <w:rPr>
                <w:rFonts w:ascii="Arial" w:hAnsi="Arial" w:cs="Arial"/>
              </w:rPr>
              <w:t>%</w:t>
            </w:r>
          </w:p>
        </w:tc>
        <w:tc>
          <w:tcPr>
            <w:tcW w:w="1134" w:type="dxa"/>
            <w:vMerge/>
          </w:tcPr>
          <w:p w14:paraId="76820829"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tcPr>
          <w:p w14:paraId="757FFA23"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8</w:t>
            </w:r>
          </w:p>
          <w:p w14:paraId="49AC0A9F"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14,55 %</w:t>
            </w:r>
          </w:p>
        </w:tc>
        <w:tc>
          <w:tcPr>
            <w:tcW w:w="1276" w:type="dxa"/>
          </w:tcPr>
          <w:p w14:paraId="682063FB"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6</w:t>
            </w:r>
          </w:p>
          <w:p w14:paraId="3DA87571" w14:textId="7B57869D"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17,14</w:t>
            </w:r>
            <w:r w:rsidR="00953C69">
              <w:rPr>
                <w:rFonts w:ascii="Arial" w:hAnsi="Arial" w:cs="Arial"/>
              </w:rPr>
              <w:t xml:space="preserve"> </w:t>
            </w:r>
            <w:r w:rsidRPr="001862B4">
              <w:rPr>
                <w:rFonts w:ascii="Arial" w:hAnsi="Arial" w:cs="Arial"/>
              </w:rPr>
              <w:t>%</w:t>
            </w:r>
          </w:p>
        </w:tc>
        <w:tc>
          <w:tcPr>
            <w:tcW w:w="1087" w:type="dxa"/>
            <w:vMerge/>
          </w:tcPr>
          <w:p w14:paraId="02AE410D"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15644" w:rsidRPr="001862B4" w14:paraId="41752796" w14:textId="77777777" w:rsidTr="00FD76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tcPr>
          <w:p w14:paraId="1F0DEC22" w14:textId="50E50C80" w:rsidR="00D15644" w:rsidRPr="001862B4" w:rsidRDefault="00D15644" w:rsidP="00AC48EE">
            <w:pPr>
              <w:spacing w:line="240" w:lineRule="atLeast"/>
              <w:jc w:val="center"/>
              <w:rPr>
                <w:rFonts w:ascii="Arial" w:hAnsi="Arial" w:cs="Arial"/>
                <w:b w:val="0"/>
                <w:bCs w:val="0"/>
              </w:rPr>
            </w:pPr>
            <w:r w:rsidRPr="001862B4">
              <w:rPr>
                <w:rFonts w:ascii="Arial" w:hAnsi="Arial" w:cs="Arial"/>
              </w:rPr>
              <w:t>umjereno teška</w:t>
            </w:r>
          </w:p>
          <w:p w14:paraId="746FCC13" w14:textId="5A3BD7B3" w:rsidR="001A249E" w:rsidRPr="001862B4" w:rsidRDefault="001A249E" w:rsidP="00AC48EE">
            <w:pPr>
              <w:spacing w:line="240" w:lineRule="atLeast"/>
              <w:jc w:val="center"/>
              <w:rPr>
                <w:rFonts w:ascii="Arial" w:hAnsi="Arial" w:cs="Arial"/>
              </w:rPr>
            </w:pPr>
            <w:r w:rsidRPr="001862B4">
              <w:rPr>
                <w:rFonts w:ascii="Arial" w:hAnsi="Arial" w:cs="Arial"/>
              </w:rPr>
              <w:t>depresivnost</w:t>
            </w:r>
          </w:p>
          <w:p w14:paraId="74289097" w14:textId="7E1D6011" w:rsidR="00D15644" w:rsidRPr="001862B4" w:rsidRDefault="00D15644" w:rsidP="00AC48EE">
            <w:pPr>
              <w:spacing w:line="240" w:lineRule="atLeast"/>
              <w:jc w:val="center"/>
              <w:rPr>
                <w:rFonts w:ascii="Arial" w:hAnsi="Arial" w:cs="Arial"/>
              </w:rPr>
            </w:pPr>
            <w:r w:rsidRPr="001862B4">
              <w:rPr>
                <w:rFonts w:ascii="Arial" w:hAnsi="Arial" w:cs="Arial"/>
              </w:rPr>
              <w:t>(15–19)</w:t>
            </w:r>
          </w:p>
        </w:tc>
        <w:tc>
          <w:tcPr>
            <w:tcW w:w="1276" w:type="dxa"/>
            <w:tcBorders>
              <w:top w:val="none" w:sz="0" w:space="0" w:color="auto"/>
              <w:bottom w:val="none" w:sz="0" w:space="0" w:color="auto"/>
            </w:tcBorders>
          </w:tcPr>
          <w:p w14:paraId="533FF28E"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5</w:t>
            </w:r>
          </w:p>
          <w:p w14:paraId="57491B9C" w14:textId="2711F3AC"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6,67</w:t>
            </w:r>
            <w:r w:rsidR="00813C06" w:rsidRPr="001862B4">
              <w:rPr>
                <w:rFonts w:ascii="Arial" w:hAnsi="Arial" w:cs="Arial"/>
              </w:rPr>
              <w:t xml:space="preserve"> </w:t>
            </w:r>
            <w:r w:rsidRPr="001862B4">
              <w:rPr>
                <w:rFonts w:ascii="Arial" w:hAnsi="Arial" w:cs="Arial"/>
              </w:rPr>
              <w:t>%</w:t>
            </w:r>
          </w:p>
        </w:tc>
        <w:tc>
          <w:tcPr>
            <w:tcW w:w="1134" w:type="dxa"/>
            <w:tcBorders>
              <w:top w:val="none" w:sz="0" w:space="0" w:color="auto"/>
              <w:bottom w:val="none" w:sz="0" w:space="0" w:color="auto"/>
            </w:tcBorders>
          </w:tcPr>
          <w:p w14:paraId="2AB50A56"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14</w:t>
            </w:r>
          </w:p>
          <w:p w14:paraId="7E5A56D6" w14:textId="7385585C"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10,45</w:t>
            </w:r>
            <w:r w:rsidR="00813C06" w:rsidRPr="001862B4">
              <w:rPr>
                <w:rFonts w:ascii="Arial" w:hAnsi="Arial" w:cs="Arial"/>
              </w:rPr>
              <w:t xml:space="preserve"> </w:t>
            </w:r>
            <w:r w:rsidRPr="001862B4">
              <w:rPr>
                <w:rFonts w:ascii="Arial" w:hAnsi="Arial" w:cs="Arial"/>
              </w:rPr>
              <w:t>%</w:t>
            </w:r>
          </w:p>
        </w:tc>
        <w:tc>
          <w:tcPr>
            <w:tcW w:w="1134" w:type="dxa"/>
            <w:vMerge/>
            <w:tcBorders>
              <w:top w:val="none" w:sz="0" w:space="0" w:color="auto"/>
              <w:bottom w:val="none" w:sz="0" w:space="0" w:color="auto"/>
            </w:tcBorders>
          </w:tcPr>
          <w:p w14:paraId="6AC24886"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tcBorders>
              <w:top w:val="none" w:sz="0" w:space="0" w:color="auto"/>
              <w:bottom w:val="none" w:sz="0" w:space="0" w:color="auto"/>
            </w:tcBorders>
          </w:tcPr>
          <w:p w14:paraId="3A653564"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w:t>
            </w:r>
          </w:p>
          <w:p w14:paraId="57BE08B4"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1,82 %</w:t>
            </w:r>
          </w:p>
        </w:tc>
        <w:tc>
          <w:tcPr>
            <w:tcW w:w="1276" w:type="dxa"/>
            <w:tcBorders>
              <w:top w:val="none" w:sz="0" w:space="0" w:color="auto"/>
              <w:bottom w:val="none" w:sz="0" w:space="0" w:color="auto"/>
            </w:tcBorders>
          </w:tcPr>
          <w:p w14:paraId="3060D741"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w:t>
            </w:r>
          </w:p>
          <w:p w14:paraId="0E2EA7BE" w14:textId="77777777" w:rsidR="00D15644" w:rsidRPr="001862B4" w:rsidRDefault="00D15644" w:rsidP="00DE7001">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8,57 %</w:t>
            </w:r>
          </w:p>
        </w:tc>
        <w:tc>
          <w:tcPr>
            <w:tcW w:w="1087" w:type="dxa"/>
            <w:vMerge/>
            <w:tcBorders>
              <w:top w:val="none" w:sz="0" w:space="0" w:color="auto"/>
              <w:bottom w:val="none" w:sz="0" w:space="0" w:color="auto"/>
            </w:tcBorders>
          </w:tcPr>
          <w:p w14:paraId="2EE5D04F" w14:textId="77777777" w:rsidR="00D15644" w:rsidRPr="001862B4" w:rsidRDefault="00D15644" w:rsidP="00D15644">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15644" w:rsidRPr="001862B4" w14:paraId="58B1BD09" w14:textId="77777777" w:rsidTr="00FD76A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32E85DA3" w14:textId="5BD4C8FB" w:rsidR="00D15644" w:rsidRPr="001862B4" w:rsidRDefault="00D15644" w:rsidP="00AC48EE">
            <w:pPr>
              <w:spacing w:line="240" w:lineRule="atLeast"/>
              <w:jc w:val="center"/>
              <w:rPr>
                <w:rFonts w:ascii="Arial" w:hAnsi="Arial" w:cs="Arial"/>
              </w:rPr>
            </w:pPr>
            <w:r w:rsidRPr="001862B4">
              <w:rPr>
                <w:rFonts w:ascii="Arial" w:hAnsi="Arial" w:cs="Arial"/>
              </w:rPr>
              <w:t>teška depresivnost &gt;</w:t>
            </w:r>
            <w:r w:rsidR="00C110CE" w:rsidRPr="001862B4">
              <w:rPr>
                <w:rFonts w:ascii="Arial" w:hAnsi="Arial" w:cs="Arial"/>
              </w:rPr>
              <w:t>=</w:t>
            </w:r>
            <w:r w:rsidRPr="001862B4">
              <w:rPr>
                <w:rFonts w:ascii="Arial" w:hAnsi="Arial" w:cs="Arial"/>
              </w:rPr>
              <w:t>20</w:t>
            </w:r>
          </w:p>
        </w:tc>
        <w:tc>
          <w:tcPr>
            <w:tcW w:w="1276" w:type="dxa"/>
          </w:tcPr>
          <w:p w14:paraId="175CFAC7"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3</w:t>
            </w:r>
          </w:p>
          <w:p w14:paraId="650D5F7C" w14:textId="76BDC90D"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4,00</w:t>
            </w:r>
            <w:r w:rsidR="00813C06" w:rsidRPr="001862B4">
              <w:rPr>
                <w:rFonts w:ascii="Arial" w:hAnsi="Arial" w:cs="Arial"/>
              </w:rPr>
              <w:t xml:space="preserve"> </w:t>
            </w:r>
            <w:r w:rsidRPr="001862B4">
              <w:rPr>
                <w:rFonts w:ascii="Arial" w:hAnsi="Arial" w:cs="Arial"/>
              </w:rPr>
              <w:t>%</w:t>
            </w:r>
          </w:p>
        </w:tc>
        <w:tc>
          <w:tcPr>
            <w:tcW w:w="1134" w:type="dxa"/>
          </w:tcPr>
          <w:p w14:paraId="4D1504EB"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4</w:t>
            </w:r>
          </w:p>
          <w:p w14:paraId="3A6A824A" w14:textId="5D9BC60B"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2,99</w:t>
            </w:r>
            <w:r w:rsidR="00813C06" w:rsidRPr="001862B4">
              <w:rPr>
                <w:rFonts w:ascii="Arial" w:hAnsi="Arial" w:cs="Arial"/>
              </w:rPr>
              <w:t xml:space="preserve"> </w:t>
            </w:r>
            <w:r w:rsidRPr="001862B4">
              <w:rPr>
                <w:rFonts w:ascii="Arial" w:hAnsi="Arial" w:cs="Arial"/>
              </w:rPr>
              <w:t>%</w:t>
            </w:r>
          </w:p>
        </w:tc>
        <w:tc>
          <w:tcPr>
            <w:tcW w:w="1134" w:type="dxa"/>
          </w:tcPr>
          <w:p w14:paraId="23151F56"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tcPr>
          <w:p w14:paraId="7C5FE088"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w:t>
            </w:r>
          </w:p>
          <w:p w14:paraId="0535CDC0"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0 %</w:t>
            </w:r>
          </w:p>
        </w:tc>
        <w:tc>
          <w:tcPr>
            <w:tcW w:w="1276" w:type="dxa"/>
          </w:tcPr>
          <w:p w14:paraId="7C22FA77" w14:textId="77777777"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w:t>
            </w:r>
          </w:p>
          <w:p w14:paraId="64EF9E84" w14:textId="3C098151" w:rsidR="00D15644" w:rsidRPr="001862B4" w:rsidRDefault="00D15644" w:rsidP="00DE700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0</w:t>
            </w:r>
            <w:r w:rsidR="00813C06" w:rsidRPr="001862B4">
              <w:rPr>
                <w:rFonts w:ascii="Arial" w:hAnsi="Arial" w:cs="Arial"/>
              </w:rPr>
              <w:t xml:space="preserve"> </w:t>
            </w:r>
            <w:r w:rsidRPr="001862B4">
              <w:rPr>
                <w:rFonts w:ascii="Arial" w:hAnsi="Arial" w:cs="Arial"/>
              </w:rPr>
              <w:t>%</w:t>
            </w:r>
          </w:p>
        </w:tc>
        <w:tc>
          <w:tcPr>
            <w:tcW w:w="1087" w:type="dxa"/>
            <w:vMerge/>
          </w:tcPr>
          <w:p w14:paraId="57A10E62" w14:textId="77777777" w:rsidR="00D15644" w:rsidRPr="001862B4" w:rsidRDefault="00D15644" w:rsidP="00D15644">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E7EB781" w14:textId="77777777" w:rsidR="000E3033" w:rsidRPr="001862B4" w:rsidRDefault="000E3033" w:rsidP="000E3033">
      <w:pPr>
        <w:spacing w:line="360" w:lineRule="auto"/>
        <w:jc w:val="both"/>
        <w:rPr>
          <w:rFonts w:ascii="Arial" w:hAnsi="Arial" w:cs="Arial"/>
        </w:rPr>
      </w:pPr>
    </w:p>
    <w:p w14:paraId="6E529CBD" w14:textId="0F7EE427" w:rsidR="000E3033" w:rsidRPr="00375592" w:rsidRDefault="000E3033" w:rsidP="00375592">
      <w:pPr>
        <w:spacing w:line="360" w:lineRule="auto"/>
        <w:jc w:val="center"/>
        <w:rPr>
          <w:rFonts w:ascii="Arial" w:hAnsi="Arial" w:cs="Arial"/>
        </w:rPr>
      </w:pPr>
      <w:r w:rsidRPr="00375592">
        <w:rPr>
          <w:rFonts w:ascii="Arial" w:hAnsi="Arial" w:cs="Arial"/>
        </w:rPr>
        <w:t>Tablica</w:t>
      </w:r>
      <w:r w:rsidR="001945F1" w:rsidRPr="00375592">
        <w:rPr>
          <w:rFonts w:ascii="Arial" w:hAnsi="Arial" w:cs="Arial"/>
        </w:rPr>
        <w:t xml:space="preserve"> 12</w:t>
      </w:r>
      <w:r w:rsidRPr="00375592">
        <w:rPr>
          <w:rFonts w:ascii="Arial" w:hAnsi="Arial" w:cs="Arial"/>
        </w:rPr>
        <w:t>. K</w:t>
      </w:r>
      <w:r w:rsidR="00DE7001" w:rsidRPr="00375592">
        <w:rPr>
          <w:rFonts w:ascii="Arial" w:hAnsi="Arial" w:cs="Arial"/>
        </w:rPr>
        <w:t xml:space="preserve">lasifikacija </w:t>
      </w:r>
      <w:r w:rsidRPr="00375592">
        <w:rPr>
          <w:rFonts w:ascii="Arial" w:hAnsi="Arial" w:cs="Arial"/>
        </w:rPr>
        <w:t>depresije i kliničk</w:t>
      </w:r>
      <w:r w:rsidR="00DE7001" w:rsidRPr="00375592">
        <w:rPr>
          <w:rFonts w:ascii="Arial" w:hAnsi="Arial" w:cs="Arial"/>
        </w:rPr>
        <w:t>e</w:t>
      </w:r>
      <w:r w:rsidRPr="00375592">
        <w:rPr>
          <w:rFonts w:ascii="Arial" w:hAnsi="Arial" w:cs="Arial"/>
        </w:rPr>
        <w:t xml:space="preserve"> preporuk</w:t>
      </w:r>
      <w:r w:rsidR="00C548A3" w:rsidRPr="00375592">
        <w:rPr>
          <w:rFonts w:ascii="Arial" w:hAnsi="Arial" w:cs="Arial"/>
        </w:rPr>
        <w:t>e</w:t>
      </w:r>
    </w:p>
    <w:tbl>
      <w:tblPr>
        <w:tblStyle w:val="PlainTable2"/>
        <w:tblW w:w="9252" w:type="dxa"/>
        <w:tblLook w:val="04A0" w:firstRow="1" w:lastRow="0" w:firstColumn="1" w:lastColumn="0" w:noHBand="0" w:noVBand="1"/>
      </w:tblPr>
      <w:tblGrid>
        <w:gridCol w:w="3114"/>
        <w:gridCol w:w="1276"/>
        <w:gridCol w:w="1228"/>
        <w:gridCol w:w="3634"/>
      </w:tblGrid>
      <w:tr w:rsidR="006F6276" w:rsidRPr="001862B4" w14:paraId="683A2E52" w14:textId="77777777" w:rsidTr="00786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0336F29" w14:textId="559775E1" w:rsidR="000E3033" w:rsidRPr="001862B4" w:rsidRDefault="000E3033" w:rsidP="00DD368A">
            <w:pPr>
              <w:spacing w:line="240" w:lineRule="atLeast"/>
              <w:jc w:val="center"/>
              <w:rPr>
                <w:rFonts w:ascii="Arial" w:hAnsi="Arial" w:cs="Arial"/>
                <w:b w:val="0"/>
                <w:bCs w:val="0"/>
              </w:rPr>
            </w:pPr>
            <w:r w:rsidRPr="001862B4">
              <w:rPr>
                <w:rFonts w:ascii="Arial" w:hAnsi="Arial" w:cs="Arial"/>
              </w:rPr>
              <w:t>Kategorija</w:t>
            </w:r>
          </w:p>
          <w:p w14:paraId="133327AD" w14:textId="55EEB267" w:rsidR="0053086E" w:rsidRPr="001862B4" w:rsidRDefault="0053086E" w:rsidP="00DD368A">
            <w:pPr>
              <w:spacing w:line="240" w:lineRule="atLeast"/>
              <w:jc w:val="center"/>
              <w:rPr>
                <w:rFonts w:ascii="Arial" w:hAnsi="Arial" w:cs="Arial"/>
                <w:b w:val="0"/>
                <w:bCs w:val="0"/>
              </w:rPr>
            </w:pPr>
            <w:r w:rsidRPr="001862B4">
              <w:rPr>
                <w:rFonts w:ascii="Arial" w:hAnsi="Arial" w:cs="Arial"/>
              </w:rPr>
              <w:t>PHQ-9</w:t>
            </w:r>
          </w:p>
        </w:tc>
        <w:tc>
          <w:tcPr>
            <w:tcW w:w="1276" w:type="dxa"/>
            <w:tcBorders>
              <w:bottom w:val="none" w:sz="0" w:space="0" w:color="auto"/>
            </w:tcBorders>
          </w:tcPr>
          <w:p w14:paraId="1B0C60A4" w14:textId="7BA83B96" w:rsidR="006F6276"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MEF</w:t>
            </w:r>
          </w:p>
          <w:p w14:paraId="2C85E3C0" w14:textId="0002E50E" w:rsidR="000E3033"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(N, %)</w:t>
            </w:r>
          </w:p>
        </w:tc>
        <w:tc>
          <w:tcPr>
            <w:tcW w:w="1228" w:type="dxa"/>
            <w:tcBorders>
              <w:bottom w:val="none" w:sz="0" w:space="0" w:color="auto"/>
            </w:tcBorders>
          </w:tcPr>
          <w:p w14:paraId="01D1BDB5" w14:textId="0A19EB6F" w:rsidR="006F6276"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KIF</w:t>
            </w:r>
          </w:p>
          <w:p w14:paraId="277F16AA" w14:textId="44E434FE" w:rsidR="000E3033"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(N, %)</w:t>
            </w:r>
          </w:p>
        </w:tc>
        <w:tc>
          <w:tcPr>
            <w:tcW w:w="3634" w:type="dxa"/>
            <w:tcBorders>
              <w:bottom w:val="none" w:sz="0" w:space="0" w:color="auto"/>
            </w:tcBorders>
          </w:tcPr>
          <w:p w14:paraId="51955066" w14:textId="5861218A" w:rsidR="000E3033" w:rsidRPr="001862B4" w:rsidRDefault="00DE7001"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Kliničke preporuke</w:t>
            </w:r>
          </w:p>
        </w:tc>
      </w:tr>
      <w:tr w:rsidR="006F6276" w:rsidRPr="001862B4" w14:paraId="6DF86D7D" w14:textId="77777777" w:rsidTr="0078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E2D5858" w14:textId="72F5AA69" w:rsidR="000E3033" w:rsidRPr="001862B4" w:rsidRDefault="000E3033" w:rsidP="00DD368A">
            <w:pPr>
              <w:spacing w:line="240" w:lineRule="atLeast"/>
              <w:jc w:val="center"/>
              <w:rPr>
                <w:rFonts w:ascii="Arial" w:hAnsi="Arial" w:cs="Arial"/>
                <w:b w:val="0"/>
                <w:bCs w:val="0"/>
              </w:rPr>
            </w:pPr>
            <w:r w:rsidRPr="001862B4">
              <w:rPr>
                <w:rFonts w:ascii="Arial" w:hAnsi="Arial" w:cs="Arial"/>
              </w:rPr>
              <w:t>Minimalna</w:t>
            </w:r>
            <w:r w:rsidR="006F6276" w:rsidRPr="001862B4">
              <w:rPr>
                <w:rFonts w:ascii="Arial" w:hAnsi="Arial" w:cs="Arial"/>
              </w:rPr>
              <w:t xml:space="preserve"> </w:t>
            </w:r>
            <w:r w:rsidRPr="001862B4">
              <w:rPr>
                <w:rFonts w:ascii="Arial" w:hAnsi="Arial" w:cs="Arial"/>
              </w:rPr>
              <w:t>/</w:t>
            </w:r>
            <w:r w:rsidR="006F6276" w:rsidRPr="001862B4">
              <w:rPr>
                <w:rFonts w:ascii="Arial" w:hAnsi="Arial" w:cs="Arial"/>
              </w:rPr>
              <w:t xml:space="preserve"> </w:t>
            </w:r>
            <w:r w:rsidRPr="001862B4">
              <w:rPr>
                <w:rFonts w:ascii="Arial" w:hAnsi="Arial" w:cs="Arial"/>
              </w:rPr>
              <w:t>blaga</w:t>
            </w:r>
          </w:p>
          <w:p w14:paraId="3CA305B4" w14:textId="77777777" w:rsidR="000E3033" w:rsidRPr="001862B4" w:rsidRDefault="000E3033" w:rsidP="00DD368A">
            <w:pPr>
              <w:spacing w:line="240" w:lineRule="atLeast"/>
              <w:jc w:val="center"/>
              <w:rPr>
                <w:rFonts w:ascii="Arial" w:hAnsi="Arial" w:cs="Arial"/>
                <w:b w:val="0"/>
                <w:bCs w:val="0"/>
              </w:rPr>
            </w:pPr>
            <w:r w:rsidRPr="001862B4">
              <w:rPr>
                <w:rFonts w:ascii="Arial" w:hAnsi="Arial" w:cs="Arial"/>
              </w:rPr>
              <w:t>1-4/5-9</w:t>
            </w:r>
          </w:p>
        </w:tc>
        <w:tc>
          <w:tcPr>
            <w:tcW w:w="1276" w:type="dxa"/>
            <w:tcBorders>
              <w:top w:val="none" w:sz="0" w:space="0" w:color="auto"/>
              <w:bottom w:val="none" w:sz="0" w:space="0" w:color="auto"/>
            </w:tcBorders>
          </w:tcPr>
          <w:p w14:paraId="49317A41" w14:textId="41DDB1C6" w:rsidR="000E3033" w:rsidRPr="001862B4" w:rsidRDefault="00C11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142</w:t>
            </w:r>
          </w:p>
          <w:p w14:paraId="14E54DB8" w14:textId="70F9DF5B" w:rsidR="00B2135A" w:rsidRPr="001862B4" w:rsidRDefault="00B2135A"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67</w:t>
            </w:r>
            <w:r w:rsidR="00813C06" w:rsidRPr="001862B4">
              <w:rPr>
                <w:rFonts w:ascii="Arial" w:hAnsi="Arial" w:cs="Arial"/>
              </w:rPr>
              <w:t>,</w:t>
            </w:r>
            <w:r w:rsidRPr="001862B4">
              <w:rPr>
                <w:rFonts w:ascii="Arial" w:hAnsi="Arial" w:cs="Arial"/>
              </w:rPr>
              <w:t>9</w:t>
            </w:r>
            <w:r w:rsidR="00813C06" w:rsidRPr="001862B4">
              <w:rPr>
                <w:rFonts w:ascii="Arial" w:hAnsi="Arial" w:cs="Arial"/>
              </w:rPr>
              <w:t xml:space="preserve"> </w:t>
            </w:r>
            <w:r w:rsidRPr="001862B4">
              <w:rPr>
                <w:rFonts w:ascii="Arial" w:hAnsi="Arial" w:cs="Arial"/>
              </w:rPr>
              <w:t>%</w:t>
            </w:r>
          </w:p>
        </w:tc>
        <w:tc>
          <w:tcPr>
            <w:tcW w:w="1228" w:type="dxa"/>
            <w:tcBorders>
              <w:top w:val="none" w:sz="0" w:space="0" w:color="auto"/>
              <w:bottom w:val="none" w:sz="0" w:space="0" w:color="auto"/>
            </w:tcBorders>
          </w:tcPr>
          <w:p w14:paraId="1B732867" w14:textId="5631A341" w:rsidR="000E3033" w:rsidRPr="001862B4" w:rsidRDefault="00F742B5"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70</w:t>
            </w:r>
          </w:p>
          <w:p w14:paraId="192ED0E2" w14:textId="5B3E49F3" w:rsidR="00B2135A" w:rsidRPr="001862B4" w:rsidRDefault="00B2135A"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77</w:t>
            </w:r>
            <w:r w:rsidR="00813C06" w:rsidRPr="001862B4">
              <w:rPr>
                <w:rFonts w:ascii="Arial" w:hAnsi="Arial" w:cs="Arial"/>
              </w:rPr>
              <w:t>,</w:t>
            </w:r>
            <w:r w:rsidRPr="001862B4">
              <w:rPr>
                <w:rFonts w:ascii="Arial" w:hAnsi="Arial" w:cs="Arial"/>
              </w:rPr>
              <w:t>7</w:t>
            </w:r>
            <w:r w:rsidR="00813C06" w:rsidRPr="001862B4">
              <w:rPr>
                <w:rFonts w:ascii="Arial" w:hAnsi="Arial" w:cs="Arial"/>
              </w:rPr>
              <w:t xml:space="preserve"> </w:t>
            </w:r>
            <w:r w:rsidRPr="001862B4">
              <w:rPr>
                <w:rFonts w:ascii="Arial" w:hAnsi="Arial" w:cs="Arial"/>
              </w:rPr>
              <w:t>%</w:t>
            </w:r>
          </w:p>
        </w:tc>
        <w:tc>
          <w:tcPr>
            <w:tcW w:w="3634" w:type="dxa"/>
            <w:tcBorders>
              <w:top w:val="none" w:sz="0" w:space="0" w:color="auto"/>
              <w:bottom w:val="none" w:sz="0" w:space="0" w:color="auto"/>
            </w:tcBorders>
          </w:tcPr>
          <w:p w14:paraId="34103CC7" w14:textId="0C4F4517" w:rsidR="000E3033" w:rsidRPr="001862B4" w:rsidRDefault="000E3033" w:rsidP="00813C06">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Potpora, preporuča se potražiti pomoć ako se simptomi pogoršaju kroz narednih nekoliko mjeseci</w:t>
            </w:r>
          </w:p>
        </w:tc>
      </w:tr>
      <w:tr w:rsidR="006F6276" w:rsidRPr="001862B4" w14:paraId="5730D233" w14:textId="77777777" w:rsidTr="00786DF7">
        <w:tc>
          <w:tcPr>
            <w:cnfStyle w:val="001000000000" w:firstRow="0" w:lastRow="0" w:firstColumn="1" w:lastColumn="0" w:oddVBand="0" w:evenVBand="0" w:oddHBand="0" w:evenHBand="0" w:firstRowFirstColumn="0" w:firstRowLastColumn="0" w:lastRowFirstColumn="0" w:lastRowLastColumn="0"/>
            <w:tcW w:w="3114" w:type="dxa"/>
          </w:tcPr>
          <w:p w14:paraId="3EEB3D18" w14:textId="0B69BFF4" w:rsidR="000E3033" w:rsidRPr="001862B4" w:rsidRDefault="000E3033" w:rsidP="00DD368A">
            <w:pPr>
              <w:spacing w:line="240" w:lineRule="atLeast"/>
              <w:jc w:val="center"/>
              <w:rPr>
                <w:rFonts w:ascii="Arial" w:hAnsi="Arial" w:cs="Arial"/>
                <w:b w:val="0"/>
                <w:bCs w:val="0"/>
              </w:rPr>
            </w:pPr>
            <w:r w:rsidRPr="001862B4">
              <w:rPr>
                <w:rFonts w:ascii="Arial" w:hAnsi="Arial" w:cs="Arial"/>
              </w:rPr>
              <w:t>Umjerena</w:t>
            </w:r>
            <w:r w:rsidR="006F6276" w:rsidRPr="001862B4">
              <w:rPr>
                <w:rFonts w:ascii="Arial" w:hAnsi="Arial" w:cs="Arial"/>
              </w:rPr>
              <w:t xml:space="preserve"> </w:t>
            </w:r>
            <w:r w:rsidRPr="001862B4">
              <w:rPr>
                <w:rFonts w:ascii="Arial" w:hAnsi="Arial" w:cs="Arial"/>
              </w:rPr>
              <w:t>/</w:t>
            </w:r>
            <w:r w:rsidR="006F6276" w:rsidRPr="001862B4">
              <w:rPr>
                <w:rFonts w:ascii="Arial" w:hAnsi="Arial" w:cs="Arial"/>
              </w:rPr>
              <w:t xml:space="preserve"> </w:t>
            </w:r>
            <w:r w:rsidRPr="001862B4">
              <w:rPr>
                <w:rFonts w:ascii="Arial" w:hAnsi="Arial" w:cs="Arial"/>
              </w:rPr>
              <w:t>umjereno teška</w:t>
            </w:r>
          </w:p>
          <w:p w14:paraId="6193A78B" w14:textId="77777777" w:rsidR="000E3033" w:rsidRPr="001862B4" w:rsidRDefault="000E3033" w:rsidP="00DD368A">
            <w:pPr>
              <w:spacing w:line="240" w:lineRule="atLeast"/>
              <w:jc w:val="center"/>
              <w:rPr>
                <w:rFonts w:ascii="Arial" w:hAnsi="Arial" w:cs="Arial"/>
                <w:b w:val="0"/>
                <w:bCs w:val="0"/>
              </w:rPr>
            </w:pPr>
            <w:r w:rsidRPr="001862B4">
              <w:rPr>
                <w:rFonts w:ascii="Arial" w:hAnsi="Arial" w:cs="Arial"/>
              </w:rPr>
              <w:t>10-19</w:t>
            </w:r>
          </w:p>
        </w:tc>
        <w:tc>
          <w:tcPr>
            <w:tcW w:w="1276" w:type="dxa"/>
          </w:tcPr>
          <w:p w14:paraId="11CE243A" w14:textId="7C64CB71" w:rsidR="000E3033" w:rsidRPr="001862B4" w:rsidRDefault="00C110CE"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50</w:t>
            </w:r>
          </w:p>
          <w:p w14:paraId="334571A9" w14:textId="3CFA8B83" w:rsidR="00B2135A" w:rsidRPr="001862B4" w:rsidRDefault="00B2135A"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23</w:t>
            </w:r>
            <w:r w:rsidR="00813C06" w:rsidRPr="001862B4">
              <w:rPr>
                <w:rFonts w:ascii="Arial" w:hAnsi="Arial" w:cs="Arial"/>
              </w:rPr>
              <w:t>,</w:t>
            </w:r>
            <w:r w:rsidRPr="001862B4">
              <w:rPr>
                <w:rFonts w:ascii="Arial" w:hAnsi="Arial" w:cs="Arial"/>
              </w:rPr>
              <w:t>8</w:t>
            </w:r>
            <w:r w:rsidR="00813C06" w:rsidRPr="001862B4">
              <w:rPr>
                <w:rFonts w:ascii="Arial" w:hAnsi="Arial" w:cs="Arial"/>
              </w:rPr>
              <w:t xml:space="preserve"> </w:t>
            </w:r>
            <w:r w:rsidRPr="001862B4">
              <w:rPr>
                <w:rFonts w:ascii="Arial" w:hAnsi="Arial" w:cs="Arial"/>
              </w:rPr>
              <w:t>%</w:t>
            </w:r>
          </w:p>
        </w:tc>
        <w:tc>
          <w:tcPr>
            <w:tcW w:w="1228" w:type="dxa"/>
          </w:tcPr>
          <w:p w14:paraId="6C5C6F7B" w14:textId="7FA7E3DD" w:rsidR="000E3033" w:rsidRPr="001862B4" w:rsidRDefault="00C110CE"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18</w:t>
            </w:r>
          </w:p>
          <w:p w14:paraId="7356525A" w14:textId="66DD8766" w:rsidR="00DB74F8" w:rsidRPr="001862B4" w:rsidRDefault="00DB74F8"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20</w:t>
            </w:r>
            <w:r w:rsidR="00813C06" w:rsidRPr="001862B4">
              <w:rPr>
                <w:rFonts w:ascii="Arial" w:hAnsi="Arial" w:cs="Arial"/>
              </w:rPr>
              <w:t xml:space="preserve"> </w:t>
            </w:r>
            <w:r w:rsidRPr="001862B4">
              <w:rPr>
                <w:rFonts w:ascii="Arial" w:hAnsi="Arial" w:cs="Arial"/>
              </w:rPr>
              <w:t>%</w:t>
            </w:r>
          </w:p>
        </w:tc>
        <w:tc>
          <w:tcPr>
            <w:tcW w:w="3634" w:type="dxa"/>
          </w:tcPr>
          <w:p w14:paraId="51A23750" w14:textId="581A3D80" w:rsidR="000E3033" w:rsidRPr="001862B4" w:rsidRDefault="000E3033" w:rsidP="00813C06">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Psihoterapija i/ili farmakoterapija antidepresivima, praćenje svaki mjesec ili u slučajnu stabilnih simptoma svakih 3 do 6 mjeseci</w:t>
            </w:r>
          </w:p>
        </w:tc>
      </w:tr>
      <w:tr w:rsidR="006F6276" w:rsidRPr="001862B4" w14:paraId="489C45E5" w14:textId="77777777" w:rsidTr="0078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06FCDC14" w14:textId="36094DF3" w:rsidR="000E3033" w:rsidRPr="001862B4" w:rsidRDefault="000E3033" w:rsidP="00DD368A">
            <w:pPr>
              <w:spacing w:line="240" w:lineRule="atLeast"/>
              <w:jc w:val="center"/>
              <w:rPr>
                <w:rFonts w:ascii="Arial" w:hAnsi="Arial" w:cs="Arial"/>
                <w:b w:val="0"/>
                <w:bCs w:val="0"/>
              </w:rPr>
            </w:pPr>
            <w:r w:rsidRPr="001862B4">
              <w:rPr>
                <w:rFonts w:ascii="Arial" w:hAnsi="Arial" w:cs="Arial"/>
              </w:rPr>
              <w:t>Teška depresija</w:t>
            </w:r>
          </w:p>
          <w:p w14:paraId="2D938DCF" w14:textId="77777777" w:rsidR="000E3033" w:rsidRPr="001862B4" w:rsidRDefault="000E3033" w:rsidP="00DD368A">
            <w:pPr>
              <w:spacing w:line="240" w:lineRule="atLeast"/>
              <w:jc w:val="center"/>
              <w:rPr>
                <w:rFonts w:ascii="Arial" w:hAnsi="Arial" w:cs="Arial"/>
                <w:b w:val="0"/>
                <w:bCs w:val="0"/>
              </w:rPr>
            </w:pPr>
            <w:r w:rsidRPr="001862B4">
              <w:rPr>
                <w:rFonts w:ascii="Arial" w:hAnsi="Arial" w:cs="Arial"/>
              </w:rPr>
              <w:t>20+</w:t>
            </w:r>
          </w:p>
        </w:tc>
        <w:tc>
          <w:tcPr>
            <w:tcW w:w="1276" w:type="dxa"/>
            <w:tcBorders>
              <w:top w:val="none" w:sz="0" w:space="0" w:color="auto"/>
              <w:bottom w:val="none" w:sz="0" w:space="0" w:color="auto"/>
            </w:tcBorders>
          </w:tcPr>
          <w:p w14:paraId="55191A4D" w14:textId="1C86D9F8" w:rsidR="000E3033" w:rsidRPr="001862B4" w:rsidRDefault="00C11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7</w:t>
            </w:r>
          </w:p>
          <w:p w14:paraId="6686FAC3" w14:textId="72C6F854" w:rsidR="00B2135A" w:rsidRPr="001862B4" w:rsidRDefault="00B2135A"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3</w:t>
            </w:r>
            <w:r w:rsidR="00813C06" w:rsidRPr="001862B4">
              <w:rPr>
                <w:rFonts w:ascii="Arial" w:hAnsi="Arial" w:cs="Arial"/>
              </w:rPr>
              <w:t>,</w:t>
            </w:r>
            <w:r w:rsidRPr="001862B4">
              <w:rPr>
                <w:rFonts w:ascii="Arial" w:hAnsi="Arial" w:cs="Arial"/>
              </w:rPr>
              <w:t>3</w:t>
            </w:r>
            <w:r w:rsidR="00813C06" w:rsidRPr="001862B4">
              <w:rPr>
                <w:rFonts w:ascii="Arial" w:hAnsi="Arial" w:cs="Arial"/>
              </w:rPr>
              <w:t xml:space="preserve"> </w:t>
            </w:r>
            <w:r w:rsidRPr="001862B4">
              <w:rPr>
                <w:rFonts w:ascii="Arial" w:hAnsi="Arial" w:cs="Arial"/>
              </w:rPr>
              <w:t>%</w:t>
            </w:r>
          </w:p>
        </w:tc>
        <w:tc>
          <w:tcPr>
            <w:tcW w:w="1228" w:type="dxa"/>
            <w:tcBorders>
              <w:top w:val="none" w:sz="0" w:space="0" w:color="auto"/>
              <w:bottom w:val="none" w:sz="0" w:space="0" w:color="auto"/>
            </w:tcBorders>
          </w:tcPr>
          <w:p w14:paraId="37805D00" w14:textId="5BA04678" w:rsidR="000E3033" w:rsidRPr="001862B4" w:rsidRDefault="00C11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p>
          <w:p w14:paraId="6779386B" w14:textId="2EBC5172" w:rsidR="00DB74F8" w:rsidRPr="001862B4" w:rsidRDefault="00DB74F8"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0</w:t>
            </w:r>
            <w:r w:rsidR="00813C06" w:rsidRPr="001862B4">
              <w:rPr>
                <w:rFonts w:ascii="Arial" w:hAnsi="Arial" w:cs="Arial"/>
              </w:rPr>
              <w:t xml:space="preserve"> </w:t>
            </w:r>
            <w:r w:rsidRPr="001862B4">
              <w:rPr>
                <w:rFonts w:ascii="Arial" w:hAnsi="Arial" w:cs="Arial"/>
              </w:rPr>
              <w:t>%</w:t>
            </w:r>
          </w:p>
        </w:tc>
        <w:tc>
          <w:tcPr>
            <w:tcW w:w="3634" w:type="dxa"/>
            <w:tcBorders>
              <w:top w:val="none" w:sz="0" w:space="0" w:color="auto"/>
              <w:bottom w:val="none" w:sz="0" w:space="0" w:color="auto"/>
            </w:tcBorders>
          </w:tcPr>
          <w:p w14:paraId="3076620C" w14:textId="01B62F8B" w:rsidR="000E3033" w:rsidRPr="001862B4" w:rsidRDefault="000E3033" w:rsidP="00813C06">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Antidepresivi  i uputiti na psihoterapiju ili psihijatriju. U slučaju suicidalnosti hitan prijem u medicinsku ustanovu.</w:t>
            </w:r>
          </w:p>
        </w:tc>
      </w:tr>
    </w:tbl>
    <w:p w14:paraId="2E322C5F" w14:textId="77777777" w:rsidR="000E3033" w:rsidRPr="001862B4" w:rsidRDefault="000E3033" w:rsidP="000E3033">
      <w:pPr>
        <w:spacing w:line="360" w:lineRule="auto"/>
        <w:jc w:val="both"/>
        <w:rPr>
          <w:rFonts w:ascii="Arial" w:hAnsi="Arial" w:cs="Arial"/>
          <w:b/>
          <w:bCs/>
        </w:rPr>
      </w:pPr>
    </w:p>
    <w:p w14:paraId="0D6A4C64" w14:textId="12036F4F" w:rsidR="00DE7001" w:rsidRPr="00375592" w:rsidRDefault="00DE7001" w:rsidP="00375592">
      <w:pPr>
        <w:spacing w:line="360" w:lineRule="auto"/>
        <w:jc w:val="center"/>
        <w:rPr>
          <w:rFonts w:ascii="Arial" w:hAnsi="Arial" w:cs="Arial"/>
        </w:rPr>
      </w:pPr>
      <w:r w:rsidRPr="00375592">
        <w:rPr>
          <w:rFonts w:ascii="Arial" w:hAnsi="Arial" w:cs="Arial"/>
        </w:rPr>
        <w:lastRenderedPageBreak/>
        <w:t>Tablica</w:t>
      </w:r>
      <w:r w:rsidR="001945F1" w:rsidRPr="00375592">
        <w:rPr>
          <w:rFonts w:ascii="Arial" w:hAnsi="Arial" w:cs="Arial"/>
        </w:rPr>
        <w:t xml:space="preserve"> 13</w:t>
      </w:r>
      <w:r w:rsidRPr="00375592">
        <w:rPr>
          <w:rFonts w:ascii="Arial" w:hAnsi="Arial" w:cs="Arial"/>
        </w:rPr>
        <w:t>. Klasifikacija anksioznosti i kliničke preporuk</w:t>
      </w:r>
      <w:r w:rsidR="00C73B05" w:rsidRPr="00375592">
        <w:rPr>
          <w:rFonts w:ascii="Arial" w:hAnsi="Arial" w:cs="Arial"/>
        </w:rPr>
        <w:t>e</w:t>
      </w:r>
    </w:p>
    <w:tbl>
      <w:tblPr>
        <w:tblStyle w:val="PlainTable2"/>
        <w:tblW w:w="9067" w:type="dxa"/>
        <w:tblLook w:val="04A0" w:firstRow="1" w:lastRow="0" w:firstColumn="1" w:lastColumn="0" w:noHBand="0" w:noVBand="1"/>
      </w:tblPr>
      <w:tblGrid>
        <w:gridCol w:w="1928"/>
        <w:gridCol w:w="1524"/>
        <w:gridCol w:w="1581"/>
        <w:gridCol w:w="4034"/>
      </w:tblGrid>
      <w:tr w:rsidR="000E3033" w:rsidRPr="001862B4" w14:paraId="5A0DD7D5" w14:textId="77777777" w:rsidTr="00786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Borders>
              <w:bottom w:val="none" w:sz="0" w:space="0" w:color="auto"/>
            </w:tcBorders>
          </w:tcPr>
          <w:p w14:paraId="6BD9FB40" w14:textId="1F69AE49" w:rsidR="0053086E" w:rsidRPr="001862B4" w:rsidRDefault="0053086E" w:rsidP="00DD368A">
            <w:pPr>
              <w:spacing w:line="240" w:lineRule="atLeast"/>
              <w:jc w:val="center"/>
              <w:rPr>
                <w:rFonts w:ascii="Arial" w:hAnsi="Arial" w:cs="Arial"/>
                <w:b w:val="0"/>
                <w:bCs w:val="0"/>
              </w:rPr>
            </w:pPr>
            <w:r w:rsidRPr="001862B4">
              <w:rPr>
                <w:rFonts w:ascii="Arial" w:hAnsi="Arial" w:cs="Arial"/>
              </w:rPr>
              <w:t>Kategorija</w:t>
            </w:r>
          </w:p>
          <w:p w14:paraId="13B884C0" w14:textId="1C7912FB" w:rsidR="000E3033" w:rsidRPr="001862B4" w:rsidRDefault="0053086E" w:rsidP="00DD368A">
            <w:pPr>
              <w:spacing w:line="240" w:lineRule="atLeast"/>
              <w:jc w:val="center"/>
              <w:rPr>
                <w:rFonts w:ascii="Arial" w:hAnsi="Arial" w:cs="Arial"/>
                <w:b w:val="0"/>
                <w:bCs w:val="0"/>
              </w:rPr>
            </w:pPr>
            <w:r w:rsidRPr="001862B4">
              <w:rPr>
                <w:rFonts w:ascii="Arial" w:hAnsi="Arial" w:cs="Arial"/>
              </w:rPr>
              <w:t>GAD-7</w:t>
            </w:r>
          </w:p>
        </w:tc>
        <w:tc>
          <w:tcPr>
            <w:tcW w:w="1524" w:type="dxa"/>
            <w:tcBorders>
              <w:bottom w:val="none" w:sz="0" w:space="0" w:color="auto"/>
            </w:tcBorders>
          </w:tcPr>
          <w:p w14:paraId="28C96523" w14:textId="344FE73B" w:rsidR="000E3033"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MEF  (N, %)</w:t>
            </w:r>
          </w:p>
        </w:tc>
        <w:tc>
          <w:tcPr>
            <w:tcW w:w="1581" w:type="dxa"/>
            <w:tcBorders>
              <w:bottom w:val="none" w:sz="0" w:space="0" w:color="auto"/>
            </w:tcBorders>
          </w:tcPr>
          <w:p w14:paraId="5139A9B5" w14:textId="77777777" w:rsidR="000E3033" w:rsidRPr="001862B4" w:rsidRDefault="000E3033"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KIF  (N, %)</w:t>
            </w:r>
          </w:p>
        </w:tc>
        <w:tc>
          <w:tcPr>
            <w:tcW w:w="4034" w:type="dxa"/>
            <w:tcBorders>
              <w:bottom w:val="none" w:sz="0" w:space="0" w:color="auto"/>
            </w:tcBorders>
          </w:tcPr>
          <w:p w14:paraId="2C307539" w14:textId="64539405" w:rsidR="000E3033" w:rsidRPr="001862B4" w:rsidRDefault="00DE7001" w:rsidP="00DD36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62B4">
              <w:rPr>
                <w:rFonts w:ascii="Arial" w:hAnsi="Arial" w:cs="Arial"/>
              </w:rPr>
              <w:t>Kliničke preporuke</w:t>
            </w:r>
          </w:p>
        </w:tc>
      </w:tr>
      <w:tr w:rsidR="000E3033" w:rsidRPr="001862B4" w14:paraId="5FBF640F" w14:textId="77777777" w:rsidTr="0078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Borders>
              <w:top w:val="none" w:sz="0" w:space="0" w:color="auto"/>
              <w:bottom w:val="none" w:sz="0" w:space="0" w:color="auto"/>
            </w:tcBorders>
          </w:tcPr>
          <w:p w14:paraId="05DD408C" w14:textId="62AC8B1E" w:rsidR="000E3033" w:rsidRPr="001862B4" w:rsidRDefault="000E3033" w:rsidP="00DD368A">
            <w:pPr>
              <w:spacing w:line="240" w:lineRule="atLeast"/>
              <w:jc w:val="center"/>
              <w:rPr>
                <w:rFonts w:ascii="Arial" w:hAnsi="Arial" w:cs="Arial"/>
                <w:b w:val="0"/>
                <w:bCs w:val="0"/>
              </w:rPr>
            </w:pPr>
            <w:r w:rsidRPr="001862B4">
              <w:rPr>
                <w:rFonts w:ascii="Arial" w:hAnsi="Arial" w:cs="Arial"/>
              </w:rPr>
              <w:t>Minimalna/blaga</w:t>
            </w:r>
          </w:p>
          <w:p w14:paraId="1401E92B" w14:textId="77777777" w:rsidR="000E3033" w:rsidRPr="001862B4" w:rsidRDefault="000E3033" w:rsidP="00DD368A">
            <w:pPr>
              <w:spacing w:line="240" w:lineRule="atLeast"/>
              <w:jc w:val="center"/>
              <w:rPr>
                <w:rFonts w:ascii="Arial" w:hAnsi="Arial" w:cs="Arial"/>
                <w:b w:val="0"/>
                <w:bCs w:val="0"/>
              </w:rPr>
            </w:pPr>
            <w:r w:rsidRPr="001862B4">
              <w:rPr>
                <w:rFonts w:ascii="Arial" w:hAnsi="Arial" w:cs="Arial"/>
              </w:rPr>
              <w:t>0-4/5-9</w:t>
            </w:r>
          </w:p>
        </w:tc>
        <w:tc>
          <w:tcPr>
            <w:tcW w:w="1524" w:type="dxa"/>
            <w:tcBorders>
              <w:top w:val="none" w:sz="0" w:space="0" w:color="auto"/>
              <w:bottom w:val="none" w:sz="0" w:space="0" w:color="auto"/>
            </w:tcBorders>
          </w:tcPr>
          <w:p w14:paraId="58AF744B" w14:textId="22ACB905" w:rsidR="000E3033" w:rsidRPr="001862B4" w:rsidRDefault="00C11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174</w:t>
            </w:r>
          </w:p>
          <w:p w14:paraId="3F7DA1F1" w14:textId="2AD243A1" w:rsidR="00EC60CE" w:rsidRPr="001862B4" w:rsidRDefault="00EC60CE" w:rsidP="00EC60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83</w:t>
            </w:r>
            <w:r w:rsidR="00813C06" w:rsidRPr="001862B4">
              <w:rPr>
                <w:rFonts w:ascii="Arial" w:hAnsi="Arial" w:cs="Arial"/>
              </w:rPr>
              <w:t>,</w:t>
            </w:r>
            <w:r w:rsidRPr="001862B4">
              <w:rPr>
                <w:rFonts w:ascii="Arial" w:hAnsi="Arial" w:cs="Arial"/>
              </w:rPr>
              <w:t>3</w:t>
            </w:r>
            <w:r w:rsidR="00813C06" w:rsidRPr="001862B4">
              <w:rPr>
                <w:rFonts w:ascii="Arial" w:hAnsi="Arial" w:cs="Arial"/>
              </w:rPr>
              <w:t xml:space="preserve"> </w:t>
            </w:r>
            <w:r w:rsidRPr="001862B4">
              <w:rPr>
                <w:rFonts w:ascii="Arial" w:hAnsi="Arial" w:cs="Arial"/>
              </w:rPr>
              <w:t>%</w:t>
            </w:r>
          </w:p>
        </w:tc>
        <w:tc>
          <w:tcPr>
            <w:tcW w:w="1581" w:type="dxa"/>
            <w:tcBorders>
              <w:top w:val="none" w:sz="0" w:space="0" w:color="auto"/>
              <w:bottom w:val="none" w:sz="0" w:space="0" w:color="auto"/>
            </w:tcBorders>
          </w:tcPr>
          <w:p w14:paraId="4A9F470A" w14:textId="5F793E5E" w:rsidR="000E3033" w:rsidRPr="001862B4" w:rsidRDefault="00783E40"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81</w:t>
            </w:r>
          </w:p>
          <w:p w14:paraId="79327072" w14:textId="495A95E8" w:rsidR="00EC60CE" w:rsidRPr="001862B4" w:rsidRDefault="00EC6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90</w:t>
            </w:r>
            <w:r w:rsidR="00813C06" w:rsidRPr="001862B4">
              <w:rPr>
                <w:rFonts w:ascii="Arial" w:hAnsi="Arial" w:cs="Arial"/>
              </w:rPr>
              <w:t xml:space="preserve"> </w:t>
            </w:r>
            <w:r w:rsidRPr="001862B4">
              <w:rPr>
                <w:rFonts w:ascii="Arial" w:hAnsi="Arial" w:cs="Arial"/>
              </w:rPr>
              <w:t>%</w:t>
            </w:r>
          </w:p>
        </w:tc>
        <w:tc>
          <w:tcPr>
            <w:tcW w:w="4034" w:type="dxa"/>
            <w:tcBorders>
              <w:top w:val="none" w:sz="0" w:space="0" w:color="auto"/>
              <w:bottom w:val="none" w:sz="0" w:space="0" w:color="auto"/>
            </w:tcBorders>
          </w:tcPr>
          <w:p w14:paraId="1F10BA14" w14:textId="3B9A4F61" w:rsidR="000E3033" w:rsidRPr="001862B4" w:rsidRDefault="000E3033" w:rsidP="00813C06">
            <w:pPr>
              <w:spacing w:line="240" w:lineRule="atLeast"/>
              <w:ind w:left="67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Bez intervencije ili potpora. Preporuča se  potražiti pomoć ako se simptomi pogoršaju kroz narednih nekoliko mjeseci</w:t>
            </w:r>
            <w:r w:rsidR="00FD76A7" w:rsidRPr="001862B4">
              <w:rPr>
                <w:rFonts w:ascii="Arial" w:hAnsi="Arial" w:cs="Arial"/>
              </w:rPr>
              <w:t>.</w:t>
            </w:r>
          </w:p>
        </w:tc>
      </w:tr>
      <w:tr w:rsidR="000E3033" w:rsidRPr="001862B4" w14:paraId="5CE1942B" w14:textId="77777777" w:rsidTr="00786DF7">
        <w:trPr>
          <w:trHeight w:val="1092"/>
        </w:trPr>
        <w:tc>
          <w:tcPr>
            <w:cnfStyle w:val="001000000000" w:firstRow="0" w:lastRow="0" w:firstColumn="1" w:lastColumn="0" w:oddVBand="0" w:evenVBand="0" w:oddHBand="0" w:evenHBand="0" w:firstRowFirstColumn="0" w:firstRowLastColumn="0" w:lastRowFirstColumn="0" w:lastRowLastColumn="0"/>
            <w:tcW w:w="1928" w:type="dxa"/>
          </w:tcPr>
          <w:p w14:paraId="4C6E88A3" w14:textId="1061D651" w:rsidR="000E3033" w:rsidRPr="001862B4" w:rsidRDefault="000E3033" w:rsidP="00DD368A">
            <w:pPr>
              <w:spacing w:line="240" w:lineRule="atLeast"/>
              <w:jc w:val="center"/>
              <w:rPr>
                <w:rFonts w:ascii="Arial" w:hAnsi="Arial" w:cs="Arial"/>
                <w:b w:val="0"/>
                <w:bCs w:val="0"/>
              </w:rPr>
            </w:pPr>
            <w:r w:rsidRPr="001862B4">
              <w:rPr>
                <w:rFonts w:ascii="Arial" w:hAnsi="Arial" w:cs="Arial"/>
              </w:rPr>
              <w:t>Umjerena anksioznost</w:t>
            </w:r>
          </w:p>
          <w:p w14:paraId="477CB25A" w14:textId="77777777" w:rsidR="000E3033" w:rsidRPr="001862B4" w:rsidRDefault="000E3033" w:rsidP="00DD368A">
            <w:pPr>
              <w:spacing w:line="240" w:lineRule="atLeast"/>
              <w:jc w:val="center"/>
              <w:rPr>
                <w:rFonts w:ascii="Arial" w:hAnsi="Arial" w:cs="Arial"/>
                <w:b w:val="0"/>
                <w:bCs w:val="0"/>
              </w:rPr>
            </w:pPr>
            <w:r w:rsidRPr="001862B4">
              <w:rPr>
                <w:rFonts w:ascii="Arial" w:hAnsi="Arial" w:cs="Arial"/>
              </w:rPr>
              <w:t>10-14</w:t>
            </w:r>
          </w:p>
        </w:tc>
        <w:tc>
          <w:tcPr>
            <w:tcW w:w="1524" w:type="dxa"/>
          </w:tcPr>
          <w:p w14:paraId="5475BDE7" w14:textId="1607D66A" w:rsidR="000E3033" w:rsidRPr="001862B4" w:rsidRDefault="00C110CE"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25</w:t>
            </w:r>
          </w:p>
          <w:p w14:paraId="5983880E" w14:textId="1A9C0FF4" w:rsidR="00CA125A" w:rsidRPr="001862B4" w:rsidRDefault="00CA125A"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12</w:t>
            </w:r>
            <w:r w:rsidR="00813C06" w:rsidRPr="001862B4">
              <w:rPr>
                <w:rFonts w:ascii="Arial" w:hAnsi="Arial" w:cs="Arial"/>
              </w:rPr>
              <w:t>,</w:t>
            </w:r>
            <w:r w:rsidRPr="001862B4">
              <w:rPr>
                <w:rFonts w:ascii="Arial" w:hAnsi="Arial" w:cs="Arial"/>
              </w:rPr>
              <w:t>0</w:t>
            </w:r>
            <w:r w:rsidR="00813C06" w:rsidRPr="001862B4">
              <w:rPr>
                <w:rFonts w:ascii="Arial" w:hAnsi="Arial" w:cs="Arial"/>
              </w:rPr>
              <w:t xml:space="preserve"> </w:t>
            </w:r>
            <w:r w:rsidRPr="001862B4">
              <w:rPr>
                <w:rFonts w:ascii="Arial" w:hAnsi="Arial" w:cs="Arial"/>
              </w:rPr>
              <w:t>%</w:t>
            </w:r>
          </w:p>
        </w:tc>
        <w:tc>
          <w:tcPr>
            <w:tcW w:w="1581" w:type="dxa"/>
          </w:tcPr>
          <w:p w14:paraId="498B5EE4" w14:textId="345AAF67" w:rsidR="000E3033" w:rsidRPr="001862B4" w:rsidRDefault="00783E40"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w:t>
            </w:r>
          </w:p>
          <w:p w14:paraId="03F2DF5E" w14:textId="098DA914" w:rsidR="00B12872" w:rsidRPr="001862B4" w:rsidRDefault="00B12872"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62B4">
              <w:rPr>
                <w:rFonts w:ascii="Arial" w:hAnsi="Arial" w:cs="Arial"/>
              </w:rPr>
              <w:t>7</w:t>
            </w:r>
            <w:r w:rsidR="00813C06" w:rsidRPr="001862B4">
              <w:rPr>
                <w:rFonts w:ascii="Arial" w:hAnsi="Arial" w:cs="Arial"/>
              </w:rPr>
              <w:t>,</w:t>
            </w:r>
            <w:r w:rsidR="00B416CA" w:rsidRPr="001862B4">
              <w:rPr>
                <w:rFonts w:ascii="Arial" w:hAnsi="Arial" w:cs="Arial"/>
              </w:rPr>
              <w:t>8</w:t>
            </w:r>
            <w:r w:rsidR="00813C06" w:rsidRPr="001862B4">
              <w:rPr>
                <w:rFonts w:ascii="Arial" w:hAnsi="Arial" w:cs="Arial"/>
              </w:rPr>
              <w:t xml:space="preserve"> </w:t>
            </w:r>
            <w:r w:rsidRPr="001862B4">
              <w:rPr>
                <w:rFonts w:ascii="Arial" w:hAnsi="Arial" w:cs="Arial"/>
              </w:rPr>
              <w:t>%</w:t>
            </w:r>
          </w:p>
        </w:tc>
        <w:tc>
          <w:tcPr>
            <w:tcW w:w="4034" w:type="dxa"/>
          </w:tcPr>
          <w:p w14:paraId="37128769" w14:textId="7AB24265" w:rsidR="000E3033" w:rsidRPr="001862B4" w:rsidRDefault="000E3033" w:rsidP="00813C06">
            <w:pPr>
              <w:spacing w:line="240" w:lineRule="atLeast"/>
              <w:ind w:left="674"/>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862B4">
              <w:rPr>
                <w:rFonts w:ascii="Arial" w:hAnsi="Arial" w:cs="Arial"/>
              </w:rPr>
              <w:t>Psihoterapija i/ili farmakoterapija anksioliticima i praćenje na mjesečnoj razini dok se ne utvrdi potrebna doza, a nakon toga  svakih 3 do 6 mjeseci</w:t>
            </w:r>
            <w:r w:rsidR="00FD76A7" w:rsidRPr="001862B4">
              <w:rPr>
                <w:rFonts w:ascii="Arial" w:hAnsi="Arial" w:cs="Arial"/>
              </w:rPr>
              <w:t>.</w:t>
            </w:r>
          </w:p>
        </w:tc>
      </w:tr>
      <w:tr w:rsidR="000E3033" w:rsidRPr="001862B4" w14:paraId="6D54237A" w14:textId="77777777" w:rsidTr="0078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Borders>
              <w:top w:val="none" w:sz="0" w:space="0" w:color="auto"/>
              <w:bottom w:val="none" w:sz="0" w:space="0" w:color="auto"/>
            </w:tcBorders>
          </w:tcPr>
          <w:p w14:paraId="54FE2B55" w14:textId="1467A1CB" w:rsidR="000E3033" w:rsidRPr="001862B4" w:rsidRDefault="000E3033" w:rsidP="00DD368A">
            <w:pPr>
              <w:spacing w:line="240" w:lineRule="atLeast"/>
              <w:jc w:val="center"/>
              <w:rPr>
                <w:rFonts w:ascii="Arial" w:hAnsi="Arial" w:cs="Arial"/>
                <w:b w:val="0"/>
                <w:bCs w:val="0"/>
              </w:rPr>
            </w:pPr>
            <w:r w:rsidRPr="001862B4">
              <w:rPr>
                <w:rFonts w:ascii="Arial" w:hAnsi="Arial" w:cs="Arial"/>
              </w:rPr>
              <w:t>Teška anksioznost</w:t>
            </w:r>
          </w:p>
          <w:p w14:paraId="35D1436E" w14:textId="583B4621" w:rsidR="000E3033" w:rsidRPr="001862B4" w:rsidRDefault="000E3033" w:rsidP="00DD368A">
            <w:pPr>
              <w:spacing w:line="240" w:lineRule="atLeast"/>
              <w:jc w:val="center"/>
              <w:rPr>
                <w:rFonts w:ascii="Arial" w:hAnsi="Arial" w:cs="Arial"/>
                <w:b w:val="0"/>
                <w:bCs w:val="0"/>
              </w:rPr>
            </w:pPr>
            <w:r w:rsidRPr="001862B4">
              <w:rPr>
                <w:rFonts w:ascii="Arial" w:hAnsi="Arial" w:cs="Arial"/>
              </w:rPr>
              <w:t>15</w:t>
            </w:r>
            <w:r w:rsidR="001A249E" w:rsidRPr="001862B4">
              <w:rPr>
                <w:rFonts w:ascii="Arial" w:hAnsi="Arial" w:cs="Arial"/>
              </w:rPr>
              <w:t>+</w:t>
            </w:r>
          </w:p>
        </w:tc>
        <w:tc>
          <w:tcPr>
            <w:tcW w:w="1524" w:type="dxa"/>
            <w:tcBorders>
              <w:top w:val="none" w:sz="0" w:space="0" w:color="auto"/>
              <w:bottom w:val="none" w:sz="0" w:space="0" w:color="auto"/>
            </w:tcBorders>
          </w:tcPr>
          <w:p w14:paraId="68C41E46" w14:textId="1DE25260" w:rsidR="000E3033" w:rsidRPr="001862B4" w:rsidRDefault="00C110CE"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10</w:t>
            </w:r>
          </w:p>
          <w:p w14:paraId="0C5E4456" w14:textId="701CB324" w:rsidR="00CA125A" w:rsidRPr="001862B4" w:rsidRDefault="00CA125A"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4,7</w:t>
            </w:r>
            <w:r w:rsidR="00813C06" w:rsidRPr="001862B4">
              <w:rPr>
                <w:rFonts w:ascii="Arial" w:hAnsi="Arial" w:cs="Arial"/>
              </w:rPr>
              <w:t xml:space="preserve"> </w:t>
            </w:r>
            <w:r w:rsidRPr="001862B4">
              <w:rPr>
                <w:rFonts w:ascii="Arial" w:hAnsi="Arial" w:cs="Arial"/>
              </w:rPr>
              <w:t>%</w:t>
            </w:r>
          </w:p>
        </w:tc>
        <w:tc>
          <w:tcPr>
            <w:tcW w:w="1581" w:type="dxa"/>
            <w:tcBorders>
              <w:top w:val="none" w:sz="0" w:space="0" w:color="auto"/>
              <w:bottom w:val="none" w:sz="0" w:space="0" w:color="auto"/>
            </w:tcBorders>
          </w:tcPr>
          <w:p w14:paraId="2C4EB161" w14:textId="0E7EDFC1" w:rsidR="000E3033" w:rsidRPr="001862B4" w:rsidRDefault="00783E40"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p>
          <w:p w14:paraId="4CB82671" w14:textId="1811726D" w:rsidR="00B12872" w:rsidRPr="001862B4" w:rsidRDefault="00B12872" w:rsidP="00DD368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2</w:t>
            </w:r>
            <w:r w:rsidR="00813C06" w:rsidRPr="001862B4">
              <w:rPr>
                <w:rFonts w:ascii="Arial" w:hAnsi="Arial" w:cs="Arial"/>
              </w:rPr>
              <w:t>,</w:t>
            </w:r>
            <w:r w:rsidRPr="001862B4">
              <w:rPr>
                <w:rFonts w:ascii="Arial" w:hAnsi="Arial" w:cs="Arial"/>
              </w:rPr>
              <w:t>2</w:t>
            </w:r>
            <w:r w:rsidR="00813C06" w:rsidRPr="001862B4">
              <w:rPr>
                <w:rFonts w:ascii="Arial" w:hAnsi="Arial" w:cs="Arial"/>
              </w:rPr>
              <w:t xml:space="preserve"> </w:t>
            </w:r>
            <w:r w:rsidRPr="001862B4">
              <w:rPr>
                <w:rFonts w:ascii="Arial" w:hAnsi="Arial" w:cs="Arial"/>
              </w:rPr>
              <w:t>%</w:t>
            </w:r>
          </w:p>
        </w:tc>
        <w:tc>
          <w:tcPr>
            <w:tcW w:w="4034" w:type="dxa"/>
            <w:tcBorders>
              <w:top w:val="none" w:sz="0" w:space="0" w:color="auto"/>
              <w:bottom w:val="none" w:sz="0" w:space="0" w:color="auto"/>
            </w:tcBorders>
          </w:tcPr>
          <w:p w14:paraId="4FA7A43A" w14:textId="1CF55F21" w:rsidR="000E3033" w:rsidRPr="001862B4" w:rsidRDefault="000E3033" w:rsidP="00813C06">
            <w:pPr>
              <w:spacing w:line="240" w:lineRule="atLeast"/>
              <w:ind w:left="67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62B4">
              <w:rPr>
                <w:rFonts w:ascii="Arial" w:hAnsi="Arial" w:cs="Arial"/>
              </w:rPr>
              <w:t>Anksiolitici i uputiti na psihoterapiju ili psihijatriju. Praćenje svaki mjesec radi procjene uzimanja terapije i njezine učinkovitosti.</w:t>
            </w:r>
          </w:p>
        </w:tc>
      </w:tr>
      <w:tr w:rsidR="00B44F4B" w:rsidRPr="001862B4" w14:paraId="4B376C83" w14:textId="77777777" w:rsidTr="00786DF7">
        <w:tc>
          <w:tcPr>
            <w:cnfStyle w:val="001000000000" w:firstRow="0" w:lastRow="0" w:firstColumn="1" w:lastColumn="0" w:oddVBand="0" w:evenVBand="0" w:oddHBand="0" w:evenHBand="0" w:firstRowFirstColumn="0" w:firstRowLastColumn="0" w:lastRowFirstColumn="0" w:lastRowLastColumn="0"/>
            <w:tcW w:w="1928" w:type="dxa"/>
          </w:tcPr>
          <w:p w14:paraId="0A8C54ED" w14:textId="77777777" w:rsidR="00B44F4B" w:rsidRPr="001862B4" w:rsidRDefault="00B44F4B" w:rsidP="00DD368A">
            <w:pPr>
              <w:spacing w:line="240" w:lineRule="atLeast"/>
              <w:jc w:val="center"/>
              <w:rPr>
                <w:rFonts w:ascii="Arial" w:hAnsi="Arial" w:cs="Arial"/>
              </w:rPr>
            </w:pPr>
          </w:p>
        </w:tc>
        <w:tc>
          <w:tcPr>
            <w:tcW w:w="1524" w:type="dxa"/>
          </w:tcPr>
          <w:p w14:paraId="44A2CCF5" w14:textId="77777777" w:rsidR="00B44F4B" w:rsidRPr="001862B4" w:rsidRDefault="00B44F4B"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81" w:type="dxa"/>
          </w:tcPr>
          <w:p w14:paraId="349DAA12" w14:textId="77777777" w:rsidR="00B44F4B" w:rsidRPr="001862B4" w:rsidRDefault="00B44F4B" w:rsidP="00DD368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34" w:type="dxa"/>
          </w:tcPr>
          <w:p w14:paraId="1F9250EE" w14:textId="77777777" w:rsidR="00B44F4B" w:rsidRPr="001862B4" w:rsidRDefault="00B44F4B" w:rsidP="00813C06">
            <w:pPr>
              <w:spacing w:line="240" w:lineRule="atLeast"/>
              <w:ind w:left="674"/>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E1FA6D" w14:textId="77777777" w:rsidR="000E3033" w:rsidRPr="001862B4" w:rsidRDefault="000E3033" w:rsidP="000E3033">
      <w:pPr>
        <w:spacing w:line="360" w:lineRule="auto"/>
        <w:jc w:val="both"/>
        <w:rPr>
          <w:rFonts w:ascii="Arial" w:hAnsi="Arial" w:cs="Arial"/>
          <w:b/>
          <w:bCs/>
        </w:rPr>
      </w:pPr>
    </w:p>
    <w:p w14:paraId="03A7AF36" w14:textId="77777777" w:rsidR="006702A9" w:rsidRPr="001862B4" w:rsidRDefault="006702A9" w:rsidP="000E3033">
      <w:pPr>
        <w:spacing w:line="360" w:lineRule="auto"/>
        <w:jc w:val="both"/>
        <w:rPr>
          <w:rFonts w:ascii="Arial" w:hAnsi="Arial" w:cs="Arial"/>
          <w:b/>
          <w:bCs/>
        </w:rPr>
      </w:pPr>
    </w:p>
    <w:p w14:paraId="2B511239" w14:textId="77777777" w:rsidR="000E3033" w:rsidRPr="001862B4" w:rsidRDefault="000E3033" w:rsidP="000E3033">
      <w:pPr>
        <w:spacing w:line="360" w:lineRule="auto"/>
        <w:jc w:val="both"/>
        <w:rPr>
          <w:rFonts w:ascii="Arial" w:hAnsi="Arial" w:cs="Arial"/>
          <w:b/>
          <w:bCs/>
        </w:rPr>
      </w:pPr>
      <w:r w:rsidRPr="001862B4">
        <w:rPr>
          <w:rFonts w:ascii="Arial" w:hAnsi="Arial" w:cs="Arial"/>
          <w:b/>
          <w:bCs/>
        </w:rPr>
        <w:t xml:space="preserve">Korelacija anksioznosti i depresije </w:t>
      </w:r>
    </w:p>
    <w:p w14:paraId="6A4C9062" w14:textId="5E746EAA" w:rsidR="00816642" w:rsidRPr="001862B4" w:rsidRDefault="00816642" w:rsidP="002A2B3C">
      <w:pPr>
        <w:spacing w:line="360" w:lineRule="auto"/>
        <w:jc w:val="both"/>
        <w:rPr>
          <w:rFonts w:ascii="Arial" w:hAnsi="Arial" w:cs="Arial"/>
        </w:rPr>
      </w:pPr>
      <w:r w:rsidRPr="001862B4">
        <w:rPr>
          <w:rFonts w:ascii="Arial" w:hAnsi="Arial" w:cs="Arial"/>
        </w:rPr>
        <w:t>Načinjena je korelacija PHQ-9 i GAD-</w:t>
      </w:r>
      <w:r w:rsidR="00C80C64" w:rsidRPr="001862B4">
        <w:rPr>
          <w:rFonts w:ascii="Arial" w:hAnsi="Arial" w:cs="Arial"/>
        </w:rPr>
        <w:t xml:space="preserve">7 </w:t>
      </w:r>
      <w:r w:rsidR="00210DEC" w:rsidRPr="001862B4">
        <w:rPr>
          <w:rFonts w:ascii="Arial" w:hAnsi="Arial" w:cs="Arial"/>
        </w:rPr>
        <w:t xml:space="preserve">ukupno i po spolu. </w:t>
      </w:r>
      <w:r w:rsidR="00245D22" w:rsidRPr="001862B4">
        <w:rPr>
          <w:rFonts w:ascii="Arial" w:hAnsi="Arial" w:cs="Arial"/>
        </w:rPr>
        <w:t xml:space="preserve">Rezultati su statistički značajni </w:t>
      </w:r>
      <w:r w:rsidR="0045592E" w:rsidRPr="001862B4">
        <w:rPr>
          <w:rFonts w:ascii="Arial" w:hAnsi="Arial" w:cs="Arial"/>
        </w:rPr>
        <w:t>za uku</w:t>
      </w:r>
      <w:r w:rsidR="00855478" w:rsidRPr="001862B4">
        <w:rPr>
          <w:rFonts w:ascii="Arial" w:hAnsi="Arial" w:cs="Arial"/>
        </w:rPr>
        <w:t>pan broj studenta (r=</w:t>
      </w:r>
      <w:r w:rsidR="00855478" w:rsidRPr="001862B4">
        <w:t xml:space="preserve"> </w:t>
      </w:r>
      <w:r w:rsidR="00855478" w:rsidRPr="001862B4">
        <w:rPr>
          <w:rFonts w:ascii="Arial" w:hAnsi="Arial" w:cs="Arial"/>
        </w:rPr>
        <w:t>0,673), muškarce (r=</w:t>
      </w:r>
      <w:r w:rsidR="00F93D7E" w:rsidRPr="001862B4">
        <w:t xml:space="preserve"> </w:t>
      </w:r>
      <w:r w:rsidR="00F93D7E" w:rsidRPr="001862B4">
        <w:rPr>
          <w:rFonts w:ascii="Arial" w:hAnsi="Arial" w:cs="Arial"/>
        </w:rPr>
        <w:t>0,688) i žene (r=</w:t>
      </w:r>
      <w:r w:rsidR="00245D22" w:rsidRPr="001862B4">
        <w:t xml:space="preserve"> </w:t>
      </w:r>
      <w:r w:rsidR="00245D22" w:rsidRPr="001862B4">
        <w:rPr>
          <w:rFonts w:ascii="Arial" w:hAnsi="Arial" w:cs="Arial"/>
        </w:rPr>
        <w:t>0,710). (p</w:t>
      </w:r>
      <w:r w:rsidR="009F515A" w:rsidRPr="001862B4">
        <w:rPr>
          <w:rFonts w:ascii="Arial" w:hAnsi="Arial" w:cs="Arial"/>
        </w:rPr>
        <w:t>&lt;0,05)</w:t>
      </w:r>
    </w:p>
    <w:p w14:paraId="1BAA012F" w14:textId="77777777" w:rsidR="00766439" w:rsidRPr="001862B4" w:rsidRDefault="00766439" w:rsidP="002A2B3C">
      <w:pPr>
        <w:spacing w:line="360" w:lineRule="auto"/>
        <w:jc w:val="both"/>
        <w:rPr>
          <w:rFonts w:ascii="Arial" w:hAnsi="Arial" w:cs="Arial"/>
        </w:rPr>
      </w:pPr>
      <w:r w:rsidRPr="001862B4">
        <w:rPr>
          <w:rFonts w:ascii="Arial" w:hAnsi="Arial" w:cs="Arial"/>
        </w:rPr>
        <w:t>Na MEF-u su rezultati su statistički značajni za  muškarce (r= 0,652) i žene (r=0,792). (p&lt;0,05)</w:t>
      </w:r>
    </w:p>
    <w:p w14:paraId="63FC1CD2" w14:textId="77777777" w:rsidR="00766439" w:rsidRPr="001862B4" w:rsidRDefault="00766439" w:rsidP="002A2B3C">
      <w:pPr>
        <w:spacing w:line="360" w:lineRule="auto"/>
        <w:jc w:val="both"/>
        <w:rPr>
          <w:rFonts w:ascii="Arial" w:hAnsi="Arial" w:cs="Arial"/>
        </w:rPr>
      </w:pPr>
      <w:r w:rsidRPr="001862B4">
        <w:rPr>
          <w:rFonts w:ascii="Arial" w:hAnsi="Arial" w:cs="Arial"/>
        </w:rPr>
        <w:t>Na KIF-u su rezultati statistički značajni za  muškarce (r=0,673 ) i žene (r= 0,710). (p&lt;0,05)</w:t>
      </w:r>
    </w:p>
    <w:p w14:paraId="27EDF210" w14:textId="6303743F" w:rsidR="00267F2B" w:rsidRDefault="00267F2B">
      <w:pPr>
        <w:rPr>
          <w:rFonts w:ascii="Arial" w:hAnsi="Arial" w:cs="Arial"/>
        </w:rPr>
      </w:pPr>
      <w:r>
        <w:rPr>
          <w:rFonts w:ascii="Arial" w:hAnsi="Arial" w:cs="Arial"/>
        </w:rPr>
        <w:br w:type="page"/>
      </w:r>
    </w:p>
    <w:p w14:paraId="03C2C33F" w14:textId="2C7C1B3C" w:rsidR="007A02E0" w:rsidRPr="001862B4" w:rsidRDefault="006708D2" w:rsidP="00AA0607">
      <w:pPr>
        <w:spacing w:line="360" w:lineRule="auto"/>
        <w:jc w:val="both"/>
        <w:rPr>
          <w:rFonts w:ascii="Arial" w:hAnsi="Arial" w:cs="Arial"/>
          <w:b/>
          <w:bCs/>
          <w:sz w:val="24"/>
          <w:szCs w:val="24"/>
        </w:rPr>
      </w:pPr>
      <w:r w:rsidRPr="001862B4">
        <w:rPr>
          <w:rFonts w:ascii="Arial" w:hAnsi="Arial" w:cs="Arial"/>
          <w:b/>
          <w:bCs/>
          <w:sz w:val="24"/>
          <w:szCs w:val="24"/>
        </w:rPr>
        <w:lastRenderedPageBreak/>
        <w:t>V. RA</w:t>
      </w:r>
      <w:r w:rsidR="00D41C66" w:rsidRPr="001862B4">
        <w:rPr>
          <w:rFonts w:ascii="Arial" w:hAnsi="Arial" w:cs="Arial"/>
          <w:b/>
          <w:bCs/>
          <w:sz w:val="24"/>
          <w:szCs w:val="24"/>
        </w:rPr>
        <w:t>S</w:t>
      </w:r>
      <w:r w:rsidRPr="001862B4">
        <w:rPr>
          <w:rFonts w:ascii="Arial" w:hAnsi="Arial" w:cs="Arial"/>
          <w:b/>
          <w:bCs/>
          <w:sz w:val="24"/>
          <w:szCs w:val="24"/>
        </w:rPr>
        <w:t>PRAVA</w:t>
      </w:r>
    </w:p>
    <w:p w14:paraId="14AEE994" w14:textId="77777777" w:rsidR="00375592" w:rsidRDefault="00375592" w:rsidP="00AA0607">
      <w:pPr>
        <w:spacing w:line="360" w:lineRule="auto"/>
        <w:jc w:val="both"/>
        <w:rPr>
          <w:rFonts w:ascii="Arial" w:hAnsi="Arial" w:cs="Arial"/>
        </w:rPr>
      </w:pPr>
    </w:p>
    <w:p w14:paraId="3C577CEC" w14:textId="28D1D396" w:rsidR="00927C82" w:rsidRPr="001862B4" w:rsidRDefault="001A62BB" w:rsidP="00AA0607">
      <w:pPr>
        <w:spacing w:line="360" w:lineRule="auto"/>
        <w:jc w:val="both"/>
        <w:rPr>
          <w:rFonts w:ascii="Arial" w:hAnsi="Arial" w:cs="Arial"/>
        </w:rPr>
      </w:pPr>
      <w:r w:rsidRPr="001862B4">
        <w:rPr>
          <w:rFonts w:ascii="Arial" w:hAnsi="Arial" w:cs="Arial"/>
        </w:rPr>
        <w:t xml:space="preserve">U ovom je </w:t>
      </w:r>
      <w:r w:rsidR="00927C82" w:rsidRPr="001862B4">
        <w:rPr>
          <w:rFonts w:ascii="Arial" w:hAnsi="Arial" w:cs="Arial"/>
        </w:rPr>
        <w:t>istraživanj</w:t>
      </w:r>
      <w:r w:rsidRPr="001862B4">
        <w:rPr>
          <w:rFonts w:ascii="Arial" w:hAnsi="Arial" w:cs="Arial"/>
        </w:rPr>
        <w:t>u</w:t>
      </w:r>
      <w:r w:rsidR="00927C82" w:rsidRPr="001862B4">
        <w:rPr>
          <w:rFonts w:ascii="Arial" w:hAnsi="Arial" w:cs="Arial"/>
        </w:rPr>
        <w:t xml:space="preserve"> </w:t>
      </w:r>
      <w:r w:rsidR="00F02FBC" w:rsidRPr="001862B4">
        <w:rPr>
          <w:rFonts w:ascii="Arial" w:hAnsi="Arial" w:cs="Arial"/>
        </w:rPr>
        <w:t xml:space="preserve">po prvi puta </w:t>
      </w:r>
      <w:r w:rsidR="009B504F" w:rsidRPr="001862B4">
        <w:rPr>
          <w:rFonts w:ascii="Arial" w:hAnsi="Arial" w:cs="Arial"/>
        </w:rPr>
        <w:t xml:space="preserve">kod studenata </w:t>
      </w:r>
      <w:r w:rsidR="000C0CB6" w:rsidRPr="001862B4">
        <w:rPr>
          <w:rFonts w:ascii="Arial" w:hAnsi="Arial" w:cs="Arial"/>
        </w:rPr>
        <w:t xml:space="preserve">završnih godina dodiplomskog studija </w:t>
      </w:r>
      <w:r w:rsidR="00844413" w:rsidRPr="001862B4">
        <w:rPr>
          <w:rFonts w:ascii="Arial" w:hAnsi="Arial" w:cs="Arial"/>
        </w:rPr>
        <w:t xml:space="preserve">i medicine </w:t>
      </w:r>
      <w:r w:rsidR="00844413">
        <w:rPr>
          <w:rFonts w:ascii="Arial" w:hAnsi="Arial" w:cs="Arial"/>
        </w:rPr>
        <w:t xml:space="preserve">i </w:t>
      </w:r>
      <w:r w:rsidR="009B504F" w:rsidRPr="001862B4">
        <w:rPr>
          <w:rFonts w:ascii="Arial" w:hAnsi="Arial" w:cs="Arial"/>
        </w:rPr>
        <w:t xml:space="preserve">kineziologije na Sveučilištu u Zagrebu </w:t>
      </w:r>
      <w:r w:rsidR="00F02FBC" w:rsidRPr="001862B4">
        <w:rPr>
          <w:rFonts w:ascii="Arial" w:hAnsi="Arial" w:cs="Arial"/>
        </w:rPr>
        <w:t xml:space="preserve">potvrđena </w:t>
      </w:r>
      <w:r w:rsidR="008D25A1" w:rsidRPr="001862B4">
        <w:rPr>
          <w:rFonts w:ascii="Arial" w:hAnsi="Arial" w:cs="Arial"/>
        </w:rPr>
        <w:t xml:space="preserve">visoka </w:t>
      </w:r>
      <w:r w:rsidR="00927C82" w:rsidRPr="001862B4">
        <w:rPr>
          <w:rFonts w:ascii="Arial" w:hAnsi="Arial" w:cs="Arial"/>
        </w:rPr>
        <w:t>prevalencij</w:t>
      </w:r>
      <w:r w:rsidR="008D25A1" w:rsidRPr="001862B4">
        <w:rPr>
          <w:rFonts w:ascii="Arial" w:hAnsi="Arial" w:cs="Arial"/>
        </w:rPr>
        <w:t>a</w:t>
      </w:r>
      <w:r w:rsidR="00927C82" w:rsidRPr="001862B4">
        <w:rPr>
          <w:rFonts w:ascii="Arial" w:hAnsi="Arial" w:cs="Arial"/>
        </w:rPr>
        <w:t xml:space="preserve"> depresije</w:t>
      </w:r>
      <w:r w:rsidR="00916E01">
        <w:rPr>
          <w:rFonts w:ascii="Arial" w:hAnsi="Arial" w:cs="Arial"/>
        </w:rPr>
        <w:t xml:space="preserve"> i </w:t>
      </w:r>
      <w:r w:rsidR="00953C69">
        <w:rPr>
          <w:rFonts w:ascii="Arial" w:hAnsi="Arial" w:cs="Arial"/>
        </w:rPr>
        <w:t>anksioznosti</w:t>
      </w:r>
      <w:r w:rsidR="00F379B7">
        <w:rPr>
          <w:rFonts w:ascii="Arial" w:hAnsi="Arial" w:cs="Arial"/>
        </w:rPr>
        <w:t xml:space="preserve">. </w:t>
      </w:r>
      <w:r w:rsidR="00916E01">
        <w:rPr>
          <w:rFonts w:ascii="Arial" w:hAnsi="Arial" w:cs="Arial"/>
        </w:rPr>
        <w:t xml:space="preserve">Od depresije u prosjeku pati svaki peti student, a </w:t>
      </w:r>
      <w:r w:rsidR="00E91A67">
        <w:rPr>
          <w:rFonts w:ascii="Arial" w:hAnsi="Arial" w:cs="Arial"/>
        </w:rPr>
        <w:t xml:space="preserve">raspon </w:t>
      </w:r>
      <w:r w:rsidR="00953C69">
        <w:rPr>
          <w:rFonts w:ascii="Arial" w:hAnsi="Arial" w:cs="Arial"/>
        </w:rPr>
        <w:t>anksioznosti</w:t>
      </w:r>
      <w:r w:rsidR="000F6926">
        <w:rPr>
          <w:rFonts w:ascii="Arial" w:hAnsi="Arial" w:cs="Arial"/>
        </w:rPr>
        <w:t xml:space="preserve"> je od 10 % do 17 %. </w:t>
      </w:r>
      <w:r w:rsidR="00D41404">
        <w:rPr>
          <w:rFonts w:ascii="Arial" w:hAnsi="Arial" w:cs="Arial"/>
        </w:rPr>
        <w:t>Rezultati upućuju da je z</w:t>
      </w:r>
      <w:r w:rsidR="00AA44C7" w:rsidRPr="001862B4">
        <w:rPr>
          <w:rFonts w:ascii="Arial" w:hAnsi="Arial" w:cs="Arial"/>
        </w:rPr>
        <w:t>avršetak školovanja obiljež</w:t>
      </w:r>
      <w:r w:rsidR="000C0CB6" w:rsidRPr="001862B4">
        <w:rPr>
          <w:rFonts w:ascii="Arial" w:hAnsi="Arial" w:cs="Arial"/>
        </w:rPr>
        <w:t xml:space="preserve">en </w:t>
      </w:r>
      <w:r w:rsidR="00AA44C7" w:rsidRPr="001862B4">
        <w:rPr>
          <w:rFonts w:ascii="Arial" w:hAnsi="Arial" w:cs="Arial"/>
        </w:rPr>
        <w:t>utjecaj</w:t>
      </w:r>
      <w:r w:rsidR="000C0CB6" w:rsidRPr="001862B4">
        <w:rPr>
          <w:rFonts w:ascii="Arial" w:hAnsi="Arial" w:cs="Arial"/>
        </w:rPr>
        <w:t>em</w:t>
      </w:r>
      <w:r w:rsidR="00AA44C7" w:rsidRPr="001862B4">
        <w:rPr>
          <w:rFonts w:ascii="Arial" w:hAnsi="Arial" w:cs="Arial"/>
        </w:rPr>
        <w:t xml:space="preserve"> različitih akademskih i neakademskih stresora koji n</w:t>
      </w:r>
      <w:r w:rsidR="00546F8D" w:rsidRPr="001862B4">
        <w:rPr>
          <w:rFonts w:ascii="Arial" w:hAnsi="Arial" w:cs="Arial"/>
        </w:rPr>
        <w:t>egativno djeluje</w:t>
      </w:r>
      <w:r w:rsidR="00AA44C7" w:rsidRPr="001862B4">
        <w:rPr>
          <w:rFonts w:ascii="Arial" w:hAnsi="Arial" w:cs="Arial"/>
        </w:rPr>
        <w:t xml:space="preserve"> </w:t>
      </w:r>
      <w:r w:rsidR="007C0303" w:rsidRPr="001862B4">
        <w:rPr>
          <w:rFonts w:ascii="Arial" w:hAnsi="Arial" w:cs="Arial"/>
        </w:rPr>
        <w:t xml:space="preserve">na </w:t>
      </w:r>
      <w:r w:rsidR="00546F8D" w:rsidRPr="001862B4">
        <w:rPr>
          <w:rFonts w:ascii="Arial" w:hAnsi="Arial" w:cs="Arial"/>
        </w:rPr>
        <w:t xml:space="preserve">mentalno </w:t>
      </w:r>
      <w:r w:rsidR="00AA44C7" w:rsidRPr="001862B4">
        <w:rPr>
          <w:rFonts w:ascii="Arial" w:hAnsi="Arial" w:cs="Arial"/>
        </w:rPr>
        <w:t xml:space="preserve">zdravlje studenata.    </w:t>
      </w:r>
    </w:p>
    <w:p w14:paraId="584E10C3" w14:textId="7F0689F9" w:rsidR="009B2CDD" w:rsidRPr="001862B4" w:rsidRDefault="00B21C6C" w:rsidP="004D3AFF">
      <w:pPr>
        <w:spacing w:line="360" w:lineRule="auto"/>
        <w:jc w:val="both"/>
        <w:rPr>
          <w:rFonts w:ascii="Arial" w:hAnsi="Arial" w:cs="Arial"/>
          <w:highlight w:val="yellow"/>
        </w:rPr>
      </w:pPr>
      <w:r w:rsidRPr="001862B4">
        <w:rPr>
          <w:rFonts w:ascii="Arial" w:hAnsi="Arial" w:cs="Arial"/>
        </w:rPr>
        <w:t xml:space="preserve">Deskriptivna analiza </w:t>
      </w:r>
      <w:proofErr w:type="spellStart"/>
      <w:r w:rsidRPr="001862B4">
        <w:rPr>
          <w:rFonts w:ascii="Arial" w:hAnsi="Arial" w:cs="Arial"/>
        </w:rPr>
        <w:t>socio</w:t>
      </w:r>
      <w:proofErr w:type="spellEnd"/>
      <w:r w:rsidR="00FA72A1" w:rsidRPr="001862B4">
        <w:rPr>
          <w:rFonts w:ascii="Arial" w:hAnsi="Arial" w:cs="Arial"/>
        </w:rPr>
        <w:t>-</w:t>
      </w:r>
      <w:r w:rsidRPr="001862B4">
        <w:rPr>
          <w:rFonts w:ascii="Arial" w:hAnsi="Arial" w:cs="Arial"/>
        </w:rPr>
        <w:t>demografskih obilježja upućuje na velike razlike među studentima navedenih fakulteta</w:t>
      </w:r>
      <w:r w:rsidR="00B04690">
        <w:rPr>
          <w:rFonts w:ascii="Arial" w:hAnsi="Arial" w:cs="Arial"/>
        </w:rPr>
        <w:t>.</w:t>
      </w:r>
      <w:r w:rsidR="00995416" w:rsidRPr="001862B4">
        <w:rPr>
          <w:rFonts w:ascii="Arial" w:hAnsi="Arial" w:cs="Arial"/>
        </w:rPr>
        <w:t xml:space="preserve"> </w:t>
      </w:r>
      <w:r w:rsidR="00995416" w:rsidRPr="00B04690">
        <w:rPr>
          <w:rFonts w:ascii="Arial" w:hAnsi="Arial" w:cs="Arial"/>
          <w:b/>
          <w:bCs/>
        </w:rPr>
        <w:t>(Tablica</w:t>
      </w:r>
      <w:r w:rsidR="00B04690" w:rsidRPr="00B04690">
        <w:rPr>
          <w:rFonts w:ascii="Arial" w:hAnsi="Arial" w:cs="Arial"/>
          <w:b/>
          <w:bCs/>
        </w:rPr>
        <w:t xml:space="preserve"> 1</w:t>
      </w:r>
      <w:r w:rsidR="00995416" w:rsidRPr="00B04690">
        <w:rPr>
          <w:rFonts w:ascii="Arial" w:hAnsi="Arial" w:cs="Arial"/>
          <w:b/>
          <w:bCs/>
        </w:rPr>
        <w:t>)</w:t>
      </w:r>
      <w:r w:rsidRPr="001862B4">
        <w:rPr>
          <w:rFonts w:ascii="Arial" w:hAnsi="Arial" w:cs="Arial"/>
        </w:rPr>
        <w:t xml:space="preserve"> Osobito se ističu razlike u spolnoj strukturi. Na studiju kineziologije dominiraju muškarci čiji je omjer spram žena 1,5, dok studij medicine ima skoro dva puta više žena. Takav trend povećanja udjela žena u medicini globalno je prisutan više desetljeća i u literaturi se navodi pod pojmom feminizacije struke. Udio studentica na studiju medicine u Zagrebu sličan je udjelima studentica na medicinskim fakultetima u SAD-u i Kanadi koji se procjenjuju na 50</w:t>
      </w:r>
      <w:r w:rsidR="00D41404">
        <w:rPr>
          <w:rFonts w:ascii="Arial" w:hAnsi="Arial" w:cs="Arial"/>
        </w:rPr>
        <w:t xml:space="preserve"> </w:t>
      </w:r>
      <w:r w:rsidRPr="001862B4">
        <w:rPr>
          <w:rFonts w:ascii="Arial" w:hAnsi="Arial" w:cs="Arial"/>
        </w:rPr>
        <w:t>% do 60</w:t>
      </w:r>
      <w:r w:rsidR="00D41404">
        <w:rPr>
          <w:rFonts w:ascii="Arial" w:hAnsi="Arial" w:cs="Arial"/>
        </w:rPr>
        <w:t xml:space="preserve"> </w:t>
      </w:r>
      <w:r w:rsidRPr="001862B4">
        <w:rPr>
          <w:rFonts w:ascii="Arial" w:hAnsi="Arial" w:cs="Arial"/>
        </w:rPr>
        <w:t>%</w:t>
      </w:r>
      <w:r w:rsidR="00723F5B">
        <w:rPr>
          <w:rFonts w:ascii="Arial" w:hAnsi="Arial" w:cs="Arial"/>
        </w:rPr>
        <w:t xml:space="preserve"> </w:t>
      </w:r>
      <w:r w:rsidR="00723F5B">
        <w:rPr>
          <w:rFonts w:ascii="Arial" w:hAnsi="Arial" w:cs="Arial"/>
        </w:rPr>
        <w:fldChar w:fldCharType="begin" w:fldLock="1"/>
      </w:r>
      <w:r w:rsidR="00A44724">
        <w:rPr>
          <w:rFonts w:ascii="Arial" w:hAnsi="Arial" w:cs="Arial"/>
        </w:rPr>
        <w:instrText>ADDIN CSL_CITATION {"citationItems":[{"id":"ITEM-1","itemData":{"DOI":"10.1136/BMJ.330.7482.S13","ISSN":"0959-8138","abstract":"Apparently, as recently as the 1970s, some medical students were taught that a doctor's name should only appear in the press at birth, death, and marriage. How things have changed. Whether they are opening up to journalists for their own ends, or running away from them to avoid some embarrassing scandal, doctors have a much closer relationship with the media than they did 30 years ago (perhaps closer than …","author":[{"dropping-particle":"","family":"Easton","given":"Graham","non-dropping-particle":"","parse-names":false,"suffix":""}],"container-title":"BMJ","id":"ITEM-1","issue":"7482","issued":{"date-parts":[["2005","1","8"]]},"page":"s13-s13","publisher":"British Medical Journal Publishing Group","title":"Doctors in the spotlight","type":"article-journal","volume":"330"},"uris":["http://www.mendeley.com/documents/?uuid=caa0905e-32f1-3917-b340-2f6ec75349c1"]},{"id":"ITEM-2","itemData":{"DOI":"10.1080/10401330802199617","ISSN":"1532-8015","PMID":"18615304","abstract":"Background: Women are underrepresented in the higher levels of appointment in academic medicine, despite the so-called feminization of medicine. Purpose: A 27-year (1979-2006) retrospective study was conducted regarding the success and advancement of women and men at the University of Split School of Medicine in Croatia. Methods: Data were collected from the school's archive, including number of women and men among applicants, enrollees, graduates, teachers, department chairs and the school management: high school grade averages and admission tests scores by applicant gender and gender-based graduation grade averages. The number and gender patterns of all employed and unemployed physicians in the Split-Dalmatia county were also collected. Results: Men represent the minority among applicants, enrollees, and graduates, whereas women were in the minority among faculty, department chairs, and the school management across all 27 years. Graduation grades from high school and medical school showed that women were statistically better students, although the difference was slight. In the same geographic area, women are more often unemployed and less likely to specialize. Conclusions: More women are applying, enrolling and graduating from the University of Split School of Medicine. Women also perform statistically better on entrance exam and have better graduation grades, yet they remain a minority in faculty and leadership positions. A review of county-wise employment statistics revealed that women were more frequently unemployed and less likely to specialize in this study. Copyright © 2008, Taylor &amp; Francis Group, LLC.","author":[{"dropping-particle":"","family":"Puljak","given":"Livia","non-dropping-particle":"","parse-names":false,"suffix":""},{"dropping-particle":"","family":"Kojundzic","given":"Sanja Lovric","non-dropping-particle":"","parse-names":false,"suffix":""},{"dropping-particle":"","family":"Sapunar","given":"Damir","non-dropping-particle":"","parse-names":false,"suffix":""}],"container-title":"Teaching and learning in medicine","id":"ITEM-2","issue":"3","issued":{"date-parts":[["2008","7"]]},"page":"273-278","publisher":"Teach Learn Med","title":"Gender and academic medicine: a good pipeline of women graduates is not advancing","type":"article-journal","volume":"20"},"uris":["http://www.mendeley.com/documents/?uuid=9b26797f-da36-37ab-a173-46200606e267"]},{"id":"ITEM-3","itemData":{"DOI":"10.1001/VIRTUALMENTOR.2003.5.9.MSOC1-0309","ISSN":"1937-7010","PMID":"23267590","author":[{"dropping-particle":"","family":"Ross","given":"Shelby","non-dropping-particle":"","parse-names":false,"suffix":""}],"container-title":"The virtual mentor ","id":"ITEM-3","issue":"9","issued":{"date-parts":[["2003"]]},"page":"300","publisher":"Virtual Mentor","title":"The feminization of medicine","type":"article-journal","volume":"5"},"uris":["http://www.mendeley.com/documents/?uuid=7839f2cb-3135-38d6-859c-1682d06319dd"]}],"mendeley":{"formattedCitation":"(Easton, 2005; Puljak, Kojundzic, &amp; Sapunar, 2008; Ross, 2003)","plainTextFormattedCitation":"(Easton, 2005; Puljak, Kojundzic, &amp; Sapunar, 2008; Ross, 2003)","previouslyFormattedCitation":"(Easton, 2005; Puljak et al., 2008; Ross, 2003)"},"properties":{"noteIndex":0},"schema":"https://github.com/citation-style-language/schema/raw/master/csl-citation.json"}</w:instrText>
      </w:r>
      <w:r w:rsidR="00723F5B">
        <w:rPr>
          <w:rFonts w:ascii="Arial" w:hAnsi="Arial" w:cs="Arial"/>
        </w:rPr>
        <w:fldChar w:fldCharType="separate"/>
      </w:r>
      <w:r w:rsidR="00A44724" w:rsidRPr="00A44724">
        <w:rPr>
          <w:rFonts w:ascii="Arial" w:hAnsi="Arial" w:cs="Arial"/>
          <w:noProof/>
        </w:rPr>
        <w:t>(Easton, 2005; Puljak, Kojundzic</w:t>
      </w:r>
      <w:r w:rsidR="00820F1B">
        <w:rPr>
          <w:rFonts w:ascii="Arial" w:hAnsi="Arial" w:cs="Arial"/>
          <w:noProof/>
        </w:rPr>
        <w:t xml:space="preserve"> i </w:t>
      </w:r>
      <w:r w:rsidR="00A44724" w:rsidRPr="00A44724">
        <w:rPr>
          <w:rFonts w:ascii="Arial" w:hAnsi="Arial" w:cs="Arial"/>
          <w:noProof/>
        </w:rPr>
        <w:t>Sapunar, 2008; Ross, 2003)</w:t>
      </w:r>
      <w:r w:rsidR="00723F5B">
        <w:rPr>
          <w:rFonts w:ascii="Arial" w:hAnsi="Arial" w:cs="Arial"/>
        </w:rPr>
        <w:fldChar w:fldCharType="end"/>
      </w:r>
      <w:r w:rsidRPr="001862B4">
        <w:rPr>
          <w:rFonts w:ascii="Arial" w:hAnsi="Arial" w:cs="Arial"/>
        </w:rPr>
        <w:t>.</w:t>
      </w:r>
      <w:r w:rsidR="004E3D36" w:rsidRPr="001862B4">
        <w:rPr>
          <w:rFonts w:ascii="Arial" w:hAnsi="Arial" w:cs="Arial"/>
        </w:rPr>
        <w:t xml:space="preserve"> </w:t>
      </w:r>
      <w:r w:rsidR="001F4B03" w:rsidRPr="001862B4">
        <w:rPr>
          <w:rFonts w:ascii="Arial" w:hAnsi="Arial" w:cs="Arial"/>
        </w:rPr>
        <w:t>Studenti se razlikuju i s obzirom na prebivalište u Gradu Zagrebu. Tako primjerice čak 80</w:t>
      </w:r>
      <w:r w:rsidR="00D41404">
        <w:rPr>
          <w:rFonts w:ascii="Arial" w:hAnsi="Arial" w:cs="Arial"/>
        </w:rPr>
        <w:t xml:space="preserve"> </w:t>
      </w:r>
      <w:r w:rsidR="001F4B03" w:rsidRPr="001862B4">
        <w:rPr>
          <w:rFonts w:ascii="Arial" w:hAnsi="Arial" w:cs="Arial"/>
        </w:rPr>
        <w:t>% studenata KIF-a ima prebivalište izvan Zagreba za razliku od 66,51</w:t>
      </w:r>
      <w:r w:rsidR="00D41404">
        <w:rPr>
          <w:rFonts w:ascii="Arial" w:hAnsi="Arial" w:cs="Arial"/>
        </w:rPr>
        <w:t xml:space="preserve"> </w:t>
      </w:r>
      <w:r w:rsidR="001F4B03" w:rsidRPr="001862B4">
        <w:rPr>
          <w:rFonts w:ascii="Arial" w:hAnsi="Arial" w:cs="Arial"/>
        </w:rPr>
        <w:t>% studenata medicine čije je prebivalište glavni grad. Takva je distribucija objašnjiva činjenicom da studij medicine upisuju najbolji učenici, a među 10 gimnazija s najboljim rezultatima na državnoj maturi čak ih je sedam iz Zagreba</w:t>
      </w:r>
      <w:r w:rsidR="00723F5B">
        <w:rPr>
          <w:rFonts w:ascii="Arial" w:hAnsi="Arial" w:cs="Arial"/>
        </w:rPr>
        <w:t xml:space="preserve"> </w:t>
      </w:r>
      <w:r w:rsidR="00723F5B">
        <w:rPr>
          <w:rFonts w:ascii="Arial" w:hAnsi="Arial" w:cs="Arial"/>
        </w:rPr>
        <w:fldChar w:fldCharType="begin" w:fldLock="1"/>
      </w:r>
      <w:r w:rsidR="00A44724">
        <w:rPr>
          <w:rFonts w:ascii="Arial" w:hAnsi="Arial" w:cs="Arial"/>
        </w:rPr>
        <w:instrText>ADDIN CSL_CITATION {"citationItems":[{"id":"ITEM-1","itemData":{"URL":"https://danica.hr/top-30-najboljih-skola-u-hrvatskoj-samo-cetiri-su-sa-sjevera/","accessed":{"date-parts":[["2023","4","28"]]},"id":"ITEM-1","issued":{"date-parts":[["0"]]},"title":"Top 30 najboljih škola u Hrvatskoj: samo četiri su sa sjevera","type":"webpage"},"uris":["http://www.mendeley.com/documents/?uuid=1071e2ee-474e-3f4b-b17f-10a0cf6464f7"]}],"mendeley":{"formattedCitation":"(“Top 30 najboljih škola u Hrvatskoj: samo četiri su sa sjevera,” n.d.)","plainTextFormattedCitation":"(“Top 30 najboljih škola u Hrvatskoj: samo četiri su sa sjevera,” n.d.)","previouslyFormattedCitation":"(&lt;i&gt;Top 30 najboljih škola u Hrvatskoj: samo četiri su sa sjevera&lt;/i&gt;, n.d.)"},"properties":{"noteIndex":0},"schema":"https://github.com/citation-style-language/schema/raw/master/csl-citation.json"}</w:instrText>
      </w:r>
      <w:r w:rsidR="00723F5B">
        <w:rPr>
          <w:rFonts w:ascii="Arial" w:hAnsi="Arial" w:cs="Arial"/>
        </w:rPr>
        <w:fldChar w:fldCharType="separate"/>
      </w:r>
      <w:r w:rsidR="00A44724" w:rsidRPr="00A44724">
        <w:rPr>
          <w:rFonts w:ascii="Arial" w:hAnsi="Arial" w:cs="Arial"/>
          <w:noProof/>
        </w:rPr>
        <w:t>(“Top 30 najboljih škola u Hrvatskoj: samo četiri su sa sjevera,” n.d.)</w:t>
      </w:r>
      <w:r w:rsidR="00723F5B">
        <w:rPr>
          <w:rFonts w:ascii="Arial" w:hAnsi="Arial" w:cs="Arial"/>
        </w:rPr>
        <w:fldChar w:fldCharType="end"/>
      </w:r>
      <w:r w:rsidR="001F4B03" w:rsidRPr="001862B4">
        <w:rPr>
          <w:rFonts w:ascii="Arial" w:hAnsi="Arial" w:cs="Arial"/>
        </w:rPr>
        <w:t>.</w:t>
      </w:r>
      <w:r w:rsidR="009B2CDD" w:rsidRPr="001862B4">
        <w:rPr>
          <w:rFonts w:ascii="Arial" w:hAnsi="Arial" w:cs="Arial"/>
        </w:rPr>
        <w:t xml:space="preserve">    </w:t>
      </w:r>
      <w:r w:rsidR="00323384" w:rsidRPr="001862B4">
        <w:rPr>
          <w:rFonts w:ascii="Arial" w:hAnsi="Arial" w:cs="Arial"/>
        </w:rPr>
        <w:t xml:space="preserve"> </w:t>
      </w:r>
    </w:p>
    <w:p w14:paraId="4758B3CD" w14:textId="535A1B39" w:rsidR="00A8076A" w:rsidRPr="001862B4" w:rsidRDefault="00CB5BF4" w:rsidP="00A70BF7">
      <w:pPr>
        <w:spacing w:line="360" w:lineRule="auto"/>
        <w:jc w:val="both"/>
        <w:rPr>
          <w:rFonts w:ascii="Arial" w:hAnsi="Arial" w:cs="Arial"/>
        </w:rPr>
      </w:pPr>
      <w:r w:rsidRPr="001862B4">
        <w:rPr>
          <w:rFonts w:ascii="Arial" w:hAnsi="Arial" w:cs="Arial"/>
        </w:rPr>
        <w:t>Zamjetna je i različita struktura obrazovanja roditelja</w:t>
      </w:r>
      <w:r w:rsidR="002B625A">
        <w:rPr>
          <w:rFonts w:ascii="Arial" w:hAnsi="Arial" w:cs="Arial"/>
        </w:rPr>
        <w:t xml:space="preserve"> i veći je u</w:t>
      </w:r>
      <w:r w:rsidRPr="001862B4">
        <w:rPr>
          <w:rFonts w:ascii="Arial" w:hAnsi="Arial" w:cs="Arial"/>
        </w:rPr>
        <w:t>dio visokoobrazovanih roditelja kod studenta medicine. Kod medicinara 58</w:t>
      </w:r>
      <w:r w:rsidR="00D41404">
        <w:rPr>
          <w:rFonts w:ascii="Arial" w:hAnsi="Arial" w:cs="Arial"/>
        </w:rPr>
        <w:t>,</w:t>
      </w:r>
      <w:r w:rsidRPr="001862B4">
        <w:rPr>
          <w:rFonts w:ascii="Arial" w:hAnsi="Arial" w:cs="Arial"/>
        </w:rPr>
        <w:t>49</w:t>
      </w:r>
      <w:r w:rsidR="002B625A">
        <w:rPr>
          <w:rFonts w:ascii="Arial" w:hAnsi="Arial" w:cs="Arial"/>
        </w:rPr>
        <w:t xml:space="preserve"> </w:t>
      </w:r>
      <w:r w:rsidRPr="001862B4">
        <w:rPr>
          <w:rFonts w:ascii="Arial" w:hAnsi="Arial" w:cs="Arial"/>
        </w:rPr>
        <w:t>% majki te 63</w:t>
      </w:r>
      <w:r w:rsidR="00D41404">
        <w:rPr>
          <w:rFonts w:ascii="Arial" w:hAnsi="Arial" w:cs="Arial"/>
        </w:rPr>
        <w:t>,</w:t>
      </w:r>
      <w:r w:rsidRPr="001862B4">
        <w:rPr>
          <w:rFonts w:ascii="Arial" w:hAnsi="Arial" w:cs="Arial"/>
        </w:rPr>
        <w:t>51</w:t>
      </w:r>
      <w:r w:rsidR="002B625A">
        <w:rPr>
          <w:rFonts w:ascii="Arial" w:hAnsi="Arial" w:cs="Arial"/>
        </w:rPr>
        <w:t xml:space="preserve"> </w:t>
      </w:r>
      <w:r w:rsidRPr="001862B4">
        <w:rPr>
          <w:rFonts w:ascii="Arial" w:hAnsi="Arial" w:cs="Arial"/>
        </w:rPr>
        <w:t>% očeva ima visoko obrazovanje u usporedbi sa studentima kineziologije ko</w:t>
      </w:r>
      <w:r w:rsidR="003534A6" w:rsidRPr="001862B4">
        <w:rPr>
          <w:rFonts w:ascii="Arial" w:hAnsi="Arial" w:cs="Arial"/>
        </w:rPr>
        <w:t>d kojih</w:t>
      </w:r>
      <w:r w:rsidRPr="001862B4">
        <w:rPr>
          <w:rFonts w:ascii="Arial" w:hAnsi="Arial" w:cs="Arial"/>
        </w:rPr>
        <w:t xml:space="preserve"> 35</w:t>
      </w:r>
      <w:r w:rsidR="00D41404">
        <w:rPr>
          <w:rFonts w:ascii="Arial" w:hAnsi="Arial" w:cs="Arial"/>
        </w:rPr>
        <w:t>,</w:t>
      </w:r>
      <w:r w:rsidRPr="001862B4">
        <w:rPr>
          <w:rFonts w:ascii="Arial" w:hAnsi="Arial" w:cs="Arial"/>
        </w:rPr>
        <w:t>56</w:t>
      </w:r>
      <w:r w:rsidR="00D41404">
        <w:rPr>
          <w:rFonts w:ascii="Arial" w:hAnsi="Arial" w:cs="Arial"/>
        </w:rPr>
        <w:t xml:space="preserve"> </w:t>
      </w:r>
      <w:r w:rsidRPr="001862B4">
        <w:rPr>
          <w:rFonts w:ascii="Arial" w:hAnsi="Arial" w:cs="Arial"/>
        </w:rPr>
        <w:t>% majki te 28</w:t>
      </w:r>
      <w:r w:rsidR="00D41404">
        <w:rPr>
          <w:rFonts w:ascii="Arial" w:hAnsi="Arial" w:cs="Arial"/>
        </w:rPr>
        <w:t>,</w:t>
      </w:r>
      <w:r w:rsidRPr="001862B4">
        <w:rPr>
          <w:rFonts w:ascii="Arial" w:hAnsi="Arial" w:cs="Arial"/>
        </w:rPr>
        <w:t>89</w:t>
      </w:r>
      <w:r w:rsidR="00D41404">
        <w:rPr>
          <w:rFonts w:ascii="Arial" w:hAnsi="Arial" w:cs="Arial"/>
        </w:rPr>
        <w:t xml:space="preserve"> </w:t>
      </w:r>
      <w:r w:rsidRPr="001862B4">
        <w:rPr>
          <w:rFonts w:ascii="Arial" w:hAnsi="Arial" w:cs="Arial"/>
        </w:rPr>
        <w:t>% očeva ima visoko obrazovanje. Za razliku od studenata medicine</w:t>
      </w:r>
      <w:r w:rsidR="00E34551" w:rsidRPr="001862B4">
        <w:rPr>
          <w:rFonts w:ascii="Arial" w:hAnsi="Arial" w:cs="Arial"/>
        </w:rPr>
        <w:t>,</w:t>
      </w:r>
      <w:r w:rsidRPr="001862B4">
        <w:rPr>
          <w:rFonts w:ascii="Arial" w:hAnsi="Arial" w:cs="Arial"/>
        </w:rPr>
        <w:t xml:space="preserve"> kod studenata KIF- a majke češće imaju visoko obrazovanje u odnosu na očeve. Već je ranije opisana povezanost razine školovanja roditelja i djece, no svako društvo ima svoje specifičnosti koje treba dodatno razmotriti.</w:t>
      </w:r>
      <w:r w:rsidRPr="001862B4">
        <w:t xml:space="preserve"> </w:t>
      </w:r>
      <w:r w:rsidRPr="001862B4">
        <w:rPr>
          <w:rFonts w:ascii="Arial" w:hAnsi="Arial" w:cs="Arial"/>
        </w:rPr>
        <w:t>Naime, društveni status i financijska situacija obitelji može motivirati djecu da u izboru buduće profesije slijede svoje roditelje kako bi održali taj društveni status ili poboljšali svoju financijsku situaciju. Pored toga, obrazovani roditelji raspolažu s više financijskih sredstava i resursa kojima mogu pružiti svojoj djeci dodatnu podršku, kao što su primjerice privatne instrukcije ili financijska pomoć, čime povećavaju šanse svoje djece za upis zahtjevnih fakulteta</w:t>
      </w:r>
      <w:r w:rsidR="00D974D1">
        <w:rPr>
          <w:rFonts w:ascii="Arial" w:hAnsi="Arial" w:cs="Arial"/>
        </w:rPr>
        <w:t xml:space="preserve"> </w:t>
      </w:r>
      <w:r w:rsidR="00D974D1">
        <w:rPr>
          <w:rFonts w:ascii="Arial" w:hAnsi="Arial" w:cs="Arial"/>
        </w:rPr>
        <w:fldChar w:fldCharType="begin" w:fldLock="1"/>
      </w:r>
      <w:r w:rsidR="001679E0">
        <w:rPr>
          <w:rFonts w:ascii="Arial" w:hAnsi="Arial" w:cs="Arial"/>
        </w:rPr>
        <w:instrText>ADDIN CSL_CITATION {"citationItems":[{"id":"ITEM-1","itemData":{"ISBN":"97","abstract":"This synthesis revisits the maize success story in Sub-Saharan Africa, drawing selectively from an extensive published literature about maize seed technical change and related policies. The review focuses on the countries of Kenya, Zimbabwe, Zambia, and Malawi, where maize is most important in the food economy, and refers to the period when maize became a dominant food crop through the 1990s. The term success is equivocal in this case, both because of the difficult of establishing the appropriate counterfactual and because some of the policies that contributed to success in one period later led to decline. While the seeds themselves were the result of innovative, successful maize breeding, boom periods in maize production were episodic and the public investments in the controlled markets that bolstered them were not fiscally sustainable. Since maize will remain a crucial part of the food security equation even while the agricultural economies of the region diversify, continued investments in both maize research and market institutions, some of which must be public, are essential. The most vital question, however, is where the domestic political pressure to support these investments will originatean issue related to governance.","author":[{"dropping-particle":"","family":"Adamović","given":"Mirjana","non-dropping-particle":"","parse-names":false,"suffix":""},{"dropping-particle":"","family":"Maskalan","given":"Ana","non-dropping-particle":"","parse-names":false,"suffix":""}],"container-title":"Generacija osujećenih: mladi u Hrvatskoj na početku 21. stoljeća","editor":[{"dropping-particle":"","family":"Ilišin","given":"Vlasta","non-dropping-particle":"","parse-names":false,"suffix":""},{"dropping-particle":"","family":"Spajić Vrkaš","given":"Vedrana","non-dropping-particle":"","parse-names":false,"suffix":""}],"id":"ITEM-1","issue":"97","issued":{"date-parts":[["2017"]]},"page":"379-398","publisher":"Institut za društvena istraživanja u Zagrebu","publisher-place":"Zagreb","title":"Pogled iz rodne perspektive na neke vrijednosti i interese mladih","type":"chapter"},"uris":["http://www.mendeley.com/documents/?uuid=e7507668-7a70-39fa-aece-f24404ae9833"]}],"mendeley":{"formattedCitation":"(Adamović &amp; Maskalan, 2017)","plainTextFormattedCitation":"(Adamović &amp; Maskalan, 2017)","previouslyFormattedCitation":"(Adamović &amp; Maskalan, 2017)"},"properties":{"noteIndex":0},"schema":"https://github.com/citation-style-language/schema/raw/master/csl-citation.json"}</w:instrText>
      </w:r>
      <w:r w:rsidR="00D974D1">
        <w:rPr>
          <w:rFonts w:ascii="Arial" w:hAnsi="Arial" w:cs="Arial"/>
        </w:rPr>
        <w:fldChar w:fldCharType="separate"/>
      </w:r>
      <w:r w:rsidR="009D7EB1" w:rsidRPr="009D7EB1">
        <w:rPr>
          <w:rFonts w:ascii="Arial" w:hAnsi="Arial" w:cs="Arial"/>
          <w:noProof/>
        </w:rPr>
        <w:t>(Adamović &amp; Maskalan, 2017)</w:t>
      </w:r>
      <w:r w:rsidR="00D974D1">
        <w:rPr>
          <w:rFonts w:ascii="Arial" w:hAnsi="Arial" w:cs="Arial"/>
        </w:rPr>
        <w:fldChar w:fldCharType="end"/>
      </w:r>
      <w:r w:rsidR="0007709F" w:rsidRPr="001862B4">
        <w:rPr>
          <w:rFonts w:ascii="Arial" w:hAnsi="Arial" w:cs="Arial"/>
        </w:rPr>
        <w:t>.</w:t>
      </w:r>
      <w:r w:rsidR="0082149A" w:rsidRPr="001862B4">
        <w:rPr>
          <w:rFonts w:ascii="Arial" w:hAnsi="Arial" w:cs="Arial"/>
        </w:rPr>
        <w:t xml:space="preserve"> </w:t>
      </w:r>
      <w:r w:rsidR="00114054" w:rsidRPr="001862B4">
        <w:rPr>
          <w:rFonts w:ascii="Arial" w:hAnsi="Arial" w:cs="Arial"/>
        </w:rPr>
        <w:t>Medicinska struka se u svijetu i kod nas smatra elitnom te nije neočekivano da su majke i očevi studenata i sami liječničke struke, što je slučaj za 12,26</w:t>
      </w:r>
      <w:r w:rsidR="00F40235" w:rsidRPr="001862B4">
        <w:rPr>
          <w:rFonts w:ascii="Arial" w:hAnsi="Arial" w:cs="Arial"/>
        </w:rPr>
        <w:t xml:space="preserve"> </w:t>
      </w:r>
      <w:r w:rsidR="00114054" w:rsidRPr="001862B4">
        <w:rPr>
          <w:rFonts w:ascii="Arial" w:hAnsi="Arial" w:cs="Arial"/>
        </w:rPr>
        <w:t xml:space="preserve">% majki </w:t>
      </w:r>
      <w:r w:rsidR="00033E76" w:rsidRPr="001862B4">
        <w:rPr>
          <w:rFonts w:ascii="Arial" w:hAnsi="Arial" w:cs="Arial"/>
        </w:rPr>
        <w:t>odnosno</w:t>
      </w:r>
      <w:r w:rsidR="00114054" w:rsidRPr="001862B4">
        <w:rPr>
          <w:rFonts w:ascii="Arial" w:hAnsi="Arial" w:cs="Arial"/>
        </w:rPr>
        <w:t xml:space="preserve"> 6,64</w:t>
      </w:r>
      <w:r w:rsidR="00F40235" w:rsidRPr="001862B4">
        <w:rPr>
          <w:rFonts w:ascii="Arial" w:hAnsi="Arial" w:cs="Arial"/>
        </w:rPr>
        <w:t xml:space="preserve"> </w:t>
      </w:r>
      <w:r w:rsidR="00114054" w:rsidRPr="001862B4">
        <w:rPr>
          <w:rFonts w:ascii="Arial" w:hAnsi="Arial" w:cs="Arial"/>
        </w:rPr>
        <w:t xml:space="preserve">% očeva medicinara iz Zagreba. Kod studenata </w:t>
      </w:r>
      <w:r w:rsidR="00114054" w:rsidRPr="001862B4">
        <w:rPr>
          <w:rFonts w:ascii="Arial" w:hAnsi="Arial" w:cs="Arial"/>
        </w:rPr>
        <w:lastRenderedPageBreak/>
        <w:t>kineziologije čak je 5,56</w:t>
      </w:r>
      <w:r w:rsidR="00F40235" w:rsidRPr="001862B4">
        <w:rPr>
          <w:rFonts w:ascii="Arial" w:hAnsi="Arial" w:cs="Arial"/>
        </w:rPr>
        <w:t xml:space="preserve"> </w:t>
      </w:r>
      <w:r w:rsidR="00114054" w:rsidRPr="001862B4">
        <w:rPr>
          <w:rFonts w:ascii="Arial" w:hAnsi="Arial" w:cs="Arial"/>
        </w:rPr>
        <w:t>% majki i 8,89</w:t>
      </w:r>
      <w:r w:rsidR="00F40235" w:rsidRPr="001862B4">
        <w:rPr>
          <w:rFonts w:ascii="Arial" w:hAnsi="Arial" w:cs="Arial"/>
        </w:rPr>
        <w:t xml:space="preserve"> </w:t>
      </w:r>
      <w:r w:rsidR="00114054" w:rsidRPr="001862B4">
        <w:rPr>
          <w:rFonts w:ascii="Arial" w:hAnsi="Arial" w:cs="Arial"/>
        </w:rPr>
        <w:t>% očeva iste struke što upućuje da odabir</w:t>
      </w:r>
      <w:r w:rsidR="00033E76" w:rsidRPr="001862B4">
        <w:rPr>
          <w:rFonts w:ascii="Arial" w:hAnsi="Arial" w:cs="Arial"/>
        </w:rPr>
        <w:t xml:space="preserve"> </w:t>
      </w:r>
      <w:r w:rsidR="00F40235" w:rsidRPr="001862B4">
        <w:rPr>
          <w:rFonts w:ascii="Arial" w:hAnsi="Arial" w:cs="Arial"/>
        </w:rPr>
        <w:t xml:space="preserve">studija </w:t>
      </w:r>
      <w:r w:rsidR="00114054" w:rsidRPr="001862B4">
        <w:rPr>
          <w:rFonts w:ascii="Arial" w:hAnsi="Arial" w:cs="Arial"/>
        </w:rPr>
        <w:t>nije slučajan</w:t>
      </w:r>
      <w:r w:rsidR="00BD6494">
        <w:rPr>
          <w:rFonts w:ascii="Arial" w:hAnsi="Arial" w:cs="Arial"/>
        </w:rPr>
        <w:t xml:space="preserve"> </w:t>
      </w:r>
      <w:r w:rsidR="00BD6494" w:rsidRPr="00BD6494">
        <w:rPr>
          <w:rFonts w:ascii="Arial" w:hAnsi="Arial" w:cs="Arial"/>
          <w:b/>
          <w:bCs/>
        </w:rPr>
        <w:t>(Tablica 1)</w:t>
      </w:r>
      <w:r w:rsidR="007D2D4F">
        <w:rPr>
          <w:rFonts w:ascii="Arial" w:hAnsi="Arial" w:cs="Arial"/>
          <w:b/>
          <w:bCs/>
        </w:rPr>
        <w:t xml:space="preserve"> </w:t>
      </w:r>
      <w:r w:rsidR="007D2D4F">
        <w:rPr>
          <w:rFonts w:ascii="Arial" w:hAnsi="Arial" w:cs="Arial"/>
          <w:b/>
          <w:bCs/>
        </w:rPr>
        <w:fldChar w:fldCharType="begin" w:fldLock="1"/>
      </w:r>
      <w:r w:rsidR="00EA3C56">
        <w:rPr>
          <w:rFonts w:ascii="Arial" w:hAnsi="Arial" w:cs="Arial"/>
          <w:b/>
          <w:bCs/>
        </w:rPr>
        <w:instrText>ADDIN CSL_CITATION {"citationItems":[{"id":"ITEM-1","itemData":{"DOI":"10.2307/202737","ISSN":"00221953","abstract":"2581","author":[{"dropping-particle":"","family":"Treiman","given":"Donald J.","non-dropping-particle":"","parse-names":false,"suffix":""}],"container-title":"Journal of Interdisciplinary History","id":"ITEM-1","issue":"2","issued":{"date-parts":[["1976"]]},"page":"283","publisher":"JSTOR","title":"A Standard Occupational Prestige Scale for Use with Historical Data","type":"article-journal","volume":"7"},"uris":["http://www.mendeley.com/documents/?uuid=8b571be4-5c4a-3d38-a608-0bfaf0df6231"]},{"id":"ITEM-2","itemData":{"author":[{"dropping-particle":"","family":"Andersen","given":"ML","non-dropping-particle":"","parse-names":false,"suffix":""},{"dropping-particle":"","family":"Taylor","given":"HF","non-dropping-particle":"","parse-names":false,"suffix":""}],"id":"ITEM-2","issued":{"date-parts":[["2017"]]},"publisher":"Cengage Learning","publisher-place":"Boston","title":"Sociology: The Essentials","type":"book"},"uris":["http://www.mendeley.com/documents/?uuid=37c8b34c-d2f0-3c8c-8767-e59b45c4c00d"]},{"id":"ITEM-3","itemData":{"ISBN":"97","abstract":"This synthesis revisits the maize success story in Sub-Saharan Africa, drawing selectively from an extensive published literature about maize seed technical change and related policies. The review focuses on the countries of Kenya, Zimbabwe, Zambia, and Malawi, where maize is most important in the food economy, and refers to the period when maize became a dominant food crop through the 1990s. The term success is equivocal in this case, both because of the difficult of establishing the appropriate counterfactual and because some of the policies that contributed to success in one period later led to decline. While the seeds themselves were the result of innovative, successful maize breeding, boom periods in maize production were episodic and the public investments in the controlled markets that bolstered them were not fiscally sustainable. Since maize will remain a crucial part of the food security equation even while the agricultural economies of the region diversify, continued investments in both maize research and market institutions, some of which must be public, are essential. The most vital question, however, is where the domestic political pressure to support these investments will originatean issue related to governance.","author":[{"dropping-particle":"","family":"Gvozdanović","given":"Anja","non-dropping-particle":"","parse-names":false,"suffix":""},{"dropping-particle":"","family":"Ilišin","given":"Vlasta","non-dropping-particle":"","parse-names":false,"suffix":""},{"dropping-particle":"","family":"Adamović","given":"Mirjana","non-dropping-particle":"","parse-names":false,"suffix":""},{"dropping-particle":"","family":"Potočnik","given":"Dunja","non-dropping-particle":"","parse-names":false,"suffix":""},{"dropping-particle":"","family":"Baketa","given":"Nikola","non-dropping-particle":"","parse-names":false,"suffix":""},{"dropping-particle":"","family":"Kovačić","given":"Marko","non-dropping-particle":"","parse-names":false,"suffix":""}],"container-title":"Food Policy","id":"ITEM-3","issue":"97","issued":{"date-parts":[["2019"]]},"number-of-pages":"1-79","publisher":"Friedrich-Ebert-Stiftung e. V.","publisher-place":"Berlin","title":"Youth study Croatia 2018/2019","type":"book"},"uris":["http://www.mendeley.com/documents/?uuid=0fb8b95b-5fdc-38de-8234-0d01ec374def"]}],"mendeley":{"formattedCitation":"(Andersen &amp; Taylor, 2017; Gvozdanović et al., 2019; Treiman, 1976)","plainTextFormattedCitation":"(Andersen &amp; Taylor, 2017; Gvozdanović et al., 2019; Treiman, 1976)","previouslyFormattedCitation":"(Andersen &amp; Taylor, 2017; Gvozdanović et al., 2019; Treiman, 1976)"},"properties":{"noteIndex":0},"schema":"https://github.com/citation-style-language/schema/raw/master/csl-citation.json"}</w:instrText>
      </w:r>
      <w:r w:rsidR="007D2D4F">
        <w:rPr>
          <w:rFonts w:ascii="Arial" w:hAnsi="Arial" w:cs="Arial"/>
          <w:b/>
          <w:bCs/>
        </w:rPr>
        <w:fldChar w:fldCharType="separate"/>
      </w:r>
      <w:r w:rsidR="001679E0" w:rsidRPr="001679E0">
        <w:rPr>
          <w:rFonts w:ascii="Arial" w:hAnsi="Arial" w:cs="Arial"/>
          <w:bCs/>
          <w:noProof/>
        </w:rPr>
        <w:t xml:space="preserve">(Andersen &amp; Taylor, 2017; Gvozdanović </w:t>
      </w:r>
      <w:r w:rsidR="00820F1B">
        <w:rPr>
          <w:rFonts w:ascii="Arial" w:hAnsi="Arial" w:cs="Arial"/>
          <w:bCs/>
          <w:noProof/>
        </w:rPr>
        <w:t>i suradnici</w:t>
      </w:r>
      <w:r w:rsidR="001679E0" w:rsidRPr="001679E0">
        <w:rPr>
          <w:rFonts w:ascii="Arial" w:hAnsi="Arial" w:cs="Arial"/>
          <w:bCs/>
          <w:noProof/>
        </w:rPr>
        <w:t>, 2019; Treiman, 1976)</w:t>
      </w:r>
      <w:r w:rsidR="007D2D4F">
        <w:rPr>
          <w:rFonts w:ascii="Arial" w:hAnsi="Arial" w:cs="Arial"/>
          <w:b/>
          <w:bCs/>
        </w:rPr>
        <w:fldChar w:fldCharType="end"/>
      </w:r>
      <w:r w:rsidR="007D2D4F">
        <w:rPr>
          <w:rFonts w:ascii="Arial" w:hAnsi="Arial" w:cs="Arial"/>
          <w:b/>
          <w:bCs/>
        </w:rPr>
        <w:t>.</w:t>
      </w:r>
      <w:r w:rsidR="000E5200" w:rsidRPr="001862B4">
        <w:rPr>
          <w:rFonts w:ascii="Arial" w:hAnsi="Arial" w:cs="Arial"/>
        </w:rPr>
        <w:t xml:space="preserve"> </w:t>
      </w:r>
    </w:p>
    <w:p w14:paraId="156381B5" w14:textId="10126180" w:rsidR="001862BE" w:rsidRPr="001862B4" w:rsidRDefault="001862BE" w:rsidP="001862BE">
      <w:pPr>
        <w:spacing w:line="360" w:lineRule="auto"/>
        <w:jc w:val="both"/>
        <w:rPr>
          <w:rFonts w:ascii="Arial" w:hAnsi="Arial" w:cs="Arial"/>
        </w:rPr>
      </w:pPr>
      <w:r w:rsidRPr="001862B4">
        <w:rPr>
          <w:rFonts w:ascii="Arial" w:hAnsi="Arial" w:cs="Arial"/>
        </w:rPr>
        <w:t xml:space="preserve">Studenti medicine češće </w:t>
      </w:r>
      <w:r w:rsidR="008A2084">
        <w:rPr>
          <w:rFonts w:ascii="Arial" w:hAnsi="Arial" w:cs="Arial"/>
        </w:rPr>
        <w:t xml:space="preserve">su </w:t>
      </w:r>
      <w:r w:rsidRPr="001862B4">
        <w:rPr>
          <w:rFonts w:ascii="Arial" w:hAnsi="Arial" w:cs="Arial"/>
        </w:rPr>
        <w:t xml:space="preserve">samci te rjeđe stupaju u partnerstvo i brak u usporedbi sa  studentima KIF-a. </w:t>
      </w:r>
      <w:proofErr w:type="spellStart"/>
      <w:r w:rsidR="008A2084" w:rsidRPr="001862B4">
        <w:rPr>
          <w:rFonts w:ascii="Arial" w:hAnsi="Arial" w:cs="Arial"/>
        </w:rPr>
        <w:t>Samoprocijenjena</w:t>
      </w:r>
      <w:proofErr w:type="spellEnd"/>
      <w:r w:rsidRPr="001862B4">
        <w:rPr>
          <w:rFonts w:ascii="Arial" w:hAnsi="Arial" w:cs="Arial"/>
        </w:rPr>
        <w:t xml:space="preserve"> financijska situacija bolja je kod studenata medicine te svaki drugi student medicine procjenjuje financijsku situaciju blago ili izrazito iznad prosjeka za razliku od svakog trećeg studenta KIF-a. Takav rezultat ne iznenađuje jer veći broj studenta medicine ima roditelje sa završenim fakultetom ili višim stupnjem obrazovanja nego što to imaju studenti kineziologije.</w:t>
      </w:r>
    </w:p>
    <w:p w14:paraId="7C834EFF" w14:textId="6F473B80" w:rsidR="00F322E5" w:rsidRPr="001862B4" w:rsidRDefault="001862BE" w:rsidP="00A46ED3">
      <w:pPr>
        <w:spacing w:line="360" w:lineRule="auto"/>
        <w:jc w:val="both"/>
        <w:rPr>
          <w:rFonts w:ascii="Arial" w:hAnsi="Arial" w:cs="Arial"/>
        </w:rPr>
      </w:pPr>
      <w:r w:rsidRPr="001862B4">
        <w:rPr>
          <w:rFonts w:ascii="Arial" w:hAnsi="Arial" w:cs="Arial"/>
        </w:rPr>
        <w:t xml:space="preserve">Oni također češće žive kod roditelja ili u studentskom domu dok studenti KIF-a češće stanuju u vlastitom smještaju. Rad uz studij je rijedak kod medicinara koji u prosjeku rade šest puta manje od studenata kineziologije. Medicinari imaju veći udio fizičkih i psihičkih bolesti nastalih prije studija i tijekom studiranja. Studij medicine je zahtjevan pa u određenoj mjeri može narušiti zdravlje studenata tako da je povećan rizik za obolijevanje tijekom studiranja. </w:t>
      </w:r>
      <w:r w:rsidR="00656DB7" w:rsidRPr="001862B4">
        <w:rPr>
          <w:rFonts w:ascii="Arial" w:hAnsi="Arial" w:cs="Arial"/>
        </w:rPr>
        <w:t>Za razliku od njih</w:t>
      </w:r>
      <w:r w:rsidR="002F4D19" w:rsidRPr="001862B4">
        <w:rPr>
          <w:rFonts w:ascii="Arial" w:hAnsi="Arial" w:cs="Arial"/>
        </w:rPr>
        <w:t>, studij kineziologije je ponajprije fizički zahtjev</w:t>
      </w:r>
      <w:r w:rsidR="009B2D8D" w:rsidRPr="001862B4">
        <w:rPr>
          <w:rFonts w:ascii="Arial" w:hAnsi="Arial" w:cs="Arial"/>
        </w:rPr>
        <w:t>an</w:t>
      </w:r>
      <w:r w:rsidR="002F4D19" w:rsidRPr="001862B4">
        <w:rPr>
          <w:rFonts w:ascii="Arial" w:hAnsi="Arial" w:cs="Arial"/>
        </w:rPr>
        <w:t xml:space="preserve"> i rijetko </w:t>
      </w:r>
      <w:r w:rsidR="009B2D8D" w:rsidRPr="001862B4">
        <w:rPr>
          <w:rFonts w:ascii="Arial" w:hAnsi="Arial" w:cs="Arial"/>
        </w:rPr>
        <w:t xml:space="preserve">ga </w:t>
      </w:r>
      <w:r w:rsidR="002F4D19" w:rsidRPr="001862B4">
        <w:rPr>
          <w:rFonts w:ascii="Arial" w:hAnsi="Arial" w:cs="Arial"/>
        </w:rPr>
        <w:t>upisuju studenti</w:t>
      </w:r>
      <w:r w:rsidR="009B2D8D" w:rsidRPr="001862B4">
        <w:rPr>
          <w:rFonts w:ascii="Arial" w:hAnsi="Arial" w:cs="Arial"/>
        </w:rPr>
        <w:t xml:space="preserve"> kojima je dijagnosticirana fizička bolest</w:t>
      </w:r>
      <w:r w:rsidR="00BD6494">
        <w:rPr>
          <w:rFonts w:ascii="Arial" w:hAnsi="Arial" w:cs="Arial"/>
        </w:rPr>
        <w:t xml:space="preserve"> </w:t>
      </w:r>
      <w:r w:rsidR="00BD6494" w:rsidRPr="00BD6494">
        <w:rPr>
          <w:rFonts w:ascii="Arial" w:hAnsi="Arial" w:cs="Arial"/>
          <w:b/>
          <w:bCs/>
        </w:rPr>
        <w:t>(Tablica 1)</w:t>
      </w:r>
      <w:r w:rsidR="00A41C18">
        <w:rPr>
          <w:rFonts w:ascii="Arial" w:hAnsi="Arial" w:cs="Arial"/>
          <w:b/>
          <w:bCs/>
        </w:rPr>
        <w:t>.</w:t>
      </w:r>
      <w:r w:rsidR="00BD6494">
        <w:rPr>
          <w:rFonts w:ascii="Arial" w:hAnsi="Arial" w:cs="Arial"/>
        </w:rPr>
        <w:t xml:space="preserve"> </w:t>
      </w:r>
    </w:p>
    <w:p w14:paraId="3C87EB4F" w14:textId="3EAEEE07" w:rsidR="00F322E5" w:rsidRPr="001862B4" w:rsidRDefault="00DA72FE" w:rsidP="00F322E5">
      <w:pPr>
        <w:spacing w:line="360" w:lineRule="auto"/>
        <w:jc w:val="both"/>
        <w:rPr>
          <w:rFonts w:ascii="Arial" w:hAnsi="Arial" w:cs="Arial"/>
        </w:rPr>
      </w:pPr>
      <w:r w:rsidRPr="001862B4">
        <w:rPr>
          <w:rFonts w:ascii="Arial" w:hAnsi="Arial" w:cs="Arial"/>
        </w:rPr>
        <w:t>Po pitanju zdravih životnih navika, pušenja, konzumacije alkohola i spavanja kineziolozi su u prednosti pred medicinarima. Takvi su rezultati u skladu s ranijim istraživanjima prema kojima ovi studenti češće vode zdrav život u odnosu na studente drugih fakulteta</w:t>
      </w:r>
      <w:r w:rsidR="00683E52">
        <w:rPr>
          <w:rFonts w:ascii="Arial" w:hAnsi="Arial" w:cs="Arial"/>
        </w:rPr>
        <w:t xml:space="preserve"> </w:t>
      </w:r>
      <w:r w:rsidR="00683E52">
        <w:rPr>
          <w:rFonts w:ascii="Arial" w:hAnsi="Arial" w:cs="Arial"/>
        </w:rPr>
        <w:fldChar w:fldCharType="begin" w:fldLock="1"/>
      </w:r>
      <w:r w:rsidR="007A19B7">
        <w:rPr>
          <w:rFonts w:ascii="Arial" w:hAnsi="Arial" w:cs="Arial"/>
        </w:rPr>
        <w:instrText>ADDIN CSL_CITATION {"citationItems":[{"id":"ITEM-1","itemData":{"DOI":"10.3389/FPSYG.2022.923667","ISSN":"16641078","PMID":"35992447","abstract":"Some studies show that athlete students are more likely to engage in health-risk behaviors with negative health consequences, while others suggest that they lead a healthier life than their non-athlete peers. Given these inconsistent results, this study aims to compare health behaviors, depression, and perceived health status between athlete and non-athlete students, and explore the associations between health behaviors and health outcomes. An online questionnaire survey including Heath Habits Scale for five health-risk behaviors and five health-promoting behaviors, Patient Health Questionnaire-9 (PHQ-9), and 5-point scale for perceived health status was conducted in Beijing Sports University in March 2021. Data from 372 athlete students and 252 non-athlete students aging from 18 to 22 were included in this study. Chi-squared tests and t-tests were used to determine differences between athlete and non-athlete samples, and logistic regression analyses were conducted to examine the associations of health behaviors with depression and perceived health status. The significance level was p &lt; 0.05. The results show that compared with non-athlete students, athlete students perform better in health habits (10.01 vs. 8.27), report lower proportion of depression (44.6% vs. 54.4%) and higher proportion of good health (77.2% vs. 55.6%). Health behaviors, such as getting adequate sleeping, participating in vigorous physical activity, overeating, and smoking, were significantly associated with health outcomes of athlete students. The findings may contribute to the better understanding of health behaviors in athlete students and warrant continued attention on mental health and health habits in this population.","author":[{"dropping-particle":"","family":"Zhou","given":"Huixuan","non-dropping-particle":"","parse-names":false,"suffix":""},{"dropping-particle":"","family":"Zhang","given":"Yufei","non-dropping-particle":"","parse-names":false,"suffix":""},{"dropping-particle":"","family":"Han","given":"Xueyan","non-dropping-particle":"","parse-names":false,"suffix":""},{"dropping-particle":"","family":"Dai","given":"Xiaotong","non-dropping-particle":"","parse-names":false,"suffix":""},{"dropping-particle":"","family":"Lou","given":"Litian","non-dropping-particle":"","parse-names":false,"suffix":""},{"dropping-particle":"","family":"Hou","given":"Xiao","non-dropping-particle":"","parse-names":false,"suffix":""},{"dropping-particle":"","family":"Zhou","given":"Chan","non-dropping-particle":"","parse-names":false,"suffix":""},{"dropping-particle":"","family":"Liu","given":"Zeting","non-dropping-particle":"","parse-names":false,"suffix":""},{"dropping-particle":"","family":"Zhang","given":"Wei","non-dropping-particle":"","parse-names":false,"suffix":""}],"container-title":"Frontiers in Psychology","id":"ITEM-1","issued":{"date-parts":[["2022","8","4"]]},"page":"923667","publisher":"Frontiers Media SA","title":"Athlete students lead a healthier life than their non-athlete peers: A cross-sectional study of health behaviors, depression, and perceived health status among university students","type":"article-journal","volume":"13"},"uris":["http://www.mendeley.com/documents/?uuid=f3253fa9-41e9-3715-a9c3-404b872af660"]}],"mendeley":{"formattedCitation":"(Zhou et al., 2022)","plainTextFormattedCitation":"(Zhou et al., 2022)","previouslyFormattedCitation":"(Zhou et al., 2022)"},"properties":{"noteIndex":0},"schema":"https://github.com/citation-style-language/schema/raw/master/csl-citation.json"}</w:instrText>
      </w:r>
      <w:r w:rsidR="00683E52">
        <w:rPr>
          <w:rFonts w:ascii="Arial" w:hAnsi="Arial" w:cs="Arial"/>
        </w:rPr>
        <w:fldChar w:fldCharType="separate"/>
      </w:r>
      <w:r w:rsidR="005C27D9" w:rsidRPr="005C27D9">
        <w:rPr>
          <w:rFonts w:ascii="Arial" w:hAnsi="Arial" w:cs="Arial"/>
          <w:noProof/>
        </w:rPr>
        <w:t xml:space="preserve">(Zhou </w:t>
      </w:r>
      <w:r w:rsidR="00820F1B">
        <w:rPr>
          <w:rFonts w:ascii="Arial" w:hAnsi="Arial" w:cs="Arial"/>
          <w:noProof/>
        </w:rPr>
        <w:t>i suradnici</w:t>
      </w:r>
      <w:r w:rsidR="005C27D9" w:rsidRPr="005C27D9">
        <w:rPr>
          <w:rFonts w:ascii="Arial" w:hAnsi="Arial" w:cs="Arial"/>
          <w:noProof/>
        </w:rPr>
        <w:t>, 2022)</w:t>
      </w:r>
      <w:r w:rsidR="00683E52">
        <w:rPr>
          <w:rFonts w:ascii="Arial" w:hAnsi="Arial" w:cs="Arial"/>
        </w:rPr>
        <w:fldChar w:fldCharType="end"/>
      </w:r>
      <w:r w:rsidRPr="001862B4">
        <w:rPr>
          <w:rFonts w:ascii="Arial" w:hAnsi="Arial" w:cs="Arial"/>
        </w:rPr>
        <w:t>.</w:t>
      </w:r>
      <w:r w:rsidR="00F603F6" w:rsidRPr="001862B4">
        <w:rPr>
          <w:rFonts w:ascii="Arial" w:hAnsi="Arial" w:cs="Arial"/>
        </w:rPr>
        <w:t xml:space="preserve"> </w:t>
      </w:r>
      <w:r w:rsidR="00E45C29" w:rsidRPr="001862B4">
        <w:rPr>
          <w:rFonts w:ascii="Arial" w:hAnsi="Arial" w:cs="Arial"/>
        </w:rPr>
        <w:t xml:space="preserve">Ipak, za istaknuti je da su istraživanja </w:t>
      </w:r>
      <w:proofErr w:type="spellStart"/>
      <w:r w:rsidR="00E45C29" w:rsidRPr="001862B4">
        <w:rPr>
          <w:rFonts w:ascii="Arial" w:hAnsi="Arial" w:cs="Arial"/>
        </w:rPr>
        <w:t>prevalencije</w:t>
      </w:r>
      <w:proofErr w:type="spellEnd"/>
      <w:r w:rsidR="00E45C29" w:rsidRPr="001862B4">
        <w:rPr>
          <w:rFonts w:ascii="Arial" w:hAnsi="Arial" w:cs="Arial"/>
        </w:rPr>
        <w:t xml:space="preserve"> zdravog života kod studenata kineziologije polučila oprečne rezultate. Dok jedna navode da se radi o studentima koji imaju zdrave životne navike druga ovoj studentskoj </w:t>
      </w:r>
      <w:proofErr w:type="spellStart"/>
      <w:r w:rsidR="00E45C29" w:rsidRPr="001862B4">
        <w:rPr>
          <w:rFonts w:ascii="Arial" w:hAnsi="Arial" w:cs="Arial"/>
        </w:rPr>
        <w:t>subp</w:t>
      </w:r>
      <w:r w:rsidR="004F73DB" w:rsidRPr="001862B4">
        <w:rPr>
          <w:rFonts w:ascii="Arial" w:hAnsi="Arial" w:cs="Arial"/>
        </w:rPr>
        <w:t>opulaciji</w:t>
      </w:r>
      <w:proofErr w:type="spellEnd"/>
      <w:r w:rsidR="00E45C29" w:rsidRPr="001862B4">
        <w:rPr>
          <w:rFonts w:ascii="Arial" w:hAnsi="Arial" w:cs="Arial"/>
        </w:rPr>
        <w:t xml:space="preserve"> pripisuju rizično ponašanje</w:t>
      </w:r>
      <w:r w:rsidR="00683E52">
        <w:rPr>
          <w:rFonts w:ascii="Arial" w:hAnsi="Arial" w:cs="Arial"/>
        </w:rPr>
        <w:t xml:space="preserve"> </w:t>
      </w:r>
      <w:r w:rsidR="00683E52">
        <w:rPr>
          <w:rFonts w:ascii="Arial" w:hAnsi="Arial" w:cs="Arial"/>
        </w:rPr>
        <w:fldChar w:fldCharType="begin" w:fldLock="1"/>
      </w:r>
      <w:r w:rsidR="001C5DEA">
        <w:rPr>
          <w:rFonts w:ascii="Arial" w:hAnsi="Arial" w:cs="Arial"/>
        </w:rPr>
        <w:instrText>ADDIN CSL_CITATION {"citationItems":[{"id":"ITEM-1","itemData":{"author":[{"dropping-particle":"","family":"Divin","given":"A. L.","non-dropping-particle":"","parse-names":false,"suffix":""}],"id":"ITEM-1","issued":{"date-parts":[["2009"]]},"publisher":"Stillwater, Oklahoma State University","publisher-place":"Oklahoma State University","title":"Perceived stress levels and health promoting behaviors among NAIA and NCAA Division I student athletes","type":"book"},"uris":["http://www.mendeley.com/documents/?uuid=1eb56359-4f71-3892-b714-8547661b5802"]}],"mendeley":{"formattedCitation":"(Divin, 2009)","plainTextFormattedCitation":"(Divin, 2009)","previouslyFormattedCitation":"(Divin, 2009)"},"properties":{"noteIndex":0},"schema":"https://github.com/citation-style-language/schema/raw/master/csl-citation.json"}</w:instrText>
      </w:r>
      <w:r w:rsidR="00683E52">
        <w:rPr>
          <w:rFonts w:ascii="Arial" w:hAnsi="Arial" w:cs="Arial"/>
        </w:rPr>
        <w:fldChar w:fldCharType="separate"/>
      </w:r>
      <w:r w:rsidR="00EA3C56" w:rsidRPr="00EA3C56">
        <w:rPr>
          <w:rFonts w:ascii="Arial" w:hAnsi="Arial" w:cs="Arial"/>
          <w:noProof/>
        </w:rPr>
        <w:t>(Divin, 2009)</w:t>
      </w:r>
      <w:r w:rsidR="00683E52">
        <w:rPr>
          <w:rFonts w:ascii="Arial" w:hAnsi="Arial" w:cs="Arial"/>
        </w:rPr>
        <w:fldChar w:fldCharType="end"/>
      </w:r>
      <w:r w:rsidR="00F322E5" w:rsidRPr="001862B4">
        <w:rPr>
          <w:rFonts w:ascii="Arial" w:hAnsi="Arial" w:cs="Arial"/>
        </w:rPr>
        <w:t xml:space="preserve">.  </w:t>
      </w:r>
    </w:p>
    <w:p w14:paraId="61F0DCCB" w14:textId="1B76803C" w:rsidR="00015681" w:rsidRPr="001862B4" w:rsidRDefault="004C01BA" w:rsidP="00AA0607">
      <w:pPr>
        <w:spacing w:line="360" w:lineRule="auto"/>
        <w:jc w:val="both"/>
        <w:rPr>
          <w:rFonts w:ascii="Arial" w:hAnsi="Arial" w:cs="Arial"/>
        </w:rPr>
      </w:pPr>
      <w:r w:rsidRPr="001862B4">
        <w:rPr>
          <w:rFonts w:ascii="Arial" w:hAnsi="Arial" w:cs="Arial"/>
        </w:rPr>
        <w:t>Iznenađujuće je da medicinari imaju veći udio pušača u usporedbi s kineziolozima - 19,43</w:t>
      </w:r>
      <w:r w:rsidR="00D309E0" w:rsidRPr="001862B4">
        <w:rPr>
          <w:rFonts w:ascii="Arial" w:hAnsi="Arial" w:cs="Arial"/>
        </w:rPr>
        <w:t xml:space="preserve"> </w:t>
      </w:r>
      <w:r w:rsidRPr="001862B4">
        <w:rPr>
          <w:rFonts w:ascii="Arial" w:hAnsi="Arial" w:cs="Arial"/>
        </w:rPr>
        <w:t>% u odnosu na 16,67</w:t>
      </w:r>
      <w:r w:rsidR="00D309E0" w:rsidRPr="001862B4">
        <w:rPr>
          <w:rFonts w:ascii="Arial" w:hAnsi="Arial" w:cs="Arial"/>
        </w:rPr>
        <w:t xml:space="preserve"> </w:t>
      </w:r>
      <w:r w:rsidRPr="001862B4">
        <w:rPr>
          <w:rFonts w:ascii="Arial" w:hAnsi="Arial" w:cs="Arial"/>
        </w:rPr>
        <w:t xml:space="preserve">%. </w:t>
      </w:r>
      <w:r w:rsidR="00BD6494" w:rsidRPr="00BD6494">
        <w:rPr>
          <w:rFonts w:ascii="Arial" w:hAnsi="Arial" w:cs="Arial"/>
          <w:b/>
          <w:bCs/>
        </w:rPr>
        <w:t>(Tablica 1)</w:t>
      </w:r>
      <w:r w:rsidR="00577CC4">
        <w:rPr>
          <w:rFonts w:ascii="Arial" w:hAnsi="Arial" w:cs="Arial"/>
          <w:b/>
          <w:bCs/>
        </w:rPr>
        <w:t>.</w:t>
      </w:r>
      <w:r w:rsidR="00BD6494">
        <w:rPr>
          <w:rFonts w:ascii="Arial" w:hAnsi="Arial" w:cs="Arial"/>
        </w:rPr>
        <w:t xml:space="preserve"> </w:t>
      </w:r>
      <w:r w:rsidRPr="001862B4">
        <w:rPr>
          <w:rFonts w:ascii="Arial" w:hAnsi="Arial" w:cs="Arial"/>
        </w:rPr>
        <w:t xml:space="preserve">Opažena prevalencija je ipak manja od </w:t>
      </w:r>
      <w:proofErr w:type="spellStart"/>
      <w:r w:rsidRPr="001862B4">
        <w:rPr>
          <w:rFonts w:ascii="Arial" w:hAnsi="Arial" w:cs="Arial"/>
        </w:rPr>
        <w:t>prevalencije</w:t>
      </w:r>
      <w:proofErr w:type="spellEnd"/>
      <w:r w:rsidRPr="001862B4">
        <w:rPr>
          <w:rFonts w:ascii="Arial" w:hAnsi="Arial" w:cs="Arial"/>
        </w:rPr>
        <w:t xml:space="preserve"> koja se navodi u sustavnom pregledu i meta-analizi prema kojoj je pušača među studentima medicine 25</w:t>
      </w:r>
      <w:r w:rsidR="00D309E0" w:rsidRPr="001862B4">
        <w:rPr>
          <w:rFonts w:ascii="Arial" w:hAnsi="Arial" w:cs="Arial"/>
        </w:rPr>
        <w:t xml:space="preserve"> </w:t>
      </w:r>
      <w:r w:rsidRPr="001862B4">
        <w:rPr>
          <w:rFonts w:ascii="Arial" w:hAnsi="Arial" w:cs="Arial"/>
        </w:rPr>
        <w:t xml:space="preserve">%. Ipak, postoje zamjetna regionalna odstupanja koja je teško objasniti uz metodološka ograničenja presječnog dizajna istraživanja. Prevalencija pušenja među zagrebačkim studentima medicine je niža od </w:t>
      </w:r>
      <w:proofErr w:type="spellStart"/>
      <w:r w:rsidRPr="001862B4">
        <w:rPr>
          <w:rFonts w:ascii="Arial" w:hAnsi="Arial" w:cs="Arial"/>
        </w:rPr>
        <w:t>prevalencije</w:t>
      </w:r>
      <w:proofErr w:type="spellEnd"/>
      <w:r w:rsidRPr="001862B4">
        <w:rPr>
          <w:rFonts w:ascii="Arial" w:hAnsi="Arial" w:cs="Arial"/>
        </w:rPr>
        <w:t xml:space="preserve"> pušenja studenata medicine iz Ljubljane (28,9</w:t>
      </w:r>
      <w:r w:rsidR="00D309E0" w:rsidRPr="001862B4">
        <w:rPr>
          <w:rFonts w:ascii="Arial" w:hAnsi="Arial" w:cs="Arial"/>
        </w:rPr>
        <w:t xml:space="preserve"> </w:t>
      </w:r>
      <w:r w:rsidRPr="001862B4">
        <w:rPr>
          <w:rFonts w:ascii="Arial" w:hAnsi="Arial" w:cs="Arial"/>
        </w:rPr>
        <w:t>%) i Rijeke (27,4</w:t>
      </w:r>
      <w:r w:rsidR="00D309E0" w:rsidRPr="001862B4">
        <w:rPr>
          <w:rFonts w:ascii="Arial" w:hAnsi="Arial" w:cs="Arial"/>
        </w:rPr>
        <w:t xml:space="preserve"> </w:t>
      </w:r>
      <w:r w:rsidRPr="001862B4">
        <w:rPr>
          <w:rFonts w:ascii="Arial" w:hAnsi="Arial" w:cs="Arial"/>
        </w:rPr>
        <w:t xml:space="preserve">%), a veća od </w:t>
      </w:r>
      <w:proofErr w:type="spellStart"/>
      <w:r w:rsidRPr="001862B4">
        <w:rPr>
          <w:rFonts w:ascii="Arial" w:hAnsi="Arial" w:cs="Arial"/>
        </w:rPr>
        <w:t>prevalencije</w:t>
      </w:r>
      <w:proofErr w:type="spellEnd"/>
      <w:r w:rsidRPr="001862B4">
        <w:rPr>
          <w:rFonts w:ascii="Arial" w:hAnsi="Arial" w:cs="Arial"/>
        </w:rPr>
        <w:t xml:space="preserve"> pušenja studenata medicine iz Skopja (19,6</w:t>
      </w:r>
      <w:r w:rsidR="00D309E0" w:rsidRPr="001862B4">
        <w:rPr>
          <w:rFonts w:ascii="Arial" w:hAnsi="Arial" w:cs="Arial"/>
        </w:rPr>
        <w:t xml:space="preserve"> </w:t>
      </w:r>
      <w:r w:rsidRPr="001862B4">
        <w:rPr>
          <w:rFonts w:ascii="Arial" w:hAnsi="Arial" w:cs="Arial"/>
        </w:rPr>
        <w:t>%), Novoga Sada (21,1</w:t>
      </w:r>
      <w:r w:rsidR="00D309E0" w:rsidRPr="001862B4">
        <w:rPr>
          <w:rFonts w:ascii="Arial" w:hAnsi="Arial" w:cs="Arial"/>
        </w:rPr>
        <w:t xml:space="preserve"> </w:t>
      </w:r>
      <w:r w:rsidRPr="001862B4">
        <w:rPr>
          <w:rFonts w:ascii="Arial" w:hAnsi="Arial" w:cs="Arial"/>
        </w:rPr>
        <w:t>%), Zenice (14,6 %) i Sarajeva (18,8</w:t>
      </w:r>
      <w:r w:rsidR="00D309E0" w:rsidRPr="001862B4">
        <w:rPr>
          <w:rFonts w:ascii="Arial" w:hAnsi="Arial" w:cs="Arial"/>
        </w:rPr>
        <w:t xml:space="preserve"> </w:t>
      </w:r>
      <w:r w:rsidRPr="001862B4">
        <w:rPr>
          <w:rFonts w:ascii="Arial" w:hAnsi="Arial" w:cs="Arial"/>
        </w:rPr>
        <w:t>%)</w:t>
      </w:r>
      <w:r w:rsidR="00577CC4">
        <w:rPr>
          <w:rFonts w:ascii="Arial" w:hAnsi="Arial" w:cs="Arial"/>
        </w:rPr>
        <w:t xml:space="preserve"> </w:t>
      </w:r>
      <w:r w:rsidR="00577CC4">
        <w:rPr>
          <w:rFonts w:ascii="Arial" w:hAnsi="Arial" w:cs="Arial"/>
        </w:rPr>
        <w:fldChar w:fldCharType="begin" w:fldLock="1"/>
      </w:r>
      <w:r w:rsidR="00A44724">
        <w:rPr>
          <w:rFonts w:ascii="Arial" w:hAnsi="Arial" w:cs="Arial"/>
        </w:rPr>
        <w:instrText>ADDIN CSL_CITATION {"citationItems":[{"id":"ITEM-1","itemData":{"DOI":"10.3390/IJERPH19053055","ISSN":"1660-4601","PMID":"35270751","abstract":"University student’s smoking is a significant public health problem. It is estimated that, globally, every fifth medical student is a smoker. So far, no research dealing with cigarette smoking among medical students has been conducted in the countries of the Western Balkans. The aim of this study was to examine the prevalence and risk factors of cigarette smoking among Western Balkans medical students. A cross-sectional study was conducted among 2452 students from 14 medical faculties in the Western Balkans (Republic of Slovenia, Republic of Croatia, Bosnia and Herzegovina, Republic of North Macedonia and Republic of Serbia). The data were gathered through an online survey. There were significantly more non-smokers than smokers among medical students. Only gender and parents smoking status were statistically significantly associated with students smoking status. The smokers were more often male students, who lived in urban areas prior their studies, and whose parents were both smokers. With the aim of monitoring and enhancing student population health, it is necessary for public health activists and health officials to continually survey the students’ smoking status in order to recognize the smoking influencing factors, and form and take on appropriate activities to improve the prevention of cigarette smoking among students, as well as motivate those who smoke to give up smoking, which would contribute to improving the health of the student population.","author":[{"dropping-particle":"","family":"Ilić","given":"Miloš","non-dropping-particle":"","parse-names":false,"suffix":""},{"dropping-particle":"","family":"Grujičić","given":"Maja","non-dropping-particle":"","parse-names":false,"suffix":""},{"dropping-particle":"","family":"Novaković","given":"Budimka","non-dropping-particle":"","parse-names":false,"suffix":""},{"dropping-particle":"","family":"Vrkatić","given":"Aleksandra","non-dropping-particle":"","parse-names":false,"suffix":""},{"dropping-particle":"","family":"Lozanov-Crvenković","given":"Zagorka","non-dropping-particle":"","parse-names":false,"suffix":""}],"container-title":"International journal of environmental research and public health","id":"ITEM-1","issue":"5","issued":{"date-parts":[["2022","3","1"]]},"page":"3055","publisher":"Int J Environ Res Public Health","title":"Cigarette Smoking among Medical Students from the Western Balkan","type":"article-journal","volume":"19"},"uris":["http://www.mendeley.com/documents/?uuid=3b6f8df2-6b6e-31df-9eaa-fb07ebcb49c1"]},{"id":"ITEM-2","itemData":{"DOI":"10.3390/IJERPH182413328","ISSN":"1660-4601","PMID":"34948936","abstract":"Background: Smoking is a major public health problem. Although physicians have a key role in the fight against smoking, some of them are still smoking. Thus, we aimed to conduct a systematic review and meta-analysis on the prevalence of smoking among physicians. Methods: PubMed, Cochrane, and Embase databases were searched. The prevalence of smoking among physicians was estimated and stratified, where possible, by specialties, continents, and periods of time. Then, meta-regressions were performed regarding putative influencing factors such as age and sex. Results: Among 246 studies and 497,081 physicians, the smoking prevalence among physicians was 21% (95CI 20 to 23%). Prevalence of smoking was 25% in medical students, 24% in family practi-tioners, 18% in surgical specialties, 17% in psychiatrists, 16% in medical specialties, 11% in anesthe-siologists, 9% in radiologists, and 8% in pediatricians. Physicians in Europe and Asia had a higher smoking prevalence than in Oceania. The smoking prevalence among physicians has decreased over time. Male physicians had a higher smoking prevalence. Age did not influence smoking prev-alence. Conclusion: Prevalence of smoking among physicians is high, around 21%. Family practitioners and medical students have the highest percentage of smokers. All physicians should benefit from targeted preventive strategies.","author":[{"dropping-particle":"","family":"Besson","given":"Anaïs","non-dropping-particle":"","parse-names":false,"suffix":""},{"dropping-particle":"","family":"Tarpin","given":"Alice","non-dropping-particle":"","parse-names":false,"suffix":""},{"dropping-particle":"","family":"Flaudias","given":"Valentin","non-dropping-particle":"","parse-names":false,"suffix":""},{"dropping-particle":"","family":"Brousse","given":"Georges","non-dropping-particle":"","parse-names":false,"suffix":""},{"dropping-particle":"","family":"Laporte","given":"Catherine","non-dropping-particle":"","parse-names":false,"suffix":""},{"dropping-particle":"","family":"Benson","given":"Amanda","non-dropping-particle":"","parse-names":false,"suffix":""},{"dropping-particle":"","family":"Navel","given":"Valentin","non-dropping-particle":"","parse-names":false,"suffix":""},{"dropping-particle":"","family":"Bouillon-Minois","given":"Jean Baptiste","non-dropping-particle":"","parse-names":false,"suffix":""},{"dropping-particle":"","family":"Dutheil","given":"Frédéric","non-dropping-particle":"","parse-names":false,"suffix":""}],"container-title":"International journal of environmental research and public health","id":"ITEM-2","issue":"24","issued":{"date-parts":[["2021","12","1"]]},"page":"13328","publisher":"Int J Environ Res Public Health","title":"Smoking Prevalence among Physicians: A Systematic Review and Meta-Analysis","type":"article-journal","volume":"18"},"uris":["http://www.mendeley.com/documents/?uuid=76535cdc-9857-343a-9c31-ebca81718ea9"]}],"mendeley":{"formattedCitation":"(Besson et al., 2021; Ilić, Grujičić, Novaković, Vrkatić, &amp; Lozanov-Crvenković, 2022)","plainTextFormattedCitation":"(Besson et al., 2021; Ilić, Grujičić, Novaković, Vrkatić, &amp; Lozanov-Crvenković, 2022)","previouslyFormattedCitation":"(Besson et al., 2021; Ilić et al., 2022)"},"properties":{"noteIndex":0},"schema":"https://github.com/citation-style-language/schema/raw/master/csl-citation.json"}</w:instrText>
      </w:r>
      <w:r w:rsidR="00577CC4">
        <w:rPr>
          <w:rFonts w:ascii="Arial" w:hAnsi="Arial" w:cs="Arial"/>
        </w:rPr>
        <w:fldChar w:fldCharType="separate"/>
      </w:r>
      <w:r w:rsidR="00A44724" w:rsidRPr="00A44724">
        <w:rPr>
          <w:rFonts w:ascii="Arial" w:hAnsi="Arial" w:cs="Arial"/>
          <w:noProof/>
        </w:rPr>
        <w:t xml:space="preserve">(Besson </w:t>
      </w:r>
      <w:r w:rsidR="00820F1B">
        <w:rPr>
          <w:rFonts w:ascii="Arial" w:hAnsi="Arial" w:cs="Arial"/>
          <w:noProof/>
        </w:rPr>
        <w:t>i suradnici</w:t>
      </w:r>
      <w:r w:rsidR="00A44724" w:rsidRPr="00A44724">
        <w:rPr>
          <w:rFonts w:ascii="Arial" w:hAnsi="Arial" w:cs="Arial"/>
          <w:noProof/>
        </w:rPr>
        <w:t>, 2021; Ilić, Grujičić, Novaković, Vrkatić</w:t>
      </w:r>
      <w:r w:rsidR="00820F1B">
        <w:rPr>
          <w:rFonts w:ascii="Arial" w:hAnsi="Arial" w:cs="Arial"/>
          <w:noProof/>
        </w:rPr>
        <w:t xml:space="preserve"> i </w:t>
      </w:r>
      <w:r w:rsidR="00A44724" w:rsidRPr="00A44724">
        <w:rPr>
          <w:rFonts w:ascii="Arial" w:hAnsi="Arial" w:cs="Arial"/>
          <w:noProof/>
        </w:rPr>
        <w:t>Lozanov-Crvenković, 2022)</w:t>
      </w:r>
      <w:r w:rsidR="00577CC4">
        <w:rPr>
          <w:rFonts w:ascii="Arial" w:hAnsi="Arial" w:cs="Arial"/>
        </w:rPr>
        <w:fldChar w:fldCharType="end"/>
      </w:r>
      <w:r w:rsidRPr="001862B4">
        <w:rPr>
          <w:rFonts w:ascii="Arial" w:hAnsi="Arial" w:cs="Arial"/>
        </w:rPr>
        <w:t>.</w:t>
      </w:r>
      <w:r w:rsidR="00DE0DBF" w:rsidRPr="001862B4">
        <w:rPr>
          <w:rFonts w:ascii="Arial" w:hAnsi="Arial" w:cs="Arial"/>
        </w:rPr>
        <w:t xml:space="preserve"> </w:t>
      </w:r>
      <w:r w:rsidR="00B159EE" w:rsidRPr="001862B4">
        <w:rPr>
          <w:rFonts w:ascii="Arial" w:hAnsi="Arial" w:cs="Arial"/>
        </w:rPr>
        <w:t xml:space="preserve">Prema rezultatima prijašnjih istraživanja udio pušača među liječnicima u Hrvatskoj </w:t>
      </w:r>
      <w:r w:rsidR="008A610C" w:rsidRPr="001862B4">
        <w:rPr>
          <w:rFonts w:ascii="Arial" w:hAnsi="Arial" w:cs="Arial"/>
        </w:rPr>
        <w:t xml:space="preserve">je </w:t>
      </w:r>
      <w:r w:rsidR="00B159EE" w:rsidRPr="001862B4">
        <w:rPr>
          <w:rFonts w:ascii="Arial" w:hAnsi="Arial" w:cs="Arial"/>
        </w:rPr>
        <w:t xml:space="preserve">također iznimno visok </w:t>
      </w:r>
      <w:r w:rsidR="008A610C" w:rsidRPr="001862B4">
        <w:rPr>
          <w:rFonts w:ascii="Arial" w:hAnsi="Arial" w:cs="Arial"/>
        </w:rPr>
        <w:t>te</w:t>
      </w:r>
      <w:r w:rsidR="00B159EE" w:rsidRPr="001862B4">
        <w:rPr>
          <w:rFonts w:ascii="Arial" w:hAnsi="Arial" w:cs="Arial"/>
        </w:rPr>
        <w:t xml:space="preserve"> sličan prevalenciji u općoj populaciji – 36%</w:t>
      </w:r>
      <w:r w:rsidR="00DE6197">
        <w:rPr>
          <w:rFonts w:ascii="Arial" w:hAnsi="Arial" w:cs="Arial"/>
        </w:rPr>
        <w:t xml:space="preserve"> </w:t>
      </w:r>
      <w:r w:rsidR="00DE6197">
        <w:rPr>
          <w:rFonts w:ascii="Arial" w:hAnsi="Arial" w:cs="Arial"/>
        </w:rPr>
        <w:fldChar w:fldCharType="begin" w:fldLock="1"/>
      </w:r>
      <w:r w:rsidR="00A44724">
        <w:rPr>
          <w:rFonts w:ascii="Arial" w:hAnsi="Arial" w:cs="Arial"/>
        </w:rPr>
        <w:instrText>ADDIN CSL_CITATION {"citationItems":[{"id":"ITEM-1","itemData":{"author":[{"dropping-particle":"","family":"Glavas","given":"D","non-dropping-particle":"","parse-names":false,"suffix":""},{"dropping-particle":"","family":"Rumboldt","given":"M","non-dropping-particle":"","parse-names":false,"suffix":""},{"dropping-particle":"","family":"Rumboldt","given":"Z","non-dropping-particle":"","parse-names":false,"suffix":""}],"container-title":"Croat Med J","id":"ITEM-1","issue":"2","issued":{"date-parts":[["2003"]]},"page":"219-24","title":"Smoking cessation with nicotine replacement therapy among health care workers: randomized double-blind study","type":"article-journal","volume":"44"},"uris":["http://www.mendeley.com/documents/?uuid=df27f8b6-55ad-3e82-b7a5-2071d78bd2e7"]},{"id":"ITEM-2","itemData":{"DOI":"10.1007/S00038-008-7005-5/METRICS","ISSN":"1420911X","PMID":"18681340","abstract":"Objectives: To collect information from third year medical students attending Croatian medical schools on prevalence of cigarette smoking and other tobacco use, exposure to secondhand smoke, desire to quit using tobacco, attitudes and training concerning counselling patients on tobacco cessation. Methods: Global Health Professionals Survey (GHPS) was conducted in 2005 in all four Croatian medical schools with a census of third year medical students (404 out of 409, response rate 98.5 %) using an anonymous, confi dential and self-reported questionnaire. Results: More than two thirds (67.4 %) of medical students in Croatia have ever smoked cigarettes, and over one third (36.6 %) are smoking cigarettes currently. Half of the medical students (50.4 %) report exposure to second hand smoke at home. Less than a third of current smokers (30.9 %) have received cessation assistance when they tried to quit. Conclusions: Our findings indicate significant tobacco use among medical students in Croatia. There is an urgent need to reduce this harmful behaviour through more comprehensive public health initiatives, provision of support for cessation among health professionals who smoke and provision of training to health professionals to assist their patients with cessation. © Birkhaeuser 2008.","author":[{"dropping-particle":"","family":"Vrazic","given":"Hrvoje","non-dropping-particle":"","parse-names":false,"suffix":""},{"dropping-particle":"","family":"Ljubicic","given":"Divo","non-dropping-particle":"","parse-names":false,"suffix":""},{"dropping-particle":"","family":"Schneider","given":"Nick Kai","non-dropping-particle":"","parse-names":false,"suffix":""}],"container-title":"International Journal of Public Health","id":"ITEM-2","issue":"2","issued":{"date-parts":[["2008","4","12"]]},"page":"111-117","publisher":"Birkhauser Verlag Basel","title":"Tobacco use and cessation among medical students in Croatia - Results of the Global Health Professionals Pilot Survey (GHPS) in Croatia, 2005","type":"article-journal","volume":"53"},"uris":["http://www.mendeley.com/documents/?uuid=cf7a467b-8708-3952-8f19-903a9b9d37c9"]},{"id":"ITEM-3","itemData":{"DOI":"10.3390/HEALTHCARE11050771","ISSN":"2227-9032","PMID":"36900776","abstract":"Understanding students’ attitudes toward smoking and tobacco products is essential for effective smoking prevention interventions. This questionnaire-based cross-sectional survey aims to determine the prevalence of use and knowledge about cigarettes, heated tobacco products, and electronic cigarettes and their harmful effects among university students. The survey was conducted using a self-administered online questionnaire among 1184 students. Questions were related to the respondents’ demographic characteristics, tobacco use patterns, and opinions about exposure to health warnings and tobacco product advertising messages. Data were analyzed using descriptive statistics and generalized linear regression analysis. The results showed that 30.2% of the students use tobacco products (74.5% smoked conventional cigarettes; 7.9% used electronic cigarettes; and 17.6% used heated tobacco products). The median (interquartile range) score of the students’ knowledge (maximum = 27) was 16 (12–22). The results showed that students from technical, social, humanities, natural, and biotechnology scientific programs had lower levels of knowledge about tobacco products and their harmful effects than biomedical students (p ≤ 0.001). In addition, past and current use of tobacco products was significantly associated with higher overall knowledge of tobacco products and their harmful effects (adjusted odds ratio (OR) 1.90, % confidence interval (CI) 1.09–3.31, p = 0.023; OR 1.41, CI 1.08–1.84, p = 0.011). The research findings confirm the lack of knowledge and misconceptions about the harmful effects associated with tobacco product use. They also emphasize the need for better prevention and awareness of the harmful effects of smoking on human health.","author":[{"dropping-particle":"","family":"Istenic","given":"Dora","non-dropping-particle":"","parse-names":false,"suffix":""},{"dropping-particle":"","family":"Gavic","given":"Lidia","non-dropping-particle":"","parse-names":false,"suffix":""},{"dropping-particle":"","family":"Tadin","given":"Antonija","non-dropping-particle":"","parse-names":false,"suffix":""}],"container-title":"Healthcare ","id":"ITEM-3","issue":"5","issued":{"date-parts":[["2023","3","1"]]},"page":"771","publisher":"Healthcare (Basel)","title":"Prevalence of Use and Knowledge about Tobacco Products and Their Harmful Effects among University Students in Southern Croatia","type":"article-journal","volume":"11"},"uris":["http://www.mendeley.com/documents/?uuid=4d0094e8-a2a2-464f-9ad1-8a193974f2a9"]}],"mendeley":{"formattedCitation":"(Glavas, Rumboldt, &amp; Rumboldt, 2003; Istenic, Gavic, &amp; Tadin, 2023; Vrazic, Ljubicic, &amp; Schneider, 2008)","plainTextFormattedCitation":"(Glavas, Rumboldt, &amp; Rumboldt, 2003; Istenic, Gavic, &amp; Tadin, 2023; Vrazic, Ljubicic, &amp; Schneider, 2008)","previouslyFormattedCitation":"(Glavas et al., 2003; Istenic et al., 2023; Vrazic et al., 2008)"},"properties":{"noteIndex":0},"schema":"https://github.com/citation-style-language/schema/raw/master/csl-citation.json"}</w:instrText>
      </w:r>
      <w:r w:rsidR="00DE6197">
        <w:rPr>
          <w:rFonts w:ascii="Arial" w:hAnsi="Arial" w:cs="Arial"/>
        </w:rPr>
        <w:fldChar w:fldCharType="separate"/>
      </w:r>
      <w:r w:rsidR="00A44724" w:rsidRPr="00A44724">
        <w:rPr>
          <w:rFonts w:ascii="Arial" w:hAnsi="Arial" w:cs="Arial"/>
          <w:noProof/>
        </w:rPr>
        <w:t>(Glavas, Rumboldt</w:t>
      </w:r>
      <w:r w:rsidR="00820F1B">
        <w:rPr>
          <w:rFonts w:ascii="Arial" w:hAnsi="Arial" w:cs="Arial"/>
          <w:noProof/>
        </w:rPr>
        <w:t xml:space="preserve"> i </w:t>
      </w:r>
      <w:r w:rsidR="00A44724" w:rsidRPr="00A44724">
        <w:rPr>
          <w:rFonts w:ascii="Arial" w:hAnsi="Arial" w:cs="Arial"/>
          <w:noProof/>
        </w:rPr>
        <w:t>Rumboldt, 2003; Istenic, Gavic</w:t>
      </w:r>
      <w:r w:rsidR="00820F1B">
        <w:rPr>
          <w:rFonts w:ascii="Arial" w:hAnsi="Arial" w:cs="Arial"/>
          <w:noProof/>
        </w:rPr>
        <w:t xml:space="preserve"> i </w:t>
      </w:r>
      <w:r w:rsidR="00A44724" w:rsidRPr="00A44724">
        <w:rPr>
          <w:rFonts w:ascii="Arial" w:hAnsi="Arial" w:cs="Arial"/>
          <w:noProof/>
        </w:rPr>
        <w:t>Tadin, 2023; Vrazic, Ljubicic</w:t>
      </w:r>
      <w:r w:rsidR="00820F1B">
        <w:rPr>
          <w:rFonts w:ascii="Arial" w:hAnsi="Arial" w:cs="Arial"/>
          <w:noProof/>
        </w:rPr>
        <w:t xml:space="preserve"> i </w:t>
      </w:r>
      <w:r w:rsidR="00A44724" w:rsidRPr="00A44724">
        <w:rPr>
          <w:rFonts w:ascii="Arial" w:hAnsi="Arial" w:cs="Arial"/>
          <w:noProof/>
        </w:rPr>
        <w:t>Schneider, 2008)</w:t>
      </w:r>
      <w:r w:rsidR="00DE6197">
        <w:rPr>
          <w:rFonts w:ascii="Arial" w:hAnsi="Arial" w:cs="Arial"/>
        </w:rPr>
        <w:fldChar w:fldCharType="end"/>
      </w:r>
      <w:r w:rsidR="00B159EE" w:rsidRPr="001862B4">
        <w:rPr>
          <w:rFonts w:ascii="Arial" w:hAnsi="Arial" w:cs="Arial"/>
        </w:rPr>
        <w:t>.</w:t>
      </w:r>
      <w:r w:rsidR="00AA1CF6" w:rsidRPr="001862B4">
        <w:rPr>
          <w:rFonts w:ascii="Arial" w:hAnsi="Arial" w:cs="Arial"/>
        </w:rPr>
        <w:t xml:space="preserve"> </w:t>
      </w:r>
      <w:r w:rsidR="00AF67F6" w:rsidRPr="001862B4">
        <w:rPr>
          <w:rFonts w:ascii="Arial" w:hAnsi="Arial" w:cs="Arial"/>
        </w:rPr>
        <w:t xml:space="preserve">Jedan od </w:t>
      </w:r>
      <w:r w:rsidR="00D84625" w:rsidRPr="001862B4">
        <w:rPr>
          <w:rFonts w:ascii="Arial" w:hAnsi="Arial" w:cs="Arial"/>
        </w:rPr>
        <w:t xml:space="preserve">mogućih </w:t>
      </w:r>
      <w:r w:rsidR="00AF67F6" w:rsidRPr="001862B4">
        <w:rPr>
          <w:rFonts w:ascii="Arial" w:hAnsi="Arial" w:cs="Arial"/>
        </w:rPr>
        <w:t>razloga je nedostatna edukacija studen</w:t>
      </w:r>
      <w:r w:rsidR="00273C5D" w:rsidRPr="001862B4">
        <w:rPr>
          <w:rFonts w:ascii="Arial" w:hAnsi="Arial" w:cs="Arial"/>
        </w:rPr>
        <w:t>a</w:t>
      </w:r>
      <w:r w:rsidR="00AF67F6" w:rsidRPr="001862B4">
        <w:rPr>
          <w:rFonts w:ascii="Arial" w:hAnsi="Arial" w:cs="Arial"/>
        </w:rPr>
        <w:t>ta i liječnika o štetnostima pušenja</w:t>
      </w:r>
      <w:r w:rsidR="00DE6197">
        <w:rPr>
          <w:rFonts w:ascii="Arial" w:hAnsi="Arial" w:cs="Arial"/>
        </w:rPr>
        <w:t xml:space="preserve"> </w:t>
      </w:r>
      <w:r w:rsidR="00E262EE">
        <w:rPr>
          <w:rFonts w:ascii="Arial" w:hAnsi="Arial" w:cs="Arial"/>
        </w:rPr>
        <w:fldChar w:fldCharType="begin" w:fldLock="1"/>
      </w:r>
      <w:r w:rsidR="00A44724">
        <w:rPr>
          <w:rFonts w:ascii="Arial" w:hAnsi="Arial" w:cs="Arial"/>
        </w:rPr>
        <w:instrText>ADDIN CSL_CITATION {"citationItems":[{"id":"ITEM-1","itemData":{"DOI":"10.1186/1471-2458-11-72","ISSN":"1471-2458","PMID":"21284864","abstract":"Background. GHPSS is a school-based survey that collects self-administered data from students in regular classroom settings. GHPSS produces representative data at the national or city level in each country. This study aims to investigate the prevalence of tobacco use, exposure to secondhand smoke, and cessation counseling among medical students using the GHPSS data. Methods. The Global Health Professions Student Survey (GHPSS) was conducted among 3 rd year medical students in 47 countries and the Gaza Strip/West Bank from 2005-2008 to determine the prevalence of tobacco use and amount of formal training in cessation counseling. Results. In 26 of the 48 sites, over 20% of the students currently smoked cigarettes, with males having higher rates than females in 37 sites. Over 70% of students reported having been exposed to secondhand smoke in public places in 29 of 48 sites. The majority of students recognized that they are role models in society (over 80% in 42 of 48 sites), believed they should receive training on counseling patients to quit using tobacco (over 80% in 41 of 48 sites), but few reported receiving formal training (less than 40% in 46 of 48 sites). Conclusion. Tobacco control efforts must discourage tobacco use among health professionals, promote smoke free workplaces, and implement programs that train medical students in effective cessation-counseling techniques. © 2011 Warren et al; licensee BioMed Central Ltd.","author":[{"dropping-particle":"","family":"Warren","given":"Charles W.","non-dropping-particle":"","parse-names":false,"suffix":""},{"dropping-particle":"","family":"Sinha","given":"Dhirendra N.","non-dropping-particle":"","parse-names":false,"suffix":""},{"dropping-particle":"","family":"Lee","given":"Juliette","non-dropping-particle":"","parse-names":false,"suffix":""},{"dropping-particle":"","family":"Lea","given":"Veronica","non-dropping-particle":"","parse-names":false,"suffix":""},{"dropping-particle":"","family":"Jones","given":"Nathan R.","non-dropping-particle":"","parse-names":false,"suffix":""}],"container-title":"BMC public health","id":"ITEM-1","issued":{"date-parts":[["2011"]]},"page":"72","publisher":"BMC Public Health","title":"Tobacco use, exposure to secondhand smoke, and cessation counseling among medical students: cross-country data from the Global Health Professions Student Survey (GHPSS), 2005-2008","type":"article-journal","volume":"11"},"uris":["http://www.mendeley.com/documents/?uuid=8ed53b15-ea28-3a29-b1aa-0dbfc1d4beac"]}],"mendeley":{"formattedCitation":"(Warren, Sinha, Lee, Lea, &amp; Jones, 2011)","plainTextFormattedCitation":"(Warren, Sinha, Lee, Lea, &amp; Jones, 2011)","previouslyFormattedCitation":"(Warren et al., 2011)"},"properties":{"noteIndex":0},"schema":"https://github.com/citation-style-language/schema/raw/master/csl-citation.json"}</w:instrText>
      </w:r>
      <w:r w:rsidR="00E262EE">
        <w:rPr>
          <w:rFonts w:ascii="Arial" w:hAnsi="Arial" w:cs="Arial"/>
        </w:rPr>
        <w:fldChar w:fldCharType="separate"/>
      </w:r>
      <w:r w:rsidR="00A44724" w:rsidRPr="00A44724">
        <w:rPr>
          <w:rFonts w:ascii="Arial" w:hAnsi="Arial" w:cs="Arial"/>
          <w:noProof/>
        </w:rPr>
        <w:t>(Warren, Sinha, Lee, Lea</w:t>
      </w:r>
      <w:r w:rsidR="00820F1B">
        <w:rPr>
          <w:rFonts w:ascii="Arial" w:hAnsi="Arial" w:cs="Arial"/>
          <w:noProof/>
        </w:rPr>
        <w:t xml:space="preserve"> i </w:t>
      </w:r>
      <w:r w:rsidR="00A44724" w:rsidRPr="00A44724">
        <w:rPr>
          <w:rFonts w:ascii="Arial" w:hAnsi="Arial" w:cs="Arial"/>
          <w:noProof/>
        </w:rPr>
        <w:lastRenderedPageBreak/>
        <w:t>Jones, 2011)</w:t>
      </w:r>
      <w:r w:rsidR="00E262EE">
        <w:rPr>
          <w:rFonts w:ascii="Arial" w:hAnsi="Arial" w:cs="Arial"/>
        </w:rPr>
        <w:fldChar w:fldCharType="end"/>
      </w:r>
      <w:r w:rsidR="00E262EE" w:rsidRPr="001862B4">
        <w:rPr>
          <w:rFonts w:ascii="Arial" w:hAnsi="Arial" w:cs="Arial"/>
        </w:rPr>
        <w:t xml:space="preserve">. </w:t>
      </w:r>
      <w:r w:rsidR="00BF7C2F" w:rsidRPr="001862B4">
        <w:rPr>
          <w:rFonts w:ascii="Arial" w:hAnsi="Arial" w:cs="Arial"/>
        </w:rPr>
        <w:t>Relativno visok udio pušača, premda manji nego u općoj populaciji, nije neočekivan jer je Hrvatska država s izrazito visokim udjelom pušača u odrasloj populaciji, čak 36,9%, uz kontinuiran trend porasta. Među svim europskim državama Hrvatska je rangirana na visokom drugom mjestu iza Latvije</w:t>
      </w:r>
      <w:r w:rsidR="00015681" w:rsidRPr="001862B4">
        <w:rPr>
          <w:rFonts w:ascii="Arial" w:hAnsi="Arial" w:cs="Arial"/>
        </w:rPr>
        <w:t>, po udjelu pušača u odrasloj populaciji</w:t>
      </w:r>
      <w:r w:rsidR="00DE6197">
        <w:rPr>
          <w:rFonts w:ascii="Arial" w:hAnsi="Arial" w:cs="Arial"/>
        </w:rPr>
        <w:t xml:space="preserve"> </w:t>
      </w:r>
      <w:r w:rsidR="00DE6197">
        <w:rPr>
          <w:rFonts w:ascii="Arial" w:hAnsi="Arial" w:cs="Arial"/>
        </w:rPr>
        <w:fldChar w:fldCharType="begin" w:fldLock="1"/>
      </w:r>
      <w:r w:rsidR="00A44724">
        <w:rPr>
          <w:rFonts w:ascii="Arial" w:hAnsi="Arial" w:cs="Arial"/>
        </w:rPr>
        <w:instrText>ADDIN CSL_CITATION {"citationItems":[{"id":"ITEM-1","itemData":{"URL":"https://www.macrotrends.net/countries/HRV/croatia/smoking-rate-statistics","accessed":{"date-parts":[["2023","4","28"]]},"id":"ITEM-1","issued":{"date-parts":[["0"]]},"title":"Croatia Smoking Rate 2000-2023 | MacroTrends","type":"webpage"},"uris":["http://www.mendeley.com/documents/?uuid=bb46588d-bb33-33bd-b60f-ef276f0c8c74"]}],"mendeley":{"formattedCitation":"(“Croatia Smoking Rate 2000-2023 | MacroTrends,” n.d.)","plainTextFormattedCitation":"(“Croatia Smoking Rate 2000-2023 | MacroTrends,” n.d.)","previouslyFormattedCitation":"(&lt;i&gt;Croatia Smoking Rate 2000-2023 | MacroTrends&lt;/i&gt;, n.d.)"},"properties":{"noteIndex":0},"schema":"https://github.com/citation-style-language/schema/raw/master/csl-citation.json"}</w:instrText>
      </w:r>
      <w:r w:rsidR="00DE6197">
        <w:rPr>
          <w:rFonts w:ascii="Arial" w:hAnsi="Arial" w:cs="Arial"/>
        </w:rPr>
        <w:fldChar w:fldCharType="separate"/>
      </w:r>
      <w:r w:rsidR="00A44724" w:rsidRPr="00A44724">
        <w:rPr>
          <w:rFonts w:ascii="Arial" w:hAnsi="Arial" w:cs="Arial"/>
          <w:noProof/>
        </w:rPr>
        <w:t>(“Croatia Smoking Rate 2000-2023 | MacroTrends,” n.d.)</w:t>
      </w:r>
      <w:r w:rsidR="00DE6197">
        <w:rPr>
          <w:rFonts w:ascii="Arial" w:hAnsi="Arial" w:cs="Arial"/>
        </w:rPr>
        <w:fldChar w:fldCharType="end"/>
      </w:r>
      <w:r w:rsidR="00BF7C2F" w:rsidRPr="001862B4">
        <w:rPr>
          <w:rFonts w:ascii="Arial" w:hAnsi="Arial" w:cs="Arial"/>
        </w:rPr>
        <w:t>.</w:t>
      </w:r>
      <w:r w:rsidR="00C815B4" w:rsidRPr="001862B4">
        <w:rPr>
          <w:rFonts w:ascii="Arial" w:hAnsi="Arial" w:cs="Arial"/>
        </w:rPr>
        <w:t xml:space="preserve"> </w:t>
      </w:r>
      <w:r w:rsidR="000A7E03" w:rsidRPr="001862B4">
        <w:rPr>
          <w:rFonts w:ascii="Arial" w:hAnsi="Arial" w:cs="Arial"/>
        </w:rPr>
        <w:t>Kod studenata kineziologije zamijećen je nešto manji udio pušača -  16,67</w:t>
      </w:r>
      <w:r w:rsidR="00264828">
        <w:rPr>
          <w:rFonts w:ascii="Arial" w:hAnsi="Arial" w:cs="Arial"/>
        </w:rPr>
        <w:t xml:space="preserve"> </w:t>
      </w:r>
      <w:r w:rsidR="000A7E03" w:rsidRPr="001862B4">
        <w:rPr>
          <w:rFonts w:ascii="Arial" w:hAnsi="Arial" w:cs="Arial"/>
        </w:rPr>
        <w:t xml:space="preserve">%, što je </w:t>
      </w:r>
      <w:r w:rsidR="00803CE2" w:rsidRPr="001862B4">
        <w:rPr>
          <w:rFonts w:ascii="Arial" w:hAnsi="Arial" w:cs="Arial"/>
        </w:rPr>
        <w:t>manje</w:t>
      </w:r>
      <w:r w:rsidR="000A7E03" w:rsidRPr="001862B4">
        <w:rPr>
          <w:rFonts w:ascii="Arial" w:hAnsi="Arial" w:cs="Arial"/>
        </w:rPr>
        <w:t xml:space="preserve"> od ranije opisane </w:t>
      </w:r>
      <w:proofErr w:type="spellStart"/>
      <w:r w:rsidR="000A7E03" w:rsidRPr="001862B4">
        <w:rPr>
          <w:rFonts w:ascii="Arial" w:hAnsi="Arial" w:cs="Arial"/>
        </w:rPr>
        <w:t>prevalencije</w:t>
      </w:r>
      <w:proofErr w:type="spellEnd"/>
      <w:r w:rsidR="000A7E03" w:rsidRPr="001862B4">
        <w:rPr>
          <w:rFonts w:ascii="Arial" w:hAnsi="Arial" w:cs="Arial"/>
        </w:rPr>
        <w:t xml:space="preserve"> pušenja kod sportaša (33</w:t>
      </w:r>
      <w:r w:rsidR="00264828">
        <w:rPr>
          <w:rFonts w:ascii="Arial" w:hAnsi="Arial" w:cs="Arial"/>
        </w:rPr>
        <w:t xml:space="preserve"> </w:t>
      </w:r>
      <w:r w:rsidR="000A7E03" w:rsidRPr="001862B4">
        <w:rPr>
          <w:rFonts w:ascii="Arial" w:hAnsi="Arial" w:cs="Arial"/>
        </w:rPr>
        <w:t>%) i sportašica (39</w:t>
      </w:r>
      <w:r w:rsidR="00264828">
        <w:rPr>
          <w:rFonts w:ascii="Arial" w:hAnsi="Arial" w:cs="Arial"/>
        </w:rPr>
        <w:t xml:space="preserve"> </w:t>
      </w:r>
      <w:r w:rsidR="000A7E03" w:rsidRPr="001862B4">
        <w:rPr>
          <w:rFonts w:ascii="Arial" w:hAnsi="Arial" w:cs="Arial"/>
        </w:rPr>
        <w:t>%), čija je prevalencija pušenja također slična onoj u općoj populaciji</w:t>
      </w:r>
      <w:r w:rsidR="00DE6197">
        <w:rPr>
          <w:rFonts w:ascii="Arial" w:hAnsi="Arial" w:cs="Arial"/>
        </w:rPr>
        <w:fldChar w:fldCharType="begin" w:fldLock="1"/>
      </w:r>
      <w:r w:rsidR="00A44724">
        <w:rPr>
          <w:rFonts w:ascii="Arial" w:hAnsi="Arial" w:cs="Arial"/>
        </w:rPr>
        <w:instrText>ADDIN CSL_CITATION {"citationItems":[{"id":"ITEM-1","itemData":{"ISSN":"0350-6134","abstract":"This paper is a report of a study of the associations of shift work with work ability and quality of life (QoL) among clinical nurses. A cross-sectional study was conducted in 2007-2008 on 1124 nurses using the Work Ability Index Questionnaire and the Quality of Life Questionnaire (WHOQOL-BREF). Lower education was a predictor for low level of work ability and low physical health domain of QoL. Older age and having no partner were statistically significantly related to lower social interaction. Predictors significantly related to low environment domain of QoL were low education and shift work. Shift workers had higher level of level of work ability, but clinically insignificant. The study provides no evidence of a significant association between shift work and work ability or quality of life. Education has a positive association with nurses' work ability and quality of life.","author":[{"dropping-particle":"","family":"Sorić","given":"Masa","non-dropping-particle":"","parse-names":false,"suffix":""},{"dropping-particle":"","family":"Golubić","given":"Rajna","non-dropping-particle":"","parse-names":false,"suffix":""},{"dropping-particle":"","family":"Milosević","given":"Milan","non-dropping-particle":"","parse-names":false,"suffix":""},{"dropping-particle":"","family":"Juras","given":"Karin","non-dropping-particle":"","parse-names":false,"suffix":""},{"dropping-particle":"","family":"Mustajbegović","given":"Jadranka","non-dropping-particle":"","parse-names":false,"suffix":""}],"container-title":"Collegium antropologicum","id":"ITEM-1","issue":"2","issued":{"date-parts":[["2013","6"]]},"language":"eng","page":"379-384","title":"Shift work, quality of life and work ability among Croatian hospital nurses","type":"article-journal","volume":"37"},"uris":["http://www.mendeley.com/documents/?uuid=264ef955-a0ee-42a0-9eab-f0179b943a37"]}],"mendeley":{"formattedCitation":"(Sorić, Golubić, Milosević, Juras, &amp; Mustajbegović, 2013)","manualFormatting":" (Masa Sorić et al., 2013)","plainTextFormattedCitation":"(Sorić, Golubić, Milosević, Juras, &amp; Mustajbegović, 2013)","previouslyFormattedCitation":"(Sorić et al., 2013)"},"properties":{"noteIndex":0},"schema":"https://github.com/citation-style-language/schema/raw/master/csl-citation.json"}</w:instrText>
      </w:r>
      <w:r w:rsidR="00DE6197">
        <w:rPr>
          <w:rFonts w:ascii="Arial" w:hAnsi="Arial" w:cs="Arial"/>
        </w:rPr>
        <w:fldChar w:fldCharType="separate"/>
      </w:r>
      <w:r w:rsidR="00C64C24">
        <w:rPr>
          <w:rFonts w:ascii="Arial" w:hAnsi="Arial" w:cs="Arial"/>
          <w:noProof/>
        </w:rPr>
        <w:t xml:space="preserve"> </w:t>
      </w:r>
      <w:r w:rsidR="00C64C24" w:rsidRPr="00C64C24">
        <w:rPr>
          <w:rFonts w:ascii="Arial" w:hAnsi="Arial" w:cs="Arial"/>
          <w:noProof/>
        </w:rPr>
        <w:t xml:space="preserve">(Masa Sorić </w:t>
      </w:r>
      <w:r w:rsidR="00820F1B">
        <w:rPr>
          <w:rFonts w:ascii="Arial" w:hAnsi="Arial" w:cs="Arial"/>
          <w:noProof/>
        </w:rPr>
        <w:t>i suradnici</w:t>
      </w:r>
      <w:r w:rsidR="00C64C24" w:rsidRPr="00C64C24">
        <w:rPr>
          <w:rFonts w:ascii="Arial" w:hAnsi="Arial" w:cs="Arial"/>
          <w:noProof/>
        </w:rPr>
        <w:t>, 2013)</w:t>
      </w:r>
      <w:r w:rsidR="00DE6197">
        <w:rPr>
          <w:rFonts w:ascii="Arial" w:hAnsi="Arial" w:cs="Arial"/>
        </w:rPr>
        <w:fldChar w:fldCharType="end"/>
      </w:r>
      <w:r w:rsidR="000A7E03" w:rsidRPr="001862B4">
        <w:rPr>
          <w:rFonts w:ascii="Arial" w:hAnsi="Arial" w:cs="Arial"/>
        </w:rPr>
        <w:t>.</w:t>
      </w:r>
    </w:p>
    <w:p w14:paraId="51EA6071" w14:textId="6814F243" w:rsidR="009B504F" w:rsidRPr="001862B4" w:rsidRDefault="005501CB" w:rsidP="00AA0607">
      <w:pPr>
        <w:spacing w:line="360" w:lineRule="auto"/>
        <w:jc w:val="both"/>
        <w:rPr>
          <w:rFonts w:ascii="Arial" w:hAnsi="Arial" w:cs="Arial"/>
        </w:rPr>
      </w:pPr>
      <w:r w:rsidRPr="001862B4">
        <w:rPr>
          <w:rFonts w:ascii="Arial" w:hAnsi="Arial" w:cs="Arial"/>
        </w:rPr>
        <w:t xml:space="preserve">Konzumacija alkohola se među studentima </w:t>
      </w:r>
      <w:r w:rsidR="00A46ED3" w:rsidRPr="001862B4">
        <w:rPr>
          <w:rFonts w:ascii="Arial" w:hAnsi="Arial" w:cs="Arial"/>
        </w:rPr>
        <w:t xml:space="preserve">KIF-a </w:t>
      </w:r>
      <w:r w:rsidRPr="001862B4">
        <w:rPr>
          <w:rFonts w:ascii="Arial" w:hAnsi="Arial" w:cs="Arial"/>
        </w:rPr>
        <w:t>može opisati kao iznimno visoka.</w:t>
      </w:r>
      <w:r w:rsidR="00700050" w:rsidRPr="001862B4">
        <w:rPr>
          <w:rFonts w:ascii="Arial" w:hAnsi="Arial" w:cs="Arial"/>
        </w:rPr>
        <w:t xml:space="preserve"> </w:t>
      </w:r>
      <w:r w:rsidR="00B14F3F" w:rsidRPr="001862B4">
        <w:rPr>
          <w:rFonts w:ascii="Arial" w:hAnsi="Arial" w:cs="Arial"/>
        </w:rPr>
        <w:t>S</w:t>
      </w:r>
      <w:r w:rsidRPr="001862B4">
        <w:rPr>
          <w:rFonts w:ascii="Arial" w:hAnsi="Arial" w:cs="Arial"/>
        </w:rPr>
        <w:t xml:space="preserve">koro </w:t>
      </w:r>
      <w:r w:rsidR="00700050" w:rsidRPr="001862B4">
        <w:rPr>
          <w:rFonts w:ascii="Arial" w:hAnsi="Arial" w:cs="Arial"/>
        </w:rPr>
        <w:t xml:space="preserve">svaki deseti student </w:t>
      </w:r>
      <w:r w:rsidR="00A46ED3" w:rsidRPr="001862B4">
        <w:rPr>
          <w:rFonts w:ascii="Arial" w:hAnsi="Arial" w:cs="Arial"/>
        </w:rPr>
        <w:t xml:space="preserve">konzumira alkohol </w:t>
      </w:r>
      <w:r w:rsidR="001A3A3C" w:rsidRPr="001862B4">
        <w:rPr>
          <w:rFonts w:ascii="Arial" w:hAnsi="Arial" w:cs="Arial"/>
        </w:rPr>
        <w:t>često ili skoro svaki dan</w:t>
      </w:r>
      <w:r w:rsidR="00FA654E" w:rsidRPr="001862B4">
        <w:rPr>
          <w:rFonts w:ascii="Arial" w:hAnsi="Arial" w:cs="Arial"/>
        </w:rPr>
        <w:t>.</w:t>
      </w:r>
      <w:r w:rsidR="001A3A3C" w:rsidRPr="001862B4">
        <w:rPr>
          <w:rFonts w:ascii="Arial" w:hAnsi="Arial" w:cs="Arial"/>
        </w:rPr>
        <w:t xml:space="preserve"> </w:t>
      </w:r>
      <w:r w:rsidR="00BD6494" w:rsidRPr="00BD6494">
        <w:rPr>
          <w:rFonts w:ascii="Arial" w:hAnsi="Arial" w:cs="Arial"/>
          <w:b/>
          <w:bCs/>
        </w:rPr>
        <w:t>(Tablica 1)</w:t>
      </w:r>
      <w:r w:rsidR="00BD6494">
        <w:rPr>
          <w:rFonts w:ascii="Arial" w:hAnsi="Arial" w:cs="Arial"/>
        </w:rPr>
        <w:t xml:space="preserve"> </w:t>
      </w:r>
      <w:r w:rsidR="00FA654E" w:rsidRPr="001862B4">
        <w:rPr>
          <w:rFonts w:ascii="Arial" w:hAnsi="Arial" w:cs="Arial"/>
        </w:rPr>
        <w:t xml:space="preserve">Povećana konzumacija alkohola </w:t>
      </w:r>
      <w:r w:rsidR="00A46ED3" w:rsidRPr="001862B4">
        <w:rPr>
          <w:rFonts w:ascii="Arial" w:hAnsi="Arial" w:cs="Arial"/>
        </w:rPr>
        <w:t>zamijećen</w:t>
      </w:r>
      <w:r w:rsidR="00FA654E" w:rsidRPr="001862B4">
        <w:rPr>
          <w:rFonts w:ascii="Arial" w:hAnsi="Arial" w:cs="Arial"/>
        </w:rPr>
        <w:t>a</w:t>
      </w:r>
      <w:r w:rsidR="00A46ED3" w:rsidRPr="001862B4">
        <w:rPr>
          <w:rFonts w:ascii="Arial" w:hAnsi="Arial" w:cs="Arial"/>
        </w:rPr>
        <w:t xml:space="preserve"> </w:t>
      </w:r>
      <w:r w:rsidR="00FA654E" w:rsidRPr="001862B4">
        <w:rPr>
          <w:rFonts w:ascii="Arial" w:hAnsi="Arial" w:cs="Arial"/>
        </w:rPr>
        <w:t xml:space="preserve">je i </w:t>
      </w:r>
      <w:r w:rsidR="00A46ED3" w:rsidRPr="001862B4">
        <w:rPr>
          <w:rFonts w:ascii="Arial" w:hAnsi="Arial" w:cs="Arial"/>
        </w:rPr>
        <w:t>u ranijim istraživanjima</w:t>
      </w:r>
      <w:r w:rsidR="00DE6197">
        <w:rPr>
          <w:rFonts w:ascii="Arial" w:hAnsi="Arial" w:cs="Arial"/>
        </w:rPr>
        <w:t xml:space="preserve"> </w:t>
      </w:r>
      <w:r w:rsidR="00DE6197">
        <w:rPr>
          <w:rFonts w:ascii="Arial" w:hAnsi="Arial" w:cs="Arial"/>
        </w:rPr>
        <w:fldChar w:fldCharType="begin" w:fldLock="1"/>
      </w:r>
      <w:r w:rsidR="00A44724">
        <w:rPr>
          <w:rFonts w:ascii="Arial" w:hAnsi="Arial" w:cs="Arial"/>
        </w:rPr>
        <w:instrText>ADDIN CSL_CITATION {"citationItems":[{"id":"ITEM-1","itemData":{"DOI":"10.1097/00042752-199710000-00004","ISSN":"1050-642X","PMID":"9397325","abstract":"Objective: To determine whether college athletes are at greater risk for maladaptive lifestyle and health-risk behaviors than their nonathletic peers and to identify high risk taking groups by gender, sport, and other identifiers. Design: Multicenter, cross-sectional study. Setting: Seven major geographically represented collegiate institutions in the United States. Participants: A total of 2298 college athletes and 683 randomized nonathlete controls completed a confidential survey questionnaire between the summer of 1993 and winter of 1994, assessing lifestyle and health-risk behaviors over the previous 12 months. Main outcome measures: Self-reports of lifestyle behaviors and health risks in the following areas: motor-vehicle safely, substance abuse, sexually transmitted diseases and contraception, mental health, cancer prevention, nutrition, exercise and general preventive health issues. Results: Athletes demonstrated significantly higher risk-taking behaviors (p &lt; 0.05) than their nonathlete peers in the following areas: less likely always to use seatbelts; less likely always to use helmets with motorcycles, mopeds, and bicycles; more often drive as a passenger with a driver under the influence of alcohol or drugs; greater quantity and frequency of alcoholic beverages; greater frequency of smokeless tobacco and anabolic steroid use; less-safe sex; greater number of sexual partners, less contraceptive use; and more involvement in physical fights. Female athletes reported a higher prevalence of irregular menses, amenorrhea, and stress fractures compared with female nonathletes. Male athletes had more risk-taking behaviors than did female athletes (p &lt; 0.05), and athletes in contact sports demonstrated more risk-taking behaviors than did athletes in noncontact sports (p &lt; 0.05). Athletes with one risk-taking behavior were likely to have multiple risk-taking behaviors (p &lt; 0.05). Conclusions: College athletes appear to be at higher risk than their nonathletic peers for certain maladaptive lifestyle behaviors. Athlete subgroups at highest risk include male athletes and athletes participating in contact sports. Athletes at risk for one high-risk behavior demonstrated an increased risk for multiple risk-taking behaviors. Preventive health interventions deserve further study to determine strategies for risk reduction in high-risk groups.","author":[{"dropping-particle":"","family":"Nattiv","given":"Aurelia","non-dropping-particle":"","parse-names":false,"suffix":""},{"dropping-particle":"","family":"Puffer","given":"James C.","non-dropping-particle":"","parse-names":false,"suffix":""},{"dropping-particle":"","family":"Green","given":"Gary A.","non-dropping-particle":"","parse-names":false,"suffix":""}],"container-title":"Clinical journal of sport medicine","id":"ITEM-1","issue":"4","issued":{"date-parts":[["1997"]]},"page":"262-272","publisher":"Clin J Sport Med","title":"Lifestyles and health risks of collegiate athletes: a multi-center study","type":"article-journal","volume":"7"},"uris":["http://www.mendeley.com/documents/?uuid=8094ff49-afcf-3db1-a850-b9a302fc332a"]},{"id":"ITEM-2","itemData":{"DOI":"10.1080/07448481.1997.9936884","ISSN":"0744-8481","PMID":"9069676","abstract":"Binge drinking (heavy, episodic alcohol consumption), tobacco, and illicit drug use among a random sample of college students at a nationally representative sample of 140 American colleges were examined by means of a mail survey. Students were divided into three groups on the basis of their involvement in athletics: whether they were involved, partly involved, or not involved. In addition, individual correlates of binge drinking among athletically involved students were studied. The survey results indicated that students involved in college athletics engaged in binge drinking and chewed tobacco more often than students not involved in athletics, but were less likely to be cigarette smokers or marijuana users. The strongest predictors of binge drinking among students involved in athletics were residence in a fraternity or a sorority, a party lifestyle, engagement in other risky behaviors, and previous binging in high school. Coaches may play an important role in discouraging substance use and need to be part of campus prevention efforts. © 1997, Taylor &amp; Francis Group, LLC.","author":[{"dropping-particle":"","family":"Wechsler","given":"Henry","non-dropping-particle":"","parse-names":false,"suffix":""},{"dropping-particle":"","family":"Davenport","given":"Andrea E.","non-dropping-particle":"","parse-names":false,"suffix":""},{"dropping-particle":"","family":"Dowdall","given":"George W.","non-dropping-particle":"","parse-names":false,"suffix":""},{"dropping-particle":"","family":"Grossman","given":"Susan J.","non-dropping-particle":"","parse-names":false,"suffix":""},{"dropping-particle":"","family":"Zanakos","given":"Sophia I.","non-dropping-particle":"","parse-names":false,"suffix":""}],"container-title":"Journal of American college health","id":"ITEM-2","issue":"5","issued":{"date-parts":[["1997"]]},"page":"195-200","publisher":"J Am Coll Health","title":"Binge drinking, tobacco, and illicit drug use and involvement in college athletics. A survey of students at 140 American colleges","type":"article-journal","volume":"45"},"uris":["http://www.mendeley.com/documents/?uuid=d02e1b3d-0a40-3ae1-9c65-b94d9705e1c8"]},{"id":"ITEM-3","itemData":{"DOI":"10.1080/07448489809596001","ISSN":"0744-8481","PMID":"9609972","abstract":"Alcohol use, binge drinking, and substance abuserelated consequences among students with varying levels of participation in intercollegiate athletics were examined. Between October 1994 and May 1996, 51, 483 students at 125 institutions answered questions about their involvement in athletics, ranging from noninvolvement to participant to leadership positions, on the long form of the Core Alcohol and Drug Survey. In comparisons with nonathletes, both male and female athletes consumed significantly more alcohol per week, engaged in binge drinking more often, and suffered more adverse consequences from their substance use. No support was found for the hypothesis that athletic leaders were more responsible than other team participants in using alcohol. Male team leaders appeared to be at significantly greater risk than female team leaders; they also consumed more alcohol, binged more often, and suffered more consequences than other team members. © 1998, Taylor &amp; Francis Group, LLC.","author":[{"dropping-particle":"","family":"Leichliter","given":"Jami S.","non-dropping-particle":"","parse-names":false,"suffix":""},{"dropping-particle":"","family":"Meilman","given":"Philip W.","non-dropping-particle":"","parse-names":false,"suffix":""},{"dropping-particle":"","family":"Presley","given":"Cheryl A.","non-dropping-particle":"","parse-names":false,"suffix":""},{"dropping-particle":"","family":"Cashin","given":"Jeffrey R.","non-dropping-particle":"","parse-names":false,"suffix":""}],"container-title":"Journal of American college health","id":"ITEM-3","issue":"6","issued":{"date-parts":[["1998"]]},"page":"257-262","publisher":"J Am Coll Health","title":"Alcohol use and related consequences among students with varying levels of involvement in college athletics","type":"article-journal","volume":"46"},"uris":["http://www.mendeley.com/documents/?uuid=506eb0c5-bafe-3a43-ae0e-010fccd5746f"]},{"id":"ITEM-4","itemData":{"DOI":"10.3200/JACH.57.3.281-290","ISSN":"0744-8481","PMID":"18980883","abstract":"Objective: The authors compared the prevalence and pattern of substance use in undergraduate student athletes and nonathletes from 2005-2006. Participants: Authors collected data from male (n = 418) and female (n = 475) student athletes and nonathletes from 2005-2006. Methods: The authors administered self-report questionnaires to assess prevalence, quantity, and frequency of alcohol and drug use, and to determine patterns of student athletes' alcohol and drug use during their athletic season versus out of season. Results: Male student athletes were at high risk for heavy drinking and performance-enhancing drug use. Considerable in-season versus out-of-season substance use fluctuations were identified in male and female student athletes. Conclusions: Additional, and possibly alternative, factors are involved in a student athlete's decision-making process regarding drug and alcohol use, which suggests that the development of prevention programs that are specifically designed to meet the unique needs of the college student athlete may be beneficial. © 2008 Heldref Publications.","author":[{"dropping-particle":"","family":"Yusko","given":"David A.","non-dropping-particle":"","parse-names":false,"suffix":""},{"dropping-particle":"","family":"Buckman","given":"Jennifer F.","non-dropping-particle":"","parse-names":false,"suffix":""},{"dropping-particle":"","family":"White","given":"Helene R.","non-dropping-particle":"","parse-names":false,"suffix":""},{"dropping-particle":"","family":"Pandina","given":"Robert J.","non-dropping-particle":"","parse-names":false,"suffix":""}],"container-title":"Journal of American college health","id":"ITEM-4","issue":"3","issued":{"date-parts":[["2008","11","1"]]},"page":"281-290","publisher":"J Am Coll Health","title":"Alcohol, tobacco, illicit drugs, and performance enhancers: a comparison of use by college student athletes and nonathletes","type":"article-journal","volume":"57"},"uris":["http://www.mendeley.com/documents/?uuid=61c6947c-5ee1-376e-af27-511ef75c11a7"]}],"mendeley":{"formattedCitation":"(Leichliter, Meilman, Presley, &amp; Cashin, 1998; Nattiv, Puffer, &amp; Green, 1997; Wechsler, Davenport, Dowdall, Grossman, &amp; Zanakos, 1997; Yusko, Buckman, White, &amp; Pandina, 2008)","plainTextFormattedCitation":"(Leichliter, Meilman, Presley, &amp; Cashin, 1998; Nattiv, Puffer, &amp; Green, 1997; Wechsler, Davenport, Dowdall, Grossman, &amp; Zanakos, 1997; Yusko, Buckman, White, &amp; Pandina, 2008)","previouslyFormattedCitation":"(Leichliter et al., 1998; Nattiv et al., 1997; Wechsler et al., 1997; Yusko et al., 2008)"},"properties":{"noteIndex":0},"schema":"https://github.com/citation-style-language/schema/raw/master/csl-citation.json"}</w:instrText>
      </w:r>
      <w:r w:rsidR="00DE6197">
        <w:rPr>
          <w:rFonts w:ascii="Arial" w:hAnsi="Arial" w:cs="Arial"/>
        </w:rPr>
        <w:fldChar w:fldCharType="separate"/>
      </w:r>
      <w:r w:rsidR="00A44724" w:rsidRPr="00A44724">
        <w:rPr>
          <w:rFonts w:ascii="Arial" w:hAnsi="Arial" w:cs="Arial"/>
          <w:noProof/>
        </w:rPr>
        <w:t>(Leichliter, Meilman, Presley</w:t>
      </w:r>
      <w:r w:rsidR="00820F1B">
        <w:rPr>
          <w:rFonts w:ascii="Arial" w:hAnsi="Arial" w:cs="Arial"/>
          <w:noProof/>
        </w:rPr>
        <w:t xml:space="preserve"> i </w:t>
      </w:r>
      <w:r w:rsidR="00A44724" w:rsidRPr="00A44724">
        <w:rPr>
          <w:rFonts w:ascii="Arial" w:hAnsi="Arial" w:cs="Arial"/>
          <w:noProof/>
        </w:rPr>
        <w:t>Cashin, 1998; Nattiv, Puffer</w:t>
      </w:r>
      <w:r w:rsidR="00820F1B">
        <w:rPr>
          <w:rFonts w:ascii="Arial" w:hAnsi="Arial" w:cs="Arial"/>
          <w:noProof/>
        </w:rPr>
        <w:t xml:space="preserve"> i </w:t>
      </w:r>
      <w:r w:rsidR="00A44724" w:rsidRPr="00A44724">
        <w:rPr>
          <w:rFonts w:ascii="Arial" w:hAnsi="Arial" w:cs="Arial"/>
          <w:noProof/>
        </w:rPr>
        <w:t>Green, 1997; Wechsler, Davenport, Dowdall, Grossman</w:t>
      </w:r>
      <w:r w:rsidR="00820F1B">
        <w:rPr>
          <w:rFonts w:ascii="Arial" w:hAnsi="Arial" w:cs="Arial"/>
          <w:noProof/>
        </w:rPr>
        <w:t xml:space="preserve"> i </w:t>
      </w:r>
      <w:r w:rsidR="00A44724" w:rsidRPr="00A44724">
        <w:rPr>
          <w:rFonts w:ascii="Arial" w:hAnsi="Arial" w:cs="Arial"/>
          <w:noProof/>
        </w:rPr>
        <w:t>Zanakos, 1997; Yusko, Buckman, White</w:t>
      </w:r>
      <w:r w:rsidR="00820F1B">
        <w:rPr>
          <w:rFonts w:ascii="Arial" w:hAnsi="Arial" w:cs="Arial"/>
          <w:noProof/>
        </w:rPr>
        <w:t xml:space="preserve"> i </w:t>
      </w:r>
      <w:r w:rsidR="00A44724" w:rsidRPr="00A44724">
        <w:rPr>
          <w:rFonts w:ascii="Arial" w:hAnsi="Arial" w:cs="Arial"/>
          <w:noProof/>
        </w:rPr>
        <w:t>Pandina, 2008)</w:t>
      </w:r>
      <w:r w:rsidR="00DE6197">
        <w:rPr>
          <w:rFonts w:ascii="Arial" w:hAnsi="Arial" w:cs="Arial"/>
        </w:rPr>
        <w:fldChar w:fldCharType="end"/>
      </w:r>
      <w:r w:rsidR="001A3A3C" w:rsidRPr="001862B4">
        <w:rPr>
          <w:rFonts w:ascii="Arial" w:hAnsi="Arial" w:cs="Arial"/>
        </w:rPr>
        <w:t xml:space="preserve">. </w:t>
      </w:r>
      <w:r w:rsidR="00FA654E" w:rsidRPr="001862B4">
        <w:rPr>
          <w:rFonts w:ascii="Arial" w:hAnsi="Arial" w:cs="Arial"/>
        </w:rPr>
        <w:t>Za razliku od njih, m</w:t>
      </w:r>
      <w:r w:rsidR="005D33F9" w:rsidRPr="001862B4">
        <w:rPr>
          <w:rFonts w:ascii="Arial" w:hAnsi="Arial" w:cs="Arial"/>
        </w:rPr>
        <w:t xml:space="preserve">edicinari značajno manje spavaju </w:t>
      </w:r>
      <w:r w:rsidR="001C52E0" w:rsidRPr="001862B4">
        <w:rPr>
          <w:rFonts w:ascii="Arial" w:hAnsi="Arial" w:cs="Arial"/>
        </w:rPr>
        <w:t>te</w:t>
      </w:r>
      <w:r w:rsidR="005D33F9" w:rsidRPr="001862B4">
        <w:rPr>
          <w:rFonts w:ascii="Arial" w:hAnsi="Arial" w:cs="Arial"/>
        </w:rPr>
        <w:t xml:space="preserve"> češće konzumiraju lijekove</w:t>
      </w:r>
      <w:r w:rsidR="00B91316" w:rsidRPr="001862B4">
        <w:rPr>
          <w:rFonts w:ascii="Arial" w:hAnsi="Arial" w:cs="Arial"/>
        </w:rPr>
        <w:t xml:space="preserve"> što je </w:t>
      </w:r>
      <w:r w:rsidR="00FA654E" w:rsidRPr="001862B4">
        <w:rPr>
          <w:rFonts w:ascii="Arial" w:hAnsi="Arial" w:cs="Arial"/>
        </w:rPr>
        <w:t xml:space="preserve">donekle </w:t>
      </w:r>
      <w:r w:rsidR="00B91316" w:rsidRPr="001862B4">
        <w:rPr>
          <w:rFonts w:ascii="Arial" w:hAnsi="Arial" w:cs="Arial"/>
        </w:rPr>
        <w:t>očekivano s obzirom na</w:t>
      </w:r>
      <w:r w:rsidR="004B118E" w:rsidRPr="001862B4">
        <w:rPr>
          <w:rFonts w:ascii="Arial" w:hAnsi="Arial" w:cs="Arial"/>
        </w:rPr>
        <w:t xml:space="preserve"> kliničku edukaciju i poznavanje upotrebe lijekova.</w:t>
      </w:r>
      <w:r w:rsidR="002224FD" w:rsidRPr="001862B4">
        <w:rPr>
          <w:rFonts w:ascii="Arial" w:hAnsi="Arial" w:cs="Arial"/>
        </w:rPr>
        <w:t xml:space="preserve"> Poremećaj spavanja je čest kod studenata medicine i povezan je s razinom stresa</w:t>
      </w:r>
      <w:r w:rsidR="00227CC7">
        <w:rPr>
          <w:rFonts w:ascii="Arial" w:hAnsi="Arial" w:cs="Arial"/>
        </w:rPr>
        <w:t xml:space="preserve"> </w:t>
      </w:r>
      <w:r w:rsidR="00DB0C0F">
        <w:rPr>
          <w:rFonts w:ascii="Arial" w:hAnsi="Arial" w:cs="Arial"/>
        </w:rPr>
        <w:t>(</w:t>
      </w:r>
      <w:proofErr w:type="spellStart"/>
      <w:r w:rsidR="00DB0C0F">
        <w:rPr>
          <w:rFonts w:ascii="Arial" w:hAnsi="Arial" w:cs="Arial"/>
        </w:rPr>
        <w:t>Eleftheriou</w:t>
      </w:r>
      <w:proofErr w:type="spellEnd"/>
      <w:r w:rsidR="00DB0C0F">
        <w:rPr>
          <w:rFonts w:ascii="Arial" w:hAnsi="Arial" w:cs="Arial"/>
        </w:rPr>
        <w:t xml:space="preserve"> </w:t>
      </w:r>
      <w:r w:rsidR="00820F1B">
        <w:rPr>
          <w:rFonts w:ascii="Arial" w:hAnsi="Arial" w:cs="Arial"/>
        </w:rPr>
        <w:t>i suradnici</w:t>
      </w:r>
      <w:r w:rsidR="00DB0C0F">
        <w:rPr>
          <w:rFonts w:ascii="Arial" w:hAnsi="Arial" w:cs="Arial"/>
        </w:rPr>
        <w:t>, 2021)</w:t>
      </w:r>
      <w:r w:rsidR="002224FD" w:rsidRPr="001862B4">
        <w:rPr>
          <w:rFonts w:ascii="Arial" w:hAnsi="Arial" w:cs="Arial"/>
        </w:rPr>
        <w:t>.</w:t>
      </w:r>
      <w:r w:rsidR="00886F0A" w:rsidRPr="001862B4">
        <w:rPr>
          <w:rFonts w:ascii="Arial" w:hAnsi="Arial" w:cs="Arial"/>
        </w:rPr>
        <w:t xml:space="preserve"> </w:t>
      </w:r>
    </w:p>
    <w:p w14:paraId="048C62C8" w14:textId="36683E5D" w:rsidR="00A52678" w:rsidRPr="001862B4" w:rsidRDefault="00310A0F" w:rsidP="009B07B7">
      <w:pPr>
        <w:spacing w:line="360" w:lineRule="auto"/>
        <w:jc w:val="both"/>
        <w:rPr>
          <w:rFonts w:ascii="Arial" w:hAnsi="Arial" w:cs="Arial"/>
        </w:rPr>
      </w:pPr>
      <w:r w:rsidRPr="001862B4">
        <w:rPr>
          <w:rFonts w:ascii="Arial" w:hAnsi="Arial" w:cs="Arial"/>
        </w:rPr>
        <w:t>Ipak, prema samoprocjeni različitih domena zdravlja, studenti MEF-a imaju statistički značajno bolju kvalitetu života i interpersonalne odnose, dok su mentalno i fizičko zdravlje te socijalna uključenost slični</w:t>
      </w:r>
      <w:r w:rsidR="00BD6494">
        <w:rPr>
          <w:rFonts w:ascii="Arial" w:hAnsi="Arial" w:cs="Arial"/>
        </w:rPr>
        <w:t xml:space="preserve">. </w:t>
      </w:r>
      <w:r w:rsidR="00401ACA" w:rsidRPr="00BD6494">
        <w:rPr>
          <w:rFonts w:ascii="Arial" w:hAnsi="Arial" w:cs="Arial"/>
          <w:b/>
          <w:bCs/>
        </w:rPr>
        <w:t>(Tablica 2)</w:t>
      </w:r>
      <w:r w:rsidR="00BD6494">
        <w:rPr>
          <w:rFonts w:ascii="Arial" w:hAnsi="Arial" w:cs="Arial"/>
          <w:b/>
          <w:bCs/>
        </w:rPr>
        <w:t xml:space="preserve"> </w:t>
      </w:r>
      <w:r w:rsidR="00154B34" w:rsidRPr="001862B4">
        <w:rPr>
          <w:rFonts w:ascii="Arial" w:hAnsi="Arial" w:cs="Arial"/>
        </w:rPr>
        <w:t>Dobiveni rezultati su oprečni rezultat</w:t>
      </w:r>
      <w:r w:rsidR="00401ACA" w:rsidRPr="001862B4">
        <w:rPr>
          <w:rFonts w:ascii="Arial" w:hAnsi="Arial" w:cs="Arial"/>
        </w:rPr>
        <w:t>ima</w:t>
      </w:r>
      <w:r w:rsidR="00154B34" w:rsidRPr="001862B4">
        <w:rPr>
          <w:rFonts w:ascii="Arial" w:hAnsi="Arial" w:cs="Arial"/>
        </w:rPr>
        <w:t xml:space="preserve"> </w:t>
      </w:r>
      <w:r w:rsidR="00927B35" w:rsidRPr="001862B4">
        <w:rPr>
          <w:rFonts w:ascii="Arial" w:hAnsi="Arial" w:cs="Arial"/>
        </w:rPr>
        <w:t>nekih</w:t>
      </w:r>
      <w:r w:rsidR="00154B34" w:rsidRPr="001862B4">
        <w:rPr>
          <w:rFonts w:ascii="Arial" w:hAnsi="Arial" w:cs="Arial"/>
        </w:rPr>
        <w:t xml:space="preserve"> istraživanja</w:t>
      </w:r>
      <w:r w:rsidR="005D49AF" w:rsidRPr="001862B4">
        <w:rPr>
          <w:rFonts w:ascii="Arial" w:hAnsi="Arial" w:cs="Arial"/>
        </w:rPr>
        <w:t xml:space="preserve"> </w:t>
      </w:r>
      <w:r w:rsidR="00272F59">
        <w:rPr>
          <w:rFonts w:ascii="Arial" w:hAnsi="Arial" w:cs="Arial"/>
        </w:rPr>
        <w:fldChar w:fldCharType="begin" w:fldLock="1"/>
      </w:r>
      <w:r w:rsidR="00A44724">
        <w:rPr>
          <w:rFonts w:ascii="Arial" w:hAnsi="Arial" w:cs="Arial"/>
        </w:rPr>
        <w:instrText>ADDIN CSL_CITATION {"citationItems":[{"id":"ITEM-1","itemData":{"DOI":"10.4103/1357-6283.178599","ISSN":"1469-5804","PMID":"26996647","abstract":"Background: During the course of their education, medical students learn to attend to the quality of life of their patients. However, their own quality of life can begin to decrease early in medical school. The purpose of this study was to compare the quality of life of medical students to that of others their age, taking into account the medical school phase and gender. Methods: We used the short version of the World Health Organization Quality of Life Instrument to assess psychological well-being, physical health, social relationships and environmental conditions. The quality of life among 206 medical students was compared to that of 199 young people from a normative population using independent sample t-tests. In addition, the effects of medical school phase and gender on quality of life domains were also assessed by two-way between-groups analysis of variance. Results: Medical students showed worse psychological well-being and social relationships than young people in the normative sample. About one-half of the students revealed a low quality of life in the psychological and social domains and one-quarter showed a low quality of life in the physical health and environment domains. Medical school phase did not influence quality of life, however, gender had a large effect, where female students showed worse physical and psychological well-being than male students. Discussion: Poor psychological well-being and social relationships can have implications that exceed the doctor’s personal well-being. Future doctors with a low quality of life may translate into their poorer performance, impairing patient care.","author":[{"dropping-particle":"","family":"Pagnin","given":"Daniel","non-dropping-particle":"","parse-names":false,"suffix":""},{"dropping-particle":"","family":"Queiroz","given":"Valéria","non-dropping-particle":"De","parse-names":false,"suffix":""}],"container-title":"Education for health","id":"ITEM-1","issue":"3","issued":{"date-parts":[["2015","9","1"]]},"page":"209-212","publisher":"Educ Health (Abingdon)","title":"Comparison of quality of life between medical students and young general populations","type":"article-journal","volume":"28"},"uris":["http://www.mendeley.com/documents/?uuid=dc855a88-d3d0-4df7-916d-75a527b91d11"]},{"id":"ITEM-2","itemData":{"DOI":"10.4085/1062-6050-51.7.03","PMID":"27258942","abstract":"Context: Assessment of health-related quality of life (HRQOL) after injury is important. Differences in HRQOL between nonathletes and athletes and between injured and uninjured athletes have been demonstrated; however, the evidence has not been synthesized. Objective: To answer the following questions: (1) Does HRQOL differ among adolescent and collegiate athletes and nonathletes? (2) Does HRQOL differ between injured adolescent and collegiate athletes or between athletes with a history of injury and uninjured athletes or those without a history of injury? Data Sources: We systematically searched CINAHL, MEDLINE, SPORTDiscus, and PubMed. A hand search of references was also conducted. Study Selection: Studies were included if they used generic instruments to compare HRQOL outcomes between athletes and nonathletes and between uninjured and injured athletes. Studies were excluded if they did not use a generic instrument, pertained to instrument development, or included retired athletes or athletes with a chronic disease. Data Extraction: We assessed study quality using the modified Downs and Black Index Tool. Bias-corrected Hedges g effect sizes and 95% confidence intervals (CIs) were calculated. The Strength of Recommendation Taxonomy (SORT) was used to determine the overall strength of the recommendation. A random-effects meta-analysis was performed for all studies using the composite or total score. Data Synthesis: Eight studies with modified Downs and Black scores ranging from 70.6% to 88.4% were included. For question 1, the overall random-effects meta-analysis was weak (effect size = 0.27, 95% confidence interval = 0.14, 0.40; P &lt; .001). For question 2, the overall random-effects meta-analysis was moderate (effect size = 0.68, 95% confidence interval = 0.42, 0.95; P &lt; .001). Conclusions: Grade A evidence indicates that athletes reported better HRQOL than nonathletes and that uninjured athletes reported better HRQOL than injured athletes. However, the overall effect for question 1 was weak, suggesting that the differences between athletes and nonathletes may not be clinically meaningful. Clinicians should monitor HRQOL after injury to ensure that all dimensions of health are appropriately treated.","author":[{"dropping-particle":"","family":"Houston","given":"Megan N.","non-dropping-particle":"","parse-names":false,"suffix":""},{"dropping-particle":"","family":"Hoch","given":"Matthew C.","non-dropping-particle":"","parse-names":false,"suffix":""},{"dropping-particle":"","family":"Hoch","given":"Johanna M.","non-dropping-particle":"","parse-names":false,"suffix":""}],"id":"ITEM-2","issue":"6","issued":{"date-parts":[["2016","6","1"]]},"title":"Health-Related Quality of Life in Athletes: A Systematic Review With Meta-Analysis","type":"article-journal","volume":"51"},"uris":["http://www.mendeley.com/documents/?uuid=d8c0b1b1-dc08-4f3b-91f0-77e680302fe9"]}],"mendeley":{"formattedCitation":"(Houston, Hoch, &amp; Hoch, 2016; Pagnin &amp; De Queiroz, 2015)","plainTextFormattedCitation":"(Houston, Hoch, &amp; Hoch, 2016; Pagnin &amp; De Queiroz, 2015)","previouslyFormattedCitation":"(Houston et al., 2016; Pagnin &amp; De Queiroz, 2015)"},"properties":{"noteIndex":0},"schema":"https://github.com/citation-style-language/schema/raw/master/csl-citation.json"}</w:instrText>
      </w:r>
      <w:r w:rsidR="00272F59">
        <w:rPr>
          <w:rFonts w:ascii="Arial" w:hAnsi="Arial" w:cs="Arial"/>
        </w:rPr>
        <w:fldChar w:fldCharType="separate"/>
      </w:r>
      <w:r w:rsidR="00A44724" w:rsidRPr="00A44724">
        <w:rPr>
          <w:rFonts w:ascii="Arial" w:hAnsi="Arial" w:cs="Arial"/>
          <w:noProof/>
        </w:rPr>
        <w:t>(Houston, Hoch</w:t>
      </w:r>
      <w:r w:rsidR="00820F1B">
        <w:rPr>
          <w:rFonts w:ascii="Arial" w:hAnsi="Arial" w:cs="Arial"/>
          <w:noProof/>
        </w:rPr>
        <w:t xml:space="preserve"> i </w:t>
      </w:r>
      <w:r w:rsidR="00A44724" w:rsidRPr="00A44724">
        <w:rPr>
          <w:rFonts w:ascii="Arial" w:hAnsi="Arial" w:cs="Arial"/>
          <w:noProof/>
        </w:rPr>
        <w:t>Hoch, 2016; Pagnin &amp; De Queiroz, 2015)</w:t>
      </w:r>
      <w:r w:rsidR="00272F59">
        <w:rPr>
          <w:rFonts w:ascii="Arial" w:hAnsi="Arial" w:cs="Arial"/>
        </w:rPr>
        <w:fldChar w:fldCharType="end"/>
      </w:r>
      <w:r w:rsidR="00886F0A" w:rsidRPr="001862B4">
        <w:rPr>
          <w:rFonts w:ascii="Arial" w:hAnsi="Arial" w:cs="Arial"/>
        </w:rPr>
        <w:t xml:space="preserve"> </w:t>
      </w:r>
      <w:r w:rsidR="00401ACA" w:rsidRPr="001862B4">
        <w:rPr>
          <w:rFonts w:ascii="Arial" w:hAnsi="Arial" w:cs="Arial"/>
        </w:rPr>
        <w:t>koja</w:t>
      </w:r>
      <w:r w:rsidR="00154B34" w:rsidRPr="001862B4">
        <w:rPr>
          <w:rFonts w:ascii="Arial" w:hAnsi="Arial" w:cs="Arial"/>
        </w:rPr>
        <w:t xml:space="preserve"> pokaz</w:t>
      </w:r>
      <w:r w:rsidR="00401ACA" w:rsidRPr="001862B4">
        <w:rPr>
          <w:rFonts w:ascii="Arial" w:hAnsi="Arial" w:cs="Arial"/>
        </w:rPr>
        <w:t>uju</w:t>
      </w:r>
      <w:r w:rsidR="00154B34" w:rsidRPr="001862B4">
        <w:rPr>
          <w:rFonts w:ascii="Arial" w:hAnsi="Arial" w:cs="Arial"/>
        </w:rPr>
        <w:t xml:space="preserve"> da studenti kineziologije imaju bolju kvalitetu života od studenata koji se ne bave sportom te da studenti medicine imaju ni</w:t>
      </w:r>
      <w:r w:rsidR="002C3E54" w:rsidRPr="001862B4">
        <w:rPr>
          <w:rFonts w:ascii="Arial" w:hAnsi="Arial" w:cs="Arial"/>
        </w:rPr>
        <w:t>ž</w:t>
      </w:r>
      <w:r w:rsidR="00154B34" w:rsidRPr="001862B4">
        <w:rPr>
          <w:rFonts w:ascii="Arial" w:hAnsi="Arial" w:cs="Arial"/>
        </w:rPr>
        <w:t>u kvalitetu života i lošije interpersonalne odnose od mladih iste dobi u općoj populaciji</w:t>
      </w:r>
      <w:r w:rsidR="00401ACA" w:rsidRPr="001862B4">
        <w:rPr>
          <w:rFonts w:ascii="Arial" w:hAnsi="Arial" w:cs="Arial"/>
        </w:rPr>
        <w:t>.</w:t>
      </w:r>
      <w:r w:rsidR="00E84436" w:rsidRPr="001862B4">
        <w:rPr>
          <w:rFonts w:ascii="Arial" w:hAnsi="Arial" w:cs="Arial"/>
        </w:rPr>
        <w:t xml:space="preserve"> </w:t>
      </w:r>
      <w:r w:rsidR="00D23314" w:rsidRPr="001862B4">
        <w:rPr>
          <w:rFonts w:ascii="Arial" w:hAnsi="Arial" w:cs="Arial"/>
        </w:rPr>
        <w:t>S druge strane</w:t>
      </w:r>
      <w:r w:rsidR="00927B35" w:rsidRPr="001862B4">
        <w:rPr>
          <w:rFonts w:ascii="Arial" w:hAnsi="Arial" w:cs="Arial"/>
        </w:rPr>
        <w:t xml:space="preserve">, istraživanje provedeno na studentima medicine u usporedbi sa studentima </w:t>
      </w:r>
      <w:r w:rsidR="00D23314" w:rsidRPr="001862B4">
        <w:rPr>
          <w:rFonts w:ascii="Arial" w:hAnsi="Arial" w:cs="Arial"/>
        </w:rPr>
        <w:t xml:space="preserve">drugih </w:t>
      </w:r>
      <w:r w:rsidR="00927B35" w:rsidRPr="001862B4">
        <w:rPr>
          <w:rFonts w:ascii="Arial" w:hAnsi="Arial" w:cs="Arial"/>
        </w:rPr>
        <w:t>ne medicinskih područja na Novom Zelandu pokazalo je da su svi studenti zabrinuti u vezi kvalitete života, no studenti medicine smatraju svoju kvalitetu života boljom ili jednakom u usporedbi s drugim studentima</w:t>
      </w:r>
      <w:r w:rsidR="00272F59">
        <w:rPr>
          <w:rFonts w:ascii="Arial" w:hAnsi="Arial" w:cs="Arial"/>
        </w:rPr>
        <w:t xml:space="preserve"> </w:t>
      </w:r>
      <w:r w:rsidR="008223E1">
        <w:rPr>
          <w:rFonts w:ascii="Arial" w:hAnsi="Arial" w:cs="Arial"/>
        </w:rPr>
        <w:fldChar w:fldCharType="begin" w:fldLock="1"/>
      </w:r>
      <w:r w:rsidR="00A44724">
        <w:rPr>
          <w:rFonts w:ascii="Arial" w:hAnsi="Arial" w:cs="Arial"/>
        </w:rPr>
        <w:instrText>ADDIN CSL_CITATION {"citationItems":[{"id":"ITEM-1","itemData":{"DOI":"10.1080/10401334.2012.715261","ISSN":"1532-8015","PMID":"23036001","abstract":"Background: Quality of life is an essential component of learning and has strong links with the practice and study of medicine. There is burgeoning evidence in the research literature to suggest that medical students are experiencing health-related problems such as anxiety, depression, and burnout. Purpose: The aim of the study was to investigate medical students' perceptions concerning their quality of life. Methods: Two hundred seventy-four medical students studying in their early clinical years (response rate = 80%) participated in the present study. Medical students were asked to fill in the abbreviated version of the World Health Organization Quality of Life questionnaire to elicit information about their quality of life perceptions in relation to their physical health, psychological health, social relationships, and environment. Subsequently, their responses were compared with two nonmedical students groups studying at a different university in the same city and an Australian general population norm. The findings were compared using independent group's t tests, confidence intervals, and Cohen's d. Results: The main finding of the study indicated that medical students had similar quality of life perceptions to nonmedical students except in relation to the environment domain. Furthermore, the medical student group scored lower than the general population reference group on the physical health, psychological health, and environment quality of life domains. Conclusions: The results suggest that all university students are expressing concerns related to quality of life, and thus their health might be at risk. The findings in this study provided no evidence to support the notion that medical students experience lower levels of quality of life compared to other university students. When compared to the general population, all student groups examined in this study appeared to be experiencing lower levels of quality of life. This has implications for pastoral support, educationalists, student support personnel, and the university system. © 2012 Copyright Taylor and Francis Group, LLC.","author":[{"dropping-particle":"","family":"Henning","given":"Marcus A.","non-dropping-particle":"","parse-names":false,"suffix":""},{"dropping-particle":"","family":"Krägeloh","given":"Christian U.","non-dropping-particle":"","parse-names":false,"suffix":""},{"dropping-particle":"","family":"Hawken","given":"Susan J.","non-dropping-particle":"","parse-names":false,"suffix":""},{"dropping-particle":"","family":"Zhao","given":"Yipin","non-dropping-particle":"","parse-names":false,"suffix":""},{"dropping-particle":"","family":"Doherty","given":"Iain","non-dropping-particle":"","parse-names":false,"suffix":""}],"container-title":"Teaching and learning in medicine","id":"ITEM-1","issue":"4","issued":{"date-parts":[["2012","10"]]},"page":"334-340","publisher":"Teach Learn Med","title":"The quality of life of medical students studying in New Zealand: a comparison with nonmedical students and a general population reference group","type":"article-journal","volume":"24"},"uris":["http://www.mendeley.com/documents/?uuid=72e356fd-e372-3dd7-a884-ddcbe3ecf9a3"]}],"mendeley":{"formattedCitation":"(Henning, Krägeloh, Hawken, Zhao, &amp; Doherty, 2012)","plainTextFormattedCitation":"(Henning, Krägeloh, Hawken, Zhao, &amp; Doherty, 2012)","previouslyFormattedCitation":"(Henning et al., 2012)"},"properties":{"noteIndex":0},"schema":"https://github.com/citation-style-language/schema/raw/master/csl-citation.json"}</w:instrText>
      </w:r>
      <w:r w:rsidR="008223E1">
        <w:rPr>
          <w:rFonts w:ascii="Arial" w:hAnsi="Arial" w:cs="Arial"/>
        </w:rPr>
        <w:fldChar w:fldCharType="separate"/>
      </w:r>
      <w:r w:rsidR="00A44724" w:rsidRPr="00A44724">
        <w:rPr>
          <w:rFonts w:ascii="Arial" w:hAnsi="Arial" w:cs="Arial"/>
          <w:noProof/>
        </w:rPr>
        <w:t>(Henning, Krägeloh, Hawken, Zhao</w:t>
      </w:r>
      <w:r w:rsidR="00820F1B">
        <w:rPr>
          <w:rFonts w:ascii="Arial" w:hAnsi="Arial" w:cs="Arial"/>
          <w:noProof/>
        </w:rPr>
        <w:t xml:space="preserve"> i </w:t>
      </w:r>
      <w:r w:rsidR="00A44724" w:rsidRPr="00A44724">
        <w:rPr>
          <w:rFonts w:ascii="Arial" w:hAnsi="Arial" w:cs="Arial"/>
          <w:noProof/>
        </w:rPr>
        <w:t>Doherty, 2012)</w:t>
      </w:r>
      <w:r w:rsidR="008223E1">
        <w:rPr>
          <w:rFonts w:ascii="Arial" w:hAnsi="Arial" w:cs="Arial"/>
        </w:rPr>
        <w:fldChar w:fldCharType="end"/>
      </w:r>
      <w:r w:rsidR="00D23314" w:rsidRPr="001862B4">
        <w:rPr>
          <w:rFonts w:ascii="Arial" w:hAnsi="Arial" w:cs="Arial"/>
        </w:rPr>
        <w:t>.</w:t>
      </w:r>
      <w:r w:rsidR="00886F0A" w:rsidRPr="001862B4">
        <w:rPr>
          <w:rFonts w:ascii="Arial" w:hAnsi="Arial" w:cs="Arial"/>
        </w:rPr>
        <w:t xml:space="preserve"> </w:t>
      </w:r>
      <w:r w:rsidR="00D26B11" w:rsidRPr="001862B4">
        <w:rPr>
          <w:rFonts w:ascii="Arial" w:hAnsi="Arial" w:cs="Arial"/>
        </w:rPr>
        <w:t xml:space="preserve">Moguće objašnjenje </w:t>
      </w:r>
      <w:r w:rsidR="00351D08" w:rsidRPr="001862B4">
        <w:rPr>
          <w:rFonts w:ascii="Arial" w:hAnsi="Arial" w:cs="Arial"/>
        </w:rPr>
        <w:t>o</w:t>
      </w:r>
      <w:r w:rsidR="005D49AF" w:rsidRPr="001862B4">
        <w:rPr>
          <w:rFonts w:ascii="Arial" w:hAnsi="Arial" w:cs="Arial"/>
        </w:rPr>
        <w:t>pažene</w:t>
      </w:r>
      <w:r w:rsidR="00D26B11" w:rsidRPr="001862B4">
        <w:rPr>
          <w:rFonts w:ascii="Arial" w:hAnsi="Arial" w:cs="Arial"/>
        </w:rPr>
        <w:t xml:space="preserve"> </w:t>
      </w:r>
      <w:proofErr w:type="spellStart"/>
      <w:r w:rsidR="00D26B11" w:rsidRPr="001862B4">
        <w:rPr>
          <w:rFonts w:ascii="Arial" w:hAnsi="Arial" w:cs="Arial"/>
        </w:rPr>
        <w:t>samopercepcije</w:t>
      </w:r>
      <w:proofErr w:type="spellEnd"/>
      <w:r w:rsidR="00D26B11" w:rsidRPr="001862B4">
        <w:rPr>
          <w:rFonts w:ascii="Arial" w:hAnsi="Arial" w:cs="Arial"/>
        </w:rPr>
        <w:t xml:space="preserve"> kvalitete života je u tome što studij medicine nudi vrlo dobre izglede za zapošljavanje nakon završetka fakulteta, što može dovesti do osjećaja veće sigurnosti i stabilnosti kod studenata MEF-a. S druge strane, studij kineziologije može biti manje sigurno područje za zapošljavanje, što može utjecati na osjećaj nesigurnosti kod studenata KIF-a. Osim toga, medicina se smatra prestižnim područjem koje uživa veliki ugled u društvu, što ipak može utjecati na to kako studenti medicine percipiraju svoj životni stil i kvalitetu života. S druge strane, kineziologija može biti manje percipirana kao prestižno područje, što može utjecati na percepciju kvalitete života kod studenata kineziologije. </w:t>
      </w:r>
      <w:r w:rsidR="00E84436" w:rsidRPr="001862B4">
        <w:rPr>
          <w:rFonts w:ascii="Arial" w:hAnsi="Arial" w:cs="Arial"/>
        </w:rPr>
        <w:t xml:space="preserve">Za istaknuti je također da studenti KIF-a bolje procjenjuju mentalno, a studenti medicine fizičko zdravlje. Svakodnevica studenta kineziologije uključuje usmjerenost prema </w:t>
      </w:r>
      <w:r w:rsidR="00E84436" w:rsidRPr="001862B4">
        <w:rPr>
          <w:rFonts w:ascii="Arial" w:hAnsi="Arial" w:cs="Arial"/>
        </w:rPr>
        <w:lastRenderedPageBreak/>
        <w:t>fizičkom zdravlju te je moguće da su oni kritičniji od studenata medicine prema njegovu makar minimalnom narušavanju.</w:t>
      </w:r>
      <w:r w:rsidR="00626B8E" w:rsidRPr="001862B4">
        <w:rPr>
          <w:rFonts w:ascii="Arial" w:hAnsi="Arial" w:cs="Arial"/>
        </w:rPr>
        <w:t xml:space="preserve"> </w:t>
      </w:r>
      <w:r w:rsidR="00545851" w:rsidRPr="001862B4">
        <w:rPr>
          <w:rFonts w:ascii="Arial" w:hAnsi="Arial" w:cs="Arial"/>
        </w:rPr>
        <w:t>S druge strane,</w:t>
      </w:r>
      <w:r w:rsidR="00626B8E" w:rsidRPr="001862B4">
        <w:rPr>
          <w:rFonts w:ascii="Arial" w:hAnsi="Arial" w:cs="Arial"/>
        </w:rPr>
        <w:t xml:space="preserve"> medicinska edukacija te izloženost ljudskoj patnji i bolesti zasigurno utječu na način na koji medicinari procjenjuju zdravlje i bolest.</w:t>
      </w:r>
      <w:r w:rsidR="00496C97" w:rsidRPr="001862B4">
        <w:rPr>
          <w:rFonts w:ascii="Arial" w:hAnsi="Arial" w:cs="Arial"/>
        </w:rPr>
        <w:t xml:space="preserve"> </w:t>
      </w:r>
      <w:r w:rsidR="00567F02" w:rsidRPr="001862B4">
        <w:rPr>
          <w:rFonts w:ascii="Arial" w:hAnsi="Arial" w:cs="Arial"/>
        </w:rPr>
        <w:t>Valja napomenuti da je</w:t>
      </w:r>
      <w:r w:rsidR="00C5301A" w:rsidRPr="001862B4">
        <w:rPr>
          <w:rFonts w:ascii="Arial" w:hAnsi="Arial" w:cs="Arial"/>
        </w:rPr>
        <w:t xml:space="preserve"> samoprocjena</w:t>
      </w:r>
      <w:r w:rsidR="00567F02" w:rsidRPr="001862B4">
        <w:rPr>
          <w:rFonts w:ascii="Arial" w:hAnsi="Arial" w:cs="Arial"/>
        </w:rPr>
        <w:t xml:space="preserve"> </w:t>
      </w:r>
      <w:r w:rsidR="00552600" w:rsidRPr="001862B4">
        <w:rPr>
          <w:rFonts w:ascii="Arial" w:hAnsi="Arial" w:cs="Arial"/>
        </w:rPr>
        <w:t>fizičkog zdravlja pod većim utjecajem raznih čimbenika u odnosu na mentalno zdravlje</w:t>
      </w:r>
      <w:r w:rsidR="00442C6D">
        <w:rPr>
          <w:rFonts w:ascii="Arial" w:hAnsi="Arial" w:cs="Arial"/>
        </w:rPr>
        <w:t xml:space="preserve"> </w:t>
      </w:r>
      <w:r w:rsidR="00442C6D">
        <w:rPr>
          <w:rFonts w:ascii="Arial" w:hAnsi="Arial" w:cs="Arial"/>
        </w:rPr>
        <w:fldChar w:fldCharType="begin" w:fldLock="1"/>
      </w:r>
      <w:r w:rsidR="00BB145D">
        <w:rPr>
          <w:rFonts w:ascii="Arial" w:hAnsi="Arial" w:cs="Arial"/>
        </w:rPr>
        <w:instrText>ADDIN CSL_CITATION {"citationItems":[{"id":"ITEM-1","itemData":{"DOI":"10.7416/AI.2021.2449","ISSN":"1120-9135","PMID":"34223864","abstract":"Background. Perceived health is largely dependent on multiple socio-demographic and behavioral lifestyles and healthcare related factors. This could be accentuated when gender is taken into account. The aim of this study is to explore gender-related differences in multiple socio-demographic and behavioral lifestyles and healthcare related factors associated with individual health status and to identify those responsible for changes in perceived physical and mental health among men and women in Italy. Study design. We conducted a cross-sectional retrospective study to investigate the association between multiple socio-demographic and behavioral lifestyles and healthcare related factors and individual health status of 99,479 adults in Italy, using data and information obtained from a nationwide survey. Methods. To identify the factors that correlate with the perceived physical and mental health status between males and females, we employed a censored regression analysis, a Tobit model, stratifying the analysis by gender. Results. Socio-demographic and behavioral lifestyles factors differently impact on males and females and this impact is stronger on perceived physical than mental health. The perceived physical and mental health status resulted better for men than for women. The integrated analysis of gender differences in sociodemographic and behavioral lifestyles and determinants of health revealed important inequalities, mainly related to citizenship and educational level, among the socio-demographic factors, and smoking habit and obesity, among the behavioral lifestyle factors. Conclusions. Gender imbalances mainly fall into inequality in social inclusion, educational level, and healthy lifestyle. This demonstrates how gender differences are still abundantly present in the modern Italian society. Such information should be taken into consideration by policy makers when interventions to improve the health and quality of life of the population are planned or evaluated.","author":[{"dropping-particle":"","family":"Golinelli","given":"D.","non-dropping-particle":"","parse-names":false,"suffix":""},{"dropping-particle":"","family":"Bucci","given":"A.","non-dropping-particle":"","parse-names":false,"suffix":""},{"dropping-particle":"","family":"Boetto","given":"E.","non-dropping-particle":"","parse-names":false,"suffix":""},{"dropping-particle":"","family":"Maietti","given":"E.","non-dropping-particle":"","parse-names":false,"suffix":""},{"dropping-particle":"","family":"Toscano","given":"F.","non-dropping-particle":"","parse-names":false,"suffix":""},{"dropping-particle":"","family":"Fantini","given":"M. P.","non-dropping-particle":"","parse-names":false,"suffix":""}],"container-title":"Annali di igiene : medicina preventiva e di comunita","id":"ITEM-1","issue":"5","issued":{"date-parts":[["2021"]]},"page":"456-473","publisher":"Ann Ig","title":"Gender differences and multiple determinants of perceived physical and mental health in Italy","type":"article-journal","volume":"33"},"uris":["http://www.mendeley.com/documents/?uuid=c8ed5b86-b9c3-3d92-80fc-32b9db87745f"]}],"mendeley":{"formattedCitation":"(Golinelli et al., 2021)","plainTextFormattedCitation":"(Golinelli et al., 2021)","previouslyFormattedCitation":"(Golinelli et al., 2021)"},"properties":{"noteIndex":0},"schema":"https://github.com/citation-style-language/schema/raw/master/csl-citation.json"}</w:instrText>
      </w:r>
      <w:r w:rsidR="00442C6D">
        <w:rPr>
          <w:rFonts w:ascii="Arial" w:hAnsi="Arial" w:cs="Arial"/>
        </w:rPr>
        <w:fldChar w:fldCharType="separate"/>
      </w:r>
      <w:r w:rsidR="00FF2885" w:rsidRPr="00FF2885">
        <w:rPr>
          <w:rFonts w:ascii="Arial" w:hAnsi="Arial" w:cs="Arial"/>
          <w:noProof/>
        </w:rPr>
        <w:t xml:space="preserve">(Golinelli </w:t>
      </w:r>
      <w:r w:rsidR="00820F1B">
        <w:rPr>
          <w:rFonts w:ascii="Arial" w:hAnsi="Arial" w:cs="Arial"/>
          <w:noProof/>
        </w:rPr>
        <w:t>i suradnici</w:t>
      </w:r>
      <w:r w:rsidR="00FF2885" w:rsidRPr="00FF2885">
        <w:rPr>
          <w:rFonts w:ascii="Arial" w:hAnsi="Arial" w:cs="Arial"/>
          <w:noProof/>
        </w:rPr>
        <w:t>, 2021)</w:t>
      </w:r>
      <w:r w:rsidR="00442C6D">
        <w:rPr>
          <w:rFonts w:ascii="Arial" w:hAnsi="Arial" w:cs="Arial"/>
        </w:rPr>
        <w:fldChar w:fldCharType="end"/>
      </w:r>
      <w:r w:rsidR="00552600" w:rsidRPr="001862B4">
        <w:rPr>
          <w:rFonts w:ascii="Arial" w:hAnsi="Arial" w:cs="Arial"/>
        </w:rPr>
        <w:t>.</w:t>
      </w:r>
      <w:r w:rsidR="00D26B11" w:rsidRPr="001862B4">
        <w:rPr>
          <w:rFonts w:ascii="Arial" w:hAnsi="Arial" w:cs="Arial"/>
        </w:rPr>
        <w:t xml:space="preserve"> </w:t>
      </w:r>
      <w:r w:rsidR="00A52678" w:rsidRPr="001862B4">
        <w:rPr>
          <w:rFonts w:ascii="Arial" w:hAnsi="Arial" w:cs="Arial"/>
        </w:rPr>
        <w:t xml:space="preserve">Studenti MEF-a </w:t>
      </w:r>
      <w:r w:rsidR="00927B35" w:rsidRPr="001862B4">
        <w:rPr>
          <w:rFonts w:ascii="Arial" w:hAnsi="Arial" w:cs="Arial"/>
        </w:rPr>
        <w:t xml:space="preserve">također </w:t>
      </w:r>
      <w:r w:rsidR="00A52678" w:rsidRPr="001862B4">
        <w:rPr>
          <w:rFonts w:ascii="Arial" w:hAnsi="Arial" w:cs="Arial"/>
        </w:rPr>
        <w:t xml:space="preserve">procjenjuju da su njihovi </w:t>
      </w:r>
      <w:proofErr w:type="spellStart"/>
      <w:r w:rsidR="00A52678" w:rsidRPr="001862B4">
        <w:rPr>
          <w:rFonts w:ascii="Arial" w:hAnsi="Arial" w:cs="Arial"/>
        </w:rPr>
        <w:t>interpresonalni</w:t>
      </w:r>
      <w:proofErr w:type="spellEnd"/>
      <w:r w:rsidR="00A52678" w:rsidRPr="001862B4">
        <w:rPr>
          <w:rFonts w:ascii="Arial" w:hAnsi="Arial" w:cs="Arial"/>
        </w:rPr>
        <w:t xml:space="preserve"> odnosi bolji nego oni studenata KIF-a. Ta mala, ali značajna razlika može proizlaziti iz toga što studenti MEF-a često imaju više prilika za uspostavljanje interpersonalnih odnosa zbog prirode studija. Naime, medicinari često rade u grupama i timovima te provode puno vremena u kliničkim praksama gdje se </w:t>
      </w:r>
      <w:r w:rsidR="008021A2" w:rsidRPr="001862B4">
        <w:rPr>
          <w:rFonts w:ascii="Arial" w:hAnsi="Arial" w:cs="Arial"/>
        </w:rPr>
        <w:t>susreću</w:t>
      </w:r>
      <w:r w:rsidR="00A52678" w:rsidRPr="001862B4">
        <w:rPr>
          <w:rFonts w:ascii="Arial" w:hAnsi="Arial" w:cs="Arial"/>
        </w:rPr>
        <w:t xml:space="preserve"> s </w:t>
      </w:r>
      <w:r w:rsidR="008021A2" w:rsidRPr="001862B4">
        <w:rPr>
          <w:rFonts w:ascii="Arial" w:hAnsi="Arial" w:cs="Arial"/>
        </w:rPr>
        <w:t>mnoštvom</w:t>
      </w:r>
      <w:r w:rsidR="00A52678" w:rsidRPr="001862B4">
        <w:rPr>
          <w:rFonts w:ascii="Arial" w:hAnsi="Arial" w:cs="Arial"/>
        </w:rPr>
        <w:t xml:space="preserve"> pacijen</w:t>
      </w:r>
      <w:r w:rsidR="008021A2" w:rsidRPr="001862B4">
        <w:rPr>
          <w:rFonts w:ascii="Arial" w:hAnsi="Arial" w:cs="Arial"/>
        </w:rPr>
        <w:t>at</w:t>
      </w:r>
      <w:r w:rsidR="00A52678" w:rsidRPr="001862B4">
        <w:rPr>
          <w:rFonts w:ascii="Arial" w:hAnsi="Arial" w:cs="Arial"/>
        </w:rPr>
        <w:t>a i medicin</w:t>
      </w:r>
      <w:r w:rsidR="008021A2" w:rsidRPr="001862B4">
        <w:rPr>
          <w:rFonts w:ascii="Arial" w:hAnsi="Arial" w:cs="Arial"/>
        </w:rPr>
        <w:t>skog</w:t>
      </w:r>
      <w:r w:rsidR="00A52678" w:rsidRPr="001862B4">
        <w:rPr>
          <w:rFonts w:ascii="Arial" w:hAnsi="Arial" w:cs="Arial"/>
        </w:rPr>
        <w:t xml:space="preserve"> osoblj</w:t>
      </w:r>
      <w:r w:rsidR="008021A2" w:rsidRPr="001862B4">
        <w:rPr>
          <w:rFonts w:ascii="Arial" w:hAnsi="Arial" w:cs="Arial"/>
        </w:rPr>
        <w:t>a</w:t>
      </w:r>
      <w:r w:rsidR="00A52678" w:rsidRPr="001862B4">
        <w:rPr>
          <w:rFonts w:ascii="Arial" w:hAnsi="Arial" w:cs="Arial"/>
        </w:rPr>
        <w:t xml:space="preserve"> što zahtjeva sposobnost za komunikaciju. Studenti KIF-a možda nemaju toliko prilika za interakciju sa širim krugom ljudi tijekom svog studija, međutim kineziologija se</w:t>
      </w:r>
      <w:r w:rsidR="008021A2" w:rsidRPr="001862B4">
        <w:rPr>
          <w:rFonts w:ascii="Arial" w:hAnsi="Arial" w:cs="Arial"/>
        </w:rPr>
        <w:t xml:space="preserve"> ipak</w:t>
      </w:r>
      <w:r w:rsidR="00A52678" w:rsidRPr="001862B4">
        <w:rPr>
          <w:rFonts w:ascii="Arial" w:hAnsi="Arial" w:cs="Arial"/>
        </w:rPr>
        <w:t xml:space="preserve"> bavi tjelesnom aktivnosti i zdravljem te se te vještine možda ne odnose izravno na razvoj interpersonalnih odnosa.</w:t>
      </w:r>
    </w:p>
    <w:p w14:paraId="103D5670" w14:textId="688A6665" w:rsidR="004A376C" w:rsidRPr="001862B4" w:rsidRDefault="004A376C" w:rsidP="004A376C">
      <w:pPr>
        <w:spacing w:line="360" w:lineRule="auto"/>
        <w:jc w:val="both"/>
        <w:rPr>
          <w:rFonts w:ascii="Arial" w:hAnsi="Arial" w:cs="Arial"/>
        </w:rPr>
      </w:pPr>
      <w:r w:rsidRPr="001862B4">
        <w:rPr>
          <w:rFonts w:ascii="Arial" w:hAnsi="Arial" w:cs="Arial"/>
        </w:rPr>
        <w:t xml:space="preserve">Studenti medicine imaju statistički značajno više vrijednosti stresa za sve akademske stresore, organizaciju studija i nastavu/ispite </w:t>
      </w:r>
      <w:r w:rsidR="00916DE3">
        <w:rPr>
          <w:rFonts w:ascii="Arial" w:hAnsi="Arial" w:cs="Arial"/>
        </w:rPr>
        <w:t>(</w:t>
      </w:r>
      <w:r w:rsidR="00AF61DD" w:rsidRPr="001862B4">
        <w:rPr>
          <w:rFonts w:ascii="Arial" w:hAnsi="Arial" w:cs="Arial"/>
          <w:b/>
          <w:bCs/>
        </w:rPr>
        <w:t>Slika 1</w:t>
      </w:r>
      <w:r w:rsidR="00916DE3">
        <w:rPr>
          <w:rFonts w:ascii="Arial" w:hAnsi="Arial" w:cs="Arial"/>
          <w:b/>
          <w:bCs/>
        </w:rPr>
        <w:t>)</w:t>
      </w:r>
      <w:r w:rsidR="00AF61DD" w:rsidRPr="001862B4">
        <w:rPr>
          <w:rFonts w:ascii="Arial" w:hAnsi="Arial" w:cs="Arial"/>
          <w:b/>
          <w:bCs/>
        </w:rPr>
        <w:t>.</w:t>
      </w:r>
      <w:r w:rsidR="00AF61DD" w:rsidRPr="001862B4">
        <w:rPr>
          <w:rFonts w:ascii="Arial" w:hAnsi="Arial" w:cs="Arial"/>
        </w:rPr>
        <w:t xml:space="preserve"> prikazuje sve akademske stresore za oba fakulteta poredane prema njihovom značaju od većeg prema manjem. Medicinari </w:t>
      </w:r>
      <w:r w:rsidRPr="001862B4">
        <w:rPr>
          <w:rFonts w:ascii="Arial" w:hAnsi="Arial" w:cs="Arial"/>
        </w:rPr>
        <w:t xml:space="preserve"> organizaciju studija doživljavaju puno stresnije od studenata KIF-a u svim analiziranim domenama</w:t>
      </w:r>
      <w:r w:rsidR="00BD6494">
        <w:rPr>
          <w:rFonts w:ascii="Arial" w:hAnsi="Arial" w:cs="Arial"/>
        </w:rPr>
        <w:t xml:space="preserve"> </w:t>
      </w:r>
      <w:r w:rsidR="00274BB7" w:rsidRPr="00BD6494">
        <w:rPr>
          <w:rFonts w:ascii="Arial" w:hAnsi="Arial" w:cs="Arial"/>
          <w:b/>
          <w:bCs/>
        </w:rPr>
        <w:t>(Tablica 3)</w:t>
      </w:r>
      <w:r w:rsidRPr="001862B4">
        <w:rPr>
          <w:rFonts w:ascii="Arial" w:hAnsi="Arial" w:cs="Arial"/>
        </w:rPr>
        <w:t xml:space="preserve"> Jedan od razloga, uz sam ustroj nastave na fakultetu, može biti i premještanje dijela Medicinskog fakulteta u Zagrebu nakon potresa 2020. godine čime se gubi organiziranost samog studija, nastave i dostupnost informacijama</w:t>
      </w:r>
      <w:r w:rsidR="00916DE3">
        <w:rPr>
          <w:rFonts w:ascii="Arial" w:hAnsi="Arial" w:cs="Arial"/>
        </w:rPr>
        <w:t xml:space="preserve"> </w:t>
      </w:r>
      <w:r w:rsidR="002845C2">
        <w:rPr>
          <w:rFonts w:ascii="Arial" w:hAnsi="Arial" w:cs="Arial"/>
        </w:rPr>
        <w:fldChar w:fldCharType="begin" w:fldLock="1"/>
      </w:r>
      <w:r w:rsidR="00BB145D">
        <w:rPr>
          <w:rFonts w:ascii="Arial" w:hAnsi="Arial" w:cs="Arial"/>
        </w:rPr>
        <w:instrText>ADDIN CSL_CITATION {"citationItems":[{"id":"ITEM-1","itemData":{"ISSN":"0353-5053","abstract":"Introduction: In 2020. the COVID-19 pandemic presented an additional source of stress and anxiety not just to the general population but also to medical students who are, even under normal circumstances, constantly under pressure due to demanding student duties. In addition, they experienced a series of devastating earthquakes in and around the Zagreb region which altogether could have had compromised their psychological well-being. The aim of this review was to evaluate the psychological effects of these two natural disasters on the mental health of Croatian medical students. Results: According to standardized questionnaires for depression and anxiety evaluation, 75.3% of students were anxious and 65.2% were depressive during to outcomes was observed regarding genders, but it was found that first year students had a significantly higher anxiety score than older ones. Conclusion: In such stressful situations, we should emphasize the importance of mental health not just of healthcare workers, but also of medical students in order to prevent serious psychological consequences and to alleviate the negative motivation and their educational process.","author":[{"dropping-particle":"","family":"Romic","given":"Ivan","non-dropping-particle":"","parse-names":false,"suffix":""},{"dropping-particle":"","family":"Silovski","given":"Hrvoje","non-dropping-particle":"","parse-names":false,"suffix":""},{"dropping-particle":"","family":"Mance","given":"Marko","non-dropping-particle":"","parse-names":false,"suffix":""},{"dropping-particle":"","family":"Pavlek","given":"Goran","non-dropping-particle":"","parse-names":false,"suffix":""},{"dropping-particle":"","family":"Petrovic","given":"Igor","non-dropping-particle":"","parse-names":false,"suffix":""},{"dropping-particle":"","family":"Figl","given":"Josip","non-dropping-particle":"","parse-names":false,"suffix":""},{"dropping-particle":"","family":"Grbavac","given":"Dario","non-dropping-particle":"","parse-names":false,"suffix":""},{"dropping-particle":"","family":"Moric","given":"Trpimir","non-dropping-particle":"","parse-names":false,"suffix":""},{"dropping-particle":"","family":"Romic","given":"Renata","non-dropping-particle":"","parse-names":false,"suffix":""},{"dropping-particle":"","family":"Bakula","given":"Branko","non-dropping-particle":"","parse-names":false,"suffix":""},{"dropping-particle":"","family":"Vulic","given":"Ante","non-dropping-particle":"","parse-names":false,"suffix":""}],"container-title":"Psychiatria Danubina","id":"ITEM-1","issue":"suppl 10","issued":{"date-parts":[["2021","10","4"]]},"page":"120-125","publisher":"Medicinska naklada","title":"Psychological Effects of \"Double Crisis\" (COVID-19 Pandemic and Earthquakes) on Croatian Medical Students - PubMed","type":"article-journal","volume":"33"},"uris":["http://www.mendeley.com/documents/?uuid=d2dfa201-73cf-4373-92a7-e8df4beda9a8"]}],"mendeley":{"formattedCitation":"(Romic et al., 2021)","plainTextFormattedCitation":"(Romic et al., 2021)","previouslyFormattedCitation":"(Romic et al., 2021)"},"properties":{"noteIndex":0},"schema":"https://github.com/citation-style-language/schema/raw/master/csl-citation.json"}</w:instrText>
      </w:r>
      <w:r w:rsidR="002845C2">
        <w:rPr>
          <w:rFonts w:ascii="Arial" w:hAnsi="Arial" w:cs="Arial"/>
        </w:rPr>
        <w:fldChar w:fldCharType="separate"/>
      </w:r>
      <w:r w:rsidR="00BB145D" w:rsidRPr="00BB145D">
        <w:rPr>
          <w:rFonts w:ascii="Arial" w:hAnsi="Arial" w:cs="Arial"/>
          <w:noProof/>
        </w:rPr>
        <w:t xml:space="preserve">(Romic </w:t>
      </w:r>
      <w:r w:rsidR="00820F1B">
        <w:rPr>
          <w:rFonts w:ascii="Arial" w:hAnsi="Arial" w:cs="Arial"/>
          <w:noProof/>
        </w:rPr>
        <w:t>i suradnici</w:t>
      </w:r>
      <w:r w:rsidR="00BB145D" w:rsidRPr="00BB145D">
        <w:rPr>
          <w:rFonts w:ascii="Arial" w:hAnsi="Arial" w:cs="Arial"/>
          <w:noProof/>
        </w:rPr>
        <w:t>, 2021)</w:t>
      </w:r>
      <w:r w:rsidR="002845C2">
        <w:rPr>
          <w:rFonts w:ascii="Arial" w:hAnsi="Arial" w:cs="Arial"/>
        </w:rPr>
        <w:fldChar w:fldCharType="end"/>
      </w:r>
      <w:r w:rsidRPr="001862B4">
        <w:rPr>
          <w:rFonts w:ascii="Arial" w:hAnsi="Arial" w:cs="Arial"/>
        </w:rPr>
        <w:t>.</w:t>
      </w:r>
      <w:r w:rsidR="00F40235" w:rsidRPr="001862B4">
        <w:rPr>
          <w:rFonts w:ascii="Arial" w:hAnsi="Arial" w:cs="Arial"/>
        </w:rPr>
        <w:t xml:space="preserve"> </w:t>
      </w:r>
      <w:r w:rsidRPr="001862B4">
        <w:rPr>
          <w:rFonts w:ascii="Arial" w:hAnsi="Arial" w:cs="Arial"/>
        </w:rPr>
        <w:t xml:space="preserve">Također, zbog toga je </w:t>
      </w:r>
      <w:r w:rsidR="00201B75" w:rsidRPr="001862B4">
        <w:rPr>
          <w:rFonts w:ascii="Arial" w:hAnsi="Arial" w:cs="Arial"/>
        </w:rPr>
        <w:t xml:space="preserve">i </w:t>
      </w:r>
      <w:r w:rsidRPr="001862B4">
        <w:rPr>
          <w:rFonts w:ascii="Arial" w:hAnsi="Arial" w:cs="Arial"/>
        </w:rPr>
        <w:t xml:space="preserve">otežan način rješavanja spornih situacija kako s nastavnim tako i s nenastavnim osobljem. Kineziološki fakultet nije pretrpio veliku štetu prilikom potresa te stoga studenti KIF-a organizaciju studija doživljavaju manje stresnom </w:t>
      </w:r>
      <w:r w:rsidR="00630BF7" w:rsidRPr="00630BF7">
        <w:rPr>
          <w:rFonts w:ascii="Arial" w:hAnsi="Arial" w:cs="Arial"/>
          <w:b/>
          <w:bCs/>
        </w:rPr>
        <w:t>(Slika 1)</w:t>
      </w:r>
      <w:r w:rsidR="002845C2">
        <w:rPr>
          <w:rFonts w:ascii="Arial" w:hAnsi="Arial" w:cs="Arial"/>
          <w:b/>
          <w:bCs/>
        </w:rPr>
        <w:t>.</w:t>
      </w:r>
      <w:r w:rsidR="00630BF7">
        <w:rPr>
          <w:rFonts w:ascii="Arial" w:hAnsi="Arial" w:cs="Arial"/>
        </w:rPr>
        <w:t xml:space="preserve"> </w:t>
      </w:r>
      <w:r w:rsidRPr="001862B4">
        <w:rPr>
          <w:rFonts w:ascii="Arial" w:hAnsi="Arial" w:cs="Arial"/>
        </w:rPr>
        <w:t xml:space="preserve"> </w:t>
      </w:r>
    </w:p>
    <w:p w14:paraId="353D9783" w14:textId="7CC7BA3B" w:rsidR="004431EE" w:rsidRPr="001862B4" w:rsidRDefault="004431EE" w:rsidP="00660F68">
      <w:pPr>
        <w:spacing w:line="360" w:lineRule="auto"/>
        <w:jc w:val="both"/>
        <w:rPr>
          <w:rFonts w:ascii="Arial" w:hAnsi="Arial" w:cs="Arial"/>
        </w:rPr>
      </w:pPr>
      <w:r w:rsidRPr="001862B4">
        <w:rPr>
          <w:rFonts w:ascii="Arial" w:hAnsi="Arial" w:cs="Arial"/>
        </w:rPr>
        <w:t>Također, studenti MEF-a imaju značajno više razine stresa u svim domenama održavanja nastave i ispita od studenata KIF-a</w:t>
      </w:r>
      <w:r w:rsidR="005822E6" w:rsidRPr="001862B4">
        <w:rPr>
          <w:rFonts w:ascii="Arial" w:hAnsi="Arial" w:cs="Arial"/>
        </w:rPr>
        <w:t xml:space="preserve"> </w:t>
      </w:r>
      <w:r w:rsidR="005822E6" w:rsidRPr="00BD6494">
        <w:rPr>
          <w:rFonts w:ascii="Arial" w:hAnsi="Arial" w:cs="Arial"/>
          <w:b/>
          <w:bCs/>
        </w:rPr>
        <w:t>(Tablica 4)</w:t>
      </w:r>
      <w:r w:rsidR="002845C2">
        <w:rPr>
          <w:rFonts w:ascii="Arial" w:hAnsi="Arial" w:cs="Arial"/>
          <w:b/>
          <w:bCs/>
        </w:rPr>
        <w:t>.</w:t>
      </w:r>
      <w:r w:rsidRPr="001862B4">
        <w:rPr>
          <w:rFonts w:ascii="Arial" w:hAnsi="Arial" w:cs="Arial"/>
        </w:rPr>
        <w:t xml:space="preserve"> </w:t>
      </w:r>
      <w:r w:rsidR="00B04690" w:rsidRPr="001862B4">
        <w:rPr>
          <w:rFonts w:ascii="Arial" w:hAnsi="Arial" w:cs="Arial"/>
        </w:rPr>
        <w:t>Zasebno su</w:t>
      </w:r>
      <w:r w:rsidR="00B04690">
        <w:rPr>
          <w:rFonts w:ascii="Arial" w:hAnsi="Arial" w:cs="Arial"/>
        </w:rPr>
        <w:t xml:space="preserve"> prikazani</w:t>
      </w:r>
      <w:r w:rsidR="00B04690" w:rsidRPr="001862B4">
        <w:rPr>
          <w:rFonts w:ascii="Arial" w:hAnsi="Arial" w:cs="Arial"/>
        </w:rPr>
        <w:t xml:space="preserve"> stresori u kliničkoj edukaciji koji također pokazuju visoke vrijednosti </w:t>
      </w:r>
      <w:r w:rsidR="00B04690" w:rsidRPr="00BD6494">
        <w:rPr>
          <w:rFonts w:ascii="Arial" w:hAnsi="Arial" w:cs="Arial"/>
          <w:b/>
          <w:bCs/>
        </w:rPr>
        <w:t>(Tablica 5)</w:t>
      </w:r>
      <w:r w:rsidR="002845C2">
        <w:rPr>
          <w:rFonts w:ascii="Arial" w:hAnsi="Arial" w:cs="Arial"/>
          <w:b/>
          <w:bCs/>
        </w:rPr>
        <w:t>.</w:t>
      </w:r>
      <w:r w:rsidR="00B04690" w:rsidRPr="001862B4">
        <w:rPr>
          <w:rFonts w:ascii="Arial" w:hAnsi="Arial" w:cs="Arial"/>
        </w:rPr>
        <w:t xml:space="preserve"> </w:t>
      </w:r>
      <w:r w:rsidRPr="001862B4">
        <w:rPr>
          <w:rFonts w:ascii="Arial" w:hAnsi="Arial" w:cs="Arial"/>
        </w:rPr>
        <w:t>Medicinska edukacija uključuje veliku količinu zahtjevnog gradiva i kliničkih rotacija što povećava razinu stresa zbog opterećenja studenata nastavom</w:t>
      </w:r>
      <w:r w:rsidR="003A4963">
        <w:rPr>
          <w:rFonts w:ascii="Arial" w:hAnsi="Arial" w:cs="Arial"/>
        </w:rPr>
        <w:t xml:space="preserve"> </w:t>
      </w:r>
      <w:r w:rsidR="003A4963" w:rsidRPr="003A4963">
        <w:rPr>
          <w:rFonts w:ascii="Arial" w:hAnsi="Arial" w:cs="Arial"/>
          <w:b/>
          <w:bCs/>
        </w:rPr>
        <w:t>(Tablica 5)</w:t>
      </w:r>
      <w:r w:rsidR="002845C2">
        <w:rPr>
          <w:rFonts w:ascii="Arial" w:hAnsi="Arial" w:cs="Arial"/>
          <w:b/>
          <w:bCs/>
        </w:rPr>
        <w:t>.</w:t>
      </w:r>
      <w:r w:rsidR="003A4963">
        <w:rPr>
          <w:rFonts w:ascii="Arial" w:hAnsi="Arial" w:cs="Arial"/>
        </w:rPr>
        <w:t xml:space="preserve"> </w:t>
      </w:r>
      <w:r w:rsidRPr="001862B4">
        <w:rPr>
          <w:rFonts w:ascii="Arial" w:hAnsi="Arial" w:cs="Arial"/>
        </w:rPr>
        <w:t xml:space="preserve"> Studij kineziologije možda nije toliko zahtjevan u smislu količine gradiva te ne uzrokuje velik stres kod studenata KIF-a. Velike razlike u studijima medicine i kineziologije vidljive su u procjeni kvalitete nastave, usklađenosti ocjenjivanja od strane različitih profesora i samom položaju studenata na ispitima. Studenti KIF-a manje stresno doživljavaju kvalitetu nastave za razliku od studenata MEF-a. Opet to može biti posljedica potresa koji ne samo što je doveo do premještanja dijela Medicinskog fakulteta, nego tijekom kojeg su oštećene mnoge bolnice u kojima studenti odrađuju kliničku praksu što dodatno narušava kvalitetu nastave</w:t>
      </w:r>
      <w:r w:rsidR="002845C2">
        <w:rPr>
          <w:rFonts w:ascii="Arial" w:hAnsi="Arial" w:cs="Arial"/>
        </w:rPr>
        <w:t xml:space="preserve"> </w:t>
      </w:r>
      <w:r w:rsidR="002845C2">
        <w:rPr>
          <w:rFonts w:ascii="Arial" w:hAnsi="Arial" w:cs="Arial"/>
        </w:rPr>
        <w:fldChar w:fldCharType="begin" w:fldLock="1"/>
      </w:r>
      <w:r w:rsidR="00305BAF">
        <w:rPr>
          <w:rFonts w:ascii="Arial" w:hAnsi="Arial" w:cs="Arial"/>
        </w:rPr>
        <w:instrText>ADDIN CSL_CITATION {"citationItems":[{"id":"ITEM-1","itemData":{"DOI":"10.1371/JOURNAL.PONE.0221432","ISSN":"1932-6203","PMID":"31430339","abstract":"Background Depression is a common mental health problem in medical students worldwide. The association between depression and motivation in Vietnamese medical students is not well-documented. Objectives To estimate the prevalence of self-reported depression and to identify associated risk factors among medical students at Hanoi Medical University (HMU). Method A cross-sectional study was conducted on medical students with clinical experience at HMU from November 2015 to January 2016. We used the multistage cluster random sampling technique to select and invite students to complete a questionnaire including demographic characteristics, Patient Health Questionnaire 9 (PHQ-9), Academic Motivation Scale (AMS), and International Physical Activity Questionnaire Short Form (IPAQ). Results Among 494 participants (78.8% response rate), the prevalence of self-reported depression was 15.2% (95%CI:12.0%-19.0%), and suicidal ideation was 7.7% (95%CI:6.2%-9.5%). Self-reported depression was significantly associated with perceived financial burden, physical inactivity, being senior student, perceived negative influence of night shifts, and non-self-determined motivation profile. Suicidal ideation was significantly associated with perceived financial burden and non-self-determined motivation profile. In the multivariable regression models, significant risk factors for self-reported depression were non-self-determined motivation (PR = 2.62, 95%CI:1.68–4.07), perceived financial burden (PR = 1.95, 95%CI:1.39–2.73), and vigorous level of physical activity (PR = 0.43, 95%CI:0.20–0.942). For suicidal ideation, non-self-determined motivation (PR = 2.33, 95%CI:1.13–4.80) and perceived financial burden (PR = 1.91, 95%CI:1.16–3.13) were significant risk factors. Strengths and limitations The strengths of our study included a representative sample, a good response rate, and using a good depression screening tool. However, the PHQ-9 only allowed us to screen for depression, and the translation of the AMS and IPAQ into Vietnamese could potentially decrease these tools’ validity. Conclusion The prevalence of self-reported depression and suicidal ideation in medical students is notably higher compared to the general population in Vietnam. Non-self-determined motivation and financial burden were the prominent risk factors for both the depression and suicidal ideation in medical students.","author":[{"dropping-particle":"","family":"Pham","given":"Tung","non-dropping-particle":"","parse-names":false,"suffix":""},{"dropping-particle":"","family":"Bui","given":"Linh","non-dropping-particle":"","parse-names":false,"suffix":""},{"dropping-particle":"","family":"Nguyen","given":"Anh","non-dropping-particle":"","parse-names":false,"suffix":""},{"dropping-particle":"","family":"Nguyen","given":"Binh","non-dropping-particle":"","parse-names":false,"suffix":""},{"dropping-particle":"","family":"Tran","given":"Phung","non-dropping-particle":"","parse-names":false,"suffix":""},{"dropping-particle":"","family":"Vu","given":"Phuong","non-dropping-particle":"","parse-names":false,"suffix":""},{"dropping-particle":"","family":"Dang","given":"Linh","non-dropping-particle":"","parse-names":false,"suffix":""}],"container-title":"PloS one","id":"ITEM-1","issue":"8","issued":{"date-parts":[["2019","8","1"]]},"page":"e0221432","publisher":"PLoS One","title":"The prevalence of depression and associated risk factors among medical students: An untold story in Vietnam","type":"article-journal","volume":"14"},"uris":["http://www.mendeley.com/documents/?uuid=0894cea2-269f-3ece-9fe9-133d43abdf8e"]}],"mendeley":{"formattedCitation":"(Pham et al., 2019)","plainTextFormattedCitation":"(Pham et al., 2019)","previouslyFormattedCitation":"(Pham et al., 2019)"},"properties":{"noteIndex":0},"schema":"https://github.com/citation-style-language/schema/raw/master/csl-citation.json"}</w:instrText>
      </w:r>
      <w:r w:rsidR="002845C2">
        <w:rPr>
          <w:rFonts w:ascii="Arial" w:hAnsi="Arial" w:cs="Arial"/>
        </w:rPr>
        <w:fldChar w:fldCharType="separate"/>
      </w:r>
      <w:r w:rsidR="00BB145D" w:rsidRPr="00BB145D">
        <w:rPr>
          <w:rFonts w:ascii="Arial" w:hAnsi="Arial" w:cs="Arial"/>
          <w:noProof/>
        </w:rPr>
        <w:t xml:space="preserve">(Pham </w:t>
      </w:r>
      <w:r w:rsidR="00820F1B">
        <w:rPr>
          <w:rFonts w:ascii="Arial" w:hAnsi="Arial" w:cs="Arial"/>
          <w:noProof/>
        </w:rPr>
        <w:t>i suradnici</w:t>
      </w:r>
      <w:r w:rsidR="00BB145D" w:rsidRPr="00BB145D">
        <w:rPr>
          <w:rFonts w:ascii="Arial" w:hAnsi="Arial" w:cs="Arial"/>
          <w:noProof/>
        </w:rPr>
        <w:t>, 2019)</w:t>
      </w:r>
      <w:r w:rsidR="002845C2">
        <w:rPr>
          <w:rFonts w:ascii="Arial" w:hAnsi="Arial" w:cs="Arial"/>
        </w:rPr>
        <w:fldChar w:fldCharType="end"/>
      </w:r>
      <w:r w:rsidRPr="001862B4">
        <w:rPr>
          <w:rFonts w:ascii="Arial" w:hAnsi="Arial" w:cs="Arial"/>
        </w:rPr>
        <w:t>.</w:t>
      </w:r>
      <w:r w:rsidR="00103B3D" w:rsidRPr="001862B4">
        <w:rPr>
          <w:rFonts w:ascii="Arial" w:hAnsi="Arial" w:cs="Arial"/>
        </w:rPr>
        <w:t xml:space="preserve"> </w:t>
      </w:r>
      <w:r w:rsidRPr="001862B4">
        <w:rPr>
          <w:rFonts w:ascii="Arial" w:hAnsi="Arial" w:cs="Arial"/>
        </w:rPr>
        <w:t xml:space="preserve">Međutim, studenti MEF-a  značajno stresnije doživljavaju usklađenosti ocjenjivanja i položaj studenata na </w:t>
      </w:r>
      <w:r w:rsidRPr="001862B4">
        <w:rPr>
          <w:rFonts w:ascii="Arial" w:hAnsi="Arial" w:cs="Arial"/>
        </w:rPr>
        <w:lastRenderedPageBreak/>
        <w:t>usmenim ispitima od studenta KIF-a. Glavni uzrok povećanog stresa kod studenata MEF-a je sudjelovanje velikog broja profesora u izvođenju nastave jednog predmeta, pa samim time i velikim spektrom različitih ocjenjivača (profesora) jednog te istog predmeta, s različitim kriterijima kako za prolaznost ispita, tako i između pojedinih ocjena.</w:t>
      </w:r>
    </w:p>
    <w:p w14:paraId="675DAD3C" w14:textId="7071AF03" w:rsidR="0016644C" w:rsidRPr="001862B4" w:rsidRDefault="003369A1" w:rsidP="0016644C">
      <w:pPr>
        <w:spacing w:line="360" w:lineRule="auto"/>
        <w:jc w:val="both"/>
        <w:rPr>
          <w:rFonts w:ascii="Arial" w:hAnsi="Arial" w:cs="Arial"/>
        </w:rPr>
      </w:pPr>
      <w:r w:rsidRPr="001862B4">
        <w:rPr>
          <w:rFonts w:ascii="Arial" w:hAnsi="Arial" w:cs="Arial"/>
        </w:rPr>
        <w:t>U ovom istraživanju zapažene su značajne razlike u psihosocijalnim</w:t>
      </w:r>
      <w:r w:rsidR="003E1B02" w:rsidRPr="001862B4">
        <w:rPr>
          <w:rFonts w:ascii="Arial" w:hAnsi="Arial" w:cs="Arial"/>
        </w:rPr>
        <w:t xml:space="preserve"> </w:t>
      </w:r>
      <w:r w:rsidR="003E1B02" w:rsidRPr="003A4963">
        <w:rPr>
          <w:rFonts w:ascii="Arial" w:hAnsi="Arial" w:cs="Arial"/>
          <w:b/>
          <w:bCs/>
        </w:rPr>
        <w:t>(Tablica 6)</w:t>
      </w:r>
      <w:r w:rsidRPr="001862B4">
        <w:rPr>
          <w:rFonts w:ascii="Arial" w:hAnsi="Arial" w:cs="Arial"/>
        </w:rPr>
        <w:t xml:space="preserve"> i okolišnim </w:t>
      </w:r>
      <w:r w:rsidR="003E1B02" w:rsidRPr="003A4963">
        <w:rPr>
          <w:rFonts w:ascii="Arial" w:hAnsi="Arial" w:cs="Arial"/>
          <w:b/>
          <w:bCs/>
        </w:rPr>
        <w:t>(Tablica 7)</w:t>
      </w:r>
      <w:r w:rsidR="003E1B02" w:rsidRPr="001862B4">
        <w:rPr>
          <w:rFonts w:ascii="Arial" w:hAnsi="Arial" w:cs="Arial"/>
        </w:rPr>
        <w:t xml:space="preserve"> </w:t>
      </w:r>
      <w:r w:rsidRPr="001862B4">
        <w:rPr>
          <w:rFonts w:ascii="Arial" w:hAnsi="Arial" w:cs="Arial"/>
        </w:rPr>
        <w:t>stresorima između studenata MEF-a i KIF-a. Tako studenti MEF-a značajno stresnije doživljavaju brigu za karijeru i buduću kvalitetu života od studenata KIF-a. Razlog tome može biti što studenti MEF-a nakon završenog studija trebaju odabrati područje specijalizacije, odnosno završetak studija ne predstavlja kraj njihovog obrazovanja.</w:t>
      </w:r>
      <w:r w:rsidR="001911F0" w:rsidRPr="001862B4">
        <w:rPr>
          <w:rFonts w:ascii="Arial" w:hAnsi="Arial" w:cs="Arial"/>
        </w:rPr>
        <w:t xml:space="preserve"> Konkurencija kod natječaja za specijalizaciju je velika što uzrokuje dodatan stres za karijeru, a odabir manje privlačne specijalizacije može uvelike narušiti buduću kvalitetu života studenata MEF-a.</w:t>
      </w:r>
      <w:r w:rsidR="00FE41C9" w:rsidRPr="001862B4">
        <w:rPr>
          <w:rFonts w:ascii="Arial" w:hAnsi="Arial" w:cs="Arial"/>
        </w:rPr>
        <w:t xml:space="preserve"> Studenti kineziologije ne suočavaju se s takvim pritiskom jer nemaju brige oko specijalizacije što im omogućuje da se u većoj mjeri usmjere na zdrav način života i sport te imaju više opcija za svoju buduću karijeru. Kako zbog zahtjevanosti samog studija, tako i zbog kliničke prakse, studenti MEF-a imaju više razine stresa u konfliktu privatnog i studentskog života kao i veći nedostatak slobodnog vremena od studenata KIF-a. Studij medicine zahtijeva veliku količinu vremena i energije te studenti MEF-a često provode mnogo vremena učeći i na kliničkoj praksi, a to može dovesti do osjećaja izolacije i usamljenosti koji studenti MEF-a doživljavaju značajnije stresnije od studenata KIF-a. </w:t>
      </w:r>
      <w:r w:rsidR="00697E97" w:rsidRPr="001862B4">
        <w:rPr>
          <w:rFonts w:ascii="Arial" w:hAnsi="Arial" w:cs="Arial"/>
        </w:rPr>
        <w:t>Također, studenti MEF-a imaju značajno više razine stresa zbog poteškoća u druženju s kolegama i natjecanja među kolegama nego studenti KIF-a.</w:t>
      </w:r>
      <w:r w:rsidR="003C4FD2" w:rsidRPr="001862B4">
        <w:rPr>
          <w:rFonts w:ascii="Arial" w:hAnsi="Arial" w:cs="Arial"/>
        </w:rPr>
        <w:t xml:space="preserve"> Razlog tome može biti u činjenici da se studenti medicine žele izdvojili u odnosu na ostale studente, što može dovesti do napetosti u njihovim međusobnim odnosima, jer se natječu za ograničen broj specijalizacija, što ih čini manje sklonima druženju i više sklonima izolaciji. Mnogi od navedenih stresora kod studenta MEF-a slični su onima među studentima medicine u Indiji, od poteškoća u druženju s kolegama i natjecanja među kolegama do usamljenosti</w:t>
      </w:r>
      <w:r w:rsidR="0017184B">
        <w:rPr>
          <w:rFonts w:ascii="Arial" w:hAnsi="Arial" w:cs="Arial"/>
        </w:rPr>
        <w:t xml:space="preserve"> </w:t>
      </w:r>
      <w:r w:rsidR="0017184B">
        <w:rPr>
          <w:rFonts w:ascii="Arial" w:hAnsi="Arial" w:cs="Arial"/>
        </w:rPr>
        <w:fldChar w:fldCharType="begin" w:fldLock="1"/>
      </w:r>
      <w:r w:rsidR="00A44724">
        <w:rPr>
          <w:rFonts w:ascii="Arial" w:hAnsi="Arial" w:cs="Arial"/>
        </w:rPr>
        <w:instrText>ADDIN CSL_CITATION {"citationItems":[{"id":"ITEM-1","itemData":{"DOI":"10.4103/JEHP.JEHP_1395_20","ISSN":"2277-9531","PMID":"34667818","abstract":"BACKGROUND: Stress is a subjective experience which creates an obstacle in a person's path of achieving his or her goals. It creates negative outcomes among the population. Medical curriculum is very vast and stressful. As doctors are the very important part of society, medical students must be allowed to learn their trade in a stress-free environment. The present study aimed to assess the perceived stress, various sources of stress among medical undergraduate students, and the coping strategies adopted. MATERIALS AND METHODS: This was a cross-sectional study conducted among medical under-graduate students studying at a tertiary care hospital situated in Mumbai city of Maharashtra between January and June 2018. Using purposive sampling technique, a total of 450 medical students from 1styear to final year were invited to participate in the study. A self-administered questionnaire consisting of sociodemographic details and perceived stress scale questions was used. Logistic regression analysis was carried out to assess the determinants of stress. Odds ratio, 95% confidence interval was calculated. P &lt; 0.05 was considered statistically significant. RESULTS: The overall response rate was 79.11%, with 356 out of 450 students returning the questionnaire. Among 356 participants, 324 participants (91%) were suffering from high levels of stress. Factors such as curriculum vastness, frequency of examination, competition with peer, performance in examinations, worry about future, loneliness, relation with opposite sex, and quality of food played a major role in creating additional stress. CONCLUSIONS: The perceived stress was higher among female medical students. Academic factors are greater perceived cause of stress in medical students in this study. A substantial proportion of medical undergraduate students were found to be stressed which necessitates appropriate and timely interventions. Reframing the academic curriculum along with examination and evaluation patterns, incorporating extracurricular activities, and establishment of counselling cells in the institution is the need of the hour.","author":[{"dropping-particle":"","family":"Satpathy","given":"Parmeshwar","non-dropping-particle":"","parse-names":false,"suffix":""},{"dropping-particle":"","family":"Siddiqui","given":"Nafeha","non-dropping-particle":"","parse-names":false,"suffix":""},{"dropping-particle":"","family":"Parida","given":"Darshan","non-dropping-particle":"","parse-names":false,"suffix":""},{"dropping-particle":"","family":"Sutar","given":"Roshan","non-dropping-particle":"","parse-names":false,"suffix":""}],"container-title":"Journal of education and health promotion","id":"ITEM-1","issue":"1","issued":{"date-parts":[["2021","8","1"]]},"page":"318","publisher":"J Educ Health Promot","title":"Prevalence of stress, stressors, and coping strategies among medical undergraduate students in a medical college of Mumbai","type":"article-journal","volume":"10"},"uris":["http://www.mendeley.com/documents/?uuid=61f8452b-5a08-428b-b272-61b0c0efa396"]},{"id":"ITEM-2","itemData":{"DOI":"10.4103/IJCM.IJCM_287_16","ISSN":"19983581","PMID":"29184323","abstract":"Background: Medical education is perceived as being stressful, and a high level of stress may have a negative effect on cognitive functioning and learning of students in a medical school. Objectives: To (a) assess the perceived stress among medical undergraduate students, (b) identify the sources of stress, and (c) find an association of perceived stress with sociodemographic characteristics and various stressors. Materials and Methods: A cross-sectional study was conducted among medical undergraduate students in a private medical college in Tamil Nadu. A total of 750 medical students from 1st year to final year were invited to participate in the study. Self-administered questionnaire was used to collect data regarding sociodemographic profile, perceived stress using perceived stress scale-14 and academic, psychosocial and environmental stressors. Descriptive statistics was used to describe the sociodemographic characteristics, sources of stress and perceived stress. Logistic regression analyses were carried out to assess determinants of stress. Results: The overall response rate was 93.33% (700 out of 750 students). The mean perceived stress score was 25.64 ± 5.44. Higher age-group, year of studying bachelor of medicine and bachelor of surgery, vastness of academic curriculum, fear of poor performance in examination, lack of recreation, loneliness, family problem, and accommodation away from home were important determinants of perceived stress. Conclusions: The perceived stress was higher among higher age group and final year medical students. Academic, psychosocial, and environmental stressors are associated with perceived stress. Reframing the academic curriculum and examination patterns, incorporating recreational and sports activities, and establishment of counseling cells in the institution is needed.","author":[{"dropping-particle":"","family":"Anuradha","given":"R.","non-dropping-particle":"","parse-names":false,"suffix":""},{"dropping-particle":"","family":"Dutta","given":"Ruma","non-dropping-particle":"","parse-names":false,"suffix":""},{"dropping-particle":"","family":"Dinesh Raja","given":"J.","non-dropping-particle":"","parse-names":false,"suffix":""},{"dropping-particle":"","family":"Sivaprakasam","given":"P.","non-dropping-particle":"","parse-names":false,"suffix":""},{"dropping-particle":"","family":"Patil","given":"Aruna B.","non-dropping-particle":"","parse-names":false,"suffix":""}],"container-title":"Indian Journal of Community Medicine","id":"ITEM-2","issue":"4","issued":{"date-parts":[["2017","10","1"]]},"page":"222","title":"Stress and Stressors among Medical Undergraduate Students: A Cross-sectional Study in a Private Medical College in Tamil Nadu","type":"article-journal","volume":"42"},"uris":["http://www.mendeley.com/documents/?uuid=25ebc464-325f-4dd5-a558-2c2e225873f7"]}],"mendeley":{"formattedCitation":"(Anuradha, Dutta, Dinesh Raja, Sivaprakasam, &amp; Patil, 2017; Satpathy, Siddiqui, Parida, &amp; Sutar, 2021)","plainTextFormattedCitation":"(Anuradha, Dutta, Dinesh Raja, Sivaprakasam, &amp; Patil, 2017; Satpathy, Siddiqui, Parida, &amp; Sutar, 2021)","previouslyFormattedCitation":"(Anuradha et al., 2017; Satpathy et al., 2021)"},"properties":{"noteIndex":0},"schema":"https://github.com/citation-style-language/schema/raw/master/csl-citation.json"}</w:instrText>
      </w:r>
      <w:r w:rsidR="0017184B">
        <w:rPr>
          <w:rFonts w:ascii="Arial" w:hAnsi="Arial" w:cs="Arial"/>
        </w:rPr>
        <w:fldChar w:fldCharType="separate"/>
      </w:r>
      <w:r w:rsidR="00A44724" w:rsidRPr="00A44724">
        <w:rPr>
          <w:rFonts w:ascii="Arial" w:hAnsi="Arial" w:cs="Arial"/>
          <w:noProof/>
        </w:rPr>
        <w:t>(Anuradha, Dutta, Dinesh Raja, Sivaprakasam</w:t>
      </w:r>
      <w:r w:rsidR="00820F1B">
        <w:rPr>
          <w:rFonts w:ascii="Arial" w:hAnsi="Arial" w:cs="Arial"/>
          <w:noProof/>
        </w:rPr>
        <w:t xml:space="preserve"> i </w:t>
      </w:r>
      <w:r w:rsidR="00A44724" w:rsidRPr="00A44724">
        <w:rPr>
          <w:rFonts w:ascii="Arial" w:hAnsi="Arial" w:cs="Arial"/>
          <w:noProof/>
        </w:rPr>
        <w:t>Patil, 2017; Satpathy, Siddiqui, Parida</w:t>
      </w:r>
      <w:r w:rsidR="00820F1B">
        <w:rPr>
          <w:rFonts w:ascii="Arial" w:hAnsi="Arial" w:cs="Arial"/>
          <w:noProof/>
        </w:rPr>
        <w:t xml:space="preserve"> i </w:t>
      </w:r>
      <w:r w:rsidR="00A44724" w:rsidRPr="00A44724">
        <w:rPr>
          <w:rFonts w:ascii="Arial" w:hAnsi="Arial" w:cs="Arial"/>
          <w:noProof/>
        </w:rPr>
        <w:t>Sutar, 2021)</w:t>
      </w:r>
      <w:r w:rsidR="0017184B">
        <w:rPr>
          <w:rFonts w:ascii="Arial" w:hAnsi="Arial" w:cs="Arial"/>
        </w:rPr>
        <w:fldChar w:fldCharType="end"/>
      </w:r>
      <w:r w:rsidR="003C4FD2" w:rsidRPr="001862B4">
        <w:rPr>
          <w:rFonts w:ascii="Arial" w:hAnsi="Arial" w:cs="Arial"/>
        </w:rPr>
        <w:t>.</w:t>
      </w:r>
      <w:r w:rsidR="005F66F2" w:rsidRPr="001862B4">
        <w:rPr>
          <w:rFonts w:ascii="Arial" w:hAnsi="Arial" w:cs="Arial"/>
        </w:rPr>
        <w:t xml:space="preserve"> </w:t>
      </w:r>
      <w:r w:rsidR="0016644C" w:rsidRPr="001862B4">
        <w:rPr>
          <w:rFonts w:ascii="Arial" w:hAnsi="Arial" w:cs="Arial"/>
        </w:rPr>
        <w:t>S druge strane, studenti KIF-a često se bave sportom i tjelesnom aktivnošću te su možda skloniji druženju i suradnji s drugim studentima koji imaju slične interese. Istraživanje provedeno između studenata medicine i opće populacije u Brazilu pokazalo je da studenti medicine imaju lošije psiho-socijalne odnose u odnosu na mlade iz opće populacije</w:t>
      </w:r>
      <w:r w:rsidR="00135C51" w:rsidRPr="001862B4">
        <w:rPr>
          <w:rFonts w:ascii="Arial" w:hAnsi="Arial" w:cs="Arial"/>
        </w:rPr>
        <w:t>,</w:t>
      </w:r>
      <w:r w:rsidR="0016644C" w:rsidRPr="001862B4">
        <w:rPr>
          <w:rFonts w:ascii="Arial" w:hAnsi="Arial" w:cs="Arial"/>
        </w:rPr>
        <w:t xml:space="preserve"> što odgovara rezultatima ovog istraživanja samo u odnosu na studente KIF-a</w:t>
      </w:r>
      <w:r w:rsidR="00441A57">
        <w:rPr>
          <w:rFonts w:ascii="Arial" w:hAnsi="Arial" w:cs="Arial"/>
        </w:rPr>
        <w:t xml:space="preserve"> </w:t>
      </w:r>
      <w:r w:rsidR="00D8169B">
        <w:rPr>
          <w:rFonts w:ascii="Arial" w:hAnsi="Arial" w:cs="Arial"/>
        </w:rPr>
        <w:fldChar w:fldCharType="begin" w:fldLock="1"/>
      </w:r>
      <w:r w:rsidR="004A30D7">
        <w:rPr>
          <w:rFonts w:ascii="Arial" w:hAnsi="Arial" w:cs="Arial"/>
        </w:rPr>
        <w:instrText>ADDIN CSL_CITATION {"citationItems":[{"id":"ITEM-1","itemData":{"DOI":"10.4103/1357-6283.178599","ISSN":"1469-5804","PMID":"26996647","abstract":"Background: During the course of their education, medical students learn to attend to the quality of life of their patients. However, their own quality of life can begin to decrease early in medical school. The purpose of this study was to compare the quality of life of medical students to that of others their age, taking into account the medical school phase and gender. Methods: We used the short version of the World Health Organization Quality of Life Instrument to assess psychological well-being, physical health, social relationships and environmental conditions. The quality of life among 206 medical students was compared to that of 199 young people from a normative population using independent sample t-tests. In addition, the effects of medical school phase and gender on quality of life domains were also assessed by two-way between-groups analysis of variance. Results: Medical students showed worse psychological well-being and social relationships than young people in the normative sample. About one-half of the students revealed a low quality of life in the psychological and social domains and one-quarter showed a low quality of life in the physical health and environment domains. Medical school phase did not influence quality of life, however, gender had a large effect, where female students showed worse physical and psychological well-being than male students. Discussion: Poor psychological well-being and social relationships can have implications that exceed the doctor’s personal well-being. Future doctors with a low quality of life may translate into their poorer performance, impairing patient care.","author":[{"dropping-particle":"","family":"Pagnin","given":"Daniel","non-dropping-particle":"","parse-names":false,"suffix":""},{"dropping-particle":"","family":"Queiroz","given":"Valéria","non-dropping-particle":"De","parse-names":false,"suffix":""}],"container-title":"Education for health","id":"ITEM-1","issue":"3","issued":{"date-parts":[["2015","9","1"]]},"page":"209-212","publisher":"Educ Health (Abingdon)","title":"Comparison of quality of life between medical students and young general populations","type":"article-journal","volume":"28"},"uris":["http://www.mendeley.com/documents/?uuid=dc855a88-d3d0-4df7-916d-75a527b91d11"]}],"mendeley":{"formattedCitation":"(Pagnin &amp; De Queiroz, 2015)","plainTextFormattedCitation":"(Pagnin &amp; De Queiroz, 2015)","previouslyFormattedCitation":"(Pagnin &amp; De Queiroz, 2015)"},"properties":{"noteIndex":0},"schema":"https://github.com/citation-style-language/schema/raw/master/csl-citation.json"}</w:instrText>
      </w:r>
      <w:r w:rsidR="00D8169B">
        <w:rPr>
          <w:rFonts w:ascii="Arial" w:hAnsi="Arial" w:cs="Arial"/>
        </w:rPr>
        <w:fldChar w:fldCharType="separate"/>
      </w:r>
      <w:r w:rsidR="00305BAF" w:rsidRPr="00305BAF">
        <w:rPr>
          <w:rFonts w:ascii="Arial" w:hAnsi="Arial" w:cs="Arial"/>
          <w:noProof/>
        </w:rPr>
        <w:t>(Pagnin &amp; De Queiroz, 2015)</w:t>
      </w:r>
      <w:r w:rsidR="00D8169B">
        <w:rPr>
          <w:rFonts w:ascii="Arial" w:hAnsi="Arial" w:cs="Arial"/>
        </w:rPr>
        <w:fldChar w:fldCharType="end"/>
      </w:r>
      <w:r w:rsidR="0016644C" w:rsidRPr="001862B4">
        <w:rPr>
          <w:rFonts w:ascii="Arial" w:hAnsi="Arial" w:cs="Arial"/>
        </w:rPr>
        <w:t>.</w:t>
      </w:r>
    </w:p>
    <w:p w14:paraId="0854D78B" w14:textId="7C52360C" w:rsidR="00A1686E" w:rsidRPr="004939EF" w:rsidRDefault="00A1686E" w:rsidP="00A1686E">
      <w:pPr>
        <w:spacing w:line="360" w:lineRule="auto"/>
        <w:jc w:val="both"/>
        <w:rPr>
          <w:rFonts w:ascii="Arial" w:hAnsi="Arial" w:cs="Arial"/>
          <w:b/>
          <w:bCs/>
        </w:rPr>
      </w:pPr>
      <w:r w:rsidRPr="001862B4">
        <w:rPr>
          <w:rFonts w:ascii="Arial" w:hAnsi="Arial" w:cs="Arial"/>
        </w:rPr>
        <w:t xml:space="preserve">Zanimljiv rezultat ovog istraživanja jest da studenti KIF-a imaju značajno više razine stresa od studenata MEF-a u domeni očekivanja roditelja. Roditelji studenata MEF-a su vjerojatno više upućeni u izazove i stresove studija medicine, dok roditelji studenata KIF-a možda imaju </w:t>
      </w:r>
      <w:r w:rsidRPr="001862B4">
        <w:rPr>
          <w:rFonts w:ascii="Arial" w:hAnsi="Arial" w:cs="Arial"/>
        </w:rPr>
        <w:lastRenderedPageBreak/>
        <w:t>manje iskustva s tom vrstom studija pa stoga stavljaju veći pritisak na svoju djecu kako bi postigli uspjeh</w:t>
      </w:r>
      <w:r w:rsidR="004939EF">
        <w:rPr>
          <w:rFonts w:ascii="Arial" w:hAnsi="Arial" w:cs="Arial"/>
        </w:rPr>
        <w:t xml:space="preserve"> </w:t>
      </w:r>
      <w:r w:rsidR="004939EF" w:rsidRPr="004939EF">
        <w:rPr>
          <w:rFonts w:ascii="Arial" w:hAnsi="Arial" w:cs="Arial"/>
          <w:b/>
          <w:bCs/>
        </w:rPr>
        <w:t>(Tablica 6)</w:t>
      </w:r>
      <w:r w:rsidR="00E46EB2">
        <w:rPr>
          <w:rFonts w:ascii="Arial" w:hAnsi="Arial" w:cs="Arial"/>
          <w:b/>
          <w:bCs/>
        </w:rPr>
        <w:t>.</w:t>
      </w:r>
    </w:p>
    <w:p w14:paraId="0A79FDC4" w14:textId="7D631FFD" w:rsidR="008A4127" w:rsidRPr="001862B4" w:rsidRDefault="00563A47" w:rsidP="008A4127">
      <w:pPr>
        <w:spacing w:line="360" w:lineRule="auto"/>
        <w:jc w:val="both"/>
        <w:rPr>
          <w:rFonts w:ascii="Arial" w:hAnsi="Arial" w:cs="Arial"/>
          <w:highlight w:val="yellow"/>
        </w:rPr>
      </w:pPr>
      <w:r w:rsidRPr="001862B4">
        <w:rPr>
          <w:rFonts w:ascii="Arial" w:hAnsi="Arial" w:cs="Arial"/>
        </w:rPr>
        <w:t xml:space="preserve">Uloga stresa u narušavanju mentalnog zdravlja studenata je jasna i znanstveno potkrijepljena, međutim strategije koje studenti primjenjuju kod suočavanja sa stresom su dobro </w:t>
      </w:r>
      <w:proofErr w:type="spellStart"/>
      <w:r w:rsidRPr="001862B4">
        <w:rPr>
          <w:rFonts w:ascii="Arial" w:hAnsi="Arial" w:cs="Arial"/>
        </w:rPr>
        <w:t>konceptualizirane</w:t>
      </w:r>
      <w:proofErr w:type="spellEnd"/>
      <w:r w:rsidRPr="001862B4">
        <w:rPr>
          <w:rFonts w:ascii="Arial" w:hAnsi="Arial" w:cs="Arial"/>
        </w:rPr>
        <w:t xml:space="preserve"> ali manje istraživane</w:t>
      </w:r>
      <w:r w:rsidR="00E46EB2">
        <w:rPr>
          <w:rFonts w:ascii="Arial" w:hAnsi="Arial" w:cs="Arial"/>
        </w:rPr>
        <w:t xml:space="preserve"> </w:t>
      </w:r>
      <w:r w:rsidR="00E46EB2">
        <w:rPr>
          <w:rFonts w:ascii="Arial" w:hAnsi="Arial" w:cs="Arial"/>
        </w:rPr>
        <w:fldChar w:fldCharType="begin" w:fldLock="1"/>
      </w:r>
      <w:r w:rsidR="00A44724">
        <w:rPr>
          <w:rFonts w:ascii="Arial" w:hAnsi="Arial" w:cs="Arial"/>
        </w:rPr>
        <w:instrText>ADDIN CSL_CITATION {"citationItems":[{"id":"ITEM-1","itemData":{"DOI":"10.1037/0022-0167.54.3.344","ISSN":"00220167","abstract":"Problem-focused coping, and active and avoidant emotional coping were examined as correlates of grief and posttraumatic stress disorder (PTSD) severity among 123 college students reporting the unexpected death of an immediate family member, romantic partner, or very close friend. The authors administered to participants, via the Internet, 5 survey instruments that measured demographic characteristics, traumatic event exposure (Stressful Life Events Screening Questionnaire; L. Goodman, C. Corcoran, K. Turner, N. Yuan, &amp; B. L. Green, 1998), complicated grief (CG) severity (Inventory of Complicated Grief-Revised-Short Form; A. E. Latham &amp; H. G. Prigerson, 2004; H. G. Prigerson &amp; S. C. Jacobs, 2001), PTSD severity (PTSD Checklist; F. W. Weathers, B. T. Litz, D. S. Herman, J. A. Huska, &amp; T. M. Keane, 1993), and coping style use (Brief COPE; C. S. Carver, 1997). Results demonstrated that CG and PTSD severity were both significantly positively correlated with problem-focused, and active and avoidant emotional coping styles. The authors used path analysis to control for time since the loss and trauma frequency and found that only avoidant emotional coping remained significant in predicting CG and PTSD severity. Results are discussed in terms of their clinical implications for treating individuals with traumatic losses. © 2007 American Psychological Association.","author":[{"dropping-particle":"","family":"Schnider","given":"Kimberly R.","non-dropping-particle":"","parse-names":false,"suffix":""},{"dropping-particle":"","family":"Elhai","given":"Jon D.","non-dropping-particle":"","parse-names":false,"suffix":""},{"dropping-particle":"","family":"Gray","given":"Matt J.","non-dropping-particle":"","parse-names":false,"suffix":""}],"container-title":"Journal of Counseling Psychology","id":"ITEM-1","issue":"3","issued":{"date-parts":[["2007","7"]]},"page":"344-350","title":"Coping Style Use Predicts Posttraumatic Stress and Complicated Grief Symptom Severity Among College Students Reporting a Traumatic Loss","type":"article-journal","volume":"54"},"uris":["http://www.mendeley.com/documents/?uuid=48f55e11-5632-3802-b462-221d2e829663"]},{"id":"ITEM-2","itemData":{"DOI":"10.1186/S41155-018-0102-3","ISSN":"0102-7972","PMID":"32026069","abstract":"The Brief-COPE is an abbreviated version of the COPE (Coping Orientation to Problems Experienced) Inventory, a self-report questionnaire developed to assess a broad range of coping responses. Currently, it is one of the best validated and most frequently used measures of coping strategies. The aim of this study was to validate a culturally appropriate Chilean version of the Brief-COPE, assess its psychometric properties and construct and congruent validity. The Spanish version of the Brief-COPE was administrated in a community sample of 1847 Chilean adult (60.4% women) exposed to a variety of stressful experiences. The factorial structure of the inventory was examined by comparing four different models found in previous studies in Latin American population. The results of confirmatory factor analyses revealed, as in the original studies, a 14-factor structure of the Brief-COPE. These dimensions showed adequate internal structure and consistency. The factorial invariance comparing women and men confirmed strict invariance. Additionally, the results showed significant correlation between some Brief-COPE scales, such as denial and substance use, with perceived stress and emotional support and active coping with subjective well-being. Overall, the present work offers a valid and reliable tool for assessing coping strategies in the Chilean population.","author":[{"dropping-particle":"","family":"García","given":"Felipe E.","non-dropping-particle":"","parse-names":false,"suffix":""},{"dropping-particle":"","family":"Barraza-Peña","given":"Carmen Gloria","non-dropping-particle":"","parse-names":false,"suffix":""},{"dropping-particle":"","family":"Wlodarczyk","given":"Anna","non-dropping-particle":"","parse-names":false,"suffix":""},{"dropping-particle":"","family":"Alvear-Carrasco","given":"Marcela","non-dropping-particle":"","parse-names":false,"suffix":""},{"dropping-particle":"","family":"Reyes-Reyes","given":"Alejandro","non-dropping-particle":"","parse-names":false,"suffix":""}],"container-title":"Psicologia, reflexao e critica","id":"ITEM-2","issue":"1","issued":{"date-parts":[["2018","12","1"]]},"page":"22","publisher":"Psicol Reflex Crit","title":"Psychometric properties of the Brief-COPE for the evaluation of coping strategies in the Chilean population","type":"article-journal","volume":"31"},"uris":["http://www.mendeley.com/documents/?uuid=e817d7be-c2f1-3658-b2cf-a70fa64a22af"]}],"mendeley":{"formattedCitation":"(García, Barraza-Peña, Wlodarczyk, Alvear-Carrasco, &amp; Reyes-Reyes, 2018; Schnider, Elhai, &amp; Gray, 2007)","plainTextFormattedCitation":"(García, Barraza-Peña, Wlodarczyk, Alvear-Carrasco, &amp; Reyes-Reyes, 2018; Schnider, Elhai, &amp; Gray, 2007)","previouslyFormattedCitation":"(García et al., 2018; Schnider et al., 2007)"},"properties":{"noteIndex":0},"schema":"https://github.com/citation-style-language/schema/raw/master/csl-citation.json"}</w:instrText>
      </w:r>
      <w:r w:rsidR="00E46EB2">
        <w:rPr>
          <w:rFonts w:ascii="Arial" w:hAnsi="Arial" w:cs="Arial"/>
        </w:rPr>
        <w:fldChar w:fldCharType="separate"/>
      </w:r>
      <w:r w:rsidR="00A44724" w:rsidRPr="00A44724">
        <w:rPr>
          <w:rFonts w:ascii="Arial" w:hAnsi="Arial" w:cs="Arial"/>
          <w:noProof/>
        </w:rPr>
        <w:t>(García, Barraza-Peña, Wlodarczyk, Alvear-Carrasco</w:t>
      </w:r>
      <w:r w:rsidR="00820F1B">
        <w:rPr>
          <w:rFonts w:ascii="Arial" w:hAnsi="Arial" w:cs="Arial"/>
          <w:noProof/>
        </w:rPr>
        <w:t xml:space="preserve"> i </w:t>
      </w:r>
      <w:r w:rsidR="00A44724" w:rsidRPr="00A44724">
        <w:rPr>
          <w:rFonts w:ascii="Arial" w:hAnsi="Arial" w:cs="Arial"/>
          <w:noProof/>
        </w:rPr>
        <w:t>Reyes-Reyes, 2018; Schnider, Elhai</w:t>
      </w:r>
      <w:r w:rsidR="00820F1B">
        <w:rPr>
          <w:rFonts w:ascii="Arial" w:hAnsi="Arial" w:cs="Arial"/>
          <w:noProof/>
        </w:rPr>
        <w:t xml:space="preserve"> i </w:t>
      </w:r>
      <w:r w:rsidR="00A44724" w:rsidRPr="00A44724">
        <w:rPr>
          <w:rFonts w:ascii="Arial" w:hAnsi="Arial" w:cs="Arial"/>
          <w:noProof/>
        </w:rPr>
        <w:t>Gray, 2007)</w:t>
      </w:r>
      <w:r w:rsidR="00E46EB2">
        <w:rPr>
          <w:rFonts w:ascii="Arial" w:hAnsi="Arial" w:cs="Arial"/>
        </w:rPr>
        <w:fldChar w:fldCharType="end"/>
      </w:r>
      <w:r w:rsidRPr="001862B4">
        <w:rPr>
          <w:rFonts w:ascii="Arial" w:hAnsi="Arial" w:cs="Arial"/>
        </w:rPr>
        <w:t xml:space="preserve">. </w:t>
      </w:r>
      <w:r w:rsidR="002F0E3D" w:rsidRPr="001862B4">
        <w:rPr>
          <w:rFonts w:ascii="Arial" w:hAnsi="Arial" w:cs="Arial"/>
        </w:rPr>
        <w:t>Pod samim pojmom strategije, stila ili mehanizama za suočavanje sa stresom podrazumijevamo voljni napor kojem je cilj regulacija vlastitih emocija, misli i ponašanja. Javlja se kao odgovor na stres i njime se nastoji umanjiti fizička i psihička šteta</w:t>
      </w:r>
      <w:r w:rsidR="00C002AC">
        <w:rPr>
          <w:rFonts w:ascii="Arial" w:hAnsi="Arial" w:cs="Arial"/>
        </w:rPr>
        <w:t xml:space="preserve"> </w:t>
      </w:r>
      <w:r w:rsidR="00C002AC">
        <w:rPr>
          <w:rFonts w:ascii="Arial" w:hAnsi="Arial" w:cs="Arial"/>
        </w:rPr>
        <w:fldChar w:fldCharType="begin" w:fldLock="1"/>
      </w:r>
      <w:r w:rsidR="00624051">
        <w:rPr>
          <w:rFonts w:ascii="Arial" w:hAnsi="Arial" w:cs="Arial"/>
        </w:rPr>
        <w:instrText>ADDIN CSL_CITATION {"citationItems":[{"id":"ITEM-1","itemData":{"DOI":"10.1146/ANNUREV.PSYCH.55.090902.141456","ISSN":"0066-4308","PMID":"14744233","abstract":"Coping, defined as the thoughts and behaviors used to manage the internal and external demands of situations that are appraised as stressful, has been a focus of research in the social sciences for more than three decades. The dramatic proliferation of coping research has spawned healthy debate and criticism and offered insight into the question of why some individuals fare better than others do when encountering stress in their lives. We briefly review the history of contemporary coping research with adults. We discuss three primary challenges for coping researchers (measurement, nomenclature, and effectiveness), and highlight recent developments in coping theory and research that hold promise for the field, including previously unaddressed aspects of coping, new measurement approaches, and focus on positive affective outcomes. Copyright © 2004 by Annual Reviews. All rights reserved.","author":[{"dropping-particle":"","family":"Folkman","given":"Susan","non-dropping-particle":"","parse-names":false,"suffix":""},{"dropping-particle":"","family":"Moskowitz","given":"Judith Tedlie","non-dropping-particle":"","parse-names":false,"suffix":""}],"container-title":"Annual review of psychology","id":"ITEM-1","issued":{"date-parts":[["2004"]]},"page":"745-774","publisher":"Annu Rev Psychol","title":"Coping: pitfalls and promise","type":"article-journal","volume":"55"},"uris":["http://www.mendeley.com/documents/?uuid=4f9178bb-d597-3cbe-88ba-3a6cfa90c860"]}],"mendeley":{"formattedCitation":"(Folkman &amp; Moskowitz, 2004)","plainTextFormattedCitation":"(Folkman &amp; Moskowitz, 2004)","previouslyFormattedCitation":"(Folkman &amp; Moskowitz, 2004)"},"properties":{"noteIndex":0},"schema":"https://github.com/citation-style-language/schema/raw/master/csl-citation.json"}</w:instrText>
      </w:r>
      <w:r w:rsidR="00C002AC">
        <w:rPr>
          <w:rFonts w:ascii="Arial" w:hAnsi="Arial" w:cs="Arial"/>
        </w:rPr>
        <w:fldChar w:fldCharType="separate"/>
      </w:r>
      <w:r w:rsidR="004A30D7" w:rsidRPr="004A30D7">
        <w:rPr>
          <w:rFonts w:ascii="Arial" w:hAnsi="Arial" w:cs="Arial"/>
          <w:noProof/>
        </w:rPr>
        <w:t>(Folkman &amp; Moskowitz, 2004)</w:t>
      </w:r>
      <w:r w:rsidR="00C002AC">
        <w:rPr>
          <w:rFonts w:ascii="Arial" w:hAnsi="Arial" w:cs="Arial"/>
        </w:rPr>
        <w:fldChar w:fldCharType="end"/>
      </w:r>
      <w:r w:rsidR="002F0E3D" w:rsidRPr="001862B4">
        <w:rPr>
          <w:rFonts w:ascii="Arial" w:hAnsi="Arial" w:cs="Arial"/>
        </w:rPr>
        <w:t>.</w:t>
      </w:r>
      <w:r w:rsidR="00E82139" w:rsidRPr="001862B4">
        <w:rPr>
          <w:rFonts w:ascii="Arial" w:hAnsi="Arial" w:cs="Arial"/>
        </w:rPr>
        <w:t xml:space="preserve"> </w:t>
      </w:r>
      <w:r w:rsidR="002F0E3D" w:rsidRPr="001862B4">
        <w:rPr>
          <w:rFonts w:ascii="Arial" w:hAnsi="Arial" w:cs="Arial"/>
        </w:rPr>
        <w:t>Identifikacija te razumijevanje strategija odnosno čimbenika koji predisponiraju njihov pojedini odabir imaju ključnu ulogu za stvaranje preventivnih aktivnosti</w:t>
      </w:r>
      <w:r w:rsidR="00C002AC">
        <w:rPr>
          <w:rFonts w:ascii="Arial" w:hAnsi="Arial" w:cs="Arial"/>
        </w:rPr>
        <w:t xml:space="preserve"> </w:t>
      </w:r>
      <w:r w:rsidR="00C002AC">
        <w:rPr>
          <w:rFonts w:ascii="Arial" w:hAnsi="Arial" w:cs="Arial"/>
        </w:rPr>
        <w:fldChar w:fldCharType="begin" w:fldLock="1"/>
      </w:r>
      <w:r w:rsidR="00A44724">
        <w:rPr>
          <w:rFonts w:ascii="Arial" w:hAnsi="Arial" w:cs="Arial"/>
        </w:rPr>
        <w:instrText>ADDIN CSL_CITATION {"citationItems":[{"id":"ITEM-1","itemData":{"DOI":"10.1146/ANNUREV.PSYCH.52.1.397","ISSN":"0066-4308","PMID":"11148311","abstract":"Burnout is a prolonged response to chronic emotional and interpersonal stressors on the job, and is defined by the three dimensions of exhaustion, cynicism, and inefficacy. The past 25 years of research has established the complexity of the construct,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well-being.","author":[{"dropping-particle":"","family":"Maslach","given":"Christina","non-dropping-particle":"","parse-names":false,"suffix":""},{"dropping-particle":"","family":"Schaufeli","given":"Wilmar B.","non-dropping-particle":"","parse-names":false,"suffix":""},{"dropping-particle":"","family":"Leiter","given":"Michael P.","non-dropping-particle":"","parse-names":false,"suffix":""}],"container-title":"Annual review of psychology","id":"ITEM-1","issued":{"date-parts":[["2001"]]},"page":"397-422","publisher":"Annu Rev Psychol","title":"Job burnout","type":"article-journal","volume":"52"},"uris":["http://www.mendeley.com/documents/?uuid=fa283e1a-b5cb-3b79-8835-fe9152fda164"]},{"id":"ITEM-2","itemData":{"author":[{"dropping-particle":"","family":"Ramkumar","given":"S","non-dropping-particle":"","parse-names":false,"suffix":""},{"dropping-particle":"","family":"Rakshita","given":"C","non-dropping-particle":"","parse-names":false,"suffix":""},{"dropping-particle":"","family":"Elizabeth","given":"J","non-dropping-particle":"","parse-names":false,"suffix":""},{"dropping-particle":"","family":"Mathews","given":"J","non-dropping-particle":"","parse-names":false,"suffix":""},{"dropping-particle":"","family":"Prakash","given":"VS","non-dropping-particle":"","parse-names":false,"suffix":""},{"dropping-particle":"","family":"Sharma","given":"R","non-dropping-particle":"","parse-names":false,"suffix":""}],"container-title":"Online J Health Allied Scs","id":"ITEM-2","issue":"2","issued":{"date-parts":[["2011"]]},"page":"18","title":"Coping Ability of Medical and Nursing Students: A Cause of Concern","type":"article-journal","volume":"10"},"uris":["http://www.mendeley.com/documents/?uuid=079ddaa8-e286-3644-8c84-cea38b329ba6"]},{"id":"ITEM-3","itemData":{"DOI":"10.1001/JAMA.296.9.1071","ISSN":"1538-3598","PMID":"16954486","abstract":"Context: Medical errors are associated with feelings of distress in physicians, but little is known about the magnitude and direction of these associations. Objective: To assess the frequency of self-perceived medical errors among resident physicians and to determine the association of self-perceived medical errors with resident quality of life, burnout, depression, and empathy using validated metrics. Design, Setting, and Participants: Prospective longitudinal cohort study of categorical and preliminary internal medicine residents at Mayo Clinic Rochester. Data were provided by 184 (84%) of 219 eligible residents. Participants began training in the 2003-2004, 2004-2005, and 2005-2006 academic years and completed surveys quarterly through May 2006. Surveys included self-assessment of medical errors and linear analog scale assessment of quality of life every 3 months, and the Maslach Burnout Inventory (depersonalization, emotional exhaustion, and personal accomplishment), Interpersonal Reactivity Index, and a validated depression screening tool every 6 months. Main Outcome Measures: Frequency of self-perceived medical errors was recorded. Associations of an error with quality of life, burnout, empathy, and symptoms of depression were determined using generalized estimating equations for repeated measures. Results: Thirty-four percent of participants reported making at least 1 major medical error during the study period. Making a medical error in the previous 3 months was reported by a mean of 14.7% of participants at each quarter. Self-perceived medical errors were associated with a subsequent decrease in quality of life (P=.02) and worsened measures in all domains of burnout (P=.002 for each). Self-perceived errors were associated with an odds ratio of screening positive for depression at the subsequent time point of 3.29 (95% confidence interval, 1.90-5.64). In addition, increased burnout in all domains and reduced empathy were associated with increased odds of self-perceived error in the following 3 months (P=.001, P&lt;.001, and P=.02 for depersonalization, emotional exhaustion, and lower personal accomplishment, respectively; P=.02 and P=.01 for emotive and cognitive empathy, respectively). Conclusions: Self-perceived medical errors are common among internal medicine residents and are associated with substantial subsequent personal distress. Personal distress and decreased empathy are also associated with increased odds of future self-perceived errors,…","author":[{"dropping-particle":"","family":"West","given":"Colin P.","non-dropping-particle":"","parse-names":false,"suffix":""},{"dropping-particle":"","family":"Huschka","given":"Mashele M.","non-dropping-particle":"","parse-names":false,"suffix":""},{"dropping-particle":"","family":"Novotny","given":"Paul J.","non-dropping-particle":"","parse-names":false,"suffix":""},{"dropping-particle":"","family":"Sloan","given":"Jeff A.","non-dropping-particle":"","parse-names":false,"suffix":""},{"dropping-particle":"","family":"Kolars","given":"Joseph C.","non-dropping-particle":"","parse-names":false,"suffix":""},{"dropping-particle":"","family":"Habermann","given":"Thomas M.","non-dropping-particle":"","parse-names":false,"suffix":""},{"dropping-particle":"","family":"Shanafelt","given":"Tait D.","non-dropping-particle":"","parse-names":false,"suffix":""}],"container-title":"JAMA","id":"ITEM-3","issue":"9","issued":{"date-parts":[["2006","9","6"]]},"page":"1071-1078","publisher":"JAMA","title":"Association of perceived medical errors with resident distress and empathy: a prospective longitudinal study","type":"article-journal","volume":"296"},"uris":["http://www.mendeley.com/documents/?uuid=a14527e9-897d-3d5b-92df-170435758a66"]},{"id":"ITEM-4","itemData":{"DOI":"10.1097/SLA.0B013E3181BFDAB3","ISSN":"1528-1140","PMID":"19934755","abstract":"Objective: To evaluate the relationship between burnout and perceived major medical errors among American surgeons. Background: Despite efforts to improve patient safety, medical errors by physicians remain a common cause of morbidity and mortality. Methods: Members of the American College of Surgeons were sent an anonymous, cross-sectional survey in June 2008. The survey included self-assessment of major medical errors, a validated depression screening tool, and standardized assessments of burnout and quality of life (QOL). Results: Of 7905 participating surgeons, 700 (8.9%) reported concern they had made a major medical error in the last 3 months. Over 70% of surgeons attributed the error to individual rather than system level factors. Reporting an error during the last 3 months had a large, statistically significant adverse relationship with mental QOL, all 3 domains of burnout (emotional exhaustion, depersonalization, and personal accomplishment) and symptoms of depression. Each one point increase in depersonalization (scale range, 0-33) was associated with an 11% increase in the likelihood of reporting an error while each one point increase in emotional exhaustion (scale range, 0-54) was associated with a 5% increase. Burnout and depression remained independent predictors of reporting a recent major medical error on multivariate analysis that controlled for other personal and professional factors. The frequency of overnight call, practice setting, method of compensation, and number of hours worked were not associated with errors on multivariate analysis. Conclusions: Major medical errors reported by surgeons are strongly related to a surgeon's degree of burnout and their mental QOL. Studies are needed to determine how to reduce surgeon distress and how to support surgeons when medical errors occur. © 2010 Lippincott Williams &amp; Wilkins.","author":[{"dropping-particle":"","family":"Shanafelt","given":"Tait D.","non-dropping-particle":"","parse-names":false,"suffix":""},{"dropping-particle":"","family":"Balch","given":"Charles M.","non-dropping-particle":"","parse-names":false,"suffix":""},{"dropping-particle":"","family":"Bechamps","given":"Gerald","non-dropping-particle":"","parse-names":false,"suffix":""},{"dropping-particle":"","family":"Russell","given":"Tom","non-dropping-particle":"","parse-names":false,"suffix":""},{"dropping-particle":"","family":"Dyrbye","given":"Lotte","non-dropping-particle":"","parse-names":false,"suffix":""},{"dropping-particle":"","family":"Satele","given":"Daniel","non-dropping-particle":"","parse-names":false,"suffix":""},{"dropping-particle":"","family":"Collicott","given":"Paul","non-dropping-particle":"","parse-names":false,"suffix":""},{"dropping-particle":"","family":"Novotny","given":"Paul J.","non-dropping-particle":"","parse-names":false,"suffix":""},{"dropping-particle":"","family":"Sloan","given":"Jeff","non-dropping-particle":"","parse-names":false,"suffix":""},{"dropping-particle":"","family":"Freischlag","given":"Julie","non-dropping-particle":"","parse-names":false,"suffix":""}],"container-title":"Annals of surgery","id":"ITEM-4","issue":"6","issued":{"date-parts":[["2010","6"]]},"page":"995-1000","publisher":"Ann Surg","title":"Burnout and medical errors among American surgeons","type":"article-journal","volume":"251"},"uris":["http://www.mendeley.com/documents/?uuid=c1f40d42-dc94-3516-acbe-3037e91bba5c"]}],"mendeley":{"formattedCitation":"(Maslach, Schaufeli, &amp; Leiter, 2001; Ramkumar et al., 2011; Shanafelt et al., 2010; West et al., 2006)","plainTextFormattedCitation":"(Maslach, Schaufeli, &amp; Leiter, 2001; Ramkumar et al., 2011; Shanafelt et al., 2010; West et al., 2006)","previouslyFormattedCitation":"(Maslach et al., 2001; Ramkumar et al., 2011; Shanafelt et al., 2010; West et al., 2006)"},"properties":{"noteIndex":0},"schema":"https://github.com/citation-style-language/schema/raw/master/csl-citation.json"}</w:instrText>
      </w:r>
      <w:r w:rsidR="00C002AC">
        <w:rPr>
          <w:rFonts w:ascii="Arial" w:hAnsi="Arial" w:cs="Arial"/>
        </w:rPr>
        <w:fldChar w:fldCharType="separate"/>
      </w:r>
      <w:r w:rsidR="00A44724" w:rsidRPr="00A44724">
        <w:rPr>
          <w:rFonts w:ascii="Arial" w:hAnsi="Arial" w:cs="Arial"/>
          <w:noProof/>
        </w:rPr>
        <w:t>(Maslach, Schaufeli</w:t>
      </w:r>
      <w:r w:rsidR="00820F1B">
        <w:rPr>
          <w:rFonts w:ascii="Arial" w:hAnsi="Arial" w:cs="Arial"/>
          <w:noProof/>
        </w:rPr>
        <w:t xml:space="preserve"> i </w:t>
      </w:r>
      <w:r w:rsidR="00A44724" w:rsidRPr="00A44724">
        <w:rPr>
          <w:rFonts w:ascii="Arial" w:hAnsi="Arial" w:cs="Arial"/>
          <w:noProof/>
        </w:rPr>
        <w:t xml:space="preserve">Leiter, 2001; Ramkumar </w:t>
      </w:r>
      <w:r w:rsidR="00820F1B">
        <w:rPr>
          <w:rFonts w:ascii="Arial" w:hAnsi="Arial" w:cs="Arial"/>
          <w:noProof/>
        </w:rPr>
        <w:t>i suradnici</w:t>
      </w:r>
      <w:r w:rsidR="00A44724" w:rsidRPr="00A44724">
        <w:rPr>
          <w:rFonts w:ascii="Arial" w:hAnsi="Arial" w:cs="Arial"/>
          <w:noProof/>
        </w:rPr>
        <w:t xml:space="preserve">, 2011; Shanafelt </w:t>
      </w:r>
      <w:r w:rsidR="00820F1B">
        <w:rPr>
          <w:rFonts w:ascii="Arial" w:hAnsi="Arial" w:cs="Arial"/>
          <w:noProof/>
        </w:rPr>
        <w:t>i suradnici</w:t>
      </w:r>
      <w:r w:rsidR="00A44724" w:rsidRPr="00A44724">
        <w:rPr>
          <w:rFonts w:ascii="Arial" w:hAnsi="Arial" w:cs="Arial"/>
          <w:noProof/>
        </w:rPr>
        <w:t xml:space="preserve">, 2010; West </w:t>
      </w:r>
      <w:r w:rsidR="00820F1B">
        <w:rPr>
          <w:rFonts w:ascii="Arial" w:hAnsi="Arial" w:cs="Arial"/>
          <w:noProof/>
        </w:rPr>
        <w:t>i suradnici</w:t>
      </w:r>
      <w:r w:rsidR="00A44724" w:rsidRPr="00A44724">
        <w:rPr>
          <w:rFonts w:ascii="Arial" w:hAnsi="Arial" w:cs="Arial"/>
          <w:noProof/>
        </w:rPr>
        <w:t>, 2006)</w:t>
      </w:r>
      <w:r w:rsidR="00C002AC">
        <w:rPr>
          <w:rFonts w:ascii="Arial" w:hAnsi="Arial" w:cs="Arial"/>
        </w:rPr>
        <w:fldChar w:fldCharType="end"/>
      </w:r>
      <w:r w:rsidR="002F0E3D" w:rsidRPr="001862B4">
        <w:rPr>
          <w:rFonts w:ascii="Arial" w:hAnsi="Arial" w:cs="Arial"/>
        </w:rPr>
        <w:t>.  Dvije istraživane populacije međusobno se razlikuju s obzirom na strategije koje obično primjenjuju za smanjenje stresa,  karakterizirane prosječnom ocjenom većom od 3.</w:t>
      </w:r>
      <w:r w:rsidR="007A718A" w:rsidRPr="001862B4">
        <w:rPr>
          <w:rFonts w:ascii="Arial" w:hAnsi="Arial" w:cs="Arial"/>
        </w:rPr>
        <w:t xml:space="preserve"> </w:t>
      </w:r>
      <w:r w:rsidR="00C2742D" w:rsidRPr="001862B4">
        <w:rPr>
          <w:rFonts w:ascii="Arial" w:hAnsi="Arial" w:cs="Arial"/>
        </w:rPr>
        <w:t xml:space="preserve">Kod obje skupine najčešće se primjenjuju tzv. zdrave strategije nošenja sa stresom koje, između ostaloga, uključuju </w:t>
      </w:r>
      <w:proofErr w:type="spellStart"/>
      <w:r w:rsidR="00C2742D" w:rsidRPr="001862B4">
        <w:rPr>
          <w:rFonts w:ascii="Arial" w:hAnsi="Arial" w:cs="Arial"/>
        </w:rPr>
        <w:t>socio</w:t>
      </w:r>
      <w:proofErr w:type="spellEnd"/>
      <w:r w:rsidR="00C2742D" w:rsidRPr="001862B4">
        <w:rPr>
          <w:rFonts w:ascii="Arial" w:hAnsi="Arial" w:cs="Arial"/>
        </w:rPr>
        <w:t>-emocionalnu potporu, vježbanje i zabavu</w:t>
      </w:r>
      <w:r w:rsidR="005C577B">
        <w:rPr>
          <w:rFonts w:ascii="Arial" w:hAnsi="Arial" w:cs="Arial"/>
        </w:rPr>
        <w:t xml:space="preserve"> </w:t>
      </w:r>
      <w:r w:rsidR="005C577B">
        <w:rPr>
          <w:rFonts w:ascii="Arial" w:hAnsi="Arial" w:cs="Arial"/>
        </w:rPr>
        <w:fldChar w:fldCharType="begin" w:fldLock="1"/>
      </w:r>
      <w:r w:rsidR="00A44724">
        <w:rPr>
          <w:rFonts w:ascii="Arial" w:hAnsi="Arial" w:cs="Arial"/>
        </w:rPr>
        <w:instrText>ADDIN CSL_CITATION {"citationItems":[{"id":"ITEM-1","itemData":{"DOI":"10.1080/09638237.2021.1875412","ISSN":"1360-0567","PMID":"33502917","abstract":"Background: COVID-19 pandemic lockdown measures changed the everyday lives of people around the world. Aims: To evaluate the effects of different coping strategies on mental health during COVID-19 lockdown. Methods: A representative sample for Austria was recruited through Qualtrics® in a period of 4 weeks after the lockdown started. Measurements were coping inventory (SCI), psychological quality of life (WHO-QOL BREF, psychological domain), well-being (WHO-5), depression (PHQ-9), anxiety (GAD-7), stress (PSS-10), and insomnia (ISI). Regression analyses were performed with coping strategies as predictors and mental health measures as dependent variables. Results: The representative sample included N = 1,005 respondents (52.7% women). Positive thinking, active stress coping and social support were found to be positive predictors for psychological life quality, well-being, and negative predictors for perceived stress, depression, anxiety, and insomnia. Alcohol and cigarette consumption was a negative predictor for psychological life quality, and well-being, and a positive predictor for perceived stress, depression, anxiety, and insomnia. Support in faith was a positive predictor for perceived stress, depression, anxiety, and insomnia. Conclusions: Coping strategies are significant predictors for mental health measures. Education about positive thinking, active coping, and social support could be beneficial for dealing with a decrease in mental health due to COVID-19 pandemic.","author":[{"dropping-particle":"","family":"Budimir","given":"Sanja","non-dropping-particle":"","parse-names":false,"suffix":""},{"dropping-particle":"","family":"Probst","given":"Thomas","non-dropping-particle":"","parse-names":false,"suffix":""},{"dropping-particle":"","family":"Pieh","given":"Christoph","non-dropping-particle":"","parse-names":false,"suffix":""}],"container-title":"Journal of mental health ","id":"ITEM-1","issue":"2","issued":{"date-parts":[["2021"]]},"page":"156-163","publisher":"J Ment Health","title":"Coping strategies and mental health during COVID-19 lockdown","type":"article-journal","volume":"30"},"uris":["http://www.mendeley.com/documents/?uuid=4862e4b8-b540-3c6b-be8b-6a7da91b2506"]}],"mendeley":{"formattedCitation":"(Budimir, Probst, &amp; Pieh, 2021)","plainTextFormattedCitation":"(Budimir, Probst, &amp; Pieh, 2021)","previouslyFormattedCitation":"(Budimir et al., 2021)"},"properties":{"noteIndex":0},"schema":"https://github.com/citation-style-language/schema/raw/master/csl-citation.json"}</w:instrText>
      </w:r>
      <w:r w:rsidR="005C577B">
        <w:rPr>
          <w:rFonts w:ascii="Arial" w:hAnsi="Arial" w:cs="Arial"/>
        </w:rPr>
        <w:fldChar w:fldCharType="separate"/>
      </w:r>
      <w:r w:rsidR="00A44724" w:rsidRPr="00A44724">
        <w:rPr>
          <w:rFonts w:ascii="Arial" w:hAnsi="Arial" w:cs="Arial"/>
          <w:noProof/>
        </w:rPr>
        <w:t>(Budimir, Probst</w:t>
      </w:r>
      <w:r w:rsidR="00820F1B">
        <w:rPr>
          <w:rFonts w:ascii="Arial" w:hAnsi="Arial" w:cs="Arial"/>
          <w:noProof/>
        </w:rPr>
        <w:t xml:space="preserve"> i </w:t>
      </w:r>
      <w:r w:rsidR="00A44724" w:rsidRPr="00A44724">
        <w:rPr>
          <w:rFonts w:ascii="Arial" w:hAnsi="Arial" w:cs="Arial"/>
          <w:noProof/>
        </w:rPr>
        <w:t>Pieh, 2021)</w:t>
      </w:r>
      <w:r w:rsidR="005C577B">
        <w:rPr>
          <w:rFonts w:ascii="Arial" w:hAnsi="Arial" w:cs="Arial"/>
        </w:rPr>
        <w:fldChar w:fldCharType="end"/>
      </w:r>
      <w:r w:rsidR="00190654" w:rsidRPr="001862B4">
        <w:rPr>
          <w:rFonts w:ascii="Arial" w:hAnsi="Arial" w:cs="Arial"/>
        </w:rPr>
        <w:t>.</w:t>
      </w:r>
      <w:r w:rsidR="005C577B">
        <w:rPr>
          <w:rFonts w:ascii="Arial" w:hAnsi="Arial" w:cs="Arial"/>
        </w:rPr>
        <w:t xml:space="preserve"> </w:t>
      </w:r>
      <w:r w:rsidR="008A4127" w:rsidRPr="001862B4">
        <w:rPr>
          <w:rFonts w:ascii="Arial" w:hAnsi="Arial" w:cs="Arial"/>
        </w:rPr>
        <w:t>Tako primjerice studenti MEF-a najčešće primjenjuju strategije „razgovor s bliskom osobom“ (4,21), „zabava s prijateljima“ (3,86), „briga o zdravlju“ (3,49), „društvene mreže“ (3,46), „vježbanje“ (3,33)  i „partnerska podrška i veza s partnerom“</w:t>
      </w:r>
      <w:r w:rsidR="00D15249">
        <w:rPr>
          <w:rFonts w:ascii="Arial" w:hAnsi="Arial" w:cs="Arial"/>
        </w:rPr>
        <w:t xml:space="preserve"> </w:t>
      </w:r>
      <w:r w:rsidR="00D15249" w:rsidRPr="001862B4">
        <w:rPr>
          <w:rFonts w:ascii="Arial" w:hAnsi="Arial" w:cs="Arial"/>
        </w:rPr>
        <w:t>(3,31)</w:t>
      </w:r>
      <w:r w:rsidR="005E06FC">
        <w:rPr>
          <w:rFonts w:ascii="Arial" w:hAnsi="Arial" w:cs="Arial"/>
        </w:rPr>
        <w:t>;</w:t>
      </w:r>
      <w:r w:rsidR="00D15249" w:rsidRPr="001862B4">
        <w:rPr>
          <w:rFonts w:ascii="Arial" w:hAnsi="Arial" w:cs="Arial"/>
        </w:rPr>
        <w:t xml:space="preserve"> </w:t>
      </w:r>
      <w:r w:rsidR="008A4127" w:rsidRPr="001862B4">
        <w:rPr>
          <w:rFonts w:ascii="Arial" w:hAnsi="Arial" w:cs="Arial"/>
        </w:rPr>
        <w:t xml:space="preserve"> </w:t>
      </w:r>
      <w:r w:rsidR="00F7126D" w:rsidRPr="001862B4">
        <w:rPr>
          <w:rFonts w:ascii="Arial" w:hAnsi="Arial" w:cs="Arial"/>
        </w:rPr>
        <w:t>(</w:t>
      </w:r>
      <w:r w:rsidR="00F7126D" w:rsidRPr="001862B4">
        <w:rPr>
          <w:rFonts w:ascii="Arial" w:hAnsi="Arial" w:cs="Arial"/>
          <w:b/>
          <w:bCs/>
        </w:rPr>
        <w:t>Slika 2</w:t>
      </w:r>
      <w:r w:rsidR="00F7126D" w:rsidRPr="001862B4">
        <w:rPr>
          <w:rFonts w:ascii="Arial" w:hAnsi="Arial" w:cs="Arial"/>
        </w:rPr>
        <w:t>)</w:t>
      </w:r>
      <w:r w:rsidR="00F7126D">
        <w:rPr>
          <w:rFonts w:ascii="Arial" w:hAnsi="Arial" w:cs="Arial"/>
        </w:rPr>
        <w:t xml:space="preserve">, </w:t>
      </w:r>
      <w:r w:rsidR="00F7126D" w:rsidRPr="00F7126D">
        <w:rPr>
          <w:rFonts w:ascii="Arial" w:hAnsi="Arial" w:cs="Arial"/>
          <w:b/>
          <w:bCs/>
        </w:rPr>
        <w:t>(Tablica 8)</w:t>
      </w:r>
      <w:r w:rsidR="005E06FC">
        <w:rPr>
          <w:rFonts w:ascii="Arial" w:hAnsi="Arial" w:cs="Arial"/>
          <w:b/>
          <w:bCs/>
        </w:rPr>
        <w:t>.</w:t>
      </w:r>
      <w:r w:rsidR="00F7126D" w:rsidRPr="001862B4">
        <w:rPr>
          <w:rFonts w:ascii="Arial" w:hAnsi="Arial" w:cs="Arial"/>
        </w:rPr>
        <w:t xml:space="preserve"> </w:t>
      </w:r>
    </w:p>
    <w:p w14:paraId="5EC20C44" w14:textId="4C2DCCDA" w:rsidR="00EE4F10" w:rsidRPr="001862B4" w:rsidRDefault="003F7C47" w:rsidP="00EE4F10">
      <w:pPr>
        <w:spacing w:line="360" w:lineRule="auto"/>
        <w:jc w:val="both"/>
        <w:rPr>
          <w:rFonts w:ascii="Arial" w:hAnsi="Arial" w:cs="Arial"/>
        </w:rPr>
      </w:pPr>
      <w:r w:rsidRPr="001862B4">
        <w:rPr>
          <w:rFonts w:ascii="Arial" w:hAnsi="Arial" w:cs="Arial"/>
        </w:rPr>
        <w:t>Za razliku od medicinara najčešće primjenjivana strategija za smanjenje stresa kod studenata KIF-a je „vježbanje“ (4,44), nakon čega slijedi „zabava s prijateljima“ (3,98), „razgovor s bliskom osobom“ (3,96), „briga o zdravlju“ (3,89), „partnerska podrška i veza s partnerom“ (3,6) i „društvene mreže“ (3,4)</w:t>
      </w:r>
      <w:r w:rsidR="00827470">
        <w:rPr>
          <w:rFonts w:ascii="Arial" w:hAnsi="Arial" w:cs="Arial"/>
        </w:rPr>
        <w:t>;</w:t>
      </w:r>
      <w:r w:rsidR="007814D0" w:rsidRPr="001862B4">
        <w:rPr>
          <w:rFonts w:ascii="Arial" w:hAnsi="Arial" w:cs="Arial"/>
        </w:rPr>
        <w:t xml:space="preserve"> </w:t>
      </w:r>
      <w:r w:rsidR="007814D0" w:rsidRPr="001C17AB">
        <w:rPr>
          <w:rFonts w:ascii="Arial" w:hAnsi="Arial" w:cs="Arial"/>
          <w:b/>
          <w:bCs/>
        </w:rPr>
        <w:t>(Slika 2)</w:t>
      </w:r>
      <w:r w:rsidR="00827470">
        <w:rPr>
          <w:rFonts w:ascii="Arial" w:hAnsi="Arial" w:cs="Arial"/>
          <w:b/>
          <w:bCs/>
        </w:rPr>
        <w:t>.</w:t>
      </w:r>
      <w:r w:rsidRPr="001862B4">
        <w:rPr>
          <w:rFonts w:ascii="Arial" w:hAnsi="Arial" w:cs="Arial"/>
        </w:rPr>
        <w:t xml:space="preserve"> </w:t>
      </w:r>
      <w:r w:rsidR="005A7E4B" w:rsidRPr="001862B4">
        <w:rPr>
          <w:rFonts w:ascii="Arial" w:hAnsi="Arial" w:cs="Arial"/>
        </w:rPr>
        <w:t xml:space="preserve">Između dvije studentske populacije zamijećene su i statistički značajne razlike u primjeni strategija za smanjenje stresa. </w:t>
      </w:r>
      <w:r w:rsidR="00C312EE" w:rsidRPr="001862B4">
        <w:rPr>
          <w:rFonts w:ascii="Arial" w:hAnsi="Arial" w:cs="Arial"/>
        </w:rPr>
        <w:t>S druge strane, u mnogim domenama strategija za smanjenje stresa nema razlika između studenata MEF-a i KIF-a</w:t>
      </w:r>
      <w:r w:rsidR="00FB58A8" w:rsidRPr="001862B4">
        <w:rPr>
          <w:rFonts w:ascii="Arial" w:hAnsi="Arial" w:cs="Arial"/>
        </w:rPr>
        <w:t xml:space="preserve"> </w:t>
      </w:r>
      <w:r w:rsidR="00FB58A8" w:rsidRPr="001C17AB">
        <w:rPr>
          <w:rFonts w:ascii="Arial" w:hAnsi="Arial" w:cs="Arial"/>
          <w:b/>
          <w:bCs/>
        </w:rPr>
        <w:t>(Tablica 8)</w:t>
      </w:r>
      <w:r w:rsidR="00827470">
        <w:rPr>
          <w:rFonts w:ascii="Arial" w:hAnsi="Arial" w:cs="Arial"/>
          <w:b/>
          <w:bCs/>
        </w:rPr>
        <w:t>.</w:t>
      </w:r>
      <w:r w:rsidR="002251F8">
        <w:rPr>
          <w:rFonts w:ascii="Arial" w:hAnsi="Arial" w:cs="Arial"/>
          <w:b/>
          <w:bCs/>
        </w:rPr>
        <w:t xml:space="preserve"> </w:t>
      </w:r>
      <w:r w:rsidR="00985CC8" w:rsidRPr="001862B4">
        <w:rPr>
          <w:rFonts w:ascii="Arial" w:hAnsi="Arial" w:cs="Arial"/>
        </w:rPr>
        <w:t xml:space="preserve"> </w:t>
      </w:r>
      <w:r w:rsidR="008021B4" w:rsidRPr="001862B4">
        <w:rPr>
          <w:rFonts w:ascii="Arial" w:hAnsi="Arial" w:cs="Arial"/>
        </w:rPr>
        <w:t>Tako s</w:t>
      </w:r>
      <w:r w:rsidR="001979D9" w:rsidRPr="001862B4">
        <w:rPr>
          <w:rFonts w:ascii="Arial" w:hAnsi="Arial" w:cs="Arial"/>
        </w:rPr>
        <w:t>tudenti KIF-a u značajnije većoj mjeri vježbaju kako bi se riješili stresa, dok studenti MEF-a radije meditiraju ili idu u kupovinu kako bi smanji</w:t>
      </w:r>
      <w:r w:rsidR="00827470">
        <w:rPr>
          <w:rFonts w:ascii="Arial" w:hAnsi="Arial" w:cs="Arial"/>
        </w:rPr>
        <w:t>li razinu stresa kojeg osjećaju</w:t>
      </w:r>
      <w:r w:rsidR="001979D9" w:rsidRPr="001862B4">
        <w:rPr>
          <w:rFonts w:ascii="Arial" w:hAnsi="Arial" w:cs="Arial"/>
        </w:rPr>
        <w:t xml:space="preserve"> </w:t>
      </w:r>
      <w:r w:rsidR="00F7126D" w:rsidRPr="00F7126D">
        <w:rPr>
          <w:rFonts w:ascii="Arial" w:hAnsi="Arial" w:cs="Arial"/>
          <w:b/>
          <w:bCs/>
        </w:rPr>
        <w:t>(Slika 2)</w:t>
      </w:r>
      <w:r w:rsidR="00827470">
        <w:rPr>
          <w:rFonts w:ascii="Arial" w:hAnsi="Arial" w:cs="Arial"/>
          <w:b/>
          <w:bCs/>
        </w:rPr>
        <w:t>.</w:t>
      </w:r>
      <w:r w:rsidR="00F7126D">
        <w:rPr>
          <w:rFonts w:ascii="Arial" w:hAnsi="Arial" w:cs="Arial"/>
        </w:rPr>
        <w:t xml:space="preserve"> </w:t>
      </w:r>
      <w:r w:rsidR="001979D9" w:rsidRPr="001862B4">
        <w:rPr>
          <w:rFonts w:ascii="Arial" w:hAnsi="Arial" w:cs="Arial"/>
        </w:rPr>
        <w:t>Studenti KIF-a imaju više prilika i mogućnosti da se bave fizičkom aktivnošću te brinu o svom zdravlju što smanjuje stres i tjeskobu</w:t>
      </w:r>
      <w:r w:rsidR="00827470">
        <w:rPr>
          <w:rFonts w:ascii="Arial" w:hAnsi="Arial" w:cs="Arial"/>
        </w:rPr>
        <w:t xml:space="preserve"> </w:t>
      </w:r>
      <w:r w:rsidR="00827470">
        <w:rPr>
          <w:rFonts w:ascii="Arial" w:hAnsi="Arial" w:cs="Arial"/>
        </w:rPr>
        <w:fldChar w:fldCharType="begin" w:fldLock="1"/>
      </w:r>
      <w:r w:rsidR="00A44724">
        <w:rPr>
          <w:rFonts w:ascii="Arial" w:hAnsi="Arial" w:cs="Arial"/>
        </w:rPr>
        <w:instrText>ADDIN CSL_CITATION {"citationItems":[{"id":"ITEM-1","itemData":{"DOI":"10.12688/f1000research.21066.1","ISSN":"1759796X","PMID":"32419927","abstract":"In the last decade, mental health issues have come to the foreground in academia. Literature surrounding student mental health continues to grow as universities try to implement wellness services and study the mental health of their students. Studies vary greatly in terms of measurement tools, timeframe, sample demographics, as well as the chosen threshold of symptom severity for diagnosis. This review attempts to summarize, contextualize and synthesize papers that pertain to the challenges faced by academic trainees at the undergraduate, graduate and post-graduate level. The evidence for, and against, the common claim of increasing prevalence of mental health issues among students in recent years is discussed. While some studies support this claim, it is difficult to reach a definitive conclusion due to numerous confounding factors such as increased help-seeking behaviour, greater awareness of mental health issues and weak methodology. The prevalence of depression, anxiety, suicidal and self-injurious behaviour, distress and general mental illness diagnoses are discussed. Other issues known to influence mental health, such as sexual assault and bullying, are briefly addressed. Finally, select studies on a few wellness strategies that may improve mental health of trainees, such as mindfulness, are summarised, along with diverse recommendations for individual students, universities, and academia as a whole.","author":[{"dropping-particle":"","family":"Eleftheriades","given":"Renee","non-dropping-particle":"","parse-names":false,"suffix":""},{"dropping-particle":"","family":"Fiala","given":"Clare","non-dropping-particle":"","parse-names":false,"suffix":""},{"dropping-particle":"","family":"Pasic","given":"Maria","non-dropping-particle":"","parse-names":false,"suffix":""}],"container-title":"F1000Research","id":"ITEM-1","issued":{"date-parts":[["2020"]]},"page":"104","publisher":"F1000 Research Ltd","title":"The challenges and mental health issues of academic trainees","type":"article-journal","volume":"9"},"uris":["http://www.mendeley.com/documents/?uuid=67875267-76c8-381d-9160-38c2d936bf1b"]},{"id":"ITEM-2","itemData":{"DOI":"10.2196/31839","ISSN":"2561326X","PMID":"35363151","abstract":"Background: Depression and anxiety are growing issues for college students, with both aerobic resistance training and mindfulness yoga exercises known to be effective in reducing symptoms and severity. However, no known research is available comparing these 2 depression and anxiety interventions simultaneously and in a web-based environment. Objective: This study aims to determine the effects of a web-based aerobic resistance exercise intervention (WeActive) and a web-based yoga mindfulness exercise intervention (WeMindful) on depression and anxiety symptoms in college students. Methods: The participants were 77 college students who anonymously completed a Qualtrics survey, including the Generalized Anxiety Disorder Scale and the Major Depression Inventory at baseline and after the intervention. Participants were randomly assigned to either the WeActive or WeMindful group and underwent two 30-minute web-based aerobic resistance exercise lessons or yoga mindfulness lessons per week for 8 weeks. Results: The results of analysis of covariance with repeated measures indicated that although not statistically significant, both groups showed a notable decrease in anxiety with a marginally significant main effect of time (F1=3.485; P=.07; η2=0.047) but no significant main effect of group and no significant interaction effect of time with group. The 2 intervention groups experienced a significant decrease in depression with the main effect of time (F=3.892; P=.05; η2=0.052). There was no significant main effect of group or interaction effect of time with group for depression. Conclusions: College students in both WeActive and WeMindful groups experienced a significant decrease in depression symptoms and a decrease, although not significant, in anxiety as well. The study suggests that web-based WeActive and WeMindful interventions are effective approaches to managing US college students' depression and anxiety during a pandemic.","author":[{"dropping-particle":"","family":"Murray","given":"Andy","non-dropping-particle":"","parse-names":false,"suffix":""},{"dropping-particle":"","family":"Marenus","given":"Michele","non-dropping-particle":"","parse-names":false,"suffix":""},{"dropping-particle":"","family":"Cahuas","given":"Ana","non-dropping-particle":"","parse-names":false,"suffix":""},{"dropping-particle":"","family":"Friedman","given":"Kathryn","non-dropping-particle":"","parse-names":false,"suffix":""},{"dropping-particle":"","family":"Ottensoser","given":"Haley","non-dropping-particle":"","parse-names":false,"suffix":""},{"dropping-particle":"","family":"Kumaravel","given":"Varun","non-dropping-particle":"","parse-names":false,"suffix":""},{"dropping-particle":"","family":"Sanowski","given":"Julia","non-dropping-particle":"","parse-names":false,"suffix":""},{"dropping-particle":"","family":"Chen","given":"Weiyun","non-dropping-particle":"","parse-names":false,"suffix":""}],"container-title":"JMIR Formative Research","id":"ITEM-2","issue":"4","issued":{"date-parts":[["2022","4","1"]]},"page":"e31839","title":"The Impact of Web-Based Physical Activity Interventions on Depression and Anxiety Among College Students: Randomized Experimental Trial","type":"article-journal","volume":"6"},"uris":["http://www.mendeley.com/documents/?uuid=3ce5f1c7-1d65-4924-9f21-9b6c63eee61d"]}],"mendeley":{"formattedCitation":"(Eleftheriades, Fiala, &amp; Pasic, 2020; Murray et al., 2022)","plainTextFormattedCitation":"(Eleftheriades, Fiala, &amp; Pasic, 2020; Murray et al., 2022)","previouslyFormattedCitation":"(Eleftheriades et al., 2020; Murray et al., 2022)"},"properties":{"noteIndex":0},"schema":"https://github.com/citation-style-language/schema/raw/master/csl-citation.json"}</w:instrText>
      </w:r>
      <w:r w:rsidR="00827470">
        <w:rPr>
          <w:rFonts w:ascii="Arial" w:hAnsi="Arial" w:cs="Arial"/>
        </w:rPr>
        <w:fldChar w:fldCharType="separate"/>
      </w:r>
      <w:r w:rsidR="00A44724" w:rsidRPr="00A44724">
        <w:rPr>
          <w:rFonts w:ascii="Arial" w:hAnsi="Arial" w:cs="Arial"/>
          <w:noProof/>
        </w:rPr>
        <w:t>(Eleftheriades, Fiala</w:t>
      </w:r>
      <w:r w:rsidR="00820F1B">
        <w:rPr>
          <w:rFonts w:ascii="Arial" w:hAnsi="Arial" w:cs="Arial"/>
          <w:noProof/>
        </w:rPr>
        <w:t xml:space="preserve"> i </w:t>
      </w:r>
      <w:r w:rsidR="00A44724" w:rsidRPr="00A44724">
        <w:rPr>
          <w:rFonts w:ascii="Arial" w:hAnsi="Arial" w:cs="Arial"/>
          <w:noProof/>
        </w:rPr>
        <w:t xml:space="preserve">Pasic, 2020; Murray </w:t>
      </w:r>
      <w:r w:rsidR="00820F1B">
        <w:rPr>
          <w:rFonts w:ascii="Arial" w:hAnsi="Arial" w:cs="Arial"/>
          <w:noProof/>
        </w:rPr>
        <w:t>i suradnici</w:t>
      </w:r>
      <w:r w:rsidR="00A44724" w:rsidRPr="00A44724">
        <w:rPr>
          <w:rFonts w:ascii="Arial" w:hAnsi="Arial" w:cs="Arial"/>
          <w:noProof/>
        </w:rPr>
        <w:t>, 2022)</w:t>
      </w:r>
      <w:r w:rsidR="00827470">
        <w:rPr>
          <w:rFonts w:ascii="Arial" w:hAnsi="Arial" w:cs="Arial"/>
        </w:rPr>
        <w:fldChar w:fldCharType="end"/>
      </w:r>
      <w:r w:rsidR="001979D9" w:rsidRPr="001862B4">
        <w:rPr>
          <w:rFonts w:ascii="Arial" w:hAnsi="Arial" w:cs="Arial"/>
        </w:rPr>
        <w:t>.</w:t>
      </w:r>
      <w:r w:rsidR="00470D34" w:rsidRPr="001862B4">
        <w:rPr>
          <w:rFonts w:ascii="Arial" w:hAnsi="Arial" w:cs="Arial"/>
        </w:rPr>
        <w:t xml:space="preserve"> </w:t>
      </w:r>
      <w:r w:rsidR="00A958FD" w:rsidRPr="001862B4">
        <w:rPr>
          <w:rFonts w:ascii="Arial" w:hAnsi="Arial" w:cs="Arial"/>
        </w:rPr>
        <w:t>Studenti MEF-a vjerojatno imaju manje vremena za fizičku aktivnost te se oslanjaju na druge tehnike smanjenja stresa, kao što su meditacija, kupovina i rad u različitim organizacijama. Također, studenti KIF-a procjenjuju da značajnije više vode brigu o svom zdravlju nego što to čine studenti MEF-a. Razlog tome može biti upravo povećano bavljenje fizičkom tjelovježbom koja je sastavni dio studija kineziologije. Mnoga istraživanja su pokazala kako fizička aktivnost smanjuje razine stresa te svih negativnih emocionalnih stanja poput depresije i anksioznosti</w:t>
      </w:r>
      <w:r w:rsidR="00081288">
        <w:rPr>
          <w:rFonts w:ascii="Arial" w:hAnsi="Arial" w:cs="Arial"/>
        </w:rPr>
        <w:t xml:space="preserve"> </w:t>
      </w:r>
      <w:r w:rsidR="00BD6D98">
        <w:rPr>
          <w:rFonts w:ascii="Arial" w:hAnsi="Arial" w:cs="Arial"/>
        </w:rPr>
        <w:fldChar w:fldCharType="begin" w:fldLock="1"/>
      </w:r>
      <w:r w:rsidR="00A7057C">
        <w:rPr>
          <w:rFonts w:ascii="Arial" w:hAnsi="Arial" w:cs="Arial"/>
        </w:rPr>
        <w:instrText>ADDIN CSL_CITATION {"citationItems":[{"id":"ITEM-1","itemData":{"DOI":"10.1016/J.EURPSY.2018.07.004","ISSN":"1778-3585","PMID":"30257806","abstract":"Physical activity (PA) may be therapeutic for people with severe mental illness (SMI) who generally have low PA and experience numerous life style-related medical complications. We conducted a meta-review of PA interventions and their impact on health outcomes for people with SMI, including schizophrenia-spectrum disorders, major depressive disorder (MDD) and bipolar disorder. We searched major electronic databases until January 2018 for systematic reviews with/without meta-analysis that investigated PA for any SMI. We rated the quality of studies with the AMSTAR tool, grading the quality of evidence, and identifying gaps, future research needs and clinical practice recommendations. For MDD, consistent evidence indicated that PA can improve depressive symptoms versus control conditions, with effects comparable to those of antidepressants and psychotherapy. PA can also improve cardiorespiratory fitness and quality of life in people with MDD, although the impact on physical health outcomes was limited. There were no differences in adverse events versus control conditions. For MDD, larger effect sizes were seen when PA was delivered at moderate-vigorous intensity and supervised by an exercise specialist. For schizophrenia-spectrum disorders, evidence indicates that aerobic PA can reduce psychiatric symptoms, improves cognition and various subdomains, cardiorespiratory fitness, whilst evidence for the impact on anthropometric measures was inconsistent. There was a paucity of studies investigating PA in bipolar disorder, precluding any definitive recommendations. No cost effectiveness analyses in any SMI condition were identified. We make multiple recommendations to fill existing research gaps and increase the use of PA in routine clinical care aimed at improving psychiatric and medical outcomes.","author":[{"dropping-particle":"","family":"Stubbs","given":"Brendon","non-dropping-particle":"","parse-names":false,"suffix":""},{"dropping-particle":"","family":"Vancampfort","given":"Davy","non-dropping-particle":"","parse-names":false,"suffix":""},{"dropping-particle":"","family":"Hallgren","given":"Mats","non-dropping-particle":"","parse-names":false,"suffix":""},{"dropping-particle":"","family":"Firth","given":"Joseph","non-dropping-particle":"","parse-names":false,"suffix":""},{"dropping-particle":"","family":"Veronese","given":"Nicola","non-dropping-particle":"","parse-names":false,"suffix":""},{"dropping-particle":"","family":"Solmi","given":"Marco","non-dropping-particle":"","parse-names":false,"suffix":""},{"dropping-particle":"","family":"Brand","given":"Serge","non-dropping-particle":"","parse-names":false,"suffix":""},{"dropping-particle":"","family":"Cordes","given":"Joachim","non-dropping-particle":"","parse-names":false,"suffix":""},{"dropping-particle":"","family":"Malchow","given":"Berend","non-dropping-particle":"","parse-names":false,"suffix":""},{"dropping-particle":"","family":"Gerber","given":"Markus","non-dropping-particle":"","parse-names":false,"suffix":""},{"dropping-particle":"","family":"Schmitt","given":"Andrea","non-dropping-particle":"","parse-names":false,"suffix":""},{"dropping-particle":"","family":"Correll","given":"Christoph U.","non-dropping-particle":"","parse-names":false,"suffix":""},{"dropping-particle":"","family":"Hert","given":"Marc","non-dropping-particle":"De","parse-names":false,"suffix":""},{"dropping-particle":"","family":"Gaughran","given":"Fiona","non-dropping-particle":"","parse-names":false,"suffix":""},{"dropping-particle":"","family":"Schneider","given":"Frank","non-dropping-particle":"","parse-names":false,"suffix":""},{"dropping-particle":"","family":"Kinnafick","given":"Florence","non-dropping-particle":"","parse-names":false,"suffix":""},{"dropping-particle":"","family":"Falkai","given":"Peter","non-dropping-particle":"","parse-names":false,"suffix":""},{"dropping-particle":"","family":"Möller","given":"Hans Jürgen","non-dropping-particle":"","parse-names":false,"suffix":""},{"dropping-particle":"","family":"Kahl","given":"Kai G.","non-dropping-particle":"","parse-names":false,"suffix":""}],"container-title":"European psychiatry ","id":"ITEM-1","issued":{"date-parts":[["2018","10","1"]]},"page":"124-144","publisher":"Eur Psychiatry","title":"EPA guidance on physical activity as a treatment for severe mental illness: a meta-review of the evidence and Position Statement from the European Psychiatric Association (EPA), supported by the International Organization of Physical Therapists in Mental Health (IOPTMH)","type":"article-journal","volume":"54"},"uris":["http://www.mendeley.com/documents/?uuid=b91836e6-460b-3cfb-b854-39f7447a1c42"]},{"id":"ITEM-2","itemData":{"DOI":"10.3390/healthcare9070801","abstract":"Citation: Talapko, J.; Peri´cPeri´c, I.; Vuli´cVuli´c, P.; Pustijanac, E.; Juki´cJuki´c, M.; Beki´cBeki´c, S.; Meštrovi´cMeštrovi´c, T.; Škrlec, I. Abstract: The coronavirus disease 2019 (COVID-19) pandemic led to increased negative emotional states among students. Physical activity is known to have positive impacts on mental health and well-being. However, due to the closure of gyms and other recreational facilities as a restrictive measure, students' physical activity levels may decrease. This cross-sectional study aimed to determine the prevalence of depression, anxiety, and stress symptoms and physical activity among health-related students during the second partial COVID-19 lockdown. The study included 823 students from the Faculty of Dental Medicine and Health of the University of Osijek in Croatia. The Depression Anxiety Stress Scale-21 (DASS-21) and the Godin-Shephard Leisure Time Questionnaire for Physical Activity (GSLTPAQ) questionnaires were used to assess the prevalence of depression, anxiety, and stress symptoms as well as physical activity. Two-thirds (59.2%) of students in health-related fields were insufficiently active, while the prevalence of depression (50.8%), anxiety (50.9%), and stress (49.9%) symptoms were high. Also, female respondents had significantly higher levels of depression, anxiety, and stress than their male counterparts. Graduate students had higher levels of all three negative emotional states, but only anxiety levels were significant. This study shows that students in health-related fields had reduced physical activity and a high prevalence of negative emotional conditions (depression, anxiety, and stress) during the second partial lockdown. The resulting symptoms were mostly of mild intensity; however, we consider this a significant mental health issue during the COVID-19 pandemic. Hence, it is crucial to control and support students' mental health, especially in more affected female individuals, in order to reduce the pandemic's negative impact.","author":[{"dropping-particle":"","family":"Talapko","given":"Jasminka","non-dropping-particle":"","parse-names":false,"suffix":""},{"dropping-particle":"","family":"Perić","given":"Ivan","non-dropping-particle":"","parse-names":false,"suffix":""},{"dropping-particle":"","family":"Vulić","given":"Patricia","non-dropping-particle":"","parse-names":false,"suffix":""},{"dropping-particle":"","family":"Pustijanac","given":"Emina","non-dropping-particle":"","parse-names":false,"suffix":""},{"dropping-particle":"","family":"Jukić","given":"Melita","non-dropping-particle":"","parse-names":false,"suffix":""},{"dropping-particle":"","family":"Bekić","given":"Sanja","non-dropping-particle":"","parse-names":false,"suffix":""},{"dropping-particle":"","family":"Meštrović","given":"Tomislav","non-dropping-particle":"","parse-names":false,"suffix":""},{"dropping-particle":"","family":"Škrlec","given":"Ivana","non-dropping-particle":"","parse-names":false,"suffix":""}],"container-title":"Healthcare","id":"ITEM-2","issue":"7","issued":{"date-parts":[["2021","6","25"]]},"page":"801","publisher":"Multidisciplinary Digital Publishing Institute","title":"Mental Health and Physical Activity in Health-Related University Students during the COVID-19 Pandemic","type":"article-journal","volume":"9"},"uris":["http://www.mendeley.com/documents/?uuid=853f6640-6b92-31d1-a65b-fefb0d318fb2"]}],"mendeley":{"formattedCitation":"(Stubbs et al., 2018; Talapko et al., 2021)","plainTextFormattedCitation":"(Stubbs et al., 2018; Talapko et al., 2021)","previouslyFormattedCitation":"(Stubbs et al., 2018; Talapko et al., 2021)"},"properties":{"noteIndex":0},"schema":"https://github.com/citation-style-language/schema/raw/master/csl-citation.json"}</w:instrText>
      </w:r>
      <w:r w:rsidR="00BD6D98">
        <w:rPr>
          <w:rFonts w:ascii="Arial" w:hAnsi="Arial" w:cs="Arial"/>
        </w:rPr>
        <w:fldChar w:fldCharType="separate"/>
      </w:r>
      <w:r w:rsidR="00A7057C" w:rsidRPr="00A7057C">
        <w:rPr>
          <w:rFonts w:ascii="Arial" w:hAnsi="Arial" w:cs="Arial"/>
          <w:noProof/>
        </w:rPr>
        <w:t xml:space="preserve">(Stubbs </w:t>
      </w:r>
      <w:r w:rsidR="00820F1B">
        <w:rPr>
          <w:rFonts w:ascii="Arial" w:hAnsi="Arial" w:cs="Arial"/>
          <w:noProof/>
        </w:rPr>
        <w:t>i suradnici</w:t>
      </w:r>
      <w:r w:rsidR="00A7057C" w:rsidRPr="00A7057C">
        <w:rPr>
          <w:rFonts w:ascii="Arial" w:hAnsi="Arial" w:cs="Arial"/>
          <w:noProof/>
        </w:rPr>
        <w:t xml:space="preserve">, 2018; Talapko </w:t>
      </w:r>
      <w:r w:rsidR="00820F1B">
        <w:rPr>
          <w:rFonts w:ascii="Arial" w:hAnsi="Arial" w:cs="Arial"/>
          <w:noProof/>
        </w:rPr>
        <w:t>i suradnici</w:t>
      </w:r>
      <w:r w:rsidR="00A7057C" w:rsidRPr="00A7057C">
        <w:rPr>
          <w:rFonts w:ascii="Arial" w:hAnsi="Arial" w:cs="Arial"/>
          <w:noProof/>
        </w:rPr>
        <w:t>, 2021)</w:t>
      </w:r>
      <w:r w:rsidR="00BD6D98">
        <w:rPr>
          <w:rFonts w:ascii="Arial" w:hAnsi="Arial" w:cs="Arial"/>
        </w:rPr>
        <w:fldChar w:fldCharType="end"/>
      </w:r>
      <w:r w:rsidR="00A958FD" w:rsidRPr="001862B4">
        <w:rPr>
          <w:rFonts w:ascii="Arial" w:hAnsi="Arial" w:cs="Arial"/>
        </w:rPr>
        <w:t>.</w:t>
      </w:r>
      <w:r w:rsidR="00680D3D" w:rsidRPr="001862B4">
        <w:rPr>
          <w:rFonts w:ascii="Arial" w:hAnsi="Arial" w:cs="Arial"/>
        </w:rPr>
        <w:t xml:space="preserve"> </w:t>
      </w:r>
    </w:p>
    <w:p w14:paraId="311A0E5E" w14:textId="1096000E" w:rsidR="0094005D" w:rsidRPr="001862B4" w:rsidRDefault="00EE4F10" w:rsidP="00E82139">
      <w:pPr>
        <w:spacing w:line="360" w:lineRule="auto"/>
        <w:jc w:val="both"/>
        <w:rPr>
          <w:rFonts w:ascii="Arial" w:hAnsi="Arial" w:cs="Arial"/>
        </w:rPr>
      </w:pPr>
      <w:r w:rsidRPr="001862B4">
        <w:rPr>
          <w:rFonts w:ascii="Arial" w:hAnsi="Arial" w:cs="Arial"/>
        </w:rPr>
        <w:lastRenderedPageBreak/>
        <w:t>Zbog povećane razine stresa i manje tjelesne aktivnosti, studenti MEF-a skloniji su drugačijim strategijama za smanjivanje razine stresa od studenata KIF-a čiji je prvi izbor vježbanje. Studenti MEF-a</w:t>
      </w:r>
      <w:r w:rsidR="00D15644" w:rsidRPr="001862B4">
        <w:rPr>
          <w:rFonts w:ascii="Arial" w:hAnsi="Arial" w:cs="Arial"/>
        </w:rPr>
        <w:t xml:space="preserve"> češće odabiru </w:t>
      </w:r>
      <w:r w:rsidRPr="001862B4">
        <w:rPr>
          <w:rFonts w:ascii="Arial" w:hAnsi="Arial" w:cs="Arial"/>
        </w:rPr>
        <w:t xml:space="preserve">kavu, duhan, psihoterapiju i antidepresive </w:t>
      </w:r>
      <w:r w:rsidR="00D15644" w:rsidRPr="001862B4">
        <w:rPr>
          <w:rFonts w:ascii="Arial" w:hAnsi="Arial" w:cs="Arial"/>
        </w:rPr>
        <w:t xml:space="preserve">od </w:t>
      </w:r>
      <w:r w:rsidRPr="001862B4">
        <w:rPr>
          <w:rFonts w:ascii="Arial" w:hAnsi="Arial" w:cs="Arial"/>
        </w:rPr>
        <w:t>student</w:t>
      </w:r>
      <w:r w:rsidR="00D15644" w:rsidRPr="001862B4">
        <w:rPr>
          <w:rFonts w:ascii="Arial" w:hAnsi="Arial" w:cs="Arial"/>
        </w:rPr>
        <w:t>a</w:t>
      </w:r>
      <w:r w:rsidRPr="001862B4">
        <w:rPr>
          <w:rFonts w:ascii="Arial" w:hAnsi="Arial" w:cs="Arial"/>
        </w:rPr>
        <w:t xml:space="preserve"> KIF-a. </w:t>
      </w:r>
      <w:r w:rsidR="006E610F" w:rsidRPr="001862B4">
        <w:rPr>
          <w:rFonts w:ascii="Arial" w:hAnsi="Arial" w:cs="Arial"/>
        </w:rPr>
        <w:t xml:space="preserve">Jedno od mogućih objašnjenja opažene razlike </w:t>
      </w:r>
      <w:r w:rsidRPr="001862B4">
        <w:rPr>
          <w:rFonts w:ascii="Arial" w:hAnsi="Arial" w:cs="Arial"/>
        </w:rPr>
        <w:t xml:space="preserve">je bolje </w:t>
      </w:r>
      <w:r w:rsidR="009E3793" w:rsidRPr="001862B4">
        <w:rPr>
          <w:rFonts w:ascii="Arial" w:hAnsi="Arial" w:cs="Arial"/>
        </w:rPr>
        <w:t xml:space="preserve">poznavanje </w:t>
      </w:r>
      <w:r w:rsidRPr="001862B4">
        <w:rPr>
          <w:rFonts w:ascii="Arial" w:hAnsi="Arial" w:cs="Arial"/>
        </w:rPr>
        <w:t>djelotvorn</w:t>
      </w:r>
      <w:r w:rsidR="009E3793" w:rsidRPr="001862B4">
        <w:rPr>
          <w:rFonts w:ascii="Arial" w:hAnsi="Arial" w:cs="Arial"/>
        </w:rPr>
        <w:t>osti</w:t>
      </w:r>
      <w:r w:rsidRPr="001862B4">
        <w:rPr>
          <w:rFonts w:ascii="Arial" w:hAnsi="Arial" w:cs="Arial"/>
        </w:rPr>
        <w:t xml:space="preserve"> psihoterapije i antidepresiva</w:t>
      </w:r>
      <w:r w:rsidR="00D15644" w:rsidRPr="001862B4">
        <w:rPr>
          <w:rFonts w:ascii="Arial" w:hAnsi="Arial" w:cs="Arial"/>
        </w:rPr>
        <w:t xml:space="preserve">. </w:t>
      </w:r>
      <w:r w:rsidRPr="001862B4">
        <w:rPr>
          <w:rFonts w:ascii="Arial" w:hAnsi="Arial" w:cs="Arial"/>
        </w:rPr>
        <w:t>Farmakološko liječenje stresa i psihoterapija mo</w:t>
      </w:r>
      <w:r w:rsidR="00787FBB" w:rsidRPr="001862B4">
        <w:rPr>
          <w:rFonts w:ascii="Arial" w:hAnsi="Arial" w:cs="Arial"/>
        </w:rPr>
        <w:t>gu</w:t>
      </w:r>
      <w:r w:rsidRPr="001862B4">
        <w:rPr>
          <w:rFonts w:ascii="Arial" w:hAnsi="Arial" w:cs="Arial"/>
        </w:rPr>
        <w:t xml:space="preserve"> biti prvi odabir studenata MEF-a, dok studenti KIF-a ipak preferiraju vježbanje. Kava, duhan i analgetici mogu pomoći u kratkoročnom smanjenju stresa i bolova, dok antidepresivi mogu pomoći u dugoročnom smanjenju stresa i tjeskobe. </w:t>
      </w:r>
      <w:r w:rsidR="003049D1" w:rsidRPr="001862B4">
        <w:rPr>
          <w:rFonts w:ascii="Arial" w:hAnsi="Arial" w:cs="Arial"/>
        </w:rPr>
        <w:t>Na temelju do sada navedenog razvidno je da studenti MEF-a imaju značajnije više razine stresa u gotovom svim domenama, od akademskih do ne-akademskih stresora, naspram  studenata KIF-a, što ih može potaknuti na korištenje antidepresiva</w:t>
      </w:r>
      <w:r w:rsidR="000A08F0" w:rsidRPr="001862B4">
        <w:rPr>
          <w:rFonts w:ascii="Arial" w:hAnsi="Arial" w:cs="Arial"/>
        </w:rPr>
        <w:t>. Također, kako su već neka istraživanja potvrdila, povećana razina anksioznosti ali i depresije povezuju se sa povećanom konzumacijom duhanskih proizvoda</w:t>
      </w:r>
      <w:r w:rsidR="009F39F8">
        <w:rPr>
          <w:rFonts w:ascii="Arial" w:hAnsi="Arial" w:cs="Arial"/>
        </w:rPr>
        <w:t xml:space="preserve"> </w:t>
      </w:r>
      <w:r w:rsidR="009F39F8">
        <w:rPr>
          <w:rFonts w:ascii="Arial" w:hAnsi="Arial" w:cs="Arial"/>
        </w:rPr>
        <w:fldChar w:fldCharType="begin" w:fldLock="1"/>
      </w:r>
      <w:r w:rsidR="00A7057C">
        <w:rPr>
          <w:rFonts w:ascii="Arial" w:hAnsi="Arial" w:cs="Arial"/>
        </w:rPr>
        <w:instrText>ADDIN CSL_CITATION {"citationItems":[{"id":"ITEM-1","itemData":{"DOI":"10.7759/CUREUS.19098","ISSN":"2168-8184","PMID":"34868751","abstract":"Background University students are at a higher risk of using cognitive enhancers and psychoactive substances. Depression is associated with a noticeable decline  in academic performance and can increase the risk of substance use. Due to  sociopolitical issues, the use of cognitive enhancers and psychoactive substances  among Palestinians has spread in the last decade. However, depression among  tobacco and caffeine users remains underrecognized and neglected. Methodology A  self-administrated questionnaire and the Beck Depression Inventory were used to  assess the association of depression and the use of cognitive enhancers and  psychoactive substances among university students at An-Najah National University  in 2020. Results The response rate to the questionnaires was 78.8% (n = 1,051;  38.8% males, 61.2% females). The overall prevalence of depression was high (30.6%  males, 34.7% females). The prevalence of cigarette smoking (39.2% males, 3.9%  females), waterpipe smoking (43.1% males, 21.6% females), energy drink  consumption (59.6% males, 29.7% females), coffee consumption (85.5% for each  gender), tea consumption, and chocolate consumption was high, with  significant differences in accordance to gender and academic fields. The  multinomial logistic regression results revealed that cigarette smokers were more  likely to have a higher risk of severe (odds ratio [OR] = 4.5, p = 0.001),  moderate (OR = 3.27, p &lt; 0.001), and mild depression (OR = 2.24, p = 0.002) than  non-smokers. Severe depression was less prevalent among medical students than  health sciences and non-medical students (OR = 0.215, p = 0.015). Moreover, males  were less likely to have moderate (OR = 0.5, p = 0.012) and mild (OR = 0.48, p =  0.001) depression than females. Conclusions Overall, the results of this study  revealed the high prevalence of depression and the detrimental effects of smoking  on students. Moreover, the findings suggest the urgent need to address depression  and risk factors among Palestinian university students by educating them about  mental health, identifying high-risk students, and offering easily accessible  psychological help. Further, it is crucial to broaden the focus of studies to  include students from various academic fields instead of focusing on medical  students.","author":[{"dropping-particle":"","family":"Safarini","given":"Omar A","non-dropping-particle":"","parse-names":false,"suffix":""},{"dropping-particle":"","family":"Taya","given":"Hamdallah","non-dropping-particle":"","parse-names":false,"suffix":""},{"dropping-particle":"","family":"Elhija","given":"Yara Abu","non-dropping-particle":"","parse-names":false,"suffix":""},{"dropping-particle":"","family":"Qadous","given":"Marah","non-dropping-particle":"","parse-names":false,"suffix":""},{"dropping-particle":"","family":"Farhoud","given":"Ahmad","non-dropping-particle":"","parse-names":false,"suffix":""},{"dropping-particle":"","family":"Thabaleh","given":"Ammar","non-dropping-particle":"","parse-names":false,"suffix":""},{"dropping-particle":"","family":"Khayyat","given":"Abdulsalam","non-dropping-particle":"","parse-names":false,"suffix":""},{"dropping-particle":"","family":"Nazzal","given":"Zaher","non-dropping-particle":"","parse-names":false,"suffix":""},{"dropping-particle":"","family":"Abuhassan","given":"Ahmad M","non-dropping-particle":"","parse-names":false,"suffix":""},{"dropping-particle":"","family":"Ghanim","given":"Nesma","non-dropping-particle":"","parse-names":false,"suffix":""},{"dropping-particle":"","family":"Mahamid","given":"Fayez","non-dropping-particle":"","parse-names":false,"suffix":""},{"dropping-particle":"Al","family":"Ali","given":"Rayyan","non-dropping-particle":"","parse-names":false,"suffix":""},{"dropping-particle":"","family":"Damiri","given":"Basma","non-dropping-particle":"","parse-names":false,"suffix":""}],"container-title":"Cureus","id":"ITEM-1","issue":"10","issued":{"date-parts":[["2021","10","28"]]},"page":"e19098","title":"Assessment of the Relationship of Depression With Tobacco and Caffeine Use Among University Students: A Cross-Sectional Study","type":"article-journal","volume":"13"},"uris":["http://www.mendeley.com/documents/?uuid=0925425b-5d98-492d-b415-26af046e2590"]}],"mendeley":{"formattedCitation":"(Safarini et al., 2021)","plainTextFormattedCitation":"(Safarini et al., 2021)","previouslyFormattedCitation":"(Safarini et al., 2021)"},"properties":{"noteIndex":0},"schema":"https://github.com/citation-style-language/schema/raw/master/csl-citation.json"}</w:instrText>
      </w:r>
      <w:r w:rsidR="009F39F8">
        <w:rPr>
          <w:rFonts w:ascii="Arial" w:hAnsi="Arial" w:cs="Arial"/>
        </w:rPr>
        <w:fldChar w:fldCharType="separate"/>
      </w:r>
      <w:r w:rsidR="00F857DA" w:rsidRPr="00F857DA">
        <w:rPr>
          <w:rFonts w:ascii="Arial" w:hAnsi="Arial" w:cs="Arial"/>
          <w:noProof/>
        </w:rPr>
        <w:t xml:space="preserve">(Safarini </w:t>
      </w:r>
      <w:r w:rsidR="00820F1B">
        <w:rPr>
          <w:rFonts w:ascii="Arial" w:hAnsi="Arial" w:cs="Arial"/>
          <w:noProof/>
        </w:rPr>
        <w:t>i suradnici</w:t>
      </w:r>
      <w:r w:rsidR="00F857DA" w:rsidRPr="00F857DA">
        <w:rPr>
          <w:rFonts w:ascii="Arial" w:hAnsi="Arial" w:cs="Arial"/>
          <w:noProof/>
        </w:rPr>
        <w:t>, 2021)</w:t>
      </w:r>
      <w:r w:rsidR="009F39F8">
        <w:rPr>
          <w:rFonts w:ascii="Arial" w:hAnsi="Arial" w:cs="Arial"/>
        </w:rPr>
        <w:fldChar w:fldCharType="end"/>
      </w:r>
      <w:r w:rsidR="000A08F0" w:rsidRPr="001862B4">
        <w:rPr>
          <w:rFonts w:ascii="Arial" w:hAnsi="Arial" w:cs="Arial"/>
        </w:rPr>
        <w:t>.</w:t>
      </w:r>
      <w:r w:rsidR="00680D3D" w:rsidRPr="001862B4">
        <w:rPr>
          <w:rFonts w:ascii="Arial" w:hAnsi="Arial" w:cs="Arial"/>
        </w:rPr>
        <w:t xml:space="preserve"> </w:t>
      </w:r>
      <w:r w:rsidRPr="001862B4">
        <w:rPr>
          <w:rFonts w:ascii="Arial" w:hAnsi="Arial" w:cs="Arial"/>
        </w:rPr>
        <w:t xml:space="preserve"> </w:t>
      </w:r>
      <w:r w:rsidR="008E2441" w:rsidRPr="001862B4">
        <w:rPr>
          <w:rFonts w:ascii="Arial" w:hAnsi="Arial" w:cs="Arial"/>
        </w:rPr>
        <w:t>S druge strane, p</w:t>
      </w:r>
      <w:r w:rsidR="000A08F0" w:rsidRPr="001862B4">
        <w:rPr>
          <w:rFonts w:ascii="Arial" w:hAnsi="Arial" w:cs="Arial"/>
        </w:rPr>
        <w:t>sihoterapija i tjelesna aktivnost su dokazani načini smanjenja stresa koji su sigurniji te imaju dugoročno veću koristi za zdravlje</w:t>
      </w:r>
      <w:r w:rsidRPr="001862B4">
        <w:rPr>
          <w:rFonts w:ascii="Arial" w:hAnsi="Arial" w:cs="Arial"/>
        </w:rPr>
        <w:t>.</w:t>
      </w:r>
      <w:r w:rsidR="003C709F" w:rsidRPr="001862B4">
        <w:rPr>
          <w:rFonts w:ascii="Arial" w:hAnsi="Arial" w:cs="Arial"/>
        </w:rPr>
        <w:t xml:space="preserve"> </w:t>
      </w:r>
      <w:r w:rsidR="000E6C0A" w:rsidRPr="001862B4">
        <w:rPr>
          <w:rFonts w:ascii="Arial" w:hAnsi="Arial" w:cs="Arial"/>
        </w:rPr>
        <w:t>Valja napomenuti da su n</w:t>
      </w:r>
      <w:r w:rsidR="003C709F" w:rsidRPr="001862B4">
        <w:rPr>
          <w:rFonts w:ascii="Arial" w:hAnsi="Arial" w:cs="Arial"/>
        </w:rPr>
        <w:t xml:space="preserve">avedene razlike u strategijama za smanjenje stresa </w:t>
      </w:r>
      <w:proofErr w:type="spellStart"/>
      <w:r w:rsidR="003C709F" w:rsidRPr="001862B4">
        <w:rPr>
          <w:rFonts w:ascii="Arial" w:hAnsi="Arial" w:cs="Arial"/>
        </w:rPr>
        <w:t>pripisive</w:t>
      </w:r>
      <w:proofErr w:type="spellEnd"/>
      <w:r w:rsidR="003C709F" w:rsidRPr="001862B4">
        <w:rPr>
          <w:rFonts w:ascii="Arial" w:hAnsi="Arial" w:cs="Arial"/>
        </w:rPr>
        <w:t xml:space="preserve"> akademskom i socijalnom okruženju, ali također i individualnim varijacijama kao što su primjerice osobine ličnosti koje nisu neposredno obuhvaćene ovim istraživanjem</w:t>
      </w:r>
      <w:r w:rsidR="00ED7388">
        <w:rPr>
          <w:rFonts w:ascii="Arial" w:hAnsi="Arial" w:cs="Arial"/>
        </w:rPr>
        <w:t xml:space="preserve"> </w:t>
      </w:r>
      <w:r w:rsidR="00ED7388">
        <w:rPr>
          <w:rFonts w:ascii="Arial" w:hAnsi="Arial" w:cs="Arial"/>
        </w:rPr>
        <w:fldChar w:fldCharType="begin" w:fldLock="1"/>
      </w:r>
      <w:r w:rsidR="00A44724">
        <w:rPr>
          <w:rFonts w:ascii="Arial" w:hAnsi="Arial" w:cs="Arial"/>
        </w:rPr>
        <w:instrText>ADDIN CSL_CITATION {"citationItems":[{"id":"ITEM-1","itemData":{"DOI":"10.1016/J.YFRNE.2010.04.001","ISSN":"1095-6808","PMID":"20382177","abstract":"Individual variation in behavior and physiology is a widespread and ecologically functional phenomenon in nature in virtually all vertebrate species. Due to domestication of laboratory animals, studies may suffer from a strong selection bias. This paper summarizes behavioral, neuroendocrine and neurobiological studies using the natural individual variation in rats and mice. Individual behavioral characteristics appear to be consistent over time and across situations. The individual variation has at least two dimensions in which the quality of the response to a challenging condition (coping style) is independent from the quantity of that response (stress reactivity). The neurobiology reveals important differences in the homeostatic control of the serotonergic neuron and the neuropeptides vasopressin and oxytocin in relation to coping style. It is argued that a careful exploitation of the broad natural and biologically functional individual variation in behavior and physiology may help in developing better animal models for understanding individual disease vulnerability. © 2010 Elsevier Inc.","author":[{"dropping-particle":"","family":"Koolhaas","given":"J. M.","non-dropping-particle":"","parse-names":false,"suffix":""},{"dropping-particle":"","family":"Boer","given":"S. F.","non-dropping-particle":"de","parse-names":false,"suffix":""},{"dropping-particle":"","family":"Coppens","given":"C. M.","non-dropping-particle":"","parse-names":false,"suffix":""},{"dropping-particle":"","family":"Buwalda","given":"B.","non-dropping-particle":"","parse-names":false,"suffix":""}],"container-title":"Frontiers in neuroendocrinology","id":"ITEM-1","issue":"3","issued":{"date-parts":[["2010","7"]]},"page":"307-321","publisher":"Front Neuroendocrinol","title":"Neuroendocrinology of coping styles: towards understanding the biology of individual variation","type":"article-journal","volume":"31"},"uris":["http://www.mendeley.com/documents/?uuid=2a070a32-a746-3792-962d-52b98d3c41e9"]},{"id":"ITEM-2","itemData":{"author":[{"dropping-particle":"","family":"Kwarta","given":"P","non-dropping-particle":"","parse-names":false,"suffix":""},{"dropping-particle":"","family":"Pietrzak","given":"J","non-dropping-particle":"","parse-names":false,"suffix":""},{"dropping-particle":"","family":"Miśkowiec","given":"D","non-dropping-particle":"","parse-names":false,"suffix":""},{"dropping-particle":"","family":"Stelmach","given":"I","non-dropping-particle":"","parse-names":false,"suffix":""},{"dropping-particle":"","family":"Górski","given":"P","non-dropping-particle":"","parse-names":false,"suffix":""},{"dropping-particle":"","family":"Kuna","given":"P","non-dropping-particle":"","parse-names":false,"suffix":""},{"dropping-particle":"","family":"Antczak","given":"A","non-dropping-particle":"","parse-names":false,"suffix":""},{"dropping-particle":"","family":"Pietras","given":"T","non-dropping-particle":"","parse-names":false,"suffix":""}],"container-title":"Pol Merkur Lekarski","id":"ITEM-2","issue":"239","issued":{"date-parts":[["2016"]]},"page":"301-7","title":"Personality traits and styles of coping with stress in physicians","type":"article-journal","volume":"40"},"uris":["http://www.mendeley.com/documents/?uuid=3fa5c440-c343-3ff2-aa1d-3cbee2c83eec"]}],"mendeley":{"formattedCitation":"(Koolhaas, de Boer, Coppens, &amp; Buwalda, 2010; Kwarta et al., 2016)","plainTextFormattedCitation":"(Koolhaas, de Boer, Coppens, &amp; Buwalda, 2010; Kwarta et al., 2016)","previouslyFormattedCitation":"(Koolhaas et al., 2010; Kwarta et al., 2016)"},"properties":{"noteIndex":0},"schema":"https://github.com/citation-style-language/schema/raw/master/csl-citation.json"}</w:instrText>
      </w:r>
      <w:r w:rsidR="00ED7388">
        <w:rPr>
          <w:rFonts w:ascii="Arial" w:hAnsi="Arial" w:cs="Arial"/>
        </w:rPr>
        <w:fldChar w:fldCharType="separate"/>
      </w:r>
      <w:r w:rsidR="00A44724" w:rsidRPr="00A44724">
        <w:rPr>
          <w:rFonts w:ascii="Arial" w:hAnsi="Arial" w:cs="Arial"/>
          <w:noProof/>
        </w:rPr>
        <w:t>(Koolhaas, de Boer, Coppens</w:t>
      </w:r>
      <w:r w:rsidR="00820F1B">
        <w:rPr>
          <w:rFonts w:ascii="Arial" w:hAnsi="Arial" w:cs="Arial"/>
          <w:noProof/>
        </w:rPr>
        <w:t xml:space="preserve"> i </w:t>
      </w:r>
      <w:r w:rsidR="00A44724" w:rsidRPr="00A44724">
        <w:rPr>
          <w:rFonts w:ascii="Arial" w:hAnsi="Arial" w:cs="Arial"/>
          <w:noProof/>
        </w:rPr>
        <w:t xml:space="preserve">Buwalda, 2010; Kwarta </w:t>
      </w:r>
      <w:r w:rsidR="00820F1B">
        <w:rPr>
          <w:rFonts w:ascii="Arial" w:hAnsi="Arial" w:cs="Arial"/>
          <w:noProof/>
        </w:rPr>
        <w:t>i suradnici</w:t>
      </w:r>
      <w:r w:rsidR="00A44724" w:rsidRPr="00A44724">
        <w:rPr>
          <w:rFonts w:ascii="Arial" w:hAnsi="Arial" w:cs="Arial"/>
          <w:noProof/>
        </w:rPr>
        <w:t>, 2016)</w:t>
      </w:r>
      <w:r w:rsidR="00ED7388">
        <w:rPr>
          <w:rFonts w:ascii="Arial" w:hAnsi="Arial" w:cs="Arial"/>
        </w:rPr>
        <w:fldChar w:fldCharType="end"/>
      </w:r>
      <w:r w:rsidR="003C709F" w:rsidRPr="001862B4">
        <w:rPr>
          <w:rFonts w:ascii="Arial" w:hAnsi="Arial" w:cs="Arial"/>
        </w:rPr>
        <w:t>.</w:t>
      </w:r>
      <w:r w:rsidR="002C2BA1" w:rsidRPr="001862B4">
        <w:rPr>
          <w:rFonts w:ascii="Arial" w:hAnsi="Arial" w:cs="Arial"/>
        </w:rPr>
        <w:t xml:space="preserve"> </w:t>
      </w:r>
    </w:p>
    <w:p w14:paraId="55954576" w14:textId="68118524" w:rsidR="000E6C0A" w:rsidRPr="001862B4" w:rsidRDefault="000E6C0A" w:rsidP="000E6C0A">
      <w:pPr>
        <w:spacing w:line="360" w:lineRule="auto"/>
        <w:jc w:val="both"/>
        <w:rPr>
          <w:rFonts w:ascii="Arial" w:hAnsi="Arial" w:cs="Arial"/>
        </w:rPr>
      </w:pPr>
      <w:r w:rsidRPr="001862B4">
        <w:rPr>
          <w:rFonts w:ascii="Arial" w:hAnsi="Arial" w:cs="Arial"/>
        </w:rPr>
        <w:t>Ipak, neupitna je istinitost svima poznate latinske izreke „</w:t>
      </w:r>
      <w:proofErr w:type="spellStart"/>
      <w:r w:rsidRPr="001862B4">
        <w:rPr>
          <w:rFonts w:ascii="Arial" w:hAnsi="Arial" w:cs="Arial"/>
        </w:rPr>
        <w:t>Mens</w:t>
      </w:r>
      <w:proofErr w:type="spellEnd"/>
      <w:r w:rsidRPr="001862B4">
        <w:rPr>
          <w:rFonts w:ascii="Arial" w:hAnsi="Arial" w:cs="Arial"/>
        </w:rPr>
        <w:t xml:space="preserve"> sana </w:t>
      </w:r>
      <w:proofErr w:type="spellStart"/>
      <w:r w:rsidRPr="001862B4">
        <w:rPr>
          <w:rFonts w:ascii="Arial" w:hAnsi="Arial" w:cs="Arial"/>
        </w:rPr>
        <w:t>in</w:t>
      </w:r>
      <w:proofErr w:type="spellEnd"/>
      <w:r w:rsidRPr="001862B4">
        <w:rPr>
          <w:rFonts w:ascii="Arial" w:hAnsi="Arial" w:cs="Arial"/>
        </w:rPr>
        <w:t xml:space="preserve"> </w:t>
      </w:r>
      <w:proofErr w:type="spellStart"/>
      <w:r w:rsidRPr="001862B4">
        <w:rPr>
          <w:rFonts w:ascii="Arial" w:hAnsi="Arial" w:cs="Arial"/>
        </w:rPr>
        <w:t>corpore</w:t>
      </w:r>
      <w:proofErr w:type="spellEnd"/>
      <w:r w:rsidRPr="001862B4">
        <w:rPr>
          <w:rFonts w:ascii="Arial" w:hAnsi="Arial" w:cs="Arial"/>
        </w:rPr>
        <w:t xml:space="preserve"> </w:t>
      </w:r>
      <w:proofErr w:type="spellStart"/>
      <w:r w:rsidRPr="001862B4">
        <w:rPr>
          <w:rFonts w:ascii="Arial" w:hAnsi="Arial" w:cs="Arial"/>
        </w:rPr>
        <w:t>sano</w:t>
      </w:r>
      <w:proofErr w:type="spellEnd"/>
      <w:r w:rsidRPr="001862B4">
        <w:rPr>
          <w:rFonts w:ascii="Arial" w:hAnsi="Arial" w:cs="Arial"/>
        </w:rPr>
        <w:t>“ ili „Zdrav duh u zdravom tijelu“, koja može imati dvosmjernu uzročno-posljedičnu interakciju. Rezultati prethodnih istraživanja upućuju da studenti KIF-a koji se redovno bave fizičkom aktivnošću manje stresno doživljavaju svijet oko sebe, manje doživljavaju psihološki stres te imaju bolje mentalno zdravlje</w:t>
      </w:r>
      <w:r w:rsidR="004B7D84">
        <w:rPr>
          <w:rFonts w:ascii="Arial" w:hAnsi="Arial" w:cs="Arial"/>
        </w:rPr>
        <w:t xml:space="preserve"> </w:t>
      </w:r>
      <w:r w:rsidR="004B7D84">
        <w:rPr>
          <w:rFonts w:ascii="Arial" w:hAnsi="Arial" w:cs="Arial"/>
        </w:rPr>
        <w:fldChar w:fldCharType="begin" w:fldLock="1"/>
      </w:r>
      <w:r w:rsidR="00A44724">
        <w:rPr>
          <w:rFonts w:ascii="Arial" w:hAnsi="Arial" w:cs="Arial"/>
        </w:rPr>
        <w:instrText>ADDIN CSL_CITATION {"citationItems":[{"id":"ITEM-1","itemData":{"DOI":"10.3390/HEALTHCARE11050695","ISSN":"2227-9032","PMID":"36900700","author":[{"dropping-particle":"","family":"Tao","given":"Baole","non-dropping-particle":"","parse-names":false,"suffix":""},{"dropping-particle":"","family":"Lu","given":"Tianci","non-dropping-particle":"","parse-names":false,"suffix":""},{"dropping-particle":"","family":"Chen","given":"Hanwen","non-dropping-particle":"","parse-names":false,"suffix":""},{"dropping-particle":"","family":"Yan","given":"Jun","non-dropping-particle":"","parse-names":false,"suffix":""}],"container-title":"Healthcare","id":"ITEM-1","issue":"5","issued":{"date-parts":[["2023"]]},"page":"695","title":"The Relationship between Psychological Stress and Emotional State in Chinese University Students during COVID-19: The Moderating Role of Physical Exercise","type":"article-journal","volume":"11"},"uris":["http://www.mendeley.com/documents/?uuid=db15bace-942a-4a5b-85d2-e5676dfdba98"]}],"mendeley":{"formattedCitation":"(Tao, Lu, Chen, &amp; Yan, 2023)","plainTextFormattedCitation":"(Tao, Lu, Chen, &amp; Yan, 2023)","previouslyFormattedCitation":"(Tao et al., 2023)"},"properties":{"noteIndex":0},"schema":"https://github.com/citation-style-language/schema/raw/master/csl-citation.json"}</w:instrText>
      </w:r>
      <w:r w:rsidR="004B7D84">
        <w:rPr>
          <w:rFonts w:ascii="Arial" w:hAnsi="Arial" w:cs="Arial"/>
        </w:rPr>
        <w:fldChar w:fldCharType="separate"/>
      </w:r>
      <w:r w:rsidR="00A44724" w:rsidRPr="00A44724">
        <w:rPr>
          <w:rFonts w:ascii="Arial" w:hAnsi="Arial" w:cs="Arial"/>
          <w:noProof/>
        </w:rPr>
        <w:t>(Tao, Lu, Chen</w:t>
      </w:r>
      <w:r w:rsidR="00820F1B">
        <w:rPr>
          <w:rFonts w:ascii="Arial" w:hAnsi="Arial" w:cs="Arial"/>
          <w:noProof/>
        </w:rPr>
        <w:t xml:space="preserve"> i </w:t>
      </w:r>
      <w:r w:rsidR="00A44724" w:rsidRPr="00A44724">
        <w:rPr>
          <w:rFonts w:ascii="Arial" w:hAnsi="Arial" w:cs="Arial"/>
          <w:noProof/>
        </w:rPr>
        <w:t>Yan, 2023)</w:t>
      </w:r>
      <w:r w:rsidR="004B7D84">
        <w:rPr>
          <w:rFonts w:ascii="Arial" w:hAnsi="Arial" w:cs="Arial"/>
        </w:rPr>
        <w:fldChar w:fldCharType="end"/>
      </w:r>
      <w:r w:rsidR="002C2BA1" w:rsidRPr="001862B4">
        <w:rPr>
          <w:rFonts w:ascii="Arial" w:hAnsi="Arial" w:cs="Arial"/>
        </w:rPr>
        <w:t>.</w:t>
      </w:r>
      <w:r w:rsidR="000142DA" w:rsidRPr="001862B4">
        <w:rPr>
          <w:rFonts w:ascii="Arial" w:hAnsi="Arial" w:cs="Arial"/>
        </w:rPr>
        <w:t xml:space="preserve"> </w:t>
      </w:r>
      <w:r w:rsidRPr="001862B4">
        <w:rPr>
          <w:rFonts w:ascii="Arial" w:hAnsi="Arial" w:cs="Arial"/>
        </w:rPr>
        <w:t>Stoga bi važna misija fakulteta, osim stjecanja novih znanja i vještina, trebala biti i razvoj odnosno poticanje fizičkog zdravlja mladih odraslih osoba</w:t>
      </w:r>
      <w:r w:rsidR="005B1C3C">
        <w:rPr>
          <w:rFonts w:ascii="Arial" w:hAnsi="Arial" w:cs="Arial"/>
        </w:rPr>
        <w:t xml:space="preserve"> </w:t>
      </w:r>
      <w:r w:rsidR="005B1C3C">
        <w:rPr>
          <w:rFonts w:ascii="Arial" w:hAnsi="Arial" w:cs="Arial"/>
        </w:rPr>
        <w:fldChar w:fldCharType="begin" w:fldLock="1"/>
      </w:r>
      <w:r w:rsidR="00DC4A96">
        <w:rPr>
          <w:rFonts w:ascii="Arial" w:hAnsi="Arial" w:cs="Arial"/>
        </w:rPr>
        <w:instrText>ADDIN CSL_CITATION {"citationItems":[{"id":"ITEM-1","itemData":{"DOI":"10.1016/J.YFRNE.2010.04.001","ISSN":"1095-6808","PMID":"20382177","abstract":"Individual variation in behavior and physiology is a widespread and ecologically functional phenomenon in nature in virtually all vertebrate species. Due to domestication of laboratory animals, studies may suffer from a strong selection bias. This paper summarizes behavioral, neuroendocrine and neurobiological studies using the natural individual variation in rats and mice. Individual behavioral characteristics appear to be consistent over time and across situations. The individual variation has at least two dimensions in which the quality of the response to a challenging condition (coping style) is independent from the quantity of that response (stress reactivity). The neurobiology reveals important differences in the homeostatic control of the serotonergic neuron and the neuropeptides vasopressin and oxytocin in relation to coping style. It is argued that a careful exploitation of the broad natural and biologically functional individual variation in behavior and physiology may help in developing better animal models for understanding individual disease vulnerability. © 2010 Elsevier Inc.","author":[{"dropping-particle":"","family":"Koolhaas","given":"J. M.","non-dropping-particle":"","parse-names":false,"suffix":""},{"dropping-particle":"","family":"Boer","given":"S. F.","non-dropping-particle":"de","parse-names":false,"suffix":""},{"dropping-particle":"","family":"Coppens","given":"C. M.","non-dropping-particle":"","parse-names":false,"suffix":""},{"dropping-particle":"","family":"Buwalda","given":"B.","non-dropping-particle":"","parse-names":false,"suffix":""}],"container-title":"Frontiers in neuroendocrinology","id":"ITEM-1","issue":"3","issued":{"date-parts":[["2010","7"]]},"page":"307-321","publisher":"Front Neuroendocrinol","title":"Neuroendocrinology of coping styles: towards understanding the biology of individual variation","type":"article-journal","volume":"31"},"uris":["http://www.mendeley.com/documents/?uuid=2a070a32-a746-3792-962d-52b98d3c41e9"]}],"mendeley":{"formattedCitation":"(Koolhaas et al., 2010)","plainTextFormattedCitation":"(Koolhaas et al., 2010)","previouslyFormattedCitation":"(Koolhaas et al., 2010)"},"properties":{"noteIndex":0},"schema":"https://github.com/citation-style-language/schema/raw/master/csl-citation.json"}</w:instrText>
      </w:r>
      <w:r w:rsidR="005B1C3C">
        <w:rPr>
          <w:rFonts w:ascii="Arial" w:hAnsi="Arial" w:cs="Arial"/>
        </w:rPr>
        <w:fldChar w:fldCharType="separate"/>
      </w:r>
      <w:r w:rsidR="001C4D57" w:rsidRPr="001C4D57">
        <w:rPr>
          <w:rFonts w:ascii="Arial" w:hAnsi="Arial" w:cs="Arial"/>
          <w:noProof/>
        </w:rPr>
        <w:t xml:space="preserve">(Koolhaas </w:t>
      </w:r>
      <w:r w:rsidR="00820F1B">
        <w:rPr>
          <w:rFonts w:ascii="Arial" w:hAnsi="Arial" w:cs="Arial"/>
          <w:noProof/>
        </w:rPr>
        <w:t>i suradnici</w:t>
      </w:r>
      <w:r w:rsidR="001C4D57" w:rsidRPr="001C4D57">
        <w:rPr>
          <w:rFonts w:ascii="Arial" w:hAnsi="Arial" w:cs="Arial"/>
          <w:noProof/>
        </w:rPr>
        <w:t>, 2010)</w:t>
      </w:r>
      <w:r w:rsidR="005B1C3C">
        <w:rPr>
          <w:rFonts w:ascii="Arial" w:hAnsi="Arial" w:cs="Arial"/>
        </w:rPr>
        <w:fldChar w:fldCharType="end"/>
      </w:r>
      <w:r w:rsidR="00CA083C" w:rsidRPr="001862B4">
        <w:rPr>
          <w:rFonts w:ascii="Arial" w:hAnsi="Arial" w:cs="Arial"/>
        </w:rPr>
        <w:t>.</w:t>
      </w:r>
      <w:r w:rsidR="00E72891" w:rsidRPr="001862B4">
        <w:rPr>
          <w:rFonts w:ascii="Arial" w:hAnsi="Arial" w:cs="Arial"/>
        </w:rPr>
        <w:t xml:space="preserve"> </w:t>
      </w:r>
      <w:r w:rsidRPr="001862B4">
        <w:rPr>
          <w:rFonts w:ascii="Arial" w:hAnsi="Arial" w:cs="Arial"/>
        </w:rPr>
        <w:t>Upravo bi adekvatna fizička aktivnost mogla djelovati kao zaštitni čimbenik koji će umanjiti negativan učinak psihološkog stresa na emocionaln</w:t>
      </w:r>
      <w:r w:rsidR="00CB4545" w:rsidRPr="001862B4">
        <w:rPr>
          <w:rFonts w:ascii="Arial" w:hAnsi="Arial" w:cs="Arial"/>
        </w:rPr>
        <w:t xml:space="preserve">u dobrobit </w:t>
      </w:r>
      <w:r w:rsidRPr="001862B4">
        <w:rPr>
          <w:rFonts w:ascii="Arial" w:hAnsi="Arial" w:cs="Arial"/>
        </w:rPr>
        <w:t>studenata.</w:t>
      </w:r>
    </w:p>
    <w:p w14:paraId="0DB08F48" w14:textId="71E37572" w:rsidR="0053086E" w:rsidRPr="001862B4" w:rsidRDefault="008021B4" w:rsidP="0053086E">
      <w:pPr>
        <w:spacing w:line="360" w:lineRule="auto"/>
        <w:jc w:val="both"/>
        <w:rPr>
          <w:rFonts w:ascii="Arial" w:hAnsi="Arial" w:cs="Arial"/>
        </w:rPr>
      </w:pPr>
      <w:r w:rsidRPr="001862B4">
        <w:rPr>
          <w:rFonts w:ascii="Arial" w:hAnsi="Arial" w:cs="Arial"/>
        </w:rPr>
        <w:t xml:space="preserve">U ovom su istraživanju zasebno </w:t>
      </w:r>
      <w:r w:rsidR="00397609" w:rsidRPr="001862B4">
        <w:rPr>
          <w:rFonts w:ascii="Arial" w:hAnsi="Arial" w:cs="Arial"/>
        </w:rPr>
        <w:t>analizirana</w:t>
      </w:r>
      <w:r w:rsidRPr="001862B4">
        <w:rPr>
          <w:rFonts w:ascii="Arial" w:hAnsi="Arial" w:cs="Arial"/>
        </w:rPr>
        <w:t xml:space="preserve"> dva najčešća mentalna poremećaja – depresija i anksioznost</w:t>
      </w:r>
      <w:r w:rsidR="00397609" w:rsidRPr="001862B4">
        <w:rPr>
          <w:rFonts w:ascii="Arial" w:hAnsi="Arial" w:cs="Arial"/>
        </w:rPr>
        <w:t>,</w:t>
      </w:r>
      <w:r w:rsidRPr="001862B4">
        <w:rPr>
          <w:rFonts w:ascii="Arial" w:hAnsi="Arial" w:cs="Arial"/>
        </w:rPr>
        <w:t xml:space="preserve"> na temelju </w:t>
      </w:r>
      <w:proofErr w:type="spellStart"/>
      <w:r w:rsidRPr="001862B4">
        <w:rPr>
          <w:rFonts w:ascii="Arial" w:hAnsi="Arial" w:cs="Arial"/>
        </w:rPr>
        <w:t>validiranih</w:t>
      </w:r>
      <w:proofErr w:type="spellEnd"/>
      <w:r w:rsidRPr="001862B4">
        <w:rPr>
          <w:rFonts w:ascii="Arial" w:hAnsi="Arial" w:cs="Arial"/>
        </w:rPr>
        <w:t xml:space="preserve"> upitnika PHQ-9 i GAD-7. Depresivni simptomi su izraženiji kod studenata MEF-a. Oni u </w:t>
      </w:r>
      <w:proofErr w:type="spellStart"/>
      <w:r w:rsidRPr="001862B4">
        <w:rPr>
          <w:rFonts w:ascii="Arial" w:hAnsi="Arial" w:cs="Arial"/>
        </w:rPr>
        <w:t>poređenju</w:t>
      </w:r>
      <w:proofErr w:type="spellEnd"/>
      <w:r w:rsidRPr="001862B4">
        <w:rPr>
          <w:rFonts w:ascii="Arial" w:hAnsi="Arial" w:cs="Arial"/>
        </w:rPr>
        <w:t xml:space="preserve"> sa studentima KIF-a imaju više prosječne vrijednosti PHQ-9 u</w:t>
      </w:r>
      <w:r w:rsidR="001E3919" w:rsidRPr="001862B4">
        <w:rPr>
          <w:rFonts w:ascii="Arial" w:hAnsi="Arial" w:cs="Arial"/>
        </w:rPr>
        <w:t xml:space="preserve"> u</w:t>
      </w:r>
      <w:r w:rsidRPr="001862B4">
        <w:rPr>
          <w:rFonts w:ascii="Arial" w:hAnsi="Arial" w:cs="Arial"/>
        </w:rPr>
        <w:t>kupno</w:t>
      </w:r>
      <w:r w:rsidR="001E3919" w:rsidRPr="001862B4">
        <w:rPr>
          <w:rFonts w:ascii="Arial" w:hAnsi="Arial" w:cs="Arial"/>
        </w:rPr>
        <w:t>m uzorku</w:t>
      </w:r>
      <w:r w:rsidRPr="001862B4">
        <w:rPr>
          <w:rFonts w:ascii="Arial" w:hAnsi="Arial" w:cs="Arial"/>
        </w:rPr>
        <w:t xml:space="preserve"> (7,15 </w:t>
      </w:r>
      <w:r w:rsidR="00397609" w:rsidRPr="001862B4">
        <w:rPr>
          <w:rFonts w:ascii="Arial" w:hAnsi="Arial" w:cs="Arial"/>
        </w:rPr>
        <w:t>naspram</w:t>
      </w:r>
      <w:r w:rsidRPr="001862B4">
        <w:rPr>
          <w:rFonts w:ascii="Arial" w:hAnsi="Arial" w:cs="Arial"/>
        </w:rPr>
        <w:t xml:space="preserve"> 6,30)</w:t>
      </w:r>
      <w:r w:rsidR="00F770A2" w:rsidRPr="001862B4">
        <w:rPr>
          <w:rFonts w:ascii="Arial" w:hAnsi="Arial" w:cs="Arial"/>
        </w:rPr>
        <w:t xml:space="preserve"> </w:t>
      </w:r>
      <w:r w:rsidR="00F770A2" w:rsidRPr="002251F8">
        <w:rPr>
          <w:rFonts w:ascii="Arial" w:hAnsi="Arial" w:cs="Arial"/>
          <w:b/>
          <w:bCs/>
        </w:rPr>
        <w:t>(Slika 3)</w:t>
      </w:r>
      <w:r w:rsidR="00F770A2" w:rsidRPr="001862B4">
        <w:rPr>
          <w:rFonts w:ascii="Arial" w:hAnsi="Arial" w:cs="Arial"/>
        </w:rPr>
        <w:t xml:space="preserve"> i</w:t>
      </w:r>
      <w:r w:rsidRPr="001862B4">
        <w:rPr>
          <w:rFonts w:ascii="Arial" w:hAnsi="Arial" w:cs="Arial"/>
        </w:rPr>
        <w:t xml:space="preserve"> po spolu (žene 7,18 </w:t>
      </w:r>
      <w:r w:rsidR="00397609" w:rsidRPr="001862B4">
        <w:rPr>
          <w:rFonts w:ascii="Arial" w:hAnsi="Arial" w:cs="Arial"/>
        </w:rPr>
        <w:t>naspram</w:t>
      </w:r>
      <w:r w:rsidRPr="001862B4">
        <w:rPr>
          <w:rFonts w:ascii="Arial" w:hAnsi="Arial" w:cs="Arial"/>
        </w:rPr>
        <w:t xml:space="preserve"> 6,69</w:t>
      </w:r>
      <w:r w:rsidR="00397609" w:rsidRPr="001862B4">
        <w:rPr>
          <w:rFonts w:ascii="Arial" w:hAnsi="Arial" w:cs="Arial"/>
        </w:rPr>
        <w:t xml:space="preserve"> te</w:t>
      </w:r>
      <w:r w:rsidRPr="001862B4">
        <w:rPr>
          <w:rFonts w:ascii="Arial" w:hAnsi="Arial" w:cs="Arial"/>
        </w:rPr>
        <w:t xml:space="preserve"> muškarci 7,</w:t>
      </w:r>
      <w:r w:rsidR="00397609" w:rsidRPr="001862B4">
        <w:rPr>
          <w:rFonts w:ascii="Arial" w:hAnsi="Arial" w:cs="Arial"/>
        </w:rPr>
        <w:t>09</w:t>
      </w:r>
      <w:r w:rsidRPr="001862B4">
        <w:rPr>
          <w:rFonts w:ascii="Arial" w:hAnsi="Arial" w:cs="Arial"/>
        </w:rPr>
        <w:t xml:space="preserve"> </w:t>
      </w:r>
      <w:r w:rsidR="00397609" w:rsidRPr="001862B4">
        <w:rPr>
          <w:rFonts w:ascii="Arial" w:hAnsi="Arial" w:cs="Arial"/>
        </w:rPr>
        <w:t>naspram</w:t>
      </w:r>
      <w:r w:rsidRPr="001862B4">
        <w:rPr>
          <w:rFonts w:ascii="Arial" w:hAnsi="Arial" w:cs="Arial"/>
        </w:rPr>
        <w:t xml:space="preserve"> 6,0</w:t>
      </w:r>
      <w:r w:rsidR="00397609" w:rsidRPr="001862B4">
        <w:rPr>
          <w:rFonts w:ascii="Arial" w:hAnsi="Arial" w:cs="Arial"/>
        </w:rPr>
        <w:t>5</w:t>
      </w:r>
      <w:r w:rsidRPr="001862B4">
        <w:rPr>
          <w:rFonts w:ascii="Arial" w:hAnsi="Arial" w:cs="Arial"/>
        </w:rPr>
        <w:t>)</w:t>
      </w:r>
      <w:r w:rsidR="00F770A2" w:rsidRPr="001862B4">
        <w:rPr>
          <w:rFonts w:ascii="Arial" w:hAnsi="Arial" w:cs="Arial"/>
        </w:rPr>
        <w:t xml:space="preserve"> (</w:t>
      </w:r>
      <w:r w:rsidR="00F770A2" w:rsidRPr="002251F8">
        <w:rPr>
          <w:rFonts w:ascii="Arial" w:hAnsi="Arial" w:cs="Arial"/>
          <w:b/>
          <w:bCs/>
        </w:rPr>
        <w:t>Slika 4, Slika 5)</w:t>
      </w:r>
      <w:r w:rsidR="00854302">
        <w:rPr>
          <w:rFonts w:ascii="Arial" w:hAnsi="Arial" w:cs="Arial"/>
        </w:rPr>
        <w:t xml:space="preserve">, kao i veći raspon vrijednosti oba upitnika. </w:t>
      </w:r>
      <w:r w:rsidR="00AA2081" w:rsidRPr="00AA2081">
        <w:rPr>
          <w:rFonts w:ascii="Arial" w:hAnsi="Arial" w:cs="Arial"/>
          <w:b/>
          <w:bCs/>
        </w:rPr>
        <w:t>(Slika 6, Slika 7)</w:t>
      </w:r>
      <w:r w:rsidR="00AA2081">
        <w:rPr>
          <w:rFonts w:ascii="Arial" w:hAnsi="Arial" w:cs="Arial"/>
        </w:rPr>
        <w:t xml:space="preserve"> </w:t>
      </w:r>
      <w:r w:rsidRPr="001862B4">
        <w:rPr>
          <w:rFonts w:ascii="Arial" w:hAnsi="Arial" w:cs="Arial"/>
        </w:rPr>
        <w:t>ali razlika</w:t>
      </w:r>
      <w:r w:rsidR="00E04915">
        <w:rPr>
          <w:rFonts w:ascii="Arial" w:hAnsi="Arial" w:cs="Arial"/>
        </w:rPr>
        <w:t xml:space="preserve"> između fakulteta nije značajna</w:t>
      </w:r>
      <w:r w:rsidR="00C208DF">
        <w:rPr>
          <w:rFonts w:ascii="Arial" w:hAnsi="Arial" w:cs="Arial"/>
        </w:rPr>
        <w:t xml:space="preserve"> </w:t>
      </w:r>
      <w:r w:rsidR="00C208DF" w:rsidRPr="00C208DF">
        <w:rPr>
          <w:rFonts w:ascii="Arial" w:hAnsi="Arial" w:cs="Arial"/>
          <w:b/>
          <w:bCs/>
        </w:rPr>
        <w:t>(Tablica 9, Tablica 10)</w:t>
      </w:r>
      <w:r w:rsidR="00E04915">
        <w:rPr>
          <w:rFonts w:ascii="Arial" w:hAnsi="Arial" w:cs="Arial"/>
          <w:b/>
          <w:bCs/>
        </w:rPr>
        <w:t>.</w:t>
      </w:r>
      <w:r w:rsidRPr="001862B4">
        <w:rPr>
          <w:rFonts w:ascii="Arial" w:hAnsi="Arial" w:cs="Arial"/>
        </w:rPr>
        <w:t xml:space="preserve"> U ranijim istraživanjima studenata medicine žene imaju veće prosječne vrijednost PHQ-9. U istraživanju </w:t>
      </w:r>
      <w:proofErr w:type="spellStart"/>
      <w:r w:rsidRPr="001862B4">
        <w:rPr>
          <w:rFonts w:ascii="Arial" w:hAnsi="Arial" w:cs="Arial"/>
        </w:rPr>
        <w:t>Eleftheriou</w:t>
      </w:r>
      <w:proofErr w:type="spellEnd"/>
      <w:r w:rsidRPr="001862B4">
        <w:rPr>
          <w:rFonts w:ascii="Arial" w:hAnsi="Arial" w:cs="Arial"/>
        </w:rPr>
        <w:t xml:space="preserve"> </w:t>
      </w:r>
      <w:r w:rsidR="00820F1B">
        <w:rPr>
          <w:rFonts w:ascii="Arial" w:hAnsi="Arial" w:cs="Arial"/>
        </w:rPr>
        <w:t>i suradnici</w:t>
      </w:r>
      <w:r w:rsidRPr="001862B4">
        <w:rPr>
          <w:rFonts w:ascii="Arial" w:hAnsi="Arial" w:cs="Arial"/>
        </w:rPr>
        <w:t xml:space="preserve"> </w:t>
      </w:r>
      <w:r w:rsidR="00D16FB8" w:rsidRPr="001862B4">
        <w:rPr>
          <w:rFonts w:ascii="Arial" w:hAnsi="Arial" w:cs="Arial"/>
        </w:rPr>
        <w:t xml:space="preserve">na </w:t>
      </w:r>
      <w:r w:rsidRPr="001862B4">
        <w:rPr>
          <w:rFonts w:ascii="Arial" w:hAnsi="Arial" w:cs="Arial"/>
        </w:rPr>
        <w:t>studen</w:t>
      </w:r>
      <w:r w:rsidR="00D16FB8" w:rsidRPr="001862B4">
        <w:rPr>
          <w:rFonts w:ascii="Arial" w:hAnsi="Arial" w:cs="Arial"/>
        </w:rPr>
        <w:t>tima</w:t>
      </w:r>
      <w:r w:rsidRPr="001862B4">
        <w:rPr>
          <w:rFonts w:ascii="Arial" w:hAnsi="Arial" w:cs="Arial"/>
        </w:rPr>
        <w:t xml:space="preserve"> medicine u Grčkoj žene su </w:t>
      </w:r>
      <w:r w:rsidR="00D16FB8" w:rsidRPr="001862B4">
        <w:rPr>
          <w:rFonts w:ascii="Arial" w:hAnsi="Arial" w:cs="Arial"/>
        </w:rPr>
        <w:t xml:space="preserve">u usporedbi sa muškarcima </w:t>
      </w:r>
      <w:r w:rsidRPr="001862B4">
        <w:rPr>
          <w:rFonts w:ascii="Arial" w:hAnsi="Arial" w:cs="Arial"/>
        </w:rPr>
        <w:t xml:space="preserve">imale značajno više depresivnih simptoma </w:t>
      </w:r>
      <w:r w:rsidR="00D16FB8" w:rsidRPr="001862B4">
        <w:rPr>
          <w:rFonts w:ascii="Arial" w:hAnsi="Arial" w:cs="Arial"/>
        </w:rPr>
        <w:t xml:space="preserve">mjerenih </w:t>
      </w:r>
      <w:r w:rsidRPr="001862B4">
        <w:rPr>
          <w:rFonts w:ascii="Arial" w:hAnsi="Arial" w:cs="Arial"/>
        </w:rPr>
        <w:t xml:space="preserve">PHQ-9 </w:t>
      </w:r>
      <w:r w:rsidR="00D16FB8" w:rsidRPr="001862B4">
        <w:rPr>
          <w:rFonts w:ascii="Arial" w:hAnsi="Arial" w:cs="Arial"/>
        </w:rPr>
        <w:t xml:space="preserve">upitnikom </w:t>
      </w:r>
      <w:r w:rsidR="00E04915">
        <w:rPr>
          <w:rFonts w:ascii="Arial" w:hAnsi="Arial" w:cs="Arial"/>
        </w:rPr>
        <w:t>–</w:t>
      </w:r>
      <w:r w:rsidRPr="001862B4">
        <w:rPr>
          <w:rFonts w:ascii="Arial" w:hAnsi="Arial" w:cs="Arial"/>
        </w:rPr>
        <w:t xml:space="preserve"> 9,95 </w:t>
      </w:r>
      <w:r w:rsidR="00D16FB8" w:rsidRPr="001862B4">
        <w:rPr>
          <w:rFonts w:ascii="Arial" w:hAnsi="Arial" w:cs="Arial"/>
        </w:rPr>
        <w:t>naspram</w:t>
      </w:r>
      <w:r w:rsidRPr="001862B4">
        <w:rPr>
          <w:rFonts w:ascii="Arial" w:hAnsi="Arial" w:cs="Arial"/>
        </w:rPr>
        <w:t xml:space="preserve"> 7,93</w:t>
      </w:r>
      <w:r w:rsidR="00E04915">
        <w:rPr>
          <w:rFonts w:ascii="Arial" w:hAnsi="Arial" w:cs="Arial"/>
        </w:rPr>
        <w:t xml:space="preserve"> </w:t>
      </w:r>
      <w:r w:rsidR="00E04915">
        <w:rPr>
          <w:rFonts w:ascii="Arial" w:hAnsi="Arial" w:cs="Arial"/>
        </w:rPr>
        <w:lastRenderedPageBreak/>
        <w:fldChar w:fldCharType="begin" w:fldLock="1"/>
      </w:r>
      <w:r w:rsidR="00A44724">
        <w:rPr>
          <w:rFonts w:ascii="Arial" w:hAnsi="Arial" w:cs="Arial"/>
        </w:rPr>
        <w:instrText>ADDIN CSL_CITATION {"citationItems":[{"id":"ITEM-1","itemData":{"DOI":"10.3389/FPUBH.2021.775374","ISSN":"2296-2565","PMID":"34869189","abstract":"Background-Aim: Medical students have been greatly affected by the COVID-19 pandemic due to their educational program, which comprises theoretical knowledge and also clinical duties, making them vulnerable to viral exposures and possibly affecting their everyday life. The aim of this study was to explore changes in sleep and mental health parameters among medical students in Greece during the second year of the pandemic. Methods: This cross-sectional study comprised students of all medical schools in Greece (n = 7), using an anonymous online survey. Participants completed the following questionnaires: Pittsburgh Sleep Quality Index (PSQI), Athens Insomnia Scale (AIS), Fatigue Severity Scale (FSS), General Anxiety Disorder-7 (GAD-7), Patient Health Questionnaire-9 (PHQ-9). Statistical analysis was conducted with the use of SPSS v.26 (IBM SPSS, Armonk NY, USA). Results: Out of the 562 received responses, 559 met the inclusion criteria. The largest proportion of the respondents came from 4th-year (27.8%) and the majority of the sample were females (69.8%). Only 5.9% of the participants reported having been infected by SARS-COV-2. Most of the respondents experienced insomnia (65.9%, mean AIS score: 7.59 ± 4.24), poor sleep quality (52.4%, mean PSQI score: 6.6 ± 3.25) and increased fatigue (48.5%, mean 35.82 ± 11.74). Moderate to severe symptoms of anxiety (mean 9.04 ± 5.66) and depression (mean 9.36 ± 6.15) were noted. Suicidal ideation was found in 16.7% of the sample, while use of sleeping pills in the previous month was reported by 8.8% (n = 47). Further analysis revealed independent associations between sleep and mental health parameters. Higher AIS score was associated with greater FSS score; higher PSQI scores with higher GAD-7 and PHQ-9 scores. Additionally, female students were found to be significantly more affected than males by the COVID-19 pandemic, displaying higher levels of insomnia, sleep disturbances, anxiety and depression. In addition, those with a history of COVID-19 infection or in close proximity with a positive case reported significantly more significant post-traumatic symptoms in IES-COVID-19 questionnaire. Conclusions: In the aftermath of the COVID-19 pandemic, prevalence of sleep and mental health disorders among Greek medical students is significant, highlighting the need for better surveillance of students' wellbeing and subsequent counseling, with special focus on female students and other affected groups.","author":[{"dropping-particle":"","family":"Eleftheriou","given":"Anna","non-dropping-particle":"","parse-names":false,"suffix":""},{"dropping-particle":"","family":"Rokou","given":"Aikaterini","non-dropping-particle":"","parse-names":false,"suffix":""},{"dropping-particle":"","family":"Arvaniti","given":"Aikaterini","non-dropping-particle":"","parse-names":false,"suffix":""},{"dropping-particle":"","family":"Nena","given":"Evangelia","non-dropping-particle":"","parse-names":false,"suffix":""},{"dropping-particle":"","family":"Steiropoulos","given":"Paschalis","non-dropping-particle":"","parse-names":false,"suffix":""}],"container-title":"Frontiers in public health","id":"ITEM-1","issued":{"date-parts":[["2021","11","19"]]},"page":"775374","publisher":"Front Public Health","title":"Sleep Quality and Mental Health of Medical Students in Greece During the COVID-19 Pandemic","type":"article-journal","volume":"9"},"uris":["http://www.mendeley.com/documents/?uuid=257b5dfa-eebd-4d28-857f-5a70b04e3872"]}],"mendeley":{"formattedCitation":"(Eleftheriou, Rokou, Arvaniti, Nena, &amp; Steiropoulos, 2021)","plainTextFormattedCitation":"(Eleftheriou, Rokou, Arvaniti, Nena, &amp; Steiropoulos, 2021)","previouslyFormattedCitation":"(Eleftheriou et al., 2021)"},"properties":{"noteIndex":0},"schema":"https://github.com/citation-style-language/schema/raw/master/csl-citation.json"}</w:instrText>
      </w:r>
      <w:r w:rsidR="00E04915">
        <w:rPr>
          <w:rFonts w:ascii="Arial" w:hAnsi="Arial" w:cs="Arial"/>
        </w:rPr>
        <w:fldChar w:fldCharType="separate"/>
      </w:r>
      <w:r w:rsidR="00A44724" w:rsidRPr="00A44724">
        <w:rPr>
          <w:rFonts w:ascii="Arial" w:hAnsi="Arial" w:cs="Arial"/>
          <w:noProof/>
        </w:rPr>
        <w:t>(Eleftheriou, Rokou, Arvaniti, Nena</w:t>
      </w:r>
      <w:r w:rsidR="00820F1B">
        <w:rPr>
          <w:rFonts w:ascii="Arial" w:hAnsi="Arial" w:cs="Arial"/>
          <w:noProof/>
        </w:rPr>
        <w:t xml:space="preserve"> i </w:t>
      </w:r>
      <w:r w:rsidR="00A44724" w:rsidRPr="00A44724">
        <w:rPr>
          <w:rFonts w:ascii="Arial" w:hAnsi="Arial" w:cs="Arial"/>
          <w:noProof/>
        </w:rPr>
        <w:t>Steiropoulos, 2021)</w:t>
      </w:r>
      <w:r w:rsidR="00E04915">
        <w:rPr>
          <w:rFonts w:ascii="Arial" w:hAnsi="Arial" w:cs="Arial"/>
        </w:rPr>
        <w:fldChar w:fldCharType="end"/>
      </w:r>
      <w:r w:rsidR="00D16FB8" w:rsidRPr="001862B4">
        <w:rPr>
          <w:rFonts w:ascii="Arial" w:hAnsi="Arial" w:cs="Arial"/>
        </w:rPr>
        <w:t>.</w:t>
      </w:r>
      <w:r w:rsidR="00611D09" w:rsidRPr="001862B4">
        <w:rPr>
          <w:rFonts w:ascii="Arial" w:hAnsi="Arial" w:cs="Arial"/>
        </w:rPr>
        <w:t xml:space="preserve"> </w:t>
      </w:r>
      <w:r w:rsidR="00416BBB" w:rsidRPr="001862B4">
        <w:rPr>
          <w:rFonts w:ascii="Arial" w:hAnsi="Arial" w:cs="Arial"/>
        </w:rPr>
        <w:t>Sličn</w:t>
      </w:r>
      <w:r w:rsidR="007B4B34" w:rsidRPr="001862B4">
        <w:rPr>
          <w:rFonts w:ascii="Arial" w:hAnsi="Arial" w:cs="Arial"/>
        </w:rPr>
        <w:t>i</w:t>
      </w:r>
      <w:r w:rsidR="00416BBB" w:rsidRPr="001862B4">
        <w:rPr>
          <w:rFonts w:ascii="Arial" w:hAnsi="Arial" w:cs="Arial"/>
        </w:rPr>
        <w:t xml:space="preserve"> su rezultati dobiveni </w:t>
      </w:r>
      <w:r w:rsidR="007B4B34" w:rsidRPr="001862B4">
        <w:rPr>
          <w:rFonts w:ascii="Arial" w:hAnsi="Arial" w:cs="Arial"/>
        </w:rPr>
        <w:t>na uzorku</w:t>
      </w:r>
      <w:r w:rsidR="00416BBB" w:rsidRPr="001862B4">
        <w:rPr>
          <w:rFonts w:ascii="Arial" w:hAnsi="Arial" w:cs="Arial"/>
        </w:rPr>
        <w:t xml:space="preserve"> studenata medicine i stažista iz </w:t>
      </w:r>
      <w:proofErr w:type="spellStart"/>
      <w:r w:rsidR="00416BBB" w:rsidRPr="001862B4">
        <w:rPr>
          <w:rFonts w:ascii="Arial" w:hAnsi="Arial" w:cs="Arial"/>
        </w:rPr>
        <w:t>Litvanije</w:t>
      </w:r>
      <w:proofErr w:type="spellEnd"/>
      <w:r w:rsidR="00416BBB" w:rsidRPr="001862B4">
        <w:rPr>
          <w:rFonts w:ascii="Arial" w:hAnsi="Arial" w:cs="Arial"/>
        </w:rPr>
        <w:t xml:space="preserve"> </w:t>
      </w:r>
      <w:r w:rsidR="007B4B34" w:rsidRPr="001862B4">
        <w:rPr>
          <w:rFonts w:ascii="Arial" w:hAnsi="Arial" w:cs="Arial"/>
        </w:rPr>
        <w:t>čija</w:t>
      </w:r>
      <w:r w:rsidR="00416BBB" w:rsidRPr="001862B4">
        <w:rPr>
          <w:rFonts w:ascii="Arial" w:hAnsi="Arial" w:cs="Arial"/>
        </w:rPr>
        <w:t xml:space="preserve"> </w:t>
      </w:r>
      <w:r w:rsidR="007B4B34" w:rsidRPr="001862B4">
        <w:rPr>
          <w:rFonts w:ascii="Arial" w:hAnsi="Arial" w:cs="Arial"/>
        </w:rPr>
        <w:t xml:space="preserve">je </w:t>
      </w:r>
      <w:r w:rsidR="00416BBB" w:rsidRPr="001862B4">
        <w:rPr>
          <w:rFonts w:ascii="Arial" w:hAnsi="Arial" w:cs="Arial"/>
        </w:rPr>
        <w:t>prosječn</w:t>
      </w:r>
      <w:r w:rsidR="007B4B34" w:rsidRPr="001862B4">
        <w:rPr>
          <w:rFonts w:ascii="Arial" w:hAnsi="Arial" w:cs="Arial"/>
        </w:rPr>
        <w:t>a</w:t>
      </w:r>
      <w:r w:rsidR="00416BBB" w:rsidRPr="001862B4">
        <w:rPr>
          <w:rFonts w:ascii="Arial" w:hAnsi="Arial" w:cs="Arial"/>
        </w:rPr>
        <w:t xml:space="preserve"> vrijednost upitnika PHQ-9 za žene </w:t>
      </w:r>
      <w:r w:rsidR="007B4B34" w:rsidRPr="001862B4">
        <w:rPr>
          <w:rFonts w:ascii="Arial" w:hAnsi="Arial" w:cs="Arial"/>
        </w:rPr>
        <w:t>iznosila</w:t>
      </w:r>
      <w:r w:rsidR="00416BBB" w:rsidRPr="001862B4">
        <w:rPr>
          <w:rFonts w:ascii="Arial" w:hAnsi="Arial" w:cs="Arial"/>
        </w:rPr>
        <w:t xml:space="preserve"> 9,3, a za muškarce 8,5</w:t>
      </w:r>
      <w:r w:rsidR="00B36C4E">
        <w:rPr>
          <w:rFonts w:ascii="Arial" w:hAnsi="Arial" w:cs="Arial"/>
        </w:rPr>
        <w:t xml:space="preserve"> </w:t>
      </w:r>
      <w:r w:rsidR="00B36C4E">
        <w:rPr>
          <w:rFonts w:ascii="Arial" w:hAnsi="Arial" w:cs="Arial"/>
        </w:rPr>
        <w:fldChar w:fldCharType="begin" w:fldLock="1"/>
      </w:r>
      <w:r w:rsidR="00B36C4E">
        <w:rPr>
          <w:rFonts w:ascii="Arial" w:hAnsi="Arial" w:cs="Arial"/>
        </w:rPr>
        <w:instrText>ADDIN CSL_CITATION {"citationItems":[{"id":"ITEM-1","itemData":{"DOI":"10.3389/FPSYT.2022.871137","ISSN":"1664-0640","PMID":"35573339","abstract":"Background: The coronavirus disease 2019 (COVID-19) pandemic has had a negative effect on mental health and subjective psychological wellbeing. One of the most affected population is medical students, reporting higher levels of depression, anxiety, sleep difficulties, and overall poorer wellbeing. However, the relationship between depression, anxiety, and sleep difficulties, and subjective psychological wellbeing has not been extensively researched in medical students in the context of COVID-19 pandemic. The aim of this study was to investigate the associations between depression, anxiety, and sleep quality, and subjective psychological wellbeing. Methods: In total, 524 medical students and resident doctors (78.6% female, mean age 24 ± 3 years old) participated in an online survey between December 2020 and February 2021. Participants completed the WHO—Five Wellbeing Index Questionnaire, the Pittsburgh Sleep Quality Index questionnaire, the Patient Health Questionnaire-9, and the Generalized Anxiety Disorder Assessment-7. Results: Multivariable logistic regression analysis showed that female participants’ worse subjective psychological wellbeing was associated with sleep difficulties [odds ratio (OR) = 2.39, 95% CI = 1.37–4.18, p = 0.002], higher depression (OR = 6.13, 95% CI = 3.46–10.88, p &lt; 0.001), and anxiety symptoms (OR = 2.95, 95% CI = 1.66–5.22, p &lt; 0.001). In male participants, analysis revealed an association between worse subjective psychological wellbeing and higher depression scores (OR = 9.94, 95% CI = 3.29–30.03, p &lt; 0.001). Conclusion: Sex differences are an important factor to consider when evaluating subjective psychological wellbeing. Clinicians should be aware of significant contributors, such as sleep patterns anxiety, and depression, to subjective psychological wellbeing.","author":[{"dropping-particle":"","family":"Stanyte","given":"Agne","non-dropping-particle":"","parse-names":false,"suffix":""},{"dropping-particle":"","family":"Podlipskyte","given":"Aurelija","non-dropping-particle":"","parse-names":false,"suffix":""},{"dropping-particle":"","family":"Milasauskiene","given":"Egle","non-dropping-particle":"","parse-names":false,"suffix":""},{"dropping-particle":"","family":"Király","given":"Orsolya","non-dropping-particle":"","parse-names":false,"suffix":""},{"dropping-particle":"","family":"Demetrovics","given":"Zsolt","non-dropping-particle":"","parse-names":false,"suffix":""},{"dropping-particle":"","family":"Ambrasas","given":"Laurynas","non-dropping-particle":"","parse-names":false,"suffix":""},{"dropping-particle":"","family":"Burkauskas","given":"Julius","non-dropping-particle":"","parse-names":false,"suffix":""},{"dropping-particle":"","family":"Steibliene","given":"Vesta","non-dropping-particle":"","parse-names":false,"suffix":""}],"container-title":"Frontiers in psychiatry","id":"ITEM-1","issued":{"date-parts":[["2022","4","27"]]},"page":"871137","publisher":"Front Psychiatry","title":"Mental Health and Wellbeing in Lithuanian Medical Students and Resident Doctors During COVID-19 Pandemic","type":"article-journal","volume":"13"},"uris":["http://www.mendeley.com/documents/?uuid=f0d9079e-dacb-3e52-b22a-407c26aeaa23"]}],"mendeley":{"formattedCitation":"(Stanyte et al., 2022)","plainTextFormattedCitation":"(Stanyte et al., 2022)","previouslyFormattedCitation":"(Stanyte et al., 2022)"},"properties":{"noteIndex":0},"schema":"https://github.com/citation-style-language/schema/raw/master/csl-citation.json"}</w:instrText>
      </w:r>
      <w:r w:rsidR="00B36C4E">
        <w:rPr>
          <w:rFonts w:ascii="Arial" w:hAnsi="Arial" w:cs="Arial"/>
        </w:rPr>
        <w:fldChar w:fldCharType="separate"/>
      </w:r>
      <w:r w:rsidR="00B36C4E" w:rsidRPr="00B36C4E">
        <w:rPr>
          <w:rFonts w:ascii="Arial" w:hAnsi="Arial" w:cs="Arial"/>
          <w:noProof/>
        </w:rPr>
        <w:t xml:space="preserve">(Stanyte </w:t>
      </w:r>
      <w:r w:rsidR="00820F1B">
        <w:rPr>
          <w:rFonts w:ascii="Arial" w:hAnsi="Arial" w:cs="Arial"/>
          <w:noProof/>
        </w:rPr>
        <w:t>i suradnici</w:t>
      </w:r>
      <w:r w:rsidR="00B36C4E" w:rsidRPr="00B36C4E">
        <w:rPr>
          <w:rFonts w:ascii="Arial" w:hAnsi="Arial" w:cs="Arial"/>
          <w:noProof/>
        </w:rPr>
        <w:t>, 2022)</w:t>
      </w:r>
      <w:r w:rsidR="00B36C4E">
        <w:rPr>
          <w:rFonts w:ascii="Arial" w:hAnsi="Arial" w:cs="Arial"/>
        </w:rPr>
        <w:fldChar w:fldCharType="end"/>
      </w:r>
      <w:r w:rsidR="00416BBB" w:rsidRPr="001862B4">
        <w:rPr>
          <w:rFonts w:ascii="Arial" w:hAnsi="Arial" w:cs="Arial"/>
        </w:rPr>
        <w:t>.</w:t>
      </w:r>
      <w:r w:rsidR="00B36C4E">
        <w:rPr>
          <w:rFonts w:ascii="Arial" w:hAnsi="Arial" w:cs="Arial"/>
        </w:rPr>
        <w:t xml:space="preserve"> </w:t>
      </w:r>
      <w:r w:rsidR="0092015A" w:rsidRPr="001862B4">
        <w:rPr>
          <w:rFonts w:ascii="Arial" w:hAnsi="Arial" w:cs="Arial"/>
        </w:rPr>
        <w:t xml:space="preserve">U Libiji </w:t>
      </w:r>
      <w:r w:rsidR="004A6A0F" w:rsidRPr="001862B4">
        <w:rPr>
          <w:rFonts w:ascii="Arial" w:hAnsi="Arial" w:cs="Arial"/>
        </w:rPr>
        <w:t xml:space="preserve">su </w:t>
      </w:r>
      <w:r w:rsidR="007B4B34" w:rsidRPr="001862B4">
        <w:rPr>
          <w:rFonts w:ascii="Arial" w:hAnsi="Arial" w:cs="Arial"/>
        </w:rPr>
        <w:t xml:space="preserve">također </w:t>
      </w:r>
      <w:r w:rsidR="004A6A0F" w:rsidRPr="001862B4">
        <w:rPr>
          <w:rFonts w:ascii="Arial" w:hAnsi="Arial" w:cs="Arial"/>
        </w:rPr>
        <w:t>dobiveni slični rezultati</w:t>
      </w:r>
      <w:r w:rsidR="00B36C4E">
        <w:rPr>
          <w:rFonts w:ascii="Arial" w:hAnsi="Arial" w:cs="Arial"/>
        </w:rPr>
        <w:t xml:space="preserve"> distribucije po spolu – </w:t>
      </w:r>
      <w:r w:rsidR="009E4C84" w:rsidRPr="001862B4">
        <w:rPr>
          <w:rFonts w:ascii="Arial" w:hAnsi="Arial" w:cs="Arial"/>
        </w:rPr>
        <w:t>žene 9</w:t>
      </w:r>
      <w:r w:rsidR="001567B3" w:rsidRPr="001862B4">
        <w:rPr>
          <w:rFonts w:ascii="Arial" w:hAnsi="Arial" w:cs="Arial"/>
        </w:rPr>
        <w:t>,</w:t>
      </w:r>
      <w:r w:rsidR="009E4C84" w:rsidRPr="001862B4">
        <w:rPr>
          <w:rFonts w:ascii="Arial" w:hAnsi="Arial" w:cs="Arial"/>
        </w:rPr>
        <w:t>86</w:t>
      </w:r>
      <w:r w:rsidR="007B4B34" w:rsidRPr="001862B4">
        <w:rPr>
          <w:rFonts w:ascii="Arial" w:hAnsi="Arial" w:cs="Arial"/>
        </w:rPr>
        <w:t xml:space="preserve"> te</w:t>
      </w:r>
      <w:r w:rsidR="009E4C84" w:rsidRPr="001862B4">
        <w:rPr>
          <w:rFonts w:ascii="Arial" w:hAnsi="Arial" w:cs="Arial"/>
        </w:rPr>
        <w:t xml:space="preserve"> muškarci 9</w:t>
      </w:r>
      <w:r w:rsidR="001567B3" w:rsidRPr="001862B4">
        <w:rPr>
          <w:rFonts w:ascii="Arial" w:hAnsi="Arial" w:cs="Arial"/>
        </w:rPr>
        <w:t>,</w:t>
      </w:r>
      <w:r w:rsidR="009E4C84" w:rsidRPr="001862B4">
        <w:rPr>
          <w:rFonts w:ascii="Arial" w:hAnsi="Arial" w:cs="Arial"/>
        </w:rPr>
        <w:t>38</w:t>
      </w:r>
      <w:r w:rsidR="00B36C4E">
        <w:rPr>
          <w:rFonts w:ascii="Arial" w:hAnsi="Arial" w:cs="Arial"/>
        </w:rPr>
        <w:t xml:space="preserve"> </w:t>
      </w:r>
      <w:r w:rsidR="00B36C4E">
        <w:rPr>
          <w:rFonts w:ascii="Arial" w:hAnsi="Arial" w:cs="Arial"/>
        </w:rPr>
        <w:fldChar w:fldCharType="begin" w:fldLock="1"/>
      </w:r>
      <w:r w:rsidR="003D4E8C">
        <w:rPr>
          <w:rFonts w:ascii="Arial" w:hAnsi="Arial" w:cs="Arial"/>
        </w:rPr>
        <w:instrText>ADDIN CSL_CITATION {"citationItems":[{"id":"ITEM-1","itemData":{"DOI":"10.3389/FPSYG.2020.570435","ISSN":"1664-1078","PMID":"33192858","abstract":"Objective: We aim to determine the psychological status of medical students during the COVID-19 outbreak and civil war in Libya. Methods: A cross-sectional study was conducted among medical students from 15 medical schools between April 20 and May 1, 2020. The demographic characteristics, generalized anxiety disorder 7-item (GAD-7) scale, and patient health questionnaire (PHQ-9) results were collected. Results: Of the 3,500 students, 2,430 completed the survey. The mean (± SD) score of anxiety symptoms determined by the GAD-7 was 7.2 (5.1). A total of 268 (11%) students had a GAD-7 score of ≥15, which is indicative of moderate to severe anxiety. A total of 1,568 (64.5%) students showed different degrees of anxiety: mild, 910 (37.5%); moderate, 390 (16%); and severe, 268 (11%). Anxiety was significantly associated with living status and internal displacement (P &lt; 0.05). The mean (+ SD) score of depressive symptoms determined by the PHQ-9 was 9.7 (6.3). A total of 525 (21.6%) students had a PHQ-9 score of ≥15, which is indicative of moderate to severe depression. A total of 1,896 (88%) students were diagnosed with mild (PHQ ≥ 5) depression. Suicidal ideation was present in 552 patients (22.7%). Depression was only statistically associated with the year of study (P = 0.009). Conclusion: These data highlight that medical students in Libya are at risk for depression, especially under the current stressful environment of the civil war and the COVID-19 outbreak.","author":[{"dropping-particle":"","family":"Elhadi","given":"Muhammed","non-dropping-particle":"","parse-names":false,"suffix":""},{"dropping-particle":"","family":"Buzreg","given":"Anis","non-dropping-particle":"","parse-names":false,"suffix":""},{"dropping-particle":"","family":"Bouhuwaish","given":"Ahmad","non-dropping-particle":"","parse-names":false,"suffix":""},{"dropping-particle":"","family":"Khaled","given":"Ala Ahmed","non-dropping-particle":"","parse-names":false,"suffix":""},{"dropping-particle":"","family":"Alhadi","given":"Abdulmueti","non-dropping-particle":"","parse-names":false,"suffix":""},{"dropping-particle":"","family":"Msherghi","given":"Ahmed","non-dropping-particle":"","parse-names":false,"suffix":""},{"dropping-particle":"","family":"Alsoufi","given":"Ahmed","non-dropping-particle":"","parse-names":false,"suffix":""},{"dropping-particle":"","family":"Alameen","given":"Hind","non-dropping-particle":"","parse-names":false,"suffix":""},{"dropping-particle":"","family":"Biala","given":"Marwa","non-dropping-particle":"","parse-names":false,"suffix":""},{"dropping-particle":"","family":"Elgherwi","given":"Alsafa","non-dropping-particle":"","parse-names":false,"suffix":""},{"dropping-particle":"","family":"Elkhafeefi","given":"Fatimah","non-dropping-particle":"","parse-names":false,"suffix":""},{"dropping-particle":"","family":"Elmabrouk","given":"Amna","non-dropping-particle":"","parse-names":false,"suffix":""},{"dropping-particle":"","family":"Abdulmalik","given":"Abdulmuez","non-dropping-particle":"","parse-names":false,"suffix":""},{"dropping-particle":"","family":"Alhaddad","given":"Sarah","non-dropping-particle":"","parse-names":false,"suffix":""},{"dropping-particle":"","family":"Elgzairi","given":"Moutaz","non-dropping-particle":"","parse-names":false,"suffix":""},{"dropping-particle":"","family":"Khaled","given":"Ala Ahmed","non-dropping-particle":"","parse-names":false,"suffix":""}],"container-title":"Frontiers in psychology","id":"ITEM-1","issued":{"date-parts":[["2020","10","26"]]},"page":"570435","publisher":"Front Psychol","title":"Psychological Impact of the Civil War and COVID-19 on Libyan Medical Students: A Cross-Sectional Study","type":"article-journal","volume":"11"},"uris":["http://www.mendeley.com/documents/?uuid=c4358518-06dd-440f-be64-58c20504fbd4"]}],"mendeley":{"formattedCitation":"(Elhadi et al., 2020)","plainTextFormattedCitation":"(Elhadi et al., 2020)","previouslyFormattedCitation":"(Elhadi et al., 2020)"},"properties":{"noteIndex":0},"schema":"https://github.com/citation-style-language/schema/raw/master/csl-citation.json"}</w:instrText>
      </w:r>
      <w:r w:rsidR="00B36C4E">
        <w:rPr>
          <w:rFonts w:ascii="Arial" w:hAnsi="Arial" w:cs="Arial"/>
        </w:rPr>
        <w:fldChar w:fldCharType="separate"/>
      </w:r>
      <w:r w:rsidR="00B36C4E" w:rsidRPr="00B36C4E">
        <w:rPr>
          <w:rFonts w:ascii="Arial" w:hAnsi="Arial" w:cs="Arial"/>
          <w:noProof/>
        </w:rPr>
        <w:t xml:space="preserve">(Elhadi </w:t>
      </w:r>
      <w:r w:rsidR="00820F1B">
        <w:rPr>
          <w:rFonts w:ascii="Arial" w:hAnsi="Arial" w:cs="Arial"/>
          <w:noProof/>
        </w:rPr>
        <w:t>i suradnici</w:t>
      </w:r>
      <w:r w:rsidR="00B36C4E" w:rsidRPr="00B36C4E">
        <w:rPr>
          <w:rFonts w:ascii="Arial" w:hAnsi="Arial" w:cs="Arial"/>
          <w:noProof/>
        </w:rPr>
        <w:t>, 2020)</w:t>
      </w:r>
      <w:r w:rsidR="00B36C4E">
        <w:rPr>
          <w:rFonts w:ascii="Arial" w:hAnsi="Arial" w:cs="Arial"/>
        </w:rPr>
        <w:fldChar w:fldCharType="end"/>
      </w:r>
      <w:r w:rsidR="009E4C84" w:rsidRPr="001862B4">
        <w:rPr>
          <w:rFonts w:ascii="Arial" w:hAnsi="Arial" w:cs="Arial"/>
        </w:rPr>
        <w:t>.</w:t>
      </w:r>
      <w:r w:rsidR="00567719" w:rsidRPr="001862B4">
        <w:rPr>
          <w:rFonts w:ascii="Arial" w:hAnsi="Arial" w:cs="Arial"/>
        </w:rPr>
        <w:t xml:space="preserve"> </w:t>
      </w:r>
      <w:r w:rsidR="007B4B34" w:rsidRPr="001862B4">
        <w:rPr>
          <w:rFonts w:ascii="Arial" w:hAnsi="Arial" w:cs="Arial"/>
        </w:rPr>
        <w:t>Značajno v</w:t>
      </w:r>
      <w:r w:rsidR="001C7D4B" w:rsidRPr="001862B4">
        <w:rPr>
          <w:rFonts w:ascii="Arial" w:hAnsi="Arial" w:cs="Arial"/>
        </w:rPr>
        <w:t xml:space="preserve">eće vrijednosti PHQ-9 </w:t>
      </w:r>
      <w:r w:rsidR="003D65E2" w:rsidRPr="001862B4">
        <w:rPr>
          <w:rFonts w:ascii="Arial" w:hAnsi="Arial" w:cs="Arial"/>
        </w:rPr>
        <w:t xml:space="preserve">kod žena </w:t>
      </w:r>
      <w:r w:rsidR="001C7D4B" w:rsidRPr="001862B4">
        <w:rPr>
          <w:rFonts w:ascii="Arial" w:hAnsi="Arial" w:cs="Arial"/>
        </w:rPr>
        <w:t xml:space="preserve">zabilježene </w:t>
      </w:r>
      <w:r w:rsidR="003D65E2" w:rsidRPr="001862B4">
        <w:rPr>
          <w:rFonts w:ascii="Arial" w:hAnsi="Arial" w:cs="Arial"/>
        </w:rPr>
        <w:t xml:space="preserve">su </w:t>
      </w:r>
      <w:r w:rsidR="001C7D4B" w:rsidRPr="001862B4">
        <w:rPr>
          <w:rFonts w:ascii="Arial" w:hAnsi="Arial" w:cs="Arial"/>
        </w:rPr>
        <w:t>i u Maroku</w:t>
      </w:r>
      <w:r w:rsidR="00363F6E" w:rsidRPr="001862B4">
        <w:rPr>
          <w:rFonts w:ascii="Arial" w:hAnsi="Arial" w:cs="Arial"/>
        </w:rPr>
        <w:t xml:space="preserve"> </w:t>
      </w:r>
      <w:r w:rsidR="00B36C4E">
        <w:rPr>
          <w:rFonts w:ascii="Arial" w:hAnsi="Arial" w:cs="Arial"/>
        </w:rPr>
        <w:t>–</w:t>
      </w:r>
      <w:r w:rsidR="00363F6E" w:rsidRPr="001862B4">
        <w:rPr>
          <w:rFonts w:ascii="Arial" w:hAnsi="Arial" w:cs="Arial"/>
        </w:rPr>
        <w:t xml:space="preserve"> 10,0  </w:t>
      </w:r>
      <w:r w:rsidR="007B4B34" w:rsidRPr="001862B4">
        <w:rPr>
          <w:rFonts w:ascii="Arial" w:hAnsi="Arial" w:cs="Arial"/>
        </w:rPr>
        <w:t>naspram</w:t>
      </w:r>
      <w:r w:rsidR="00363F6E" w:rsidRPr="001862B4">
        <w:rPr>
          <w:rFonts w:ascii="Arial" w:hAnsi="Arial" w:cs="Arial"/>
        </w:rPr>
        <w:t xml:space="preserve">  7,0</w:t>
      </w:r>
      <w:r w:rsidR="003D4E8C">
        <w:rPr>
          <w:rFonts w:ascii="Arial" w:hAnsi="Arial" w:cs="Arial"/>
        </w:rPr>
        <w:t xml:space="preserve"> </w:t>
      </w:r>
      <w:r w:rsidR="003D4E8C">
        <w:rPr>
          <w:rFonts w:ascii="Arial" w:hAnsi="Arial" w:cs="Arial"/>
        </w:rPr>
        <w:fldChar w:fldCharType="begin" w:fldLock="1"/>
      </w:r>
      <w:r w:rsidR="00844872">
        <w:rPr>
          <w:rFonts w:ascii="Arial" w:hAnsi="Arial" w:cs="Arial"/>
        </w:rPr>
        <w:instrText>ADDIN CSL_CITATION {"citationItems":[{"id":"ITEM-1","itemData":{"DOI":"10.4269/AJTMH.20-1302","ISSN":"14761645","PMID":"33205748","abstract":"The COVID-19 pandemic has great consequences on mental health. We aimed to assess medical students' psychological condition and influencing factors as a baseline evidence for interventions promoting their mental wellbeing. We conducted an online survey from April 8 to April 18, 2020 to examine the mental health of medical students by the nine-item Patient Health Questionnaire, seven-item Generalized Anxiety Disorder Scale, seven-item Insomnia Severity Index, and six-item Kessler psychological distress scale. Factors associated with mental health outcomes were identified by multivariable logistic regression analysis. Five hundred forty-nine students completed the survey; 341 (62.3%), 410 (74.6%), 344 (62.6%), and 379 (69%) reported anxiety, depression, insomnia, and distress, respectively. Female students, living in high COVID-19 prevalence locations, more than 25 days confinement, psychiatric consult history, and being in a preclinical level of studies had higher median scores and severe symptom levels. Multivariable logistic regression showed female gender as a risk factor for severe symptoms of anxiety (odds ratio [OR]: 1.653; 95% CI: 1.020-2.679; P = 0.042), depression (OR: 2.167; 95% CI: 1.435-3.271; P &lt; 0.001), insomnia (OR: 1.830; 95% CI: 1.176-2.847; P = 0.007), and distress (OR: 1.994; 95% CI: 1.338-2.972; P = 0.001); preclinical level of enrollment as a risk factor for depression (OR: 0.679; 95% CI: 0.521-0.885; P = 0.004), insomnia (OR: 0.720; 95% CI: 0.545-0.949; P = 0.02), and distress (OR: 0.650; 95% CI: 0.499-0.847; P = 0.001), whereas living in high COVID-19 prevalence locations was a risk factor for severe anxiety (OR: 1.628; 95% CI: 1.090-2.432; P = 0.017) and depression (OR: 1.438; 95% CI: 1.002-2.097; P = 0.05). Currently, medical students experience high levels of mental health symptoms, especially female students, those at a preclinical level and living in regions with a high prevalence of COVID-19 cases. Screening for mental health issues, psychological support, and long-term follow-up could alleviate the burden and protect future physicians.","author":[{"dropping-particle":"","family":"Essangri","given":"Hajar","non-dropping-particle":"","parse-names":false,"suffix":""},{"dropping-particle":"","family":"Sabir","given":"Maria","non-dropping-particle":"","parse-names":false,"suffix":""},{"dropping-particle":"","family":"Benkabbou","given":"Amine","non-dropping-particle":"","parse-names":false,"suffix":""},{"dropping-particle":"","family":"Majbar","given":"Mohammed Anass","non-dropping-particle":"","parse-names":false,"suffix":""},{"dropping-particle":"","family":"Amrani","given":"Laila","non-dropping-particle":"","parse-names":false,"suffix":""},{"dropping-particle":"","family":"Ghannam","given":"Abdelilah","non-dropping-particle":"","parse-names":false,"suffix":""},{"dropping-particle":"","family":"Lekehal","given":"Brahim","non-dropping-particle":"","parse-names":false,"suffix":""},{"dropping-particle":"","family":"Mohsine","given":"Raouf","non-dropping-particle":"","parse-names":false,"suffix":""},{"dropping-particle":"","family":"Souadka","given":"Amine","non-dropping-particle":"","parse-names":false,"suffix":""}],"container-title":"American Journal of Tropical Medicine and Hygiene","id":"ITEM-1","issue":"1","issued":{"date-parts":[["2021","1","6"]]},"page":"95-102","publisher":"American Society of Tropical Medicine and Hygiene","title":"Predictive factors for impaired mental health among medical students during the early stage of the COVID-19 pandemic in Morocco","type":"article-journal","volume":"104"},"uris":["http://www.mendeley.com/documents/?uuid=cda349da-a109-3d51-8eb8-5849bb2770b5"]}],"mendeley":{"formattedCitation":"(Essangri et al., 2021)","plainTextFormattedCitation":"(Essangri et al., 2021)","previouslyFormattedCitation":"(Essangri et al., 2021)"},"properties":{"noteIndex":0},"schema":"https://github.com/citation-style-language/schema/raw/master/csl-citation.json"}</w:instrText>
      </w:r>
      <w:r w:rsidR="003D4E8C">
        <w:rPr>
          <w:rFonts w:ascii="Arial" w:hAnsi="Arial" w:cs="Arial"/>
        </w:rPr>
        <w:fldChar w:fldCharType="separate"/>
      </w:r>
      <w:r w:rsidR="003D4E8C" w:rsidRPr="003D4E8C">
        <w:rPr>
          <w:rFonts w:ascii="Arial" w:hAnsi="Arial" w:cs="Arial"/>
          <w:noProof/>
        </w:rPr>
        <w:t xml:space="preserve">(Essangri </w:t>
      </w:r>
      <w:r w:rsidR="00820F1B">
        <w:rPr>
          <w:rFonts w:ascii="Arial" w:hAnsi="Arial" w:cs="Arial"/>
          <w:noProof/>
        </w:rPr>
        <w:t>i suradnici</w:t>
      </w:r>
      <w:r w:rsidR="003D4E8C" w:rsidRPr="003D4E8C">
        <w:rPr>
          <w:rFonts w:ascii="Arial" w:hAnsi="Arial" w:cs="Arial"/>
          <w:noProof/>
        </w:rPr>
        <w:t>, 2021)</w:t>
      </w:r>
      <w:r w:rsidR="003D4E8C">
        <w:rPr>
          <w:rFonts w:ascii="Arial" w:hAnsi="Arial" w:cs="Arial"/>
        </w:rPr>
        <w:fldChar w:fldCharType="end"/>
      </w:r>
      <w:r w:rsidR="00363F6E" w:rsidRPr="001862B4">
        <w:rPr>
          <w:rFonts w:ascii="Arial" w:hAnsi="Arial" w:cs="Arial"/>
        </w:rPr>
        <w:t>.</w:t>
      </w:r>
      <w:r w:rsidR="00141AB9" w:rsidRPr="001862B4">
        <w:rPr>
          <w:rFonts w:ascii="Arial" w:hAnsi="Arial" w:cs="Arial"/>
        </w:rPr>
        <w:t xml:space="preserve"> Prema istraživanju u SAD-u </w:t>
      </w:r>
      <w:r w:rsidR="003807D9" w:rsidRPr="001862B4">
        <w:rPr>
          <w:rFonts w:ascii="Arial" w:hAnsi="Arial" w:cs="Arial"/>
        </w:rPr>
        <w:t>studentice medic</w:t>
      </w:r>
      <w:r w:rsidR="00563021" w:rsidRPr="001862B4">
        <w:rPr>
          <w:rFonts w:ascii="Arial" w:hAnsi="Arial" w:cs="Arial"/>
        </w:rPr>
        <w:t>ine</w:t>
      </w:r>
      <w:r w:rsidR="003807D9" w:rsidRPr="001862B4">
        <w:rPr>
          <w:rFonts w:ascii="Arial" w:hAnsi="Arial" w:cs="Arial"/>
        </w:rPr>
        <w:t xml:space="preserve"> imaju značajno više vrijednosti PHQ-9</w:t>
      </w:r>
      <w:r w:rsidR="003828FA" w:rsidRPr="001862B4">
        <w:rPr>
          <w:rFonts w:ascii="Arial" w:hAnsi="Arial" w:cs="Arial"/>
        </w:rPr>
        <w:t xml:space="preserve"> u odnosu na muškarce</w:t>
      </w:r>
      <w:r w:rsidR="00C37DEA">
        <w:rPr>
          <w:rFonts w:ascii="Arial" w:hAnsi="Arial" w:cs="Arial"/>
        </w:rPr>
        <w:t xml:space="preserve"> - </w:t>
      </w:r>
      <w:r w:rsidR="003807D9" w:rsidRPr="001862B4">
        <w:rPr>
          <w:rFonts w:ascii="Arial" w:hAnsi="Arial" w:cs="Arial"/>
        </w:rPr>
        <w:t>6</w:t>
      </w:r>
      <w:r w:rsidR="00AF7856" w:rsidRPr="001862B4">
        <w:rPr>
          <w:rFonts w:ascii="Arial" w:hAnsi="Arial" w:cs="Arial"/>
        </w:rPr>
        <w:t>,</w:t>
      </w:r>
      <w:r w:rsidR="003807D9" w:rsidRPr="001862B4">
        <w:rPr>
          <w:rFonts w:ascii="Arial" w:hAnsi="Arial" w:cs="Arial"/>
        </w:rPr>
        <w:t xml:space="preserve">0 </w:t>
      </w:r>
      <w:r w:rsidR="009E375D" w:rsidRPr="001862B4">
        <w:rPr>
          <w:rFonts w:ascii="Arial" w:hAnsi="Arial" w:cs="Arial"/>
        </w:rPr>
        <w:t>naspram</w:t>
      </w:r>
      <w:r w:rsidR="003807D9" w:rsidRPr="001862B4">
        <w:rPr>
          <w:rFonts w:ascii="Arial" w:hAnsi="Arial" w:cs="Arial"/>
        </w:rPr>
        <w:t xml:space="preserve"> 4</w:t>
      </w:r>
      <w:r w:rsidR="00AF7856" w:rsidRPr="001862B4">
        <w:rPr>
          <w:rFonts w:ascii="Arial" w:hAnsi="Arial" w:cs="Arial"/>
        </w:rPr>
        <w:t>,</w:t>
      </w:r>
      <w:r w:rsidR="003807D9" w:rsidRPr="001862B4">
        <w:rPr>
          <w:rFonts w:ascii="Arial" w:hAnsi="Arial" w:cs="Arial"/>
        </w:rPr>
        <w:t>0</w:t>
      </w:r>
      <w:r w:rsidR="00844872">
        <w:rPr>
          <w:rFonts w:ascii="Arial" w:hAnsi="Arial" w:cs="Arial"/>
        </w:rPr>
        <w:t xml:space="preserve"> </w:t>
      </w:r>
      <w:r w:rsidR="00844872">
        <w:rPr>
          <w:rFonts w:ascii="Arial" w:hAnsi="Arial" w:cs="Arial"/>
        </w:rPr>
        <w:fldChar w:fldCharType="begin" w:fldLock="1"/>
      </w:r>
      <w:r w:rsidR="00A44724">
        <w:rPr>
          <w:rFonts w:ascii="Arial" w:hAnsi="Arial" w:cs="Arial"/>
        </w:rPr>
        <w:instrText>ADDIN CSL_CITATION {"citationItems":[{"id":"ITEM-1","itemData":{"DOI":"10.1177/2382120521991150","ISSN":"2382-1205","PMID":"33644399","abstract":"Purpose The Covid-19 pandemic is a public health emergency with both physical and mental health risks. Medical students have baseline elevated rates of anxiety, depression and burnout. As such, they may be especially susceptible to the psychological stresses of Covid-19. The current study aimed to evaluate the prevalence of anxiety and depression among United States medical students during the Covid-19 pandemic. Methods A cross-sectional, survey-based study collected demographic data as well as the 7-item Generalized Anxiety Disorder (GAD-7) and the 9-item Patient Health Questionnaire (PHQ-9) to assess anxiety and depression symptoms, respectively. The survey was administered from April 13, 2020 to April 28, 2020 amidst the height of the Covid-19 pandemic. Results A total of 1,428 students from 40 US medical schools completed the survey. From those surveyed, 30.6% and 24.3% of respondents screened positive for anxiety and depression, respectively. Median GAD-7 scores were higher among females (7.0 vs 5.0, P &lt; .00001), pre-clinical students (7.0 vs 6.0, P &lt; .00004), and those with a friend or relative diagnosed with Covid-19 (7.0 vs 6.0, P=.001). Median PHQ-9 scores were higher among females (6.0 vs 4.0, P &lt; .00001) and pre-clinical students (6.0 vs 4.0, P &lt; .00001). Conclusion When compared to previous medical student studies, these results are 61% higher for anxiety and 70% higher for depression during the Covid-19 era. The current study suggests that there should be a heightened awareness of and sensitivity to student's mental health during the Covid-19 pandemic with certain cohorts at greater potential risk.","author":[{"dropping-particle":"","family":"Halperin","given":"Scott J","non-dropping-particle":"","parse-names":false,"suffix":""},{"dropping-particle":"","family":"Henderson","given":"Matthew N","non-dropping-particle":"","parse-names":false,"suffix":""},{"dropping-particle":"","family":"Prenner","given":"Sofia","non-dropping-particle":"","parse-names":false,"suffix":""},{"dropping-particle":"","family":"Grauer","given":"Jonathan N","non-dropping-particle":"","parse-names":false,"suffix":""}],"container-title":"Journal of medical education and curricular development","id":"ITEM-1","issued":{"date-parts":[["2021","1"]]},"page":"238212052199115","publisher":"J Med Educ Curric Dev","title":"Prevalence of Anxiety and Depression Among Medical Students During the Covid-19 Pandemic: A Cross-Sectional Study","type":"article-journal","volume":"8"},"uris":["http://www.mendeley.com/documents/?uuid=2118ddf6-ea8b-4377-b174-15be6d1e74f2"]}],"mendeley":{"formattedCitation":"(Halperin, Henderson, Prenner, &amp; Grauer, 2021)","plainTextFormattedCitation":"(Halperin, Henderson, Prenner, &amp; Grauer, 2021)","previouslyFormattedCitation":"(Halperin et al., 2021)"},"properties":{"noteIndex":0},"schema":"https://github.com/citation-style-language/schema/raw/master/csl-citation.json"}</w:instrText>
      </w:r>
      <w:r w:rsidR="00844872">
        <w:rPr>
          <w:rFonts w:ascii="Arial" w:hAnsi="Arial" w:cs="Arial"/>
        </w:rPr>
        <w:fldChar w:fldCharType="separate"/>
      </w:r>
      <w:r w:rsidR="00A44724" w:rsidRPr="00A44724">
        <w:rPr>
          <w:rFonts w:ascii="Arial" w:hAnsi="Arial" w:cs="Arial"/>
          <w:noProof/>
        </w:rPr>
        <w:t>(Halperin, Henderson, Prenner</w:t>
      </w:r>
      <w:r w:rsidR="00820F1B">
        <w:rPr>
          <w:rFonts w:ascii="Arial" w:hAnsi="Arial" w:cs="Arial"/>
          <w:noProof/>
        </w:rPr>
        <w:t xml:space="preserve"> i </w:t>
      </w:r>
      <w:r w:rsidR="00A44724" w:rsidRPr="00A44724">
        <w:rPr>
          <w:rFonts w:ascii="Arial" w:hAnsi="Arial" w:cs="Arial"/>
          <w:noProof/>
        </w:rPr>
        <w:t>Grauer, 2021)</w:t>
      </w:r>
      <w:r w:rsidR="00844872">
        <w:rPr>
          <w:rFonts w:ascii="Arial" w:hAnsi="Arial" w:cs="Arial"/>
        </w:rPr>
        <w:fldChar w:fldCharType="end"/>
      </w:r>
      <w:r w:rsidR="00563021" w:rsidRPr="001862B4">
        <w:rPr>
          <w:rFonts w:ascii="Arial" w:hAnsi="Arial" w:cs="Arial"/>
        </w:rPr>
        <w:t>.</w:t>
      </w:r>
      <w:r w:rsidR="00563021" w:rsidRPr="001862B4">
        <w:rPr>
          <w:rFonts w:ascii="Arial" w:hAnsi="Arial" w:cs="Arial"/>
          <w:highlight w:val="yellow"/>
        </w:rPr>
        <w:t xml:space="preserve"> </w:t>
      </w:r>
    </w:p>
    <w:p w14:paraId="63B479D6" w14:textId="65732317" w:rsidR="00EC2087" w:rsidRPr="001862B4" w:rsidRDefault="00CE185E" w:rsidP="00AA0607">
      <w:pPr>
        <w:spacing w:line="360" w:lineRule="auto"/>
        <w:jc w:val="both"/>
        <w:rPr>
          <w:rFonts w:ascii="Arial" w:hAnsi="Arial" w:cs="Arial"/>
        </w:rPr>
      </w:pPr>
      <w:r w:rsidRPr="001862B4">
        <w:rPr>
          <w:rFonts w:ascii="Arial" w:eastAsia="Times New Roman" w:hAnsi="Arial" w:cs="Arial"/>
          <w:kern w:val="0"/>
          <w:lang w:eastAsia="hr-HR" w:bidi="bn-IN"/>
          <w14:ligatures w14:val="none"/>
        </w:rPr>
        <w:t>Kada se</w:t>
      </w:r>
      <w:r w:rsidRPr="001862B4">
        <w:rPr>
          <w:rFonts w:ascii="Arial" w:eastAsia="Times New Roman" w:hAnsi="Arial" w:cs="Arial"/>
          <w:b/>
          <w:bCs/>
          <w:kern w:val="0"/>
          <w:lang w:eastAsia="hr-HR" w:bidi="bn-IN"/>
          <w14:ligatures w14:val="none"/>
        </w:rPr>
        <w:t xml:space="preserve"> </w:t>
      </w:r>
      <w:r w:rsidRPr="001862B4">
        <w:rPr>
          <w:rFonts w:ascii="Arial" w:eastAsia="Times New Roman" w:hAnsi="Arial" w:cs="Arial"/>
          <w:kern w:val="0"/>
          <w:lang w:eastAsia="hr-HR" w:bidi="bn-IN"/>
          <w14:ligatures w14:val="none"/>
        </w:rPr>
        <w:t xml:space="preserve">kao granična vrijednost uzme </w:t>
      </w:r>
      <w:r w:rsidR="0053086E" w:rsidRPr="001862B4">
        <w:rPr>
          <w:rFonts w:ascii="Arial" w:eastAsia="Times New Roman" w:hAnsi="Arial" w:cs="Arial"/>
          <w:kern w:val="0"/>
          <w:lang w:eastAsia="hr-HR" w:bidi="bn-IN"/>
          <w14:ligatures w14:val="none"/>
        </w:rPr>
        <w:t>PHQ-9≥10</w:t>
      </w:r>
      <w:r w:rsidRPr="001862B4">
        <w:rPr>
          <w:rFonts w:ascii="Arial" w:eastAsia="Times New Roman" w:hAnsi="Arial" w:cs="Arial"/>
          <w:kern w:val="0"/>
          <w:lang w:eastAsia="hr-HR" w:bidi="bn-IN"/>
          <w14:ligatures w14:val="none"/>
        </w:rPr>
        <w:t xml:space="preserve">, </w:t>
      </w:r>
      <w:r w:rsidR="00D31A6E" w:rsidRPr="001862B4">
        <w:rPr>
          <w:rFonts w:ascii="Arial" w:eastAsia="Times New Roman" w:hAnsi="Arial" w:cs="Arial"/>
          <w:kern w:val="0"/>
          <w:lang w:eastAsia="hr-HR" w:bidi="bn-IN"/>
          <w14:ligatures w14:val="none"/>
        </w:rPr>
        <w:t xml:space="preserve">koja uključuje umjerenu, umjereno tešku i tešku depresiju, </w:t>
      </w:r>
      <w:r w:rsidRPr="001862B4">
        <w:rPr>
          <w:rFonts w:ascii="Arial" w:eastAsia="Times New Roman" w:hAnsi="Arial" w:cs="Arial"/>
          <w:kern w:val="0"/>
          <w:lang w:eastAsia="hr-HR" w:bidi="bn-IN"/>
          <w14:ligatures w14:val="none"/>
        </w:rPr>
        <w:t>vidljivo je da je veći ud</w:t>
      </w:r>
      <w:r w:rsidR="009E3793" w:rsidRPr="001862B4">
        <w:rPr>
          <w:rFonts w:ascii="Arial" w:eastAsia="Times New Roman" w:hAnsi="Arial" w:cs="Arial"/>
          <w:kern w:val="0"/>
          <w:lang w:eastAsia="hr-HR" w:bidi="bn-IN"/>
          <w14:ligatures w14:val="none"/>
        </w:rPr>
        <w:t>io</w:t>
      </w:r>
      <w:r w:rsidRPr="001862B4">
        <w:rPr>
          <w:rFonts w:ascii="Arial" w:eastAsia="Times New Roman" w:hAnsi="Arial" w:cs="Arial"/>
          <w:kern w:val="0"/>
          <w:lang w:eastAsia="hr-HR" w:bidi="bn-IN"/>
          <w14:ligatures w14:val="none"/>
        </w:rPr>
        <w:t xml:space="preserve"> </w:t>
      </w:r>
      <w:r w:rsidR="009E3793" w:rsidRPr="001862B4">
        <w:rPr>
          <w:rFonts w:ascii="Arial" w:eastAsia="Times New Roman" w:hAnsi="Arial" w:cs="Arial"/>
          <w:kern w:val="0"/>
          <w:lang w:eastAsia="hr-HR" w:bidi="bn-IN"/>
          <w14:ligatures w14:val="none"/>
        </w:rPr>
        <w:t xml:space="preserve">ove </w:t>
      </w:r>
      <w:r w:rsidRPr="001862B4">
        <w:rPr>
          <w:rFonts w:ascii="Arial" w:eastAsia="Times New Roman" w:hAnsi="Arial" w:cs="Arial"/>
          <w:kern w:val="0"/>
          <w:lang w:eastAsia="hr-HR" w:bidi="bn-IN"/>
          <w14:ligatures w14:val="none"/>
        </w:rPr>
        <w:t xml:space="preserve">kategorije depresivnog poremećaja na MEF-u u odnosu na KIF </w:t>
      </w:r>
      <w:r w:rsidR="009574BF" w:rsidRPr="001862B4">
        <w:rPr>
          <w:rFonts w:ascii="Arial" w:eastAsia="Times New Roman" w:hAnsi="Arial" w:cs="Arial"/>
          <w:kern w:val="0"/>
          <w:lang w:eastAsia="hr-HR" w:bidi="bn-IN"/>
          <w14:ligatures w14:val="none"/>
        </w:rPr>
        <w:t xml:space="preserve">- </w:t>
      </w:r>
      <w:r w:rsidRPr="001862B4">
        <w:rPr>
          <w:rFonts w:ascii="Arial" w:hAnsi="Arial" w:cs="Arial"/>
        </w:rPr>
        <w:t>26,89</w:t>
      </w:r>
      <w:r w:rsidR="00C37DEA">
        <w:rPr>
          <w:rFonts w:ascii="Arial" w:hAnsi="Arial" w:cs="Arial"/>
        </w:rPr>
        <w:t xml:space="preserve"> </w:t>
      </w:r>
      <w:r w:rsidRPr="001862B4">
        <w:rPr>
          <w:rFonts w:ascii="Arial" w:hAnsi="Arial" w:cs="Arial"/>
        </w:rPr>
        <w:t xml:space="preserve">% </w:t>
      </w:r>
      <w:r w:rsidR="009574BF" w:rsidRPr="001862B4">
        <w:rPr>
          <w:rFonts w:ascii="Arial" w:hAnsi="Arial" w:cs="Arial"/>
        </w:rPr>
        <w:t>naspram</w:t>
      </w:r>
      <w:r w:rsidRPr="001862B4">
        <w:rPr>
          <w:rFonts w:ascii="Arial" w:hAnsi="Arial" w:cs="Arial"/>
        </w:rPr>
        <w:t xml:space="preserve"> 20%. </w:t>
      </w:r>
      <w:r w:rsidR="00EA59F0" w:rsidRPr="001862B4">
        <w:rPr>
          <w:rFonts w:ascii="Arial" w:hAnsi="Arial" w:cs="Arial"/>
        </w:rPr>
        <w:t>Stratificirano po spolu primjećujemo da je udio muškaraca u ovoj kategoriji 26,67% me</w:t>
      </w:r>
      <w:r w:rsidR="002A4BB1" w:rsidRPr="001862B4">
        <w:rPr>
          <w:rFonts w:ascii="Arial" w:hAnsi="Arial" w:cs="Arial"/>
        </w:rPr>
        <w:t>đ</w:t>
      </w:r>
      <w:r w:rsidR="00EA59F0" w:rsidRPr="001862B4">
        <w:rPr>
          <w:rFonts w:ascii="Arial" w:hAnsi="Arial" w:cs="Arial"/>
        </w:rPr>
        <w:t>u medicinarima i 16,63</w:t>
      </w:r>
      <w:r w:rsidR="00C37DEA">
        <w:rPr>
          <w:rFonts w:ascii="Arial" w:hAnsi="Arial" w:cs="Arial"/>
        </w:rPr>
        <w:t xml:space="preserve"> </w:t>
      </w:r>
      <w:r w:rsidR="00EA59F0" w:rsidRPr="001862B4">
        <w:rPr>
          <w:rFonts w:ascii="Arial" w:hAnsi="Arial" w:cs="Arial"/>
        </w:rPr>
        <w:t xml:space="preserve">% među kineziolozima, dok je udio žena 27,61% među studenticama medicine te 25,71% među studenticama kineziologije. </w:t>
      </w:r>
      <w:r w:rsidR="00EC2087" w:rsidRPr="001862B4">
        <w:rPr>
          <w:rFonts w:ascii="Arial" w:hAnsi="Arial" w:cs="Arial"/>
        </w:rPr>
        <w:t xml:space="preserve">Kod studenata medicine u Libiji za navedene kategorije </w:t>
      </w:r>
      <w:r w:rsidR="007B6EE1" w:rsidRPr="001862B4">
        <w:rPr>
          <w:rFonts w:ascii="Arial" w:hAnsi="Arial" w:cs="Arial"/>
        </w:rPr>
        <w:t xml:space="preserve">dobivena je </w:t>
      </w:r>
      <w:r w:rsidR="00EC2087" w:rsidRPr="001862B4">
        <w:rPr>
          <w:rFonts w:ascii="Arial" w:hAnsi="Arial" w:cs="Arial"/>
        </w:rPr>
        <w:t>slijedeća</w:t>
      </w:r>
      <w:r w:rsidR="007B6EE1" w:rsidRPr="001862B4">
        <w:rPr>
          <w:rFonts w:ascii="Arial" w:hAnsi="Arial" w:cs="Arial"/>
        </w:rPr>
        <w:t xml:space="preserve"> distribucija</w:t>
      </w:r>
      <w:r w:rsidR="009574BF" w:rsidRPr="001862B4">
        <w:rPr>
          <w:rFonts w:ascii="Arial" w:hAnsi="Arial" w:cs="Arial"/>
        </w:rPr>
        <w:t>:</w:t>
      </w:r>
      <w:r w:rsidR="007B6EE1" w:rsidRPr="001862B4">
        <w:rPr>
          <w:rFonts w:ascii="Arial" w:hAnsi="Arial" w:cs="Arial"/>
        </w:rPr>
        <w:t xml:space="preserve"> umjeren</w:t>
      </w:r>
      <w:r w:rsidR="00216C3E" w:rsidRPr="001862B4">
        <w:rPr>
          <w:rFonts w:ascii="Arial" w:hAnsi="Arial" w:cs="Arial"/>
        </w:rPr>
        <w:t>a</w:t>
      </w:r>
      <w:r w:rsidR="007B6EE1" w:rsidRPr="001862B4">
        <w:rPr>
          <w:rFonts w:ascii="Arial" w:hAnsi="Arial" w:cs="Arial"/>
        </w:rPr>
        <w:t xml:space="preserve"> depresija 21,2 %, umjereno teška depresija 11,9%, i teška depresija 9,7</w:t>
      </w:r>
      <w:r w:rsidR="002A2B3C">
        <w:rPr>
          <w:rFonts w:ascii="Arial" w:hAnsi="Arial" w:cs="Arial"/>
        </w:rPr>
        <w:t xml:space="preserve"> </w:t>
      </w:r>
      <w:r w:rsidR="007B6EE1" w:rsidRPr="001862B4">
        <w:rPr>
          <w:rFonts w:ascii="Arial" w:hAnsi="Arial" w:cs="Arial"/>
        </w:rPr>
        <w:t>%</w:t>
      </w:r>
      <w:r w:rsidR="00955A7C">
        <w:rPr>
          <w:rFonts w:ascii="Arial" w:hAnsi="Arial" w:cs="Arial"/>
        </w:rPr>
        <w:t xml:space="preserve"> </w:t>
      </w:r>
      <w:r w:rsidR="00955A7C">
        <w:rPr>
          <w:rFonts w:ascii="Arial" w:hAnsi="Arial" w:cs="Arial"/>
        </w:rPr>
        <w:fldChar w:fldCharType="begin" w:fldLock="1"/>
      </w:r>
      <w:r w:rsidR="002A1820">
        <w:rPr>
          <w:rFonts w:ascii="Arial" w:hAnsi="Arial" w:cs="Arial"/>
        </w:rPr>
        <w:instrText>ADDIN CSL_CITATION {"citationItems":[{"id":"ITEM-1","itemData":{"DOI":"10.3389/FPSYG.2020.570435","ISSN":"1664-1078","PMID":"33192858","abstract":"Objective: We aim to determine the psychological status of medical students during the COVID-19 outbreak and civil war in Libya. Methods: A cross-sectional study was conducted among medical students from 15 medical schools between April 20 and May 1, 2020. The demographic characteristics, generalized anxiety disorder 7-item (GAD-7) scale, and patient health questionnaire (PHQ-9) results were collected. Results: Of the 3,500 students, 2,430 completed the survey. The mean (± SD) score of anxiety symptoms determined by the GAD-7 was 7.2 (5.1). A total of 268 (11%) students had a GAD-7 score of ≥15, which is indicative of moderate to severe anxiety. A total of 1,568 (64.5%) students showed different degrees of anxiety: mild, 910 (37.5%); moderate, 390 (16%); and severe, 268 (11%). Anxiety was significantly associated with living status and internal displacement (P &lt; 0.05). The mean (+ SD) score of depressive symptoms determined by the PHQ-9 was 9.7 (6.3). A total of 525 (21.6%) students had a PHQ-9 score of ≥15, which is indicative of moderate to severe depression. A total of 1,896 (88%) students were diagnosed with mild (PHQ ≥ 5) depression. Suicidal ideation was present in 552 patients (22.7%). Depression was only statistically associated with the year of study (P = 0.009). Conclusion: These data highlight that medical students in Libya are at risk for depression, especially under the current stressful environment of the civil war and the COVID-19 outbreak.","author":[{"dropping-particle":"","family":"Elhadi","given":"Muhammed","non-dropping-particle":"","parse-names":false,"suffix":""},{"dropping-particle":"","family":"Buzreg","given":"Anis","non-dropping-particle":"","parse-names":false,"suffix":""},{"dropping-particle":"","family":"Bouhuwaish","given":"Ahmad","non-dropping-particle":"","parse-names":false,"suffix":""},{"dropping-particle":"","family":"Khaled","given":"Ala Ahmed","non-dropping-particle":"","parse-names":false,"suffix":""},{"dropping-particle":"","family":"Alhadi","given":"Abdulmueti","non-dropping-particle":"","parse-names":false,"suffix":""},{"dropping-particle":"","family":"Msherghi","given":"Ahmed","non-dropping-particle":"","parse-names":false,"suffix":""},{"dropping-particle":"","family":"Alsoufi","given":"Ahmed","non-dropping-particle":"","parse-names":false,"suffix":""},{"dropping-particle":"","family":"Alameen","given":"Hind","non-dropping-particle":"","parse-names":false,"suffix":""},{"dropping-particle":"","family":"Biala","given":"Marwa","non-dropping-particle":"","parse-names":false,"suffix":""},{"dropping-particle":"","family":"Elgherwi","given":"Alsafa","non-dropping-particle":"","parse-names":false,"suffix":""},{"dropping-particle":"","family":"Elkhafeefi","given":"Fatimah","non-dropping-particle":"","parse-names":false,"suffix":""},{"dropping-particle":"","family":"Elmabrouk","given":"Amna","non-dropping-particle":"","parse-names":false,"suffix":""},{"dropping-particle":"","family":"Abdulmalik","given":"Abdulmuez","non-dropping-particle":"","parse-names":false,"suffix":""},{"dropping-particle":"","family":"Alhaddad","given":"Sarah","non-dropping-particle":"","parse-names":false,"suffix":""},{"dropping-particle":"","family":"Elgzairi","given":"Moutaz","non-dropping-particle":"","parse-names":false,"suffix":""},{"dropping-particle":"","family":"Khaled","given":"Ala Ahmed","non-dropping-particle":"","parse-names":false,"suffix":""}],"container-title":"Frontiers in psychology","id":"ITEM-1","issued":{"date-parts":[["2020","10","26"]]},"page":"570435","publisher":"Front Psychol","title":"Psychological Impact of the Civil War and COVID-19 on Libyan Medical Students: A Cross-Sectional Study","type":"article-journal","volume":"11"},"uris":["http://www.mendeley.com/documents/?uuid=c4358518-06dd-440f-be64-58c20504fbd4"]}],"mendeley":{"formattedCitation":"(Elhadi et al., 2020)","plainTextFormattedCitation":"(Elhadi et al., 2020)","previouslyFormattedCitation":"(Elhadi et al., 2020)"},"properties":{"noteIndex":0},"schema":"https://github.com/citation-style-language/schema/raw/master/csl-citation.json"}</w:instrText>
      </w:r>
      <w:r w:rsidR="00955A7C">
        <w:rPr>
          <w:rFonts w:ascii="Arial" w:hAnsi="Arial" w:cs="Arial"/>
        </w:rPr>
        <w:fldChar w:fldCharType="separate"/>
      </w:r>
      <w:r w:rsidR="00955A7C" w:rsidRPr="00955A7C">
        <w:rPr>
          <w:rFonts w:ascii="Arial" w:hAnsi="Arial" w:cs="Arial"/>
          <w:noProof/>
        </w:rPr>
        <w:t xml:space="preserve">(Elhadi </w:t>
      </w:r>
      <w:r w:rsidR="00820F1B">
        <w:rPr>
          <w:rFonts w:ascii="Arial" w:hAnsi="Arial" w:cs="Arial"/>
          <w:noProof/>
        </w:rPr>
        <w:t>i suradnici</w:t>
      </w:r>
      <w:r w:rsidR="00955A7C" w:rsidRPr="00955A7C">
        <w:rPr>
          <w:rFonts w:ascii="Arial" w:hAnsi="Arial" w:cs="Arial"/>
          <w:noProof/>
        </w:rPr>
        <w:t>, 2020)</w:t>
      </w:r>
      <w:r w:rsidR="00955A7C">
        <w:rPr>
          <w:rFonts w:ascii="Arial" w:hAnsi="Arial" w:cs="Arial"/>
        </w:rPr>
        <w:fldChar w:fldCharType="end"/>
      </w:r>
      <w:r w:rsidR="007B6EE1" w:rsidRPr="001862B4">
        <w:rPr>
          <w:rFonts w:ascii="Arial" w:hAnsi="Arial" w:cs="Arial"/>
        </w:rPr>
        <w:t xml:space="preserve">. </w:t>
      </w:r>
      <w:r w:rsidR="008A1E1A" w:rsidRPr="001862B4">
        <w:rPr>
          <w:rFonts w:ascii="Arial" w:hAnsi="Arial" w:cs="Arial"/>
        </w:rPr>
        <w:t xml:space="preserve">U Grčkoj </w:t>
      </w:r>
      <w:r w:rsidR="002A4BB1" w:rsidRPr="001862B4">
        <w:rPr>
          <w:rFonts w:ascii="Arial" w:hAnsi="Arial" w:cs="Arial"/>
        </w:rPr>
        <w:t>je</w:t>
      </w:r>
      <w:r w:rsidR="008A1E1A" w:rsidRPr="001862B4">
        <w:rPr>
          <w:rFonts w:ascii="Arial" w:hAnsi="Arial" w:cs="Arial"/>
        </w:rPr>
        <w:t xml:space="preserve"> među svim studentima 28,4% imalo umjerenu, 23,1% umjereno tešku, a 16,2% tešku depresiju</w:t>
      </w:r>
      <w:r w:rsidR="00955A7C">
        <w:rPr>
          <w:rFonts w:ascii="Arial" w:hAnsi="Arial" w:cs="Arial"/>
        </w:rPr>
        <w:t xml:space="preserve"> </w:t>
      </w:r>
      <w:r w:rsidR="002A1820">
        <w:rPr>
          <w:rFonts w:ascii="Arial" w:hAnsi="Arial" w:cs="Arial"/>
        </w:rPr>
        <w:fldChar w:fldCharType="begin" w:fldLock="1"/>
      </w:r>
      <w:r w:rsidR="001C4D57">
        <w:rPr>
          <w:rFonts w:ascii="Arial" w:hAnsi="Arial" w:cs="Arial"/>
        </w:rPr>
        <w:instrText>ADDIN CSL_CITATION {"citationItems":[{"id":"ITEM-1","itemData":{"DOI":"10.3389/FPUBH.2021.775374","ISSN":"2296-2565","PMID":"34869189","abstract":"Background-Aim: Medical students have been greatly affected by the COVID-19 pandemic due to their educational program, which comprises theoretical knowledge and also clinical duties, making them vulnerable to viral exposures and possibly affecting their everyday life. The aim of this study was to explore changes in sleep and mental health parameters among medical students in Greece during the second year of the pandemic. Methods: This cross-sectional study comprised students of all medical schools in Greece (n = 7), using an anonymous online survey. Participants completed the following questionnaires: Pittsburgh Sleep Quality Index (PSQI), Athens Insomnia Scale (AIS), Fatigue Severity Scale (FSS), General Anxiety Disorder-7 (GAD-7), Patient Health Questionnaire-9 (PHQ-9). Statistical analysis was conducted with the use of SPSS v.26 (IBM SPSS, Armonk NY, USA). Results: Out of the 562 received responses, 559 met the inclusion criteria. The largest proportion of the respondents came from 4th-year (27.8%) and the majority of the sample were females (69.8%). Only 5.9% of the participants reported having been infected by SARS-COV-2. Most of the respondents experienced insomnia (65.9%, mean AIS score: 7.59 ± 4.24), poor sleep quality (52.4%, mean PSQI score: 6.6 ± 3.25) and increased fatigue (48.5%, mean 35.82 ± 11.74). Moderate to severe symptoms of anxiety (mean 9.04 ± 5.66) and depression (mean 9.36 ± 6.15) were noted. Suicidal ideation was found in 16.7% of the sample, while use of sleeping pills in the previous month was reported by 8.8% (n = 47). Further analysis revealed independent associations between sleep and mental health parameters. Higher AIS score was associated with greater FSS score; higher PSQI scores with higher GAD-7 and PHQ-9 scores. Additionally, female students were found to be significantly more affected than males by the COVID-19 pandemic, displaying higher levels of insomnia, sleep disturbances, anxiety and depression. In addition, those with a history of COVID-19 infection or in close proximity with a positive case reported significantly more significant post-traumatic symptoms in IES-COVID-19 questionnaire. Conclusions: In the aftermath of the COVID-19 pandemic, prevalence of sleep and mental health disorders among Greek medical students is significant, highlighting the need for better surveillance of students' wellbeing and subsequent counseling, with special focus on female students and other affected groups.","author":[{"dropping-particle":"","family":"Eleftheriou","given":"Anna","non-dropping-particle":"","parse-names":false,"suffix":""},{"dropping-particle":"","family":"Rokou","given":"Aikaterini","non-dropping-particle":"","parse-names":false,"suffix":""},{"dropping-particle":"","family":"Arvaniti","given":"Aikaterini","non-dropping-particle":"","parse-names":false,"suffix":""},{"dropping-particle":"","family":"Nena","given":"Evangelia","non-dropping-particle":"","parse-names":false,"suffix":""},{"dropping-particle":"","family":"Steiropoulos","given":"Paschalis","non-dropping-particle":"","parse-names":false,"suffix":""}],"container-title":"Frontiers in public health","id":"ITEM-1","issued":{"date-parts":[["2021","11","19"]]},"page":"775374","publisher":"Front Public Health","title":"Sleep Quality and Mental Health of Medical Students in Greece During the COVID-19 Pandemic","type":"article-journal","volume":"9"},"uris":["http://www.mendeley.com/documents/?uuid=257b5dfa-eebd-4d28-857f-5a70b04e3872"]}],"mendeley":{"formattedCitation":"(Eleftheriou et al., 2021)","plainTextFormattedCitation":"(Eleftheriou et al., 2021)","previouslyFormattedCitation":"(Eleftheriou et al., 2021)"},"properties":{"noteIndex":0},"schema":"https://github.com/citation-style-language/schema/raw/master/csl-citation.json"}</w:instrText>
      </w:r>
      <w:r w:rsidR="002A1820">
        <w:rPr>
          <w:rFonts w:ascii="Arial" w:hAnsi="Arial" w:cs="Arial"/>
        </w:rPr>
        <w:fldChar w:fldCharType="separate"/>
      </w:r>
      <w:r w:rsidR="002A1820" w:rsidRPr="002A1820">
        <w:rPr>
          <w:rFonts w:ascii="Arial" w:hAnsi="Arial" w:cs="Arial"/>
          <w:noProof/>
        </w:rPr>
        <w:t xml:space="preserve">(Eleftheriou </w:t>
      </w:r>
      <w:r w:rsidR="00820F1B">
        <w:rPr>
          <w:rFonts w:ascii="Arial" w:hAnsi="Arial" w:cs="Arial"/>
          <w:noProof/>
        </w:rPr>
        <w:t>i suradnici</w:t>
      </w:r>
      <w:r w:rsidR="002A1820" w:rsidRPr="002A1820">
        <w:rPr>
          <w:rFonts w:ascii="Arial" w:hAnsi="Arial" w:cs="Arial"/>
          <w:noProof/>
        </w:rPr>
        <w:t>, 2021)</w:t>
      </w:r>
      <w:r w:rsidR="002A1820">
        <w:rPr>
          <w:rFonts w:ascii="Arial" w:hAnsi="Arial" w:cs="Arial"/>
        </w:rPr>
        <w:fldChar w:fldCharType="end"/>
      </w:r>
      <w:r w:rsidR="008A1E1A" w:rsidRPr="001862B4">
        <w:rPr>
          <w:rFonts w:ascii="Arial" w:hAnsi="Arial" w:cs="Arial"/>
        </w:rPr>
        <w:t>.</w:t>
      </w:r>
    </w:p>
    <w:p w14:paraId="79CD811A" w14:textId="24035E9E" w:rsidR="00AA573A" w:rsidRPr="001862B4" w:rsidRDefault="00403206" w:rsidP="00AA573A">
      <w:pPr>
        <w:spacing w:line="360" w:lineRule="auto"/>
        <w:jc w:val="both"/>
        <w:rPr>
          <w:rFonts w:ascii="Arial" w:hAnsi="Arial" w:cs="Arial"/>
        </w:rPr>
      </w:pPr>
      <w:r w:rsidRPr="001862B4">
        <w:rPr>
          <w:rFonts w:ascii="Arial" w:hAnsi="Arial" w:cs="Arial"/>
        </w:rPr>
        <w:t xml:space="preserve">Iz </w:t>
      </w:r>
      <w:r w:rsidR="00DF41A4" w:rsidRPr="001862B4">
        <w:rPr>
          <w:rFonts w:ascii="Arial" w:hAnsi="Arial" w:cs="Arial"/>
          <w:b/>
          <w:bCs/>
        </w:rPr>
        <w:t>T</w:t>
      </w:r>
      <w:r w:rsidR="00AA573A" w:rsidRPr="001862B4">
        <w:rPr>
          <w:rFonts w:ascii="Arial" w:hAnsi="Arial" w:cs="Arial"/>
          <w:b/>
          <w:bCs/>
        </w:rPr>
        <w:t>ablic</w:t>
      </w:r>
      <w:r w:rsidR="00D159F3" w:rsidRPr="001862B4">
        <w:rPr>
          <w:rFonts w:ascii="Arial" w:hAnsi="Arial" w:cs="Arial"/>
          <w:b/>
          <w:bCs/>
        </w:rPr>
        <w:t>e</w:t>
      </w:r>
      <w:r w:rsidR="00AA573A" w:rsidRPr="001862B4">
        <w:rPr>
          <w:rFonts w:ascii="Arial" w:hAnsi="Arial" w:cs="Arial"/>
          <w:b/>
          <w:bCs/>
        </w:rPr>
        <w:t xml:space="preserve"> 11</w:t>
      </w:r>
      <w:r w:rsidRPr="001862B4">
        <w:rPr>
          <w:rFonts w:ascii="Arial" w:hAnsi="Arial" w:cs="Arial"/>
          <w:b/>
          <w:bCs/>
        </w:rPr>
        <w:t>.</w:t>
      </w:r>
      <w:r w:rsidR="00AA573A" w:rsidRPr="001862B4">
        <w:rPr>
          <w:rFonts w:ascii="Arial" w:hAnsi="Arial" w:cs="Arial"/>
        </w:rPr>
        <w:t xml:space="preserve"> vidljivo je da </w:t>
      </w:r>
      <w:r w:rsidR="00D159F3" w:rsidRPr="001862B4">
        <w:rPr>
          <w:rFonts w:ascii="Arial" w:hAnsi="Arial" w:cs="Arial"/>
        </w:rPr>
        <w:t>70,15%</w:t>
      </w:r>
      <w:r w:rsidR="00AA573A" w:rsidRPr="001862B4">
        <w:rPr>
          <w:rFonts w:ascii="Arial" w:hAnsi="Arial" w:cs="Arial"/>
        </w:rPr>
        <w:t xml:space="preserve"> studentica na MEF-u ima minimalni ili blagi oblik depresivnosti, dok je to uočeno kod 64% studenata. Umjerena i umjereno teška depresivnost uočena je u 24,63</w:t>
      </w:r>
      <w:r w:rsidR="00F4047C" w:rsidRPr="001862B4">
        <w:rPr>
          <w:rFonts w:ascii="Arial" w:hAnsi="Arial" w:cs="Arial"/>
        </w:rPr>
        <w:t xml:space="preserve"> </w:t>
      </w:r>
      <w:r w:rsidR="00AA573A" w:rsidRPr="001862B4">
        <w:rPr>
          <w:rFonts w:ascii="Arial" w:hAnsi="Arial" w:cs="Arial"/>
        </w:rPr>
        <w:t>% studentica i 22,67</w:t>
      </w:r>
      <w:r w:rsidR="00F4047C" w:rsidRPr="001862B4">
        <w:rPr>
          <w:rFonts w:ascii="Arial" w:hAnsi="Arial" w:cs="Arial"/>
        </w:rPr>
        <w:t xml:space="preserve"> </w:t>
      </w:r>
      <w:r w:rsidR="00AA573A" w:rsidRPr="001862B4">
        <w:rPr>
          <w:rFonts w:ascii="Arial" w:hAnsi="Arial" w:cs="Arial"/>
        </w:rPr>
        <w:t>% studenata MEF-a, dok je teška depresivnost zastupljena u 2,99</w:t>
      </w:r>
      <w:r w:rsidR="00F4047C" w:rsidRPr="001862B4">
        <w:rPr>
          <w:rFonts w:ascii="Arial" w:hAnsi="Arial" w:cs="Arial"/>
        </w:rPr>
        <w:t xml:space="preserve"> </w:t>
      </w:r>
      <w:r w:rsidR="00AA573A" w:rsidRPr="001862B4">
        <w:rPr>
          <w:rFonts w:ascii="Arial" w:hAnsi="Arial" w:cs="Arial"/>
        </w:rPr>
        <w:t>% studentica MEF-a i 4</w:t>
      </w:r>
      <w:r w:rsidR="00F4047C" w:rsidRPr="001862B4">
        <w:rPr>
          <w:rFonts w:ascii="Arial" w:hAnsi="Arial" w:cs="Arial"/>
        </w:rPr>
        <w:t xml:space="preserve"> </w:t>
      </w:r>
      <w:r w:rsidR="00AA573A" w:rsidRPr="001862B4">
        <w:rPr>
          <w:rFonts w:ascii="Arial" w:hAnsi="Arial" w:cs="Arial"/>
        </w:rPr>
        <w:t xml:space="preserve">% studenata. Ovakva razdioba simptoma depresivnosti ovisno o spolu na studiju medicine slična je rezultatima istraživanja provedenog na studentima medicine u Osijeku, gdje je bilo </w:t>
      </w:r>
      <w:r w:rsidR="002A4BB1" w:rsidRPr="001862B4">
        <w:rPr>
          <w:rFonts w:ascii="Arial" w:hAnsi="Arial" w:cs="Arial"/>
        </w:rPr>
        <w:t xml:space="preserve">76,4% studentica </w:t>
      </w:r>
      <w:r w:rsidR="00AA573A" w:rsidRPr="001862B4">
        <w:rPr>
          <w:rFonts w:ascii="Arial" w:hAnsi="Arial" w:cs="Arial"/>
        </w:rPr>
        <w:t xml:space="preserve">s minimalnim ili blagim oblikom depresivnosti i </w:t>
      </w:r>
      <w:r w:rsidR="002A4BB1" w:rsidRPr="001862B4">
        <w:rPr>
          <w:rFonts w:ascii="Arial" w:hAnsi="Arial" w:cs="Arial"/>
        </w:rPr>
        <w:t>76,9% studenata</w:t>
      </w:r>
      <w:r w:rsidR="00AA573A" w:rsidRPr="001862B4">
        <w:rPr>
          <w:rFonts w:ascii="Arial" w:hAnsi="Arial" w:cs="Arial"/>
        </w:rPr>
        <w:t>, dok je umjerena i umjereno teška depresivnost bila zastupljena u 23,4</w:t>
      </w:r>
      <w:r w:rsidR="00F4047C" w:rsidRPr="001862B4">
        <w:rPr>
          <w:rFonts w:ascii="Arial" w:hAnsi="Arial" w:cs="Arial"/>
        </w:rPr>
        <w:t xml:space="preserve"> </w:t>
      </w:r>
      <w:r w:rsidR="00AA573A" w:rsidRPr="001862B4">
        <w:rPr>
          <w:rFonts w:ascii="Arial" w:hAnsi="Arial" w:cs="Arial"/>
        </w:rPr>
        <w:t>% studentica</w:t>
      </w:r>
      <w:r w:rsidR="007A67AF" w:rsidRPr="001862B4">
        <w:rPr>
          <w:rFonts w:ascii="Arial" w:hAnsi="Arial" w:cs="Arial"/>
        </w:rPr>
        <w:t xml:space="preserve"> i 23,1</w:t>
      </w:r>
      <w:r w:rsidR="00F4047C" w:rsidRPr="001862B4">
        <w:rPr>
          <w:rFonts w:ascii="Arial" w:hAnsi="Arial" w:cs="Arial"/>
        </w:rPr>
        <w:t xml:space="preserve"> </w:t>
      </w:r>
      <w:r w:rsidR="007A67AF" w:rsidRPr="001862B4">
        <w:rPr>
          <w:rFonts w:ascii="Arial" w:hAnsi="Arial" w:cs="Arial"/>
        </w:rPr>
        <w:t>% studenata</w:t>
      </w:r>
      <w:r w:rsidR="00AA573A" w:rsidRPr="001862B4">
        <w:rPr>
          <w:rFonts w:ascii="Arial" w:hAnsi="Arial" w:cs="Arial"/>
        </w:rPr>
        <w:t xml:space="preserve">. U navedenom istraživanju niti jedan student nije pokazao simptome teške depresivnosti, dok </w:t>
      </w:r>
      <w:r w:rsidR="001F096D" w:rsidRPr="001862B4">
        <w:rPr>
          <w:rFonts w:ascii="Arial" w:hAnsi="Arial" w:cs="Arial"/>
        </w:rPr>
        <w:t xml:space="preserve">su oni </w:t>
      </w:r>
      <w:r w:rsidR="00AA573A" w:rsidRPr="001862B4">
        <w:rPr>
          <w:rFonts w:ascii="Arial" w:hAnsi="Arial" w:cs="Arial"/>
        </w:rPr>
        <w:t>uočen</w:t>
      </w:r>
      <w:r w:rsidR="001F096D" w:rsidRPr="001862B4">
        <w:rPr>
          <w:rFonts w:ascii="Arial" w:hAnsi="Arial" w:cs="Arial"/>
        </w:rPr>
        <w:t>i</w:t>
      </w:r>
      <w:r w:rsidR="00AA573A" w:rsidRPr="001862B4">
        <w:rPr>
          <w:rFonts w:ascii="Arial" w:hAnsi="Arial" w:cs="Arial"/>
        </w:rPr>
        <w:t xml:space="preserve"> kod jedne studentice (0,3</w:t>
      </w:r>
      <w:r w:rsidR="00F4047C" w:rsidRPr="001862B4">
        <w:rPr>
          <w:rFonts w:ascii="Arial" w:hAnsi="Arial" w:cs="Arial"/>
        </w:rPr>
        <w:t xml:space="preserve"> </w:t>
      </w:r>
      <w:r w:rsidR="00AA573A" w:rsidRPr="001862B4">
        <w:rPr>
          <w:rFonts w:ascii="Arial" w:hAnsi="Arial" w:cs="Arial"/>
        </w:rPr>
        <w:t xml:space="preserve">%) </w:t>
      </w:r>
      <w:r w:rsidR="001C4D57">
        <w:rPr>
          <w:rFonts w:ascii="Arial" w:hAnsi="Arial" w:cs="Arial"/>
        </w:rPr>
        <w:fldChar w:fldCharType="begin" w:fldLock="1"/>
      </w:r>
      <w:r w:rsidR="008100AA">
        <w:rPr>
          <w:rFonts w:ascii="Arial" w:hAnsi="Arial" w:cs="Arial"/>
        </w:rPr>
        <w:instrText>ADDIN CSL_CITATION {"citationItems":[{"id":"ITEM-1","itemData":{"DOI":"10.1080/09540261.2019.1594647","ISSN":"0954-0261","abstract":"AbstractHigh levels of stress, anxiety, and depression are commonly reported among medical students. The aim of this study was to determine the levels of depressive and anxiety symptoms among medical and nursing students at the University of Osijek, Croatia and their relation to subjective happiness and personality traits. This cross-sectional study included a total of 562 students. To assess the levels of depression and anxiety, the PHQ-9 (The Patient Health Questionnaire), GAD-7 (Generalized Anxiety Disorder), SHS (Subjective Happiness Scale), and IPIP Big-5 questionnaires were used. A very high prevalence of both anxiety (54.5%) and depressive (60.2%) symptoms was found among medical and nursing students. Subjective happiness most strongly correlated with emotional stability and extraversion, also emotional stability correlated negatively with anxiety and depression. Nursing students scored higher on subjective happiness and in the domain of conscientiousness, but lower on depression. The differences i...","author":[{"dropping-particle":"","family":"Milić","given":"Jakov","non-dropping-particle":"","parse-names":false,"suffix":""},{"dropping-particle":"","family":"Škrlec","given":"Ivana","non-dropping-particle":"","parse-names":false,"suffix":""},{"dropping-particle":"","family":"Milić Vranješ","given":"Iva","non-dropping-particle":"","parse-names":false,"suffix":""},{"dropping-particle":"","family":"Podgornjak","given":"Matea","non-dropping-particle":"","parse-names":false,"suffix":""},{"dropping-particle":"","family":"Heffer","given":"Marija","non-dropping-particle":"","parse-names":false,"suffix":""}],"container-title":"International Review of Psychiatry","id":"ITEM-1","issue":"1","issued":{"date-parts":[["2019"]]},"page":"653-660","publisher":"Taylor &amp; Francis","title":"High levels of depression and anxiety among Croatian medical and nursing students and the correlation between subjective happiness and personality traits","type":"article-journal","volume":"31"},"uris":["http://www.mendeley.com/documents/?uuid=11624c04-daaa-34ae-994f-03b5c842ad94"]}],"mendeley":{"formattedCitation":"(Milić et al., 2019)","plainTextFormattedCitation":"(Milić et al., 2019)","previouslyFormattedCitation":"(Milić et al., 2019)"},"properties":{"noteIndex":0},"schema":"https://github.com/citation-style-language/schema/raw/master/csl-citation.json"}</w:instrText>
      </w:r>
      <w:r w:rsidR="001C4D57">
        <w:rPr>
          <w:rFonts w:ascii="Arial" w:hAnsi="Arial" w:cs="Arial"/>
        </w:rPr>
        <w:fldChar w:fldCharType="separate"/>
      </w:r>
      <w:r w:rsidR="001C4D57" w:rsidRPr="001C4D57">
        <w:rPr>
          <w:rFonts w:ascii="Arial" w:hAnsi="Arial" w:cs="Arial"/>
          <w:noProof/>
        </w:rPr>
        <w:t xml:space="preserve">(Milić </w:t>
      </w:r>
      <w:r w:rsidR="00820F1B">
        <w:rPr>
          <w:rFonts w:ascii="Arial" w:hAnsi="Arial" w:cs="Arial"/>
          <w:noProof/>
        </w:rPr>
        <w:t>i suradnici</w:t>
      </w:r>
      <w:r w:rsidR="001C4D57" w:rsidRPr="001C4D57">
        <w:rPr>
          <w:rFonts w:ascii="Arial" w:hAnsi="Arial" w:cs="Arial"/>
          <w:noProof/>
        </w:rPr>
        <w:t>, 2019)</w:t>
      </w:r>
      <w:r w:rsidR="001C4D57">
        <w:rPr>
          <w:rFonts w:ascii="Arial" w:hAnsi="Arial" w:cs="Arial"/>
        </w:rPr>
        <w:fldChar w:fldCharType="end"/>
      </w:r>
      <w:r w:rsidR="00AA573A" w:rsidRPr="001862B4">
        <w:rPr>
          <w:rFonts w:ascii="Arial" w:hAnsi="Arial" w:cs="Arial"/>
        </w:rPr>
        <w:t xml:space="preserve">. U </w:t>
      </w:r>
      <w:r w:rsidR="00042983" w:rsidRPr="001862B4">
        <w:rPr>
          <w:rFonts w:ascii="Arial" w:hAnsi="Arial" w:cs="Arial"/>
        </w:rPr>
        <w:t>trenutnom</w:t>
      </w:r>
      <w:r w:rsidR="00AA573A" w:rsidRPr="001862B4">
        <w:rPr>
          <w:rFonts w:ascii="Arial" w:hAnsi="Arial" w:cs="Arial"/>
        </w:rPr>
        <w:t xml:space="preserve"> istraživanju </w:t>
      </w:r>
      <w:r w:rsidR="00042983" w:rsidRPr="001862B4">
        <w:rPr>
          <w:rFonts w:ascii="Arial" w:hAnsi="Arial" w:cs="Arial"/>
        </w:rPr>
        <w:t>ima</w:t>
      </w:r>
      <w:r w:rsidR="00AA573A" w:rsidRPr="001862B4">
        <w:rPr>
          <w:rFonts w:ascii="Arial" w:hAnsi="Arial" w:cs="Arial"/>
        </w:rPr>
        <w:t xml:space="preserve"> nešto više studenata (3) i studentica (4) s teškim oblikom depresivnosti što može biti</w:t>
      </w:r>
      <w:r w:rsidR="00D44668" w:rsidRPr="001862B4">
        <w:rPr>
          <w:rFonts w:ascii="Arial" w:hAnsi="Arial" w:cs="Arial"/>
        </w:rPr>
        <w:t xml:space="preserve"> utjecaj </w:t>
      </w:r>
      <w:r w:rsidR="00AA573A" w:rsidRPr="001862B4">
        <w:rPr>
          <w:rFonts w:ascii="Arial" w:hAnsi="Arial" w:cs="Arial"/>
        </w:rPr>
        <w:t>pandemije</w:t>
      </w:r>
      <w:r w:rsidR="00D44668" w:rsidRPr="001862B4">
        <w:rPr>
          <w:rFonts w:ascii="Arial" w:hAnsi="Arial" w:cs="Arial"/>
        </w:rPr>
        <w:t xml:space="preserve"> COVID-19</w:t>
      </w:r>
      <w:r w:rsidR="00AA573A" w:rsidRPr="001862B4">
        <w:rPr>
          <w:rFonts w:ascii="Arial" w:hAnsi="Arial" w:cs="Arial"/>
        </w:rPr>
        <w:t xml:space="preserve">, </w:t>
      </w:r>
      <w:r w:rsidR="00042983" w:rsidRPr="001862B4">
        <w:rPr>
          <w:rFonts w:ascii="Arial" w:hAnsi="Arial" w:cs="Arial"/>
        </w:rPr>
        <w:t>budući da</w:t>
      </w:r>
      <w:r w:rsidR="00AA573A" w:rsidRPr="001862B4">
        <w:rPr>
          <w:rFonts w:ascii="Arial" w:hAnsi="Arial" w:cs="Arial"/>
        </w:rPr>
        <w:t xml:space="preserve"> je istraživanje na Medicinskom fakultetu u Osijeku provedeno </w:t>
      </w:r>
      <w:r w:rsidR="00D44668" w:rsidRPr="001862B4">
        <w:rPr>
          <w:rFonts w:ascii="Arial" w:hAnsi="Arial" w:cs="Arial"/>
        </w:rPr>
        <w:t>u pre-</w:t>
      </w:r>
      <w:proofErr w:type="spellStart"/>
      <w:r w:rsidR="00D44668" w:rsidRPr="001862B4">
        <w:rPr>
          <w:rFonts w:ascii="Arial" w:hAnsi="Arial" w:cs="Arial"/>
        </w:rPr>
        <w:t>pandemijskom</w:t>
      </w:r>
      <w:proofErr w:type="spellEnd"/>
      <w:r w:rsidR="00D44668" w:rsidRPr="001862B4">
        <w:rPr>
          <w:rFonts w:ascii="Arial" w:hAnsi="Arial" w:cs="Arial"/>
        </w:rPr>
        <w:t xml:space="preserve"> </w:t>
      </w:r>
      <w:r w:rsidR="00A3472C" w:rsidRPr="001862B4">
        <w:rPr>
          <w:rFonts w:ascii="Arial" w:hAnsi="Arial" w:cs="Arial"/>
        </w:rPr>
        <w:t>razdoblju</w:t>
      </w:r>
      <w:r w:rsidR="00687F93" w:rsidRPr="001862B4">
        <w:rPr>
          <w:rFonts w:ascii="Arial" w:hAnsi="Arial" w:cs="Arial"/>
        </w:rPr>
        <w:t>.</w:t>
      </w:r>
    </w:p>
    <w:p w14:paraId="5BDEAECA" w14:textId="6F12CC2D" w:rsidR="00AA573A" w:rsidRPr="001862B4" w:rsidRDefault="00AA573A" w:rsidP="00AA573A">
      <w:pPr>
        <w:spacing w:line="360" w:lineRule="auto"/>
        <w:jc w:val="both"/>
        <w:rPr>
          <w:rFonts w:ascii="Arial" w:hAnsi="Arial" w:cs="Arial"/>
          <w:color w:val="212121"/>
        </w:rPr>
      </w:pPr>
      <w:r w:rsidRPr="001862B4">
        <w:rPr>
          <w:rFonts w:ascii="Arial" w:hAnsi="Arial" w:cs="Arial"/>
        </w:rPr>
        <w:t>Klasifikacija simptoma depresivnosti kod studenata KIF-a</w:t>
      </w:r>
      <w:r w:rsidR="00A3472C" w:rsidRPr="001862B4">
        <w:rPr>
          <w:rFonts w:ascii="Arial" w:hAnsi="Arial" w:cs="Arial"/>
        </w:rPr>
        <w:t xml:space="preserve"> </w:t>
      </w:r>
      <w:r w:rsidRPr="001862B4">
        <w:rPr>
          <w:rFonts w:ascii="Arial" w:hAnsi="Arial" w:cs="Arial"/>
        </w:rPr>
        <w:t xml:space="preserve">slična </w:t>
      </w:r>
      <w:r w:rsidR="00A3472C" w:rsidRPr="001862B4">
        <w:rPr>
          <w:rFonts w:ascii="Arial" w:hAnsi="Arial" w:cs="Arial"/>
        </w:rPr>
        <w:t xml:space="preserve">je </w:t>
      </w:r>
      <w:r w:rsidRPr="001862B4">
        <w:rPr>
          <w:rFonts w:ascii="Arial" w:hAnsi="Arial" w:cs="Arial"/>
        </w:rPr>
        <w:t>onoj studenata MEF-a, međutim minimal</w:t>
      </w:r>
      <w:r w:rsidR="006274E3" w:rsidRPr="001862B4">
        <w:rPr>
          <w:rFonts w:ascii="Arial" w:hAnsi="Arial" w:cs="Arial"/>
        </w:rPr>
        <w:t>an</w:t>
      </w:r>
      <w:r w:rsidRPr="001862B4">
        <w:rPr>
          <w:rFonts w:ascii="Arial" w:hAnsi="Arial" w:cs="Arial"/>
        </w:rPr>
        <w:t xml:space="preserve"> ili blagi oblik depresivnosti zastupljen je u nešto većem postotku među studentima KIF-a (83,63</w:t>
      </w:r>
      <w:r w:rsidR="005F66F2" w:rsidRPr="001862B4">
        <w:rPr>
          <w:rFonts w:ascii="Arial" w:hAnsi="Arial" w:cs="Arial"/>
        </w:rPr>
        <w:t xml:space="preserve"> </w:t>
      </w:r>
      <w:r w:rsidRPr="001862B4">
        <w:rPr>
          <w:rFonts w:ascii="Arial" w:hAnsi="Arial" w:cs="Arial"/>
        </w:rPr>
        <w:t>%) nego među studentima MEF-a (64</w:t>
      </w:r>
      <w:r w:rsidR="005F66F2" w:rsidRPr="001862B4">
        <w:rPr>
          <w:rFonts w:ascii="Arial" w:hAnsi="Arial" w:cs="Arial"/>
        </w:rPr>
        <w:t xml:space="preserve"> </w:t>
      </w:r>
      <w:r w:rsidRPr="001862B4">
        <w:rPr>
          <w:rFonts w:ascii="Arial" w:hAnsi="Arial" w:cs="Arial"/>
        </w:rPr>
        <w:t>%), dok je taj postotak nešto manji kod studentica KIF-a (68,57</w:t>
      </w:r>
      <w:r w:rsidR="005F66F2" w:rsidRPr="001862B4">
        <w:rPr>
          <w:rFonts w:ascii="Arial" w:hAnsi="Arial" w:cs="Arial"/>
        </w:rPr>
        <w:t xml:space="preserve"> </w:t>
      </w:r>
      <w:r w:rsidRPr="001862B4">
        <w:rPr>
          <w:rFonts w:ascii="Arial" w:hAnsi="Arial" w:cs="Arial"/>
        </w:rPr>
        <w:t>%) u odnosu na studentice MEF-a (70,15</w:t>
      </w:r>
      <w:r w:rsidR="005F66F2" w:rsidRPr="001862B4">
        <w:rPr>
          <w:rFonts w:ascii="Arial" w:hAnsi="Arial" w:cs="Arial"/>
        </w:rPr>
        <w:t xml:space="preserve"> </w:t>
      </w:r>
      <w:r w:rsidRPr="001862B4">
        <w:rPr>
          <w:rFonts w:ascii="Arial" w:hAnsi="Arial" w:cs="Arial"/>
        </w:rPr>
        <w:t>%). Umjerena i umjereno teška depresivnost zapažena je u 25,71% studentica</w:t>
      </w:r>
      <w:r w:rsidR="00710EFB" w:rsidRPr="001862B4">
        <w:rPr>
          <w:rFonts w:ascii="Arial" w:hAnsi="Arial" w:cs="Arial"/>
        </w:rPr>
        <w:t xml:space="preserve"> KIF-a</w:t>
      </w:r>
      <w:r w:rsidRPr="001862B4">
        <w:rPr>
          <w:rFonts w:ascii="Arial" w:hAnsi="Arial" w:cs="Arial"/>
        </w:rPr>
        <w:t xml:space="preserve"> što je malo više nego </w:t>
      </w:r>
      <w:r w:rsidRPr="001862B4">
        <w:rPr>
          <w:rFonts w:ascii="Arial" w:hAnsi="Arial" w:cs="Arial"/>
        </w:rPr>
        <w:lastRenderedPageBreak/>
        <w:t>kod studentica MEF-a (24,63</w:t>
      </w:r>
      <w:r w:rsidR="005F66F2" w:rsidRPr="001862B4">
        <w:rPr>
          <w:rFonts w:ascii="Arial" w:hAnsi="Arial" w:cs="Arial"/>
        </w:rPr>
        <w:t xml:space="preserve"> </w:t>
      </w:r>
      <w:r w:rsidRPr="001862B4">
        <w:rPr>
          <w:rFonts w:ascii="Arial" w:hAnsi="Arial" w:cs="Arial"/>
        </w:rPr>
        <w:t>%), dok je ista zastupljena u 16,37</w:t>
      </w:r>
      <w:r w:rsidR="005F66F2" w:rsidRPr="001862B4">
        <w:rPr>
          <w:rFonts w:ascii="Arial" w:hAnsi="Arial" w:cs="Arial"/>
        </w:rPr>
        <w:t xml:space="preserve"> </w:t>
      </w:r>
      <w:r w:rsidRPr="001862B4">
        <w:rPr>
          <w:rFonts w:ascii="Arial" w:hAnsi="Arial" w:cs="Arial"/>
        </w:rPr>
        <w:t>% studenata KIF-a što je puno manje nego kod studenata MEF-a (22,67</w:t>
      </w:r>
      <w:r w:rsidR="005F66F2" w:rsidRPr="001862B4">
        <w:rPr>
          <w:rFonts w:ascii="Arial" w:hAnsi="Arial" w:cs="Arial"/>
        </w:rPr>
        <w:t xml:space="preserve"> </w:t>
      </w:r>
      <w:r w:rsidRPr="001862B4">
        <w:rPr>
          <w:rFonts w:ascii="Arial" w:hAnsi="Arial" w:cs="Arial"/>
        </w:rPr>
        <w:t xml:space="preserve">%). Simptomi teške depresivnosti nisu zabilježeni među studentima KIF-a. Slični rezultati dobiveni su u drugim istraživanjima gdje su studenti drugih studija imali više razine simptoma depresivnosti u odnosu na studente sportaše </w:t>
      </w:r>
      <w:r w:rsidR="008100AA">
        <w:rPr>
          <w:rFonts w:ascii="Arial" w:hAnsi="Arial" w:cs="Arial"/>
        </w:rPr>
        <w:fldChar w:fldCharType="begin" w:fldLock="1"/>
      </w:r>
      <w:r w:rsidR="00A44724">
        <w:rPr>
          <w:rFonts w:ascii="Arial" w:hAnsi="Arial" w:cs="Arial"/>
        </w:rPr>
        <w:instrText>ADDIN CSL_CITATION {"citationItems":[{"id":"ITEM-1","itemData":{"DOI":"10.1123/JCSP.4.3.204","ISSN":"1932-927X","abstract":"This study examined the athletic status differences in reported depressive symptoms between male intercollegiate team sport athletes (n = 66) and male nonathletes (n = 51) enrolled at one of two public universities in the Southeastern United States, while controlling for preferred (task-oriented and emotion-oriented) coping strategies. Analysis of covariance (ANCOVA) revealed that the athletes reported significantly fewer depressive symptoms than nonathletes while controlling for coping strategy selection (p &lt; .05). In terms of the actual prevalence rates of depressive symptoms, 29.4% of the nonathletes met the criterion for possible depression compared with only 15.6% of the athletes. Overall, athletic participation in an intercollegiate team sport appears related to lower levels of depression. The potentially distress-buffering aspects of athletic involvement and implications for future research are discussed.","author":[{"dropping-particle":"","family":"Proctor","given":"Steven L.","non-dropping-particle":"","parse-names":false,"suffix":""},{"dropping-particle":"","family":"Boan-Lenzo","given":"Candace","non-dropping-particle":"","parse-names":false,"suffix":""}],"container-title":"Journal of Clinical Sport Psychology","id":"ITEM-1","issue":"3","issued":{"date-parts":[["2010","9","1"]]},"page":"204-220","publisher":"Human Kinetics, Inc.","title":"Prevalence of Depressive Symptoms in Male Intercollegiate Student-Athletes and Nonathletes","type":"article-journal","volume":"4"},"uris":["http://www.mendeley.com/documents/?uuid=c4821141-4c84-4356-b5fa-6c3c3ae992ca"]},{"id":"ITEM-2","itemData":{"author":[{"dropping-particle":"","family":"Bjarnadóttir","given":"BM","non-dropping-particle":"","parse-names":false,"suffix":""},{"dropping-particle":"","family":"Helgadóttir","given":"JJ","non-dropping-particle":"","parse-names":false,"suffix":""},{"dropping-particle":"","family":"Alfreðsdóttir","given":"LA","non-dropping-particle":"","parse-names":false,"suffix":""}],"id":"ITEM-2","issued":{"date-parts":[["2021"]]},"publisher":"University of Akureyri","publisher-place":"Akureyri","title":"Depressive symptoms explored among athletes and university students","type":"book"},"uris":["http://www.mendeley.com/documents/?uuid=6aac5f94-63ec-4b12-a83b-e9055a638146"]}],"mendeley":{"formattedCitation":"(Bjarnadóttir, Helgadóttir, &amp; Alfreðsdóttir, 2021; Proctor &amp; Boan-Lenzo, 2010)","plainTextFormattedCitation":"(Bjarnadóttir, Helgadóttir, &amp; Alfreðsdóttir, 2021; Proctor &amp; Boan-Lenzo, 2010)","previouslyFormattedCitation":"(Bjarnadóttir et al., 2021; Proctor &amp; Boan-Lenzo, 2010)"},"properties":{"noteIndex":0},"schema":"https://github.com/citation-style-language/schema/raw/master/csl-citation.json"}</w:instrText>
      </w:r>
      <w:r w:rsidR="008100AA">
        <w:rPr>
          <w:rFonts w:ascii="Arial" w:hAnsi="Arial" w:cs="Arial"/>
        </w:rPr>
        <w:fldChar w:fldCharType="separate"/>
      </w:r>
      <w:r w:rsidR="00A44724" w:rsidRPr="00A44724">
        <w:rPr>
          <w:rFonts w:ascii="Arial" w:hAnsi="Arial" w:cs="Arial"/>
          <w:noProof/>
        </w:rPr>
        <w:t>(Bjarnadóttir, Helgadóttir</w:t>
      </w:r>
      <w:r w:rsidR="00820F1B">
        <w:rPr>
          <w:rFonts w:ascii="Arial" w:hAnsi="Arial" w:cs="Arial"/>
          <w:noProof/>
        </w:rPr>
        <w:t xml:space="preserve"> i </w:t>
      </w:r>
      <w:r w:rsidR="00A44724" w:rsidRPr="00A44724">
        <w:rPr>
          <w:rFonts w:ascii="Arial" w:hAnsi="Arial" w:cs="Arial"/>
          <w:noProof/>
        </w:rPr>
        <w:t>Alfreðsdóttir, 2021; Proctor &amp; Boan-Lenzo, 2010)</w:t>
      </w:r>
      <w:r w:rsidR="008100AA">
        <w:rPr>
          <w:rFonts w:ascii="Arial" w:hAnsi="Arial" w:cs="Arial"/>
        </w:rPr>
        <w:fldChar w:fldCharType="end"/>
      </w:r>
      <w:r w:rsidRPr="001862B4">
        <w:rPr>
          <w:rFonts w:ascii="Arial" w:hAnsi="Arial" w:cs="Arial"/>
        </w:rPr>
        <w:t xml:space="preserve"> koji u našem istraživanju odgovaraju studentima kineziologije. </w:t>
      </w:r>
      <w:r w:rsidR="00710EFB" w:rsidRPr="001862B4">
        <w:rPr>
          <w:rFonts w:ascii="Arial" w:hAnsi="Arial" w:cs="Arial"/>
        </w:rPr>
        <w:t>Dodatno, isto</w:t>
      </w:r>
      <w:r w:rsidRPr="001862B4">
        <w:rPr>
          <w:rFonts w:ascii="Arial" w:hAnsi="Arial" w:cs="Arial"/>
        </w:rPr>
        <w:t xml:space="preserve"> istraživanj</w:t>
      </w:r>
      <w:r w:rsidR="00710EFB" w:rsidRPr="001862B4">
        <w:rPr>
          <w:rFonts w:ascii="Arial" w:hAnsi="Arial" w:cs="Arial"/>
        </w:rPr>
        <w:t>e</w:t>
      </w:r>
      <w:r w:rsidRPr="001862B4">
        <w:rPr>
          <w:rFonts w:ascii="Arial" w:hAnsi="Arial" w:cs="Arial"/>
        </w:rPr>
        <w:t xml:space="preserve"> je pokazalo i da studentice sportašice imaju manje prosječne vrijednosti PHQ-9 u </w:t>
      </w:r>
      <w:r w:rsidR="00710EFB" w:rsidRPr="001862B4">
        <w:rPr>
          <w:rFonts w:ascii="Arial" w:hAnsi="Arial" w:cs="Arial"/>
        </w:rPr>
        <w:t>od</w:t>
      </w:r>
      <w:r w:rsidRPr="001862B4">
        <w:rPr>
          <w:rFonts w:ascii="Arial" w:hAnsi="Arial" w:cs="Arial"/>
        </w:rPr>
        <w:t>nosu na ostale studentice, dok razlike između studen</w:t>
      </w:r>
      <w:r w:rsidR="00933A18" w:rsidRPr="001862B4">
        <w:rPr>
          <w:rFonts w:ascii="Arial" w:hAnsi="Arial" w:cs="Arial"/>
        </w:rPr>
        <w:t>a</w:t>
      </w:r>
      <w:r w:rsidRPr="001862B4">
        <w:rPr>
          <w:rFonts w:ascii="Arial" w:hAnsi="Arial" w:cs="Arial"/>
        </w:rPr>
        <w:t>ta sportaša i ne-sportaša nisu bile značajne. Istraživanje provedeno na studentima kineziologije u Kini pokazalo je da tjelesna aktivnost i smanjenje sjedilačkog načina života pridonose mentalnom zdravlju studenata</w:t>
      </w:r>
      <w:r w:rsidR="00EF3FE0" w:rsidRPr="001862B4">
        <w:rPr>
          <w:rFonts w:ascii="Arial" w:hAnsi="Arial" w:cs="Arial"/>
        </w:rPr>
        <w:t>.</w:t>
      </w:r>
      <w:r w:rsidRPr="001862B4">
        <w:rPr>
          <w:rFonts w:ascii="Arial" w:hAnsi="Arial" w:cs="Arial"/>
        </w:rPr>
        <w:t xml:space="preserve"> </w:t>
      </w:r>
      <w:r w:rsidR="00EF3FE0" w:rsidRPr="001862B4">
        <w:rPr>
          <w:rFonts w:ascii="Arial" w:hAnsi="Arial" w:cs="Arial"/>
        </w:rPr>
        <w:t>P</w:t>
      </w:r>
      <w:r w:rsidRPr="001862B4">
        <w:rPr>
          <w:rFonts w:ascii="Arial" w:hAnsi="Arial" w:cs="Arial"/>
        </w:rPr>
        <w:t>rosječna vrijednost PHQ-9 u navedenom istraživanju iznosila</w:t>
      </w:r>
      <w:r w:rsidR="00EF3FE0" w:rsidRPr="001862B4">
        <w:rPr>
          <w:rFonts w:ascii="Arial" w:hAnsi="Arial" w:cs="Arial"/>
        </w:rPr>
        <w:t xml:space="preserve"> je</w:t>
      </w:r>
      <w:r w:rsidRPr="001862B4">
        <w:rPr>
          <w:rFonts w:ascii="Arial" w:hAnsi="Arial" w:cs="Arial"/>
        </w:rPr>
        <w:t xml:space="preserve"> 6,7±5,1 </w:t>
      </w:r>
      <w:r w:rsidR="00086851">
        <w:rPr>
          <w:rFonts w:ascii="Arial" w:hAnsi="Arial" w:cs="Arial"/>
        </w:rPr>
        <w:fldChar w:fldCharType="begin" w:fldLock="1"/>
      </w:r>
      <w:r w:rsidR="00377269">
        <w:rPr>
          <w:rFonts w:ascii="Arial" w:hAnsi="Arial" w:cs="Arial"/>
        </w:rPr>
        <w:instrText>ADDIN CSL_CITATION {"citationItems":[{"id":"ITEM-1","itemData":{"PMID":"36304249","abstract":"Background: In 2022, Shanghai was seriously affected by the coronavirus disease 2019 (COVID-19) pandemic. The government implemented citywide static management for 2 months, as well as all universities in Shanghai, which changed the normal learning and living style of sports students and led to a decline in physical activity level. As the physical activity has a strong correlation with mental health, this study aimed to investigate the current state of physical activity (PA) and mental health of the students in Shanghai University of Sport. It will try to reveal the correlation between PA and depressive symptoms, anxiety symptoms, fear of COVID-19 and smartphone addiction. Methods: A cross-sectional survey was conducted on a random sample of 400 students who came from six different majors in May 2022 at the Shanghai University of Sport. Respondents completed the International Physical Activity Questionnaire Short Form (IPAQ-SF), the Chinese version of the 9-item Patient Health Questionnaire (PHQ-9), the Chinese version of the Generalized Anxiety Disorder Scale (GAD-7), the Chinese version of the COVID-19 Fear Scale (FCV- 19S), and the Smartphone Addiction Scale (SAS-SV). Demographics, PA, depressive symptoms, anxiety symptoms, fear of COVID-19, and smartphone addiction were compared. A binary logistic regression model was used for the further analysis. Results: A total of 376 college students were included in the final analysis. Binary logistics analysis showed that moderate physical activity (MPA) was negatively correlated with depression (OR = 0.95, 95%CI = 0.93–0.98), anxiety (OR = 0.97, 95%CI = 0.95–0.99), fear of COVID 19(OR = 0.99, 95%CI = 0.98–0.99)and smartphone addiction (OR = 0.94, 95%CI = 0.9–0.98) (all P &lt; 0.05). Sedentary behavior was positively correlated with smartphone addiction (OR = 1.01, P &lt; 0.01, 95%CI = 1.001–1.004). Conclusion: There was an association between the presence of MPA and depressive symptoms, anxiety symptoms, fear of COVID-19, smartphone addiction, and sedentary behavior associated with smartphone addiction levels. Clarifying the causal relationship between PA and mental health will require further research.","author":[{"dropping-particle":"","family":"Wang","given":"Yufei","non-dropping-particle":"","parse-names":false,"suffix":""},{"dropping-particle":"","family":"Li","given":"Youqiang","non-dropping-particle":"","parse-names":false,"suffix":""}],"container-title":"Frontiers in Public Health","id":"ITEM-1","issued":{"date-parts":[["2022","10","11"]]},"page":"3406","title":"Physical activity and mental health in sports university students during the COVID-19 school confinement in Shanghai","type":"article-journal","volume":"10"},"uris":["http://www.mendeley.com/documents/?uuid=6c3db2e8-42db-4d81-a2b3-14cd35e4e49f"]}],"mendeley":{"formattedCitation":"(Wang &amp; Li, 2022)","plainTextFormattedCitation":"(Wang &amp; Li, 2022)","previouslyFormattedCitation":"(Wang &amp; Li, 2022)"},"properties":{"noteIndex":0},"schema":"https://github.com/citation-style-language/schema/raw/master/csl-citation.json"}</w:instrText>
      </w:r>
      <w:r w:rsidR="00086851">
        <w:rPr>
          <w:rFonts w:ascii="Arial" w:hAnsi="Arial" w:cs="Arial"/>
        </w:rPr>
        <w:fldChar w:fldCharType="separate"/>
      </w:r>
      <w:r w:rsidR="00086851" w:rsidRPr="00086851">
        <w:rPr>
          <w:rFonts w:ascii="Arial" w:hAnsi="Arial" w:cs="Arial"/>
          <w:noProof/>
        </w:rPr>
        <w:t>(Wang &amp; Li, 2022)</w:t>
      </w:r>
      <w:r w:rsidR="00086851">
        <w:rPr>
          <w:rFonts w:ascii="Arial" w:hAnsi="Arial" w:cs="Arial"/>
        </w:rPr>
        <w:fldChar w:fldCharType="end"/>
      </w:r>
      <w:r w:rsidR="001D0425" w:rsidRPr="001862B4">
        <w:rPr>
          <w:rFonts w:ascii="Arial" w:hAnsi="Arial" w:cs="Arial"/>
        </w:rPr>
        <w:t xml:space="preserve"> </w:t>
      </w:r>
      <w:r w:rsidRPr="001862B4">
        <w:rPr>
          <w:rFonts w:ascii="Arial" w:hAnsi="Arial" w:cs="Arial"/>
        </w:rPr>
        <w:t xml:space="preserve">što je slično prosječnoj vrijednosti PHQ-9 studenata kineziologije u našem istraživanju (6,30±4,20). Pored toga, istraživanje </w:t>
      </w:r>
      <w:proofErr w:type="spellStart"/>
      <w:r w:rsidRPr="001862B4">
        <w:rPr>
          <w:rFonts w:ascii="Arial" w:hAnsi="Arial" w:cs="Arial"/>
        </w:rPr>
        <w:t>Wolanin</w:t>
      </w:r>
      <w:proofErr w:type="spellEnd"/>
      <w:r w:rsidRPr="001862B4">
        <w:rPr>
          <w:rFonts w:ascii="Arial" w:hAnsi="Arial" w:cs="Arial"/>
        </w:rPr>
        <w:t xml:space="preserve"> </w:t>
      </w:r>
      <w:r w:rsidR="00820F1B">
        <w:rPr>
          <w:rFonts w:ascii="Arial" w:hAnsi="Arial" w:cs="Arial"/>
        </w:rPr>
        <w:t>i suradnici</w:t>
      </w:r>
      <w:r w:rsidRPr="001862B4">
        <w:rPr>
          <w:rFonts w:ascii="Arial" w:hAnsi="Arial" w:cs="Arial"/>
        </w:rPr>
        <w:t xml:space="preserve"> pokazalo je da studentice kineziologije pokazuju više depresivnih simptoma od studenata</w:t>
      </w:r>
      <w:r w:rsidR="003D7E99" w:rsidRPr="001862B4">
        <w:rPr>
          <w:rFonts w:ascii="Arial" w:hAnsi="Arial" w:cs="Arial"/>
        </w:rPr>
        <w:t xml:space="preserve"> te da je</w:t>
      </w:r>
      <w:r w:rsidRPr="001862B4">
        <w:rPr>
          <w:rFonts w:ascii="Arial" w:hAnsi="Arial" w:cs="Arial"/>
        </w:rPr>
        <w:t xml:space="preserve"> prevalencija depresije među studentima kineziologije slična onoj u općoj studentskoj populaciji </w:t>
      </w:r>
      <w:r w:rsidR="00377269">
        <w:rPr>
          <w:rFonts w:ascii="Arial" w:hAnsi="Arial" w:cs="Arial"/>
        </w:rPr>
        <w:fldChar w:fldCharType="begin" w:fldLock="1"/>
      </w:r>
      <w:r w:rsidR="00A44724">
        <w:rPr>
          <w:rFonts w:ascii="Arial" w:hAnsi="Arial" w:cs="Arial"/>
        </w:rPr>
        <w:instrText>ADDIN CSL_CITATION {"citationItems":[{"id":"ITEM-1","itemData":{"DOI":"10.1136/BJSPORTS-2015-095756","ISSN":"1473-0480","PMID":"26782764","abstract":"Background There are approximately 400 000 National Collegiate Athletic Association (NCAA) student athletes and 5.7 million high school student athletes competing each year. According to the US Department of Health and Human Services, the depression prevalence rate for young adults, which ranges from 10% to 85% across studies, is higher than that of other age groups. Given the relatively high prevalence of depression in individuals of collegiate age in the general population, the prevalence of depression among athletes in this age group warrants further study. This multiyear study examined the prevalence of depressive symptoms in college athletes, as well as demographic factors related to increased or decreased rates of depressive symptoms by gender and sport. Objective To describe the prevalence of depression symptoms among NCAA division I student athletes at a single institution over 3 consecutive years. Method Participants (n=465) completed a battery of measures during their yearly spring sports medicine physical across 3 consecutive years. The battery included the Center for Epidemiological Studies Depression Scale (CES-D) and a demographic questionnaire, administered during the course of routine sports medicine physical examinations. Differences in depressive symptoms prevalence and relative risk ratios were calculated by gender and sport. Results The prevalence rate for a clinically relevant level of depressive symptoms, as measured on the CES-D (CES-D ≥16), was 23.7%. A moderate to severe level of depressive symptoms was reported by 6.3%. There was a significant gender difference in prevalence of depressive symptoms, χ2 (1)=7.459, p=0.006, with female athletes exhibiting 1.844 times the risk of male athletes for endorsing clinically relevant symptoms. Conclusions The CES-D identified clinically relevant levels of depressive symptoms in nearly one-quarter of college student athletes in this large cross-sectional sample. Female college athletes reported significantly more depressive symptoms than males. Findings suggest that depression prevalence among college athletes is comparable to that found in the general college population. In light of these findings, sports medicine personnel may wish to implement depression screening and assessment of depressive symptoms across sports to identify at-risk athletes. Risk factors related to depression in college athletes warrant additional study.","author":[{"dropping-particle":"","family":"Wolanin","given":"Andrew","non-dropping-particle":"","parse-names":false,"suffix":""},{"dropping-particle":"","family":"Hong","given":"Eugene","non-dropping-particle":"","parse-names":false,"suffix":""},{"dropping-particle":"","family":"Marks","given":"Donald","non-dropping-particle":"","parse-names":false,"suffix":""},{"dropping-particle":"","family":"Panchoo","given":"Kelly","non-dropping-particle":"","parse-names":false,"suffix":""},{"dropping-particle":"","family":"Gross","given":"Michael","non-dropping-particle":"","parse-names":false,"suffix":""}],"container-title":"British journal of sports medicine","id":"ITEM-1","issue":"3","issued":{"date-parts":[["2016","2","1"]]},"page":"167-171","publisher":"Br J Sports Med","title":"Prevalence of clinically elevated depressive symptoms in college athletes and differences by gender and sport","type":"article-journal","volume":"50"},"uris":["http://www.mendeley.com/documents/?uuid=b1bd0815-e94c-425d-a174-b8cbdbf5e2a0"]}],"mendeley":{"formattedCitation":"(Wolanin, Hong, Marks, Panchoo, &amp; Gross, 2016)","plainTextFormattedCitation":"(Wolanin, Hong, Marks, Panchoo, &amp; Gross, 2016)","previouslyFormattedCitation":"(Wolanin et al., 2016)"},"properties":{"noteIndex":0},"schema":"https://github.com/citation-style-language/schema/raw/master/csl-citation.json"}</w:instrText>
      </w:r>
      <w:r w:rsidR="00377269">
        <w:rPr>
          <w:rFonts w:ascii="Arial" w:hAnsi="Arial" w:cs="Arial"/>
        </w:rPr>
        <w:fldChar w:fldCharType="separate"/>
      </w:r>
      <w:r w:rsidR="00A44724" w:rsidRPr="00A44724">
        <w:rPr>
          <w:rFonts w:ascii="Arial" w:hAnsi="Arial" w:cs="Arial"/>
          <w:noProof/>
        </w:rPr>
        <w:t>(Wolanin, Hong, Marks, Panchoo</w:t>
      </w:r>
      <w:r w:rsidR="00820F1B">
        <w:rPr>
          <w:rFonts w:ascii="Arial" w:hAnsi="Arial" w:cs="Arial"/>
          <w:noProof/>
        </w:rPr>
        <w:t xml:space="preserve"> i </w:t>
      </w:r>
      <w:r w:rsidR="00A44724" w:rsidRPr="00A44724">
        <w:rPr>
          <w:rFonts w:ascii="Arial" w:hAnsi="Arial" w:cs="Arial"/>
          <w:noProof/>
        </w:rPr>
        <w:t>Gross, 2016)</w:t>
      </w:r>
      <w:r w:rsidR="00377269">
        <w:rPr>
          <w:rFonts w:ascii="Arial" w:hAnsi="Arial" w:cs="Arial"/>
        </w:rPr>
        <w:fldChar w:fldCharType="end"/>
      </w:r>
      <w:r w:rsidR="001D0425" w:rsidRPr="001862B4">
        <w:rPr>
          <w:rFonts w:ascii="Arial" w:hAnsi="Arial" w:cs="Arial"/>
        </w:rPr>
        <w:t xml:space="preserve"> </w:t>
      </w:r>
      <w:r w:rsidRPr="001862B4">
        <w:rPr>
          <w:rFonts w:ascii="Arial" w:hAnsi="Arial" w:cs="Arial"/>
        </w:rPr>
        <w:t>što donekle odgovara rezultatima ovog istraživanja.</w:t>
      </w:r>
    </w:p>
    <w:p w14:paraId="42767ACB" w14:textId="3A4A80AB" w:rsidR="005A03C1" w:rsidRPr="001862B4" w:rsidRDefault="00AA573A" w:rsidP="00AA0607">
      <w:pPr>
        <w:spacing w:line="360" w:lineRule="auto"/>
        <w:jc w:val="both"/>
        <w:rPr>
          <w:rFonts w:ascii="Arial" w:hAnsi="Arial" w:cs="Arial"/>
        </w:rPr>
      </w:pPr>
      <w:r w:rsidRPr="001862B4">
        <w:rPr>
          <w:rFonts w:ascii="Arial" w:hAnsi="Arial" w:cs="Arial"/>
        </w:rPr>
        <w:t>Prevalencija simptoma depresivnosti u studenata kineziologije kreće se od 10</w:t>
      </w:r>
      <w:r w:rsidR="005F66F2" w:rsidRPr="001862B4">
        <w:rPr>
          <w:rFonts w:ascii="Arial" w:hAnsi="Arial" w:cs="Arial"/>
        </w:rPr>
        <w:t xml:space="preserve"> </w:t>
      </w:r>
      <w:r w:rsidRPr="001862B4">
        <w:rPr>
          <w:rFonts w:ascii="Arial" w:hAnsi="Arial" w:cs="Arial"/>
        </w:rPr>
        <w:t>% do 26</w:t>
      </w:r>
      <w:r w:rsidR="005F66F2" w:rsidRPr="001862B4">
        <w:rPr>
          <w:rFonts w:ascii="Arial" w:hAnsi="Arial" w:cs="Arial"/>
        </w:rPr>
        <w:t xml:space="preserve"> </w:t>
      </w:r>
      <w:r w:rsidRPr="001862B4">
        <w:rPr>
          <w:rFonts w:ascii="Arial" w:hAnsi="Arial" w:cs="Arial"/>
        </w:rPr>
        <w:t>%</w:t>
      </w:r>
      <w:r w:rsidR="00CC0140">
        <w:rPr>
          <w:rFonts w:ascii="Arial" w:hAnsi="Arial" w:cs="Arial"/>
        </w:rPr>
        <w:t xml:space="preserve"> </w:t>
      </w:r>
      <w:r w:rsidR="00CC0140">
        <w:rPr>
          <w:rFonts w:ascii="Arial" w:hAnsi="Arial" w:cs="Arial"/>
        </w:rPr>
        <w:fldChar w:fldCharType="begin" w:fldLock="1"/>
      </w:r>
      <w:r w:rsidR="00A44724">
        <w:rPr>
          <w:rFonts w:ascii="Arial" w:hAnsi="Arial" w:cs="Arial"/>
        </w:rPr>
        <w:instrText>ADDIN CSL_CITATION {"citationItems":[{"id":"ITEM-1","itemData":{"DOI":"10.1123/JCSP.2016-0035","ISSN":"1932-927X","abstract":"Depression rates in collegiate student-athletes in the literature are varied and inconclusive, and data have only explored depression symptoms utilizing a crosssectional design. The purpose of the current study was to evaluate the temporal course of depression symptoms in student-athletes. Student-athletes (N = 93) from a Division II institution completed six administrations of a brief depression symptom screen once every 2 weeks throughout the fall athletic season. Ten (10.8%) student-athletes’ PHQ-9 surveys were red-flagged for moderate to severe depression symptoms at least once throughout the season. A mixed between-within subjects analysis of variance (ANOVA) revealed a significant interaction effect for time and sex in depression symptom scores, F(3.69, 335.70) = 10.36, p ≤.001. The repeated-measures design of this study suggests that there are clinical benefits for screening for depression symptoms in student-athletes at multiple intervals throughout an athletic season.","author":[{"dropping-particle":"","family":"McGuire","given":"Lindsey C.","non-dropping-particle":"","parse-names":false,"suffix":""},{"dropping-particle":"","family":"Ingram","given":"Yvette M.","non-dropping-particle":"","parse-names":false,"suffix":""},{"dropping-particle":"","family":"Sachs","given":"Michael L.","non-dropping-particle":"","parse-names":false,"suffix":""},{"dropping-particle":"","family":"Tierney","given":"Ryan T.","non-dropping-particle":"","parse-names":false,"suffix":""}],"container-title":"Journal of Clinical Sport Psychology","id":"ITEM-1","issue":"4","issued":{"date-parts":[["2017","12","1"]]},"page":"337-351","publisher":"Human Kinetics, Inc.","title":"Temporal Changes in Depression Symptoms in Male and Female Collegiate Student-Athletes","type":"article-journal","volume":"11"},"uris":["http://www.mendeley.com/documents/?uuid=7758b4be-b0d5-3e29-b068-c6fcd6341280"]}],"mendeley":{"formattedCitation":"(McGuire, Ingram, Sachs, &amp; Tierney, 2017)","plainTextFormattedCitation":"(McGuire, Ingram, Sachs, &amp; Tierney, 2017)","previouslyFormattedCitation":"(McGuire et al., 2017)"},"properties":{"noteIndex":0},"schema":"https://github.com/citation-style-language/schema/raw/master/csl-citation.json"}</w:instrText>
      </w:r>
      <w:r w:rsidR="00CC0140">
        <w:rPr>
          <w:rFonts w:ascii="Arial" w:hAnsi="Arial" w:cs="Arial"/>
        </w:rPr>
        <w:fldChar w:fldCharType="separate"/>
      </w:r>
      <w:r w:rsidR="00A44724" w:rsidRPr="00A44724">
        <w:rPr>
          <w:rFonts w:ascii="Arial" w:hAnsi="Arial" w:cs="Arial"/>
          <w:noProof/>
        </w:rPr>
        <w:t>(McGuire, Ingram, Sachs</w:t>
      </w:r>
      <w:r w:rsidR="00820F1B">
        <w:rPr>
          <w:rFonts w:ascii="Arial" w:hAnsi="Arial" w:cs="Arial"/>
          <w:noProof/>
        </w:rPr>
        <w:t xml:space="preserve"> i </w:t>
      </w:r>
      <w:r w:rsidR="00A44724" w:rsidRPr="00A44724">
        <w:rPr>
          <w:rFonts w:ascii="Arial" w:hAnsi="Arial" w:cs="Arial"/>
          <w:noProof/>
        </w:rPr>
        <w:t>Tierney, 2017)</w:t>
      </w:r>
      <w:r w:rsidR="00CC0140">
        <w:rPr>
          <w:rFonts w:ascii="Arial" w:hAnsi="Arial" w:cs="Arial"/>
        </w:rPr>
        <w:fldChar w:fldCharType="end"/>
      </w:r>
      <w:r w:rsidRPr="001862B4">
        <w:rPr>
          <w:rFonts w:ascii="Arial" w:hAnsi="Arial" w:cs="Arial"/>
        </w:rPr>
        <w:t xml:space="preserve">. </w:t>
      </w:r>
      <w:proofErr w:type="spellStart"/>
      <w:r w:rsidRPr="001862B4">
        <w:rPr>
          <w:rFonts w:ascii="Arial" w:hAnsi="Arial" w:cs="Arial"/>
        </w:rPr>
        <w:t>Bastem</w:t>
      </w:r>
      <w:r w:rsidR="00CC0140">
        <w:rPr>
          <w:rFonts w:ascii="Arial" w:hAnsi="Arial" w:cs="Arial"/>
        </w:rPr>
        <w:t>a</w:t>
      </w:r>
      <w:r w:rsidRPr="001862B4">
        <w:rPr>
          <w:rFonts w:ascii="Arial" w:hAnsi="Arial" w:cs="Arial"/>
        </w:rPr>
        <w:t>yer</w:t>
      </w:r>
      <w:proofErr w:type="spellEnd"/>
      <w:r w:rsidRPr="001862B4">
        <w:rPr>
          <w:rFonts w:ascii="Arial" w:hAnsi="Arial" w:cs="Arial"/>
        </w:rPr>
        <w:t xml:space="preserve"> i </w:t>
      </w:r>
      <w:proofErr w:type="spellStart"/>
      <w:r w:rsidRPr="001862B4">
        <w:rPr>
          <w:rFonts w:ascii="Arial" w:hAnsi="Arial" w:cs="Arial"/>
        </w:rPr>
        <w:t>Kleinert</w:t>
      </w:r>
      <w:proofErr w:type="spellEnd"/>
      <w:r w:rsidRPr="001862B4">
        <w:rPr>
          <w:rFonts w:ascii="Arial" w:hAnsi="Arial" w:cs="Arial"/>
        </w:rPr>
        <w:t xml:space="preserve"> su u svom istraživanju pokazali da studenti diplomskoga studija kineziologije imaju više razine depresivnosti mjerene PHQ</w:t>
      </w:r>
      <w:r w:rsidR="00104FC7" w:rsidRPr="001862B4">
        <w:rPr>
          <w:rFonts w:ascii="Arial" w:hAnsi="Arial" w:cs="Arial"/>
        </w:rPr>
        <w:t>-9</w:t>
      </w:r>
      <w:r w:rsidRPr="001862B4">
        <w:rPr>
          <w:rFonts w:ascii="Arial" w:hAnsi="Arial" w:cs="Arial"/>
        </w:rPr>
        <w:t xml:space="preserve"> upitnikom od studenata prve godine prijediplomskoga studija kineziologije</w:t>
      </w:r>
      <w:r w:rsidR="00CC0140">
        <w:rPr>
          <w:rFonts w:ascii="Arial" w:hAnsi="Arial" w:cs="Arial"/>
        </w:rPr>
        <w:t xml:space="preserve"> </w:t>
      </w:r>
      <w:r w:rsidR="00CC0140">
        <w:rPr>
          <w:rFonts w:ascii="Arial" w:hAnsi="Arial" w:cs="Arial"/>
        </w:rPr>
        <w:fldChar w:fldCharType="begin" w:fldLock="1"/>
      </w:r>
      <w:r w:rsidR="00397AE9">
        <w:rPr>
          <w:rFonts w:ascii="Arial" w:hAnsi="Arial" w:cs="Arial"/>
        </w:rPr>
        <w:instrText>ADDIN CSL_CITATION {"citationItems":[{"id":"ITEM-1","itemData":{"DOI":"10.7752/jpes.2021.s3249","author":[{"dropping-particle":"","family":"Bastemayer","given":"C","non-dropping-particle":"","parse-names":false,"suffix":""},{"dropping-particle":"","family":"Kleinert","given":"J","non-dropping-particle":"","parse-names":false,"suffix":""}],"container-title":"Journal of Physical Education and Sport","id":"ITEM-1","issue":"Suppl 3","issued":{"date-parts":[["2021"]]},"page":"1958-1966","title":"Mental health in sports students – a cohort study on study-related stress, general well-being, and general risk for depression","type":"article-journal","volume":"21"},"uris":["http://www.mendeley.com/documents/?uuid=9008edfe-28c6-4c08-9c96-b88481131391"]}],"mendeley":{"formattedCitation":"(Bastemayer &amp; Kleinert, 2021)","plainTextFormattedCitation":"(Bastemayer &amp; Kleinert, 2021)","previouslyFormattedCitation":"(Bastemayer &amp; Kleinert, 2021)"},"properties":{"noteIndex":0},"schema":"https://github.com/citation-style-language/schema/raw/master/csl-citation.json"}</w:instrText>
      </w:r>
      <w:r w:rsidR="00CC0140">
        <w:rPr>
          <w:rFonts w:ascii="Arial" w:hAnsi="Arial" w:cs="Arial"/>
        </w:rPr>
        <w:fldChar w:fldCharType="separate"/>
      </w:r>
      <w:r w:rsidR="00CC0140" w:rsidRPr="00CC0140">
        <w:rPr>
          <w:rFonts w:ascii="Arial" w:hAnsi="Arial" w:cs="Arial"/>
          <w:noProof/>
        </w:rPr>
        <w:t>(Bastemayer &amp; Kleinert, 2021)</w:t>
      </w:r>
      <w:r w:rsidR="00CC0140">
        <w:rPr>
          <w:rFonts w:ascii="Arial" w:hAnsi="Arial" w:cs="Arial"/>
        </w:rPr>
        <w:fldChar w:fldCharType="end"/>
      </w:r>
      <w:r w:rsidR="00184EC6" w:rsidRPr="001862B4">
        <w:rPr>
          <w:rFonts w:ascii="Arial" w:hAnsi="Arial" w:cs="Arial"/>
        </w:rPr>
        <w:t xml:space="preserve">. </w:t>
      </w:r>
      <w:r w:rsidRPr="001862B4">
        <w:rPr>
          <w:rFonts w:ascii="Arial" w:hAnsi="Arial" w:cs="Arial"/>
        </w:rPr>
        <w:t xml:space="preserve">Zaključak njihovog istraživanja jest da se dužinom studija narušava mentalno zdravlje studenata </w:t>
      </w:r>
      <w:r w:rsidR="003D7E99" w:rsidRPr="001862B4">
        <w:rPr>
          <w:rFonts w:ascii="Arial" w:hAnsi="Arial" w:cs="Arial"/>
        </w:rPr>
        <w:t xml:space="preserve">što se može objasniti pojačanom brigom </w:t>
      </w:r>
      <w:r w:rsidR="00A60F66" w:rsidRPr="001862B4">
        <w:rPr>
          <w:rFonts w:ascii="Arial" w:hAnsi="Arial" w:cs="Arial"/>
        </w:rPr>
        <w:t>oko završetka istog te strahom od budućeg zaposlenja</w:t>
      </w:r>
      <w:r w:rsidRPr="001862B4">
        <w:rPr>
          <w:rFonts w:ascii="Arial" w:hAnsi="Arial" w:cs="Arial"/>
        </w:rPr>
        <w:t xml:space="preserve">. </w:t>
      </w:r>
      <w:r w:rsidR="00A60F66" w:rsidRPr="001862B4">
        <w:rPr>
          <w:rFonts w:ascii="Arial" w:hAnsi="Arial" w:cs="Arial"/>
        </w:rPr>
        <w:t>Budući da</w:t>
      </w:r>
      <w:r w:rsidRPr="001862B4">
        <w:rPr>
          <w:rFonts w:ascii="Arial" w:hAnsi="Arial" w:cs="Arial"/>
        </w:rPr>
        <w:t xml:space="preserve"> su u </w:t>
      </w:r>
      <w:r w:rsidR="00A60F66" w:rsidRPr="001862B4">
        <w:rPr>
          <w:rFonts w:ascii="Arial" w:hAnsi="Arial" w:cs="Arial"/>
        </w:rPr>
        <w:t>naše</w:t>
      </w:r>
      <w:r w:rsidRPr="001862B4">
        <w:rPr>
          <w:rFonts w:ascii="Arial" w:hAnsi="Arial" w:cs="Arial"/>
        </w:rPr>
        <w:t xml:space="preserve"> istraživanje bili uključeni </w:t>
      </w:r>
      <w:r w:rsidR="00A60F66" w:rsidRPr="001862B4">
        <w:rPr>
          <w:rFonts w:ascii="Arial" w:hAnsi="Arial" w:cs="Arial"/>
        </w:rPr>
        <w:t xml:space="preserve">isključivo </w:t>
      </w:r>
      <w:r w:rsidRPr="001862B4">
        <w:rPr>
          <w:rFonts w:ascii="Arial" w:hAnsi="Arial" w:cs="Arial"/>
        </w:rPr>
        <w:t xml:space="preserve">studenti pete godine kineziologije </w:t>
      </w:r>
      <w:r w:rsidR="00A60F66" w:rsidRPr="001862B4">
        <w:rPr>
          <w:rFonts w:ascii="Arial" w:hAnsi="Arial" w:cs="Arial"/>
        </w:rPr>
        <w:t>to može biti</w:t>
      </w:r>
      <w:r w:rsidRPr="001862B4">
        <w:rPr>
          <w:rFonts w:ascii="Arial" w:hAnsi="Arial" w:cs="Arial"/>
        </w:rPr>
        <w:t xml:space="preserve"> razlog zašto nije pronađena statistički značajna razlika u prosječnim vrijednostima PHQ-9 između studenata MEF-a i KIF-a. </w:t>
      </w:r>
      <w:r w:rsidR="00A60F66" w:rsidRPr="001862B4">
        <w:rPr>
          <w:rFonts w:ascii="Arial" w:hAnsi="Arial" w:cs="Arial"/>
        </w:rPr>
        <w:t>Dodatno</w:t>
      </w:r>
      <w:r w:rsidRPr="001862B4">
        <w:rPr>
          <w:rFonts w:ascii="Arial" w:hAnsi="Arial" w:cs="Arial"/>
        </w:rPr>
        <w:t>, istraživanja su pokazala da su više razine simptoma depresivnosti među pojedinačnim sportašima nego timskim sportašima</w:t>
      </w:r>
      <w:r w:rsidR="00A60F66" w:rsidRPr="001862B4">
        <w:rPr>
          <w:rFonts w:ascii="Arial" w:hAnsi="Arial" w:cs="Arial"/>
        </w:rPr>
        <w:t xml:space="preserve"> te da</w:t>
      </w:r>
      <w:r w:rsidRPr="001862B4">
        <w:rPr>
          <w:rFonts w:ascii="Arial" w:hAnsi="Arial" w:cs="Arial"/>
        </w:rPr>
        <w:t xml:space="preserve"> je prevalencija simptoma depresivnosti u sportaša slična onoj u općoj populaciji</w:t>
      </w:r>
      <w:r w:rsidR="00397AE9">
        <w:rPr>
          <w:rFonts w:ascii="Arial" w:hAnsi="Arial" w:cs="Arial"/>
        </w:rPr>
        <w:t xml:space="preserve"> </w:t>
      </w:r>
      <w:r w:rsidR="00397AE9">
        <w:rPr>
          <w:rFonts w:ascii="Arial" w:hAnsi="Arial" w:cs="Arial"/>
        </w:rPr>
        <w:fldChar w:fldCharType="begin" w:fldLock="1"/>
      </w:r>
      <w:r w:rsidR="00A44724">
        <w:rPr>
          <w:rFonts w:ascii="Arial" w:hAnsi="Arial" w:cs="Arial"/>
        </w:rPr>
        <w:instrText>ADDIN CSL_CITATION {"citationItems":[{"id":"ITEM-1","itemData":{"DOI":"10.1123/JCSP.7.4.313","ISSN":"1932-927X","abstract":"Depression among elite athletes is a topic of increasing interest, but empirical data are rare. The present study aimed to provide insight into the prevalence of depressive symptoms among German elite athletes and possible associated factors. In an online survey of 162 athletes, we explored depressive symptoms, chronic stress, coping strategies and stress-recovery states. Results indicated an overall prevalence of 15% for depression among elite athletes (n = 99), and revealed higher levels of depressive symptoms among the individual athletes than the team athletes. Furthermore, correlation analyses showed a significant connection between high levels of depressive symptoms and high levels of chronic stress, negative coping strategies and negative stress-recovery states. Results indicate that the prevalence for depressive symptoms in elite athletes is comparable to that in the general German population. Moreover, exploratory analyses provide first indications of factors associated with depressive symptoms. © 2013 Human Kinetics, Inc.","author":[{"dropping-particle":"","family":"Nixdorf","given":"Insa","non-dropping-particle":"","parse-names":false,"suffix":""},{"dropping-particle":"","family":"Frank","given":"Raphael","non-dropping-particle":"","parse-names":false,"suffix":""},{"dropping-particle":"","family":"Hautzinger","given":"Martin","non-dropping-particle":"","parse-names":false,"suffix":""},{"dropping-particle":"","family":"Beckmann","given":"Juergen","non-dropping-particle":"","parse-names":false,"suffix":""}],"container-title":"Journal of Clinical Sport Psychology","id":"ITEM-1","issue":"4","issued":{"date-parts":[["2013","12","1"]]},"page":"313-326","publisher":"Human Kinetics, Inc.","title":"Prevalence of Depressive Symptoms and Correlating Variables Among German Elite Athletes","type":"article-journal","volume":"7"},"uris":["http://www.mendeley.com/documents/?uuid=cd80efb1-491f-3ab8-b7ec-7ac34f683f9d"]}],"mendeley":{"formattedCitation":"(Nixdorf, Frank, Hautzinger, &amp; Beckmann, 2013)","plainTextFormattedCitation":"(Nixdorf, Frank, Hautzinger, &amp; Beckmann, 2013)","previouslyFormattedCitation":"(Nixdorf et al., 2013)"},"properties":{"noteIndex":0},"schema":"https://github.com/citation-style-language/schema/raw/master/csl-citation.json"}</w:instrText>
      </w:r>
      <w:r w:rsidR="00397AE9">
        <w:rPr>
          <w:rFonts w:ascii="Arial" w:hAnsi="Arial" w:cs="Arial"/>
        </w:rPr>
        <w:fldChar w:fldCharType="separate"/>
      </w:r>
      <w:r w:rsidR="00A44724" w:rsidRPr="00A44724">
        <w:rPr>
          <w:rFonts w:ascii="Arial" w:hAnsi="Arial" w:cs="Arial"/>
          <w:noProof/>
        </w:rPr>
        <w:t>(Nixdorf, Frank, Hautzinger</w:t>
      </w:r>
      <w:r w:rsidR="00820F1B">
        <w:rPr>
          <w:rFonts w:ascii="Arial" w:hAnsi="Arial" w:cs="Arial"/>
          <w:noProof/>
        </w:rPr>
        <w:t xml:space="preserve"> i </w:t>
      </w:r>
      <w:r w:rsidR="00A44724" w:rsidRPr="00A44724">
        <w:rPr>
          <w:rFonts w:ascii="Arial" w:hAnsi="Arial" w:cs="Arial"/>
          <w:noProof/>
        </w:rPr>
        <w:t>Beckmann, 2013)</w:t>
      </w:r>
      <w:r w:rsidR="00397AE9">
        <w:rPr>
          <w:rFonts w:ascii="Arial" w:hAnsi="Arial" w:cs="Arial"/>
        </w:rPr>
        <w:fldChar w:fldCharType="end"/>
      </w:r>
      <w:r w:rsidRPr="001862B4">
        <w:rPr>
          <w:rFonts w:ascii="Arial" w:hAnsi="Arial" w:cs="Arial"/>
        </w:rPr>
        <w:t xml:space="preserve">. </w:t>
      </w:r>
      <w:r w:rsidR="00642856" w:rsidRPr="001862B4">
        <w:rPr>
          <w:rFonts w:ascii="Arial" w:hAnsi="Arial" w:cs="Arial"/>
        </w:rPr>
        <w:t>Simptomi de</w:t>
      </w:r>
      <w:r w:rsidR="004F4020" w:rsidRPr="001862B4">
        <w:rPr>
          <w:rFonts w:ascii="Arial" w:hAnsi="Arial" w:cs="Arial"/>
        </w:rPr>
        <w:t xml:space="preserve">presije </w:t>
      </w:r>
      <w:r w:rsidR="0002325E" w:rsidRPr="001862B4">
        <w:rPr>
          <w:rFonts w:ascii="Arial" w:hAnsi="Arial" w:cs="Arial"/>
        </w:rPr>
        <w:t xml:space="preserve">općenito </w:t>
      </w:r>
      <w:r w:rsidR="004F4020" w:rsidRPr="001862B4">
        <w:rPr>
          <w:rFonts w:ascii="Arial" w:hAnsi="Arial" w:cs="Arial"/>
        </w:rPr>
        <w:t>nisu rijetki kod sportaša</w:t>
      </w:r>
      <w:r w:rsidR="00B05925">
        <w:rPr>
          <w:rFonts w:ascii="Arial" w:hAnsi="Arial" w:cs="Arial"/>
        </w:rPr>
        <w:t xml:space="preserve"> </w:t>
      </w:r>
      <w:r w:rsidR="00B05925">
        <w:rPr>
          <w:rFonts w:ascii="Arial" w:hAnsi="Arial" w:cs="Arial"/>
        </w:rPr>
        <w:fldChar w:fldCharType="begin" w:fldLock="1"/>
      </w:r>
      <w:r w:rsidR="001D6878">
        <w:rPr>
          <w:rFonts w:ascii="Arial" w:hAnsi="Arial" w:cs="Arial"/>
        </w:rPr>
        <w:instrText>ADDIN CSL_CITATION {"citationItems":[{"id":"ITEM-1","itemData":{"DOI":"10.1097/JSM.0B013E31815AED6B","ISSN":"1050-642X","PMID":"17993792","abstract":"OBJECTIVE: To describe the prevalence of symptoms of depression among competitive collegiate student athletes and examine the factors associated with symptoms of depression among this population. DESIGN: A baseline survey of a prospective cohort study. SETTING: The survey was administered at the preseason team meetings. PARTICIPANTS: The sample included 257 collegiate student athletes (167 males and 90 females) who participated in Division I National Collegiate Athletic Association (NCAA)-sponsored sports during the 2005-2006 academic year. MAIN OUTCOME MEASUREMENTS: Symptoms of depression were measured by the Center for Epidemiological Studies Depression Scale (CESD). Anxiety was measured by the State-Trait Anxiety Inventory (STAI). The Generalized Estimating Equations (GEE) was used to assess the factors associated with symptoms of depression. RESULTS: Twenty-one percent of participants reported experiencing symptoms of depression. Athletes who were female, freshmen, or with self-reported pain were associated with significantly increased odds of experiencing symptoms of depression after adjusting for sports and other covariates. In particular, female athletes had 1.32 greater odds (95% CI, 1.01 to 1.73) of experiencing symptoms of depression compared to male student athletes. Freshmen had 3.27 greater odds (95% CI, 1.63 to 6.59) of experiencing symptoms of depression than their more senior counterparts. Student athletes who reported symptoms of depression were associated with higher scores of State-Anxiety and Trait-Anxiety, respectively (P &lt; 0.0001). CONCLUSIONS: Our findings provide empirical data for the future study on mental health among collegiate athletes. Further studies on why female and freshmen athletes are at increased risk of experiencing symptoms of depression are also warranted. © 2007 Lippincott Williams &amp; Wilkins, Inc.","author":[{"dropping-particle":"","family":"Yang","given":"Jingzhen","non-dropping-particle":"","parse-names":false,"suffix":""},{"dropping-particle":"","family":"Peek-Asa","given":"Corinne","non-dropping-particle":"","parse-names":false,"suffix":""},{"dropping-particle":"","family":"Corlette","given":"Jill D.","non-dropping-particle":"","parse-names":false,"suffix":""},{"dropping-particle":"","family":"Cheng","given":"Gang","non-dropping-particle":"","parse-names":false,"suffix":""},{"dropping-particle":"","family":"Foster","given":"Danny T.","non-dropping-particle":"","parse-names":false,"suffix":""},{"dropping-particle":"","family":"Albright","given":"John","non-dropping-particle":"","parse-names":false,"suffix":""}],"container-title":"Clinical journal of sport medicine ","id":"ITEM-1","issue":"6","issued":{"date-parts":[["2007","11"]]},"page":"481-487","publisher":"Clin J Sport Med","title":"Prevalence of and risk factors associated with symptoms of depression in competitive collegiate student athletes","type":"article-journal","volume":"17"},"uris":["http://www.mendeley.com/documents/?uuid=27e69331-9011-3c26-94d9-22a2d7f0760e"]},{"id":"ITEM-2","itemData":{"DOI":"10.1123/JCSP.4.3.204","ISSN":"1932-927X","abstract":"This study examined the athletic status differences in reported depressive symptoms between male intercollegiate team sport athletes (n = 66) and male nonathletes (n = 51) enrolled at one of two public universities in the Southeastern United States, while controlling for preferred (task-oriented and emotion-oriented) coping strategies. Analysis of covariance (ANCOVA) revealed that the athletes reported significantly fewer depressive symptoms than nonathletes while controlling for coping strategy selection (p &lt; .05). In terms of the actual prevalence rates of depressive symptoms, 29.4% of the nonathletes met the criterion for possible depression compared with only 15.6% of the athletes. Overall, athletic participation in an intercollegiate team sport appears related to lower levels of depression. The potentially distress-buffering aspects of athletic involvement and implications for future research are discussed.","author":[{"dropping-particle":"","family":"Proctor","given":"Steven L.","non-dropping-particle":"","parse-names":false,"suffix":""},{"dropping-particle":"","family":"Boan-Lenzo","given":"Candace","non-dropping-particle":"","parse-names":false,"suffix":""}],"container-title":"Journal of Clinical Sport Psychology","id":"ITEM-2","issue":"3","issued":{"date-parts":[["2010","9","1"]]},"page":"204-220","publisher":"Human Kinetics, Inc.","title":"Prevalence of Depressive Symptoms in Male Intercollegiate Student-Athletes and Nonathletes","type":"article-journal","volume":"4"},"uris":["http://www.mendeley.com/documents/?uuid=c4821141-4c84-4356-b5fa-6c3c3ae992ca"]}],"mendeley":{"formattedCitation":"(Proctor &amp; Boan-Lenzo, 2010; Yang et al., 2007)","plainTextFormattedCitation":"(Proctor &amp; Boan-Lenzo, 2010; Yang et al., 2007)","previouslyFormattedCitation":"(Proctor &amp; Boan-Lenzo, 2010; Yang et al., 2007)"},"properties":{"noteIndex":0},"schema":"https://github.com/citation-style-language/schema/raw/master/csl-citation.json"}</w:instrText>
      </w:r>
      <w:r w:rsidR="00B05925">
        <w:rPr>
          <w:rFonts w:ascii="Arial" w:hAnsi="Arial" w:cs="Arial"/>
        </w:rPr>
        <w:fldChar w:fldCharType="separate"/>
      </w:r>
      <w:r w:rsidR="00B05925" w:rsidRPr="00B05925">
        <w:rPr>
          <w:rFonts w:ascii="Arial" w:hAnsi="Arial" w:cs="Arial"/>
          <w:noProof/>
        </w:rPr>
        <w:t xml:space="preserve">(Proctor &amp; Boan-Lenzo, 2010; Yang </w:t>
      </w:r>
      <w:r w:rsidR="00820F1B">
        <w:rPr>
          <w:rFonts w:ascii="Arial" w:hAnsi="Arial" w:cs="Arial"/>
          <w:noProof/>
        </w:rPr>
        <w:t>i suradnici</w:t>
      </w:r>
      <w:r w:rsidR="00B05925" w:rsidRPr="00B05925">
        <w:rPr>
          <w:rFonts w:ascii="Arial" w:hAnsi="Arial" w:cs="Arial"/>
          <w:noProof/>
        </w:rPr>
        <w:t>, 2007)</w:t>
      </w:r>
      <w:r w:rsidR="00B05925">
        <w:rPr>
          <w:rFonts w:ascii="Arial" w:hAnsi="Arial" w:cs="Arial"/>
        </w:rPr>
        <w:fldChar w:fldCharType="end"/>
      </w:r>
      <w:r w:rsidR="0002325E" w:rsidRPr="001862B4">
        <w:rPr>
          <w:rFonts w:ascii="Arial" w:hAnsi="Arial" w:cs="Arial"/>
        </w:rPr>
        <w:t>.</w:t>
      </w:r>
      <w:r w:rsidR="0058758D" w:rsidRPr="001862B4">
        <w:rPr>
          <w:rFonts w:ascii="Arial" w:hAnsi="Arial" w:cs="Arial"/>
        </w:rPr>
        <w:t xml:space="preserve"> </w:t>
      </w:r>
      <w:r w:rsidR="008211A9" w:rsidRPr="001862B4">
        <w:rPr>
          <w:rFonts w:ascii="Arial" w:hAnsi="Arial" w:cs="Arial"/>
        </w:rPr>
        <w:tab/>
      </w:r>
    </w:p>
    <w:p w14:paraId="3FA4D51D" w14:textId="725F8CB3" w:rsidR="00357656" w:rsidRPr="001862B4" w:rsidRDefault="00357656" w:rsidP="00357656">
      <w:pPr>
        <w:spacing w:line="360" w:lineRule="auto"/>
        <w:jc w:val="both"/>
        <w:rPr>
          <w:rFonts w:ascii="Arial" w:hAnsi="Arial" w:cs="Arial"/>
        </w:rPr>
      </w:pPr>
      <w:r w:rsidRPr="001862B4">
        <w:rPr>
          <w:rFonts w:ascii="Arial" w:hAnsi="Arial" w:cs="Arial"/>
        </w:rPr>
        <w:t xml:space="preserve">Razlika u simptomima depresivnosti između studentica i studenata MEF-a nije pronađena u ovom istraživanju (p=0,93) </w:t>
      </w:r>
      <w:r w:rsidRPr="00215C39">
        <w:rPr>
          <w:rFonts w:ascii="Arial" w:hAnsi="Arial" w:cs="Arial"/>
          <w:b/>
          <w:bCs/>
        </w:rPr>
        <w:t>(Tablica 9)</w:t>
      </w:r>
      <w:r w:rsidRPr="001862B4">
        <w:rPr>
          <w:rFonts w:ascii="Arial" w:hAnsi="Arial" w:cs="Arial"/>
        </w:rPr>
        <w:t xml:space="preserve"> što odgovara rezultatima </w:t>
      </w:r>
      <w:proofErr w:type="spellStart"/>
      <w:r w:rsidRPr="001862B4">
        <w:rPr>
          <w:rFonts w:ascii="Arial" w:hAnsi="Arial" w:cs="Arial"/>
        </w:rPr>
        <w:t>Pham</w:t>
      </w:r>
      <w:proofErr w:type="spellEnd"/>
      <w:r w:rsidRPr="001862B4">
        <w:rPr>
          <w:rFonts w:ascii="Arial" w:hAnsi="Arial" w:cs="Arial"/>
        </w:rPr>
        <w:t xml:space="preserve"> </w:t>
      </w:r>
      <w:r w:rsidR="00820F1B">
        <w:rPr>
          <w:rFonts w:ascii="Arial" w:hAnsi="Arial" w:cs="Arial"/>
        </w:rPr>
        <w:t>i suradnici</w:t>
      </w:r>
      <w:r w:rsidRPr="001862B4">
        <w:rPr>
          <w:rFonts w:ascii="Arial" w:hAnsi="Arial" w:cs="Arial"/>
        </w:rPr>
        <w:t xml:space="preserve"> koji također nisu pronašli razliku u depresivnosti studenata medicine u odnosu na spol (p=0,21) </w:t>
      </w:r>
      <w:r w:rsidR="00CB1C24">
        <w:rPr>
          <w:rFonts w:ascii="Arial" w:hAnsi="Arial" w:cs="Arial"/>
        </w:rPr>
        <w:fldChar w:fldCharType="begin" w:fldLock="1"/>
      </w:r>
      <w:r w:rsidR="00825474">
        <w:rPr>
          <w:rFonts w:ascii="Arial" w:hAnsi="Arial" w:cs="Arial"/>
        </w:rPr>
        <w:instrText>ADDIN CSL_CITATION {"citationItems":[{"id":"ITEM-1","itemData":{"DOI":"10.1371/JOURNAL.PONE.0221432","ISSN":"1932-6203","PMID":"31430339","abstract":"Background Depression is a common mental health problem in medical students worldwide. The association between depression and motivation in Vietnamese medical students is not well-documented. Objectives To estimate the prevalence of self-reported depression and to identify associated risk factors among medical students at Hanoi Medical University (HMU). Method A cross-sectional study was conducted on medical students with clinical experience at HMU from November 2015 to January 2016. We used the multistage cluster random sampling technique to select and invite students to complete a questionnaire including demographic characteristics, Patient Health Questionnaire 9 (PHQ-9), Academic Motivation Scale (AMS), and International Physical Activity Questionnaire Short Form (IPAQ). Results Among 494 participants (78.8% response rate), the prevalence of self-reported depression was 15.2% (95%CI:12.0%-19.0%), and suicidal ideation was 7.7% (95%CI:6.2%-9.5%). Self-reported depression was significantly associated with perceived financial burden, physical inactivity, being senior student, perceived negative influence of night shifts, and non-self-determined motivation profile. Suicidal ideation was significantly associated with perceived financial burden and non-self-determined motivation profile. In the multivariable regression models, significant risk factors for self-reported depression were non-self-determined motivation (PR = 2.62, 95%CI:1.68–4.07), perceived financial burden (PR = 1.95, 95%CI:1.39–2.73), and vigorous level of physical activity (PR = 0.43, 95%CI:0.20–0.942). For suicidal ideation, non-self-determined motivation (PR = 2.33, 95%CI:1.13–4.80) and perceived financial burden (PR = 1.91, 95%CI:1.16–3.13) were significant risk factors. Strengths and limitations The strengths of our study included a representative sample, a good response rate, and using a good depression screening tool. However, the PHQ-9 only allowed us to screen for depression, and the translation of the AMS and IPAQ into Vietnamese could potentially decrease these tools’ validity. Conclusion The prevalence of self-reported depression and suicidal ideation in medical students is notably higher compared to the general population in Vietnam. Non-self-determined motivation and financial burden were the prominent risk factors for both the depression and suicidal ideation in medical students.","author":[{"dropping-particle":"","family":"Pham","given":"Tung","non-dropping-particle":"","parse-names":false,"suffix":""},{"dropping-particle":"","family":"Bui","given":"Linh","non-dropping-particle":"","parse-names":false,"suffix":""},{"dropping-particle":"","family":"Nguyen","given":"Anh","non-dropping-particle":"","parse-names":false,"suffix":""},{"dropping-particle":"","family":"Nguyen","given":"Binh","non-dropping-particle":"","parse-names":false,"suffix":""},{"dropping-particle":"","family":"Tran","given":"Phung","non-dropping-particle":"","parse-names":false,"suffix":""},{"dropping-particle":"","family":"Vu","given":"Phuong","non-dropping-particle":"","parse-names":false,"suffix":""},{"dropping-particle":"","family":"Dang","given":"Linh","non-dropping-particle":"","parse-names":false,"suffix":""}],"container-title":"PloS one","id":"ITEM-1","issue":"8","issued":{"date-parts":[["2019","8","1"]]},"page":"e0221432","publisher":"PLoS One","title":"The prevalence of depression and associated risk factors among medical students: An untold story in Vietnam","type":"article-journal","volume":"14"},"uris":["http://www.mendeley.com/documents/?uuid=0894cea2-269f-3ece-9fe9-133d43abdf8e"]}],"mendeley":{"formattedCitation":"(Pham et al., 2019)","plainTextFormattedCitation":"(Pham et al., 2019)","previouslyFormattedCitation":"(Pham et al., 2019)"},"properties":{"noteIndex":0},"schema":"https://github.com/citation-style-language/schema/raw/master/csl-citation.json"}</w:instrText>
      </w:r>
      <w:r w:rsidR="00CB1C24">
        <w:rPr>
          <w:rFonts w:ascii="Arial" w:hAnsi="Arial" w:cs="Arial"/>
        </w:rPr>
        <w:fldChar w:fldCharType="separate"/>
      </w:r>
      <w:r w:rsidR="00CB1C24" w:rsidRPr="00CB1C24">
        <w:rPr>
          <w:rFonts w:ascii="Arial" w:hAnsi="Arial" w:cs="Arial"/>
          <w:noProof/>
        </w:rPr>
        <w:t xml:space="preserve">(Pham </w:t>
      </w:r>
      <w:r w:rsidR="00820F1B">
        <w:rPr>
          <w:rFonts w:ascii="Arial" w:hAnsi="Arial" w:cs="Arial"/>
          <w:noProof/>
        </w:rPr>
        <w:t>i suradnici</w:t>
      </w:r>
      <w:r w:rsidR="00CB1C24" w:rsidRPr="00CB1C24">
        <w:rPr>
          <w:rFonts w:ascii="Arial" w:hAnsi="Arial" w:cs="Arial"/>
          <w:noProof/>
        </w:rPr>
        <w:t>, 2019)</w:t>
      </w:r>
      <w:r w:rsidR="00CB1C24">
        <w:rPr>
          <w:rFonts w:ascii="Arial" w:hAnsi="Arial" w:cs="Arial"/>
        </w:rPr>
        <w:fldChar w:fldCharType="end"/>
      </w:r>
      <w:r w:rsidRPr="001862B4">
        <w:rPr>
          <w:rFonts w:ascii="Arial" w:hAnsi="Arial" w:cs="Arial"/>
        </w:rPr>
        <w:t xml:space="preserve">, kao i rezultatima </w:t>
      </w:r>
      <w:proofErr w:type="spellStart"/>
      <w:r w:rsidRPr="001862B4">
        <w:rPr>
          <w:rFonts w:ascii="Arial" w:hAnsi="Arial" w:cs="Arial"/>
        </w:rPr>
        <w:t>Stanyte</w:t>
      </w:r>
      <w:proofErr w:type="spellEnd"/>
      <w:r w:rsidRPr="001862B4">
        <w:rPr>
          <w:rFonts w:ascii="Arial" w:hAnsi="Arial" w:cs="Arial"/>
        </w:rPr>
        <w:t xml:space="preserve"> </w:t>
      </w:r>
      <w:r w:rsidR="00820F1B">
        <w:rPr>
          <w:rFonts w:ascii="Arial" w:hAnsi="Arial" w:cs="Arial"/>
        </w:rPr>
        <w:t>i suradnici</w:t>
      </w:r>
      <w:r w:rsidRPr="001862B4">
        <w:rPr>
          <w:rFonts w:ascii="Arial" w:hAnsi="Arial" w:cs="Arial"/>
        </w:rPr>
        <w:t xml:space="preserve"> (p=0,19)</w:t>
      </w:r>
      <w:r w:rsidR="001D6878">
        <w:rPr>
          <w:rFonts w:ascii="Arial" w:hAnsi="Arial" w:cs="Arial"/>
        </w:rPr>
        <w:t xml:space="preserve"> </w:t>
      </w:r>
      <w:r w:rsidR="001D6878">
        <w:rPr>
          <w:rFonts w:ascii="Arial" w:hAnsi="Arial" w:cs="Arial"/>
        </w:rPr>
        <w:fldChar w:fldCharType="begin" w:fldLock="1"/>
      </w:r>
      <w:r w:rsidR="00CB1C24">
        <w:rPr>
          <w:rFonts w:ascii="Arial" w:hAnsi="Arial" w:cs="Arial"/>
        </w:rPr>
        <w:instrText>ADDIN CSL_CITATION {"citationItems":[{"id":"ITEM-1","itemData":{"DOI":"10.3389/FPSYT.2022.871137","ISSN":"1664-0640","PMID":"35573339","abstract":"Background: The coronavirus disease 2019 (COVID-19) pandemic has had a negative effect on mental health and subjective psychological wellbeing. One of the most affected population is medical students, reporting higher levels of depression, anxiety, sleep difficulties, and overall poorer wellbeing. However, the relationship between depression, anxiety, and sleep difficulties, and subjective psychological wellbeing has not been extensively researched in medical students in the context of COVID-19 pandemic. The aim of this study was to investigate the associations between depression, anxiety, and sleep quality, and subjective psychological wellbeing. Methods: In total, 524 medical students and resident doctors (78.6% female, mean age 24 ± 3 years old) participated in an online survey between December 2020 and February 2021. Participants completed the WHO—Five Wellbeing Index Questionnaire, the Pittsburgh Sleep Quality Index questionnaire, the Patient Health Questionnaire-9, and the Generalized Anxiety Disorder Assessment-7. Results: Multivariable logistic regression analysis showed that female participants’ worse subjective psychological wellbeing was associated with sleep difficulties [odds ratio (OR) = 2.39, 95% CI = 1.37–4.18, p = 0.002], higher depression (OR = 6.13, 95% CI = 3.46–10.88, p &lt; 0.001), and anxiety symptoms (OR = 2.95, 95% CI = 1.66–5.22, p &lt; 0.001). In male participants, analysis revealed an association between worse subjective psychological wellbeing and higher depression scores (OR = 9.94, 95% CI = 3.29–30.03, p &lt; 0.001). Conclusion: Sex differences are an important factor to consider when evaluating subjective psychological wellbeing. Clinicians should be aware of significant contributors, such as sleep patterns anxiety, and depression, to subjective psychological wellbeing.","author":[{"dropping-particle":"","family":"Stanyte","given":"Agne","non-dropping-particle":"","parse-names":false,"suffix":""},{"dropping-particle":"","family":"Podlipskyte","given":"Aurelija","non-dropping-particle":"","parse-names":false,"suffix":""},{"dropping-particle":"","family":"Milasauskiene","given":"Egle","non-dropping-particle":"","parse-names":false,"suffix":""},{"dropping-particle":"","family":"Király","given":"Orsolya","non-dropping-particle":"","parse-names":false,"suffix":""},{"dropping-particle":"","family":"Demetrovics","given":"Zsolt","non-dropping-particle":"","parse-names":false,"suffix":""},{"dropping-particle":"","family":"Ambrasas","given":"Laurynas","non-dropping-particle":"","parse-names":false,"suffix":""},{"dropping-particle":"","family":"Burkauskas","given":"Julius","non-dropping-particle":"","parse-names":false,"suffix":""},{"dropping-particle":"","family":"Steibliene","given":"Vesta","non-dropping-particle":"","parse-names":false,"suffix":""}],"container-title":"Frontiers in psychiatry","id":"ITEM-1","issued":{"date-parts":[["2022","4","27"]]},"page":"871137","publisher":"Front Psychiatry","title":"Mental Health and Wellbeing in Lithuanian Medical Students and Resident Doctors During COVID-19 Pandemic","type":"article-journal","volume":"13"},"uris":["http://www.mendeley.com/documents/?uuid=f0d9079e-dacb-3e52-b22a-407c26aeaa23"]}],"mendeley":{"formattedCitation":"(Stanyte et al., 2022)","plainTextFormattedCitation":"(Stanyte et al., 2022)","previouslyFormattedCitation":"(Stanyte et al., 2022)"},"properties":{"noteIndex":0},"schema":"https://github.com/citation-style-language/schema/raw/master/csl-citation.json"}</w:instrText>
      </w:r>
      <w:r w:rsidR="001D6878">
        <w:rPr>
          <w:rFonts w:ascii="Arial" w:hAnsi="Arial" w:cs="Arial"/>
        </w:rPr>
        <w:fldChar w:fldCharType="separate"/>
      </w:r>
      <w:r w:rsidR="001D6878" w:rsidRPr="001D6878">
        <w:rPr>
          <w:rFonts w:ascii="Arial" w:hAnsi="Arial" w:cs="Arial"/>
          <w:noProof/>
        </w:rPr>
        <w:t xml:space="preserve">(Stanyte </w:t>
      </w:r>
      <w:r w:rsidR="00820F1B">
        <w:rPr>
          <w:rFonts w:ascii="Arial" w:hAnsi="Arial" w:cs="Arial"/>
          <w:noProof/>
        </w:rPr>
        <w:t>i suradnici</w:t>
      </w:r>
      <w:r w:rsidR="001D6878" w:rsidRPr="001D6878">
        <w:rPr>
          <w:rFonts w:ascii="Arial" w:hAnsi="Arial" w:cs="Arial"/>
          <w:noProof/>
        </w:rPr>
        <w:t>, 2022)</w:t>
      </w:r>
      <w:r w:rsidR="001D6878">
        <w:rPr>
          <w:rFonts w:ascii="Arial" w:hAnsi="Arial" w:cs="Arial"/>
        </w:rPr>
        <w:fldChar w:fldCharType="end"/>
      </w:r>
      <w:r w:rsidR="00E2319C" w:rsidRPr="001862B4">
        <w:rPr>
          <w:rFonts w:ascii="Arial" w:hAnsi="Arial" w:cs="Arial"/>
        </w:rPr>
        <w:t>.</w:t>
      </w:r>
      <w:r w:rsidR="00F4047C" w:rsidRPr="001862B4">
        <w:rPr>
          <w:rFonts w:ascii="Arial" w:hAnsi="Arial" w:cs="Arial"/>
        </w:rPr>
        <w:t xml:space="preserve"> </w:t>
      </w:r>
      <w:r w:rsidRPr="001862B4">
        <w:rPr>
          <w:rFonts w:ascii="Arial" w:hAnsi="Arial" w:cs="Arial"/>
        </w:rPr>
        <w:t>Međutim, određena istraživanja su pokazala značajnu razliku u simptomima depresivnosti između studentica i studenata medicine</w:t>
      </w:r>
      <w:r w:rsidR="00E2319C" w:rsidRPr="001862B4">
        <w:rPr>
          <w:rFonts w:ascii="Arial" w:hAnsi="Arial" w:cs="Arial"/>
        </w:rPr>
        <w:t>.</w:t>
      </w:r>
      <w:r w:rsidRPr="001862B4">
        <w:rPr>
          <w:rFonts w:ascii="Arial" w:hAnsi="Arial" w:cs="Arial"/>
        </w:rPr>
        <w:t xml:space="preserve"> </w:t>
      </w:r>
      <w:r w:rsidR="00E2319C" w:rsidRPr="001862B4">
        <w:rPr>
          <w:rFonts w:ascii="Arial" w:hAnsi="Arial" w:cs="Arial"/>
        </w:rPr>
        <w:t xml:space="preserve">U tim istraživanjima provedenima u Kamerunu i </w:t>
      </w:r>
      <w:r w:rsidR="00E2319C" w:rsidRPr="001862B4">
        <w:rPr>
          <w:rFonts w:ascii="Arial" w:hAnsi="Arial" w:cs="Arial"/>
        </w:rPr>
        <w:lastRenderedPageBreak/>
        <w:t>Saudijskoj Arabiji</w:t>
      </w:r>
      <w:r w:rsidRPr="001862B4">
        <w:rPr>
          <w:rFonts w:ascii="Arial" w:hAnsi="Arial" w:cs="Arial"/>
        </w:rPr>
        <w:t xml:space="preserve"> studentice imaju više razine simptoma depresivnosti od studenata</w:t>
      </w:r>
      <w:r w:rsidR="005B260B">
        <w:rPr>
          <w:rFonts w:ascii="Arial" w:hAnsi="Arial" w:cs="Arial"/>
        </w:rPr>
        <w:t xml:space="preserve"> </w:t>
      </w:r>
      <w:r w:rsidR="00825474">
        <w:rPr>
          <w:rFonts w:ascii="Arial" w:hAnsi="Arial" w:cs="Arial"/>
        </w:rPr>
        <w:fldChar w:fldCharType="begin" w:fldLock="1"/>
      </w:r>
      <w:r w:rsidR="00A44724">
        <w:rPr>
          <w:rFonts w:ascii="Arial" w:hAnsi="Arial" w:cs="Arial"/>
        </w:rPr>
        <w:instrText>ADDIN CSL_CITATION {"citationItems":[{"id":"ITEM-1","itemData":{"DOI":"10.2147/AMEP.S182960","ISSN":"1179-7258","PMID":"30584384","abstract":"Introduction: Major depressive disorder is a common mental disorder worldwide that has many clinical presentations and is associated with many diseases. The aim of this study is to assess the levels of depression among medical students in Saudi medical colleges. Methods: A cross-sectional study with a convenience sample conducted in Saudi medical colleges. Patient Health Questionnaire-9 (PHQ-9) was used for screening and associated with sociodemographic characteristics. Results: A total of 2,562 medical students from 20 universities were recruited into this study, and 1,572 (61.4%) of the participants were females and 990 (38.6%) were males. Depression symptoms are found to be associated with college years, living conditions and smoking status (P&lt;0.05). Conclusion: High levels of depression symptoms were found among Saudi medical students (83.4%). Students in the first years of college should be screened for depression, while education and support for medical students in these years are essential.","author":[{"dropping-particle":"","family":"Alharbi","given":"Hatem","non-dropping-particle":"","parse-names":false,"suffix":""},{"dropping-particle":"","family":"Almalki","given":"Abdulaziz","non-dropping-particle":"","parse-names":false,"suffix":""},{"dropping-particle":"","family":"Alabdan","given":"Fawaz","non-dropping-particle":"","parse-names":false,"suffix":""},{"dropping-particle":"","family":"Haddad","given":"Bander","non-dropping-particle":"","parse-names":false,"suffix":""}],"container-title":"Advances in medical education and practice","id":"ITEM-1","issued":{"date-parts":[["2018"]]},"page":"887-891","publisher":"Adv Med Educ Pract","title":"Depression among medical students in Saudi medical colleges: a cross-sectional study","type":"article-journal","volume":"9"},"uris":["http://www.mendeley.com/documents/?uuid=6f6d0932-b84f-3ed4-8069-9d8af17dc234"]},{"id":"ITEM-2","itemData":{"DOI":"10.1186/S12888-017-1382-3","ISSN":"1471-244X","PMID":"28599624","abstract":"Background: Depression is an important contributor to the global burden disease that affects people of communities all over the world. With high level of demands in academics and psychosocial pressure, medical students during their course of training tend to become depressed, leading to problems later in professional life and compromising patient care. In Cameroon, there is lack of data on the prevalence of depression and its impact on medical students. To determine the prevalence and predisposing factors associated with depression among medical students in Cameroon (preclinical and clinical). We also evaluated the impact of depression on self-reported academic performance. Methods: A cross sectional study was carried out in all 4 state medical schools in 4 different regions from December 2015 to January 2016. Diagnosis of depression, major depression and its associated factors were assessed using the 9-Item-Patient Health Questionnaire (PHQ-9) and a structured questionnaire respectively. We included 618 medical students (response rate: 90.4%). Results: About a third of them (30.6%, 95% CI: 22.8-36.7) were found to have major depressive disorder (PHQ Score ≥ 10). With regards to the severity of depression, 214 (34.6%), 163 (26.4%), 21 (3.4%), and 5 (0.80%) students were classified as having mild, moderate, moderately severe and severe depression respectively. The presence of a chronic disease (OR: 3.70, 95% CI: 1.72-7.94, p = 0.001), major life events (OR: 2.17, 95%CI: 1.32-3.58, P = 0.002), female gender (OR: 1.59, 95% CI: 1.06-2.37, p = 0.024) and being a student at the clinical level (OR: 4.26, 95% CI: 2.71-6.71, p &lt; 0.001) were independently associated with depression. There was no association between depression and self-reported academic performance, (OR: 1.2, 95% CI: 0.9-1.7, p = 0.080). Conclusion: The prevalence of major depressive disorders among medical students in Cameroon is high and is associated with the presence chronic disease, major life events, female gender and being a student at the clinical level. So we recommend clinicians attending to medical students with demographic features suggestive of greater risk of depression, to make an in depth investigation on the possible presence of depression. Despite this high prevalence of major depression among medical students, it was not associated with self-reported academic performance.","author":[{"dropping-particle":"","family":"Ngasa","given":"Stewart Ndutard","non-dropping-particle":"","parse-names":false,"suffix":""},{"dropping-particle":"","family":"Sama","given":"Carlson Babila","non-dropping-particle":"","parse-names":false,"suffix":""},{"dropping-particle":"","family":"Dzekem","given":"Bonaventure Suiru","non-dropping-particle":"","parse-names":false,"suffix":""},{"dropping-particle":"","family":"Nforchu","given":"Kilton Neba","non-dropping-particle":"","parse-names":false,"suffix":""},{"dropping-particle":"","family":"Tindong","given":"Maxime","non-dropping-particle":"","parse-names":false,"suffix":""},{"dropping-particle":"","family":"Aroke","given":"Desmond","non-dropping-particle":"","parse-names":false,"suffix":""},{"dropping-particle":"","family":"Dimala","given":"Christian Akem","non-dropping-particle":"","parse-names":false,"suffix":""}],"container-title":"BMC psychiatry","id":"ITEM-2","issue":"1","issued":{"date-parts":[["2017","6","9"]]},"page":"216","publisher":"BMC Psychiatry","title":"Prevalence and factors associated with depression among medical students in Cameroon: a cross-sectional study","type":"article-journal","volume":"17"},"uris":["http://www.mendeley.com/documents/?uuid=a349690d-9bfb-3b02-a7a6-8b1434097533"]}],"mendeley":{"formattedCitation":"(Alharbi, Almalki, Alabdan, &amp; Haddad, 2018; Ngasa et al., 2017)","plainTextFormattedCitation":"(Alharbi, Almalki, Alabdan, &amp; Haddad, 2018; Ngasa et al., 2017)","previouslyFormattedCitation":"(Alharbi et al., 2018; Ngasa et al., 2017)"},"properties":{"noteIndex":0},"schema":"https://github.com/citation-style-language/schema/raw/master/csl-citation.json"}</w:instrText>
      </w:r>
      <w:r w:rsidR="00825474">
        <w:rPr>
          <w:rFonts w:ascii="Arial" w:hAnsi="Arial" w:cs="Arial"/>
        </w:rPr>
        <w:fldChar w:fldCharType="separate"/>
      </w:r>
      <w:r w:rsidR="00A44724" w:rsidRPr="00A44724">
        <w:rPr>
          <w:rFonts w:ascii="Arial" w:hAnsi="Arial" w:cs="Arial"/>
          <w:noProof/>
        </w:rPr>
        <w:t>(Alharbi, Almalki, Alabdan</w:t>
      </w:r>
      <w:r w:rsidR="00820F1B">
        <w:rPr>
          <w:rFonts w:ascii="Arial" w:hAnsi="Arial" w:cs="Arial"/>
          <w:noProof/>
        </w:rPr>
        <w:t xml:space="preserve"> i </w:t>
      </w:r>
      <w:r w:rsidR="00A44724" w:rsidRPr="00A44724">
        <w:rPr>
          <w:rFonts w:ascii="Arial" w:hAnsi="Arial" w:cs="Arial"/>
          <w:noProof/>
        </w:rPr>
        <w:t xml:space="preserve">Haddad, 2018; Ngasa </w:t>
      </w:r>
      <w:r w:rsidR="00820F1B">
        <w:rPr>
          <w:rFonts w:ascii="Arial" w:hAnsi="Arial" w:cs="Arial"/>
          <w:noProof/>
        </w:rPr>
        <w:t>i suradnici</w:t>
      </w:r>
      <w:r w:rsidR="00A44724" w:rsidRPr="00A44724">
        <w:rPr>
          <w:rFonts w:ascii="Arial" w:hAnsi="Arial" w:cs="Arial"/>
          <w:noProof/>
        </w:rPr>
        <w:t>, 2017)</w:t>
      </w:r>
      <w:r w:rsidR="00825474">
        <w:rPr>
          <w:rFonts w:ascii="Arial" w:hAnsi="Arial" w:cs="Arial"/>
        </w:rPr>
        <w:fldChar w:fldCharType="end"/>
      </w:r>
      <w:r w:rsidR="00E2319C" w:rsidRPr="001862B4">
        <w:rPr>
          <w:rFonts w:ascii="Arial" w:hAnsi="Arial" w:cs="Arial"/>
        </w:rPr>
        <w:t>.</w:t>
      </w:r>
      <w:r w:rsidR="005F66F2" w:rsidRPr="001862B4">
        <w:rPr>
          <w:rFonts w:ascii="Arial" w:hAnsi="Arial" w:cs="Arial"/>
        </w:rPr>
        <w:t xml:space="preserve"> </w:t>
      </w:r>
      <w:r w:rsidR="00E2319C" w:rsidRPr="001862B4">
        <w:rPr>
          <w:rFonts w:ascii="Arial" w:hAnsi="Arial" w:cs="Arial"/>
        </w:rPr>
        <w:t xml:space="preserve">Zanimljivo je </w:t>
      </w:r>
      <w:r w:rsidRPr="001862B4">
        <w:rPr>
          <w:rFonts w:ascii="Arial" w:hAnsi="Arial" w:cs="Arial"/>
        </w:rPr>
        <w:t>da je u oba istraživanja bio uključen veći broj studenata (332 u Kamerunu i 277 u Saudijskoj Arabiji) nego studentica (286 u Kamerunu i 217 u Saudijskoj Arabiji) za razliku od istraživanja koja nisu pronašla nikakve razlike u simptomima depresivnosti. Razlika u simptomima depresivnosti nije pronađena</w:t>
      </w:r>
      <w:r w:rsidR="004E5549" w:rsidRPr="001862B4">
        <w:rPr>
          <w:rFonts w:ascii="Arial" w:hAnsi="Arial" w:cs="Arial"/>
        </w:rPr>
        <w:t xml:space="preserve"> niti</w:t>
      </w:r>
      <w:r w:rsidRPr="001862B4">
        <w:rPr>
          <w:rFonts w:ascii="Arial" w:hAnsi="Arial" w:cs="Arial"/>
        </w:rPr>
        <w:t xml:space="preserve"> između studenata i studentica KIF-a (p=0,59)</w:t>
      </w:r>
      <w:r w:rsidR="008B7329" w:rsidRPr="001862B4">
        <w:rPr>
          <w:rFonts w:ascii="Arial" w:hAnsi="Arial" w:cs="Arial"/>
        </w:rPr>
        <w:t xml:space="preserve"> (</w:t>
      </w:r>
      <w:r w:rsidR="008B7329" w:rsidRPr="001862B4">
        <w:rPr>
          <w:rFonts w:ascii="Arial" w:hAnsi="Arial" w:cs="Arial"/>
          <w:b/>
          <w:bCs/>
        </w:rPr>
        <w:t>Tablica 10</w:t>
      </w:r>
      <w:r w:rsidR="008B7329" w:rsidRPr="001862B4">
        <w:rPr>
          <w:rFonts w:ascii="Arial" w:hAnsi="Arial" w:cs="Arial"/>
        </w:rPr>
        <w:t>)</w:t>
      </w:r>
      <w:r w:rsidRPr="001862B4">
        <w:rPr>
          <w:rFonts w:ascii="Arial" w:hAnsi="Arial" w:cs="Arial"/>
        </w:rPr>
        <w:t xml:space="preserve"> kako u ovom istraživanju u kojem je sudjelovalo nešto više studenata (55) nego studentica (35)</w:t>
      </w:r>
      <w:r w:rsidR="007B5EF9">
        <w:rPr>
          <w:rFonts w:ascii="Arial" w:hAnsi="Arial" w:cs="Arial"/>
        </w:rPr>
        <w:t>,</w:t>
      </w:r>
      <w:r w:rsidRPr="001862B4">
        <w:rPr>
          <w:rFonts w:ascii="Arial" w:hAnsi="Arial" w:cs="Arial"/>
        </w:rPr>
        <w:t xml:space="preserve"> tako i u istraživanju </w:t>
      </w:r>
      <w:proofErr w:type="spellStart"/>
      <w:r w:rsidRPr="001862B4">
        <w:rPr>
          <w:rFonts w:ascii="Arial" w:hAnsi="Arial" w:cs="Arial"/>
        </w:rPr>
        <w:t>McGuire</w:t>
      </w:r>
      <w:proofErr w:type="spellEnd"/>
      <w:r w:rsidRPr="001862B4">
        <w:rPr>
          <w:rFonts w:ascii="Arial" w:hAnsi="Arial" w:cs="Arial"/>
        </w:rPr>
        <w:t xml:space="preserve"> </w:t>
      </w:r>
      <w:r w:rsidR="00820F1B">
        <w:rPr>
          <w:rFonts w:ascii="Arial" w:hAnsi="Arial" w:cs="Arial"/>
        </w:rPr>
        <w:t>i suradnici</w:t>
      </w:r>
      <w:r w:rsidRPr="001862B4">
        <w:rPr>
          <w:rFonts w:ascii="Arial" w:hAnsi="Arial" w:cs="Arial"/>
        </w:rPr>
        <w:t xml:space="preserve"> u kojem je sudjelovalo 27 studenata i 22 studentice kineziologije u Sjedinjenim Američkim Državama (p=0,47)</w:t>
      </w:r>
      <w:r w:rsidR="00B75385">
        <w:rPr>
          <w:rFonts w:ascii="Arial" w:hAnsi="Arial" w:cs="Arial"/>
        </w:rPr>
        <w:t xml:space="preserve"> </w:t>
      </w:r>
      <w:r w:rsidR="00B75385">
        <w:rPr>
          <w:rFonts w:ascii="Arial" w:hAnsi="Arial" w:cs="Arial"/>
        </w:rPr>
        <w:fldChar w:fldCharType="begin" w:fldLock="1"/>
      </w:r>
      <w:r w:rsidR="00F228B7">
        <w:rPr>
          <w:rFonts w:ascii="Arial" w:hAnsi="Arial" w:cs="Arial"/>
        </w:rPr>
        <w:instrText>ADDIN CSL_CITATION {"citationItems":[{"id":"ITEM-1","itemData":{"DOI":"10.1123/JCSP.2016-0035","ISSN":"1932-927X","abstract":"Depression rates in collegiate student-athletes in the literature are varied and inconclusive, and data have only explored depression symptoms utilizing a crosssectional design. The purpose of the current study was to evaluate the temporal course of depression symptoms in student-athletes. Student-athletes (N = 93) from a Division II institution completed six administrations of a brief depression symptom screen once every 2 weeks throughout the fall athletic season. Ten (10.8%) student-athletes’ PHQ-9 surveys were red-flagged for moderate to severe depression symptoms at least once throughout the season. A mixed between-within subjects analysis of variance (ANOVA) revealed a significant interaction effect for time and sex in depression symptom scores, F(3.69, 335.70) = 10.36, p ≤.001. The repeated-measures design of this study suggests that there are clinical benefits for screening for depression symptoms in student-athletes at multiple intervals throughout an athletic season.","author":[{"dropping-particle":"","family":"McGuire","given":"Lindsey C.","non-dropping-particle":"","parse-names":false,"suffix":""},{"dropping-particle":"","family":"Ingram","given":"Yvette M.","non-dropping-particle":"","parse-names":false,"suffix":""},{"dropping-particle":"","family":"Sachs","given":"Michael L.","non-dropping-particle":"","parse-names":false,"suffix":""},{"dropping-particle":"","family":"Tierney","given":"Ryan T.","non-dropping-particle":"","parse-names":false,"suffix":""}],"container-title":"Journal of Clinical Sport Psychology","id":"ITEM-1","issue":"4","issued":{"date-parts":[["2017","12","1"]]},"page":"337-351","publisher":"Human Kinetics, Inc.","title":"Temporal Changes in Depression Symptoms in Male and Female Collegiate Student-Athletes","type":"article-journal","volume":"11"},"uris":["http://www.mendeley.com/documents/?uuid=7758b4be-b0d5-3e29-b068-c6fcd6341280"]}],"mendeley":{"formattedCitation":"(McGuire et al., 2017)","plainTextFormattedCitation":"(McGuire et al., 2017)","previouslyFormattedCitation":"(McGuire et al., 2017)"},"properties":{"noteIndex":0},"schema":"https://github.com/citation-style-language/schema/raw/master/csl-citation.json"}</w:instrText>
      </w:r>
      <w:r w:rsidR="00B75385">
        <w:rPr>
          <w:rFonts w:ascii="Arial" w:hAnsi="Arial" w:cs="Arial"/>
        </w:rPr>
        <w:fldChar w:fldCharType="separate"/>
      </w:r>
      <w:r w:rsidR="00B75385" w:rsidRPr="00B75385">
        <w:rPr>
          <w:rFonts w:ascii="Arial" w:hAnsi="Arial" w:cs="Arial"/>
          <w:noProof/>
        </w:rPr>
        <w:t xml:space="preserve">(McGuire </w:t>
      </w:r>
      <w:r w:rsidR="00820F1B">
        <w:rPr>
          <w:rFonts w:ascii="Arial" w:hAnsi="Arial" w:cs="Arial"/>
          <w:noProof/>
        </w:rPr>
        <w:t>i suradnici</w:t>
      </w:r>
      <w:r w:rsidR="00B75385" w:rsidRPr="00B75385">
        <w:rPr>
          <w:rFonts w:ascii="Arial" w:hAnsi="Arial" w:cs="Arial"/>
          <w:noProof/>
        </w:rPr>
        <w:t>, 2017)</w:t>
      </w:r>
      <w:r w:rsidR="00B75385">
        <w:rPr>
          <w:rFonts w:ascii="Arial" w:hAnsi="Arial" w:cs="Arial"/>
        </w:rPr>
        <w:fldChar w:fldCharType="end"/>
      </w:r>
      <w:r w:rsidR="00F4047C" w:rsidRPr="001862B4">
        <w:rPr>
          <w:rFonts w:ascii="Arial" w:hAnsi="Arial" w:cs="Arial"/>
        </w:rPr>
        <w:t>.</w:t>
      </w:r>
      <w:r w:rsidRPr="001862B4">
        <w:rPr>
          <w:rFonts w:ascii="Arial" w:hAnsi="Arial" w:cs="Arial"/>
        </w:rPr>
        <w:t xml:space="preserve"> </w:t>
      </w:r>
    </w:p>
    <w:p w14:paraId="5BE60B29" w14:textId="134FB7C7" w:rsidR="008C5441" w:rsidRPr="001862B4" w:rsidRDefault="00C73B05" w:rsidP="00AA0607">
      <w:pPr>
        <w:spacing w:line="360" w:lineRule="auto"/>
        <w:jc w:val="both"/>
        <w:rPr>
          <w:rFonts w:ascii="Arial" w:hAnsi="Arial" w:cs="Arial"/>
        </w:rPr>
      </w:pPr>
      <w:r w:rsidRPr="001862B4">
        <w:rPr>
          <w:rFonts w:ascii="Arial" w:hAnsi="Arial" w:cs="Arial"/>
        </w:rPr>
        <w:t>Anksioznost mjerena GAD-7 upitnikom prikazana je kao prosječna vrijednost ukupno i po spolu</w:t>
      </w:r>
      <w:r w:rsidR="00CD49C8" w:rsidRPr="001862B4">
        <w:rPr>
          <w:rFonts w:ascii="Arial" w:hAnsi="Arial" w:cs="Arial"/>
        </w:rPr>
        <w:t xml:space="preserve">, te </w:t>
      </w:r>
      <w:r w:rsidRPr="001862B4">
        <w:rPr>
          <w:rFonts w:ascii="Arial" w:hAnsi="Arial" w:cs="Arial"/>
        </w:rPr>
        <w:t>prema kategorijama</w:t>
      </w:r>
      <w:r w:rsidR="00CD49C8" w:rsidRPr="001862B4">
        <w:rPr>
          <w:rFonts w:ascii="Arial" w:hAnsi="Arial" w:cs="Arial"/>
        </w:rPr>
        <w:t xml:space="preserve"> koje upućuju na kliničko značenje</w:t>
      </w:r>
      <w:r w:rsidRPr="001862B4">
        <w:rPr>
          <w:rFonts w:ascii="Arial" w:hAnsi="Arial" w:cs="Arial"/>
        </w:rPr>
        <w:t>. Osobita je važnost dana umjerenoj i teškoj anksioznosti zbog popratnih kliničkih preporuka</w:t>
      </w:r>
      <w:r w:rsidR="00E03882" w:rsidRPr="001862B4">
        <w:rPr>
          <w:rFonts w:ascii="Arial" w:hAnsi="Arial" w:cs="Arial"/>
        </w:rPr>
        <w:t xml:space="preserve">. </w:t>
      </w:r>
      <w:r w:rsidR="007C6488" w:rsidRPr="001862B4">
        <w:rPr>
          <w:rFonts w:ascii="Arial" w:hAnsi="Arial" w:cs="Arial"/>
        </w:rPr>
        <w:t>Studenti MEF-a imaju značajno veću prosječnu</w:t>
      </w:r>
      <w:r w:rsidR="009A5300" w:rsidRPr="001862B4">
        <w:rPr>
          <w:rFonts w:ascii="Arial" w:hAnsi="Arial" w:cs="Arial"/>
        </w:rPr>
        <w:t xml:space="preserve"> </w:t>
      </w:r>
      <w:r w:rsidR="007C6488" w:rsidRPr="001862B4">
        <w:rPr>
          <w:rFonts w:ascii="Arial" w:hAnsi="Arial" w:cs="Arial"/>
        </w:rPr>
        <w:t>vrijednost GAD-7 u odnosu na studente KIF-a</w:t>
      </w:r>
      <w:r w:rsidR="009A5300" w:rsidRPr="001862B4">
        <w:rPr>
          <w:rFonts w:ascii="Arial" w:hAnsi="Arial" w:cs="Arial"/>
        </w:rPr>
        <w:t>:</w:t>
      </w:r>
      <w:r w:rsidR="007C6488" w:rsidRPr="001862B4">
        <w:rPr>
          <w:rFonts w:ascii="Arial" w:hAnsi="Arial" w:cs="Arial"/>
        </w:rPr>
        <w:t xml:space="preserve"> 5,37 </w:t>
      </w:r>
      <w:r w:rsidR="00995DF7" w:rsidRPr="001862B4">
        <w:rPr>
          <w:rFonts w:ascii="Arial" w:hAnsi="Arial" w:cs="Arial"/>
        </w:rPr>
        <w:t>(SD=4,48) naspram</w:t>
      </w:r>
      <w:r w:rsidR="007C6488" w:rsidRPr="001862B4">
        <w:rPr>
          <w:rFonts w:ascii="Arial" w:hAnsi="Arial" w:cs="Arial"/>
        </w:rPr>
        <w:t xml:space="preserve"> 4,21 (SD=3,79)</w:t>
      </w:r>
      <w:r w:rsidR="00215C39">
        <w:rPr>
          <w:rFonts w:ascii="Arial" w:hAnsi="Arial" w:cs="Arial"/>
        </w:rPr>
        <w:t>.</w:t>
      </w:r>
      <w:r w:rsidR="00995DF7" w:rsidRPr="001862B4">
        <w:rPr>
          <w:rFonts w:ascii="Arial" w:hAnsi="Arial" w:cs="Arial"/>
        </w:rPr>
        <w:t xml:space="preserve"> </w:t>
      </w:r>
      <w:r w:rsidR="00995DF7" w:rsidRPr="00215C39">
        <w:rPr>
          <w:rFonts w:ascii="Arial" w:hAnsi="Arial" w:cs="Arial"/>
          <w:b/>
          <w:bCs/>
        </w:rPr>
        <w:t>(Slika 6)</w:t>
      </w:r>
      <w:r w:rsidR="00215C39">
        <w:rPr>
          <w:rFonts w:ascii="Arial" w:hAnsi="Arial" w:cs="Arial"/>
          <w:b/>
          <w:bCs/>
        </w:rPr>
        <w:t xml:space="preserve"> </w:t>
      </w:r>
      <w:r w:rsidR="00AA27F3" w:rsidRPr="001862B4">
        <w:rPr>
          <w:rFonts w:ascii="Arial" w:hAnsi="Arial" w:cs="Arial"/>
        </w:rPr>
        <w:t>Anksioznost je veća kod žena na KIF-u i MEF-u</w:t>
      </w:r>
      <w:r w:rsidR="00326BC6" w:rsidRPr="001862B4">
        <w:rPr>
          <w:rFonts w:ascii="Arial" w:hAnsi="Arial" w:cs="Arial"/>
        </w:rPr>
        <w:t>,</w:t>
      </w:r>
      <w:r w:rsidR="00AA27F3" w:rsidRPr="001862B4">
        <w:rPr>
          <w:rFonts w:ascii="Arial" w:hAnsi="Arial" w:cs="Arial"/>
        </w:rPr>
        <w:t xml:space="preserve"> ali </w:t>
      </w:r>
      <w:r w:rsidR="00367333" w:rsidRPr="001862B4">
        <w:rPr>
          <w:rFonts w:ascii="Arial" w:hAnsi="Arial" w:cs="Arial"/>
        </w:rPr>
        <w:t xml:space="preserve">po spolu </w:t>
      </w:r>
      <w:r w:rsidR="00AA27F3" w:rsidRPr="001862B4">
        <w:rPr>
          <w:rFonts w:ascii="Arial" w:hAnsi="Arial" w:cs="Arial"/>
        </w:rPr>
        <w:t xml:space="preserve">razlika nije značajna </w:t>
      </w:r>
      <w:r w:rsidR="00DA5446" w:rsidRPr="001862B4">
        <w:rPr>
          <w:rFonts w:ascii="Arial" w:hAnsi="Arial" w:cs="Arial"/>
        </w:rPr>
        <w:t xml:space="preserve">između fakulteta </w:t>
      </w:r>
      <w:r w:rsidR="00326BC6" w:rsidRPr="001862B4">
        <w:rPr>
          <w:rFonts w:ascii="Arial" w:hAnsi="Arial" w:cs="Arial"/>
        </w:rPr>
        <w:t>nit</w:t>
      </w:r>
      <w:r w:rsidR="00DA5446" w:rsidRPr="001862B4">
        <w:rPr>
          <w:rFonts w:ascii="Arial" w:hAnsi="Arial" w:cs="Arial"/>
        </w:rPr>
        <w:t>i unutar fakulteta</w:t>
      </w:r>
      <w:r w:rsidR="00215C39">
        <w:rPr>
          <w:rFonts w:ascii="Arial" w:hAnsi="Arial" w:cs="Arial"/>
        </w:rPr>
        <w:t>.</w:t>
      </w:r>
      <w:r w:rsidR="00DA5446" w:rsidRPr="001862B4">
        <w:rPr>
          <w:rFonts w:ascii="Arial" w:hAnsi="Arial" w:cs="Arial"/>
        </w:rPr>
        <w:t xml:space="preserve"> </w:t>
      </w:r>
      <w:r w:rsidR="00C33E3A" w:rsidRPr="00215C39">
        <w:rPr>
          <w:rFonts w:ascii="Arial" w:hAnsi="Arial" w:cs="Arial"/>
          <w:b/>
          <w:bCs/>
        </w:rPr>
        <w:t>(</w:t>
      </w:r>
      <w:r w:rsidR="00DA5446" w:rsidRPr="00215C39">
        <w:rPr>
          <w:rFonts w:ascii="Arial" w:hAnsi="Arial" w:cs="Arial"/>
          <w:b/>
          <w:bCs/>
        </w:rPr>
        <w:t>Tablica 9</w:t>
      </w:r>
      <w:r w:rsidR="005F1938" w:rsidRPr="00215C39">
        <w:rPr>
          <w:rFonts w:ascii="Arial" w:hAnsi="Arial" w:cs="Arial"/>
          <w:b/>
          <w:bCs/>
        </w:rPr>
        <w:t>,</w:t>
      </w:r>
      <w:r w:rsidR="00DA5446" w:rsidRPr="00215C39">
        <w:rPr>
          <w:rFonts w:ascii="Arial" w:hAnsi="Arial" w:cs="Arial"/>
          <w:b/>
          <w:bCs/>
        </w:rPr>
        <w:t xml:space="preserve"> Tablica 10</w:t>
      </w:r>
      <w:r w:rsidR="00C33E3A" w:rsidRPr="00215C39">
        <w:rPr>
          <w:rFonts w:ascii="Arial" w:hAnsi="Arial" w:cs="Arial"/>
          <w:b/>
          <w:bCs/>
        </w:rPr>
        <w:t>)</w:t>
      </w:r>
      <w:r w:rsidR="00DA5446" w:rsidRPr="001862B4">
        <w:rPr>
          <w:rFonts w:ascii="Arial" w:hAnsi="Arial" w:cs="Arial"/>
          <w:b/>
          <w:bCs/>
        </w:rPr>
        <w:t xml:space="preserve"> </w:t>
      </w:r>
      <w:r w:rsidR="00370A34" w:rsidRPr="001862B4">
        <w:rPr>
          <w:rFonts w:ascii="Arial" w:hAnsi="Arial" w:cs="Arial"/>
        </w:rPr>
        <w:t xml:space="preserve">Veće vrijednosti upitnika GAD-7 kod žena u odnosu na muškarce zamijećene su u </w:t>
      </w:r>
      <w:r w:rsidR="003831A5" w:rsidRPr="001862B4">
        <w:rPr>
          <w:rFonts w:ascii="Arial" w:hAnsi="Arial" w:cs="Arial"/>
        </w:rPr>
        <w:t xml:space="preserve">istraživanju </w:t>
      </w:r>
      <w:proofErr w:type="spellStart"/>
      <w:r w:rsidR="003831A5" w:rsidRPr="001862B4">
        <w:rPr>
          <w:rFonts w:ascii="Arial" w:hAnsi="Arial" w:cs="Arial"/>
        </w:rPr>
        <w:t>Eleftheriou</w:t>
      </w:r>
      <w:proofErr w:type="spellEnd"/>
      <w:r w:rsidR="003831A5" w:rsidRPr="001862B4">
        <w:rPr>
          <w:rFonts w:ascii="Arial" w:hAnsi="Arial" w:cs="Arial"/>
        </w:rPr>
        <w:t xml:space="preserve"> </w:t>
      </w:r>
      <w:r w:rsidR="00820F1B">
        <w:rPr>
          <w:rFonts w:ascii="Arial" w:hAnsi="Arial" w:cs="Arial"/>
        </w:rPr>
        <w:t>i suradnici</w:t>
      </w:r>
      <w:r w:rsidR="003831A5" w:rsidRPr="001862B4">
        <w:rPr>
          <w:rFonts w:ascii="Arial" w:hAnsi="Arial" w:cs="Arial"/>
        </w:rPr>
        <w:t xml:space="preserve"> na uzorku studenata medicine iz Grčke </w:t>
      </w:r>
      <w:r w:rsidR="00D72859" w:rsidRPr="001862B4">
        <w:rPr>
          <w:rFonts w:ascii="Arial" w:hAnsi="Arial" w:cs="Arial"/>
        </w:rPr>
        <w:t>(9</w:t>
      </w:r>
      <w:r w:rsidR="007D248B" w:rsidRPr="001862B4">
        <w:rPr>
          <w:rFonts w:ascii="Arial" w:hAnsi="Arial" w:cs="Arial"/>
        </w:rPr>
        <w:t>,</w:t>
      </w:r>
      <w:r w:rsidR="00D72859" w:rsidRPr="001862B4">
        <w:rPr>
          <w:rFonts w:ascii="Arial" w:hAnsi="Arial" w:cs="Arial"/>
        </w:rPr>
        <w:t xml:space="preserve">4 </w:t>
      </w:r>
      <w:r w:rsidR="00174FA6" w:rsidRPr="001862B4">
        <w:rPr>
          <w:rFonts w:ascii="Arial" w:hAnsi="Arial" w:cs="Arial"/>
        </w:rPr>
        <w:t>naspram</w:t>
      </w:r>
      <w:r w:rsidR="00D72859" w:rsidRPr="001862B4">
        <w:rPr>
          <w:rFonts w:ascii="Arial" w:hAnsi="Arial" w:cs="Arial"/>
        </w:rPr>
        <w:t xml:space="preserve"> 8</w:t>
      </w:r>
      <w:r w:rsidR="007D248B" w:rsidRPr="001862B4">
        <w:rPr>
          <w:rFonts w:ascii="Arial" w:hAnsi="Arial" w:cs="Arial"/>
        </w:rPr>
        <w:t>,</w:t>
      </w:r>
      <w:r w:rsidR="00D72859" w:rsidRPr="001862B4">
        <w:rPr>
          <w:rFonts w:ascii="Arial" w:hAnsi="Arial" w:cs="Arial"/>
        </w:rPr>
        <w:t>16)</w:t>
      </w:r>
      <w:r w:rsidR="00F228B7">
        <w:rPr>
          <w:rFonts w:ascii="Arial" w:hAnsi="Arial" w:cs="Arial"/>
        </w:rPr>
        <w:t xml:space="preserve"> </w:t>
      </w:r>
      <w:r w:rsidR="00F228B7">
        <w:rPr>
          <w:rFonts w:ascii="Arial" w:hAnsi="Arial" w:cs="Arial"/>
        </w:rPr>
        <w:fldChar w:fldCharType="begin" w:fldLock="1"/>
      </w:r>
      <w:r w:rsidR="006512A9">
        <w:rPr>
          <w:rFonts w:ascii="Arial" w:hAnsi="Arial" w:cs="Arial"/>
        </w:rPr>
        <w:instrText>ADDIN CSL_CITATION {"citationItems":[{"id":"ITEM-1","itemData":{"DOI":"10.3389/FPUBH.2021.775374","ISSN":"2296-2565","PMID":"34869189","abstract":"Background-Aim: Medical students have been greatly affected by the COVID-19 pandemic due to their educational program, which comprises theoretical knowledge and also clinical duties, making them vulnerable to viral exposures and possibly affecting their everyday life. The aim of this study was to explore changes in sleep and mental health parameters among medical students in Greece during the second year of the pandemic. Methods: This cross-sectional study comprised students of all medical schools in Greece (n = 7), using an anonymous online survey. Participants completed the following questionnaires: Pittsburgh Sleep Quality Index (PSQI), Athens Insomnia Scale (AIS), Fatigue Severity Scale (FSS), General Anxiety Disorder-7 (GAD-7), Patient Health Questionnaire-9 (PHQ-9). Statistical analysis was conducted with the use of SPSS v.26 (IBM SPSS, Armonk NY, USA). Results: Out of the 562 received responses, 559 met the inclusion criteria. The largest proportion of the respondents came from 4th-year (27.8%) and the majority of the sample were females (69.8%). Only 5.9% of the participants reported having been infected by SARS-COV-2. Most of the respondents experienced insomnia (65.9%, mean AIS score: 7.59 ± 4.24), poor sleep quality (52.4%, mean PSQI score: 6.6 ± 3.25) and increased fatigue (48.5%, mean 35.82 ± 11.74). Moderate to severe symptoms of anxiety (mean 9.04 ± 5.66) and depression (mean 9.36 ± 6.15) were noted. Suicidal ideation was found in 16.7% of the sample, while use of sleeping pills in the previous month was reported by 8.8% (n = 47). Further analysis revealed independent associations between sleep and mental health parameters. Higher AIS score was associated with greater FSS score; higher PSQI scores with higher GAD-7 and PHQ-9 scores. Additionally, female students were found to be significantly more affected than males by the COVID-19 pandemic, displaying higher levels of insomnia, sleep disturbances, anxiety and depression. In addition, those with a history of COVID-19 infection or in close proximity with a positive case reported significantly more significant post-traumatic symptoms in IES-COVID-19 questionnaire. Conclusions: In the aftermath of the COVID-19 pandemic, prevalence of sleep and mental health disorders among Greek medical students is significant, highlighting the need for better surveillance of students' wellbeing and subsequent counseling, with special focus on female students and other affected groups.","author":[{"dropping-particle":"","family":"Eleftheriou","given":"Anna","non-dropping-particle":"","parse-names":false,"suffix":""},{"dropping-particle":"","family":"Rokou","given":"Aikaterini","non-dropping-particle":"","parse-names":false,"suffix":""},{"dropping-particle":"","family":"Arvaniti","given":"Aikaterini","non-dropping-particle":"","parse-names":false,"suffix":""},{"dropping-particle":"","family":"Nena","given":"Evangelia","non-dropping-particle":"","parse-names":false,"suffix":""},{"dropping-particle":"","family":"Steiropoulos","given":"Paschalis","non-dropping-particle":"","parse-names":false,"suffix":""}],"container-title":"Frontiers in public health","id":"ITEM-1","issued":{"date-parts":[["2021","11","19"]]},"page":"775374","publisher":"Front Public Health","title":"Sleep Quality and Mental Health of Medical Students in Greece During the COVID-19 Pandemic","type":"article-journal","volume":"9"},"uris":["http://www.mendeley.com/documents/?uuid=257b5dfa-eebd-4d28-857f-5a70b04e3872"]}],"mendeley":{"formattedCitation":"(Eleftheriou et al., 2021)","plainTextFormattedCitation":"(Eleftheriou et al., 2021)","previouslyFormattedCitation":"(Eleftheriou et al., 2021)"},"properties":{"noteIndex":0},"schema":"https://github.com/citation-style-language/schema/raw/master/csl-citation.json"}</w:instrText>
      </w:r>
      <w:r w:rsidR="00F228B7">
        <w:rPr>
          <w:rFonts w:ascii="Arial" w:hAnsi="Arial" w:cs="Arial"/>
        </w:rPr>
        <w:fldChar w:fldCharType="separate"/>
      </w:r>
      <w:r w:rsidR="00F228B7" w:rsidRPr="00F228B7">
        <w:rPr>
          <w:rFonts w:ascii="Arial" w:hAnsi="Arial" w:cs="Arial"/>
          <w:noProof/>
        </w:rPr>
        <w:t xml:space="preserve">(Eleftheriou </w:t>
      </w:r>
      <w:r w:rsidR="00820F1B">
        <w:rPr>
          <w:rFonts w:ascii="Arial" w:hAnsi="Arial" w:cs="Arial"/>
          <w:noProof/>
        </w:rPr>
        <w:t>i suradnici</w:t>
      </w:r>
      <w:r w:rsidR="00F228B7" w:rsidRPr="00F228B7">
        <w:rPr>
          <w:rFonts w:ascii="Arial" w:hAnsi="Arial" w:cs="Arial"/>
          <w:noProof/>
        </w:rPr>
        <w:t>, 2021)</w:t>
      </w:r>
      <w:r w:rsidR="00F228B7">
        <w:rPr>
          <w:rFonts w:ascii="Arial" w:hAnsi="Arial" w:cs="Arial"/>
        </w:rPr>
        <w:fldChar w:fldCharType="end"/>
      </w:r>
      <w:r w:rsidR="00CD426A" w:rsidRPr="001862B4">
        <w:rPr>
          <w:rFonts w:ascii="Arial" w:hAnsi="Arial" w:cs="Arial"/>
        </w:rPr>
        <w:t>.</w:t>
      </w:r>
      <w:r w:rsidR="00F4047C" w:rsidRPr="001862B4">
        <w:rPr>
          <w:rFonts w:ascii="Arial" w:hAnsi="Arial" w:cs="Arial"/>
        </w:rPr>
        <w:t xml:space="preserve"> </w:t>
      </w:r>
      <w:r w:rsidR="00C25872" w:rsidRPr="001862B4">
        <w:rPr>
          <w:rFonts w:ascii="Arial" w:hAnsi="Arial" w:cs="Arial"/>
        </w:rPr>
        <w:t xml:space="preserve">Sličan je trend </w:t>
      </w:r>
      <w:r w:rsidR="00535BEC" w:rsidRPr="001862B4">
        <w:rPr>
          <w:rFonts w:ascii="Arial" w:hAnsi="Arial" w:cs="Arial"/>
        </w:rPr>
        <w:t>zabilježen u</w:t>
      </w:r>
      <w:r w:rsidR="00C25872" w:rsidRPr="001862B4">
        <w:rPr>
          <w:rFonts w:ascii="Arial" w:hAnsi="Arial" w:cs="Arial"/>
        </w:rPr>
        <w:t xml:space="preserve"> </w:t>
      </w:r>
      <w:proofErr w:type="spellStart"/>
      <w:r w:rsidR="00C25872" w:rsidRPr="001862B4">
        <w:rPr>
          <w:rFonts w:ascii="Arial" w:hAnsi="Arial" w:cs="Arial"/>
        </w:rPr>
        <w:t>Litvaniji</w:t>
      </w:r>
      <w:proofErr w:type="spellEnd"/>
      <w:r w:rsidR="00C25872" w:rsidRPr="001862B4">
        <w:rPr>
          <w:rFonts w:ascii="Arial" w:hAnsi="Arial" w:cs="Arial"/>
        </w:rPr>
        <w:t xml:space="preserve"> </w:t>
      </w:r>
      <w:r w:rsidR="00535BEC" w:rsidRPr="001862B4">
        <w:rPr>
          <w:rFonts w:ascii="Arial" w:hAnsi="Arial" w:cs="Arial"/>
        </w:rPr>
        <w:t xml:space="preserve">gdje je </w:t>
      </w:r>
      <w:r w:rsidR="00401F6F" w:rsidRPr="001862B4">
        <w:rPr>
          <w:rFonts w:ascii="Arial" w:hAnsi="Arial" w:cs="Arial"/>
        </w:rPr>
        <w:t xml:space="preserve">prosječna vrijednost GAD-7 kod žena bila </w:t>
      </w:r>
      <w:r w:rsidR="00C92A90" w:rsidRPr="001862B4">
        <w:rPr>
          <w:rFonts w:ascii="Arial" w:hAnsi="Arial" w:cs="Arial"/>
        </w:rPr>
        <w:t xml:space="preserve">7,7, a muškaraca </w:t>
      </w:r>
      <w:r w:rsidR="00401F6F" w:rsidRPr="001862B4">
        <w:rPr>
          <w:rFonts w:ascii="Arial" w:hAnsi="Arial" w:cs="Arial"/>
        </w:rPr>
        <w:t xml:space="preserve"> 6</w:t>
      </w:r>
      <w:r w:rsidR="00C92A90" w:rsidRPr="001862B4">
        <w:rPr>
          <w:rFonts w:ascii="Arial" w:hAnsi="Arial" w:cs="Arial"/>
        </w:rPr>
        <w:t>,4</w:t>
      </w:r>
      <w:r w:rsidR="006512A9">
        <w:rPr>
          <w:rFonts w:ascii="Arial" w:hAnsi="Arial" w:cs="Arial"/>
        </w:rPr>
        <w:t xml:space="preserve"> </w:t>
      </w:r>
      <w:r w:rsidR="006512A9">
        <w:rPr>
          <w:rFonts w:ascii="Arial" w:hAnsi="Arial" w:cs="Arial"/>
        </w:rPr>
        <w:fldChar w:fldCharType="begin" w:fldLock="1"/>
      </w:r>
      <w:r w:rsidR="006512A9">
        <w:rPr>
          <w:rFonts w:ascii="Arial" w:hAnsi="Arial" w:cs="Arial"/>
        </w:rPr>
        <w:instrText>ADDIN CSL_CITATION {"citationItems":[{"id":"ITEM-1","itemData":{"DOI":"10.3389/FPSYT.2022.871137","ISSN":"1664-0640","PMID":"35573339","abstract":"Background: The coronavirus disease 2019 (COVID-19) pandemic has had a negative effect on mental health and subjective psychological wellbeing. One of the most affected population is medical students, reporting higher levels of depression, anxiety, sleep difficulties, and overall poorer wellbeing. However, the relationship between depression, anxiety, and sleep difficulties, and subjective psychological wellbeing has not been extensively researched in medical students in the context of COVID-19 pandemic. The aim of this study was to investigate the associations between depression, anxiety, and sleep quality, and subjective psychological wellbeing. Methods: In total, 524 medical students and resident doctors (78.6% female, mean age 24 ± 3 years old) participated in an online survey between December 2020 and February 2021. Participants completed the WHO—Five Wellbeing Index Questionnaire, the Pittsburgh Sleep Quality Index questionnaire, the Patient Health Questionnaire-9, and the Generalized Anxiety Disorder Assessment-7. Results: Multivariable logistic regression analysis showed that female participants’ worse subjective psychological wellbeing was associated with sleep difficulties [odds ratio (OR) = 2.39, 95% CI = 1.37–4.18, p = 0.002], higher depression (OR = 6.13, 95% CI = 3.46–10.88, p &lt; 0.001), and anxiety symptoms (OR = 2.95, 95% CI = 1.66–5.22, p &lt; 0.001). In male participants, analysis revealed an association between worse subjective psychological wellbeing and higher depression scores (OR = 9.94, 95% CI = 3.29–30.03, p &lt; 0.001). Conclusion: Sex differences are an important factor to consider when evaluating subjective psychological wellbeing. Clinicians should be aware of significant contributors, such as sleep patterns anxiety, and depression, to subjective psychological wellbeing.","author":[{"dropping-particle":"","family":"Stanyte","given":"Agne","non-dropping-particle":"","parse-names":false,"suffix":""},{"dropping-particle":"","family":"Podlipskyte","given":"Aurelija","non-dropping-particle":"","parse-names":false,"suffix":""},{"dropping-particle":"","family":"Milasauskiene","given":"Egle","non-dropping-particle":"","parse-names":false,"suffix":""},{"dropping-particle":"","family":"Király","given":"Orsolya","non-dropping-particle":"","parse-names":false,"suffix":""},{"dropping-particle":"","family":"Demetrovics","given":"Zsolt","non-dropping-particle":"","parse-names":false,"suffix":""},{"dropping-particle":"","family":"Ambrasas","given":"Laurynas","non-dropping-particle":"","parse-names":false,"suffix":""},{"dropping-particle":"","family":"Burkauskas","given":"Julius","non-dropping-particle":"","parse-names":false,"suffix":""},{"dropping-particle":"","family":"Steibliene","given":"Vesta","non-dropping-particle":"","parse-names":false,"suffix":""}],"container-title":"Frontiers in psychiatry","id":"ITEM-1","issued":{"date-parts":[["2022","4","27"]]},"page":"871137","publisher":"Front Psychiatry","title":"Mental Health and Wellbeing in Lithuanian Medical Students and Resident Doctors During COVID-19 Pandemic","type":"article-journal","volume":"13"},"uris":["http://www.mendeley.com/documents/?uuid=f0d9079e-dacb-3e52-b22a-407c26aeaa23"]}],"mendeley":{"formattedCitation":"(Stanyte et al., 2022)","plainTextFormattedCitation":"(Stanyte et al., 2022)","previouslyFormattedCitation":"(Stanyte et al., 2022)"},"properties":{"noteIndex":0},"schema":"https://github.com/citation-style-language/schema/raw/master/csl-citation.json"}</w:instrText>
      </w:r>
      <w:r w:rsidR="006512A9">
        <w:rPr>
          <w:rFonts w:ascii="Arial" w:hAnsi="Arial" w:cs="Arial"/>
        </w:rPr>
        <w:fldChar w:fldCharType="separate"/>
      </w:r>
      <w:r w:rsidR="006512A9" w:rsidRPr="006512A9">
        <w:rPr>
          <w:rFonts w:ascii="Arial" w:hAnsi="Arial" w:cs="Arial"/>
          <w:noProof/>
        </w:rPr>
        <w:t xml:space="preserve">(Stanyte </w:t>
      </w:r>
      <w:r w:rsidR="00820F1B">
        <w:rPr>
          <w:rFonts w:ascii="Arial" w:hAnsi="Arial" w:cs="Arial"/>
          <w:noProof/>
        </w:rPr>
        <w:t>i suradnici</w:t>
      </w:r>
      <w:r w:rsidR="006512A9" w:rsidRPr="006512A9">
        <w:rPr>
          <w:rFonts w:ascii="Arial" w:hAnsi="Arial" w:cs="Arial"/>
          <w:noProof/>
        </w:rPr>
        <w:t>, 2022)</w:t>
      </w:r>
      <w:r w:rsidR="006512A9">
        <w:rPr>
          <w:rFonts w:ascii="Arial" w:hAnsi="Arial" w:cs="Arial"/>
        </w:rPr>
        <w:fldChar w:fldCharType="end"/>
      </w:r>
      <w:r w:rsidR="00CD426A" w:rsidRPr="001862B4">
        <w:rPr>
          <w:rFonts w:ascii="Arial" w:hAnsi="Arial" w:cs="Arial"/>
        </w:rPr>
        <w:t>.</w:t>
      </w:r>
      <w:r w:rsidR="00291DB6" w:rsidRPr="001862B4">
        <w:rPr>
          <w:rFonts w:ascii="Arial" w:hAnsi="Arial" w:cs="Arial"/>
        </w:rPr>
        <w:t xml:space="preserve"> </w:t>
      </w:r>
      <w:r w:rsidR="00233431" w:rsidRPr="001862B4">
        <w:rPr>
          <w:rFonts w:ascii="Arial" w:hAnsi="Arial" w:cs="Arial"/>
        </w:rPr>
        <w:t xml:space="preserve">Kada se </w:t>
      </w:r>
      <w:r w:rsidR="00F25ECE" w:rsidRPr="001862B4">
        <w:rPr>
          <w:rFonts w:ascii="Arial" w:hAnsi="Arial" w:cs="Arial"/>
        </w:rPr>
        <w:t xml:space="preserve">analizira distribucija pojedinih kategorija </w:t>
      </w:r>
      <w:r w:rsidR="00C63634" w:rsidRPr="001862B4">
        <w:rPr>
          <w:rFonts w:ascii="Arial" w:hAnsi="Arial" w:cs="Arial"/>
        </w:rPr>
        <w:t>anksioznost</w:t>
      </w:r>
      <w:r w:rsidR="00CD426A" w:rsidRPr="001862B4">
        <w:rPr>
          <w:rFonts w:ascii="Arial" w:hAnsi="Arial" w:cs="Arial"/>
        </w:rPr>
        <w:t>i</w:t>
      </w:r>
      <w:r w:rsidR="00F25ECE" w:rsidRPr="001862B4">
        <w:rPr>
          <w:rFonts w:ascii="Arial" w:hAnsi="Arial" w:cs="Arial"/>
        </w:rPr>
        <w:t xml:space="preserve"> ne postoje značajne razlike unutar MEF-a i KIF-a po spolu</w:t>
      </w:r>
      <w:r w:rsidR="00CD426A" w:rsidRPr="001862B4">
        <w:rPr>
          <w:rFonts w:ascii="Arial" w:hAnsi="Arial" w:cs="Arial"/>
        </w:rPr>
        <w:t xml:space="preserve"> </w:t>
      </w:r>
      <w:r w:rsidR="00CD426A" w:rsidRPr="00215C39">
        <w:rPr>
          <w:rFonts w:ascii="Arial" w:hAnsi="Arial" w:cs="Arial"/>
          <w:b/>
          <w:bCs/>
        </w:rPr>
        <w:t>(Tablica 11)</w:t>
      </w:r>
      <w:r w:rsidR="006512A9" w:rsidRPr="006512A9">
        <w:rPr>
          <w:rFonts w:ascii="Arial" w:hAnsi="Arial" w:cs="Arial"/>
          <w:bCs/>
        </w:rPr>
        <w:t>.</w:t>
      </w:r>
      <w:r w:rsidR="00F25ECE" w:rsidRPr="001862B4">
        <w:rPr>
          <w:rFonts w:ascii="Arial" w:hAnsi="Arial" w:cs="Arial"/>
        </w:rPr>
        <w:t xml:space="preserve"> Za istaknuti </w:t>
      </w:r>
      <w:r w:rsidR="00F97E31" w:rsidRPr="001862B4">
        <w:rPr>
          <w:rFonts w:ascii="Arial" w:hAnsi="Arial" w:cs="Arial"/>
        </w:rPr>
        <w:t xml:space="preserve">je </w:t>
      </w:r>
      <w:r w:rsidR="00F25ECE" w:rsidRPr="001862B4">
        <w:rPr>
          <w:rFonts w:ascii="Arial" w:hAnsi="Arial" w:cs="Arial"/>
        </w:rPr>
        <w:t xml:space="preserve">da kliničko značenje distribucije nadmašuje </w:t>
      </w:r>
      <w:r w:rsidR="00C63634" w:rsidRPr="001862B4">
        <w:rPr>
          <w:rFonts w:ascii="Arial" w:hAnsi="Arial" w:cs="Arial"/>
        </w:rPr>
        <w:t xml:space="preserve">izostanak statističke značajnosti jer </w:t>
      </w:r>
      <w:r w:rsidR="001F5D13" w:rsidRPr="001862B4">
        <w:rPr>
          <w:rFonts w:ascii="Arial" w:hAnsi="Arial" w:cs="Arial"/>
        </w:rPr>
        <w:t xml:space="preserve">približno </w:t>
      </w:r>
      <w:r w:rsidR="00C63634" w:rsidRPr="001862B4">
        <w:rPr>
          <w:rFonts w:ascii="Arial" w:hAnsi="Arial" w:cs="Arial"/>
        </w:rPr>
        <w:t xml:space="preserve">trećina studenata KIF-a i MEF-a treba stručnu pomoću u vidu psihoterapije i/ili farmakoterapije. Udio studenata s teškom </w:t>
      </w:r>
      <w:r w:rsidR="000C5FFA" w:rsidRPr="001862B4">
        <w:rPr>
          <w:rFonts w:ascii="Arial" w:hAnsi="Arial" w:cs="Arial"/>
        </w:rPr>
        <w:t>anksioznosti</w:t>
      </w:r>
      <w:r w:rsidR="00C63634" w:rsidRPr="001862B4">
        <w:rPr>
          <w:rFonts w:ascii="Arial" w:hAnsi="Arial" w:cs="Arial"/>
        </w:rPr>
        <w:t xml:space="preserve"> je dva puta veći na studiju medicine.</w:t>
      </w:r>
      <w:r w:rsidR="003828FA" w:rsidRPr="001862B4">
        <w:rPr>
          <w:rFonts w:ascii="Arial" w:hAnsi="Arial" w:cs="Arial"/>
        </w:rPr>
        <w:t xml:space="preserve"> U istraživanju u Maroku minimalnu anksioznost imalo je  37,7</w:t>
      </w:r>
      <w:r w:rsidR="008F6F38">
        <w:rPr>
          <w:rFonts w:ascii="Arial" w:hAnsi="Arial" w:cs="Arial"/>
        </w:rPr>
        <w:t xml:space="preserve"> </w:t>
      </w:r>
      <w:r w:rsidR="003828FA" w:rsidRPr="001862B4">
        <w:rPr>
          <w:rFonts w:ascii="Arial" w:hAnsi="Arial" w:cs="Arial"/>
        </w:rPr>
        <w:t>%, blagu 36,6</w:t>
      </w:r>
      <w:r w:rsidR="00FB15AB">
        <w:rPr>
          <w:rFonts w:ascii="Arial" w:hAnsi="Arial" w:cs="Arial"/>
        </w:rPr>
        <w:t xml:space="preserve"> </w:t>
      </w:r>
      <w:r w:rsidR="003828FA" w:rsidRPr="001862B4">
        <w:rPr>
          <w:rFonts w:ascii="Arial" w:hAnsi="Arial" w:cs="Arial"/>
        </w:rPr>
        <w:t>%, umjerenu 15,8</w:t>
      </w:r>
      <w:r w:rsidR="008F6F38">
        <w:rPr>
          <w:rFonts w:ascii="Arial" w:hAnsi="Arial" w:cs="Arial"/>
        </w:rPr>
        <w:t xml:space="preserve"> </w:t>
      </w:r>
      <w:r w:rsidR="003828FA" w:rsidRPr="001862B4">
        <w:rPr>
          <w:rFonts w:ascii="Arial" w:hAnsi="Arial" w:cs="Arial"/>
        </w:rPr>
        <w:t>% i tešku 9,8</w:t>
      </w:r>
      <w:r w:rsidR="008F6F38">
        <w:rPr>
          <w:rFonts w:ascii="Arial" w:hAnsi="Arial" w:cs="Arial"/>
        </w:rPr>
        <w:t xml:space="preserve"> </w:t>
      </w:r>
      <w:r w:rsidR="003828FA" w:rsidRPr="001862B4">
        <w:rPr>
          <w:rFonts w:ascii="Arial" w:hAnsi="Arial" w:cs="Arial"/>
        </w:rPr>
        <w:t>%</w:t>
      </w:r>
      <w:r w:rsidR="006512A9">
        <w:rPr>
          <w:rFonts w:ascii="Arial" w:hAnsi="Arial" w:cs="Arial"/>
        </w:rPr>
        <w:t xml:space="preserve"> </w:t>
      </w:r>
      <w:r w:rsidR="006512A9">
        <w:rPr>
          <w:rFonts w:ascii="Arial" w:hAnsi="Arial" w:cs="Arial"/>
        </w:rPr>
        <w:fldChar w:fldCharType="begin" w:fldLock="1"/>
      </w:r>
      <w:r w:rsidR="009D4A76">
        <w:rPr>
          <w:rFonts w:ascii="Arial" w:hAnsi="Arial" w:cs="Arial"/>
        </w:rPr>
        <w:instrText>ADDIN CSL_CITATION {"citationItems":[{"id":"ITEM-1","itemData":{"DOI":"10.4269/AJTMH.20-1302","ISSN":"14761645","PMID":"33205748","abstract":"The COVID-19 pandemic has great consequences on mental health. We aimed to assess medical students' psychological condition and influencing factors as a baseline evidence for interventions promoting their mental wellbeing. We conducted an online survey from April 8 to April 18, 2020 to examine the mental health of medical students by the nine-item Patient Health Questionnaire, seven-item Generalized Anxiety Disorder Scale, seven-item Insomnia Severity Index, and six-item Kessler psychological distress scale. Factors associated with mental health outcomes were identified by multivariable logistic regression analysis. Five hundred forty-nine students completed the survey; 341 (62.3%), 410 (74.6%), 344 (62.6%), and 379 (69%) reported anxiety, depression, insomnia, and distress, respectively. Female students, living in high COVID-19 prevalence locations, more than 25 days confinement, psychiatric consult history, and being in a preclinical level of studies had higher median scores and severe symptom levels. Multivariable logistic regression showed female gender as a risk factor for severe symptoms of anxiety (odds ratio [OR]: 1.653; 95% CI: 1.020-2.679; P = 0.042), depression (OR: 2.167; 95% CI: 1.435-3.271; P &lt; 0.001), insomnia (OR: 1.830; 95% CI: 1.176-2.847; P = 0.007), and distress (OR: 1.994; 95% CI: 1.338-2.972; P = 0.001); preclinical level of enrollment as a risk factor for depression (OR: 0.679; 95% CI: 0.521-0.885; P = 0.004), insomnia (OR: 0.720; 95% CI: 0.545-0.949; P = 0.02), and distress (OR: 0.650; 95% CI: 0.499-0.847; P = 0.001), whereas living in high COVID-19 prevalence locations was a risk factor for severe anxiety (OR: 1.628; 95% CI: 1.090-2.432; P = 0.017) and depression (OR: 1.438; 95% CI: 1.002-2.097; P = 0.05). Currently, medical students experience high levels of mental health symptoms, especially female students, those at a preclinical level and living in regions with a high prevalence of COVID-19 cases. Screening for mental health issues, psychological support, and long-term follow-up could alleviate the burden and protect future physicians.","author":[{"dropping-particle":"","family":"Essangri","given":"Hajar","non-dropping-particle":"","parse-names":false,"suffix":""},{"dropping-particle":"","family":"Sabir","given":"Maria","non-dropping-particle":"","parse-names":false,"suffix":""},{"dropping-particle":"","family":"Benkabbou","given":"Amine","non-dropping-particle":"","parse-names":false,"suffix":""},{"dropping-particle":"","family":"Majbar","given":"Mohammed Anass","non-dropping-particle":"","parse-names":false,"suffix":""},{"dropping-particle":"","family":"Amrani","given":"Laila","non-dropping-particle":"","parse-names":false,"suffix":""},{"dropping-particle":"","family":"Ghannam","given":"Abdelilah","non-dropping-particle":"","parse-names":false,"suffix":""},{"dropping-particle":"","family":"Lekehal","given":"Brahim","non-dropping-particle":"","parse-names":false,"suffix":""},{"dropping-particle":"","family":"Mohsine","given":"Raouf","non-dropping-particle":"","parse-names":false,"suffix":""},{"dropping-particle":"","family":"Souadka","given":"Amine","non-dropping-particle":"","parse-names":false,"suffix":""}],"container-title":"American Journal of Tropical Medicine and Hygiene","id":"ITEM-1","issue":"1","issued":{"date-parts":[["2021","1","6"]]},"page":"95-102","publisher":"American Society of Tropical Medicine and Hygiene","title":"Predictive factors for impaired mental health among medical students during the early stage of the COVID-19 pandemic in Morocco","type":"article-journal","volume":"104"},"uris":["http://www.mendeley.com/documents/?uuid=cda349da-a109-3d51-8eb8-5849bb2770b5"]}],"mendeley":{"formattedCitation":"(Essangri et al., 2021)","plainTextFormattedCitation":"(Essangri et al., 2021)","previouslyFormattedCitation":"(Essangri et al., 2021)"},"properties":{"noteIndex":0},"schema":"https://github.com/citation-style-language/schema/raw/master/csl-citation.json"}</w:instrText>
      </w:r>
      <w:r w:rsidR="006512A9">
        <w:rPr>
          <w:rFonts w:ascii="Arial" w:hAnsi="Arial" w:cs="Arial"/>
        </w:rPr>
        <w:fldChar w:fldCharType="separate"/>
      </w:r>
      <w:r w:rsidR="006512A9" w:rsidRPr="006512A9">
        <w:rPr>
          <w:rFonts w:ascii="Arial" w:hAnsi="Arial" w:cs="Arial"/>
          <w:noProof/>
        </w:rPr>
        <w:t xml:space="preserve">(Essangri </w:t>
      </w:r>
      <w:r w:rsidR="00820F1B">
        <w:rPr>
          <w:rFonts w:ascii="Arial" w:hAnsi="Arial" w:cs="Arial"/>
          <w:noProof/>
        </w:rPr>
        <w:t>i suradnici</w:t>
      </w:r>
      <w:r w:rsidR="006512A9" w:rsidRPr="006512A9">
        <w:rPr>
          <w:rFonts w:ascii="Arial" w:hAnsi="Arial" w:cs="Arial"/>
          <w:noProof/>
        </w:rPr>
        <w:t>, 2021)</w:t>
      </w:r>
      <w:r w:rsidR="006512A9">
        <w:rPr>
          <w:rFonts w:ascii="Arial" w:hAnsi="Arial" w:cs="Arial"/>
        </w:rPr>
        <w:fldChar w:fldCharType="end"/>
      </w:r>
      <w:r w:rsidR="00786DF7">
        <w:rPr>
          <w:rFonts w:ascii="Arial" w:hAnsi="Arial" w:cs="Arial"/>
        </w:rPr>
        <w:t>.</w:t>
      </w:r>
      <w:r w:rsidR="003828FA" w:rsidRPr="001862B4">
        <w:rPr>
          <w:rFonts w:ascii="Arial" w:hAnsi="Arial" w:cs="Arial"/>
        </w:rPr>
        <w:t xml:space="preserve"> </w:t>
      </w:r>
    </w:p>
    <w:p w14:paraId="06D073B8" w14:textId="3FCF56CC" w:rsidR="00524871" w:rsidRPr="001862B4" w:rsidRDefault="00524871" w:rsidP="00524871">
      <w:pPr>
        <w:spacing w:line="360" w:lineRule="auto"/>
        <w:jc w:val="both"/>
        <w:rPr>
          <w:rFonts w:ascii="Arial" w:hAnsi="Arial" w:cs="Arial"/>
        </w:rPr>
      </w:pPr>
      <w:r w:rsidRPr="001862B4">
        <w:rPr>
          <w:rFonts w:ascii="Arial" w:eastAsia="Times New Roman" w:hAnsi="Arial" w:cs="Arial"/>
          <w:kern w:val="0"/>
          <w:lang w:eastAsia="hr-HR" w:bidi="bn-IN"/>
          <w14:ligatures w14:val="none"/>
        </w:rPr>
        <w:t>Kada se</w:t>
      </w:r>
      <w:r w:rsidRPr="001862B4">
        <w:rPr>
          <w:rFonts w:ascii="Arial" w:eastAsia="Times New Roman" w:hAnsi="Arial" w:cs="Arial"/>
          <w:b/>
          <w:bCs/>
          <w:kern w:val="0"/>
          <w:lang w:eastAsia="hr-HR" w:bidi="bn-IN"/>
          <w14:ligatures w14:val="none"/>
        </w:rPr>
        <w:t xml:space="preserve"> </w:t>
      </w:r>
      <w:r w:rsidRPr="001862B4">
        <w:rPr>
          <w:rFonts w:ascii="Arial" w:eastAsia="Times New Roman" w:hAnsi="Arial" w:cs="Arial"/>
          <w:kern w:val="0"/>
          <w:lang w:eastAsia="hr-HR" w:bidi="bn-IN"/>
          <w14:ligatures w14:val="none"/>
        </w:rPr>
        <w:t xml:space="preserve">kao granična vrijednost uzme </w:t>
      </w:r>
      <w:r w:rsidRPr="001862B4">
        <w:rPr>
          <w:rFonts w:ascii="Arial" w:eastAsia="Times New Roman" w:hAnsi="Arial" w:cs="Arial"/>
          <w:lang w:eastAsia="hr-HR" w:bidi="bn-IN"/>
        </w:rPr>
        <w:t>GAD-7</w:t>
      </w:r>
      <w:r w:rsidRPr="001862B4">
        <w:rPr>
          <w:rFonts w:ascii="Arial" w:eastAsia="Times New Roman" w:hAnsi="Arial" w:cs="Arial"/>
          <w:kern w:val="0"/>
          <w:lang w:eastAsia="hr-HR" w:bidi="bn-IN"/>
          <w14:ligatures w14:val="none"/>
        </w:rPr>
        <w:t xml:space="preserve">≥10 koja upućuje na </w:t>
      </w:r>
      <w:r w:rsidRPr="001862B4">
        <w:rPr>
          <w:rFonts w:ascii="Arial" w:eastAsia="Times New Roman" w:hAnsi="Arial" w:cs="Arial"/>
          <w:lang w:eastAsia="hr-HR" w:bidi="bn-IN"/>
        </w:rPr>
        <w:t xml:space="preserve">umjereno teški </w:t>
      </w:r>
      <w:r w:rsidR="00817247" w:rsidRPr="001862B4">
        <w:rPr>
          <w:rFonts w:ascii="Arial" w:eastAsia="Times New Roman" w:hAnsi="Arial" w:cs="Arial"/>
          <w:lang w:eastAsia="hr-HR" w:bidi="bn-IN"/>
        </w:rPr>
        <w:t>do</w:t>
      </w:r>
      <w:r w:rsidRPr="001862B4">
        <w:rPr>
          <w:rFonts w:ascii="Arial" w:eastAsia="Times New Roman" w:hAnsi="Arial" w:cs="Arial"/>
          <w:lang w:eastAsia="hr-HR" w:bidi="bn-IN"/>
        </w:rPr>
        <w:t xml:space="preserve"> </w:t>
      </w:r>
      <w:r w:rsidRPr="001862B4">
        <w:rPr>
          <w:rFonts w:ascii="Arial" w:eastAsia="Times New Roman" w:hAnsi="Arial" w:cs="Arial"/>
          <w:kern w:val="0"/>
          <w:lang w:eastAsia="hr-HR" w:bidi="bn-IN"/>
          <w14:ligatures w14:val="none"/>
        </w:rPr>
        <w:t>te</w:t>
      </w:r>
      <w:r w:rsidRPr="001862B4">
        <w:rPr>
          <w:rFonts w:ascii="Arial" w:eastAsia="Times New Roman" w:hAnsi="Arial" w:cs="Arial"/>
          <w:lang w:eastAsia="hr-HR" w:bidi="bn-IN"/>
        </w:rPr>
        <w:t>ški</w:t>
      </w:r>
      <w:r w:rsidRPr="001862B4">
        <w:rPr>
          <w:rFonts w:ascii="Arial" w:eastAsia="Times New Roman" w:hAnsi="Arial" w:cs="Arial"/>
          <w:kern w:val="0"/>
          <w:lang w:eastAsia="hr-HR" w:bidi="bn-IN"/>
          <w14:ligatures w14:val="none"/>
        </w:rPr>
        <w:t xml:space="preserve"> </w:t>
      </w:r>
      <w:r w:rsidRPr="001862B4">
        <w:rPr>
          <w:rFonts w:ascii="Arial" w:eastAsia="Times New Roman" w:hAnsi="Arial" w:cs="Arial"/>
          <w:lang w:eastAsia="hr-HR" w:bidi="bn-IN"/>
        </w:rPr>
        <w:t>anksiozni</w:t>
      </w:r>
      <w:r w:rsidRPr="001862B4">
        <w:rPr>
          <w:rFonts w:ascii="Arial" w:eastAsia="Times New Roman" w:hAnsi="Arial" w:cs="Arial"/>
          <w:kern w:val="0"/>
          <w:lang w:eastAsia="hr-HR" w:bidi="bn-IN"/>
          <w14:ligatures w14:val="none"/>
        </w:rPr>
        <w:t xml:space="preserve"> poremećaj, vidljivo je da je veći udio ove kategorije </w:t>
      </w:r>
      <w:r w:rsidRPr="001862B4">
        <w:rPr>
          <w:rFonts w:ascii="Arial" w:eastAsia="Times New Roman" w:hAnsi="Arial" w:cs="Arial"/>
          <w:lang w:eastAsia="hr-HR" w:bidi="bn-IN"/>
        </w:rPr>
        <w:t>anksioznog</w:t>
      </w:r>
      <w:r w:rsidRPr="001862B4">
        <w:rPr>
          <w:rFonts w:ascii="Arial" w:eastAsia="Times New Roman" w:hAnsi="Arial" w:cs="Arial"/>
          <w:kern w:val="0"/>
          <w:lang w:eastAsia="hr-HR" w:bidi="bn-IN"/>
          <w14:ligatures w14:val="none"/>
        </w:rPr>
        <w:t xml:space="preserve"> poremećaja na MEF-u u odnosu na KIF</w:t>
      </w:r>
      <w:r w:rsidR="00817247" w:rsidRPr="001862B4">
        <w:rPr>
          <w:rFonts w:ascii="Arial" w:eastAsia="Times New Roman" w:hAnsi="Arial" w:cs="Arial"/>
          <w:kern w:val="0"/>
          <w:lang w:eastAsia="hr-HR" w:bidi="bn-IN"/>
          <w14:ligatures w14:val="none"/>
        </w:rPr>
        <w:t xml:space="preserve"> -</w:t>
      </w:r>
      <w:r w:rsidRPr="001862B4">
        <w:rPr>
          <w:rFonts w:ascii="Arial" w:eastAsia="Times New Roman" w:hAnsi="Arial" w:cs="Arial"/>
          <w:kern w:val="0"/>
          <w:lang w:eastAsia="hr-HR" w:bidi="bn-IN"/>
          <w14:ligatures w14:val="none"/>
        </w:rPr>
        <w:t xml:space="preserve"> </w:t>
      </w:r>
      <w:r w:rsidRPr="001862B4">
        <w:rPr>
          <w:rFonts w:ascii="Arial" w:hAnsi="Arial" w:cs="Arial"/>
        </w:rPr>
        <w:t>16,51</w:t>
      </w:r>
      <w:r w:rsidR="008F6F38">
        <w:rPr>
          <w:rFonts w:ascii="Arial" w:hAnsi="Arial" w:cs="Arial"/>
        </w:rPr>
        <w:t xml:space="preserve"> </w:t>
      </w:r>
      <w:r w:rsidRPr="001862B4">
        <w:rPr>
          <w:rFonts w:ascii="Arial" w:hAnsi="Arial" w:cs="Arial"/>
        </w:rPr>
        <w:t xml:space="preserve">% </w:t>
      </w:r>
      <w:r w:rsidR="00817247" w:rsidRPr="001862B4">
        <w:rPr>
          <w:rFonts w:ascii="Arial" w:hAnsi="Arial" w:cs="Arial"/>
        </w:rPr>
        <w:t>naspram</w:t>
      </w:r>
      <w:r w:rsidRPr="001862B4">
        <w:rPr>
          <w:rFonts w:ascii="Arial" w:hAnsi="Arial" w:cs="Arial"/>
        </w:rPr>
        <w:t xml:space="preserve"> 10</w:t>
      </w:r>
      <w:r w:rsidR="00624996">
        <w:rPr>
          <w:rFonts w:ascii="Arial" w:hAnsi="Arial" w:cs="Arial"/>
        </w:rPr>
        <w:t xml:space="preserve"> </w:t>
      </w:r>
      <w:r w:rsidRPr="001862B4">
        <w:rPr>
          <w:rFonts w:ascii="Arial" w:hAnsi="Arial" w:cs="Arial"/>
        </w:rPr>
        <w:t>%. Kod studenata medicine u Grčkoj 13,9</w:t>
      </w:r>
      <w:r w:rsidR="008F6F38">
        <w:rPr>
          <w:rFonts w:ascii="Arial" w:hAnsi="Arial" w:cs="Arial"/>
        </w:rPr>
        <w:t xml:space="preserve"> </w:t>
      </w:r>
      <w:r w:rsidRPr="001862B4">
        <w:rPr>
          <w:rFonts w:ascii="Arial" w:hAnsi="Arial" w:cs="Arial"/>
        </w:rPr>
        <w:t>% studenata je imalo umjereno tešku i 7,2</w:t>
      </w:r>
      <w:r w:rsidR="008F6F38">
        <w:rPr>
          <w:rFonts w:ascii="Arial" w:hAnsi="Arial" w:cs="Arial"/>
        </w:rPr>
        <w:t xml:space="preserve"> </w:t>
      </w:r>
      <w:r w:rsidRPr="001862B4">
        <w:rPr>
          <w:rFonts w:ascii="Arial" w:hAnsi="Arial" w:cs="Arial"/>
        </w:rPr>
        <w:t>% tešku anksioznost</w:t>
      </w:r>
      <w:r w:rsidR="009D4A76">
        <w:rPr>
          <w:rFonts w:ascii="Arial" w:hAnsi="Arial" w:cs="Arial"/>
        </w:rPr>
        <w:t xml:space="preserve"> </w:t>
      </w:r>
      <w:r w:rsidR="009D4A76">
        <w:rPr>
          <w:rFonts w:ascii="Arial" w:hAnsi="Arial" w:cs="Arial"/>
        </w:rPr>
        <w:fldChar w:fldCharType="begin" w:fldLock="1"/>
      </w:r>
      <w:r w:rsidR="009D4A76">
        <w:rPr>
          <w:rFonts w:ascii="Arial" w:hAnsi="Arial" w:cs="Arial"/>
        </w:rPr>
        <w:instrText>ADDIN CSL_CITATION {"citationItems":[{"id":"ITEM-1","itemData":{"DOI":"10.3389/FPUBH.2021.775374","ISSN":"2296-2565","PMID":"34869189","abstract":"Background-Aim: Medical students have been greatly affected by the COVID-19 pandemic due to their educational program, which comprises theoretical knowledge and also clinical duties, making them vulnerable to viral exposures and possibly affecting their everyday life. The aim of this study was to explore changes in sleep and mental health parameters among medical students in Greece during the second year of the pandemic. Methods: This cross-sectional study comprised students of all medical schools in Greece (n = 7), using an anonymous online survey. Participants completed the following questionnaires: Pittsburgh Sleep Quality Index (PSQI), Athens Insomnia Scale (AIS), Fatigue Severity Scale (FSS), General Anxiety Disorder-7 (GAD-7), Patient Health Questionnaire-9 (PHQ-9). Statistical analysis was conducted with the use of SPSS v.26 (IBM SPSS, Armonk NY, USA). Results: Out of the 562 received responses, 559 met the inclusion criteria. The largest proportion of the respondents came from 4th-year (27.8%) and the majority of the sample were females (69.8%). Only 5.9% of the participants reported having been infected by SARS-COV-2. Most of the respondents experienced insomnia (65.9%, mean AIS score: 7.59 ± 4.24), poor sleep quality (52.4%, mean PSQI score: 6.6 ± 3.25) and increased fatigue (48.5%, mean 35.82 ± 11.74). Moderate to severe symptoms of anxiety (mean 9.04 ± 5.66) and depression (mean 9.36 ± 6.15) were noted. Suicidal ideation was found in 16.7% of the sample, while use of sleeping pills in the previous month was reported by 8.8% (n = 47). Further analysis revealed independent associations between sleep and mental health parameters. Higher AIS score was associated with greater FSS score; higher PSQI scores with higher GAD-7 and PHQ-9 scores. Additionally, female students were found to be significantly more affected than males by the COVID-19 pandemic, displaying higher levels of insomnia, sleep disturbances, anxiety and depression. In addition, those with a history of COVID-19 infection or in close proximity with a positive case reported significantly more significant post-traumatic symptoms in IES-COVID-19 questionnaire. Conclusions: In the aftermath of the COVID-19 pandemic, prevalence of sleep and mental health disorders among Greek medical students is significant, highlighting the need for better surveillance of students' wellbeing and subsequent counseling, with special focus on female students and other affected groups.","author":[{"dropping-particle":"","family":"Eleftheriou","given":"Anna","non-dropping-particle":"","parse-names":false,"suffix":""},{"dropping-particle":"","family":"Rokou","given":"Aikaterini","non-dropping-particle":"","parse-names":false,"suffix":""},{"dropping-particle":"","family":"Arvaniti","given":"Aikaterini","non-dropping-particle":"","parse-names":false,"suffix":""},{"dropping-particle":"","family":"Nena","given":"Evangelia","non-dropping-particle":"","parse-names":false,"suffix":""},{"dropping-particle":"","family":"Steiropoulos","given":"Paschalis","non-dropping-particle":"","parse-names":false,"suffix":""}],"container-title":"Frontiers in public health","id":"ITEM-1","issued":{"date-parts":[["2021","11","19"]]},"page":"775374","publisher":"Front Public Health","title":"Sleep Quality and Mental Health of Medical Students in Greece During the COVID-19 Pandemic","type":"article-journal","volume":"9"},"uris":["http://www.mendeley.com/documents/?uuid=257b5dfa-eebd-4d28-857f-5a70b04e3872"]}],"mendeley":{"formattedCitation":"(Eleftheriou et al., 2021)","plainTextFormattedCitation":"(Eleftheriou et al., 2021)","previouslyFormattedCitation":"(Eleftheriou et al., 2021)"},"properties":{"noteIndex":0},"schema":"https://github.com/citation-style-language/schema/raw/master/csl-citation.json"}</w:instrText>
      </w:r>
      <w:r w:rsidR="009D4A76">
        <w:rPr>
          <w:rFonts w:ascii="Arial" w:hAnsi="Arial" w:cs="Arial"/>
        </w:rPr>
        <w:fldChar w:fldCharType="separate"/>
      </w:r>
      <w:r w:rsidR="009D4A76" w:rsidRPr="009D4A76">
        <w:rPr>
          <w:rFonts w:ascii="Arial" w:hAnsi="Arial" w:cs="Arial"/>
          <w:noProof/>
        </w:rPr>
        <w:t xml:space="preserve">(Eleftheriou </w:t>
      </w:r>
      <w:r w:rsidR="00820F1B">
        <w:rPr>
          <w:rFonts w:ascii="Arial" w:hAnsi="Arial" w:cs="Arial"/>
          <w:noProof/>
        </w:rPr>
        <w:t>i suradnici</w:t>
      </w:r>
      <w:r w:rsidR="009D4A76" w:rsidRPr="009D4A76">
        <w:rPr>
          <w:rFonts w:ascii="Arial" w:hAnsi="Arial" w:cs="Arial"/>
          <w:noProof/>
        </w:rPr>
        <w:t>, 2021)</w:t>
      </w:r>
      <w:r w:rsidR="009D4A76">
        <w:rPr>
          <w:rFonts w:ascii="Arial" w:hAnsi="Arial" w:cs="Arial"/>
        </w:rPr>
        <w:fldChar w:fldCharType="end"/>
      </w:r>
      <w:r w:rsidRPr="001862B4">
        <w:rPr>
          <w:rFonts w:ascii="Arial" w:hAnsi="Arial" w:cs="Arial"/>
        </w:rPr>
        <w:t>, dok je među švicarskim studentima medicine bilo 22,</w:t>
      </w:r>
      <w:r w:rsidR="008F6F38">
        <w:rPr>
          <w:rFonts w:ascii="Arial" w:hAnsi="Arial" w:cs="Arial"/>
        </w:rPr>
        <w:t xml:space="preserve"> </w:t>
      </w:r>
      <w:r w:rsidRPr="001862B4">
        <w:rPr>
          <w:rFonts w:ascii="Arial" w:hAnsi="Arial" w:cs="Arial"/>
        </w:rPr>
        <w:t>6</w:t>
      </w:r>
      <w:r w:rsidR="00624996">
        <w:rPr>
          <w:rFonts w:ascii="Arial" w:hAnsi="Arial" w:cs="Arial"/>
        </w:rPr>
        <w:t xml:space="preserve"> </w:t>
      </w:r>
      <w:r w:rsidRPr="001862B4">
        <w:rPr>
          <w:rFonts w:ascii="Arial" w:hAnsi="Arial" w:cs="Arial"/>
        </w:rPr>
        <w:t>% onih s umjereno teškim i teškim anksioznim poremećajem</w:t>
      </w:r>
      <w:r w:rsidR="009D4A76">
        <w:rPr>
          <w:rFonts w:ascii="Arial" w:hAnsi="Arial" w:cs="Arial"/>
        </w:rPr>
        <w:t xml:space="preserve"> </w:t>
      </w:r>
      <w:r w:rsidR="009D4A76">
        <w:rPr>
          <w:rFonts w:ascii="Arial" w:hAnsi="Arial" w:cs="Arial"/>
        </w:rPr>
        <w:fldChar w:fldCharType="begin" w:fldLock="1"/>
      </w:r>
      <w:r w:rsidR="004A1C0D">
        <w:rPr>
          <w:rFonts w:ascii="Arial" w:hAnsi="Arial" w:cs="Arial"/>
        </w:rPr>
        <w:instrText>ADDIN CSL_CITATION {"citationItems":[{"id":"ITEM-1","itemData":{"DOI":"10.1016/J.JPSYCHIRES.2021.09.017","ISSN":"1879-1379","PMID":"34500349","abstract":"It is well established that burnout in medical students is associated with depression and anxiety at a syndromal level. Moreover, there is an ongoing debate about the extent to which burnout overlaps with depression and anxiety. The emerging network approach to psychopathology offers a new perspective on the interrelations between mental disorders focusing on symptom-level association. In this cross-sectional study, we exploratively investigated the associations among burnout, depression, and anxiety in 574 swiss medical students using a network analytic approach for the first time. Symptoms of depression and anxiety were assessed with the Patient Health Questionnaire and Generalized Anxiety Disorder respectively. Burnout was assessed with two single-item questions, one referring to emotional exhaustion and the other to depersonalization. We found a dense network in which at least one dimension of burnout was related to eleven of the sixteen included symptoms. This suggests that burnout is closely related to depression and anxiety but also has its own characteristics. Notably, suicidal ideation was not associated with either emotional exhaustion or depersonalization after adjusting for the influence of the remaining symptoms of anxiety and depression. Hence, the well-documented relationship between burnout and suicidal ideation in medical students may be entirely mediated by the experience of anxiety and depression. Hence, the well-documented relationship between burnout and suicidal ideation in medical students might be fully mediated by the experience of anxiety and depression. The collection of the sample after the first wave of infections during the SARS-CoV2 pandemic and the non-representativeness of the investigated sample limit the study's generalizability.","author":[{"dropping-particle":"","family":"Ernst","given":"Jutta","non-dropping-particle":"","parse-names":false,"suffix":""},{"dropping-particle":"","family":"Jordan","given":"Katja Daniela","non-dropping-particle":"","parse-names":false,"suffix":""},{"dropping-particle":"","family":"Weilenmann","given":"Sonja","non-dropping-particle":"","parse-names":false,"suffix":""},{"dropping-particle":"","family":"Sazpinar","given":"Onur","non-dropping-particle":"","parse-names":false,"suffix":""},{"dropping-particle":"","family":"Gehrke","given":"Samuel","non-dropping-particle":"","parse-names":false,"suffix":""},{"dropping-particle":"","family":"Paolercio","given":"Francesca","non-dropping-particle":"","parse-names":false,"suffix":""},{"dropping-particle":"","family":"Petry","given":"Heidi","non-dropping-particle":"","parse-names":false,"suffix":""},{"dropping-particle":"","family":"Pfaltz","given":"Monique C.","non-dropping-particle":"","parse-names":false,"suffix":""},{"dropping-particle":"","family":"Méan","given":"Marie","non-dropping-particle":"","parse-names":false,"suffix":""},{"dropping-particle":"","family":"Aebischer","given":"Oriane","non-dropping-particle":"","parse-names":false,"suffix":""},{"dropping-particle":"","family":"Gachoud","given":"David","non-dropping-particle":"","parse-names":false,"suffix":""},{"dropping-particle":"","family":"Morina","given":"Naser","non-dropping-particle":"","parse-names":false,"suffix":""},{"dropping-particle":"","family":"Känel","given":"Roland","non-dropping-particle":"von","parse-names":false,"suffix":""},{"dropping-particle":"","family":"Spiller","given":"Tobias R.","non-dropping-particle":"","parse-names":false,"suffix":""}],"container-title":"Journal of psychiatric research","id":"ITEM-1","issued":{"date-parts":[["2021","11","1"]]},"page":"196-201","publisher":"J Psychiatr Res","title":"Burnout, depression and anxiety among Swiss medical students - A network analysis","type":"article-journal","volume":"143"},"uris":["http://www.mendeley.com/documents/?uuid=87d024ed-2458-34fa-8d93-728230f74360"]}],"mendeley":{"formattedCitation":"(Ernst et al., 2021)","plainTextFormattedCitation":"(Ernst et al., 2021)","previouslyFormattedCitation":"(Ernst et al., 2021)"},"properties":{"noteIndex":0},"schema":"https://github.com/citation-style-language/schema/raw/master/csl-citation.json"}</w:instrText>
      </w:r>
      <w:r w:rsidR="009D4A76">
        <w:rPr>
          <w:rFonts w:ascii="Arial" w:hAnsi="Arial" w:cs="Arial"/>
        </w:rPr>
        <w:fldChar w:fldCharType="separate"/>
      </w:r>
      <w:r w:rsidR="009D4A76" w:rsidRPr="009D4A76">
        <w:rPr>
          <w:rFonts w:ascii="Arial" w:hAnsi="Arial" w:cs="Arial"/>
          <w:noProof/>
        </w:rPr>
        <w:t xml:space="preserve">(Ernst </w:t>
      </w:r>
      <w:r w:rsidR="00820F1B">
        <w:rPr>
          <w:rFonts w:ascii="Arial" w:hAnsi="Arial" w:cs="Arial"/>
          <w:noProof/>
        </w:rPr>
        <w:t>i suradnici</w:t>
      </w:r>
      <w:r w:rsidR="009D4A76" w:rsidRPr="009D4A76">
        <w:rPr>
          <w:rFonts w:ascii="Arial" w:hAnsi="Arial" w:cs="Arial"/>
          <w:noProof/>
        </w:rPr>
        <w:t>, 2021)</w:t>
      </w:r>
      <w:r w:rsidR="009D4A76">
        <w:rPr>
          <w:rFonts w:ascii="Arial" w:hAnsi="Arial" w:cs="Arial"/>
        </w:rPr>
        <w:fldChar w:fldCharType="end"/>
      </w:r>
      <w:r w:rsidR="0026018E">
        <w:rPr>
          <w:rFonts w:ascii="Arial" w:hAnsi="Arial" w:cs="Arial"/>
        </w:rPr>
        <w:t>.</w:t>
      </w:r>
      <w:r w:rsidR="00E56DB6">
        <w:rPr>
          <w:rFonts w:ascii="Arial" w:hAnsi="Arial" w:cs="Arial"/>
        </w:rPr>
        <w:t xml:space="preserve"> </w:t>
      </w:r>
      <w:r w:rsidRPr="001862B4">
        <w:rPr>
          <w:rFonts w:ascii="Arial" w:hAnsi="Arial" w:cs="Arial"/>
        </w:rPr>
        <w:t>Istraživanje provedeno u Kini koje je uključivalo studente sportaše pokazalo je da 22</w:t>
      </w:r>
      <w:r w:rsidR="008F6F38">
        <w:rPr>
          <w:rFonts w:ascii="Arial" w:hAnsi="Arial" w:cs="Arial"/>
        </w:rPr>
        <w:t xml:space="preserve"> </w:t>
      </w:r>
      <w:r w:rsidRPr="001862B4">
        <w:rPr>
          <w:rFonts w:ascii="Arial" w:hAnsi="Arial" w:cs="Arial"/>
        </w:rPr>
        <w:t xml:space="preserve">% studenata ima </w:t>
      </w:r>
      <w:r w:rsidRPr="001862B4">
        <w:rPr>
          <w:rFonts w:ascii="Arial" w:eastAsia="Times New Roman" w:hAnsi="Arial" w:cs="Arial"/>
          <w:lang w:eastAsia="hr-HR" w:bidi="bn-IN"/>
        </w:rPr>
        <w:t xml:space="preserve">umjereno teški </w:t>
      </w:r>
      <w:r w:rsidR="00817247" w:rsidRPr="001862B4">
        <w:rPr>
          <w:rFonts w:ascii="Arial" w:eastAsia="Times New Roman" w:hAnsi="Arial" w:cs="Arial"/>
          <w:lang w:eastAsia="hr-HR" w:bidi="bn-IN"/>
        </w:rPr>
        <w:t>do</w:t>
      </w:r>
      <w:r w:rsidRPr="001862B4">
        <w:rPr>
          <w:rFonts w:ascii="Arial" w:eastAsia="Times New Roman" w:hAnsi="Arial" w:cs="Arial"/>
          <w:lang w:eastAsia="hr-HR" w:bidi="bn-IN"/>
        </w:rPr>
        <w:t xml:space="preserve"> </w:t>
      </w:r>
      <w:r w:rsidRPr="001862B4">
        <w:rPr>
          <w:rFonts w:ascii="Arial" w:eastAsia="Times New Roman" w:hAnsi="Arial" w:cs="Arial"/>
          <w:kern w:val="0"/>
          <w:lang w:eastAsia="hr-HR" w:bidi="bn-IN"/>
          <w14:ligatures w14:val="none"/>
        </w:rPr>
        <w:t>te</w:t>
      </w:r>
      <w:r w:rsidRPr="001862B4">
        <w:rPr>
          <w:rFonts w:ascii="Arial" w:eastAsia="Times New Roman" w:hAnsi="Arial" w:cs="Arial"/>
          <w:lang w:eastAsia="hr-HR" w:bidi="bn-IN"/>
        </w:rPr>
        <w:t>ški</w:t>
      </w:r>
      <w:r w:rsidRPr="001862B4">
        <w:rPr>
          <w:rFonts w:ascii="Arial" w:eastAsia="Times New Roman" w:hAnsi="Arial" w:cs="Arial"/>
          <w:kern w:val="0"/>
          <w:lang w:eastAsia="hr-HR" w:bidi="bn-IN"/>
          <w14:ligatures w14:val="none"/>
        </w:rPr>
        <w:t xml:space="preserve"> </w:t>
      </w:r>
      <w:r w:rsidRPr="001862B4">
        <w:rPr>
          <w:rFonts w:ascii="Arial" w:eastAsia="Times New Roman" w:hAnsi="Arial" w:cs="Arial"/>
          <w:lang w:eastAsia="hr-HR" w:bidi="bn-IN"/>
        </w:rPr>
        <w:t>anksiozni</w:t>
      </w:r>
      <w:r w:rsidRPr="001862B4">
        <w:rPr>
          <w:rFonts w:ascii="Arial" w:eastAsia="Times New Roman" w:hAnsi="Arial" w:cs="Arial"/>
          <w:kern w:val="0"/>
          <w:lang w:eastAsia="hr-HR" w:bidi="bn-IN"/>
          <w14:ligatures w14:val="none"/>
        </w:rPr>
        <w:t xml:space="preserve"> poremećaj</w:t>
      </w:r>
      <w:r w:rsidR="004A1C0D">
        <w:rPr>
          <w:rFonts w:ascii="Arial" w:eastAsia="Times New Roman" w:hAnsi="Arial" w:cs="Arial"/>
          <w:kern w:val="0"/>
          <w:lang w:eastAsia="hr-HR" w:bidi="bn-IN"/>
          <w14:ligatures w14:val="none"/>
        </w:rPr>
        <w:t xml:space="preserve"> </w:t>
      </w:r>
      <w:r w:rsidR="004A1C0D">
        <w:rPr>
          <w:rFonts w:ascii="Arial" w:eastAsia="Times New Roman" w:hAnsi="Arial" w:cs="Arial"/>
          <w:kern w:val="0"/>
          <w:lang w:eastAsia="hr-HR" w:bidi="bn-IN"/>
          <w14:ligatures w14:val="none"/>
        </w:rPr>
        <w:fldChar w:fldCharType="begin" w:fldLock="1"/>
      </w:r>
      <w:r w:rsidR="00A44724">
        <w:rPr>
          <w:rFonts w:ascii="Arial" w:eastAsia="Times New Roman" w:hAnsi="Arial" w:cs="Arial"/>
          <w:kern w:val="0"/>
          <w:lang w:eastAsia="hr-HR" w:bidi="bn-IN"/>
          <w14:ligatures w14:val="none"/>
        </w:rPr>
        <w:instrText>ADDIN CSL_CITATION {"citationItems":[{"id":"ITEM-1","itemData":{"DOI":"10.3389/FPUBH.2021.607800","ISSN":"22962565","PMID":"33643989","abstract":"The aim of this study was to examine the prevalence of Generalized Anxiety Disorder (GAD) and its risk and protective factors in elite collegiate athletes. A cross-sectional survey was conducted during the 2019 in-season. A sample of elite collegiate athletes (n = 285) from China completed a self-report form assessing GAD and potential predictors including age, gender, sport type, sport achievement, sport injury, attention deficit hyperactivity disorder (ADHD), fear of failure, mental toughness, and satisfaction in sport. The overall prevalence of GAD symptoms was 22%. The results of zero-order correlation showed that age, gender, sport type, and sport achievement were not significantly related to GAD. However, athletes with a history of sport injury, a high risk of ADHD, and a high level of fear of failure had a significant and positive association with GAD (r = 0.14–0.54). Meanwhile, high levels of mental toughness and satisfaction in sport were significantly and negatively related to GAD (r = −0.22 to −0.24). The results of multiple regression analysis indicated that sport injury, ADHD, and fear of failure were significant risk factors of GAD (β = 0.10–0.40). These findings suggest the necessity to understand the GAD symptoms in elite collegiate athletes. Further research is needed to better understand and support the mental health of this target group.","author":[{"dropping-particle":"","family":"Li","given":"Chunxiao","non-dropping-particle":"","parse-names":false,"suffix":""},{"dropping-particle":"","family":"Fan","given":"Rong","non-dropping-particle":"","parse-names":false,"suffix":""},{"dropping-particle":"","family":"Sun","given":"Jian","non-dropping-particle":"","parse-names":false,"suffix":""},{"dropping-particle":"","family":"Li","given":"Guoxing","non-dropping-particle":"","parse-names":false,"suffix":""}],"container-title":"Frontiers in Public Health","id":"ITEM-1","issued":{"date-parts":[["2021","2","10"]]},"page":"607800","publisher":"Frontiers Media SA","title":"Risk and Protective Factors of Generalized Anxiety Disorder of Elite Collegiate Athletes: A Cross-Sectional Study","type":"article-journal","volume":"9"},"uris":["http://www.mendeley.com/documents/?uuid=78d9ce14-f046-396d-b94a-018d50cd1f78"]}],"mendeley":{"formattedCitation":"(Li, Fan, Sun, &amp; Li, 2021)","plainTextFormattedCitation":"(Li, Fan, Sun, &amp; Li, 2021)","previouslyFormattedCitation":"(Li et al., 2021)"},"properties":{"noteIndex":0},"schema":"https://github.com/citation-style-language/schema/raw/master/csl-citation.json"}</w:instrText>
      </w:r>
      <w:r w:rsidR="004A1C0D">
        <w:rPr>
          <w:rFonts w:ascii="Arial" w:eastAsia="Times New Roman" w:hAnsi="Arial" w:cs="Arial"/>
          <w:kern w:val="0"/>
          <w:lang w:eastAsia="hr-HR" w:bidi="bn-IN"/>
          <w14:ligatures w14:val="none"/>
        </w:rPr>
        <w:fldChar w:fldCharType="separate"/>
      </w:r>
      <w:r w:rsidR="00A44724" w:rsidRPr="00A44724">
        <w:rPr>
          <w:rFonts w:ascii="Arial" w:eastAsia="Times New Roman" w:hAnsi="Arial" w:cs="Arial"/>
          <w:noProof/>
          <w:kern w:val="0"/>
          <w:lang w:eastAsia="hr-HR" w:bidi="bn-IN"/>
          <w14:ligatures w14:val="none"/>
        </w:rPr>
        <w:t>(Li, Fan, Sun</w:t>
      </w:r>
      <w:r w:rsidR="00820F1B">
        <w:rPr>
          <w:rFonts w:ascii="Arial" w:eastAsia="Times New Roman" w:hAnsi="Arial" w:cs="Arial"/>
          <w:noProof/>
          <w:kern w:val="0"/>
          <w:lang w:eastAsia="hr-HR" w:bidi="bn-IN"/>
          <w14:ligatures w14:val="none"/>
        </w:rPr>
        <w:t xml:space="preserve"> i </w:t>
      </w:r>
      <w:r w:rsidR="00A44724" w:rsidRPr="00A44724">
        <w:rPr>
          <w:rFonts w:ascii="Arial" w:eastAsia="Times New Roman" w:hAnsi="Arial" w:cs="Arial"/>
          <w:noProof/>
          <w:kern w:val="0"/>
          <w:lang w:eastAsia="hr-HR" w:bidi="bn-IN"/>
          <w14:ligatures w14:val="none"/>
        </w:rPr>
        <w:t>Li, 2021)</w:t>
      </w:r>
      <w:r w:rsidR="004A1C0D">
        <w:rPr>
          <w:rFonts w:ascii="Arial" w:eastAsia="Times New Roman" w:hAnsi="Arial" w:cs="Arial"/>
          <w:kern w:val="0"/>
          <w:lang w:eastAsia="hr-HR" w:bidi="bn-IN"/>
          <w14:ligatures w14:val="none"/>
        </w:rPr>
        <w:fldChar w:fldCharType="end"/>
      </w:r>
      <w:r w:rsidR="00E4339A">
        <w:rPr>
          <w:rFonts w:ascii="Arial" w:eastAsia="Times New Roman" w:hAnsi="Arial" w:cs="Arial"/>
          <w:kern w:val="0"/>
          <w:lang w:eastAsia="hr-HR" w:bidi="bn-IN"/>
          <w14:ligatures w14:val="none"/>
        </w:rPr>
        <w:t>,</w:t>
      </w:r>
      <w:r w:rsidRPr="001862B4">
        <w:rPr>
          <w:rFonts w:ascii="Arial" w:hAnsi="Arial" w:cs="Arial"/>
        </w:rPr>
        <w:t xml:space="preserve"> što je puno više nego što su u </w:t>
      </w:r>
      <w:r w:rsidR="00817247" w:rsidRPr="001862B4">
        <w:rPr>
          <w:rFonts w:ascii="Arial" w:hAnsi="Arial" w:cs="Arial"/>
        </w:rPr>
        <w:t xml:space="preserve">našem </w:t>
      </w:r>
      <w:r w:rsidRPr="001862B4">
        <w:rPr>
          <w:rFonts w:ascii="Arial" w:hAnsi="Arial" w:cs="Arial"/>
        </w:rPr>
        <w:t xml:space="preserve">istraživanju imali studenti KIF-a. </w:t>
      </w:r>
      <w:r w:rsidR="004E6843" w:rsidRPr="001862B4">
        <w:rPr>
          <w:rFonts w:ascii="Arial" w:hAnsi="Arial" w:cs="Arial"/>
        </w:rPr>
        <w:t>Uspoređujući studente MEF-a i KIF-a primjećujemo da 12,99</w:t>
      </w:r>
      <w:r w:rsidR="008F6F38">
        <w:rPr>
          <w:rFonts w:ascii="Arial" w:hAnsi="Arial" w:cs="Arial"/>
        </w:rPr>
        <w:t xml:space="preserve"> </w:t>
      </w:r>
      <w:r w:rsidR="004E6843" w:rsidRPr="001862B4">
        <w:rPr>
          <w:rFonts w:ascii="Arial" w:hAnsi="Arial" w:cs="Arial"/>
        </w:rPr>
        <w:t>% studenata medicine ima umjerene do teške anksiozne smetnje u usporedbi sa 5,45</w:t>
      </w:r>
      <w:r w:rsidR="008F6F38">
        <w:rPr>
          <w:rFonts w:ascii="Arial" w:hAnsi="Arial" w:cs="Arial"/>
        </w:rPr>
        <w:t xml:space="preserve"> </w:t>
      </w:r>
      <w:r w:rsidR="004E6843" w:rsidRPr="001862B4">
        <w:rPr>
          <w:rFonts w:ascii="Arial" w:hAnsi="Arial" w:cs="Arial"/>
        </w:rPr>
        <w:t>% kineziologa</w:t>
      </w:r>
      <w:r w:rsidR="006C5B70" w:rsidRPr="001862B4">
        <w:rPr>
          <w:rFonts w:ascii="Arial" w:hAnsi="Arial" w:cs="Arial"/>
        </w:rPr>
        <w:t xml:space="preserve"> </w:t>
      </w:r>
      <w:r w:rsidR="004E6843" w:rsidRPr="001862B4">
        <w:rPr>
          <w:rFonts w:ascii="Arial" w:hAnsi="Arial" w:cs="Arial"/>
        </w:rPr>
        <w:t>te 18,52</w:t>
      </w:r>
      <w:r w:rsidR="00624996">
        <w:rPr>
          <w:rFonts w:ascii="Arial" w:hAnsi="Arial" w:cs="Arial"/>
        </w:rPr>
        <w:t xml:space="preserve"> </w:t>
      </w:r>
      <w:r w:rsidR="004E6843" w:rsidRPr="001862B4">
        <w:rPr>
          <w:rFonts w:ascii="Arial" w:hAnsi="Arial" w:cs="Arial"/>
        </w:rPr>
        <w:t>% studentica medicine u usporedbi sa 17,14</w:t>
      </w:r>
      <w:r w:rsidR="008F6F38">
        <w:rPr>
          <w:rFonts w:ascii="Arial" w:hAnsi="Arial" w:cs="Arial"/>
        </w:rPr>
        <w:t xml:space="preserve"> </w:t>
      </w:r>
      <w:r w:rsidR="004E6843" w:rsidRPr="001862B4">
        <w:rPr>
          <w:rFonts w:ascii="Arial" w:hAnsi="Arial" w:cs="Arial"/>
        </w:rPr>
        <w:t>% studentica kineziologije.</w:t>
      </w:r>
      <w:r w:rsidR="00906C4F" w:rsidRPr="001862B4">
        <w:rPr>
          <w:rFonts w:ascii="Arial" w:hAnsi="Arial" w:cs="Arial"/>
        </w:rPr>
        <w:t xml:space="preserve"> </w:t>
      </w:r>
      <w:r w:rsidRPr="001862B4">
        <w:rPr>
          <w:rFonts w:ascii="Arial" w:hAnsi="Arial" w:cs="Arial"/>
        </w:rPr>
        <w:t xml:space="preserve">Studentice </w:t>
      </w:r>
      <w:r w:rsidRPr="001862B4">
        <w:rPr>
          <w:rFonts w:ascii="Arial" w:hAnsi="Arial" w:cs="Arial"/>
        </w:rPr>
        <w:lastRenderedPageBreak/>
        <w:t>kineziologije u SAD-u imale su veće razine anksioznosti i depresivnosti od studenata kineziologije i studentica drugih studija</w:t>
      </w:r>
      <w:r w:rsidR="00906C4F" w:rsidRPr="001862B4">
        <w:rPr>
          <w:rFonts w:ascii="Arial" w:hAnsi="Arial" w:cs="Arial"/>
        </w:rPr>
        <w:t xml:space="preserve">, </w:t>
      </w:r>
      <w:r w:rsidR="00F5662C" w:rsidRPr="001862B4">
        <w:rPr>
          <w:rFonts w:ascii="Arial" w:hAnsi="Arial" w:cs="Arial"/>
        </w:rPr>
        <w:t>no</w:t>
      </w:r>
      <w:r w:rsidRPr="001862B4">
        <w:rPr>
          <w:rFonts w:ascii="Arial" w:hAnsi="Arial" w:cs="Arial"/>
        </w:rPr>
        <w:t xml:space="preserve"> ta razlika </w:t>
      </w:r>
      <w:r w:rsidR="00906C4F" w:rsidRPr="001862B4">
        <w:rPr>
          <w:rFonts w:ascii="Arial" w:hAnsi="Arial" w:cs="Arial"/>
        </w:rPr>
        <w:t>nije bila statistički značajna</w:t>
      </w:r>
      <w:r w:rsidR="005957BB">
        <w:rPr>
          <w:rFonts w:ascii="Arial" w:hAnsi="Arial" w:cs="Arial"/>
        </w:rPr>
        <w:t xml:space="preserve"> </w:t>
      </w:r>
      <w:r w:rsidR="006F2E95">
        <w:rPr>
          <w:rFonts w:ascii="Arial" w:hAnsi="Arial" w:cs="Arial"/>
        </w:rPr>
        <w:fldChar w:fldCharType="begin" w:fldLock="1"/>
      </w:r>
      <w:r w:rsidR="00C92A51">
        <w:rPr>
          <w:rFonts w:ascii="Arial" w:hAnsi="Arial" w:cs="Arial"/>
        </w:rPr>
        <w:instrText>ADDIN CSL_CITATION {"citationItems":[{"id":"ITEM-1","itemData":{"author":[{"dropping-particle":"","family":"Storch","given":"EA","non-dropping-particle":"","parse-names":false,"suffix":""},{"dropping-particle":"","family":"Storch","given":"JB","non-dropping-particle":"","parse-names":false,"suffix":""},{"dropping-particle":"","family":"Killiany","given":"EM","non-dropping-particle":"","parse-names":false,"suffix":""},{"dropping-particle":"","family":"Roberti","given":"JW","non-dropping-particle":"","parse-names":false,"suffix":""}],"container-title":"Journal of Sport Behavior","id":"ITEM-1","issue":"1","issued":{"date-parts":[["2005"]]},"page":"86-98","title":"Self-Reported Psychopathology in Athletes: A Comparison of Intercollegiate Student-Athletes and Non-Athletes.","type":"article-journal","volume":"28"},"uris":["http://www.mendeley.com/documents/?uuid=c507df8f-90df-3621-a1cd-38fb8ccdf7bd"]}],"mendeley":{"formattedCitation":"(Storch et al., 2005)","plainTextFormattedCitation":"(Storch et al., 2005)","previouslyFormattedCitation":"(Storch et al., 2005)"},"properties":{"noteIndex":0},"schema":"https://github.com/citation-style-language/schema/raw/master/csl-citation.json"}</w:instrText>
      </w:r>
      <w:r w:rsidR="006F2E95">
        <w:rPr>
          <w:rFonts w:ascii="Arial" w:hAnsi="Arial" w:cs="Arial"/>
        </w:rPr>
        <w:fldChar w:fldCharType="separate"/>
      </w:r>
      <w:r w:rsidR="006F2E95" w:rsidRPr="006F2E95">
        <w:rPr>
          <w:rFonts w:ascii="Arial" w:hAnsi="Arial" w:cs="Arial"/>
          <w:noProof/>
        </w:rPr>
        <w:t xml:space="preserve">(Storch </w:t>
      </w:r>
      <w:r w:rsidR="00820F1B">
        <w:rPr>
          <w:rFonts w:ascii="Arial" w:hAnsi="Arial" w:cs="Arial"/>
          <w:noProof/>
        </w:rPr>
        <w:t>i suradnici</w:t>
      </w:r>
      <w:r w:rsidR="006F2E95" w:rsidRPr="006F2E95">
        <w:rPr>
          <w:rFonts w:ascii="Arial" w:hAnsi="Arial" w:cs="Arial"/>
          <w:noProof/>
        </w:rPr>
        <w:t>, 2005)</w:t>
      </w:r>
      <w:r w:rsidR="006F2E95">
        <w:rPr>
          <w:rFonts w:ascii="Arial" w:hAnsi="Arial" w:cs="Arial"/>
        </w:rPr>
        <w:fldChar w:fldCharType="end"/>
      </w:r>
      <w:r w:rsidR="006F2E95">
        <w:rPr>
          <w:rFonts w:ascii="Arial" w:hAnsi="Arial" w:cs="Arial"/>
        </w:rPr>
        <w:t>.</w:t>
      </w:r>
      <w:r w:rsidR="007E2298" w:rsidRPr="001862B4">
        <w:rPr>
          <w:rFonts w:ascii="Arial" w:hAnsi="Arial" w:cs="Arial"/>
        </w:rPr>
        <w:t xml:space="preserve"> </w:t>
      </w:r>
      <w:r w:rsidRPr="001862B4">
        <w:rPr>
          <w:rFonts w:ascii="Arial" w:hAnsi="Arial" w:cs="Arial"/>
        </w:rPr>
        <w:t xml:space="preserve">Međutim, drugo istraživanje također provedeno u SAD-u na studentima kineziologije pokazalo je da značajnije više studentica ima </w:t>
      </w:r>
      <w:r w:rsidRPr="001862B4">
        <w:rPr>
          <w:rFonts w:ascii="Arial" w:eastAsia="Times New Roman" w:hAnsi="Arial" w:cs="Arial"/>
          <w:lang w:eastAsia="hr-HR" w:bidi="bn-IN"/>
        </w:rPr>
        <w:t xml:space="preserve">umjereno teški i </w:t>
      </w:r>
      <w:r w:rsidRPr="001862B4">
        <w:rPr>
          <w:rFonts w:ascii="Arial" w:eastAsia="Times New Roman" w:hAnsi="Arial" w:cs="Arial"/>
          <w:kern w:val="0"/>
          <w:lang w:eastAsia="hr-HR" w:bidi="bn-IN"/>
          <w14:ligatures w14:val="none"/>
        </w:rPr>
        <w:t>te</w:t>
      </w:r>
      <w:r w:rsidRPr="001862B4">
        <w:rPr>
          <w:rFonts w:ascii="Arial" w:eastAsia="Times New Roman" w:hAnsi="Arial" w:cs="Arial"/>
          <w:lang w:eastAsia="hr-HR" w:bidi="bn-IN"/>
        </w:rPr>
        <w:t>ški</w:t>
      </w:r>
      <w:r w:rsidRPr="001862B4">
        <w:rPr>
          <w:rFonts w:ascii="Arial" w:eastAsia="Times New Roman" w:hAnsi="Arial" w:cs="Arial"/>
          <w:kern w:val="0"/>
          <w:lang w:eastAsia="hr-HR" w:bidi="bn-IN"/>
          <w14:ligatures w14:val="none"/>
        </w:rPr>
        <w:t xml:space="preserve"> </w:t>
      </w:r>
      <w:r w:rsidRPr="001862B4">
        <w:rPr>
          <w:rFonts w:ascii="Arial" w:hAnsi="Arial" w:cs="Arial"/>
        </w:rPr>
        <w:t>anksioznosti poremećaj</w:t>
      </w:r>
      <w:r w:rsidR="00F5662C" w:rsidRPr="001862B4">
        <w:rPr>
          <w:rFonts w:ascii="Arial" w:hAnsi="Arial" w:cs="Arial"/>
        </w:rPr>
        <w:t xml:space="preserve"> </w:t>
      </w:r>
      <w:r w:rsidRPr="001862B4">
        <w:rPr>
          <w:rFonts w:ascii="Arial" w:hAnsi="Arial" w:cs="Arial"/>
        </w:rPr>
        <w:t>(p&lt;0,001)</w:t>
      </w:r>
      <w:r w:rsidR="00F5662C" w:rsidRPr="001862B4">
        <w:rPr>
          <w:rFonts w:ascii="Arial" w:hAnsi="Arial" w:cs="Arial"/>
        </w:rPr>
        <w:t xml:space="preserve">. </w:t>
      </w:r>
      <w:r w:rsidRPr="001862B4">
        <w:rPr>
          <w:rFonts w:ascii="Arial" w:hAnsi="Arial" w:cs="Arial"/>
        </w:rPr>
        <w:t xml:space="preserve">Navedeno istraživanje </w:t>
      </w:r>
      <w:r w:rsidR="00F5662C" w:rsidRPr="001862B4">
        <w:rPr>
          <w:rFonts w:ascii="Arial" w:hAnsi="Arial" w:cs="Arial"/>
        </w:rPr>
        <w:t xml:space="preserve">također </w:t>
      </w:r>
      <w:r w:rsidRPr="001862B4">
        <w:rPr>
          <w:rFonts w:ascii="Arial" w:hAnsi="Arial" w:cs="Arial"/>
        </w:rPr>
        <w:t xml:space="preserve">ukazuje na to da su sportašice u pojedinačnim sportovima bile izložene većem riziku </w:t>
      </w:r>
      <w:r w:rsidR="00514AB2" w:rsidRPr="001862B4">
        <w:rPr>
          <w:rFonts w:ascii="Arial" w:hAnsi="Arial" w:cs="Arial"/>
        </w:rPr>
        <w:t>za nastanak</w:t>
      </w:r>
      <w:r w:rsidRPr="001862B4">
        <w:rPr>
          <w:rFonts w:ascii="Arial" w:hAnsi="Arial" w:cs="Arial"/>
        </w:rPr>
        <w:t xml:space="preserve"> simptoma anksioznosti u usporedbi sa sportašicama u timskim sportovima, sportašima u pojedinačnim sportovima i sportašima u timskim sportovima</w:t>
      </w:r>
      <w:r w:rsidR="003F6F9F">
        <w:rPr>
          <w:rFonts w:ascii="Arial" w:hAnsi="Arial" w:cs="Arial"/>
        </w:rPr>
        <w:t xml:space="preserve"> </w:t>
      </w:r>
      <w:r w:rsidR="00C92A51">
        <w:rPr>
          <w:rFonts w:ascii="Arial" w:hAnsi="Arial" w:cs="Arial"/>
        </w:rPr>
        <w:fldChar w:fldCharType="begin" w:fldLock="1"/>
      </w:r>
      <w:r w:rsidR="00A44724">
        <w:rPr>
          <w:rFonts w:ascii="Arial" w:hAnsi="Arial" w:cs="Arial"/>
        </w:rPr>
        <w:instrText>ADDIN CSL_CITATION {"citationItems":[{"id":"ITEM-1","itemData":{"author":[{"dropping-particle":"","family":"Brenner","given":"PJ","non-dropping-particle":"","parse-names":false,"suffix":""},{"dropping-particle":"","family":"Bullard","given":"J","non-dropping-particle":"","parse-names":false,"suffix":""},{"dropping-particle":"","family":"Weaver","given":"R","non-dropping-particle":"","parse-names":false,"suffix":""}],"container-title":"The sport journal","id":"ITEM-1","issued":{"date-parts":[["2023"]]},"title":"Factors Associated with Anxiety Among Division III Student-Athletes During the COVID-19 Pandemic: A Cross-Sectional Study – The Sport Journal","type":"article-journal","volume":"25"},"uris":["http://www.mendeley.com/documents/?uuid=7b25005a-d1f6-3b53-9969-3a8d865edb0c"]}],"mendeley":{"formattedCitation":"(Brenner, Bullard, &amp; Weaver, 2023)","plainTextFormattedCitation":"(Brenner, Bullard, &amp; Weaver, 2023)","previouslyFormattedCitation":"(Brenner et al., 2023)"},"properties":{"noteIndex":0},"schema":"https://github.com/citation-style-language/schema/raw/master/csl-citation.json"}</w:instrText>
      </w:r>
      <w:r w:rsidR="00C92A51">
        <w:rPr>
          <w:rFonts w:ascii="Arial" w:hAnsi="Arial" w:cs="Arial"/>
        </w:rPr>
        <w:fldChar w:fldCharType="separate"/>
      </w:r>
      <w:r w:rsidR="00A44724" w:rsidRPr="00A44724">
        <w:rPr>
          <w:rFonts w:ascii="Arial" w:hAnsi="Arial" w:cs="Arial"/>
          <w:noProof/>
        </w:rPr>
        <w:t>(Brenner, Bullard</w:t>
      </w:r>
      <w:r w:rsidR="00820F1B">
        <w:rPr>
          <w:rFonts w:ascii="Arial" w:hAnsi="Arial" w:cs="Arial"/>
          <w:noProof/>
        </w:rPr>
        <w:t xml:space="preserve"> i </w:t>
      </w:r>
      <w:r w:rsidR="00A44724" w:rsidRPr="00A44724">
        <w:rPr>
          <w:rFonts w:ascii="Arial" w:hAnsi="Arial" w:cs="Arial"/>
          <w:noProof/>
        </w:rPr>
        <w:t>Weaver, 2023)</w:t>
      </w:r>
      <w:r w:rsidR="00C92A51">
        <w:rPr>
          <w:rFonts w:ascii="Arial" w:hAnsi="Arial" w:cs="Arial"/>
        </w:rPr>
        <w:fldChar w:fldCharType="end"/>
      </w:r>
      <w:r w:rsidR="00B23751" w:rsidRPr="001862B4">
        <w:rPr>
          <w:rFonts w:ascii="Arial" w:hAnsi="Arial" w:cs="Arial"/>
        </w:rPr>
        <w:t>,</w:t>
      </w:r>
      <w:r w:rsidRPr="001862B4">
        <w:rPr>
          <w:rFonts w:ascii="Arial" w:hAnsi="Arial" w:cs="Arial"/>
        </w:rPr>
        <w:t xml:space="preserve"> </w:t>
      </w:r>
      <w:r w:rsidR="00514AB2" w:rsidRPr="001862B4">
        <w:rPr>
          <w:rFonts w:ascii="Arial" w:hAnsi="Arial" w:cs="Arial"/>
        </w:rPr>
        <w:t>što govori u prilog</w:t>
      </w:r>
      <w:r w:rsidRPr="001862B4">
        <w:rPr>
          <w:rFonts w:ascii="Arial" w:hAnsi="Arial" w:cs="Arial"/>
        </w:rPr>
        <w:t xml:space="preserve"> da socijalna uključenost studenata smanjuje njihovu razinu anksioznosti. Iako su u </w:t>
      </w:r>
      <w:r w:rsidR="00514AB2" w:rsidRPr="001862B4">
        <w:rPr>
          <w:rFonts w:ascii="Arial" w:hAnsi="Arial" w:cs="Arial"/>
        </w:rPr>
        <w:t>naše</w:t>
      </w:r>
      <w:r w:rsidRPr="001862B4">
        <w:rPr>
          <w:rFonts w:ascii="Arial" w:hAnsi="Arial" w:cs="Arial"/>
        </w:rPr>
        <w:t xml:space="preserve"> istraživanje bili uključeni samo studenti pete godine kineziologije</w:t>
      </w:r>
      <w:r w:rsidR="00775094" w:rsidRPr="001862B4">
        <w:rPr>
          <w:rFonts w:ascii="Arial" w:hAnsi="Arial" w:cs="Arial"/>
        </w:rPr>
        <w:t>,</w:t>
      </w:r>
      <w:r w:rsidRPr="001862B4">
        <w:rPr>
          <w:rFonts w:ascii="Arial" w:hAnsi="Arial" w:cs="Arial"/>
        </w:rPr>
        <w:t xml:space="preserve"> imali su sličnu prosječnu vrijednost GAD-7 (4,21±3,79) kao studenti kineziologije u Šangaju (4,5±4,4)</w:t>
      </w:r>
      <w:r w:rsidR="00C92A51">
        <w:rPr>
          <w:rFonts w:ascii="Arial" w:hAnsi="Arial" w:cs="Arial"/>
        </w:rPr>
        <w:t xml:space="preserve"> </w:t>
      </w:r>
      <w:r w:rsidR="00966922">
        <w:rPr>
          <w:rFonts w:ascii="Arial" w:hAnsi="Arial" w:cs="Arial"/>
        </w:rPr>
        <w:fldChar w:fldCharType="begin" w:fldLock="1"/>
      </w:r>
      <w:r w:rsidR="00230015">
        <w:rPr>
          <w:rFonts w:ascii="Arial" w:hAnsi="Arial" w:cs="Arial"/>
        </w:rPr>
        <w:instrText>ADDIN CSL_CITATION {"citationItems":[{"id":"ITEM-1","itemData":{"PMID":"36304249","abstract":"Background: In 2022, Shanghai was seriously affected by the coronavirus disease 2019 (COVID-19) pandemic. The government implemented citywide static management for 2 months, as well as all universities in Shanghai, which changed the normal learning and living style of sports students and led to a decline in physical activity level. As the physical activity has a strong correlation with mental health, this study aimed to investigate the current state of physical activity (PA) and mental health of the students in Shanghai University of Sport. It will try to reveal the correlation between PA and depressive symptoms, anxiety symptoms, fear of COVID-19 and smartphone addiction. Methods: A cross-sectional survey was conducted on a random sample of 400 students who came from six different majors in May 2022 at the Shanghai University of Sport. Respondents completed the International Physical Activity Questionnaire Short Form (IPAQ-SF), the Chinese version of the 9-item Patient Health Questionnaire (PHQ-9), the Chinese version of the Generalized Anxiety Disorder Scale (GAD-7), the Chinese version of the COVID-19 Fear Scale (FCV- 19S), and the Smartphone Addiction Scale (SAS-SV). Demographics, PA, depressive symptoms, anxiety symptoms, fear of COVID-19, and smartphone addiction were compared. A binary logistic regression model was used for the further analysis. Results: A total of 376 college students were included in the final analysis. Binary logistics analysis showed that moderate physical activity (MPA) was negatively correlated with depression (OR = 0.95, 95%CI = 0.93–0.98), anxiety (OR = 0.97, 95%CI = 0.95–0.99), fear of COVID 19(OR = 0.99, 95%CI = 0.98–0.99)and smartphone addiction (OR = 0.94, 95%CI = 0.9–0.98) (all P &lt; 0.05). Sedentary behavior was positively correlated with smartphone addiction (OR = 1.01, P &lt; 0.01, 95%CI = 1.001–1.004). Conclusion: There was an association between the presence of MPA and depressive symptoms, anxiety symptoms, fear of COVID-19, smartphone addiction, and sedentary behavior associated with smartphone addiction levels. Clarifying the causal relationship between PA and mental health will require further research.","author":[{"dropping-particle":"","family":"Wang","given":"Yufei","non-dropping-particle":"","parse-names":false,"suffix":""},{"dropping-particle":"","family":"Li","given":"Youqiang","non-dropping-particle":"","parse-names":false,"suffix":""}],"container-title":"Frontiers in Public Health","id":"ITEM-1","issued":{"date-parts":[["2022","10","11"]]},"page":"3406","title":"Physical activity and mental health in sports university students during the COVID-19 school confinement in Shanghai","type":"article-journal","volume":"10"},"uris":["http://www.mendeley.com/documents/?uuid=6c3db2e8-42db-4d81-a2b3-14cd35e4e49f"]}],"mendeley":{"formattedCitation":"(Wang &amp; Li, 2022)","plainTextFormattedCitation":"(Wang &amp; Li, 2022)","previouslyFormattedCitation":"(Wang &amp; Li, 2022)"},"properties":{"noteIndex":0},"schema":"https://github.com/citation-style-language/schema/raw/master/csl-citation.json"}</w:instrText>
      </w:r>
      <w:r w:rsidR="00966922">
        <w:rPr>
          <w:rFonts w:ascii="Arial" w:hAnsi="Arial" w:cs="Arial"/>
        </w:rPr>
        <w:fldChar w:fldCharType="separate"/>
      </w:r>
      <w:r w:rsidR="00966922" w:rsidRPr="00966922">
        <w:rPr>
          <w:rFonts w:ascii="Arial" w:hAnsi="Arial" w:cs="Arial"/>
          <w:noProof/>
        </w:rPr>
        <w:t>(Wang &amp; Li, 2022)</w:t>
      </w:r>
      <w:r w:rsidR="00966922">
        <w:rPr>
          <w:rFonts w:ascii="Arial" w:hAnsi="Arial" w:cs="Arial"/>
        </w:rPr>
        <w:fldChar w:fldCharType="end"/>
      </w:r>
      <w:r w:rsidR="00514AB2" w:rsidRPr="001862B4">
        <w:rPr>
          <w:rFonts w:ascii="Arial" w:hAnsi="Arial" w:cs="Arial"/>
        </w:rPr>
        <w:t>.</w:t>
      </w:r>
      <w:r w:rsidRPr="001862B4">
        <w:rPr>
          <w:rFonts w:ascii="Arial" w:hAnsi="Arial" w:cs="Arial"/>
        </w:rPr>
        <w:t xml:space="preserve"> </w:t>
      </w:r>
    </w:p>
    <w:p w14:paraId="5066B0D5" w14:textId="602AB785" w:rsidR="00001E9E" w:rsidRPr="007154DC" w:rsidRDefault="00E33AE0" w:rsidP="00EB0C25">
      <w:pPr>
        <w:spacing w:line="360" w:lineRule="auto"/>
        <w:jc w:val="both"/>
        <w:rPr>
          <w:rFonts w:ascii="Arial" w:hAnsi="Arial" w:cs="Arial"/>
          <w:b/>
          <w:bCs/>
        </w:rPr>
      </w:pPr>
      <w:r w:rsidRPr="001862B4">
        <w:rPr>
          <w:rFonts w:ascii="Arial" w:hAnsi="Arial" w:cs="Arial"/>
        </w:rPr>
        <w:t>Klasifikacija simptoma anksioznosti prema spolu</w:t>
      </w:r>
      <w:r w:rsidR="006E33AA" w:rsidRPr="001862B4">
        <w:rPr>
          <w:rFonts w:ascii="Arial" w:hAnsi="Arial" w:cs="Arial"/>
        </w:rPr>
        <w:t xml:space="preserve"> </w:t>
      </w:r>
      <w:r w:rsidR="006E33AA" w:rsidRPr="00817EE4">
        <w:rPr>
          <w:rFonts w:ascii="Arial" w:hAnsi="Arial" w:cs="Arial"/>
          <w:b/>
          <w:bCs/>
        </w:rPr>
        <w:t>(Tablica 11)</w:t>
      </w:r>
      <w:r w:rsidRPr="001862B4">
        <w:rPr>
          <w:rFonts w:ascii="Arial" w:hAnsi="Arial" w:cs="Arial"/>
        </w:rPr>
        <w:t xml:space="preserve"> pokazuje da veći </w:t>
      </w:r>
      <w:r w:rsidR="00436A46" w:rsidRPr="001862B4">
        <w:rPr>
          <w:rFonts w:ascii="Arial" w:hAnsi="Arial" w:cs="Arial"/>
        </w:rPr>
        <w:t>udio</w:t>
      </w:r>
      <w:r w:rsidRPr="001862B4">
        <w:rPr>
          <w:rFonts w:ascii="Arial" w:hAnsi="Arial" w:cs="Arial"/>
        </w:rPr>
        <w:t xml:space="preserve"> studenata MEF-a ima minimalne ili blage simptome anksioznosti u odnosu na studentice (86,66</w:t>
      </w:r>
      <w:r w:rsidR="008F6F38">
        <w:rPr>
          <w:rFonts w:ascii="Arial" w:hAnsi="Arial" w:cs="Arial"/>
        </w:rPr>
        <w:t xml:space="preserve"> </w:t>
      </w:r>
      <w:r w:rsidRPr="001862B4">
        <w:rPr>
          <w:rFonts w:ascii="Arial" w:hAnsi="Arial" w:cs="Arial"/>
        </w:rPr>
        <w:t xml:space="preserve">% </w:t>
      </w:r>
      <w:r w:rsidR="00AA7E80" w:rsidRPr="001862B4">
        <w:rPr>
          <w:rFonts w:ascii="Arial" w:hAnsi="Arial" w:cs="Arial"/>
        </w:rPr>
        <w:t>naspram</w:t>
      </w:r>
      <w:r w:rsidRPr="001862B4">
        <w:rPr>
          <w:rFonts w:ascii="Arial" w:hAnsi="Arial" w:cs="Arial"/>
        </w:rPr>
        <w:t xml:space="preserve"> 81,35</w:t>
      </w:r>
      <w:r w:rsidR="008F6F38">
        <w:rPr>
          <w:rFonts w:ascii="Arial" w:hAnsi="Arial" w:cs="Arial"/>
        </w:rPr>
        <w:t xml:space="preserve"> </w:t>
      </w:r>
      <w:r w:rsidRPr="001862B4">
        <w:rPr>
          <w:rFonts w:ascii="Arial" w:hAnsi="Arial" w:cs="Arial"/>
        </w:rPr>
        <w:t xml:space="preserve">%. Simptomi umjerene anksioznosti prisutniji su u većem </w:t>
      </w:r>
      <w:r w:rsidR="00436A46" w:rsidRPr="001862B4">
        <w:rPr>
          <w:rFonts w:ascii="Arial" w:hAnsi="Arial" w:cs="Arial"/>
        </w:rPr>
        <w:t>udjelu kod</w:t>
      </w:r>
      <w:r w:rsidRPr="001862B4">
        <w:rPr>
          <w:rFonts w:ascii="Arial" w:hAnsi="Arial" w:cs="Arial"/>
        </w:rPr>
        <w:t xml:space="preserve"> studentica MEF-a nego u studenata</w:t>
      </w:r>
      <w:r w:rsidR="00953C69">
        <w:rPr>
          <w:rFonts w:ascii="Arial" w:hAnsi="Arial" w:cs="Arial"/>
        </w:rPr>
        <w:t xml:space="preserve"> </w:t>
      </w:r>
      <w:r w:rsidRPr="001862B4">
        <w:rPr>
          <w:rFonts w:ascii="Arial" w:hAnsi="Arial" w:cs="Arial"/>
        </w:rPr>
        <w:t>(12,69</w:t>
      </w:r>
      <w:r w:rsidR="008F6F38">
        <w:rPr>
          <w:rFonts w:ascii="Arial" w:hAnsi="Arial" w:cs="Arial"/>
        </w:rPr>
        <w:t xml:space="preserve"> </w:t>
      </w:r>
      <w:r w:rsidRPr="001862B4">
        <w:rPr>
          <w:rFonts w:ascii="Arial" w:hAnsi="Arial" w:cs="Arial"/>
        </w:rPr>
        <w:t xml:space="preserve">% </w:t>
      </w:r>
      <w:r w:rsidR="00436A46" w:rsidRPr="001862B4">
        <w:rPr>
          <w:rFonts w:ascii="Arial" w:hAnsi="Arial" w:cs="Arial"/>
        </w:rPr>
        <w:t xml:space="preserve">naspram </w:t>
      </w:r>
      <w:r w:rsidRPr="001862B4">
        <w:rPr>
          <w:rFonts w:ascii="Arial" w:hAnsi="Arial" w:cs="Arial"/>
        </w:rPr>
        <w:t>10,67</w:t>
      </w:r>
      <w:r w:rsidR="008F6F38">
        <w:rPr>
          <w:rFonts w:ascii="Arial" w:hAnsi="Arial" w:cs="Arial"/>
        </w:rPr>
        <w:t xml:space="preserve"> </w:t>
      </w:r>
      <w:r w:rsidRPr="001862B4">
        <w:rPr>
          <w:rFonts w:ascii="Arial" w:hAnsi="Arial" w:cs="Arial"/>
        </w:rPr>
        <w:t>%), baš kao i simptomi teške anksioznosti</w:t>
      </w:r>
      <w:r w:rsidR="0001607B" w:rsidRPr="001862B4">
        <w:rPr>
          <w:rFonts w:ascii="Arial" w:hAnsi="Arial" w:cs="Arial"/>
        </w:rPr>
        <w:t>:</w:t>
      </w:r>
      <w:r w:rsidRPr="001862B4">
        <w:rPr>
          <w:rFonts w:ascii="Arial" w:hAnsi="Arial" w:cs="Arial"/>
        </w:rPr>
        <w:t xml:space="preserve"> 5,97</w:t>
      </w:r>
      <w:r w:rsidR="00624996">
        <w:rPr>
          <w:rFonts w:ascii="Arial" w:hAnsi="Arial" w:cs="Arial"/>
        </w:rPr>
        <w:t xml:space="preserve"> </w:t>
      </w:r>
      <w:r w:rsidRPr="001862B4">
        <w:rPr>
          <w:rFonts w:ascii="Arial" w:hAnsi="Arial" w:cs="Arial"/>
        </w:rPr>
        <w:t>% u studentica nasuprot 2,67</w:t>
      </w:r>
      <w:r w:rsidR="008F6F38">
        <w:rPr>
          <w:rFonts w:ascii="Arial" w:hAnsi="Arial" w:cs="Arial"/>
        </w:rPr>
        <w:t xml:space="preserve"> </w:t>
      </w:r>
      <w:r w:rsidRPr="001862B4">
        <w:rPr>
          <w:rFonts w:ascii="Arial" w:hAnsi="Arial" w:cs="Arial"/>
        </w:rPr>
        <w:t xml:space="preserve">% u studenata MEF-a. Ovakva razdioba simptoma anksioznosti po spolu na studiju medicine slična je rezultatima istraživanja provedenog </w:t>
      </w:r>
      <w:r w:rsidR="004E618E" w:rsidRPr="001862B4">
        <w:rPr>
          <w:rFonts w:ascii="Arial" w:hAnsi="Arial" w:cs="Arial"/>
        </w:rPr>
        <w:t xml:space="preserve">na Medicinskom fakultetu </w:t>
      </w:r>
      <w:r w:rsidRPr="001862B4">
        <w:rPr>
          <w:rFonts w:ascii="Arial" w:hAnsi="Arial" w:cs="Arial"/>
        </w:rPr>
        <w:t>u Osijeku gdje je bilo 86,9</w:t>
      </w:r>
      <w:r w:rsidR="008F6F38">
        <w:rPr>
          <w:rFonts w:ascii="Arial" w:hAnsi="Arial" w:cs="Arial"/>
        </w:rPr>
        <w:t xml:space="preserve"> </w:t>
      </w:r>
      <w:r w:rsidRPr="001862B4">
        <w:rPr>
          <w:rFonts w:ascii="Arial" w:hAnsi="Arial" w:cs="Arial"/>
        </w:rPr>
        <w:t>% studenata s minimalnim ili blagim simptomima anksioznosti i 84,6</w:t>
      </w:r>
      <w:r w:rsidR="008F6F38">
        <w:rPr>
          <w:rFonts w:ascii="Arial" w:hAnsi="Arial" w:cs="Arial"/>
        </w:rPr>
        <w:t xml:space="preserve"> </w:t>
      </w:r>
      <w:r w:rsidRPr="001862B4">
        <w:rPr>
          <w:rFonts w:ascii="Arial" w:hAnsi="Arial" w:cs="Arial"/>
        </w:rPr>
        <w:t>% studentica, dok je umjereni oblik anksioznosti bio zastupljen u 12,5</w:t>
      </w:r>
      <w:r w:rsidR="008F6F38">
        <w:rPr>
          <w:rFonts w:ascii="Arial" w:hAnsi="Arial" w:cs="Arial"/>
        </w:rPr>
        <w:t xml:space="preserve"> </w:t>
      </w:r>
      <w:r w:rsidRPr="001862B4">
        <w:rPr>
          <w:rFonts w:ascii="Arial" w:hAnsi="Arial" w:cs="Arial"/>
        </w:rPr>
        <w:t>% studenata i 12,7</w:t>
      </w:r>
      <w:r w:rsidR="008F6F38">
        <w:rPr>
          <w:rFonts w:ascii="Arial" w:hAnsi="Arial" w:cs="Arial"/>
        </w:rPr>
        <w:t xml:space="preserve"> </w:t>
      </w:r>
      <w:r w:rsidRPr="001862B4">
        <w:rPr>
          <w:rFonts w:ascii="Arial" w:hAnsi="Arial" w:cs="Arial"/>
        </w:rPr>
        <w:t>% studentica. U kategoriji teške anksioznosti bilo je značajnije manje studenata (0,6</w:t>
      </w:r>
      <w:r w:rsidR="008F6F38">
        <w:rPr>
          <w:rFonts w:ascii="Arial" w:hAnsi="Arial" w:cs="Arial"/>
        </w:rPr>
        <w:t xml:space="preserve"> </w:t>
      </w:r>
      <w:r w:rsidRPr="001862B4">
        <w:rPr>
          <w:rFonts w:ascii="Arial" w:hAnsi="Arial" w:cs="Arial"/>
        </w:rPr>
        <w:t>%) i studentica (2,7</w:t>
      </w:r>
      <w:r w:rsidR="008F6F38">
        <w:rPr>
          <w:rFonts w:ascii="Arial" w:hAnsi="Arial" w:cs="Arial"/>
        </w:rPr>
        <w:t xml:space="preserve"> </w:t>
      </w:r>
      <w:r w:rsidRPr="001862B4">
        <w:rPr>
          <w:rFonts w:ascii="Arial" w:hAnsi="Arial" w:cs="Arial"/>
        </w:rPr>
        <w:t>%) nego što je to zapaženo u ovom istraživanju</w:t>
      </w:r>
      <w:r w:rsidR="002954D4">
        <w:rPr>
          <w:rFonts w:ascii="Arial" w:hAnsi="Arial" w:cs="Arial"/>
        </w:rPr>
        <w:t xml:space="preserve"> </w:t>
      </w:r>
      <w:r w:rsidR="00230015">
        <w:rPr>
          <w:rFonts w:ascii="Arial" w:hAnsi="Arial" w:cs="Arial"/>
        </w:rPr>
        <w:fldChar w:fldCharType="begin" w:fldLock="1"/>
      </w:r>
      <w:r w:rsidR="00103AF2">
        <w:rPr>
          <w:rFonts w:ascii="Arial" w:hAnsi="Arial" w:cs="Arial"/>
        </w:rPr>
        <w:instrText>ADDIN CSL_CITATION {"citationItems":[{"id":"ITEM-1","itemData":{"DOI":"10.1080/09540261.2019.1594647","ISSN":"0954-0261","abstract":"AbstractHigh levels of stress, anxiety, and depression are commonly reported among medical students. The aim of this study was to determine the levels of depressive and anxiety symptoms among medical and nursing students at the University of Osijek, Croatia and their relation to subjective happiness and personality traits. This cross-sectional study included a total of 562 students. To assess the levels of depression and anxiety, the PHQ-9 (The Patient Health Questionnaire), GAD-7 (Generalized Anxiety Disorder), SHS (Subjective Happiness Scale), and IPIP Big-5 questionnaires were used. A very high prevalence of both anxiety (54.5%) and depressive (60.2%) symptoms was found among medical and nursing students. Subjective happiness most strongly correlated with emotional stability and extraversion, also emotional stability correlated negatively with anxiety and depression. Nursing students scored higher on subjective happiness and in the domain of conscientiousness, but lower on depression. The differences i...","author":[{"dropping-particle":"","family":"Milić","given":"Jakov","non-dropping-particle":"","parse-names":false,"suffix":""},{"dropping-particle":"","family":"Škrlec","given":"Ivana","non-dropping-particle":"","parse-names":false,"suffix":""},{"dropping-particle":"","family":"Milić Vranješ","given":"Iva","non-dropping-particle":"","parse-names":false,"suffix":""},{"dropping-particle":"","family":"Podgornjak","given":"Matea","non-dropping-particle":"","parse-names":false,"suffix":""},{"dropping-particle":"","family":"Heffer","given":"Marija","non-dropping-particle":"","parse-names":false,"suffix":""}],"container-title":"International Review of Psychiatry","id":"ITEM-1","issue":"1","issued":{"date-parts":[["2019"]]},"page":"653-660","publisher":"Taylor &amp; Francis","title":"High levels of depression and anxiety among Croatian medical and nursing students and the correlation between subjective happiness and personality traits","type":"article-journal","volume":"31"},"uris":["http://www.mendeley.com/documents/?uuid=11624c04-daaa-34ae-994f-03b5c842ad94"]}],"mendeley":{"formattedCitation":"(Milić et al., 2019)","plainTextFormattedCitation":"(Milić et al., 2019)","previouslyFormattedCitation":"(Milić et al., 2019)"},"properties":{"noteIndex":0},"schema":"https://github.com/citation-style-language/schema/raw/master/csl-citation.json"}</w:instrText>
      </w:r>
      <w:r w:rsidR="00230015">
        <w:rPr>
          <w:rFonts w:ascii="Arial" w:hAnsi="Arial" w:cs="Arial"/>
        </w:rPr>
        <w:fldChar w:fldCharType="separate"/>
      </w:r>
      <w:r w:rsidR="00230015" w:rsidRPr="00230015">
        <w:rPr>
          <w:rFonts w:ascii="Arial" w:hAnsi="Arial" w:cs="Arial"/>
          <w:noProof/>
        </w:rPr>
        <w:t xml:space="preserve">(Milić </w:t>
      </w:r>
      <w:r w:rsidR="00820F1B">
        <w:rPr>
          <w:rFonts w:ascii="Arial" w:hAnsi="Arial" w:cs="Arial"/>
          <w:noProof/>
        </w:rPr>
        <w:t>i suradnici</w:t>
      </w:r>
      <w:r w:rsidR="00230015" w:rsidRPr="00230015">
        <w:rPr>
          <w:rFonts w:ascii="Arial" w:hAnsi="Arial" w:cs="Arial"/>
          <w:noProof/>
        </w:rPr>
        <w:t>, 2019)</w:t>
      </w:r>
      <w:r w:rsidR="00230015">
        <w:rPr>
          <w:rFonts w:ascii="Arial" w:hAnsi="Arial" w:cs="Arial"/>
        </w:rPr>
        <w:fldChar w:fldCharType="end"/>
      </w:r>
      <w:r w:rsidR="00225F0B" w:rsidRPr="001862B4">
        <w:rPr>
          <w:rFonts w:ascii="Arial" w:hAnsi="Arial" w:cs="Arial"/>
        </w:rPr>
        <w:t>.</w:t>
      </w:r>
      <w:r w:rsidRPr="001862B4">
        <w:rPr>
          <w:rFonts w:ascii="Arial" w:hAnsi="Arial" w:cs="Arial"/>
        </w:rPr>
        <w:t xml:space="preserve"> Ta </w:t>
      </w:r>
      <w:r w:rsidR="007E022B" w:rsidRPr="001862B4">
        <w:rPr>
          <w:rFonts w:ascii="Arial" w:hAnsi="Arial" w:cs="Arial"/>
        </w:rPr>
        <w:t xml:space="preserve">se </w:t>
      </w:r>
      <w:r w:rsidRPr="001862B4">
        <w:rPr>
          <w:rFonts w:ascii="Arial" w:hAnsi="Arial" w:cs="Arial"/>
        </w:rPr>
        <w:t>razlika može pripisati posljedicama pandemije, ali i razornom potresu u Zagrebu tijekom 2020. god</w:t>
      </w:r>
      <w:r w:rsidR="00F43ACB">
        <w:rPr>
          <w:rFonts w:ascii="Arial" w:hAnsi="Arial" w:cs="Arial"/>
        </w:rPr>
        <w:t>.</w:t>
      </w:r>
      <w:r w:rsidR="00103AF2">
        <w:rPr>
          <w:rFonts w:ascii="Arial" w:hAnsi="Arial" w:cs="Arial"/>
        </w:rPr>
        <w:t xml:space="preserve"> </w:t>
      </w:r>
      <w:r w:rsidR="00103AF2">
        <w:rPr>
          <w:rFonts w:ascii="Arial" w:hAnsi="Arial" w:cs="Arial"/>
        </w:rPr>
        <w:fldChar w:fldCharType="begin" w:fldLock="1"/>
      </w:r>
      <w:r w:rsidR="00696FE6">
        <w:rPr>
          <w:rFonts w:ascii="Arial" w:hAnsi="Arial" w:cs="Arial"/>
        </w:rPr>
        <w:instrText>ADDIN CSL_CITATION {"citationItems":[{"id":"ITEM-1","itemData":{"ISSN":"0353-5053","abstract":"Introduction: In 2020. the COVID-19 pandemic presented an additional source of stress and anxiety not just to the general population but also to medical students who are, even under normal circumstances, constantly under pressure due to demanding student duties. In addition, they experienced a series of devastating earthquakes in and around the Zagreb region which altogether could have had compromised their psychological well-being. The aim of this review was to evaluate the psychological effects of these two natural disasters on the mental health of Croatian medical students. Results: According to standardized questionnaires for depression and anxiety evaluation, 75.3% of students were anxious and 65.2% were depressive during to outcomes was observed regarding genders, but it was found that first year students had a significantly higher anxiety score than older ones. Conclusion: In such stressful situations, we should emphasize the importance of mental health not just of healthcare workers, but also of medical students in order to prevent serious psychological consequences and to alleviate the negative motivation and their educational process.","author":[{"dropping-particle":"","family":"Romic","given":"Ivan","non-dropping-particle":"","parse-names":false,"suffix":""},{"dropping-particle":"","family":"Silovski","given":"Hrvoje","non-dropping-particle":"","parse-names":false,"suffix":""},{"dropping-particle":"","family":"Mance","given":"Marko","non-dropping-particle":"","parse-names":false,"suffix":""},{"dropping-particle":"","family":"Pavlek","given":"Goran","non-dropping-particle":"","parse-names":false,"suffix":""},{"dropping-particle":"","family":"Petrovic","given":"Igor","non-dropping-particle":"","parse-names":false,"suffix":""},{"dropping-particle":"","family":"Figl","given":"Josip","non-dropping-particle":"","parse-names":false,"suffix":""},{"dropping-particle":"","family":"Grbavac","given":"Dario","non-dropping-particle":"","parse-names":false,"suffix":""},{"dropping-particle":"","family":"Moric","given":"Trpimir","non-dropping-particle":"","parse-names":false,"suffix":""},{"dropping-particle":"","family":"Romic","given":"Renata","non-dropping-particle":"","parse-names":false,"suffix":""},{"dropping-particle":"","family":"Bakula","given":"Branko","non-dropping-particle":"","parse-names":false,"suffix":""},{"dropping-particle":"","family":"Vulic","given":"Ante","non-dropping-particle":"","parse-names":false,"suffix":""}],"container-title":"Psychiatria Danubina","id":"ITEM-1","issue":"suppl 10","issued":{"date-parts":[["2021","10","4"]]},"page":"120-125","publisher":"Medicinska naklada","title":"Psychological Effects of \"Double Crisis\" (COVID-19 Pandemic and Earthquakes) on Croatian Medical Students - PubMed","type":"article-journal","volume":"33"},"uris":["http://www.mendeley.com/documents/?uuid=d2dfa201-73cf-4373-92a7-e8df4beda9a8"]}],"mendeley":{"formattedCitation":"(Romic et al., 2021)","plainTextFormattedCitation":"(Romic et al., 2021)","previouslyFormattedCitation":"(Romic et al., 2021)"},"properties":{"noteIndex":0},"schema":"https://github.com/citation-style-language/schema/raw/master/csl-citation.json"}</w:instrText>
      </w:r>
      <w:r w:rsidR="00103AF2">
        <w:rPr>
          <w:rFonts w:ascii="Arial" w:hAnsi="Arial" w:cs="Arial"/>
        </w:rPr>
        <w:fldChar w:fldCharType="separate"/>
      </w:r>
      <w:r w:rsidR="00103AF2" w:rsidRPr="00103AF2">
        <w:rPr>
          <w:rFonts w:ascii="Arial" w:hAnsi="Arial" w:cs="Arial"/>
          <w:noProof/>
        </w:rPr>
        <w:t xml:space="preserve">(Romic </w:t>
      </w:r>
      <w:r w:rsidR="00820F1B">
        <w:rPr>
          <w:rFonts w:ascii="Arial" w:hAnsi="Arial" w:cs="Arial"/>
          <w:noProof/>
        </w:rPr>
        <w:t>i suradnici</w:t>
      </w:r>
      <w:r w:rsidR="00103AF2" w:rsidRPr="00103AF2">
        <w:rPr>
          <w:rFonts w:ascii="Arial" w:hAnsi="Arial" w:cs="Arial"/>
          <w:noProof/>
        </w:rPr>
        <w:t>, 2021)</w:t>
      </w:r>
      <w:r w:rsidR="00103AF2">
        <w:rPr>
          <w:rFonts w:ascii="Arial" w:hAnsi="Arial" w:cs="Arial"/>
        </w:rPr>
        <w:fldChar w:fldCharType="end"/>
      </w:r>
      <w:r w:rsidR="00B33A06">
        <w:rPr>
          <w:rFonts w:ascii="Arial" w:hAnsi="Arial" w:cs="Arial"/>
        </w:rPr>
        <w:t xml:space="preserve"> </w:t>
      </w:r>
      <w:r w:rsidR="00B80BEF" w:rsidRPr="001862B4">
        <w:rPr>
          <w:rFonts w:ascii="Arial" w:hAnsi="Arial" w:cs="Arial"/>
        </w:rPr>
        <w:t>budući da su</w:t>
      </w:r>
      <w:r w:rsidRPr="001862B4">
        <w:rPr>
          <w:rFonts w:ascii="Arial" w:hAnsi="Arial" w:cs="Arial"/>
        </w:rPr>
        <w:t xml:space="preserve"> u ovom istraživanju sudjelovali studenti šeste godine medicine koji su u to vrijeme bili na trećoj godini studija. </w:t>
      </w:r>
      <w:r w:rsidR="008A10FB">
        <w:rPr>
          <w:rFonts w:ascii="Arial" w:hAnsi="Arial" w:cs="Arial"/>
        </w:rPr>
        <w:t xml:space="preserve">Studenti medicine imaju </w:t>
      </w:r>
      <w:r w:rsidR="007154DC">
        <w:rPr>
          <w:rFonts w:ascii="Arial" w:hAnsi="Arial" w:cs="Arial"/>
        </w:rPr>
        <w:t>veću prevalenciju depresije i anksioznosti što upućuje na istodobnu pojavnost oba dva klinička entiteta (</w:t>
      </w:r>
      <w:r w:rsidR="007154DC" w:rsidRPr="007154DC">
        <w:rPr>
          <w:rFonts w:ascii="Arial" w:hAnsi="Arial" w:cs="Arial"/>
          <w:b/>
          <w:bCs/>
        </w:rPr>
        <w:t>Tablica 12</w:t>
      </w:r>
      <w:r w:rsidR="00953C69">
        <w:rPr>
          <w:rFonts w:ascii="Arial" w:hAnsi="Arial" w:cs="Arial"/>
          <w:b/>
          <w:bCs/>
        </w:rPr>
        <w:t>, Tablica 13</w:t>
      </w:r>
      <w:r w:rsidR="007154DC" w:rsidRPr="007154DC">
        <w:rPr>
          <w:rFonts w:ascii="Arial" w:hAnsi="Arial" w:cs="Arial"/>
          <w:b/>
          <w:bCs/>
        </w:rPr>
        <w:t>)</w:t>
      </w:r>
      <w:r w:rsidR="00032F6D" w:rsidRPr="00032F6D">
        <w:rPr>
          <w:rFonts w:ascii="Arial" w:hAnsi="Arial" w:cs="Arial"/>
          <w:bCs/>
        </w:rPr>
        <w:t>.</w:t>
      </w:r>
      <w:r w:rsidR="007154DC">
        <w:rPr>
          <w:rFonts w:ascii="Arial" w:hAnsi="Arial" w:cs="Arial"/>
          <w:b/>
          <w:bCs/>
        </w:rPr>
        <w:t xml:space="preserve"> </w:t>
      </w:r>
      <w:r w:rsidR="007154DC" w:rsidRPr="002E08DB">
        <w:rPr>
          <w:rFonts w:ascii="Arial" w:hAnsi="Arial" w:cs="Arial"/>
        </w:rPr>
        <w:t>To potvrđ</w:t>
      </w:r>
      <w:r w:rsidR="002E08DB" w:rsidRPr="002E08DB">
        <w:rPr>
          <w:rFonts w:ascii="Arial" w:hAnsi="Arial" w:cs="Arial"/>
        </w:rPr>
        <w:t xml:space="preserve">uju </w:t>
      </w:r>
      <w:r w:rsidR="002A2B3C">
        <w:rPr>
          <w:rFonts w:ascii="Arial" w:hAnsi="Arial" w:cs="Arial"/>
        </w:rPr>
        <w:t>relativno visoke i z</w:t>
      </w:r>
      <w:r w:rsidR="00EB0C25">
        <w:rPr>
          <w:rFonts w:ascii="Arial" w:hAnsi="Arial" w:cs="Arial"/>
        </w:rPr>
        <w:t xml:space="preserve">načaje </w:t>
      </w:r>
      <w:r w:rsidR="002A2B3C">
        <w:rPr>
          <w:rFonts w:ascii="Arial" w:hAnsi="Arial" w:cs="Arial"/>
        </w:rPr>
        <w:t>vrijednosti koeficijenta k</w:t>
      </w:r>
      <w:r w:rsidR="00816642" w:rsidRPr="001862B4">
        <w:rPr>
          <w:rFonts w:ascii="Arial" w:hAnsi="Arial" w:cs="Arial"/>
        </w:rPr>
        <w:t>orelacija između GAD-7 i PHQ-9</w:t>
      </w:r>
      <w:r w:rsidR="002A2B3C">
        <w:rPr>
          <w:rFonts w:ascii="Arial" w:hAnsi="Arial" w:cs="Arial"/>
        </w:rPr>
        <w:t xml:space="preserve">. </w:t>
      </w:r>
      <w:r w:rsidR="00EB0C25" w:rsidRPr="00EB0C25">
        <w:rPr>
          <w:rFonts w:ascii="Arial" w:hAnsi="Arial" w:cs="Arial"/>
        </w:rPr>
        <w:t xml:space="preserve">Na MEF-u su </w:t>
      </w:r>
      <w:r w:rsidR="00EB0C25">
        <w:rPr>
          <w:rFonts w:ascii="Arial" w:hAnsi="Arial" w:cs="Arial"/>
        </w:rPr>
        <w:t>koeficijenti korelacije za</w:t>
      </w:r>
      <w:r w:rsidR="00EB0C25" w:rsidRPr="00EB0C25">
        <w:rPr>
          <w:rFonts w:ascii="Arial" w:hAnsi="Arial" w:cs="Arial"/>
        </w:rPr>
        <w:t xml:space="preserve"> muškarce (r= 0,652)</w:t>
      </w:r>
      <w:r w:rsidR="00EB0C25">
        <w:rPr>
          <w:rFonts w:ascii="Arial" w:hAnsi="Arial" w:cs="Arial"/>
        </w:rPr>
        <w:t xml:space="preserve">, a </w:t>
      </w:r>
      <w:r w:rsidR="00EB0C25" w:rsidRPr="00EB0C25">
        <w:rPr>
          <w:rFonts w:ascii="Arial" w:hAnsi="Arial" w:cs="Arial"/>
        </w:rPr>
        <w:t>žene (r=0,792)</w:t>
      </w:r>
      <w:r w:rsidR="00EB0C25">
        <w:rPr>
          <w:rFonts w:ascii="Arial" w:hAnsi="Arial" w:cs="Arial"/>
        </w:rPr>
        <w:t xml:space="preserve">, a na KIF-u </w:t>
      </w:r>
      <w:r w:rsidR="00EB0C25" w:rsidRPr="00EB0C25">
        <w:rPr>
          <w:rFonts w:ascii="Arial" w:hAnsi="Arial" w:cs="Arial"/>
        </w:rPr>
        <w:t xml:space="preserve">za  muškarce (r=0,673 ) i žene (r= 0,710). </w:t>
      </w:r>
      <w:r w:rsidR="00EB0C25">
        <w:rPr>
          <w:rFonts w:ascii="Arial" w:hAnsi="Arial" w:cs="Arial"/>
        </w:rPr>
        <w:t>Dobiveni rezultati ne iznenađuju jer se r</w:t>
      </w:r>
      <w:r w:rsidR="00EB0C25" w:rsidRPr="001862B4">
        <w:rPr>
          <w:rFonts w:ascii="Arial" w:hAnsi="Arial" w:cs="Arial"/>
        </w:rPr>
        <w:t xml:space="preserve">adi se o </w:t>
      </w:r>
      <w:proofErr w:type="spellStart"/>
      <w:r w:rsidR="00EB0C25" w:rsidRPr="001862B4">
        <w:rPr>
          <w:rFonts w:ascii="Arial" w:hAnsi="Arial" w:cs="Arial"/>
        </w:rPr>
        <w:t>komorbidnim</w:t>
      </w:r>
      <w:proofErr w:type="spellEnd"/>
      <w:r w:rsidR="00EB0C25" w:rsidRPr="001862B4">
        <w:rPr>
          <w:rFonts w:ascii="Arial" w:hAnsi="Arial" w:cs="Arial"/>
        </w:rPr>
        <w:t xml:space="preserve"> bolestima koja se često preklapaju u kardiovaskularnom kontinuumu, a </w:t>
      </w:r>
      <w:r w:rsidR="00EB0C25">
        <w:rPr>
          <w:rFonts w:ascii="Arial" w:hAnsi="Arial" w:cs="Arial"/>
        </w:rPr>
        <w:t xml:space="preserve">navedena </w:t>
      </w:r>
      <w:r w:rsidR="00EB0C25" w:rsidRPr="001862B4">
        <w:rPr>
          <w:rFonts w:ascii="Arial" w:hAnsi="Arial" w:cs="Arial"/>
        </w:rPr>
        <w:t xml:space="preserve">povezanost je </w:t>
      </w:r>
      <w:r w:rsidR="00EB0C25">
        <w:rPr>
          <w:rFonts w:ascii="Arial" w:hAnsi="Arial" w:cs="Arial"/>
        </w:rPr>
        <w:t xml:space="preserve">općenito </w:t>
      </w:r>
      <w:r w:rsidR="00EB0C25" w:rsidRPr="001862B4">
        <w:rPr>
          <w:rFonts w:ascii="Arial" w:hAnsi="Arial" w:cs="Arial"/>
        </w:rPr>
        <w:t>izraženija kod žena</w:t>
      </w:r>
      <w:r w:rsidR="00EB0C25">
        <w:rPr>
          <w:rFonts w:ascii="Arial" w:hAnsi="Arial" w:cs="Arial"/>
        </w:rPr>
        <w:t xml:space="preserve"> koje češće imaju mentalne poremećaje</w:t>
      </w:r>
      <w:r w:rsidR="00EB0C25" w:rsidRPr="001862B4">
        <w:rPr>
          <w:rFonts w:ascii="Arial" w:hAnsi="Arial" w:cs="Arial"/>
        </w:rPr>
        <w:t xml:space="preserve">. </w:t>
      </w:r>
      <w:r w:rsidR="00EB0C25">
        <w:rPr>
          <w:rFonts w:ascii="Arial" w:hAnsi="Arial" w:cs="Arial"/>
        </w:rPr>
        <w:t>Opažanja su sukladna ranijim istraživanjima</w:t>
      </w:r>
      <w:r w:rsidR="00696FE6">
        <w:rPr>
          <w:rFonts w:ascii="Arial" w:hAnsi="Arial" w:cs="Arial"/>
        </w:rPr>
        <w:t xml:space="preserve"> </w:t>
      </w:r>
      <w:r w:rsidR="00696FE6">
        <w:rPr>
          <w:rFonts w:ascii="Arial" w:hAnsi="Arial" w:cs="Arial"/>
        </w:rPr>
        <w:fldChar w:fldCharType="begin" w:fldLock="1"/>
      </w:r>
      <w:r w:rsidR="00A44724">
        <w:rPr>
          <w:rFonts w:ascii="Arial" w:hAnsi="Arial" w:cs="Arial"/>
        </w:rPr>
        <w:instrText>ADDIN CSL_CITATION {"citationItems":[{"id":"ITEM-1","itemData":{"DOI":"10.1002/CPP.1802","ISSN":"1099-0879","PMID":"22593009","abstract":"Generalized anxiety disorder (GAD) is one of the most prevalent psychiatric presentations; however, GAD has the lowest diagnostic reliability of the anxiety disorders and is poorly recognized in clinical practice. A more reliable assessment of GAD could lead to earlier detection and treatment of the disorder, which has an otherwise debilitating course and significant associated impairment. The 7-item GAD Scale (GAD-7) has shown promise as a measure with good clinical utility and strong psychometric properties in primary care and community settings but has yet to be assessed in acute psychiatric populations. This study examined the validity of the GAD-7 in a sample of 232 patients enrolled in a partial hospital programme. Patients completed a diagnostic interview and a battery of self-report measures before and after treatment. Findings suggest that the GAD-7 has good internal consistency and good convergent validity with worry, anxiety, depression and stress, and the measure was sensitive to change over the course of a short intensive cognitive-behavioural therapy partial hospital programme. However, the confirmatory analysis failed to support the hypothesized unidimensional factor structure; and although the GAD-7 demonstrated good sensitivity (83), specificity was poor (46) in identifying patients with GAD. Overall, the GAD-7 appears to be a valid measure of generalized anxiety symptoms in this sample, on the basis of good internal consistency, convergent validity and sensitivity to change, but does not perform well as a screener for GAD. © 2012 John Wiley &amp; Sons, Ltd.","author":[{"dropping-particle":"","family":"Kertz","given":"Sarah","non-dropping-particle":"","parse-names":false,"suffix":""},{"dropping-particle":"","family":"Bigda-Peyton","given":"Joe","non-dropping-particle":"","parse-names":false,"suffix":""},{"dropping-particle":"","family":"Bjorgvinsson","given":"Throstur","non-dropping-particle":"","parse-names":false,"suffix":""}],"container-title":"Clinical psychology &amp; psychotherapy","id":"ITEM-1","issue":"5","issued":{"date-parts":[["2013","9"]]},"page":"456-464","publisher":"Clin Psychol Psychother","title":"Validity of the Generalized Anxiety Disorder-7 scale in an acute psychiatric sample","type":"article-journal","volume":"20"},"uris":["http://www.mendeley.com/documents/?uuid=a3df6131-0e2a-382b-be9d-c38ebf9b188b"]},{"id":"ITEM-2","itemData":{"DOI":"10.1590/0102-311X00212716","ISSN":"1678-4464","PMID":"28977285","abstract":"The Generalized Anxiety Disorder 7-item (GAD-7) scale has been presented as a reliable and valid measure to assess generalized anxiety symptoms in several clinical settings and among the general population. However, some researches did not support the original one-dimensional structure of the GAD-7 tool. Our main aim was to examine the factor structure of GAD-7 comparing the one-factor model fit with a two-factor model (3 somatic nature symptoms and 4 cognitive-emotional nature symptoms) in a sample of college students. This validation study with data collected cross-sectionally included 1,031 Portuguese college students attending courses in the six schools of the Polytechnic Institute of Coimbra, Coimbra, Portugal. Measures included the GAD-7, Hospital Anxiety and Depression Scale (HADS) and the University Student Risk Behaviors Questionnaire. Confirmatory factor analysis (CFA) procedures confirmed that neither factor structure was well fitting. Thus, a modified single factor model allowing the error terms of items associated with relaxing difficulties and irritability to covary was an appropriate solution. Additionally, this factor structure revealed configural and metric invariance across gender. A good convergent validity was found by correlating global anxiety and depression. However, this measure showed a weak association with consumption behaviors. Our results are relevant to clinical practice, since the comprehensive approach to GAD-7 contributes to knowing generalized anxiety symptoms trajectory and their correlates within the university setting.","author":[{"dropping-particle":"","family":"Bártolo","given":"Ana","non-dropping-particle":"","parse-names":false,"suffix":""},{"dropping-particle":"","family":"Monteiro","given":"Sara","non-dropping-particle":"","parse-names":false,"suffix":""},{"dropping-particle":"","family":"Pereira","given":"Anabela","non-dropping-particle":"","parse-names":false,"suffix":""}],"container-title":"Cadernos de saude publica","id":"ITEM-2","issue":"9","issued":{"date-parts":[["2017"]]},"page":"e00212716","publisher":"Cad Saude Publica","title":"Factor structure and construct validity of the Generalized Anxiety Disorder 7-item (GAD-7) among Portuguese college students","type":"article-journal","volume":"33"},"uris":["http://www.mendeley.com/documents/?uuid=5f4d75da-29bb-3432-b270-9050f31272a2"]},{"id":"ITEM-3","itemData":{"DOI":"10.1186/S12955-015-0244-2","ISSN":"1477-7525","PMID":"25908249","abstract":"Background: Generalized anxiety disorder has a strong impact on health-related quality of life. For this reason, it seems relevant to develop strategies allowing early diagnoses in order to promote appropriate treatments. The objective of this study was to culturally adapt and validate the GAD-7 for the Portuguese patients with generalized anxiety disorder. Methods: For the cultural adaptation of the Portuguese version of the GAD-7 scale we started with a previous translation made by Mapi Institute and decided to perform a clinical review followed by a cognitive debriefing with patients. Once piloted, this version was then tested in a larger sample for feasibility and reliability (1-week test-retest). Construct validity was assessed by the relationship between GAD-7 and socio-demographic and clinical variables. Its unidimensionality was tested by principal component factor analysis. Criterion validity was assessed by comparing GAD-7 scores with those obtained by HADS, and EQ-5D. STAI was mainly used as a screening indicator for patient inclusion. Results: GAD-7 was considered feasible with a mean completion time of 2.3 minutes and no major floor or ceiling effects. We found an excellent Cronbach's alpha internal consistency score (0.880) and the test-retest and interclass correlation coefficients were also very good. Regarding the construct validity, younger patients, those with higher education, employed and without anxiety symptoms revealed lower GAD-7 scores, meaning better health. The unidimensionality of GAD-7 index was also confirmed by principal component factor analysis. At last, GAD-7 was significantly correlated with other health outcome indices and the classification levels created by it and by HADS showed to be dependent. Conclusion: The excellent metric properties confirmed the cultural adaptation and validity of GAD-7 into Portuguese population, allowing the clinicians an early detection and treatment of these patients.","author":[{"dropping-particle":"V.","family":"Sousa","given":"Tiago","non-dropping-particle":"","parse-names":false,"suffix":""},{"dropping-particle":"","family":"Viveiros","given":"Vânia","non-dropping-particle":"","parse-names":false,"suffix":""},{"dropping-particle":"V.","family":"Chai","given":"Maria","non-dropping-particle":"","parse-names":false,"suffix":""},{"dropping-particle":"","family":"Vicente","given":"Filipe L.","non-dropping-particle":"","parse-names":false,"suffix":""},{"dropping-particle":"","family":"Jesus","given":"Gustavo","non-dropping-particle":"","parse-names":false,"suffix":""},{"dropping-particle":"","family":"Carnot","given":"Maria J.","non-dropping-particle":"","parse-names":false,"suffix":""},{"dropping-particle":"","family":"Gordo","given":"Ana C.","non-dropping-particle":"","parse-names":false,"suffix":""},{"dropping-particle":"","family":"Ferreira","given":"Pedro L.","non-dropping-particle":"","parse-names":false,"suffix":""}],"container-title":"Health and quality of life outcomes","id":"ITEM-3","issue":"1","issued":{"date-parts":[["2015","12","12"]]},"page":"50","publisher":"Health Qual Life Outcomes","title":"Reliability and validity of the Portuguese version of the Generalized Anxiety Disorder (GAD-7) scale","type":"article-journal","volume":"13"},"uris":["http://www.mendeley.com/documents/?uuid=7ed34fa9-f152-37b8-a04f-e09c75197256"]}],"mendeley":{"formattedCitation":"(Bártolo, Monteiro, &amp; Pereira, 2017; Kertz, Bigda-Peyton, &amp; Bjorgvinsson, 2013; Sousa et al., 2015)","plainTextFormattedCitation":"(Bártolo, Monteiro, &amp; Pereira, 2017; Kertz, Bigda-Peyton, &amp; Bjorgvinsson, 2013; Sousa et al., 2015)","previouslyFormattedCitation":"(Bártolo et al., 2017; Kertz et al., 2013; Sousa et al., 2015)"},"properties":{"noteIndex":0},"schema":"https://github.com/citation-style-language/schema/raw/master/csl-citation.json"}</w:instrText>
      </w:r>
      <w:r w:rsidR="00696FE6">
        <w:rPr>
          <w:rFonts w:ascii="Arial" w:hAnsi="Arial" w:cs="Arial"/>
        </w:rPr>
        <w:fldChar w:fldCharType="separate"/>
      </w:r>
      <w:r w:rsidR="00A44724" w:rsidRPr="00A44724">
        <w:rPr>
          <w:rFonts w:ascii="Arial" w:hAnsi="Arial" w:cs="Arial"/>
          <w:noProof/>
        </w:rPr>
        <w:t>(Bártolo, Monteiro</w:t>
      </w:r>
      <w:r w:rsidR="00820F1B">
        <w:rPr>
          <w:rFonts w:ascii="Arial" w:hAnsi="Arial" w:cs="Arial"/>
          <w:noProof/>
        </w:rPr>
        <w:t xml:space="preserve"> i </w:t>
      </w:r>
      <w:r w:rsidR="00A44724" w:rsidRPr="00A44724">
        <w:rPr>
          <w:rFonts w:ascii="Arial" w:hAnsi="Arial" w:cs="Arial"/>
          <w:noProof/>
        </w:rPr>
        <w:t>Pereira, 2017; Kertz, Bigda-Peyton</w:t>
      </w:r>
      <w:r w:rsidR="00820F1B">
        <w:rPr>
          <w:rFonts w:ascii="Arial" w:hAnsi="Arial" w:cs="Arial"/>
          <w:noProof/>
        </w:rPr>
        <w:t xml:space="preserve"> i </w:t>
      </w:r>
      <w:r w:rsidR="00A44724" w:rsidRPr="00A44724">
        <w:rPr>
          <w:rFonts w:ascii="Arial" w:hAnsi="Arial" w:cs="Arial"/>
          <w:noProof/>
        </w:rPr>
        <w:t xml:space="preserve">Bjorgvinsson, 2013; Sousa </w:t>
      </w:r>
      <w:r w:rsidR="00820F1B">
        <w:rPr>
          <w:rFonts w:ascii="Arial" w:hAnsi="Arial" w:cs="Arial"/>
          <w:noProof/>
        </w:rPr>
        <w:t>i suradnici</w:t>
      </w:r>
      <w:r w:rsidR="00A44724" w:rsidRPr="00A44724">
        <w:rPr>
          <w:rFonts w:ascii="Arial" w:hAnsi="Arial" w:cs="Arial"/>
          <w:noProof/>
        </w:rPr>
        <w:t>, 2015)</w:t>
      </w:r>
      <w:r w:rsidR="00696FE6">
        <w:rPr>
          <w:rFonts w:ascii="Arial" w:hAnsi="Arial" w:cs="Arial"/>
        </w:rPr>
        <w:fldChar w:fldCharType="end"/>
      </w:r>
      <w:r w:rsidR="00EB0C25">
        <w:rPr>
          <w:rFonts w:ascii="Arial" w:hAnsi="Arial" w:cs="Arial"/>
        </w:rPr>
        <w:t>.</w:t>
      </w:r>
      <w:r w:rsidR="00816642" w:rsidRPr="001862B4">
        <w:rPr>
          <w:rFonts w:ascii="Arial" w:hAnsi="Arial" w:cs="Arial"/>
        </w:rPr>
        <w:t xml:space="preserve"> </w:t>
      </w:r>
    </w:p>
    <w:p w14:paraId="5D86C070" w14:textId="7F9848B3" w:rsidR="00001E9E" w:rsidRPr="001862B4" w:rsidRDefault="00001E9E" w:rsidP="00001E9E">
      <w:pPr>
        <w:spacing w:line="360" w:lineRule="auto"/>
        <w:jc w:val="both"/>
        <w:rPr>
          <w:rFonts w:ascii="Arial" w:hAnsi="Arial" w:cs="Arial"/>
        </w:rPr>
      </w:pPr>
      <w:r w:rsidRPr="001862B4">
        <w:rPr>
          <w:rFonts w:ascii="Arial" w:hAnsi="Arial" w:cs="Arial"/>
        </w:rPr>
        <w:t>U ovom smo se istraživanju susreli s određenim ograničenjima i mogućno</w:t>
      </w:r>
      <w:r w:rsidR="00E07857" w:rsidRPr="001862B4">
        <w:rPr>
          <w:rFonts w:ascii="Arial" w:hAnsi="Arial" w:cs="Arial"/>
        </w:rPr>
        <w:t>šću</w:t>
      </w:r>
      <w:r w:rsidRPr="001862B4">
        <w:rPr>
          <w:rFonts w:ascii="Arial" w:hAnsi="Arial" w:cs="Arial"/>
        </w:rPr>
        <w:t xml:space="preserve"> postojanja sustavne pogreške. Najveće ograničenje </w:t>
      </w:r>
      <w:r w:rsidR="00E07857" w:rsidRPr="001862B4">
        <w:rPr>
          <w:rFonts w:ascii="Arial" w:hAnsi="Arial" w:cs="Arial"/>
        </w:rPr>
        <w:t>predstavljaju</w:t>
      </w:r>
      <w:r w:rsidRPr="001862B4">
        <w:rPr>
          <w:rFonts w:ascii="Arial" w:hAnsi="Arial" w:cs="Arial"/>
        </w:rPr>
        <w:t xml:space="preserve"> sama metodološka obilježja </w:t>
      </w:r>
      <w:r w:rsidRPr="001862B4">
        <w:rPr>
          <w:rFonts w:ascii="Arial" w:hAnsi="Arial" w:cs="Arial"/>
        </w:rPr>
        <w:lastRenderedPageBreak/>
        <w:t xml:space="preserve">presječnog dizajna istraživanja koja onemogućuju utvrđivanje uzročno-posljedične povezanosti. Za utvrđivanje takve povezanosti prikladnija bi bila longitudinalna studija s različitim vremenima praćenja (eng. </w:t>
      </w:r>
      <w:proofErr w:type="spellStart"/>
      <w:r w:rsidRPr="001862B4">
        <w:rPr>
          <w:rFonts w:ascii="Arial" w:hAnsi="Arial" w:cs="Arial"/>
          <w:i/>
          <w:iCs/>
        </w:rPr>
        <w:t>follow-up</w:t>
      </w:r>
      <w:proofErr w:type="spellEnd"/>
      <w:r w:rsidRPr="001862B4">
        <w:rPr>
          <w:rFonts w:ascii="Arial" w:hAnsi="Arial" w:cs="Arial"/>
        </w:rPr>
        <w:t xml:space="preserve">). Također, u istraživanju nisu analizirane neke varijable koje su mogle utjecati na zavisne varijable, kao što su primjerice osobine ličnosti. Nisu bili dostupni </w:t>
      </w:r>
      <w:r w:rsidR="00DB302C" w:rsidRPr="001862B4">
        <w:rPr>
          <w:rFonts w:ascii="Arial" w:hAnsi="Arial" w:cs="Arial"/>
        </w:rPr>
        <w:t xml:space="preserve">niti </w:t>
      </w:r>
      <w:r w:rsidRPr="001862B4">
        <w:rPr>
          <w:rFonts w:ascii="Arial" w:hAnsi="Arial" w:cs="Arial"/>
        </w:rPr>
        <w:t xml:space="preserve">podatci o ispitima koje su studenti polagali tijekom istraživanja </w:t>
      </w:r>
      <w:r w:rsidR="00DB302C" w:rsidRPr="001862B4">
        <w:rPr>
          <w:rFonts w:ascii="Arial" w:hAnsi="Arial" w:cs="Arial"/>
        </w:rPr>
        <w:t>te</w:t>
      </w:r>
      <w:r w:rsidRPr="001862B4">
        <w:rPr>
          <w:rFonts w:ascii="Arial" w:hAnsi="Arial" w:cs="Arial"/>
        </w:rPr>
        <w:t xml:space="preserve"> nije moguće procijeniti u kojoj su mjeri ispitni rokovi utjecali na ishod istraživanja. Isto tako, moguće je da </w:t>
      </w:r>
      <w:r w:rsidR="00B01D40" w:rsidRPr="001862B4">
        <w:rPr>
          <w:rFonts w:ascii="Arial" w:hAnsi="Arial" w:cs="Arial"/>
        </w:rPr>
        <w:t>dio</w:t>
      </w:r>
      <w:r w:rsidRPr="001862B4">
        <w:rPr>
          <w:rFonts w:ascii="Arial" w:hAnsi="Arial" w:cs="Arial"/>
        </w:rPr>
        <w:t xml:space="preserve"> </w:t>
      </w:r>
      <w:r w:rsidR="00225F0B" w:rsidRPr="001862B4">
        <w:rPr>
          <w:rFonts w:ascii="Arial" w:hAnsi="Arial" w:cs="Arial"/>
        </w:rPr>
        <w:t>studenata</w:t>
      </w:r>
      <w:r w:rsidRPr="001862B4">
        <w:rPr>
          <w:rFonts w:ascii="Arial" w:hAnsi="Arial" w:cs="Arial"/>
        </w:rPr>
        <w:t xml:space="preserve"> ima određene značajke depresije i anksioznosti zbog </w:t>
      </w:r>
      <w:r w:rsidR="00B01D40" w:rsidRPr="001862B4">
        <w:rPr>
          <w:rFonts w:ascii="Arial" w:hAnsi="Arial" w:cs="Arial"/>
        </w:rPr>
        <w:t xml:space="preserve">nekih </w:t>
      </w:r>
      <w:r w:rsidRPr="001862B4">
        <w:rPr>
          <w:rFonts w:ascii="Arial" w:hAnsi="Arial" w:cs="Arial"/>
        </w:rPr>
        <w:t xml:space="preserve">drugih poteškoća u svom životu </w:t>
      </w:r>
      <w:r w:rsidR="00B01D40" w:rsidRPr="001862B4">
        <w:rPr>
          <w:rFonts w:ascii="Arial" w:hAnsi="Arial" w:cs="Arial"/>
        </w:rPr>
        <w:t>te</w:t>
      </w:r>
      <w:r w:rsidRPr="001862B4">
        <w:rPr>
          <w:rFonts w:ascii="Arial" w:hAnsi="Arial" w:cs="Arial"/>
        </w:rPr>
        <w:t xml:space="preserve"> upitnik nije sadržavao pitanja na temelju kojih bi mogli precizno razlučiti o kakvoj se vrsti poteškoća radi. Postojanje sustavne pogreške je moguće </w:t>
      </w:r>
      <w:r w:rsidR="00DB302C" w:rsidRPr="001862B4">
        <w:rPr>
          <w:rFonts w:ascii="Arial" w:hAnsi="Arial" w:cs="Arial"/>
        </w:rPr>
        <w:t>budući da se može</w:t>
      </w:r>
      <w:r w:rsidRPr="001862B4">
        <w:rPr>
          <w:rFonts w:ascii="Arial" w:hAnsi="Arial" w:cs="Arial"/>
        </w:rPr>
        <w:t xml:space="preserve"> pretpostaviti da su neki studenti u određenoj mjeri davali socijalno poželjne odgovore i umanjivali svoje tegobe zbog društvene stigmatizacije mentalnih poremećaja. To bi za ishod imalo manju prevalenciju istraživanih mentalnih poremećaja. Ipak, anonimnost istraživanja trebala je, teorijski gledano, umanjiti mogućnost postojanja ranije navedene sustavne pogreške, dok je velika stopa odgovora pridonijela valjanosti istraživanja.  </w:t>
      </w:r>
    </w:p>
    <w:p w14:paraId="2C35937D" w14:textId="23874EAA" w:rsidR="006B0472" w:rsidRPr="001862B4" w:rsidRDefault="00001E9E" w:rsidP="00AA0607">
      <w:pPr>
        <w:spacing w:line="360" w:lineRule="auto"/>
        <w:jc w:val="both"/>
        <w:rPr>
          <w:rFonts w:ascii="Arial" w:hAnsi="Arial" w:cs="Arial"/>
        </w:rPr>
      </w:pPr>
      <w:r w:rsidRPr="001862B4">
        <w:rPr>
          <w:rFonts w:ascii="Arial" w:hAnsi="Arial" w:cs="Arial"/>
        </w:rPr>
        <w:t>Prednost istraživanja je primjena već ranije korištenih upitnika</w:t>
      </w:r>
      <w:r w:rsidR="00CE463F" w:rsidRPr="001862B4">
        <w:rPr>
          <w:rFonts w:ascii="Arial" w:hAnsi="Arial" w:cs="Arial"/>
        </w:rPr>
        <w:t>,</w:t>
      </w:r>
      <w:r w:rsidRPr="001862B4">
        <w:rPr>
          <w:rFonts w:ascii="Arial" w:hAnsi="Arial" w:cs="Arial"/>
        </w:rPr>
        <w:t xml:space="preserve"> GAD-7 i PHQ-9</w:t>
      </w:r>
      <w:r w:rsidR="00CE463F" w:rsidRPr="001862B4">
        <w:rPr>
          <w:rFonts w:ascii="Arial" w:hAnsi="Arial" w:cs="Arial"/>
        </w:rPr>
        <w:t>,</w:t>
      </w:r>
      <w:r w:rsidRPr="001862B4">
        <w:rPr>
          <w:rFonts w:ascii="Arial" w:hAnsi="Arial" w:cs="Arial"/>
        </w:rPr>
        <w:t xml:space="preserve"> koji se primjenjuju kao alati probir</w:t>
      </w:r>
      <w:r w:rsidR="00DB302C" w:rsidRPr="001862B4">
        <w:rPr>
          <w:rFonts w:ascii="Arial" w:hAnsi="Arial" w:cs="Arial"/>
        </w:rPr>
        <w:t>a</w:t>
      </w:r>
      <w:r w:rsidRPr="001862B4">
        <w:rPr>
          <w:rFonts w:ascii="Arial" w:hAnsi="Arial" w:cs="Arial"/>
        </w:rPr>
        <w:t xml:space="preserve"> za depresiju i anksioznost</w:t>
      </w:r>
      <w:r w:rsidR="00224711">
        <w:rPr>
          <w:rFonts w:ascii="Arial" w:hAnsi="Arial" w:cs="Arial"/>
        </w:rPr>
        <w:t xml:space="preserve"> </w:t>
      </w:r>
      <w:r w:rsidR="004A3A7E">
        <w:rPr>
          <w:rFonts w:ascii="Arial" w:hAnsi="Arial" w:cs="Arial"/>
        </w:rPr>
        <w:t>koji imaju dobre epidemiološke performanse.</w:t>
      </w:r>
      <w:r w:rsidR="00224711">
        <w:rPr>
          <w:rFonts w:ascii="Arial" w:hAnsi="Arial" w:cs="Arial"/>
        </w:rPr>
        <w:t xml:space="preserve"> </w:t>
      </w:r>
      <w:r w:rsidR="00543ED6" w:rsidRPr="001862B4">
        <w:rPr>
          <w:rFonts w:ascii="Arial" w:hAnsi="Arial" w:cs="Arial"/>
        </w:rPr>
        <w:t xml:space="preserve"> </w:t>
      </w:r>
      <w:r w:rsidR="00224711" w:rsidRPr="00224711">
        <w:rPr>
          <w:rFonts w:ascii="Arial" w:hAnsi="Arial" w:cs="Arial"/>
        </w:rPr>
        <w:t xml:space="preserve">Osjetljivost i specifičnost za graničnu vrijednost GAD-7≥10 iznose 89 % i 82 % </w:t>
      </w:r>
      <w:r w:rsidR="0043168A">
        <w:rPr>
          <w:rFonts w:ascii="Arial" w:hAnsi="Arial" w:cs="Arial"/>
        </w:rPr>
        <w:fldChar w:fldCharType="begin" w:fldLock="1"/>
      </w:r>
      <w:r w:rsidR="0043168A">
        <w:rPr>
          <w:rFonts w:ascii="Arial" w:hAnsi="Arial" w:cs="Arial"/>
        </w:rPr>
        <w:instrText>ADDIN CSL_CITATION {"citationItems":[{"id":"ITEM-1","itemData":{"DOI":"10.7759/CUREUS.8224","ISSN":"2168-8184","author":[{"dropping-particle":"","family":"Sapra","given":"Amit","non-dropping-particle":"","parse-names":false,"suffix":""},{"dropping-particle":"","family":"Bhandari","given":"Priyanka","non-dropping-particle":"","parse-names":false,"suffix":""},{"dropping-particle":"","family":"Sharma","given":"Shivani","non-dropping-particle":"","parse-names":false,"suffix":""},{"dropping-particle":"","family":"Chanpura","given":"Trupesh","non-dropping-particle":"","parse-names":false,"suffix":""},{"dropping-particle":"","family":"Lopp","given":"Lauri","non-dropping-particle":"","parse-names":false,"suffix":""},{"dropping-particle":"","family":"Sapra","given":"Amit","non-dropping-particle":"","parse-names":false,"suffix":""},{"dropping-particle":"","family":"Bhandari","given":"Priyanka","non-dropping-particle":"","parse-names":false,"suffix":""},{"dropping-particle":"","family":"Sharma","given":"Shivani","non-dropping-particle":"","parse-names":false,"suffix":""},{"dropping-particle":"","family":"Chanpura","given":"Trupesh","non-dropping-particle":"","parse-names":false,"suffix":""},{"dropping-particle":"","family":"Lopp","given":"Lauri","non-dropping-particle":"","parse-names":false,"suffix":""}],"container-title":"Cureus","id":"ITEM-1","issue":"5","issued":{"date-parts":[["2020","5","21"]]},"page":"e8224","publisher":"Cureus","title":"Using Generalized Anxiety Disorder-2 (GAD-2) and GAD-7 in a Primary Care Setting","type":"article-journal","volume":"12"},"uris":["http://www.mendeley.com/documents/?uuid=9e2af80e-9364-3ebb-bec0-4e7b8bab6c5d"]}],"mendeley":{"formattedCitation":"(Sapra et al., 2020)","plainTextFormattedCitation":"(Sapra et al., 2020)","previouslyFormattedCitation":"(Sapra et al., 2020)"},"properties":{"noteIndex":0},"schema":"https://github.com/citation-style-language/schema/raw/master/csl-citation.json"}</w:instrText>
      </w:r>
      <w:r w:rsidR="0043168A">
        <w:rPr>
          <w:rFonts w:ascii="Arial" w:hAnsi="Arial" w:cs="Arial"/>
        </w:rPr>
        <w:fldChar w:fldCharType="separate"/>
      </w:r>
      <w:r w:rsidR="0043168A" w:rsidRPr="0043168A">
        <w:rPr>
          <w:rFonts w:ascii="Arial" w:hAnsi="Arial" w:cs="Arial"/>
          <w:noProof/>
        </w:rPr>
        <w:t xml:space="preserve">(Sapra </w:t>
      </w:r>
      <w:r w:rsidR="00820F1B">
        <w:rPr>
          <w:rFonts w:ascii="Arial" w:hAnsi="Arial" w:cs="Arial"/>
          <w:noProof/>
        </w:rPr>
        <w:t>i suradnici</w:t>
      </w:r>
      <w:r w:rsidR="0043168A" w:rsidRPr="0043168A">
        <w:rPr>
          <w:rFonts w:ascii="Arial" w:hAnsi="Arial" w:cs="Arial"/>
          <w:noProof/>
        </w:rPr>
        <w:t>, 2020)</w:t>
      </w:r>
      <w:r w:rsidR="0043168A">
        <w:rPr>
          <w:rFonts w:ascii="Arial" w:hAnsi="Arial" w:cs="Arial"/>
        </w:rPr>
        <w:fldChar w:fldCharType="end"/>
      </w:r>
      <w:r w:rsidR="009C1E2E" w:rsidRPr="009C1E2E">
        <w:rPr>
          <w:rFonts w:ascii="Arial" w:hAnsi="Arial" w:cs="Arial"/>
        </w:rPr>
        <w:t xml:space="preserve"> </w:t>
      </w:r>
      <w:r w:rsidR="00224711" w:rsidRPr="00224711">
        <w:rPr>
          <w:rFonts w:ascii="Arial" w:hAnsi="Arial" w:cs="Arial"/>
        </w:rPr>
        <w:t>dok je za PHQ-9≥10 specifičnost 85 %, a osjetljivost 88 %</w:t>
      </w:r>
      <w:r w:rsidR="0043168A">
        <w:rPr>
          <w:rFonts w:ascii="Arial" w:hAnsi="Arial" w:cs="Arial"/>
        </w:rPr>
        <w:t xml:space="preserve"> </w:t>
      </w:r>
      <w:r w:rsidR="0043168A">
        <w:rPr>
          <w:rFonts w:ascii="Arial" w:hAnsi="Arial" w:cs="Arial"/>
        </w:rPr>
        <w:fldChar w:fldCharType="begin" w:fldLock="1"/>
      </w:r>
      <w:r w:rsidR="00A44724">
        <w:rPr>
          <w:rFonts w:ascii="Arial" w:hAnsi="Arial" w:cs="Arial"/>
        </w:rPr>
        <w:instrText>ADDIN CSL_CITATION {"citationItems":[{"id":"ITEM-1","itemData":{"DOI":"10.1136/BMJ.L1476","ISSN":"0959-8138","PMID":"30967483","author":[{"dropping-particle":"","family":"Levis","given":"Brooke","non-dropping-particle":"","parse-names":false,"suffix":""},{"dropping-particle":"","family":"Benedetti","given":"Andrea","non-dropping-particle":"","parse-names":false,"suffix":""},{"dropping-particle":"","family":"Thombs","given":"Brett D.","non-dropping-particle":"","parse-names":false,"suffix":""}],"container-title":"BMJ","id":"ITEM-1","issued":{"date-parts":[["2019","4","9"]]},"page":"l1476","title":"Accuracy of Patient Health Questionnaire-9 (PHQ-9) for screening to detect major depression: individual participant data meta-analysis","type":"article-journal","volume":"365"},"uris":["http://www.mendeley.com/documents/?uuid=93e2df9b-4085-4fe2-a5bd-d83dfde6a8ce"]}],"mendeley":{"formattedCitation":"(Levis, Benedetti, &amp; Thombs, 2019)","plainTextFormattedCitation":"(Levis, Benedetti, &amp; Thombs, 2019)","previouslyFormattedCitation":"(Levis et al., 2019)"},"properties":{"noteIndex":0},"schema":"https://github.com/citation-style-language/schema/raw/master/csl-citation.json"}</w:instrText>
      </w:r>
      <w:r w:rsidR="0043168A">
        <w:rPr>
          <w:rFonts w:ascii="Arial" w:hAnsi="Arial" w:cs="Arial"/>
        </w:rPr>
        <w:fldChar w:fldCharType="separate"/>
      </w:r>
      <w:r w:rsidR="00A44724" w:rsidRPr="00A44724">
        <w:rPr>
          <w:rFonts w:ascii="Arial" w:hAnsi="Arial" w:cs="Arial"/>
          <w:noProof/>
        </w:rPr>
        <w:t>(Levis, Benedetti</w:t>
      </w:r>
      <w:r w:rsidR="00820F1B">
        <w:rPr>
          <w:rFonts w:ascii="Arial" w:hAnsi="Arial" w:cs="Arial"/>
          <w:noProof/>
        </w:rPr>
        <w:t xml:space="preserve"> i </w:t>
      </w:r>
      <w:r w:rsidR="00A44724" w:rsidRPr="00A44724">
        <w:rPr>
          <w:rFonts w:ascii="Arial" w:hAnsi="Arial" w:cs="Arial"/>
          <w:noProof/>
        </w:rPr>
        <w:t>Thombs, 2019)</w:t>
      </w:r>
      <w:r w:rsidR="0043168A">
        <w:rPr>
          <w:rFonts w:ascii="Arial" w:hAnsi="Arial" w:cs="Arial"/>
        </w:rPr>
        <w:fldChar w:fldCharType="end"/>
      </w:r>
      <w:r w:rsidR="009C1E2E">
        <w:rPr>
          <w:rFonts w:ascii="Arial" w:hAnsi="Arial" w:cs="Arial"/>
        </w:rPr>
        <w:t>.</w:t>
      </w:r>
      <w:r w:rsidR="0043168A">
        <w:rPr>
          <w:rFonts w:ascii="Arial" w:hAnsi="Arial" w:cs="Arial"/>
        </w:rPr>
        <w:t xml:space="preserve"> </w:t>
      </w:r>
      <w:r w:rsidR="00543ED6" w:rsidRPr="001862B4">
        <w:rPr>
          <w:rFonts w:ascii="Arial" w:hAnsi="Arial" w:cs="Arial"/>
        </w:rPr>
        <w:t xml:space="preserve">Doduše, </w:t>
      </w:r>
      <w:r w:rsidRPr="001862B4">
        <w:rPr>
          <w:rFonts w:ascii="Arial" w:hAnsi="Arial" w:cs="Arial"/>
        </w:rPr>
        <w:t>za potvrdu navedenih mentalnih poremećaja nužan je klinički intervju od strane specijalista psihijatrije i primjena strukturiran</w:t>
      </w:r>
      <w:r w:rsidR="00CE463F" w:rsidRPr="001862B4">
        <w:rPr>
          <w:rFonts w:ascii="Arial" w:hAnsi="Arial" w:cs="Arial"/>
        </w:rPr>
        <w:t>ih</w:t>
      </w:r>
      <w:r w:rsidRPr="001862B4">
        <w:rPr>
          <w:rFonts w:ascii="Arial" w:hAnsi="Arial" w:cs="Arial"/>
        </w:rPr>
        <w:t xml:space="preserve"> psihijatrijsk</w:t>
      </w:r>
      <w:r w:rsidR="00CE463F" w:rsidRPr="001862B4">
        <w:rPr>
          <w:rFonts w:ascii="Arial" w:hAnsi="Arial" w:cs="Arial"/>
        </w:rPr>
        <w:t>ih</w:t>
      </w:r>
      <w:r w:rsidRPr="001862B4">
        <w:rPr>
          <w:rFonts w:ascii="Arial" w:hAnsi="Arial" w:cs="Arial"/>
        </w:rPr>
        <w:t xml:space="preserve"> dijagnostičkih instrumenata. Ipak, navedeni upitnici imaju za navedene granične vrijednosti visoku specifičnost i senzitivnost</w:t>
      </w:r>
      <w:r w:rsidR="00543ED6" w:rsidRPr="001862B4">
        <w:rPr>
          <w:rFonts w:ascii="Arial" w:hAnsi="Arial" w:cs="Arial"/>
        </w:rPr>
        <w:t>, a</w:t>
      </w:r>
      <w:r w:rsidRPr="001862B4">
        <w:rPr>
          <w:rFonts w:ascii="Arial" w:hAnsi="Arial" w:cs="Arial"/>
        </w:rPr>
        <w:t xml:space="preserve"> važnost anonimnosti kod ovakve vrste istraživanja već</w:t>
      </w:r>
      <w:r w:rsidR="00760862" w:rsidRPr="001862B4">
        <w:rPr>
          <w:rFonts w:ascii="Arial" w:hAnsi="Arial" w:cs="Arial"/>
        </w:rPr>
        <w:t xml:space="preserve"> je</w:t>
      </w:r>
      <w:r w:rsidRPr="001862B4">
        <w:rPr>
          <w:rFonts w:ascii="Arial" w:hAnsi="Arial" w:cs="Arial"/>
        </w:rPr>
        <w:t xml:space="preserve"> ranije naglašena u stručnoj literaturi</w:t>
      </w:r>
      <w:r w:rsidR="00C00C74">
        <w:rPr>
          <w:rFonts w:ascii="Arial" w:hAnsi="Arial" w:cs="Arial"/>
        </w:rPr>
        <w:t xml:space="preserve"> </w:t>
      </w:r>
      <w:r w:rsidR="00C00C74">
        <w:rPr>
          <w:rFonts w:ascii="Arial" w:hAnsi="Arial" w:cs="Arial"/>
        </w:rPr>
        <w:fldChar w:fldCharType="begin" w:fldLock="1"/>
      </w:r>
      <w:r w:rsidR="00A44724">
        <w:rPr>
          <w:rFonts w:ascii="Arial" w:hAnsi="Arial" w:cs="Arial"/>
        </w:rPr>
        <w:instrText>ADDIN CSL_CITATION {"citationItems":[{"id":"ITEM-1","itemData":{"DOI":"10.1176/APPI.AP.27.1.19","ISSN":"1042-9670","PMID":"12824116","author":[{"dropping-particle":"","family":"Myers","given":"Michael","non-dropping-particle":"","parse-names":false,"suffix":""}],"container-title":"Academic psychiatry","id":"ITEM-1","issue":"1","issued":{"date-parts":[["2003","3"]]},"page":"19-20","publisher":"Acad Psychiatry","title":"On the importance of anonymity in surveying medical student depression","type":"article-journal","volume":"27"},"uris":["http://www.mendeley.com/documents/?uuid=054a7d87-ceac-3712-a73e-1f5c68200479"]},{"id":"ITEM-2","itemData":{"DOI":"10.1176/APPI.AP.27.1.12","ISSN":"1042-9670","PMID":"12824115","abstract":"Objective: To evaluate students' attitudes and concerns regarding potential repercussions of completing the Beck Depression Inventory (BDI). Methods: A survey based on focus group data was developed and distributed. Results: One hundred and ninety-one of 400 surveys (48%) were returned. Of 160 students who remembered completing the BDI, 31 (19%) admitted to concerns about the research, and nearly 10% admitted to recording dishonest answers. Conclusions: These findings emphasize the importance of conducting anonymous assessments of medical students, particularly when assessing sensitive psychological states.","author":[{"dropping-particle":"","family":"Levine","given":"Ruth E.","non-dropping-particle":"","parse-names":false,"suffix":""},{"dropping-particle":"","family":"Breitkopf","given":"Carmen Radecki","non-dropping-particle":"","parse-names":false,"suffix":""},{"dropping-particle":"","family":"Sierles","given":"Frederick S.","non-dropping-particle":"","parse-names":false,"suffix":""},{"dropping-particle":"","family":"Camp","given":"Gwendie","non-dropping-particle":"","parse-names":false,"suffix":""}],"container-title":"Academic psychiatry : the journal of the American Association of Directors of Psychiatric Residency Training and the Association for Academic Psychiatry","id":"ITEM-2","issue":"1","issued":{"date-parts":[["2003","3"]]},"page":"12-18","publisher":"Acad Psychiatry","title":"Complications associated with surveying medical student depression: the importance of anonymity","type":"article-journal","volume":"27"},"uris":["http://www.mendeley.com/documents/?uuid=2101a218-162d-31ac-8ca6-47d2820f32d7"]}],"mendeley":{"formattedCitation":"(Levine, Breitkopf, Sierles, &amp; Camp, 2003; Myers, 2003)","plainTextFormattedCitation":"(Levine, Breitkopf, Sierles, &amp; Camp, 2003; Myers, 2003)","previouslyFormattedCitation":"(Levine et al., 2003; Myers, 2003)"},"properties":{"noteIndex":0},"schema":"https://github.com/citation-style-language/schema/raw/master/csl-citation.json"}</w:instrText>
      </w:r>
      <w:r w:rsidR="00C00C74">
        <w:rPr>
          <w:rFonts w:ascii="Arial" w:hAnsi="Arial" w:cs="Arial"/>
        </w:rPr>
        <w:fldChar w:fldCharType="separate"/>
      </w:r>
      <w:r w:rsidR="00A44724" w:rsidRPr="00A44724">
        <w:rPr>
          <w:rFonts w:ascii="Arial" w:hAnsi="Arial" w:cs="Arial"/>
          <w:noProof/>
        </w:rPr>
        <w:t>(Levine, Breitkopf, Sierles</w:t>
      </w:r>
      <w:r w:rsidR="00820F1B">
        <w:rPr>
          <w:rFonts w:ascii="Arial" w:hAnsi="Arial" w:cs="Arial"/>
          <w:noProof/>
        </w:rPr>
        <w:t xml:space="preserve"> i </w:t>
      </w:r>
      <w:r w:rsidR="00A44724" w:rsidRPr="00A44724">
        <w:rPr>
          <w:rFonts w:ascii="Arial" w:hAnsi="Arial" w:cs="Arial"/>
          <w:noProof/>
        </w:rPr>
        <w:t>Camp, 2003; Myers, 2003)</w:t>
      </w:r>
      <w:r w:rsidR="00C00C74">
        <w:rPr>
          <w:rFonts w:ascii="Arial" w:hAnsi="Arial" w:cs="Arial"/>
        </w:rPr>
        <w:fldChar w:fldCharType="end"/>
      </w:r>
      <w:r w:rsidR="00EE753B" w:rsidRPr="001862B4">
        <w:rPr>
          <w:rFonts w:ascii="Arial" w:hAnsi="Arial" w:cs="Arial"/>
        </w:rPr>
        <w:t>.</w:t>
      </w:r>
      <w:r w:rsidR="006F5CD6" w:rsidRPr="001862B4">
        <w:rPr>
          <w:rFonts w:ascii="Arial" w:hAnsi="Arial" w:cs="Arial"/>
        </w:rPr>
        <w:t xml:space="preserve"> </w:t>
      </w:r>
    </w:p>
    <w:p w14:paraId="2BCDD348" w14:textId="6E05E7B2" w:rsidR="00DE33C4" w:rsidRPr="001862B4" w:rsidRDefault="0032141E" w:rsidP="00DE33C4">
      <w:pPr>
        <w:spacing w:line="360" w:lineRule="auto"/>
        <w:jc w:val="both"/>
        <w:rPr>
          <w:rFonts w:ascii="Arial" w:hAnsi="Arial" w:cs="Arial"/>
        </w:rPr>
      </w:pPr>
      <w:r w:rsidRPr="001862B4">
        <w:rPr>
          <w:rFonts w:ascii="Arial" w:hAnsi="Arial" w:cs="Arial"/>
        </w:rPr>
        <w:t xml:space="preserve">Na </w:t>
      </w:r>
      <w:r w:rsidR="00225F0B" w:rsidRPr="001862B4">
        <w:rPr>
          <w:rFonts w:ascii="Arial" w:hAnsi="Arial" w:cs="Arial"/>
        </w:rPr>
        <w:t>posljetku</w:t>
      </w:r>
      <w:r w:rsidR="00DE33C4" w:rsidRPr="001862B4">
        <w:rPr>
          <w:rFonts w:ascii="Arial" w:hAnsi="Arial" w:cs="Arial"/>
        </w:rPr>
        <w:t>, radi se o istraživanju koje je provedeno na završn</w:t>
      </w:r>
      <w:r w:rsidRPr="001862B4">
        <w:rPr>
          <w:rFonts w:ascii="Arial" w:hAnsi="Arial" w:cs="Arial"/>
        </w:rPr>
        <w:t>oj</w:t>
      </w:r>
      <w:r w:rsidR="00DE33C4" w:rsidRPr="001862B4">
        <w:rPr>
          <w:rFonts w:ascii="Arial" w:hAnsi="Arial" w:cs="Arial"/>
        </w:rPr>
        <w:t xml:space="preserve"> godin</w:t>
      </w:r>
      <w:r w:rsidRPr="001862B4">
        <w:rPr>
          <w:rFonts w:ascii="Arial" w:hAnsi="Arial" w:cs="Arial"/>
        </w:rPr>
        <w:t>i</w:t>
      </w:r>
      <w:r w:rsidR="00DE33C4" w:rsidRPr="001862B4">
        <w:rPr>
          <w:rFonts w:ascii="Arial" w:hAnsi="Arial" w:cs="Arial"/>
        </w:rPr>
        <w:t xml:space="preserve"> </w:t>
      </w:r>
      <w:r w:rsidR="000D38E4" w:rsidRPr="001862B4">
        <w:rPr>
          <w:rFonts w:ascii="Arial" w:hAnsi="Arial" w:cs="Arial"/>
        </w:rPr>
        <w:t xml:space="preserve">samo </w:t>
      </w:r>
      <w:r w:rsidR="00DE33C4" w:rsidRPr="001862B4">
        <w:rPr>
          <w:rFonts w:ascii="Arial" w:hAnsi="Arial" w:cs="Arial"/>
        </w:rPr>
        <w:t xml:space="preserve">jednog medicinskog </w:t>
      </w:r>
      <w:r w:rsidRPr="001862B4">
        <w:rPr>
          <w:rFonts w:ascii="Arial" w:hAnsi="Arial" w:cs="Arial"/>
        </w:rPr>
        <w:t>odnosno</w:t>
      </w:r>
      <w:r w:rsidR="00DE33C4" w:rsidRPr="001862B4">
        <w:rPr>
          <w:rFonts w:ascii="Arial" w:hAnsi="Arial" w:cs="Arial"/>
        </w:rPr>
        <w:t xml:space="preserve"> kineziološkog fakulteta i uvijek ostaje pitanje </w:t>
      </w:r>
      <w:proofErr w:type="spellStart"/>
      <w:r w:rsidR="00DE33C4" w:rsidRPr="001862B4">
        <w:rPr>
          <w:rFonts w:ascii="Arial" w:hAnsi="Arial" w:cs="Arial"/>
        </w:rPr>
        <w:t>poopćivosti</w:t>
      </w:r>
      <w:proofErr w:type="spellEnd"/>
      <w:r w:rsidR="00DE33C4" w:rsidRPr="001862B4">
        <w:rPr>
          <w:rFonts w:ascii="Arial" w:hAnsi="Arial" w:cs="Arial"/>
        </w:rPr>
        <w:t xml:space="preserve"> rezultata na studente ostalih godina studija kao i na studente drugih fakulteta. Usprkos navedenom ograničenju, odabrani fakulteti su najveći u svojim akademskim područjima i kao takvi predstavljaju dobar odabir za istraživanje koje se provodi </w:t>
      </w:r>
      <w:r w:rsidR="003C09C8" w:rsidRPr="001862B4">
        <w:rPr>
          <w:rFonts w:ascii="Arial" w:hAnsi="Arial" w:cs="Arial"/>
        </w:rPr>
        <w:t>unutar samo jedne institucije</w:t>
      </w:r>
      <w:r w:rsidR="00DE33C4" w:rsidRPr="001862B4">
        <w:rPr>
          <w:rFonts w:ascii="Arial" w:hAnsi="Arial" w:cs="Arial"/>
        </w:rPr>
        <w:t xml:space="preserve">. Stoga su dobiveni rezultati u velikoj mjeri </w:t>
      </w:r>
      <w:proofErr w:type="spellStart"/>
      <w:r w:rsidR="00DE33C4" w:rsidRPr="001862B4">
        <w:rPr>
          <w:rFonts w:ascii="Arial" w:hAnsi="Arial" w:cs="Arial"/>
        </w:rPr>
        <w:t>poopćivi</w:t>
      </w:r>
      <w:proofErr w:type="spellEnd"/>
      <w:r w:rsidR="00DE33C4" w:rsidRPr="001862B4">
        <w:rPr>
          <w:rFonts w:ascii="Arial" w:hAnsi="Arial" w:cs="Arial"/>
        </w:rPr>
        <w:t xml:space="preserve"> na studente završnih godina i na drugim sveučilišnim centrima. Zbog različite dinamike pojavljivanja mentalnih poremećaja tijekom studiranja koj</w:t>
      </w:r>
      <w:r w:rsidR="003C09C8" w:rsidRPr="001862B4">
        <w:rPr>
          <w:rFonts w:ascii="Arial" w:hAnsi="Arial" w:cs="Arial"/>
        </w:rPr>
        <w:t>i</w:t>
      </w:r>
      <w:r w:rsidR="00DE33C4" w:rsidRPr="001862B4">
        <w:rPr>
          <w:rFonts w:ascii="Arial" w:hAnsi="Arial" w:cs="Arial"/>
        </w:rPr>
        <w:t xml:space="preserve"> </w:t>
      </w:r>
      <w:r w:rsidR="003C09C8" w:rsidRPr="001862B4">
        <w:rPr>
          <w:rFonts w:ascii="Arial" w:hAnsi="Arial" w:cs="Arial"/>
        </w:rPr>
        <w:t>su</w:t>
      </w:r>
      <w:r w:rsidR="00DE33C4" w:rsidRPr="001862B4">
        <w:rPr>
          <w:rFonts w:ascii="Arial" w:hAnsi="Arial" w:cs="Arial"/>
        </w:rPr>
        <w:t xml:space="preserve"> najizraženij</w:t>
      </w:r>
      <w:r w:rsidR="003C09C8" w:rsidRPr="001862B4">
        <w:rPr>
          <w:rFonts w:ascii="Arial" w:hAnsi="Arial" w:cs="Arial"/>
        </w:rPr>
        <w:t>i</w:t>
      </w:r>
      <w:r w:rsidR="00DE33C4" w:rsidRPr="001862B4">
        <w:rPr>
          <w:rFonts w:ascii="Arial" w:hAnsi="Arial" w:cs="Arial"/>
        </w:rPr>
        <w:t xml:space="preserve"> na početnim i završnim godinama, interpolaciju dobivenih prevalencija mentalnih poremećaja na studente drugih godina studija treba uzeti sa zadrškom. </w:t>
      </w:r>
    </w:p>
    <w:p w14:paraId="7F4D47A8" w14:textId="1BED3553" w:rsidR="00267F2B" w:rsidRDefault="00267F2B">
      <w:pPr>
        <w:rPr>
          <w:rFonts w:ascii="Arial" w:hAnsi="Arial" w:cs="Arial"/>
        </w:rPr>
      </w:pPr>
      <w:r>
        <w:rPr>
          <w:rFonts w:ascii="Arial" w:hAnsi="Arial" w:cs="Arial"/>
        </w:rPr>
        <w:br w:type="page"/>
      </w:r>
    </w:p>
    <w:p w14:paraId="1EDEEEEB" w14:textId="25CBA2A8" w:rsidR="00E576B9" w:rsidRPr="001862B4" w:rsidRDefault="002959D9" w:rsidP="00AA0607">
      <w:pPr>
        <w:spacing w:line="360" w:lineRule="auto"/>
        <w:jc w:val="both"/>
        <w:rPr>
          <w:rFonts w:ascii="Arial" w:hAnsi="Arial" w:cs="Arial"/>
          <w:b/>
          <w:bCs/>
          <w:sz w:val="24"/>
          <w:szCs w:val="24"/>
        </w:rPr>
      </w:pPr>
      <w:r w:rsidRPr="001862B4">
        <w:rPr>
          <w:rFonts w:ascii="Arial" w:hAnsi="Arial" w:cs="Arial"/>
          <w:b/>
          <w:bCs/>
          <w:sz w:val="24"/>
          <w:szCs w:val="24"/>
        </w:rPr>
        <w:lastRenderedPageBreak/>
        <w:t>V</w:t>
      </w:r>
      <w:r w:rsidR="00F64973" w:rsidRPr="001862B4">
        <w:rPr>
          <w:rFonts w:ascii="Arial" w:hAnsi="Arial" w:cs="Arial"/>
          <w:b/>
          <w:bCs/>
          <w:sz w:val="24"/>
          <w:szCs w:val="24"/>
        </w:rPr>
        <w:t>I</w:t>
      </w:r>
      <w:r w:rsidRPr="001862B4">
        <w:rPr>
          <w:rFonts w:ascii="Arial" w:hAnsi="Arial" w:cs="Arial"/>
          <w:b/>
          <w:bCs/>
          <w:sz w:val="24"/>
          <w:szCs w:val="24"/>
        </w:rPr>
        <w:t xml:space="preserve">. ZAKLJUČAK </w:t>
      </w:r>
    </w:p>
    <w:p w14:paraId="59009B86" w14:textId="77777777" w:rsidR="00375592" w:rsidRDefault="00375592" w:rsidP="00210E43">
      <w:pPr>
        <w:spacing w:line="360" w:lineRule="auto"/>
        <w:jc w:val="both"/>
        <w:rPr>
          <w:rFonts w:ascii="Arial" w:hAnsi="Arial" w:cs="Arial"/>
        </w:rPr>
      </w:pPr>
    </w:p>
    <w:p w14:paraId="50AD605B" w14:textId="15437C34" w:rsidR="00210E43" w:rsidRPr="001862B4" w:rsidRDefault="00210E43" w:rsidP="00210E43">
      <w:pPr>
        <w:spacing w:line="360" w:lineRule="auto"/>
        <w:jc w:val="both"/>
        <w:rPr>
          <w:rFonts w:ascii="Arial" w:hAnsi="Arial" w:cs="Arial"/>
        </w:rPr>
      </w:pPr>
      <w:r w:rsidRPr="001862B4">
        <w:rPr>
          <w:rFonts w:ascii="Arial" w:hAnsi="Arial" w:cs="Arial"/>
        </w:rPr>
        <w:t xml:space="preserve">Procjena mentalnih poremećaja kod studenata kineziologije i medicine upućuje na visoku prevalenciju depresije i anksioznosti. </w:t>
      </w:r>
      <w:r w:rsidR="00A02ED5" w:rsidRPr="001862B4">
        <w:rPr>
          <w:rFonts w:ascii="Arial" w:hAnsi="Arial" w:cs="Arial"/>
        </w:rPr>
        <w:t>Stručn</w:t>
      </w:r>
      <w:r w:rsidR="003C0B74" w:rsidRPr="001862B4">
        <w:rPr>
          <w:rFonts w:ascii="Arial" w:hAnsi="Arial" w:cs="Arial"/>
        </w:rPr>
        <w:t>a</w:t>
      </w:r>
      <w:r w:rsidR="00A02ED5" w:rsidRPr="001862B4">
        <w:rPr>
          <w:rFonts w:ascii="Arial" w:hAnsi="Arial" w:cs="Arial"/>
        </w:rPr>
        <w:t xml:space="preserve"> medicinsku pomoć zbog anksioznosti</w:t>
      </w:r>
      <w:r w:rsidR="003C0B74" w:rsidRPr="001862B4">
        <w:rPr>
          <w:rFonts w:ascii="Arial" w:hAnsi="Arial" w:cs="Arial"/>
        </w:rPr>
        <w:t xml:space="preserve"> potrebna skoro </w:t>
      </w:r>
      <w:r w:rsidR="00A02ED5" w:rsidRPr="001862B4">
        <w:rPr>
          <w:rFonts w:ascii="Arial" w:hAnsi="Arial" w:cs="Arial"/>
        </w:rPr>
        <w:t>svak</w:t>
      </w:r>
      <w:r w:rsidR="003C0B74" w:rsidRPr="001862B4">
        <w:rPr>
          <w:rFonts w:ascii="Arial" w:hAnsi="Arial" w:cs="Arial"/>
        </w:rPr>
        <w:t>om</w:t>
      </w:r>
      <w:r w:rsidR="00A02ED5" w:rsidRPr="001862B4">
        <w:rPr>
          <w:rFonts w:ascii="Arial" w:hAnsi="Arial" w:cs="Arial"/>
        </w:rPr>
        <w:t xml:space="preserve"> deset</w:t>
      </w:r>
      <w:r w:rsidR="003C0B74" w:rsidRPr="001862B4">
        <w:rPr>
          <w:rFonts w:ascii="Arial" w:hAnsi="Arial" w:cs="Arial"/>
        </w:rPr>
        <w:t xml:space="preserve">om </w:t>
      </w:r>
      <w:r w:rsidRPr="001862B4">
        <w:rPr>
          <w:rFonts w:ascii="Arial" w:hAnsi="Arial" w:cs="Arial"/>
        </w:rPr>
        <w:t>student</w:t>
      </w:r>
      <w:r w:rsidR="003C0B74" w:rsidRPr="001862B4">
        <w:rPr>
          <w:rFonts w:ascii="Arial" w:hAnsi="Arial" w:cs="Arial"/>
        </w:rPr>
        <w:t>u</w:t>
      </w:r>
      <w:r w:rsidRPr="001862B4">
        <w:rPr>
          <w:rFonts w:ascii="Arial" w:hAnsi="Arial" w:cs="Arial"/>
        </w:rPr>
        <w:t xml:space="preserve"> KIF-a i MEF-a</w:t>
      </w:r>
      <w:r w:rsidR="00A02ED5" w:rsidRPr="001862B4">
        <w:rPr>
          <w:rFonts w:ascii="Arial" w:hAnsi="Arial" w:cs="Arial"/>
        </w:rPr>
        <w:t>,</w:t>
      </w:r>
      <w:r w:rsidRPr="001862B4">
        <w:rPr>
          <w:rFonts w:ascii="Arial" w:hAnsi="Arial" w:cs="Arial"/>
        </w:rPr>
        <w:t xml:space="preserve"> a zbog depresije </w:t>
      </w:r>
      <w:r w:rsidR="00BB785F" w:rsidRPr="001862B4">
        <w:rPr>
          <w:rFonts w:ascii="Arial" w:hAnsi="Arial" w:cs="Arial"/>
        </w:rPr>
        <w:t>je treba</w:t>
      </w:r>
      <w:r w:rsidR="00D80FEA">
        <w:rPr>
          <w:rFonts w:ascii="Arial" w:hAnsi="Arial" w:cs="Arial"/>
        </w:rPr>
        <w:t xml:space="preserve"> skoro svaki peti student navedenih fakulteta.</w:t>
      </w:r>
      <w:r w:rsidRPr="001862B4">
        <w:rPr>
          <w:rFonts w:ascii="Arial" w:hAnsi="Arial" w:cs="Arial"/>
        </w:rPr>
        <w:t xml:space="preserve"> Studenti medicine očekivano imaju lošije rezultate mentalnog zdravlja i statistički značajno više razine stresa u akademskom području. Potrebno je razviti prilagođene instrumente kojima bi se pravodobno identificirali studenti pod visokim rizikom i oni u težim kategorijama mentalnih poremećaja kako bi im se pravodobno pružila </w:t>
      </w:r>
      <w:r w:rsidR="003C0B74" w:rsidRPr="001862B4">
        <w:rPr>
          <w:rFonts w:ascii="Arial" w:hAnsi="Arial" w:cs="Arial"/>
        </w:rPr>
        <w:t xml:space="preserve">stručna </w:t>
      </w:r>
      <w:r w:rsidRPr="001862B4">
        <w:rPr>
          <w:rFonts w:ascii="Arial" w:hAnsi="Arial" w:cs="Arial"/>
        </w:rPr>
        <w:t>pomoć. Izgledno je da samo iskustvo školovanja na medicini značajno narušava mentalno zdravlje studenata i da bi promjen</w:t>
      </w:r>
      <w:r w:rsidR="003C0B74" w:rsidRPr="001862B4">
        <w:rPr>
          <w:rFonts w:ascii="Arial" w:hAnsi="Arial" w:cs="Arial"/>
        </w:rPr>
        <w:t xml:space="preserve">a, </w:t>
      </w:r>
      <w:r w:rsidRPr="001862B4">
        <w:rPr>
          <w:rFonts w:ascii="Arial" w:hAnsi="Arial" w:cs="Arial"/>
        </w:rPr>
        <w:t xml:space="preserve">ponajprije </w:t>
      </w:r>
      <w:r w:rsidR="003C0B74" w:rsidRPr="001862B4">
        <w:rPr>
          <w:rFonts w:ascii="Arial" w:hAnsi="Arial" w:cs="Arial"/>
        </w:rPr>
        <w:t xml:space="preserve">u </w:t>
      </w:r>
      <w:r w:rsidRPr="001862B4">
        <w:rPr>
          <w:rFonts w:ascii="Arial" w:hAnsi="Arial" w:cs="Arial"/>
        </w:rPr>
        <w:t>akademskim stresorima</w:t>
      </w:r>
      <w:r w:rsidR="003C0B74" w:rsidRPr="001862B4">
        <w:rPr>
          <w:rFonts w:ascii="Arial" w:hAnsi="Arial" w:cs="Arial"/>
        </w:rPr>
        <w:t>,</w:t>
      </w:r>
      <w:r w:rsidRPr="001862B4">
        <w:rPr>
          <w:rFonts w:ascii="Arial" w:hAnsi="Arial" w:cs="Arial"/>
        </w:rPr>
        <w:t xml:space="preserve"> značajno smanjil</w:t>
      </w:r>
      <w:r w:rsidR="00CA322C" w:rsidRPr="001862B4">
        <w:rPr>
          <w:rFonts w:ascii="Arial" w:hAnsi="Arial" w:cs="Arial"/>
        </w:rPr>
        <w:t>e</w:t>
      </w:r>
      <w:r w:rsidRPr="001862B4">
        <w:rPr>
          <w:rFonts w:ascii="Arial" w:hAnsi="Arial" w:cs="Arial"/>
        </w:rPr>
        <w:t xml:space="preserve"> razinu stresa. Izrazito mali udio studenta koristi psihološku potporu što upućuje na mogući zajednički utjecaj stigmatizacije, nedostatn</w:t>
      </w:r>
      <w:r w:rsidR="009D3114" w:rsidRPr="001862B4">
        <w:rPr>
          <w:rFonts w:ascii="Arial" w:hAnsi="Arial" w:cs="Arial"/>
        </w:rPr>
        <w:t>e</w:t>
      </w:r>
      <w:r w:rsidRPr="001862B4">
        <w:rPr>
          <w:rFonts w:ascii="Arial" w:hAnsi="Arial" w:cs="Arial"/>
        </w:rPr>
        <w:t xml:space="preserve"> osviještenost</w:t>
      </w:r>
      <w:r w:rsidR="009D3114" w:rsidRPr="001862B4">
        <w:rPr>
          <w:rFonts w:ascii="Arial" w:hAnsi="Arial" w:cs="Arial"/>
        </w:rPr>
        <w:t>i</w:t>
      </w:r>
      <w:r w:rsidRPr="001862B4">
        <w:rPr>
          <w:rFonts w:ascii="Arial" w:hAnsi="Arial" w:cs="Arial"/>
        </w:rPr>
        <w:t xml:space="preserve"> o mentalnim poremećajima i slab</w:t>
      </w:r>
      <w:r w:rsidR="009D3114" w:rsidRPr="001862B4">
        <w:rPr>
          <w:rFonts w:ascii="Arial" w:hAnsi="Arial" w:cs="Arial"/>
        </w:rPr>
        <w:t>e</w:t>
      </w:r>
      <w:r w:rsidRPr="001862B4">
        <w:rPr>
          <w:rFonts w:ascii="Arial" w:hAnsi="Arial" w:cs="Arial"/>
        </w:rPr>
        <w:t xml:space="preserve"> dostupnost</w:t>
      </w:r>
      <w:r w:rsidR="009D3114" w:rsidRPr="001862B4">
        <w:rPr>
          <w:rFonts w:ascii="Arial" w:hAnsi="Arial" w:cs="Arial"/>
        </w:rPr>
        <w:t>i</w:t>
      </w:r>
      <w:r w:rsidRPr="001862B4">
        <w:rPr>
          <w:rFonts w:ascii="Arial" w:hAnsi="Arial" w:cs="Arial"/>
        </w:rPr>
        <w:t xml:space="preserve"> visokokvalitetni</w:t>
      </w:r>
      <w:r w:rsidR="009D3114" w:rsidRPr="001862B4">
        <w:rPr>
          <w:rFonts w:ascii="Arial" w:hAnsi="Arial" w:cs="Arial"/>
        </w:rPr>
        <w:t>h</w:t>
      </w:r>
      <w:r w:rsidRPr="001862B4">
        <w:rPr>
          <w:rFonts w:ascii="Arial" w:hAnsi="Arial" w:cs="Arial"/>
        </w:rPr>
        <w:t xml:space="preserve"> usluga psihološke podrške. Visoka prevalencija depresije i anksioznosti neupitno ima velike kratkoročne i dugoročne posljedice na </w:t>
      </w:r>
      <w:r w:rsidR="0068327C" w:rsidRPr="001862B4">
        <w:rPr>
          <w:rFonts w:ascii="Arial" w:hAnsi="Arial" w:cs="Arial"/>
        </w:rPr>
        <w:t xml:space="preserve">psihičko </w:t>
      </w:r>
      <w:r w:rsidR="00225F0B" w:rsidRPr="001862B4">
        <w:rPr>
          <w:rFonts w:ascii="Arial" w:hAnsi="Arial" w:cs="Arial"/>
        </w:rPr>
        <w:t xml:space="preserve">i fizičko </w:t>
      </w:r>
      <w:r w:rsidR="0068327C" w:rsidRPr="001862B4">
        <w:rPr>
          <w:rFonts w:ascii="Arial" w:hAnsi="Arial" w:cs="Arial"/>
        </w:rPr>
        <w:t xml:space="preserve">zdravlje, </w:t>
      </w:r>
      <w:r w:rsidRPr="001862B4">
        <w:rPr>
          <w:rFonts w:ascii="Arial" w:hAnsi="Arial" w:cs="Arial"/>
        </w:rPr>
        <w:t>akademski uspjeh</w:t>
      </w:r>
      <w:r w:rsidR="0068327C" w:rsidRPr="001862B4">
        <w:rPr>
          <w:rFonts w:ascii="Arial" w:hAnsi="Arial" w:cs="Arial"/>
        </w:rPr>
        <w:t xml:space="preserve"> i</w:t>
      </w:r>
      <w:r w:rsidRPr="001862B4">
        <w:rPr>
          <w:rFonts w:ascii="Arial" w:hAnsi="Arial" w:cs="Arial"/>
        </w:rPr>
        <w:t xml:space="preserve"> osobni život</w:t>
      </w:r>
      <w:r w:rsidR="0068327C" w:rsidRPr="001862B4">
        <w:rPr>
          <w:rFonts w:ascii="Arial" w:hAnsi="Arial" w:cs="Arial"/>
        </w:rPr>
        <w:t xml:space="preserve"> studenata</w:t>
      </w:r>
      <w:r w:rsidR="00225F0B" w:rsidRPr="001862B4">
        <w:rPr>
          <w:rFonts w:ascii="Arial" w:hAnsi="Arial" w:cs="Arial"/>
        </w:rPr>
        <w:t xml:space="preserve">, kao i </w:t>
      </w:r>
      <w:r w:rsidRPr="001862B4">
        <w:rPr>
          <w:rFonts w:ascii="Arial" w:hAnsi="Arial" w:cs="Arial"/>
        </w:rPr>
        <w:t xml:space="preserve">na cijelo društvo. </w:t>
      </w:r>
    </w:p>
    <w:p w14:paraId="092E575C" w14:textId="3C18B0D4" w:rsidR="00267F2B" w:rsidRDefault="00267F2B">
      <w:pPr>
        <w:rPr>
          <w:rFonts w:ascii="Arial" w:hAnsi="Arial" w:cs="Arial"/>
        </w:rPr>
      </w:pPr>
      <w:r>
        <w:rPr>
          <w:rFonts w:ascii="Arial" w:hAnsi="Arial" w:cs="Arial"/>
        </w:rPr>
        <w:br w:type="page"/>
      </w:r>
    </w:p>
    <w:p w14:paraId="5D534B77" w14:textId="77777777" w:rsidR="00DB5853" w:rsidRDefault="00DB5853">
      <w:pPr>
        <w:rPr>
          <w:rFonts w:ascii="Arial" w:hAnsi="Arial" w:cs="Arial"/>
          <w:b/>
          <w:bCs/>
          <w:sz w:val="24"/>
          <w:szCs w:val="24"/>
        </w:rPr>
      </w:pPr>
      <w:r>
        <w:rPr>
          <w:rFonts w:ascii="Arial" w:hAnsi="Arial" w:cs="Arial"/>
          <w:b/>
          <w:bCs/>
          <w:sz w:val="24"/>
          <w:szCs w:val="24"/>
        </w:rPr>
        <w:lastRenderedPageBreak/>
        <w:t>VII. ZAHVALE</w:t>
      </w:r>
    </w:p>
    <w:p w14:paraId="088417B0" w14:textId="77777777" w:rsidR="00A33A71" w:rsidRDefault="00A33A71">
      <w:pPr>
        <w:rPr>
          <w:rFonts w:ascii="Arial" w:hAnsi="Arial" w:cs="Arial"/>
          <w:b/>
          <w:bCs/>
          <w:sz w:val="24"/>
          <w:szCs w:val="24"/>
        </w:rPr>
      </w:pPr>
    </w:p>
    <w:p w14:paraId="4E8D6A11" w14:textId="77777777" w:rsidR="00A33A71" w:rsidRPr="00C63190" w:rsidRDefault="00A33A71" w:rsidP="00A33A71">
      <w:pPr>
        <w:spacing w:line="360" w:lineRule="auto"/>
        <w:jc w:val="both"/>
        <w:rPr>
          <w:rFonts w:ascii="Arial" w:hAnsi="Arial" w:cs="Arial"/>
          <w:lang w:eastAsia="hr-HR"/>
        </w:rPr>
      </w:pPr>
      <w:r>
        <w:rPr>
          <w:rFonts w:ascii="Arial" w:hAnsi="Arial" w:cs="Arial"/>
          <w:lang w:eastAsia="hr-HR"/>
        </w:rPr>
        <w:t xml:space="preserve">Znanstveno-istraživački rad </w:t>
      </w:r>
      <w:r w:rsidRPr="00FF5FB6">
        <w:rPr>
          <w:rFonts w:ascii="Arial" w:hAnsi="Arial" w:cs="Arial"/>
          <w:i/>
          <w:iCs/>
        </w:rPr>
        <w:t>Usporedba mentalnog zdravlja između studenata završnih godina integriranih sveučilišnih studija na Kineziološkom fakultetu i Medicinskom fakultetu  Sveučilišta u Zagrebu</w:t>
      </w:r>
      <w:r>
        <w:rPr>
          <w:rFonts w:ascii="Arial" w:hAnsi="Arial" w:cs="Arial"/>
          <w:i/>
          <w:iCs/>
        </w:rPr>
        <w:t xml:space="preserve"> </w:t>
      </w:r>
      <w:r>
        <w:rPr>
          <w:rFonts w:ascii="Arial" w:hAnsi="Arial" w:cs="Arial"/>
        </w:rPr>
        <w:t xml:space="preserve">rezultat je profesionalnog vodstva i isključivo stručnog znanja </w:t>
      </w:r>
      <w:r w:rsidRPr="00C63190">
        <w:rPr>
          <w:rFonts w:ascii="Arial" w:hAnsi="Arial" w:cs="Arial"/>
          <w:lang w:eastAsia="hr-HR"/>
        </w:rPr>
        <w:t>doc. dr. sc. Z</w:t>
      </w:r>
      <w:r>
        <w:rPr>
          <w:rFonts w:ascii="Arial" w:hAnsi="Arial" w:cs="Arial"/>
          <w:lang w:eastAsia="hr-HR"/>
        </w:rPr>
        <w:t>r</w:t>
      </w:r>
      <w:r w:rsidRPr="00C63190">
        <w:rPr>
          <w:rFonts w:ascii="Arial" w:hAnsi="Arial" w:cs="Arial"/>
          <w:lang w:eastAsia="hr-HR"/>
        </w:rPr>
        <w:t>ink</w:t>
      </w:r>
      <w:r>
        <w:rPr>
          <w:rFonts w:ascii="Arial" w:hAnsi="Arial" w:cs="Arial"/>
          <w:lang w:eastAsia="hr-HR"/>
        </w:rPr>
        <w:t>e</w:t>
      </w:r>
      <w:r w:rsidRPr="00C63190">
        <w:rPr>
          <w:rFonts w:ascii="Arial" w:hAnsi="Arial" w:cs="Arial"/>
          <w:lang w:eastAsia="hr-HR"/>
        </w:rPr>
        <w:t xml:space="preserve"> Biloglav </w:t>
      </w:r>
      <w:r>
        <w:rPr>
          <w:rFonts w:ascii="Arial" w:hAnsi="Arial" w:cs="Arial"/>
          <w:lang w:eastAsia="hr-HR"/>
        </w:rPr>
        <w:t>s</w:t>
      </w:r>
      <w:r w:rsidRPr="00C63190">
        <w:rPr>
          <w:rFonts w:ascii="Arial" w:hAnsi="Arial" w:cs="Arial"/>
          <w:lang w:eastAsia="hr-HR"/>
        </w:rPr>
        <w:t xml:space="preserve"> Medicinsk</w:t>
      </w:r>
      <w:r>
        <w:rPr>
          <w:rFonts w:ascii="Arial" w:hAnsi="Arial" w:cs="Arial"/>
          <w:lang w:eastAsia="hr-HR"/>
        </w:rPr>
        <w:t>og</w:t>
      </w:r>
      <w:r w:rsidRPr="00C63190">
        <w:rPr>
          <w:rFonts w:ascii="Arial" w:hAnsi="Arial" w:cs="Arial"/>
          <w:lang w:eastAsia="hr-HR"/>
        </w:rPr>
        <w:t xml:space="preserve"> fakultet</w:t>
      </w:r>
      <w:r>
        <w:rPr>
          <w:rFonts w:ascii="Arial" w:hAnsi="Arial" w:cs="Arial"/>
          <w:lang w:eastAsia="hr-HR"/>
        </w:rPr>
        <w:t xml:space="preserve">a u Zagrebu i </w:t>
      </w:r>
      <w:r w:rsidRPr="00C63190">
        <w:rPr>
          <w:rFonts w:ascii="Arial" w:hAnsi="Arial" w:cs="Arial"/>
          <w:lang w:eastAsia="hr-HR"/>
        </w:rPr>
        <w:t>doc. dr. sc. Ivan</w:t>
      </w:r>
      <w:r>
        <w:rPr>
          <w:rFonts w:ascii="Arial" w:hAnsi="Arial" w:cs="Arial"/>
          <w:lang w:eastAsia="hr-HR"/>
        </w:rPr>
        <w:t>e</w:t>
      </w:r>
      <w:r w:rsidRPr="00C63190">
        <w:rPr>
          <w:rFonts w:ascii="Arial" w:hAnsi="Arial" w:cs="Arial"/>
          <w:lang w:eastAsia="hr-HR"/>
        </w:rPr>
        <w:t xml:space="preserve"> Škrlec </w:t>
      </w:r>
      <w:r>
        <w:rPr>
          <w:rFonts w:ascii="Arial" w:hAnsi="Arial" w:cs="Arial"/>
          <w:lang w:eastAsia="hr-HR"/>
        </w:rPr>
        <w:t>s</w:t>
      </w:r>
      <w:r w:rsidRPr="00C63190">
        <w:rPr>
          <w:rFonts w:ascii="Arial" w:hAnsi="Arial" w:cs="Arial"/>
          <w:lang w:eastAsia="hr-HR"/>
        </w:rPr>
        <w:t xml:space="preserve"> Fakultet</w:t>
      </w:r>
      <w:r>
        <w:rPr>
          <w:rFonts w:ascii="Arial" w:hAnsi="Arial" w:cs="Arial"/>
          <w:lang w:eastAsia="hr-HR"/>
        </w:rPr>
        <w:t>a</w:t>
      </w:r>
      <w:r w:rsidRPr="00C63190">
        <w:rPr>
          <w:rFonts w:ascii="Arial" w:hAnsi="Arial" w:cs="Arial"/>
          <w:lang w:eastAsia="hr-HR"/>
        </w:rPr>
        <w:t xml:space="preserve"> za dentalnu medicinu i zdravstvo Osijek</w:t>
      </w:r>
      <w:r>
        <w:rPr>
          <w:rFonts w:ascii="Arial" w:hAnsi="Arial" w:cs="Arial"/>
          <w:lang w:eastAsia="hr-HR"/>
        </w:rPr>
        <w:t xml:space="preserve">. Služeći se navedenim izvorima u istraživanju, ciljanim odabirom ispitanika i provjerenim znanstvenim metodama dobiveni rezultati nadilaze samu tvrdnju koja je postavljena u naslovu rada te pokazuju iznimno važan značaj donesenih zaključaka koji upućuju na nužnost promjene </w:t>
      </w:r>
      <w:r w:rsidRPr="00DB2870">
        <w:rPr>
          <w:rFonts w:ascii="Arial" w:hAnsi="Arial" w:cs="Arial"/>
          <w:i/>
          <w:iCs/>
          <w:lang w:eastAsia="hr-HR"/>
        </w:rPr>
        <w:t>modus operandi</w:t>
      </w:r>
      <w:r>
        <w:rPr>
          <w:rFonts w:ascii="Arial" w:hAnsi="Arial" w:cs="Arial"/>
          <w:lang w:eastAsia="hr-HR"/>
        </w:rPr>
        <w:t xml:space="preserve"> ciljane populacije i samim time rad ima veliku ulogu u kreiranju budućnosti. Sve potrebe istraživačkog dijela rada i njegovu znanstvenu nit vodilju osigurala je </w:t>
      </w:r>
      <w:r w:rsidRPr="00C63190">
        <w:rPr>
          <w:rFonts w:ascii="Arial" w:hAnsi="Arial" w:cs="Arial"/>
          <w:lang w:eastAsia="hr-HR"/>
        </w:rPr>
        <w:t>doc. dr. sc. Z</w:t>
      </w:r>
      <w:r>
        <w:rPr>
          <w:rFonts w:ascii="Arial" w:hAnsi="Arial" w:cs="Arial"/>
          <w:lang w:eastAsia="hr-HR"/>
        </w:rPr>
        <w:t>r</w:t>
      </w:r>
      <w:r w:rsidRPr="00C63190">
        <w:rPr>
          <w:rFonts w:ascii="Arial" w:hAnsi="Arial" w:cs="Arial"/>
          <w:lang w:eastAsia="hr-HR"/>
        </w:rPr>
        <w:t>ink</w:t>
      </w:r>
      <w:r>
        <w:rPr>
          <w:rFonts w:ascii="Arial" w:hAnsi="Arial" w:cs="Arial"/>
          <w:lang w:eastAsia="hr-HR"/>
        </w:rPr>
        <w:t>a</w:t>
      </w:r>
      <w:r w:rsidRPr="00C63190">
        <w:rPr>
          <w:rFonts w:ascii="Arial" w:hAnsi="Arial" w:cs="Arial"/>
          <w:lang w:eastAsia="hr-HR"/>
        </w:rPr>
        <w:t xml:space="preserve"> Biloglav</w:t>
      </w:r>
      <w:r>
        <w:rPr>
          <w:rFonts w:ascii="Arial" w:hAnsi="Arial" w:cs="Arial"/>
          <w:lang w:eastAsia="hr-HR"/>
        </w:rPr>
        <w:t xml:space="preserve"> svojim savjetima i izvrsnošću stečenu bogatim iskustvom rada u ekspertnom području. Uspješna realizacija bila je moguća zahvaljujući </w:t>
      </w:r>
      <w:r w:rsidRPr="00C63190">
        <w:rPr>
          <w:rFonts w:ascii="Arial" w:hAnsi="Arial" w:cs="Arial"/>
          <w:lang w:eastAsia="hr-HR"/>
        </w:rPr>
        <w:t>doc. dr. sc. Ivan</w:t>
      </w:r>
      <w:r>
        <w:rPr>
          <w:rFonts w:ascii="Arial" w:hAnsi="Arial" w:cs="Arial"/>
          <w:lang w:eastAsia="hr-HR"/>
        </w:rPr>
        <w:t>i</w:t>
      </w:r>
      <w:r w:rsidRPr="00C63190">
        <w:rPr>
          <w:rFonts w:ascii="Arial" w:hAnsi="Arial" w:cs="Arial"/>
          <w:lang w:eastAsia="hr-HR"/>
        </w:rPr>
        <w:t xml:space="preserve"> Škrlec</w:t>
      </w:r>
      <w:r>
        <w:rPr>
          <w:rFonts w:ascii="Arial" w:hAnsi="Arial" w:cs="Arial"/>
          <w:lang w:eastAsia="hr-HR"/>
        </w:rPr>
        <w:t xml:space="preserve"> na utrošenom vremenu i strpljenju koje ovakav tip rada zahtijeva. Stručna pomoć, nesebično prenošenje znanja, razumijevanje specifičnih potreba te uspješno pronalaženje rješenja u svim izazovima bili su i motivacija i podrška i nagrada u ostvarenju znanstvenog cilja i iskustva životnih lekcija zbog kojih se </w:t>
      </w:r>
      <w:r w:rsidRPr="00C63190">
        <w:rPr>
          <w:rFonts w:ascii="Arial" w:hAnsi="Arial" w:cs="Arial"/>
          <w:lang w:eastAsia="hr-HR"/>
        </w:rPr>
        <w:t>doc. dr. sc. Z</w:t>
      </w:r>
      <w:r>
        <w:rPr>
          <w:rFonts w:ascii="Arial" w:hAnsi="Arial" w:cs="Arial"/>
          <w:lang w:eastAsia="hr-HR"/>
        </w:rPr>
        <w:t>r</w:t>
      </w:r>
      <w:r w:rsidRPr="00C63190">
        <w:rPr>
          <w:rFonts w:ascii="Arial" w:hAnsi="Arial" w:cs="Arial"/>
          <w:lang w:eastAsia="hr-HR"/>
        </w:rPr>
        <w:t>ink</w:t>
      </w:r>
      <w:r>
        <w:rPr>
          <w:rFonts w:ascii="Arial" w:hAnsi="Arial" w:cs="Arial"/>
          <w:lang w:eastAsia="hr-HR"/>
        </w:rPr>
        <w:t>u</w:t>
      </w:r>
      <w:r w:rsidRPr="00C63190">
        <w:rPr>
          <w:rFonts w:ascii="Arial" w:hAnsi="Arial" w:cs="Arial"/>
          <w:lang w:eastAsia="hr-HR"/>
        </w:rPr>
        <w:t xml:space="preserve"> Biloglav</w:t>
      </w:r>
      <w:r>
        <w:rPr>
          <w:rFonts w:ascii="Arial" w:hAnsi="Arial" w:cs="Arial"/>
          <w:lang w:eastAsia="hr-HR"/>
        </w:rPr>
        <w:t xml:space="preserve"> i </w:t>
      </w:r>
      <w:r w:rsidRPr="00C63190">
        <w:rPr>
          <w:rFonts w:ascii="Arial" w:hAnsi="Arial" w:cs="Arial"/>
          <w:lang w:eastAsia="hr-HR"/>
        </w:rPr>
        <w:t>doc. dr. sc. Ivan</w:t>
      </w:r>
      <w:r>
        <w:rPr>
          <w:rFonts w:ascii="Arial" w:hAnsi="Arial" w:cs="Arial"/>
          <w:lang w:eastAsia="hr-HR"/>
        </w:rPr>
        <w:t>u</w:t>
      </w:r>
      <w:r w:rsidRPr="00C63190">
        <w:rPr>
          <w:rFonts w:ascii="Arial" w:hAnsi="Arial" w:cs="Arial"/>
          <w:lang w:eastAsia="hr-HR"/>
        </w:rPr>
        <w:t xml:space="preserve"> Škrlec </w:t>
      </w:r>
      <w:r>
        <w:rPr>
          <w:rFonts w:ascii="Arial" w:hAnsi="Arial" w:cs="Arial"/>
          <w:lang w:eastAsia="hr-HR"/>
        </w:rPr>
        <w:t xml:space="preserve">cijeni i kao stručnjake i ljude. Velika je čast njih imati kao primjere izvrsnosti u životu. </w:t>
      </w:r>
    </w:p>
    <w:p w14:paraId="3AED72AB" w14:textId="17B4A755" w:rsidR="00DB5853" w:rsidRDefault="00DB5853">
      <w:pPr>
        <w:rPr>
          <w:rFonts w:ascii="Arial" w:hAnsi="Arial" w:cs="Arial"/>
          <w:b/>
          <w:bCs/>
          <w:sz w:val="24"/>
          <w:szCs w:val="24"/>
        </w:rPr>
      </w:pPr>
      <w:r>
        <w:rPr>
          <w:rFonts w:ascii="Arial" w:hAnsi="Arial" w:cs="Arial"/>
          <w:b/>
          <w:bCs/>
          <w:sz w:val="24"/>
          <w:szCs w:val="24"/>
        </w:rPr>
        <w:br w:type="page"/>
      </w:r>
    </w:p>
    <w:p w14:paraId="31B2CECC" w14:textId="33B43882" w:rsidR="00375592" w:rsidRDefault="00DB5853" w:rsidP="00AA0607">
      <w:pPr>
        <w:spacing w:line="360" w:lineRule="auto"/>
        <w:jc w:val="both"/>
        <w:rPr>
          <w:rFonts w:ascii="Arial" w:hAnsi="Arial" w:cs="Arial"/>
          <w:b/>
          <w:bCs/>
          <w:sz w:val="24"/>
          <w:szCs w:val="24"/>
        </w:rPr>
      </w:pPr>
      <w:r>
        <w:rPr>
          <w:rFonts w:ascii="Arial" w:hAnsi="Arial" w:cs="Arial"/>
          <w:b/>
          <w:bCs/>
          <w:sz w:val="24"/>
          <w:szCs w:val="24"/>
        </w:rPr>
        <w:lastRenderedPageBreak/>
        <w:t>VIII.</w:t>
      </w:r>
      <w:r w:rsidR="000F5A40" w:rsidRPr="001862B4">
        <w:rPr>
          <w:rFonts w:ascii="Arial" w:hAnsi="Arial" w:cs="Arial"/>
          <w:b/>
          <w:bCs/>
          <w:sz w:val="24"/>
          <w:szCs w:val="24"/>
        </w:rPr>
        <w:t xml:space="preserve"> POPIS LITERATURE</w:t>
      </w:r>
    </w:p>
    <w:p w14:paraId="4AE9FF80" w14:textId="2245BA80"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b/>
          <w:bCs/>
        </w:rPr>
        <w:fldChar w:fldCharType="begin" w:fldLock="1"/>
      </w:r>
      <w:r w:rsidRPr="00066F03">
        <w:rPr>
          <w:rFonts w:ascii="Arial" w:hAnsi="Arial" w:cs="Arial"/>
          <w:b/>
          <w:bCs/>
        </w:rPr>
        <w:instrText xml:space="preserve">ADDIN Mendeley Bibliography CSL_BIBLIOGRAPHY </w:instrText>
      </w:r>
      <w:r w:rsidRPr="00066F03">
        <w:rPr>
          <w:rFonts w:ascii="Arial" w:hAnsi="Arial" w:cs="Arial"/>
          <w:b/>
          <w:bCs/>
        </w:rPr>
        <w:fldChar w:fldCharType="separate"/>
      </w:r>
      <w:r w:rsidRPr="00066F03">
        <w:rPr>
          <w:rFonts w:ascii="Arial" w:hAnsi="Arial" w:cs="Arial"/>
          <w:noProof/>
        </w:rPr>
        <w:t>Adamović, M.</w:t>
      </w:r>
      <w:r w:rsidR="00820F1B">
        <w:rPr>
          <w:rFonts w:ascii="Arial" w:hAnsi="Arial" w:cs="Arial"/>
          <w:noProof/>
        </w:rPr>
        <w:t xml:space="preserve"> i </w:t>
      </w:r>
      <w:r w:rsidRPr="00066F03">
        <w:rPr>
          <w:rFonts w:ascii="Arial" w:hAnsi="Arial" w:cs="Arial"/>
          <w:noProof/>
        </w:rPr>
        <w:t xml:space="preserve">Maskalan, A. (2017). Pogled iz rodne perspektive na neke vrijednosti i interese mladih. In V. Ilišin &amp; V. Spajić Vrkaš (Eds.), </w:t>
      </w:r>
      <w:r w:rsidRPr="00066F03">
        <w:rPr>
          <w:rFonts w:ascii="Arial" w:hAnsi="Arial" w:cs="Arial"/>
          <w:i/>
          <w:iCs/>
          <w:noProof/>
        </w:rPr>
        <w:t>Generacija osujećenih: mladi u Hrvatskoj na početku 21. stoljeća</w:t>
      </w:r>
      <w:r w:rsidRPr="00066F03">
        <w:rPr>
          <w:rFonts w:ascii="Arial" w:hAnsi="Arial" w:cs="Arial"/>
          <w:noProof/>
        </w:rPr>
        <w:t xml:space="preserve"> (pp. 379–398). Zagreb: Institut za društvena istraživanja u Zagrebu. Retrieved from https://www.bib.irb.hr/931427</w:t>
      </w:r>
    </w:p>
    <w:p w14:paraId="0DFBB7B5" w14:textId="5CEA30B6"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Aktekin, M., Karaman, T., Senol, Y. Y., Erdem, S., Erengin, H.</w:t>
      </w:r>
      <w:r w:rsidR="00820F1B">
        <w:rPr>
          <w:rFonts w:ascii="Arial" w:hAnsi="Arial" w:cs="Arial"/>
          <w:noProof/>
        </w:rPr>
        <w:t xml:space="preserve"> i </w:t>
      </w:r>
      <w:r w:rsidRPr="00066F03">
        <w:rPr>
          <w:rFonts w:ascii="Arial" w:hAnsi="Arial" w:cs="Arial"/>
          <w:noProof/>
        </w:rPr>
        <w:t xml:space="preserve">Akaydin, M. (2001). Anxiety, depression and stressful life events among medical students: a prospective study in Antalya, Turkey. </w:t>
      </w:r>
      <w:r w:rsidRPr="00066F03">
        <w:rPr>
          <w:rFonts w:ascii="Arial" w:hAnsi="Arial" w:cs="Arial"/>
          <w:i/>
          <w:iCs/>
          <w:noProof/>
        </w:rPr>
        <w:t>Medical Education</w:t>
      </w:r>
      <w:r w:rsidRPr="00066F03">
        <w:rPr>
          <w:rFonts w:ascii="Arial" w:hAnsi="Arial" w:cs="Arial"/>
          <w:noProof/>
        </w:rPr>
        <w:t xml:space="preserve">, </w:t>
      </w:r>
      <w:r w:rsidRPr="00066F03">
        <w:rPr>
          <w:rFonts w:ascii="Arial" w:hAnsi="Arial" w:cs="Arial"/>
          <w:i/>
          <w:iCs/>
          <w:noProof/>
        </w:rPr>
        <w:t>35</w:t>
      </w:r>
      <w:r w:rsidRPr="00066F03">
        <w:rPr>
          <w:rFonts w:ascii="Arial" w:hAnsi="Arial" w:cs="Arial"/>
          <w:noProof/>
        </w:rPr>
        <w:t>(1), 12–17. https://doi.org/10.1046/J.1365-2923.2001.00726.X</w:t>
      </w:r>
    </w:p>
    <w:p w14:paraId="0CC344F1" w14:textId="191B5FB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Alharbi, H., Almalki, A., Alabdan, F.</w:t>
      </w:r>
      <w:r w:rsidR="00820F1B">
        <w:rPr>
          <w:rFonts w:ascii="Arial" w:hAnsi="Arial" w:cs="Arial"/>
          <w:noProof/>
        </w:rPr>
        <w:t xml:space="preserve"> i </w:t>
      </w:r>
      <w:r w:rsidRPr="00066F03">
        <w:rPr>
          <w:rFonts w:ascii="Arial" w:hAnsi="Arial" w:cs="Arial"/>
          <w:noProof/>
        </w:rPr>
        <w:t xml:space="preserve">Haddad, B. (2018). Depression among medical students in Saudi medical colleges: a cross-sectional study. </w:t>
      </w:r>
      <w:r w:rsidRPr="00066F03">
        <w:rPr>
          <w:rFonts w:ascii="Arial" w:hAnsi="Arial" w:cs="Arial"/>
          <w:i/>
          <w:iCs/>
          <w:noProof/>
        </w:rPr>
        <w:t>Advances in Medical Education and Practice</w:t>
      </w:r>
      <w:r w:rsidRPr="00066F03">
        <w:rPr>
          <w:rFonts w:ascii="Arial" w:hAnsi="Arial" w:cs="Arial"/>
          <w:noProof/>
        </w:rPr>
        <w:t xml:space="preserve">, </w:t>
      </w:r>
      <w:r w:rsidRPr="00066F03">
        <w:rPr>
          <w:rFonts w:ascii="Arial" w:hAnsi="Arial" w:cs="Arial"/>
          <w:i/>
          <w:iCs/>
          <w:noProof/>
        </w:rPr>
        <w:t>9</w:t>
      </w:r>
      <w:r w:rsidRPr="00066F03">
        <w:rPr>
          <w:rFonts w:ascii="Arial" w:hAnsi="Arial" w:cs="Arial"/>
          <w:noProof/>
        </w:rPr>
        <w:t>, 887–891. https://doi.org/10.2147/AMEP.S182960</w:t>
      </w:r>
    </w:p>
    <w:p w14:paraId="3A388F24" w14:textId="66C11F2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Alshamlan, N. A., Alomar, R. S., Shammari, M. A. A., Alshamlan, R. A., Alshamlan, A. A.</w:t>
      </w:r>
      <w:r w:rsidR="00820F1B">
        <w:rPr>
          <w:rFonts w:ascii="Arial" w:hAnsi="Arial" w:cs="Arial"/>
          <w:noProof/>
        </w:rPr>
        <w:t xml:space="preserve"> i </w:t>
      </w:r>
      <w:r w:rsidRPr="00066F03">
        <w:rPr>
          <w:rFonts w:ascii="Arial" w:hAnsi="Arial" w:cs="Arial"/>
          <w:noProof/>
        </w:rPr>
        <w:t xml:space="preserve">Sebiany, A. M. (2020). Anxiety and Its Association with Preparation for Future Specialty: A Cross-Sectional Study Among Medical Students, Saudi Arabia. </w:t>
      </w:r>
      <w:r w:rsidRPr="00066F03">
        <w:rPr>
          <w:rFonts w:ascii="Arial" w:hAnsi="Arial" w:cs="Arial"/>
          <w:i/>
          <w:iCs/>
          <w:noProof/>
        </w:rPr>
        <w:t>Journal of Multidisciplinary Healthcare</w:t>
      </w:r>
      <w:r w:rsidRPr="00066F03">
        <w:rPr>
          <w:rFonts w:ascii="Arial" w:hAnsi="Arial" w:cs="Arial"/>
          <w:noProof/>
        </w:rPr>
        <w:t xml:space="preserve">, </w:t>
      </w:r>
      <w:r w:rsidRPr="00066F03">
        <w:rPr>
          <w:rFonts w:ascii="Arial" w:hAnsi="Arial" w:cs="Arial"/>
          <w:i/>
          <w:iCs/>
          <w:noProof/>
        </w:rPr>
        <w:t>13</w:t>
      </w:r>
      <w:r w:rsidRPr="00066F03">
        <w:rPr>
          <w:rFonts w:ascii="Arial" w:hAnsi="Arial" w:cs="Arial"/>
          <w:noProof/>
        </w:rPr>
        <w:t>, 581–591. https://doi.org/10.2147/JMDH.S259905</w:t>
      </w:r>
    </w:p>
    <w:p w14:paraId="26D83DC2"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American Psychological Association. (2013). </w:t>
      </w:r>
      <w:r w:rsidRPr="00066F03">
        <w:rPr>
          <w:rFonts w:ascii="Arial" w:hAnsi="Arial" w:cs="Arial"/>
          <w:i/>
          <w:iCs/>
          <w:noProof/>
        </w:rPr>
        <w:t>Diagnostic and Statistical Manual of Mental Disorders</w:t>
      </w:r>
      <w:r w:rsidRPr="00066F03">
        <w:rPr>
          <w:rFonts w:ascii="Arial" w:hAnsi="Arial" w:cs="Arial"/>
          <w:noProof/>
        </w:rPr>
        <w:t xml:space="preserve"> (5th editio). Arlington, VA: American Psychiatric Publishing, Inc. https://doi.org/10.1176/appi.books.9780890425596.dsm04</w:t>
      </w:r>
    </w:p>
    <w:p w14:paraId="50C6019C"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American Psychological Association. (2020). Patient Health Questionnaire (PHQ-9 &amp; PHQ-2). Retrieved April 28, 2023, from https://www.apa.org/pi/about/publications/caregivers/practice-settings/assessment/tools/patient-health</w:t>
      </w:r>
    </w:p>
    <w:p w14:paraId="5738981C" w14:textId="46A69A9D"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Andersen, M.</w:t>
      </w:r>
      <w:r w:rsidR="00820F1B">
        <w:rPr>
          <w:rFonts w:ascii="Arial" w:hAnsi="Arial" w:cs="Arial"/>
          <w:noProof/>
        </w:rPr>
        <w:t xml:space="preserve"> i </w:t>
      </w:r>
      <w:r w:rsidRPr="00066F03">
        <w:rPr>
          <w:rFonts w:ascii="Arial" w:hAnsi="Arial" w:cs="Arial"/>
          <w:noProof/>
        </w:rPr>
        <w:t xml:space="preserve">Taylor, H. (2017). </w:t>
      </w:r>
      <w:r w:rsidRPr="00066F03">
        <w:rPr>
          <w:rFonts w:ascii="Arial" w:hAnsi="Arial" w:cs="Arial"/>
          <w:i/>
          <w:iCs/>
          <w:noProof/>
        </w:rPr>
        <w:t>Sociology: The Essentials</w:t>
      </w:r>
      <w:r w:rsidRPr="00066F03">
        <w:rPr>
          <w:rFonts w:ascii="Arial" w:hAnsi="Arial" w:cs="Arial"/>
          <w:noProof/>
        </w:rPr>
        <w:t>. Boston: Cengage Learning. Retrieved from https://www.amazon.com/Sociology-Essentials-Margaret-L-Andersen-ebook/dp/B019EB9NHQ</w:t>
      </w:r>
    </w:p>
    <w:p w14:paraId="31304D3A" w14:textId="3A997EE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Anuradha, R., Dutta, R., Dinesh Raja, J., Sivaprakasam, P.</w:t>
      </w:r>
      <w:r w:rsidR="00820F1B">
        <w:rPr>
          <w:rFonts w:ascii="Arial" w:hAnsi="Arial" w:cs="Arial"/>
          <w:noProof/>
        </w:rPr>
        <w:t xml:space="preserve"> i </w:t>
      </w:r>
      <w:r w:rsidRPr="00066F03">
        <w:rPr>
          <w:rFonts w:ascii="Arial" w:hAnsi="Arial" w:cs="Arial"/>
          <w:noProof/>
        </w:rPr>
        <w:t xml:space="preserve">Patil, A. B. (2017). Stress and Stressors among Medical Undergraduate Students: A Cross-sectional Study in a Private Medical College in Tamil Nadu. </w:t>
      </w:r>
      <w:r w:rsidRPr="00066F03">
        <w:rPr>
          <w:rFonts w:ascii="Arial" w:hAnsi="Arial" w:cs="Arial"/>
          <w:i/>
          <w:iCs/>
          <w:noProof/>
        </w:rPr>
        <w:t>Indian Journal of Community Medicine</w:t>
      </w:r>
      <w:r w:rsidRPr="00066F03">
        <w:rPr>
          <w:rFonts w:ascii="Arial" w:hAnsi="Arial" w:cs="Arial"/>
          <w:noProof/>
        </w:rPr>
        <w:t xml:space="preserve">, </w:t>
      </w:r>
      <w:r w:rsidRPr="00066F03">
        <w:rPr>
          <w:rFonts w:ascii="Arial" w:hAnsi="Arial" w:cs="Arial"/>
          <w:i/>
          <w:iCs/>
          <w:noProof/>
        </w:rPr>
        <w:t>42</w:t>
      </w:r>
      <w:r w:rsidRPr="00066F03">
        <w:rPr>
          <w:rFonts w:ascii="Arial" w:hAnsi="Arial" w:cs="Arial"/>
          <w:noProof/>
        </w:rPr>
        <w:t>(4), 222. https://doi.org/10.4103/IJCM.IJCM_287_16</w:t>
      </w:r>
    </w:p>
    <w:p w14:paraId="250F88DB" w14:textId="5108A97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Appaneal, R. N., Levine, B. R., Perna, F. M.</w:t>
      </w:r>
      <w:r w:rsidR="00820F1B">
        <w:rPr>
          <w:rFonts w:ascii="Arial" w:hAnsi="Arial" w:cs="Arial"/>
          <w:noProof/>
        </w:rPr>
        <w:t xml:space="preserve"> i </w:t>
      </w:r>
      <w:r w:rsidRPr="00066F03">
        <w:rPr>
          <w:rFonts w:ascii="Arial" w:hAnsi="Arial" w:cs="Arial"/>
          <w:noProof/>
        </w:rPr>
        <w:t xml:space="preserve">Roh, J. L. (2009). Measuring postinjury depression among male and female competitive athletes. </w:t>
      </w:r>
      <w:r w:rsidRPr="00066F03">
        <w:rPr>
          <w:rFonts w:ascii="Arial" w:hAnsi="Arial" w:cs="Arial"/>
          <w:i/>
          <w:iCs/>
          <w:noProof/>
        </w:rPr>
        <w:t>Journal of Sport &amp; Exercise Psychology</w:t>
      </w:r>
      <w:r w:rsidRPr="00066F03">
        <w:rPr>
          <w:rFonts w:ascii="Arial" w:hAnsi="Arial" w:cs="Arial"/>
          <w:noProof/>
        </w:rPr>
        <w:t xml:space="preserve">, </w:t>
      </w:r>
      <w:r w:rsidRPr="00066F03">
        <w:rPr>
          <w:rFonts w:ascii="Arial" w:hAnsi="Arial" w:cs="Arial"/>
          <w:i/>
          <w:iCs/>
          <w:noProof/>
        </w:rPr>
        <w:t>31</w:t>
      </w:r>
      <w:r w:rsidRPr="00066F03">
        <w:rPr>
          <w:rFonts w:ascii="Arial" w:hAnsi="Arial" w:cs="Arial"/>
          <w:noProof/>
        </w:rPr>
        <w:t>(1), 60–76. https://doi.org/10.1123/JSEP.31.1.60</w:t>
      </w:r>
    </w:p>
    <w:p w14:paraId="60020AC7" w14:textId="13C86691"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lastRenderedPageBreak/>
        <w:t>Armstrong, S.</w:t>
      </w:r>
      <w:r w:rsidR="00820F1B">
        <w:rPr>
          <w:rFonts w:ascii="Arial" w:hAnsi="Arial" w:cs="Arial"/>
          <w:noProof/>
        </w:rPr>
        <w:t xml:space="preserve"> i </w:t>
      </w:r>
      <w:r w:rsidRPr="00066F03">
        <w:rPr>
          <w:rFonts w:ascii="Arial" w:hAnsi="Arial" w:cs="Arial"/>
          <w:noProof/>
        </w:rPr>
        <w:t xml:space="preserve">Oomen-Early, J. (2009). Social connectedness, self-esteem, and depression symptomatology among collegiate athletes versus nonathletes. </w:t>
      </w:r>
      <w:r w:rsidRPr="00066F03">
        <w:rPr>
          <w:rFonts w:ascii="Arial" w:hAnsi="Arial" w:cs="Arial"/>
          <w:i/>
          <w:iCs/>
          <w:noProof/>
        </w:rPr>
        <w:t>Journal of American College Health</w:t>
      </w:r>
      <w:r w:rsidRPr="00066F03">
        <w:rPr>
          <w:rFonts w:ascii="Arial" w:hAnsi="Arial" w:cs="Arial"/>
          <w:noProof/>
        </w:rPr>
        <w:t xml:space="preserve">, </w:t>
      </w:r>
      <w:r w:rsidRPr="00066F03">
        <w:rPr>
          <w:rFonts w:ascii="Arial" w:hAnsi="Arial" w:cs="Arial"/>
          <w:i/>
          <w:iCs/>
          <w:noProof/>
        </w:rPr>
        <w:t>57</w:t>
      </w:r>
      <w:r w:rsidRPr="00066F03">
        <w:rPr>
          <w:rFonts w:ascii="Arial" w:hAnsi="Arial" w:cs="Arial"/>
          <w:noProof/>
        </w:rPr>
        <w:t>(5), 521–526. https://doi.org/10.3200/JACH.57.5.521-526</w:t>
      </w:r>
    </w:p>
    <w:p w14:paraId="49647099" w14:textId="283599DA"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Bártolo, A., Monteiro, S.</w:t>
      </w:r>
      <w:r w:rsidR="00820F1B">
        <w:rPr>
          <w:rFonts w:ascii="Arial" w:hAnsi="Arial" w:cs="Arial"/>
          <w:noProof/>
        </w:rPr>
        <w:t xml:space="preserve"> i </w:t>
      </w:r>
      <w:r w:rsidRPr="00066F03">
        <w:rPr>
          <w:rFonts w:ascii="Arial" w:hAnsi="Arial" w:cs="Arial"/>
          <w:noProof/>
        </w:rPr>
        <w:t xml:space="preserve">Pereira, A. (2017). Factor structure and construct validity of the Generalized Anxiety Disorder 7-item (GAD-7) among Portuguese college students. </w:t>
      </w:r>
      <w:r w:rsidRPr="00066F03">
        <w:rPr>
          <w:rFonts w:ascii="Arial" w:hAnsi="Arial" w:cs="Arial"/>
          <w:i/>
          <w:iCs/>
          <w:noProof/>
        </w:rPr>
        <w:t>Cadernos de Saude Publica</w:t>
      </w:r>
      <w:r w:rsidRPr="00066F03">
        <w:rPr>
          <w:rFonts w:ascii="Arial" w:hAnsi="Arial" w:cs="Arial"/>
          <w:noProof/>
        </w:rPr>
        <w:t xml:space="preserve">, </w:t>
      </w:r>
      <w:r w:rsidRPr="00066F03">
        <w:rPr>
          <w:rFonts w:ascii="Arial" w:hAnsi="Arial" w:cs="Arial"/>
          <w:i/>
          <w:iCs/>
          <w:noProof/>
        </w:rPr>
        <w:t>33</w:t>
      </w:r>
      <w:r w:rsidRPr="00066F03">
        <w:rPr>
          <w:rFonts w:ascii="Arial" w:hAnsi="Arial" w:cs="Arial"/>
          <w:noProof/>
        </w:rPr>
        <w:t>(9), e00212716. https://doi.org/10.1590/0102-311X00212716</w:t>
      </w:r>
    </w:p>
    <w:p w14:paraId="2D408489" w14:textId="03746A1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Bastemayer, C.</w:t>
      </w:r>
      <w:r w:rsidR="00820F1B">
        <w:rPr>
          <w:rFonts w:ascii="Arial" w:hAnsi="Arial" w:cs="Arial"/>
          <w:noProof/>
        </w:rPr>
        <w:t xml:space="preserve"> i </w:t>
      </w:r>
      <w:r w:rsidRPr="00066F03">
        <w:rPr>
          <w:rFonts w:ascii="Arial" w:hAnsi="Arial" w:cs="Arial"/>
          <w:noProof/>
        </w:rPr>
        <w:t xml:space="preserve">Kleinert, J. (2021). Mental health in sports students – a cohort study on study-related stress, general well-being, and general risk for depression. </w:t>
      </w:r>
      <w:r w:rsidRPr="00066F03">
        <w:rPr>
          <w:rFonts w:ascii="Arial" w:hAnsi="Arial" w:cs="Arial"/>
          <w:i/>
          <w:iCs/>
          <w:noProof/>
        </w:rPr>
        <w:t>Journal of Physical Education and Sport</w:t>
      </w:r>
      <w:r w:rsidRPr="00066F03">
        <w:rPr>
          <w:rFonts w:ascii="Arial" w:hAnsi="Arial" w:cs="Arial"/>
          <w:noProof/>
        </w:rPr>
        <w:t xml:space="preserve">, </w:t>
      </w:r>
      <w:r w:rsidRPr="00066F03">
        <w:rPr>
          <w:rFonts w:ascii="Arial" w:hAnsi="Arial" w:cs="Arial"/>
          <w:i/>
          <w:iCs/>
          <w:noProof/>
        </w:rPr>
        <w:t>21</w:t>
      </w:r>
      <w:r w:rsidRPr="00066F03">
        <w:rPr>
          <w:rFonts w:ascii="Arial" w:hAnsi="Arial" w:cs="Arial"/>
          <w:noProof/>
        </w:rPr>
        <w:t>(Suppl 3), 1958–1966. https://doi.org/10.7752/jpes.2021.s3249</w:t>
      </w:r>
    </w:p>
    <w:p w14:paraId="1F294547"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Besson, A., Tarpin, A., Flaudias, V., Brousse, G., Laporte, C., Benson, A., … Dutheil, F. (2021). Smoking Prevalence among Physicians: A Systematic Review and Meta-Analysis. </w:t>
      </w:r>
      <w:r w:rsidRPr="00066F03">
        <w:rPr>
          <w:rFonts w:ascii="Arial" w:hAnsi="Arial" w:cs="Arial"/>
          <w:i/>
          <w:iCs/>
          <w:noProof/>
        </w:rPr>
        <w:t>International Journal of Environmental Research and Public Health</w:t>
      </w:r>
      <w:r w:rsidRPr="00066F03">
        <w:rPr>
          <w:rFonts w:ascii="Arial" w:hAnsi="Arial" w:cs="Arial"/>
          <w:noProof/>
        </w:rPr>
        <w:t xml:space="preserve">, </w:t>
      </w:r>
      <w:r w:rsidRPr="00066F03">
        <w:rPr>
          <w:rFonts w:ascii="Arial" w:hAnsi="Arial" w:cs="Arial"/>
          <w:i/>
          <w:iCs/>
          <w:noProof/>
        </w:rPr>
        <w:t>18</w:t>
      </w:r>
      <w:r w:rsidRPr="00066F03">
        <w:rPr>
          <w:rFonts w:ascii="Arial" w:hAnsi="Arial" w:cs="Arial"/>
          <w:noProof/>
        </w:rPr>
        <w:t>(24), 13328. https://doi.org/10.3390/IJERPH182413328</w:t>
      </w:r>
    </w:p>
    <w:p w14:paraId="0D536F8A" w14:textId="05B26F04"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Bjarnadóttir, B., Helgadóttir, J.</w:t>
      </w:r>
      <w:r w:rsidR="00820F1B">
        <w:rPr>
          <w:rFonts w:ascii="Arial" w:hAnsi="Arial" w:cs="Arial"/>
          <w:noProof/>
        </w:rPr>
        <w:t xml:space="preserve"> i </w:t>
      </w:r>
      <w:r w:rsidRPr="00066F03">
        <w:rPr>
          <w:rFonts w:ascii="Arial" w:hAnsi="Arial" w:cs="Arial"/>
          <w:noProof/>
        </w:rPr>
        <w:t xml:space="preserve">Alfreðsdóttir, L. (2021). </w:t>
      </w:r>
      <w:r w:rsidRPr="00066F03">
        <w:rPr>
          <w:rFonts w:ascii="Arial" w:hAnsi="Arial" w:cs="Arial"/>
          <w:i/>
          <w:iCs/>
          <w:noProof/>
        </w:rPr>
        <w:t>Depressive symptoms explored among athletes and university students</w:t>
      </w:r>
      <w:r w:rsidRPr="00066F03">
        <w:rPr>
          <w:rFonts w:ascii="Arial" w:hAnsi="Arial" w:cs="Arial"/>
          <w:noProof/>
        </w:rPr>
        <w:t>. Akureyri: University of Akureyri. Retrieved from skemman.is/bitstream/1946/39096/1/LOKAVERKEFNI-RÉTT-ÚTGÁFA-Bjarney-Jónína-Laufey.pdf</w:t>
      </w:r>
    </w:p>
    <w:p w14:paraId="54EAC431" w14:textId="6C7374FD"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Brenner, P., Bullard, J.</w:t>
      </w:r>
      <w:r w:rsidR="00820F1B">
        <w:rPr>
          <w:rFonts w:ascii="Arial" w:hAnsi="Arial" w:cs="Arial"/>
          <w:noProof/>
        </w:rPr>
        <w:t xml:space="preserve"> i </w:t>
      </w:r>
      <w:r w:rsidRPr="00066F03">
        <w:rPr>
          <w:rFonts w:ascii="Arial" w:hAnsi="Arial" w:cs="Arial"/>
          <w:noProof/>
        </w:rPr>
        <w:t xml:space="preserve">Weaver, R. (2023). Factors Associated with Anxiety Among Division III Student-Athletes During the COVID-19 Pandemic: A Cross-Sectional Study – The Sport Journal. </w:t>
      </w:r>
      <w:r w:rsidRPr="00066F03">
        <w:rPr>
          <w:rFonts w:ascii="Arial" w:hAnsi="Arial" w:cs="Arial"/>
          <w:i/>
          <w:iCs/>
          <w:noProof/>
        </w:rPr>
        <w:t>The Sport Journal</w:t>
      </w:r>
      <w:r w:rsidRPr="00066F03">
        <w:rPr>
          <w:rFonts w:ascii="Arial" w:hAnsi="Arial" w:cs="Arial"/>
          <w:noProof/>
        </w:rPr>
        <w:t xml:space="preserve">, </w:t>
      </w:r>
      <w:r w:rsidRPr="00066F03">
        <w:rPr>
          <w:rFonts w:ascii="Arial" w:hAnsi="Arial" w:cs="Arial"/>
          <w:i/>
          <w:iCs/>
          <w:noProof/>
        </w:rPr>
        <w:t>25</w:t>
      </w:r>
      <w:r w:rsidRPr="00066F03">
        <w:rPr>
          <w:rFonts w:ascii="Arial" w:hAnsi="Arial" w:cs="Arial"/>
          <w:noProof/>
        </w:rPr>
        <w:t>. Retrieved from https://thesportjournal.org/article/factors-associated-with-anxiety-among-division-iii-student-athletes-during-the-covid-19-pandemic-a-cross-sectional-study/</w:t>
      </w:r>
    </w:p>
    <w:p w14:paraId="4D757B72" w14:textId="75A858FA"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Budimir, S., Probst, T.</w:t>
      </w:r>
      <w:r w:rsidR="00820F1B">
        <w:rPr>
          <w:rFonts w:ascii="Arial" w:hAnsi="Arial" w:cs="Arial"/>
          <w:noProof/>
        </w:rPr>
        <w:t xml:space="preserve"> i </w:t>
      </w:r>
      <w:r w:rsidRPr="00066F03">
        <w:rPr>
          <w:rFonts w:ascii="Arial" w:hAnsi="Arial" w:cs="Arial"/>
          <w:noProof/>
        </w:rPr>
        <w:t xml:space="preserve">Pieh, C. (2021). Coping strategies and mental health during COVID-19 lockdown. </w:t>
      </w:r>
      <w:r w:rsidRPr="00066F03">
        <w:rPr>
          <w:rFonts w:ascii="Arial" w:hAnsi="Arial" w:cs="Arial"/>
          <w:i/>
          <w:iCs/>
          <w:noProof/>
        </w:rPr>
        <w:t xml:space="preserve">Journal of Mental Health </w:t>
      </w:r>
      <w:r w:rsidRPr="00066F03">
        <w:rPr>
          <w:rFonts w:ascii="Arial" w:hAnsi="Arial" w:cs="Arial"/>
          <w:noProof/>
        </w:rPr>
        <w:t xml:space="preserve">, </w:t>
      </w:r>
      <w:r w:rsidRPr="00066F03">
        <w:rPr>
          <w:rFonts w:ascii="Arial" w:hAnsi="Arial" w:cs="Arial"/>
          <w:i/>
          <w:iCs/>
          <w:noProof/>
        </w:rPr>
        <w:t>30</w:t>
      </w:r>
      <w:r w:rsidRPr="00066F03">
        <w:rPr>
          <w:rFonts w:ascii="Arial" w:hAnsi="Arial" w:cs="Arial"/>
          <w:noProof/>
        </w:rPr>
        <w:t>(2), 156–163. https://doi.org/10.1080/09638237.2021.1875412</w:t>
      </w:r>
    </w:p>
    <w:p w14:paraId="2F0D909E" w14:textId="4D09A14D"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Bystritsky, A., Khalsa, S. S., Cameron, M. E.</w:t>
      </w:r>
      <w:r w:rsidR="00820F1B">
        <w:rPr>
          <w:rFonts w:ascii="Arial" w:hAnsi="Arial" w:cs="Arial"/>
          <w:noProof/>
        </w:rPr>
        <w:t xml:space="preserve"> i </w:t>
      </w:r>
      <w:r w:rsidRPr="00066F03">
        <w:rPr>
          <w:rFonts w:ascii="Arial" w:hAnsi="Arial" w:cs="Arial"/>
          <w:noProof/>
        </w:rPr>
        <w:t xml:space="preserve">Schiffman, J. (2013). Current Diagnosis and Treatment of Anxiety Disorders. </w:t>
      </w:r>
      <w:r w:rsidRPr="00066F03">
        <w:rPr>
          <w:rFonts w:ascii="Arial" w:hAnsi="Arial" w:cs="Arial"/>
          <w:i/>
          <w:iCs/>
          <w:noProof/>
        </w:rPr>
        <w:t>Pharmacy and Therapeutics</w:t>
      </w:r>
      <w:r w:rsidRPr="00066F03">
        <w:rPr>
          <w:rFonts w:ascii="Arial" w:hAnsi="Arial" w:cs="Arial"/>
          <w:noProof/>
        </w:rPr>
        <w:t xml:space="preserve">, </w:t>
      </w:r>
      <w:r w:rsidRPr="00066F03">
        <w:rPr>
          <w:rFonts w:ascii="Arial" w:hAnsi="Arial" w:cs="Arial"/>
          <w:i/>
          <w:iCs/>
          <w:noProof/>
        </w:rPr>
        <w:t>38</w:t>
      </w:r>
      <w:r w:rsidRPr="00066F03">
        <w:rPr>
          <w:rFonts w:ascii="Arial" w:hAnsi="Arial" w:cs="Arial"/>
          <w:noProof/>
        </w:rPr>
        <w:t>(1), 30. Retrieved from /pmc/articles/PMC3628173/</w:t>
      </w:r>
    </w:p>
    <w:p w14:paraId="3671CCD3"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Croatia Smoking Rate 2000-2023 | MacroTrends. (n.d.). Retrieved April 28, 2023, from https://www.macrotrends.net/countries/HRV/croatia/smoking-rate-statistics</w:t>
      </w:r>
    </w:p>
    <w:p w14:paraId="46CB82CF"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Divin, A. L. (2009). </w:t>
      </w:r>
      <w:r w:rsidRPr="00066F03">
        <w:rPr>
          <w:rFonts w:ascii="Arial" w:hAnsi="Arial" w:cs="Arial"/>
          <w:i/>
          <w:iCs/>
          <w:noProof/>
        </w:rPr>
        <w:t xml:space="preserve">Perceived stress levels and health promoting behaviors among NAIA and </w:t>
      </w:r>
      <w:r w:rsidRPr="00066F03">
        <w:rPr>
          <w:rFonts w:ascii="Arial" w:hAnsi="Arial" w:cs="Arial"/>
          <w:i/>
          <w:iCs/>
          <w:noProof/>
        </w:rPr>
        <w:lastRenderedPageBreak/>
        <w:t>NCAA Division I student athletes</w:t>
      </w:r>
      <w:r w:rsidRPr="00066F03">
        <w:rPr>
          <w:rFonts w:ascii="Arial" w:hAnsi="Arial" w:cs="Arial"/>
          <w:noProof/>
        </w:rPr>
        <w:t>. Oklahoma State University: Stillwater, Oklahoma State University.</w:t>
      </w:r>
    </w:p>
    <w:p w14:paraId="086615F8"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Easton, G. (2005). Doctors in the spotlight. </w:t>
      </w:r>
      <w:r w:rsidRPr="00066F03">
        <w:rPr>
          <w:rFonts w:ascii="Arial" w:hAnsi="Arial" w:cs="Arial"/>
          <w:i/>
          <w:iCs/>
          <w:noProof/>
        </w:rPr>
        <w:t>BMJ</w:t>
      </w:r>
      <w:r w:rsidRPr="00066F03">
        <w:rPr>
          <w:rFonts w:ascii="Arial" w:hAnsi="Arial" w:cs="Arial"/>
          <w:noProof/>
        </w:rPr>
        <w:t xml:space="preserve">, </w:t>
      </w:r>
      <w:r w:rsidRPr="00066F03">
        <w:rPr>
          <w:rFonts w:ascii="Arial" w:hAnsi="Arial" w:cs="Arial"/>
          <w:i/>
          <w:iCs/>
          <w:noProof/>
        </w:rPr>
        <w:t>330</w:t>
      </w:r>
      <w:r w:rsidRPr="00066F03">
        <w:rPr>
          <w:rFonts w:ascii="Arial" w:hAnsi="Arial" w:cs="Arial"/>
          <w:noProof/>
        </w:rPr>
        <w:t>(7482), s13–s13. https://doi.org/10.1136/BMJ.330.7482.S13</w:t>
      </w:r>
    </w:p>
    <w:p w14:paraId="4F658B9B"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Egan, K. P. (2019). Supporting Mental Health and Well-being Among Student-Athletes. </w:t>
      </w:r>
      <w:r w:rsidRPr="00066F03">
        <w:rPr>
          <w:rFonts w:ascii="Arial" w:hAnsi="Arial" w:cs="Arial"/>
          <w:i/>
          <w:iCs/>
          <w:noProof/>
        </w:rPr>
        <w:t>Clinics in Sports Medicine</w:t>
      </w:r>
      <w:r w:rsidRPr="00066F03">
        <w:rPr>
          <w:rFonts w:ascii="Arial" w:hAnsi="Arial" w:cs="Arial"/>
          <w:noProof/>
        </w:rPr>
        <w:t xml:space="preserve">, </w:t>
      </w:r>
      <w:r w:rsidRPr="00066F03">
        <w:rPr>
          <w:rFonts w:ascii="Arial" w:hAnsi="Arial" w:cs="Arial"/>
          <w:i/>
          <w:iCs/>
          <w:noProof/>
        </w:rPr>
        <w:t>38</w:t>
      </w:r>
      <w:r w:rsidRPr="00066F03">
        <w:rPr>
          <w:rFonts w:ascii="Arial" w:hAnsi="Arial" w:cs="Arial"/>
          <w:noProof/>
        </w:rPr>
        <w:t>(4), 537–544. https://doi.org/10.1016/J.CSM.2019.05.003</w:t>
      </w:r>
    </w:p>
    <w:p w14:paraId="05A9A236" w14:textId="4AD869B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Eisenberg, D., Downs, M. F., Golberstein, E.</w:t>
      </w:r>
      <w:r w:rsidR="00820F1B">
        <w:rPr>
          <w:rFonts w:ascii="Arial" w:hAnsi="Arial" w:cs="Arial"/>
          <w:noProof/>
        </w:rPr>
        <w:t xml:space="preserve"> i </w:t>
      </w:r>
      <w:r w:rsidRPr="00066F03">
        <w:rPr>
          <w:rFonts w:ascii="Arial" w:hAnsi="Arial" w:cs="Arial"/>
          <w:noProof/>
        </w:rPr>
        <w:t xml:space="preserve">Zivin, K. (2009). Stigma and help seeking for mental health among college students. </w:t>
      </w:r>
      <w:r w:rsidRPr="00066F03">
        <w:rPr>
          <w:rFonts w:ascii="Arial" w:hAnsi="Arial" w:cs="Arial"/>
          <w:i/>
          <w:iCs/>
          <w:noProof/>
        </w:rPr>
        <w:t>Medical Care Research and Review</w:t>
      </w:r>
      <w:r w:rsidRPr="00066F03">
        <w:rPr>
          <w:rFonts w:ascii="Arial" w:hAnsi="Arial" w:cs="Arial"/>
          <w:noProof/>
        </w:rPr>
        <w:t xml:space="preserve">, </w:t>
      </w:r>
      <w:r w:rsidRPr="00066F03">
        <w:rPr>
          <w:rFonts w:ascii="Arial" w:hAnsi="Arial" w:cs="Arial"/>
          <w:i/>
          <w:iCs/>
          <w:noProof/>
        </w:rPr>
        <w:t>66</w:t>
      </w:r>
      <w:r w:rsidRPr="00066F03">
        <w:rPr>
          <w:rFonts w:ascii="Arial" w:hAnsi="Arial" w:cs="Arial"/>
          <w:noProof/>
        </w:rPr>
        <w:t>(5), 522–541. https://doi.org/10.1177/1077558709335173</w:t>
      </w:r>
    </w:p>
    <w:p w14:paraId="57C0B07B" w14:textId="46B86E48"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Eleftheriades, R., Fiala, C.</w:t>
      </w:r>
      <w:r w:rsidR="00820F1B">
        <w:rPr>
          <w:rFonts w:ascii="Arial" w:hAnsi="Arial" w:cs="Arial"/>
          <w:noProof/>
        </w:rPr>
        <w:t xml:space="preserve"> i </w:t>
      </w:r>
      <w:r w:rsidRPr="00066F03">
        <w:rPr>
          <w:rFonts w:ascii="Arial" w:hAnsi="Arial" w:cs="Arial"/>
          <w:noProof/>
        </w:rPr>
        <w:t xml:space="preserve">Pasic, M. (2020). The challenges and mental health issues of academic trainees. </w:t>
      </w:r>
      <w:r w:rsidRPr="00066F03">
        <w:rPr>
          <w:rFonts w:ascii="Arial" w:hAnsi="Arial" w:cs="Arial"/>
          <w:i/>
          <w:iCs/>
          <w:noProof/>
        </w:rPr>
        <w:t>F1000Research</w:t>
      </w:r>
      <w:r w:rsidRPr="00066F03">
        <w:rPr>
          <w:rFonts w:ascii="Arial" w:hAnsi="Arial" w:cs="Arial"/>
          <w:noProof/>
        </w:rPr>
        <w:t xml:space="preserve">, </w:t>
      </w:r>
      <w:r w:rsidRPr="00066F03">
        <w:rPr>
          <w:rFonts w:ascii="Arial" w:hAnsi="Arial" w:cs="Arial"/>
          <w:i/>
          <w:iCs/>
          <w:noProof/>
        </w:rPr>
        <w:t>9</w:t>
      </w:r>
      <w:r w:rsidRPr="00066F03">
        <w:rPr>
          <w:rFonts w:ascii="Arial" w:hAnsi="Arial" w:cs="Arial"/>
          <w:noProof/>
        </w:rPr>
        <w:t>, 104. https://doi.org/10.12688/f1000research.21066.1</w:t>
      </w:r>
    </w:p>
    <w:p w14:paraId="163F47BC" w14:textId="35B22C50"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Eleftheriou, A., Rokou, A., Arvaniti, A., Nena, E.</w:t>
      </w:r>
      <w:r w:rsidR="00820F1B">
        <w:rPr>
          <w:rFonts w:ascii="Arial" w:hAnsi="Arial" w:cs="Arial"/>
          <w:noProof/>
        </w:rPr>
        <w:t xml:space="preserve"> i </w:t>
      </w:r>
      <w:r w:rsidRPr="00066F03">
        <w:rPr>
          <w:rFonts w:ascii="Arial" w:hAnsi="Arial" w:cs="Arial"/>
          <w:noProof/>
        </w:rPr>
        <w:t xml:space="preserve">Steiropoulos, P. (2021). Sleep Quality and Mental Health of Medical Students in Greece During the COVID-19 Pandemic. </w:t>
      </w:r>
      <w:r w:rsidRPr="00066F03">
        <w:rPr>
          <w:rFonts w:ascii="Arial" w:hAnsi="Arial" w:cs="Arial"/>
          <w:i/>
          <w:iCs/>
          <w:noProof/>
        </w:rPr>
        <w:t>Frontiers in Public Health</w:t>
      </w:r>
      <w:r w:rsidRPr="00066F03">
        <w:rPr>
          <w:rFonts w:ascii="Arial" w:hAnsi="Arial" w:cs="Arial"/>
          <w:noProof/>
        </w:rPr>
        <w:t xml:space="preserve">, </w:t>
      </w:r>
      <w:r w:rsidRPr="00066F03">
        <w:rPr>
          <w:rFonts w:ascii="Arial" w:hAnsi="Arial" w:cs="Arial"/>
          <w:i/>
          <w:iCs/>
          <w:noProof/>
        </w:rPr>
        <w:t>9</w:t>
      </w:r>
      <w:r w:rsidRPr="00066F03">
        <w:rPr>
          <w:rFonts w:ascii="Arial" w:hAnsi="Arial" w:cs="Arial"/>
          <w:noProof/>
        </w:rPr>
        <w:t>, 775374. https://doi.org/10.3389/FPUBH.2021.775374</w:t>
      </w:r>
    </w:p>
    <w:p w14:paraId="14AFC41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Elhadi, M., Buzreg, A., Bouhuwaish, A., Khaled, A. A., Alhadi, A., Msherghi, A., … Khaled, A. A. (2020). Psychological Impact of the Civil War and COVID-19 on Libyan Medical Students: A Cross-Sectional Study. </w:t>
      </w:r>
      <w:r w:rsidRPr="00066F03">
        <w:rPr>
          <w:rFonts w:ascii="Arial" w:hAnsi="Arial" w:cs="Arial"/>
          <w:i/>
          <w:iCs/>
          <w:noProof/>
        </w:rPr>
        <w:t>Frontiers in Psychology</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 570435. https://doi.org/10.3389/FPSYG.2020.570435</w:t>
      </w:r>
    </w:p>
    <w:p w14:paraId="3602D3E4"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Ernst, J., Jordan, K. D., Weilenmann, S., Sazpinar, O., Gehrke, S., Paolercio, F., … Spiller, T. R. (2021). Burnout, depression and anxiety among Swiss medical students - A network analysis. </w:t>
      </w:r>
      <w:r w:rsidRPr="00066F03">
        <w:rPr>
          <w:rFonts w:ascii="Arial" w:hAnsi="Arial" w:cs="Arial"/>
          <w:i/>
          <w:iCs/>
          <w:noProof/>
        </w:rPr>
        <w:t>Journal of Psychiatric Research</w:t>
      </w:r>
      <w:r w:rsidRPr="00066F03">
        <w:rPr>
          <w:rFonts w:ascii="Arial" w:hAnsi="Arial" w:cs="Arial"/>
          <w:noProof/>
        </w:rPr>
        <w:t xml:space="preserve">, </w:t>
      </w:r>
      <w:r w:rsidRPr="00066F03">
        <w:rPr>
          <w:rFonts w:ascii="Arial" w:hAnsi="Arial" w:cs="Arial"/>
          <w:i/>
          <w:iCs/>
          <w:noProof/>
        </w:rPr>
        <w:t>143</w:t>
      </w:r>
      <w:r w:rsidRPr="00066F03">
        <w:rPr>
          <w:rFonts w:ascii="Arial" w:hAnsi="Arial" w:cs="Arial"/>
          <w:noProof/>
        </w:rPr>
        <w:t>, 196–201. https://doi.org/10.1016/J.JPSYCHIRES.2021.09.017</w:t>
      </w:r>
    </w:p>
    <w:p w14:paraId="25879F61"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Essangri, H., Sabir, M., Benkabbou, A., Majbar, M. A., Amrani, L., Ghannam, A., … Souadka, A. (2021). Predictive factors for impaired mental health among medical students during the early stage of the COVID-19 pandemic in Morocco. </w:t>
      </w:r>
      <w:r w:rsidRPr="00066F03">
        <w:rPr>
          <w:rFonts w:ascii="Arial" w:hAnsi="Arial" w:cs="Arial"/>
          <w:i/>
          <w:iCs/>
          <w:noProof/>
        </w:rPr>
        <w:t>American Journal of Tropical Medicine and Hygiene</w:t>
      </w:r>
      <w:r w:rsidRPr="00066F03">
        <w:rPr>
          <w:rFonts w:ascii="Arial" w:hAnsi="Arial" w:cs="Arial"/>
          <w:noProof/>
        </w:rPr>
        <w:t xml:space="preserve">, </w:t>
      </w:r>
      <w:r w:rsidRPr="00066F03">
        <w:rPr>
          <w:rFonts w:ascii="Arial" w:hAnsi="Arial" w:cs="Arial"/>
          <w:i/>
          <w:iCs/>
          <w:noProof/>
        </w:rPr>
        <w:t>104</w:t>
      </w:r>
      <w:r w:rsidRPr="00066F03">
        <w:rPr>
          <w:rFonts w:ascii="Arial" w:hAnsi="Arial" w:cs="Arial"/>
          <w:noProof/>
        </w:rPr>
        <w:t>(1), 95–102. https://doi.org/10.4269/AJTMH.20-1302</w:t>
      </w:r>
    </w:p>
    <w:p w14:paraId="5EFA2600" w14:textId="272F1E10"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Folkman, S.</w:t>
      </w:r>
      <w:r w:rsidR="00820F1B">
        <w:rPr>
          <w:rFonts w:ascii="Arial" w:hAnsi="Arial" w:cs="Arial"/>
          <w:noProof/>
        </w:rPr>
        <w:t xml:space="preserve"> i </w:t>
      </w:r>
      <w:r w:rsidRPr="00066F03">
        <w:rPr>
          <w:rFonts w:ascii="Arial" w:hAnsi="Arial" w:cs="Arial"/>
          <w:noProof/>
        </w:rPr>
        <w:t xml:space="preserve">Moskowitz, J. T. (2004). Coping: pitfalls and promise. </w:t>
      </w:r>
      <w:r w:rsidRPr="00066F03">
        <w:rPr>
          <w:rFonts w:ascii="Arial" w:hAnsi="Arial" w:cs="Arial"/>
          <w:i/>
          <w:iCs/>
          <w:noProof/>
        </w:rPr>
        <w:t>Annual Review of Psychology</w:t>
      </w:r>
      <w:r w:rsidRPr="00066F03">
        <w:rPr>
          <w:rFonts w:ascii="Arial" w:hAnsi="Arial" w:cs="Arial"/>
          <w:noProof/>
        </w:rPr>
        <w:t xml:space="preserve">, </w:t>
      </w:r>
      <w:r w:rsidRPr="00066F03">
        <w:rPr>
          <w:rFonts w:ascii="Arial" w:hAnsi="Arial" w:cs="Arial"/>
          <w:i/>
          <w:iCs/>
          <w:noProof/>
        </w:rPr>
        <w:t>55</w:t>
      </w:r>
      <w:r w:rsidRPr="00066F03">
        <w:rPr>
          <w:rFonts w:ascii="Arial" w:hAnsi="Arial" w:cs="Arial"/>
          <w:noProof/>
        </w:rPr>
        <w:t>, 745–774. https://doi.org/10.1146/ANNUREV.PSYCH.55.090902.141456</w:t>
      </w:r>
    </w:p>
    <w:p w14:paraId="3D90BF11" w14:textId="1E0C78EF"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García, F. E., Barraza-Peña, C. G., Wlodarczyk, A., Alvear-Carrasco, M.</w:t>
      </w:r>
      <w:r w:rsidR="00820F1B">
        <w:rPr>
          <w:rFonts w:ascii="Arial" w:hAnsi="Arial" w:cs="Arial"/>
          <w:noProof/>
        </w:rPr>
        <w:t xml:space="preserve"> i </w:t>
      </w:r>
      <w:r w:rsidRPr="00066F03">
        <w:rPr>
          <w:rFonts w:ascii="Arial" w:hAnsi="Arial" w:cs="Arial"/>
          <w:noProof/>
        </w:rPr>
        <w:t xml:space="preserve">Reyes-Reyes, A. (2018). Psychometric properties of the Brief-COPE for the evaluation of coping </w:t>
      </w:r>
      <w:r w:rsidRPr="00066F03">
        <w:rPr>
          <w:rFonts w:ascii="Arial" w:hAnsi="Arial" w:cs="Arial"/>
          <w:noProof/>
        </w:rPr>
        <w:lastRenderedPageBreak/>
        <w:t xml:space="preserve">strategies in the Chilean population. </w:t>
      </w:r>
      <w:r w:rsidRPr="00066F03">
        <w:rPr>
          <w:rFonts w:ascii="Arial" w:hAnsi="Arial" w:cs="Arial"/>
          <w:i/>
          <w:iCs/>
          <w:noProof/>
        </w:rPr>
        <w:t>Psicologia, Reflexao e Critica</w:t>
      </w:r>
      <w:r w:rsidRPr="00066F03">
        <w:rPr>
          <w:rFonts w:ascii="Arial" w:hAnsi="Arial" w:cs="Arial"/>
          <w:noProof/>
        </w:rPr>
        <w:t xml:space="preserve">, </w:t>
      </w:r>
      <w:r w:rsidRPr="00066F03">
        <w:rPr>
          <w:rFonts w:ascii="Arial" w:hAnsi="Arial" w:cs="Arial"/>
          <w:i/>
          <w:iCs/>
          <w:noProof/>
        </w:rPr>
        <w:t>31</w:t>
      </w:r>
      <w:r w:rsidRPr="00066F03">
        <w:rPr>
          <w:rFonts w:ascii="Arial" w:hAnsi="Arial" w:cs="Arial"/>
          <w:noProof/>
        </w:rPr>
        <w:t>(1), 22. https://doi.org/10.1186/S41155-018-0102-3</w:t>
      </w:r>
    </w:p>
    <w:p w14:paraId="74FECCAF" w14:textId="06AF253F"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Glavas, D., Rumboldt, M.</w:t>
      </w:r>
      <w:r w:rsidR="00820F1B">
        <w:rPr>
          <w:rFonts w:ascii="Arial" w:hAnsi="Arial" w:cs="Arial"/>
          <w:noProof/>
        </w:rPr>
        <w:t xml:space="preserve"> i </w:t>
      </w:r>
      <w:r w:rsidRPr="00066F03">
        <w:rPr>
          <w:rFonts w:ascii="Arial" w:hAnsi="Arial" w:cs="Arial"/>
          <w:noProof/>
        </w:rPr>
        <w:t xml:space="preserve">Rumboldt, Z. (2003). Smoking cessation with nicotine replacement therapy among health care workers: randomized double-blind study. </w:t>
      </w:r>
      <w:r w:rsidRPr="00066F03">
        <w:rPr>
          <w:rFonts w:ascii="Arial" w:hAnsi="Arial" w:cs="Arial"/>
          <w:i/>
          <w:iCs/>
          <w:noProof/>
        </w:rPr>
        <w:t>Croat Med J</w:t>
      </w:r>
      <w:r w:rsidRPr="00066F03">
        <w:rPr>
          <w:rFonts w:ascii="Arial" w:hAnsi="Arial" w:cs="Arial"/>
          <w:noProof/>
        </w:rPr>
        <w:t xml:space="preserve">, </w:t>
      </w:r>
      <w:r w:rsidRPr="00066F03">
        <w:rPr>
          <w:rFonts w:ascii="Arial" w:hAnsi="Arial" w:cs="Arial"/>
          <w:i/>
          <w:iCs/>
          <w:noProof/>
        </w:rPr>
        <w:t>44</w:t>
      </w:r>
      <w:r w:rsidRPr="00066F03">
        <w:rPr>
          <w:rFonts w:ascii="Arial" w:hAnsi="Arial" w:cs="Arial"/>
          <w:noProof/>
        </w:rPr>
        <w:t>(2), 219–224. Retrieved from https://pubmed.ncbi.nlm.nih.gov/12698515/</w:t>
      </w:r>
    </w:p>
    <w:p w14:paraId="6DFF49C9" w14:textId="66B4470A"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Golinelli, D., Bucci, A., Boetto, E., Maietti, E., Toscano, F.</w:t>
      </w:r>
      <w:r w:rsidR="00820F1B">
        <w:rPr>
          <w:rFonts w:ascii="Arial" w:hAnsi="Arial" w:cs="Arial"/>
          <w:noProof/>
        </w:rPr>
        <w:t xml:space="preserve"> i </w:t>
      </w:r>
      <w:r w:rsidRPr="00066F03">
        <w:rPr>
          <w:rFonts w:ascii="Arial" w:hAnsi="Arial" w:cs="Arial"/>
          <w:noProof/>
        </w:rPr>
        <w:t xml:space="preserve">Fantini, M. P. (2021). Gender differences and multiple determinants of perceived physical and mental health in Italy. </w:t>
      </w:r>
      <w:r w:rsidRPr="00066F03">
        <w:rPr>
          <w:rFonts w:ascii="Arial" w:hAnsi="Arial" w:cs="Arial"/>
          <w:i/>
          <w:iCs/>
          <w:noProof/>
        </w:rPr>
        <w:t>Annali Di Igiene : Medicina Preventiva e Di Comunita</w:t>
      </w:r>
      <w:r w:rsidRPr="00066F03">
        <w:rPr>
          <w:rFonts w:ascii="Arial" w:hAnsi="Arial" w:cs="Arial"/>
          <w:noProof/>
        </w:rPr>
        <w:t xml:space="preserve">, </w:t>
      </w:r>
      <w:r w:rsidRPr="00066F03">
        <w:rPr>
          <w:rFonts w:ascii="Arial" w:hAnsi="Arial" w:cs="Arial"/>
          <w:i/>
          <w:iCs/>
          <w:noProof/>
        </w:rPr>
        <w:t>33</w:t>
      </w:r>
      <w:r w:rsidRPr="00066F03">
        <w:rPr>
          <w:rFonts w:ascii="Arial" w:hAnsi="Arial" w:cs="Arial"/>
          <w:noProof/>
        </w:rPr>
        <w:t>(5), 456–473. https://doi.org/10.7416/AI.2021.2449</w:t>
      </w:r>
    </w:p>
    <w:p w14:paraId="75BE99BB" w14:textId="46BE396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Gvozdanović, A., Ilišin, V., Adamović, M., Potočnik, D., Baketa, N.</w:t>
      </w:r>
      <w:r w:rsidR="00820F1B">
        <w:rPr>
          <w:rFonts w:ascii="Arial" w:hAnsi="Arial" w:cs="Arial"/>
          <w:noProof/>
        </w:rPr>
        <w:t xml:space="preserve"> i </w:t>
      </w:r>
      <w:r w:rsidRPr="00066F03">
        <w:rPr>
          <w:rFonts w:ascii="Arial" w:hAnsi="Arial" w:cs="Arial"/>
          <w:noProof/>
        </w:rPr>
        <w:t xml:space="preserve">Kovačić, M. (2019). </w:t>
      </w:r>
      <w:r w:rsidRPr="00066F03">
        <w:rPr>
          <w:rFonts w:ascii="Arial" w:hAnsi="Arial" w:cs="Arial"/>
          <w:i/>
          <w:iCs/>
          <w:noProof/>
        </w:rPr>
        <w:t>Youth study Croatia 2018/2019</w:t>
      </w:r>
      <w:r w:rsidRPr="00066F03">
        <w:rPr>
          <w:rFonts w:ascii="Arial" w:hAnsi="Arial" w:cs="Arial"/>
          <w:noProof/>
        </w:rPr>
        <w:t xml:space="preserve">. </w:t>
      </w:r>
      <w:r w:rsidRPr="00066F03">
        <w:rPr>
          <w:rFonts w:ascii="Arial" w:hAnsi="Arial" w:cs="Arial"/>
          <w:i/>
          <w:iCs/>
          <w:noProof/>
        </w:rPr>
        <w:t>Food Policy</w:t>
      </w:r>
      <w:r w:rsidRPr="00066F03">
        <w:rPr>
          <w:rFonts w:ascii="Arial" w:hAnsi="Arial" w:cs="Arial"/>
          <w:noProof/>
        </w:rPr>
        <w:t>. Berlin: Friedrich-Ebert-Stiftung e. V. Retrieved from https://www.bib.irb.hr/999276</w:t>
      </w:r>
    </w:p>
    <w:p w14:paraId="2C1C8290" w14:textId="2A9FF04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Halperin, S. J., Henderson, M. N., Prenner, S.</w:t>
      </w:r>
      <w:r w:rsidR="00820F1B">
        <w:rPr>
          <w:rFonts w:ascii="Arial" w:hAnsi="Arial" w:cs="Arial"/>
          <w:noProof/>
        </w:rPr>
        <w:t xml:space="preserve"> i </w:t>
      </w:r>
      <w:r w:rsidRPr="00066F03">
        <w:rPr>
          <w:rFonts w:ascii="Arial" w:hAnsi="Arial" w:cs="Arial"/>
          <w:noProof/>
        </w:rPr>
        <w:t xml:space="preserve">Grauer, J. N. (2021). Prevalence of Anxiety and Depression Among Medical Students During the Covid-19 Pandemic: A Cross-Sectional Study. </w:t>
      </w:r>
      <w:r w:rsidRPr="00066F03">
        <w:rPr>
          <w:rFonts w:ascii="Arial" w:hAnsi="Arial" w:cs="Arial"/>
          <w:i/>
          <w:iCs/>
          <w:noProof/>
        </w:rPr>
        <w:t>Journal of Medical Education and Curricular Development</w:t>
      </w:r>
      <w:r w:rsidRPr="00066F03">
        <w:rPr>
          <w:rFonts w:ascii="Arial" w:hAnsi="Arial" w:cs="Arial"/>
          <w:noProof/>
        </w:rPr>
        <w:t xml:space="preserve">, </w:t>
      </w:r>
      <w:r w:rsidRPr="00066F03">
        <w:rPr>
          <w:rFonts w:ascii="Arial" w:hAnsi="Arial" w:cs="Arial"/>
          <w:i/>
          <w:iCs/>
          <w:noProof/>
        </w:rPr>
        <w:t>8</w:t>
      </w:r>
      <w:r w:rsidRPr="00066F03">
        <w:rPr>
          <w:rFonts w:ascii="Arial" w:hAnsi="Arial" w:cs="Arial"/>
          <w:noProof/>
        </w:rPr>
        <w:t>, 238212052199115. https://doi.org/10.1177/2382120521991150</w:t>
      </w:r>
    </w:p>
    <w:p w14:paraId="5CC989E1" w14:textId="7CD354BB"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Henning, M. A., Krägeloh, C. U., Hawken, S. J., Zhao, Y.</w:t>
      </w:r>
      <w:r w:rsidR="00820F1B">
        <w:rPr>
          <w:rFonts w:ascii="Arial" w:hAnsi="Arial" w:cs="Arial"/>
          <w:noProof/>
        </w:rPr>
        <w:t xml:space="preserve"> i </w:t>
      </w:r>
      <w:r w:rsidRPr="00066F03">
        <w:rPr>
          <w:rFonts w:ascii="Arial" w:hAnsi="Arial" w:cs="Arial"/>
          <w:noProof/>
        </w:rPr>
        <w:t xml:space="preserve">Doherty, I. (2012). The quality of life of medical students studying in New Zealand: a comparison with nonmedical students and a general population reference group. </w:t>
      </w:r>
      <w:r w:rsidRPr="00066F03">
        <w:rPr>
          <w:rFonts w:ascii="Arial" w:hAnsi="Arial" w:cs="Arial"/>
          <w:i/>
          <w:iCs/>
          <w:noProof/>
        </w:rPr>
        <w:t>Teaching and Learning in Medicine</w:t>
      </w:r>
      <w:r w:rsidRPr="00066F03">
        <w:rPr>
          <w:rFonts w:ascii="Arial" w:hAnsi="Arial" w:cs="Arial"/>
          <w:noProof/>
        </w:rPr>
        <w:t xml:space="preserve">, </w:t>
      </w:r>
      <w:r w:rsidRPr="00066F03">
        <w:rPr>
          <w:rFonts w:ascii="Arial" w:hAnsi="Arial" w:cs="Arial"/>
          <w:i/>
          <w:iCs/>
          <w:noProof/>
        </w:rPr>
        <w:t>24</w:t>
      </w:r>
      <w:r w:rsidRPr="00066F03">
        <w:rPr>
          <w:rFonts w:ascii="Arial" w:hAnsi="Arial" w:cs="Arial"/>
          <w:noProof/>
        </w:rPr>
        <w:t>(4), 334–340. https://doi.org/10.1080/10401334.2012.715261</w:t>
      </w:r>
    </w:p>
    <w:p w14:paraId="3ABB6617" w14:textId="403ECFF3"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Hill, M. R., Goicochea, S.</w:t>
      </w:r>
      <w:r w:rsidR="00820F1B">
        <w:rPr>
          <w:rFonts w:ascii="Arial" w:hAnsi="Arial" w:cs="Arial"/>
          <w:noProof/>
        </w:rPr>
        <w:t xml:space="preserve"> i </w:t>
      </w:r>
      <w:r w:rsidRPr="00066F03">
        <w:rPr>
          <w:rFonts w:ascii="Arial" w:hAnsi="Arial" w:cs="Arial"/>
          <w:noProof/>
        </w:rPr>
        <w:t xml:space="preserve">Merlo, L. J. (2018). In their own words: stressors facing medical students in the millennial generation. </w:t>
      </w:r>
      <w:r w:rsidRPr="00066F03">
        <w:rPr>
          <w:rFonts w:ascii="Arial" w:hAnsi="Arial" w:cs="Arial"/>
          <w:i/>
          <w:iCs/>
          <w:noProof/>
        </w:rPr>
        <w:t>Medical Education Online</w:t>
      </w:r>
      <w:r w:rsidRPr="00066F03">
        <w:rPr>
          <w:rFonts w:ascii="Arial" w:hAnsi="Arial" w:cs="Arial"/>
          <w:noProof/>
        </w:rPr>
        <w:t xml:space="preserve">, </w:t>
      </w:r>
      <w:r w:rsidRPr="00066F03">
        <w:rPr>
          <w:rFonts w:ascii="Arial" w:hAnsi="Arial" w:cs="Arial"/>
          <w:i/>
          <w:iCs/>
          <w:noProof/>
        </w:rPr>
        <w:t>23</w:t>
      </w:r>
      <w:r w:rsidRPr="00066F03">
        <w:rPr>
          <w:rFonts w:ascii="Arial" w:hAnsi="Arial" w:cs="Arial"/>
          <w:noProof/>
        </w:rPr>
        <w:t>(1), 1530558. https://doi.org/10.1080/10872981.2018.1530558</w:t>
      </w:r>
    </w:p>
    <w:p w14:paraId="424842AB" w14:textId="0B4141F2"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Houston, M. N., Hoch, M. C.</w:t>
      </w:r>
      <w:r w:rsidR="00820F1B">
        <w:rPr>
          <w:rFonts w:ascii="Arial" w:hAnsi="Arial" w:cs="Arial"/>
          <w:noProof/>
        </w:rPr>
        <w:t xml:space="preserve"> i </w:t>
      </w:r>
      <w:r w:rsidRPr="00066F03">
        <w:rPr>
          <w:rFonts w:ascii="Arial" w:hAnsi="Arial" w:cs="Arial"/>
          <w:noProof/>
        </w:rPr>
        <w:t xml:space="preserve">Hoch, J. M. (2016). Health-Related Quality of Life in Athletes: A Systematic Review With Meta-Analysis, </w:t>
      </w:r>
      <w:r w:rsidRPr="00066F03">
        <w:rPr>
          <w:rFonts w:ascii="Arial" w:hAnsi="Arial" w:cs="Arial"/>
          <w:i/>
          <w:iCs/>
          <w:noProof/>
        </w:rPr>
        <w:t>51</w:t>
      </w:r>
      <w:r w:rsidRPr="00066F03">
        <w:rPr>
          <w:rFonts w:ascii="Arial" w:hAnsi="Arial" w:cs="Arial"/>
          <w:noProof/>
        </w:rPr>
        <w:t>(6). https://doi.org/10.4085/1062-6050-51.7.03</w:t>
      </w:r>
    </w:p>
    <w:p w14:paraId="69326A71" w14:textId="4612CC1C"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Ibrahim, A. K., Kelly, S. J., Adams, C. E.</w:t>
      </w:r>
      <w:r w:rsidR="00820F1B">
        <w:rPr>
          <w:rFonts w:ascii="Arial" w:hAnsi="Arial" w:cs="Arial"/>
          <w:noProof/>
        </w:rPr>
        <w:t xml:space="preserve"> i </w:t>
      </w:r>
      <w:r w:rsidRPr="00066F03">
        <w:rPr>
          <w:rFonts w:ascii="Arial" w:hAnsi="Arial" w:cs="Arial"/>
          <w:noProof/>
        </w:rPr>
        <w:t xml:space="preserve">Glazebrook, C. (2013). A systematic review of studies of depression prevalence in university students. </w:t>
      </w:r>
      <w:r w:rsidRPr="00066F03">
        <w:rPr>
          <w:rFonts w:ascii="Arial" w:hAnsi="Arial" w:cs="Arial"/>
          <w:i/>
          <w:iCs/>
          <w:noProof/>
        </w:rPr>
        <w:t>Journal of Psychiatric Research</w:t>
      </w:r>
      <w:r w:rsidRPr="00066F03">
        <w:rPr>
          <w:rFonts w:ascii="Arial" w:hAnsi="Arial" w:cs="Arial"/>
          <w:noProof/>
        </w:rPr>
        <w:t xml:space="preserve">, </w:t>
      </w:r>
      <w:r w:rsidRPr="00066F03">
        <w:rPr>
          <w:rFonts w:ascii="Arial" w:hAnsi="Arial" w:cs="Arial"/>
          <w:i/>
          <w:iCs/>
          <w:noProof/>
        </w:rPr>
        <w:t>47</w:t>
      </w:r>
      <w:r w:rsidRPr="00066F03">
        <w:rPr>
          <w:rFonts w:ascii="Arial" w:hAnsi="Arial" w:cs="Arial"/>
          <w:noProof/>
        </w:rPr>
        <w:t>(3), 391–400. https://doi.org/10.1016/J.JPSYCHIRES.2012.11.015</w:t>
      </w:r>
    </w:p>
    <w:p w14:paraId="4E2A6676" w14:textId="0E990CF8"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Ilić, M., Grujičić, M., Novaković, B., Vrkatić, A.</w:t>
      </w:r>
      <w:r w:rsidR="00820F1B">
        <w:rPr>
          <w:rFonts w:ascii="Arial" w:hAnsi="Arial" w:cs="Arial"/>
          <w:noProof/>
        </w:rPr>
        <w:t xml:space="preserve"> i </w:t>
      </w:r>
      <w:r w:rsidRPr="00066F03">
        <w:rPr>
          <w:rFonts w:ascii="Arial" w:hAnsi="Arial" w:cs="Arial"/>
          <w:noProof/>
        </w:rPr>
        <w:t xml:space="preserve">Lozanov-Crvenković, Z. (2022). Cigarette Smoking among Medical Students from the Western Balkan. </w:t>
      </w:r>
      <w:r w:rsidRPr="00066F03">
        <w:rPr>
          <w:rFonts w:ascii="Arial" w:hAnsi="Arial" w:cs="Arial"/>
          <w:i/>
          <w:iCs/>
          <w:noProof/>
        </w:rPr>
        <w:t>International Journal of Environmental Research and Public Health</w:t>
      </w:r>
      <w:r w:rsidRPr="00066F03">
        <w:rPr>
          <w:rFonts w:ascii="Arial" w:hAnsi="Arial" w:cs="Arial"/>
          <w:noProof/>
        </w:rPr>
        <w:t xml:space="preserve">, </w:t>
      </w:r>
      <w:r w:rsidRPr="00066F03">
        <w:rPr>
          <w:rFonts w:ascii="Arial" w:hAnsi="Arial" w:cs="Arial"/>
          <w:i/>
          <w:iCs/>
          <w:noProof/>
        </w:rPr>
        <w:t>19</w:t>
      </w:r>
      <w:r w:rsidRPr="00066F03">
        <w:rPr>
          <w:rFonts w:ascii="Arial" w:hAnsi="Arial" w:cs="Arial"/>
          <w:noProof/>
        </w:rPr>
        <w:t>(5), 3055. https://doi.org/10.3390/IJERPH19053055</w:t>
      </w:r>
    </w:p>
    <w:p w14:paraId="4BA9AEE8" w14:textId="4990592B"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lastRenderedPageBreak/>
        <w:t>Istenic, D., Gavic, L.</w:t>
      </w:r>
      <w:r w:rsidR="00820F1B">
        <w:rPr>
          <w:rFonts w:ascii="Arial" w:hAnsi="Arial" w:cs="Arial"/>
          <w:noProof/>
        </w:rPr>
        <w:t xml:space="preserve"> i </w:t>
      </w:r>
      <w:r w:rsidRPr="00066F03">
        <w:rPr>
          <w:rFonts w:ascii="Arial" w:hAnsi="Arial" w:cs="Arial"/>
          <w:noProof/>
        </w:rPr>
        <w:t xml:space="preserve">Tadin, A. (2023). Prevalence of Use and Knowledge about Tobacco Products and Their Harmful Effects among University Students in Southern Croatia. </w:t>
      </w:r>
      <w:r w:rsidRPr="00066F03">
        <w:rPr>
          <w:rFonts w:ascii="Arial" w:hAnsi="Arial" w:cs="Arial"/>
          <w:i/>
          <w:iCs/>
          <w:noProof/>
        </w:rPr>
        <w:t xml:space="preserve">Healthcare </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(5), 771. https://doi.org/10.3390/HEALTHCARE11050771</w:t>
      </w:r>
    </w:p>
    <w:p w14:paraId="47A7E5A7"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Karyotaki, E., Cuijpers, P., Albor, Y., Alonso, J., Auerbach, R. P., Bantjes, J., … Kessler, R. C. (2020). Sources of Stress and Their Associations With Mental Disorders Among College Students: Results of the World Health Organization World Mental Health Surveys International College Student Initiative. </w:t>
      </w:r>
      <w:r w:rsidRPr="00066F03">
        <w:rPr>
          <w:rFonts w:ascii="Arial" w:hAnsi="Arial" w:cs="Arial"/>
          <w:i/>
          <w:iCs/>
          <w:noProof/>
        </w:rPr>
        <w:t>Frontiers in Psychology</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 1759. https://doi.org/10.3389/FPSYG.2020.01759</w:t>
      </w:r>
    </w:p>
    <w:p w14:paraId="0F221CAD" w14:textId="0C1F201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Kertz, S., Bigda-Peyton, J.</w:t>
      </w:r>
      <w:r w:rsidR="00820F1B">
        <w:rPr>
          <w:rFonts w:ascii="Arial" w:hAnsi="Arial" w:cs="Arial"/>
          <w:noProof/>
        </w:rPr>
        <w:t xml:space="preserve"> i </w:t>
      </w:r>
      <w:r w:rsidRPr="00066F03">
        <w:rPr>
          <w:rFonts w:ascii="Arial" w:hAnsi="Arial" w:cs="Arial"/>
          <w:noProof/>
        </w:rPr>
        <w:t xml:space="preserve">Bjorgvinsson, T. (2013). Validity of the Generalized Anxiety Disorder-7 scale in an acute psychiatric sample. </w:t>
      </w:r>
      <w:r w:rsidRPr="00066F03">
        <w:rPr>
          <w:rFonts w:ascii="Arial" w:hAnsi="Arial" w:cs="Arial"/>
          <w:i/>
          <w:iCs/>
          <w:noProof/>
        </w:rPr>
        <w:t>Clinical Psychology &amp; Psychotherapy</w:t>
      </w:r>
      <w:r w:rsidRPr="00066F03">
        <w:rPr>
          <w:rFonts w:ascii="Arial" w:hAnsi="Arial" w:cs="Arial"/>
          <w:noProof/>
        </w:rPr>
        <w:t xml:space="preserve">, </w:t>
      </w:r>
      <w:r w:rsidRPr="00066F03">
        <w:rPr>
          <w:rFonts w:ascii="Arial" w:hAnsi="Arial" w:cs="Arial"/>
          <w:i/>
          <w:iCs/>
          <w:noProof/>
        </w:rPr>
        <w:t>20</w:t>
      </w:r>
      <w:r w:rsidRPr="00066F03">
        <w:rPr>
          <w:rFonts w:ascii="Arial" w:hAnsi="Arial" w:cs="Arial"/>
          <w:noProof/>
        </w:rPr>
        <w:t>(5), 456–464. https://doi.org/10.1002/CPP.1802</w:t>
      </w:r>
    </w:p>
    <w:p w14:paraId="2AB2C6A1" w14:textId="293E30CD"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Koolhaas, J. M., de Boer, S. F., Coppens, C. M.</w:t>
      </w:r>
      <w:r w:rsidR="00820F1B">
        <w:rPr>
          <w:rFonts w:ascii="Arial" w:hAnsi="Arial" w:cs="Arial"/>
          <w:noProof/>
        </w:rPr>
        <w:t xml:space="preserve"> i </w:t>
      </w:r>
      <w:r w:rsidRPr="00066F03">
        <w:rPr>
          <w:rFonts w:ascii="Arial" w:hAnsi="Arial" w:cs="Arial"/>
          <w:noProof/>
        </w:rPr>
        <w:t xml:space="preserve">Buwalda, B. (2010). Neuroendocrinology of coping styles: towards understanding the biology of individual variation. </w:t>
      </w:r>
      <w:r w:rsidRPr="00066F03">
        <w:rPr>
          <w:rFonts w:ascii="Arial" w:hAnsi="Arial" w:cs="Arial"/>
          <w:i/>
          <w:iCs/>
          <w:noProof/>
        </w:rPr>
        <w:t>Frontiers in Neuroendocrinology</w:t>
      </w:r>
      <w:r w:rsidRPr="00066F03">
        <w:rPr>
          <w:rFonts w:ascii="Arial" w:hAnsi="Arial" w:cs="Arial"/>
          <w:noProof/>
        </w:rPr>
        <w:t xml:space="preserve">, </w:t>
      </w:r>
      <w:r w:rsidRPr="00066F03">
        <w:rPr>
          <w:rFonts w:ascii="Arial" w:hAnsi="Arial" w:cs="Arial"/>
          <w:i/>
          <w:iCs/>
          <w:noProof/>
        </w:rPr>
        <w:t>31</w:t>
      </w:r>
      <w:r w:rsidRPr="00066F03">
        <w:rPr>
          <w:rFonts w:ascii="Arial" w:hAnsi="Arial" w:cs="Arial"/>
          <w:noProof/>
        </w:rPr>
        <w:t>(3), 307–321. https://doi.org/10.1016/J.YFRNE.2010.04.001</w:t>
      </w:r>
    </w:p>
    <w:p w14:paraId="277AE7A8" w14:textId="0A83C3C4"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Kroenke, K., Spitzer, R. L., Williams, J. B. W., Monahan, P. O.</w:t>
      </w:r>
      <w:r w:rsidR="00820F1B">
        <w:rPr>
          <w:rFonts w:ascii="Arial" w:hAnsi="Arial" w:cs="Arial"/>
          <w:noProof/>
        </w:rPr>
        <w:t xml:space="preserve"> i </w:t>
      </w:r>
      <w:r w:rsidRPr="00066F03">
        <w:rPr>
          <w:rFonts w:ascii="Arial" w:hAnsi="Arial" w:cs="Arial"/>
          <w:noProof/>
        </w:rPr>
        <w:t xml:space="preserve">Löwe, B. (2007). Anxiety disorders in primary care: prevalence, impairment, comorbidity, and detection. </w:t>
      </w:r>
      <w:r w:rsidRPr="00066F03">
        <w:rPr>
          <w:rFonts w:ascii="Arial" w:hAnsi="Arial" w:cs="Arial"/>
          <w:i/>
          <w:iCs/>
          <w:noProof/>
        </w:rPr>
        <w:t>Annals of Internal Medicine</w:t>
      </w:r>
      <w:r w:rsidRPr="00066F03">
        <w:rPr>
          <w:rFonts w:ascii="Arial" w:hAnsi="Arial" w:cs="Arial"/>
          <w:noProof/>
        </w:rPr>
        <w:t xml:space="preserve">, </w:t>
      </w:r>
      <w:r w:rsidRPr="00066F03">
        <w:rPr>
          <w:rFonts w:ascii="Arial" w:hAnsi="Arial" w:cs="Arial"/>
          <w:i/>
          <w:iCs/>
          <w:noProof/>
        </w:rPr>
        <w:t>146</w:t>
      </w:r>
      <w:r w:rsidRPr="00066F03">
        <w:rPr>
          <w:rFonts w:ascii="Arial" w:hAnsi="Arial" w:cs="Arial"/>
          <w:noProof/>
        </w:rPr>
        <w:t>(5), 317–325. https://doi.org/10.7326/0003-4819-146-5-200703060-00004</w:t>
      </w:r>
    </w:p>
    <w:p w14:paraId="3115D15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Kwarta, P., Pietrzak, J., Miśkowiec, D., Stelmach, I., Górski, P., Kuna, P., … Pietras, T. (2016). Personality traits and styles of coping with stress in physicians. </w:t>
      </w:r>
      <w:r w:rsidRPr="00066F03">
        <w:rPr>
          <w:rFonts w:ascii="Arial" w:hAnsi="Arial" w:cs="Arial"/>
          <w:i/>
          <w:iCs/>
          <w:noProof/>
        </w:rPr>
        <w:t>Pol Merkur Lekarski</w:t>
      </w:r>
      <w:r w:rsidRPr="00066F03">
        <w:rPr>
          <w:rFonts w:ascii="Arial" w:hAnsi="Arial" w:cs="Arial"/>
          <w:noProof/>
        </w:rPr>
        <w:t xml:space="preserve">, </w:t>
      </w:r>
      <w:r w:rsidRPr="00066F03">
        <w:rPr>
          <w:rFonts w:ascii="Arial" w:hAnsi="Arial" w:cs="Arial"/>
          <w:i/>
          <w:iCs/>
          <w:noProof/>
        </w:rPr>
        <w:t>40</w:t>
      </w:r>
      <w:r w:rsidRPr="00066F03">
        <w:rPr>
          <w:rFonts w:ascii="Arial" w:hAnsi="Arial" w:cs="Arial"/>
          <w:noProof/>
        </w:rPr>
        <w:t>(239), 301–307. Retrieved from https://pubmed.ncbi.nlm.nih.gov/27234861/</w:t>
      </w:r>
    </w:p>
    <w:p w14:paraId="2D0D41D0" w14:textId="400D4CC9"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Leddy, M. H., Lambert, M. J.</w:t>
      </w:r>
      <w:r w:rsidR="00820F1B">
        <w:rPr>
          <w:rFonts w:ascii="Arial" w:hAnsi="Arial" w:cs="Arial"/>
          <w:noProof/>
        </w:rPr>
        <w:t xml:space="preserve"> i </w:t>
      </w:r>
      <w:r w:rsidRPr="00066F03">
        <w:rPr>
          <w:rFonts w:ascii="Arial" w:hAnsi="Arial" w:cs="Arial"/>
          <w:noProof/>
        </w:rPr>
        <w:t xml:space="preserve">Ogles, B. M. (1994). Psychological consequences of athletic injury among high-level competitors. </w:t>
      </w:r>
      <w:r w:rsidRPr="00066F03">
        <w:rPr>
          <w:rFonts w:ascii="Arial" w:hAnsi="Arial" w:cs="Arial"/>
          <w:i/>
          <w:iCs/>
          <w:noProof/>
        </w:rPr>
        <w:t>Research Quarterly for Exercise and Sport</w:t>
      </w:r>
      <w:r w:rsidRPr="00066F03">
        <w:rPr>
          <w:rFonts w:ascii="Arial" w:hAnsi="Arial" w:cs="Arial"/>
          <w:noProof/>
        </w:rPr>
        <w:t xml:space="preserve">, </w:t>
      </w:r>
      <w:r w:rsidRPr="00066F03">
        <w:rPr>
          <w:rFonts w:ascii="Arial" w:hAnsi="Arial" w:cs="Arial"/>
          <w:i/>
          <w:iCs/>
          <w:noProof/>
        </w:rPr>
        <w:t>65</w:t>
      </w:r>
      <w:r w:rsidRPr="00066F03">
        <w:rPr>
          <w:rFonts w:ascii="Arial" w:hAnsi="Arial" w:cs="Arial"/>
          <w:noProof/>
        </w:rPr>
        <w:t>(4), 347–354. https://doi.org/10.1080/02701367.1994.10607639</w:t>
      </w:r>
    </w:p>
    <w:p w14:paraId="70A2936A" w14:textId="291E197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Leichliter, J. S., Meilman, P. W., Presley, C. A.</w:t>
      </w:r>
      <w:r w:rsidR="00820F1B">
        <w:rPr>
          <w:rFonts w:ascii="Arial" w:hAnsi="Arial" w:cs="Arial"/>
          <w:noProof/>
        </w:rPr>
        <w:t xml:space="preserve"> i </w:t>
      </w:r>
      <w:r w:rsidRPr="00066F03">
        <w:rPr>
          <w:rFonts w:ascii="Arial" w:hAnsi="Arial" w:cs="Arial"/>
          <w:noProof/>
        </w:rPr>
        <w:t xml:space="preserve">Cashin, J. R. (1998). Alcohol use and related consequences among students with varying levels of involvement in college athletics. </w:t>
      </w:r>
      <w:r w:rsidRPr="00066F03">
        <w:rPr>
          <w:rFonts w:ascii="Arial" w:hAnsi="Arial" w:cs="Arial"/>
          <w:i/>
          <w:iCs/>
          <w:noProof/>
        </w:rPr>
        <w:t>Journal of American College Health</w:t>
      </w:r>
      <w:r w:rsidRPr="00066F03">
        <w:rPr>
          <w:rFonts w:ascii="Arial" w:hAnsi="Arial" w:cs="Arial"/>
          <w:noProof/>
        </w:rPr>
        <w:t xml:space="preserve">, </w:t>
      </w:r>
      <w:r w:rsidRPr="00066F03">
        <w:rPr>
          <w:rFonts w:ascii="Arial" w:hAnsi="Arial" w:cs="Arial"/>
          <w:i/>
          <w:iCs/>
          <w:noProof/>
        </w:rPr>
        <w:t>46</w:t>
      </w:r>
      <w:r w:rsidRPr="00066F03">
        <w:rPr>
          <w:rFonts w:ascii="Arial" w:hAnsi="Arial" w:cs="Arial"/>
          <w:noProof/>
        </w:rPr>
        <w:t>(6), 257–262. https://doi.org/10.1080/07448489809596001</w:t>
      </w:r>
    </w:p>
    <w:p w14:paraId="27FE34F5" w14:textId="52C6313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Levine, R. E., Breitkopf, C. R., Sierles, F. S.</w:t>
      </w:r>
      <w:r w:rsidR="00820F1B">
        <w:rPr>
          <w:rFonts w:ascii="Arial" w:hAnsi="Arial" w:cs="Arial"/>
          <w:noProof/>
        </w:rPr>
        <w:t xml:space="preserve"> i </w:t>
      </w:r>
      <w:r w:rsidRPr="00066F03">
        <w:rPr>
          <w:rFonts w:ascii="Arial" w:hAnsi="Arial" w:cs="Arial"/>
          <w:noProof/>
        </w:rPr>
        <w:t xml:space="preserve">Camp, G. (2003). Complications associated with surveying medical student depression: the importance of anonymity. </w:t>
      </w:r>
      <w:r w:rsidRPr="00066F03">
        <w:rPr>
          <w:rFonts w:ascii="Arial" w:hAnsi="Arial" w:cs="Arial"/>
          <w:i/>
          <w:iCs/>
          <w:noProof/>
        </w:rPr>
        <w:t>Academic Psychiatry : The Journal of the American Association of Directors of Psychiatric Residency Training and the Association for Academic Psychiatry</w:t>
      </w:r>
      <w:r w:rsidRPr="00066F03">
        <w:rPr>
          <w:rFonts w:ascii="Arial" w:hAnsi="Arial" w:cs="Arial"/>
          <w:noProof/>
        </w:rPr>
        <w:t xml:space="preserve">, </w:t>
      </w:r>
      <w:r w:rsidRPr="00066F03">
        <w:rPr>
          <w:rFonts w:ascii="Arial" w:hAnsi="Arial" w:cs="Arial"/>
          <w:i/>
          <w:iCs/>
          <w:noProof/>
        </w:rPr>
        <w:t>27</w:t>
      </w:r>
      <w:r w:rsidRPr="00066F03">
        <w:rPr>
          <w:rFonts w:ascii="Arial" w:hAnsi="Arial" w:cs="Arial"/>
          <w:noProof/>
        </w:rPr>
        <w:t>(1), 12–18. https://doi.org/10.1176/APPI.AP.27.1.12</w:t>
      </w:r>
    </w:p>
    <w:p w14:paraId="5E4260C3" w14:textId="1ABA604A"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lastRenderedPageBreak/>
        <w:t>Levis, B., Benedetti, A.</w:t>
      </w:r>
      <w:r w:rsidR="00820F1B">
        <w:rPr>
          <w:rFonts w:ascii="Arial" w:hAnsi="Arial" w:cs="Arial"/>
          <w:noProof/>
        </w:rPr>
        <w:t xml:space="preserve"> i </w:t>
      </w:r>
      <w:r w:rsidRPr="00066F03">
        <w:rPr>
          <w:rFonts w:ascii="Arial" w:hAnsi="Arial" w:cs="Arial"/>
          <w:noProof/>
        </w:rPr>
        <w:t xml:space="preserve">Thombs, B. D. (2019). Accuracy of Patient Health Questionnaire-9 (PHQ-9) for screening to detect major depression: individual participant data meta-analysis. </w:t>
      </w:r>
      <w:r w:rsidRPr="00066F03">
        <w:rPr>
          <w:rFonts w:ascii="Arial" w:hAnsi="Arial" w:cs="Arial"/>
          <w:i/>
          <w:iCs/>
          <w:noProof/>
        </w:rPr>
        <w:t>BMJ</w:t>
      </w:r>
      <w:r w:rsidRPr="00066F03">
        <w:rPr>
          <w:rFonts w:ascii="Arial" w:hAnsi="Arial" w:cs="Arial"/>
          <w:noProof/>
        </w:rPr>
        <w:t xml:space="preserve">, </w:t>
      </w:r>
      <w:r w:rsidRPr="00066F03">
        <w:rPr>
          <w:rFonts w:ascii="Arial" w:hAnsi="Arial" w:cs="Arial"/>
          <w:i/>
          <w:iCs/>
          <w:noProof/>
        </w:rPr>
        <w:t>365</w:t>
      </w:r>
      <w:r w:rsidRPr="00066F03">
        <w:rPr>
          <w:rFonts w:ascii="Arial" w:hAnsi="Arial" w:cs="Arial"/>
          <w:noProof/>
        </w:rPr>
        <w:t>, l1476. https://doi.org/10.1136/BMJ.L1476</w:t>
      </w:r>
    </w:p>
    <w:p w14:paraId="3386F6CD" w14:textId="328E1EF6"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Li, C., Fan, R., Sun, J.</w:t>
      </w:r>
      <w:r w:rsidR="00820F1B">
        <w:rPr>
          <w:rFonts w:ascii="Arial" w:hAnsi="Arial" w:cs="Arial"/>
          <w:noProof/>
        </w:rPr>
        <w:t xml:space="preserve"> i </w:t>
      </w:r>
      <w:r w:rsidRPr="00066F03">
        <w:rPr>
          <w:rFonts w:ascii="Arial" w:hAnsi="Arial" w:cs="Arial"/>
          <w:noProof/>
        </w:rPr>
        <w:t xml:space="preserve">Li, G. (2021). Risk and Protective Factors of Generalized Anxiety Disorder of Elite Collegiate Athletes: A Cross-Sectional Study. </w:t>
      </w:r>
      <w:r w:rsidRPr="00066F03">
        <w:rPr>
          <w:rFonts w:ascii="Arial" w:hAnsi="Arial" w:cs="Arial"/>
          <w:i/>
          <w:iCs/>
          <w:noProof/>
        </w:rPr>
        <w:t>Frontiers in Public Health</w:t>
      </w:r>
      <w:r w:rsidRPr="00066F03">
        <w:rPr>
          <w:rFonts w:ascii="Arial" w:hAnsi="Arial" w:cs="Arial"/>
          <w:noProof/>
        </w:rPr>
        <w:t xml:space="preserve">, </w:t>
      </w:r>
      <w:r w:rsidRPr="00066F03">
        <w:rPr>
          <w:rFonts w:ascii="Arial" w:hAnsi="Arial" w:cs="Arial"/>
          <w:i/>
          <w:iCs/>
          <w:noProof/>
        </w:rPr>
        <w:t>9</w:t>
      </w:r>
      <w:r w:rsidRPr="00066F03">
        <w:rPr>
          <w:rFonts w:ascii="Arial" w:hAnsi="Arial" w:cs="Arial"/>
          <w:noProof/>
        </w:rPr>
        <w:t>, 607800. https://doi.org/10.3389/FPUBH.2021.607800</w:t>
      </w:r>
    </w:p>
    <w:p w14:paraId="5BB6E7C5" w14:textId="5CD04E83"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Maslach, C., Schaufeli, W. B.</w:t>
      </w:r>
      <w:r w:rsidR="00820F1B">
        <w:rPr>
          <w:rFonts w:ascii="Arial" w:hAnsi="Arial" w:cs="Arial"/>
          <w:noProof/>
        </w:rPr>
        <w:t xml:space="preserve"> i </w:t>
      </w:r>
      <w:r w:rsidRPr="00066F03">
        <w:rPr>
          <w:rFonts w:ascii="Arial" w:hAnsi="Arial" w:cs="Arial"/>
          <w:noProof/>
        </w:rPr>
        <w:t xml:space="preserve">Leiter, M. P. (2001). Job burnout. </w:t>
      </w:r>
      <w:r w:rsidRPr="00066F03">
        <w:rPr>
          <w:rFonts w:ascii="Arial" w:hAnsi="Arial" w:cs="Arial"/>
          <w:i/>
          <w:iCs/>
          <w:noProof/>
        </w:rPr>
        <w:t>Annual Review of Psychology</w:t>
      </w:r>
      <w:r w:rsidRPr="00066F03">
        <w:rPr>
          <w:rFonts w:ascii="Arial" w:hAnsi="Arial" w:cs="Arial"/>
          <w:noProof/>
        </w:rPr>
        <w:t xml:space="preserve">, </w:t>
      </w:r>
      <w:r w:rsidRPr="00066F03">
        <w:rPr>
          <w:rFonts w:ascii="Arial" w:hAnsi="Arial" w:cs="Arial"/>
          <w:i/>
          <w:iCs/>
          <w:noProof/>
        </w:rPr>
        <w:t>52</w:t>
      </w:r>
      <w:r w:rsidRPr="00066F03">
        <w:rPr>
          <w:rFonts w:ascii="Arial" w:hAnsi="Arial" w:cs="Arial"/>
          <w:noProof/>
        </w:rPr>
        <w:t>, 397–422. https://doi.org/10.1146/ANNUREV.PSYCH.52.1.397</w:t>
      </w:r>
    </w:p>
    <w:p w14:paraId="12E64D7B" w14:textId="2418719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McGuire, L. C., Ingram, Y. M., Sachs, M. L.</w:t>
      </w:r>
      <w:r w:rsidR="00820F1B">
        <w:rPr>
          <w:rFonts w:ascii="Arial" w:hAnsi="Arial" w:cs="Arial"/>
          <w:noProof/>
        </w:rPr>
        <w:t xml:space="preserve"> i </w:t>
      </w:r>
      <w:r w:rsidRPr="00066F03">
        <w:rPr>
          <w:rFonts w:ascii="Arial" w:hAnsi="Arial" w:cs="Arial"/>
          <w:noProof/>
        </w:rPr>
        <w:t xml:space="preserve">Tierney, R. T. (2017). Temporal Changes in Depression Symptoms in Male and Female Collegiate Student-Athletes. </w:t>
      </w:r>
      <w:r w:rsidRPr="00066F03">
        <w:rPr>
          <w:rFonts w:ascii="Arial" w:hAnsi="Arial" w:cs="Arial"/>
          <w:i/>
          <w:iCs/>
          <w:noProof/>
        </w:rPr>
        <w:t>Journal of Clinical Sport Psychology</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(4), 337–351. https://doi.org/10.1123/JCSP.2016-0035</w:t>
      </w:r>
    </w:p>
    <w:p w14:paraId="28372427"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McLafferty, M., Brown, N., Brady, J., McLaughlin, J., McHugh, R., Ward, C., … Murray, E. K. (2022). Variations in psychological disorders, suicidality, and help-seeking behaviour among college students from different academic disciplines. </w:t>
      </w:r>
      <w:r w:rsidRPr="00066F03">
        <w:rPr>
          <w:rFonts w:ascii="Arial" w:hAnsi="Arial" w:cs="Arial"/>
          <w:i/>
          <w:iCs/>
          <w:noProof/>
        </w:rPr>
        <w:t>PloS One</w:t>
      </w:r>
      <w:r w:rsidRPr="00066F03">
        <w:rPr>
          <w:rFonts w:ascii="Arial" w:hAnsi="Arial" w:cs="Arial"/>
          <w:noProof/>
        </w:rPr>
        <w:t xml:space="preserve">, </w:t>
      </w:r>
      <w:r w:rsidRPr="00066F03">
        <w:rPr>
          <w:rFonts w:ascii="Arial" w:hAnsi="Arial" w:cs="Arial"/>
          <w:i/>
          <w:iCs/>
          <w:noProof/>
        </w:rPr>
        <w:t>17</w:t>
      </w:r>
      <w:r w:rsidRPr="00066F03">
        <w:rPr>
          <w:rFonts w:ascii="Arial" w:hAnsi="Arial" w:cs="Arial"/>
          <w:noProof/>
        </w:rPr>
        <w:t>(12), e0279618. https://doi.org/10.1371/JOURNAL.PONE.0279618</w:t>
      </w:r>
    </w:p>
    <w:p w14:paraId="6672B60C"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McPhillips, D. (2023). Mental health struggles are driving more college students to consider dropping out, survey finds | CNN. Retrieved April 28, 2023, from https://edition.cnn.com/2023/03/23/health/mental-health-college-dropout-survey-wellness/index.html</w:t>
      </w:r>
    </w:p>
    <w:p w14:paraId="59BEC7F2" w14:textId="5E3730F1"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Milić, J., Škrlec, I., Milić Vranješ, I., Podgornjak, M.</w:t>
      </w:r>
      <w:r w:rsidR="00820F1B">
        <w:rPr>
          <w:rFonts w:ascii="Arial" w:hAnsi="Arial" w:cs="Arial"/>
          <w:noProof/>
        </w:rPr>
        <w:t xml:space="preserve"> i </w:t>
      </w:r>
      <w:r w:rsidRPr="00066F03">
        <w:rPr>
          <w:rFonts w:ascii="Arial" w:hAnsi="Arial" w:cs="Arial"/>
          <w:noProof/>
        </w:rPr>
        <w:t xml:space="preserve">Heffer, M. (2019). High levels of depression and anxiety among Croatian medical and nursing students and the correlation between subjective happiness and personality traits. </w:t>
      </w:r>
      <w:r w:rsidRPr="00066F03">
        <w:rPr>
          <w:rFonts w:ascii="Arial" w:hAnsi="Arial" w:cs="Arial"/>
          <w:i/>
          <w:iCs/>
          <w:noProof/>
        </w:rPr>
        <w:t>International Review of Psychiatry</w:t>
      </w:r>
      <w:r w:rsidRPr="00066F03">
        <w:rPr>
          <w:rFonts w:ascii="Arial" w:hAnsi="Arial" w:cs="Arial"/>
          <w:noProof/>
        </w:rPr>
        <w:t xml:space="preserve">, </w:t>
      </w:r>
      <w:r w:rsidRPr="00066F03">
        <w:rPr>
          <w:rFonts w:ascii="Arial" w:hAnsi="Arial" w:cs="Arial"/>
          <w:i/>
          <w:iCs/>
          <w:noProof/>
        </w:rPr>
        <w:t>31</w:t>
      </w:r>
      <w:r w:rsidRPr="00066F03">
        <w:rPr>
          <w:rFonts w:ascii="Arial" w:hAnsi="Arial" w:cs="Arial"/>
          <w:noProof/>
        </w:rPr>
        <w:t>(1), 653–660. https://doi.org/10.1080/09540261.2019.1594647</w:t>
      </w:r>
    </w:p>
    <w:p w14:paraId="070963BD" w14:textId="4984EB4B"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Moir, F., Henning, M., Hassed, C., Moyes, S. A.</w:t>
      </w:r>
      <w:r w:rsidR="00820F1B">
        <w:rPr>
          <w:rFonts w:ascii="Arial" w:hAnsi="Arial" w:cs="Arial"/>
          <w:noProof/>
        </w:rPr>
        <w:t xml:space="preserve"> i </w:t>
      </w:r>
      <w:r w:rsidRPr="00066F03">
        <w:rPr>
          <w:rFonts w:ascii="Arial" w:hAnsi="Arial" w:cs="Arial"/>
          <w:noProof/>
        </w:rPr>
        <w:t xml:space="preserve">Elley, C. R. (2016). A Peer-Support and Mindfulness Program to Improve the Mental Health of Medical Students. </w:t>
      </w:r>
      <w:r w:rsidRPr="00066F03">
        <w:rPr>
          <w:rFonts w:ascii="Arial" w:hAnsi="Arial" w:cs="Arial"/>
          <w:i/>
          <w:iCs/>
          <w:noProof/>
        </w:rPr>
        <w:t>Teaching and Learning in Medicine</w:t>
      </w:r>
      <w:r w:rsidRPr="00066F03">
        <w:rPr>
          <w:rFonts w:ascii="Arial" w:hAnsi="Arial" w:cs="Arial"/>
          <w:noProof/>
        </w:rPr>
        <w:t xml:space="preserve">, </w:t>
      </w:r>
      <w:r w:rsidRPr="00066F03">
        <w:rPr>
          <w:rFonts w:ascii="Arial" w:hAnsi="Arial" w:cs="Arial"/>
          <w:i/>
          <w:iCs/>
          <w:noProof/>
        </w:rPr>
        <w:t>28</w:t>
      </w:r>
      <w:r w:rsidRPr="00066F03">
        <w:rPr>
          <w:rFonts w:ascii="Arial" w:hAnsi="Arial" w:cs="Arial"/>
          <w:noProof/>
        </w:rPr>
        <w:t>(3), 293–302. https://doi.org/10.1080/10401334.2016.1153475</w:t>
      </w:r>
    </w:p>
    <w:p w14:paraId="0E43EE74" w14:textId="33CB960C"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Mosley, T. H., Perrin, S. G., Neral, S. M., Dubbert, P. M., Grothues, C. A.</w:t>
      </w:r>
      <w:r w:rsidR="00820F1B">
        <w:rPr>
          <w:rFonts w:ascii="Arial" w:hAnsi="Arial" w:cs="Arial"/>
          <w:noProof/>
        </w:rPr>
        <w:t xml:space="preserve"> i </w:t>
      </w:r>
      <w:r w:rsidRPr="00066F03">
        <w:rPr>
          <w:rFonts w:ascii="Arial" w:hAnsi="Arial" w:cs="Arial"/>
          <w:noProof/>
        </w:rPr>
        <w:t xml:space="preserve">Pinto, B. M. (1994). Stress, coping, and well-being among third-year medical students. </w:t>
      </w:r>
      <w:r w:rsidRPr="00066F03">
        <w:rPr>
          <w:rFonts w:ascii="Arial" w:hAnsi="Arial" w:cs="Arial"/>
          <w:i/>
          <w:iCs/>
          <w:noProof/>
        </w:rPr>
        <w:t xml:space="preserve">Academic Medicine </w:t>
      </w:r>
      <w:r w:rsidRPr="00066F03">
        <w:rPr>
          <w:rFonts w:ascii="Arial" w:hAnsi="Arial" w:cs="Arial"/>
          <w:noProof/>
        </w:rPr>
        <w:t xml:space="preserve">, </w:t>
      </w:r>
      <w:r w:rsidRPr="00066F03">
        <w:rPr>
          <w:rFonts w:ascii="Arial" w:hAnsi="Arial" w:cs="Arial"/>
          <w:i/>
          <w:iCs/>
          <w:noProof/>
        </w:rPr>
        <w:t>69</w:t>
      </w:r>
      <w:r w:rsidRPr="00066F03">
        <w:rPr>
          <w:rFonts w:ascii="Arial" w:hAnsi="Arial" w:cs="Arial"/>
          <w:noProof/>
        </w:rPr>
        <w:t>(9), 765–767. https://doi.org/10.1097/00001888-199409000-00024</w:t>
      </w:r>
    </w:p>
    <w:p w14:paraId="5F1F92BC"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Murray, A., Marenus, M., Cahuas, A., Friedman, K., Ottensoser, H., Kumaravel, V., … Chen, W. (2022). The Impact of Web-Based Physical Activity Interventions on Depression and Anxiety Among College Students: Randomized Experimental Trial. </w:t>
      </w:r>
      <w:r w:rsidRPr="00066F03">
        <w:rPr>
          <w:rFonts w:ascii="Arial" w:hAnsi="Arial" w:cs="Arial"/>
          <w:i/>
          <w:iCs/>
          <w:noProof/>
        </w:rPr>
        <w:t>JMIR Formative Research</w:t>
      </w:r>
      <w:r w:rsidRPr="00066F03">
        <w:rPr>
          <w:rFonts w:ascii="Arial" w:hAnsi="Arial" w:cs="Arial"/>
          <w:noProof/>
        </w:rPr>
        <w:t xml:space="preserve">, </w:t>
      </w:r>
      <w:r w:rsidRPr="00066F03">
        <w:rPr>
          <w:rFonts w:ascii="Arial" w:hAnsi="Arial" w:cs="Arial"/>
          <w:i/>
          <w:iCs/>
          <w:noProof/>
        </w:rPr>
        <w:t>6</w:t>
      </w:r>
      <w:r w:rsidRPr="00066F03">
        <w:rPr>
          <w:rFonts w:ascii="Arial" w:hAnsi="Arial" w:cs="Arial"/>
          <w:noProof/>
        </w:rPr>
        <w:t>(4), e31839. https://doi.org/10.2196/31839</w:t>
      </w:r>
    </w:p>
    <w:p w14:paraId="594D11C8"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lastRenderedPageBreak/>
        <w:t xml:space="preserve">Myers, M. (2003). On the importance of anonymity in surveying medical student depression. </w:t>
      </w:r>
      <w:r w:rsidRPr="00066F03">
        <w:rPr>
          <w:rFonts w:ascii="Arial" w:hAnsi="Arial" w:cs="Arial"/>
          <w:i/>
          <w:iCs/>
          <w:noProof/>
        </w:rPr>
        <w:t>Academic Psychiatry</w:t>
      </w:r>
      <w:r w:rsidRPr="00066F03">
        <w:rPr>
          <w:rFonts w:ascii="Arial" w:hAnsi="Arial" w:cs="Arial"/>
          <w:noProof/>
        </w:rPr>
        <w:t xml:space="preserve">, </w:t>
      </w:r>
      <w:r w:rsidRPr="00066F03">
        <w:rPr>
          <w:rFonts w:ascii="Arial" w:hAnsi="Arial" w:cs="Arial"/>
          <w:i/>
          <w:iCs/>
          <w:noProof/>
        </w:rPr>
        <w:t>27</w:t>
      </w:r>
      <w:r w:rsidRPr="00066F03">
        <w:rPr>
          <w:rFonts w:ascii="Arial" w:hAnsi="Arial" w:cs="Arial"/>
          <w:noProof/>
        </w:rPr>
        <w:t>(1), 19–20. https://doi.org/10.1176/APPI.AP.27.1.19</w:t>
      </w:r>
    </w:p>
    <w:p w14:paraId="7CB01D8A" w14:textId="7E11D0A9"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Nattiv, A., Puffer, J. C.</w:t>
      </w:r>
      <w:r w:rsidR="00820F1B">
        <w:rPr>
          <w:rFonts w:ascii="Arial" w:hAnsi="Arial" w:cs="Arial"/>
          <w:noProof/>
        </w:rPr>
        <w:t xml:space="preserve"> i </w:t>
      </w:r>
      <w:r w:rsidRPr="00066F03">
        <w:rPr>
          <w:rFonts w:ascii="Arial" w:hAnsi="Arial" w:cs="Arial"/>
          <w:noProof/>
        </w:rPr>
        <w:t xml:space="preserve">Green, G. A. (1997). Lifestyles and health risks of collegiate athletes: a multi-center study. </w:t>
      </w:r>
      <w:r w:rsidRPr="00066F03">
        <w:rPr>
          <w:rFonts w:ascii="Arial" w:hAnsi="Arial" w:cs="Arial"/>
          <w:i/>
          <w:iCs/>
          <w:noProof/>
        </w:rPr>
        <w:t>Clinical Journal of Sport Medicine</w:t>
      </w:r>
      <w:r w:rsidRPr="00066F03">
        <w:rPr>
          <w:rFonts w:ascii="Arial" w:hAnsi="Arial" w:cs="Arial"/>
          <w:noProof/>
        </w:rPr>
        <w:t xml:space="preserve">, </w:t>
      </w:r>
      <w:r w:rsidRPr="00066F03">
        <w:rPr>
          <w:rFonts w:ascii="Arial" w:hAnsi="Arial" w:cs="Arial"/>
          <w:i/>
          <w:iCs/>
          <w:noProof/>
        </w:rPr>
        <w:t>7</w:t>
      </w:r>
      <w:r w:rsidRPr="00066F03">
        <w:rPr>
          <w:rFonts w:ascii="Arial" w:hAnsi="Arial" w:cs="Arial"/>
          <w:noProof/>
        </w:rPr>
        <w:t>(4), 262–272. https://doi.org/10.1097/00042752-199710000-00004</w:t>
      </w:r>
    </w:p>
    <w:p w14:paraId="0B6A28F4" w14:textId="7CFF1E88"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Ngasa, S. N., Sama, C. B., Dzekem, B. S., Nforchu, K. N., Tindong, M., Aroke, D.</w:t>
      </w:r>
      <w:r w:rsidR="00820F1B">
        <w:rPr>
          <w:rFonts w:ascii="Arial" w:hAnsi="Arial" w:cs="Arial"/>
          <w:noProof/>
        </w:rPr>
        <w:t xml:space="preserve"> i </w:t>
      </w:r>
      <w:r w:rsidRPr="00066F03">
        <w:rPr>
          <w:rFonts w:ascii="Arial" w:hAnsi="Arial" w:cs="Arial"/>
          <w:noProof/>
        </w:rPr>
        <w:t xml:space="preserve">Dimala, C. A. (2017). Prevalence and factors associated with depression among medical students in Cameroon: a cross-sectional study. </w:t>
      </w:r>
      <w:r w:rsidRPr="00066F03">
        <w:rPr>
          <w:rFonts w:ascii="Arial" w:hAnsi="Arial" w:cs="Arial"/>
          <w:i/>
          <w:iCs/>
          <w:noProof/>
        </w:rPr>
        <w:t>BMC Psychiatry</w:t>
      </w:r>
      <w:r w:rsidRPr="00066F03">
        <w:rPr>
          <w:rFonts w:ascii="Arial" w:hAnsi="Arial" w:cs="Arial"/>
          <w:noProof/>
        </w:rPr>
        <w:t xml:space="preserve">, </w:t>
      </w:r>
      <w:r w:rsidRPr="00066F03">
        <w:rPr>
          <w:rFonts w:ascii="Arial" w:hAnsi="Arial" w:cs="Arial"/>
          <w:i/>
          <w:iCs/>
          <w:noProof/>
        </w:rPr>
        <w:t>17</w:t>
      </w:r>
      <w:r w:rsidRPr="00066F03">
        <w:rPr>
          <w:rFonts w:ascii="Arial" w:hAnsi="Arial" w:cs="Arial"/>
          <w:noProof/>
        </w:rPr>
        <w:t>(1), 216. https://doi.org/10.1186/S12888-017-1382-3</w:t>
      </w:r>
    </w:p>
    <w:p w14:paraId="02B1C8D3" w14:textId="46B244F0"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Nixdorf, I., Frank, R., Hautzinger, M.</w:t>
      </w:r>
      <w:r w:rsidR="00820F1B">
        <w:rPr>
          <w:rFonts w:ascii="Arial" w:hAnsi="Arial" w:cs="Arial"/>
          <w:noProof/>
        </w:rPr>
        <w:t xml:space="preserve"> i </w:t>
      </w:r>
      <w:r w:rsidRPr="00066F03">
        <w:rPr>
          <w:rFonts w:ascii="Arial" w:hAnsi="Arial" w:cs="Arial"/>
          <w:noProof/>
        </w:rPr>
        <w:t xml:space="preserve">Beckmann, J. (2013). Prevalence of Depressive Symptoms and Correlating Variables Among German Elite Athletes. </w:t>
      </w:r>
      <w:r w:rsidRPr="00066F03">
        <w:rPr>
          <w:rFonts w:ascii="Arial" w:hAnsi="Arial" w:cs="Arial"/>
          <w:i/>
          <w:iCs/>
          <w:noProof/>
        </w:rPr>
        <w:t>Journal of Clinical Sport Psychology</w:t>
      </w:r>
      <w:r w:rsidRPr="00066F03">
        <w:rPr>
          <w:rFonts w:ascii="Arial" w:hAnsi="Arial" w:cs="Arial"/>
          <w:noProof/>
        </w:rPr>
        <w:t xml:space="preserve">, </w:t>
      </w:r>
      <w:r w:rsidRPr="00066F03">
        <w:rPr>
          <w:rFonts w:ascii="Arial" w:hAnsi="Arial" w:cs="Arial"/>
          <w:i/>
          <w:iCs/>
          <w:noProof/>
        </w:rPr>
        <w:t>7</w:t>
      </w:r>
      <w:r w:rsidRPr="00066F03">
        <w:rPr>
          <w:rFonts w:ascii="Arial" w:hAnsi="Arial" w:cs="Arial"/>
          <w:noProof/>
        </w:rPr>
        <w:t>(4), 313–326. https://doi.org/10.1123/JCSP.7.4.313</w:t>
      </w:r>
    </w:p>
    <w:p w14:paraId="7971F242" w14:textId="15A4C796"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Núñez-Rocha, G. M., López-Botello, C. K., Salinas-Martínez, A. M., Arroyo-Acevedo, H. V., Martínez-Villarreal, R. T.</w:t>
      </w:r>
      <w:r w:rsidR="00820F1B">
        <w:rPr>
          <w:rFonts w:ascii="Arial" w:hAnsi="Arial" w:cs="Arial"/>
          <w:noProof/>
        </w:rPr>
        <w:t xml:space="preserve"> i </w:t>
      </w:r>
      <w:r w:rsidRPr="00066F03">
        <w:rPr>
          <w:rFonts w:ascii="Arial" w:hAnsi="Arial" w:cs="Arial"/>
          <w:noProof/>
        </w:rPr>
        <w:t xml:space="preserve">Ávila-Ortiz, M. N. (2020). Lifestyle, Quality of Life, and Health Promotion Needs in Mexican University Students: Important Differences by Sex and Academic Discipline. </w:t>
      </w:r>
      <w:r w:rsidRPr="00066F03">
        <w:rPr>
          <w:rFonts w:ascii="Arial" w:hAnsi="Arial" w:cs="Arial"/>
          <w:i/>
          <w:iCs/>
          <w:noProof/>
        </w:rPr>
        <w:t>International Journal of Environmental Research and Public Health</w:t>
      </w:r>
      <w:r w:rsidRPr="00066F03">
        <w:rPr>
          <w:rFonts w:ascii="Arial" w:hAnsi="Arial" w:cs="Arial"/>
          <w:noProof/>
        </w:rPr>
        <w:t xml:space="preserve">, </w:t>
      </w:r>
      <w:r w:rsidRPr="00066F03">
        <w:rPr>
          <w:rFonts w:ascii="Arial" w:hAnsi="Arial" w:cs="Arial"/>
          <w:i/>
          <w:iCs/>
          <w:noProof/>
        </w:rPr>
        <w:t>17</w:t>
      </w:r>
      <w:r w:rsidRPr="00066F03">
        <w:rPr>
          <w:rFonts w:ascii="Arial" w:hAnsi="Arial" w:cs="Arial"/>
          <w:noProof/>
        </w:rPr>
        <w:t>(21), 1–12. https://doi.org/10.3390/IJERPH17218024</w:t>
      </w:r>
    </w:p>
    <w:p w14:paraId="2367C33E" w14:textId="51AFC8B3"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Pagnin, D.</w:t>
      </w:r>
      <w:r w:rsidR="00820F1B">
        <w:rPr>
          <w:rFonts w:ascii="Arial" w:hAnsi="Arial" w:cs="Arial"/>
          <w:noProof/>
        </w:rPr>
        <w:t xml:space="preserve"> i </w:t>
      </w:r>
      <w:r w:rsidRPr="00066F03">
        <w:rPr>
          <w:rFonts w:ascii="Arial" w:hAnsi="Arial" w:cs="Arial"/>
          <w:noProof/>
        </w:rPr>
        <w:t xml:space="preserve">De Queiroz, V. (2015). Comparison of quality of life between medical students and young general populations. </w:t>
      </w:r>
      <w:r w:rsidRPr="00066F03">
        <w:rPr>
          <w:rFonts w:ascii="Arial" w:hAnsi="Arial" w:cs="Arial"/>
          <w:i/>
          <w:iCs/>
          <w:noProof/>
        </w:rPr>
        <w:t>Education for Health</w:t>
      </w:r>
      <w:r w:rsidRPr="00066F03">
        <w:rPr>
          <w:rFonts w:ascii="Arial" w:hAnsi="Arial" w:cs="Arial"/>
          <w:noProof/>
        </w:rPr>
        <w:t xml:space="preserve">, </w:t>
      </w:r>
      <w:r w:rsidRPr="00066F03">
        <w:rPr>
          <w:rFonts w:ascii="Arial" w:hAnsi="Arial" w:cs="Arial"/>
          <w:i/>
          <w:iCs/>
          <w:noProof/>
        </w:rPr>
        <w:t>28</w:t>
      </w:r>
      <w:r w:rsidRPr="00066F03">
        <w:rPr>
          <w:rFonts w:ascii="Arial" w:hAnsi="Arial" w:cs="Arial"/>
          <w:noProof/>
        </w:rPr>
        <w:t>(3), 209–212. https://doi.org/10.4103/1357-6283.178599</w:t>
      </w:r>
    </w:p>
    <w:p w14:paraId="5EB9F644" w14:textId="7F0D8BD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Pham, T., Bui, L., Nguyen, A., Nguyen, B., Tran, P., Vu, P.</w:t>
      </w:r>
      <w:r w:rsidR="00820F1B">
        <w:rPr>
          <w:rFonts w:ascii="Arial" w:hAnsi="Arial" w:cs="Arial"/>
          <w:noProof/>
        </w:rPr>
        <w:t xml:space="preserve"> i </w:t>
      </w:r>
      <w:r w:rsidRPr="00066F03">
        <w:rPr>
          <w:rFonts w:ascii="Arial" w:hAnsi="Arial" w:cs="Arial"/>
          <w:noProof/>
        </w:rPr>
        <w:t xml:space="preserve">Dang, L. (2019). The prevalence of depression and associated risk factors among medical students: An untold story in Vietnam. </w:t>
      </w:r>
      <w:r w:rsidRPr="00066F03">
        <w:rPr>
          <w:rFonts w:ascii="Arial" w:hAnsi="Arial" w:cs="Arial"/>
          <w:i/>
          <w:iCs/>
          <w:noProof/>
        </w:rPr>
        <w:t>PloS One</w:t>
      </w:r>
      <w:r w:rsidRPr="00066F03">
        <w:rPr>
          <w:rFonts w:ascii="Arial" w:hAnsi="Arial" w:cs="Arial"/>
          <w:noProof/>
        </w:rPr>
        <w:t xml:space="preserve">, </w:t>
      </w:r>
      <w:r w:rsidRPr="00066F03">
        <w:rPr>
          <w:rFonts w:ascii="Arial" w:hAnsi="Arial" w:cs="Arial"/>
          <w:i/>
          <w:iCs/>
          <w:noProof/>
        </w:rPr>
        <w:t>14</w:t>
      </w:r>
      <w:r w:rsidRPr="00066F03">
        <w:rPr>
          <w:rFonts w:ascii="Arial" w:hAnsi="Arial" w:cs="Arial"/>
          <w:noProof/>
        </w:rPr>
        <w:t>(8), e0221432. https://doi.org/10.1371/JOURNAL.PONE.0221432</w:t>
      </w:r>
    </w:p>
    <w:p w14:paraId="1F297941" w14:textId="1B586AB9"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Prinz, P., Hertrich, K., Hirschfelder, U.</w:t>
      </w:r>
      <w:r w:rsidR="00820F1B">
        <w:rPr>
          <w:rFonts w:ascii="Arial" w:hAnsi="Arial" w:cs="Arial"/>
          <w:noProof/>
        </w:rPr>
        <w:t xml:space="preserve"> i </w:t>
      </w:r>
      <w:r w:rsidRPr="00066F03">
        <w:rPr>
          <w:rFonts w:ascii="Arial" w:hAnsi="Arial" w:cs="Arial"/>
          <w:noProof/>
        </w:rPr>
        <w:t xml:space="preserve">de Zwaan, M. (2012). Burnout, depression and depersonalisation--psychological factors and coping strategies in dental and medical students. </w:t>
      </w:r>
      <w:r w:rsidRPr="00066F03">
        <w:rPr>
          <w:rFonts w:ascii="Arial" w:hAnsi="Arial" w:cs="Arial"/>
          <w:i/>
          <w:iCs/>
          <w:noProof/>
        </w:rPr>
        <w:t>GMS Zeitschrift Fur Medizinische Ausbildung</w:t>
      </w:r>
      <w:r w:rsidRPr="00066F03">
        <w:rPr>
          <w:rFonts w:ascii="Arial" w:hAnsi="Arial" w:cs="Arial"/>
          <w:noProof/>
        </w:rPr>
        <w:t xml:space="preserve">, </w:t>
      </w:r>
      <w:r w:rsidRPr="00066F03">
        <w:rPr>
          <w:rFonts w:ascii="Arial" w:hAnsi="Arial" w:cs="Arial"/>
          <w:i/>
          <w:iCs/>
          <w:noProof/>
        </w:rPr>
        <w:t>29</w:t>
      </w:r>
      <w:r w:rsidRPr="00066F03">
        <w:rPr>
          <w:rFonts w:ascii="Arial" w:hAnsi="Arial" w:cs="Arial"/>
          <w:noProof/>
        </w:rPr>
        <w:t>(1), Doc10. https://doi.org/10.3205/ZMA000780</w:t>
      </w:r>
    </w:p>
    <w:p w14:paraId="151D7155" w14:textId="509C3DF0"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Proctor, S. L.</w:t>
      </w:r>
      <w:r w:rsidR="00820F1B">
        <w:rPr>
          <w:rFonts w:ascii="Arial" w:hAnsi="Arial" w:cs="Arial"/>
          <w:noProof/>
        </w:rPr>
        <w:t xml:space="preserve"> i </w:t>
      </w:r>
      <w:r w:rsidRPr="00066F03">
        <w:rPr>
          <w:rFonts w:ascii="Arial" w:hAnsi="Arial" w:cs="Arial"/>
          <w:noProof/>
        </w:rPr>
        <w:t xml:space="preserve">Boan-Lenzo, C. (2010). Prevalence of Depressive Symptoms in Male Intercollegiate Student-Athletes and Nonathletes. </w:t>
      </w:r>
      <w:r w:rsidRPr="00066F03">
        <w:rPr>
          <w:rFonts w:ascii="Arial" w:hAnsi="Arial" w:cs="Arial"/>
          <w:i/>
          <w:iCs/>
          <w:noProof/>
        </w:rPr>
        <w:t>Journal of Clinical Sport Psychology</w:t>
      </w:r>
      <w:r w:rsidRPr="00066F03">
        <w:rPr>
          <w:rFonts w:ascii="Arial" w:hAnsi="Arial" w:cs="Arial"/>
          <w:noProof/>
        </w:rPr>
        <w:t xml:space="preserve">, </w:t>
      </w:r>
      <w:r w:rsidRPr="00066F03">
        <w:rPr>
          <w:rFonts w:ascii="Arial" w:hAnsi="Arial" w:cs="Arial"/>
          <w:i/>
          <w:iCs/>
          <w:noProof/>
        </w:rPr>
        <w:t>4</w:t>
      </w:r>
      <w:r w:rsidRPr="00066F03">
        <w:rPr>
          <w:rFonts w:ascii="Arial" w:hAnsi="Arial" w:cs="Arial"/>
          <w:noProof/>
        </w:rPr>
        <w:t>(3), 204–220. https://doi.org/10.1123/JCSP.4.3.204</w:t>
      </w:r>
    </w:p>
    <w:p w14:paraId="25917EA1" w14:textId="6553245F"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Puljak, L., Kojundzic, S. L.</w:t>
      </w:r>
      <w:r w:rsidR="00820F1B">
        <w:rPr>
          <w:rFonts w:ascii="Arial" w:hAnsi="Arial" w:cs="Arial"/>
          <w:noProof/>
        </w:rPr>
        <w:t xml:space="preserve"> i </w:t>
      </w:r>
      <w:r w:rsidRPr="00066F03">
        <w:rPr>
          <w:rFonts w:ascii="Arial" w:hAnsi="Arial" w:cs="Arial"/>
          <w:noProof/>
        </w:rPr>
        <w:t xml:space="preserve">Sapunar, D. (2008). Gender and academic medicine: a good pipeline of women graduates is not advancing. </w:t>
      </w:r>
      <w:r w:rsidRPr="00066F03">
        <w:rPr>
          <w:rFonts w:ascii="Arial" w:hAnsi="Arial" w:cs="Arial"/>
          <w:i/>
          <w:iCs/>
          <w:noProof/>
        </w:rPr>
        <w:t>Teaching and Learning in Medicine</w:t>
      </w:r>
      <w:r w:rsidRPr="00066F03">
        <w:rPr>
          <w:rFonts w:ascii="Arial" w:hAnsi="Arial" w:cs="Arial"/>
          <w:noProof/>
        </w:rPr>
        <w:t xml:space="preserve">, </w:t>
      </w:r>
      <w:r w:rsidRPr="00066F03">
        <w:rPr>
          <w:rFonts w:ascii="Arial" w:hAnsi="Arial" w:cs="Arial"/>
          <w:i/>
          <w:iCs/>
          <w:noProof/>
        </w:rPr>
        <w:lastRenderedPageBreak/>
        <w:t>20</w:t>
      </w:r>
      <w:r w:rsidRPr="00066F03">
        <w:rPr>
          <w:rFonts w:ascii="Arial" w:hAnsi="Arial" w:cs="Arial"/>
          <w:noProof/>
        </w:rPr>
        <w:t>(3), 273–278. https://doi.org/10.1080/10401330802199617</w:t>
      </w:r>
    </w:p>
    <w:p w14:paraId="59B3BB88"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Putukian, M. (2016). The psychological response to injury in student athletes: a narrative review with a focus on mental health. </w:t>
      </w:r>
      <w:r w:rsidRPr="00066F03">
        <w:rPr>
          <w:rFonts w:ascii="Arial" w:hAnsi="Arial" w:cs="Arial"/>
          <w:i/>
          <w:iCs/>
          <w:noProof/>
        </w:rPr>
        <w:t>British Journal of Sports Medicine</w:t>
      </w:r>
      <w:r w:rsidRPr="00066F03">
        <w:rPr>
          <w:rFonts w:ascii="Arial" w:hAnsi="Arial" w:cs="Arial"/>
          <w:noProof/>
        </w:rPr>
        <w:t xml:space="preserve">, </w:t>
      </w:r>
      <w:r w:rsidRPr="00066F03">
        <w:rPr>
          <w:rFonts w:ascii="Arial" w:hAnsi="Arial" w:cs="Arial"/>
          <w:i/>
          <w:iCs/>
          <w:noProof/>
        </w:rPr>
        <w:t>50</w:t>
      </w:r>
      <w:r w:rsidRPr="00066F03">
        <w:rPr>
          <w:rFonts w:ascii="Arial" w:hAnsi="Arial" w:cs="Arial"/>
          <w:noProof/>
        </w:rPr>
        <w:t>(3), 145–148. https://doi.org/10.1136/BJSPORTS-2015-095586</w:t>
      </w:r>
    </w:p>
    <w:p w14:paraId="5F2E3076" w14:textId="485ACA79"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Quek, T. T. C., Tam, W. W. S., Tran, B. X., Zhang, M., Zhang, Z., Ho, C. S. H.</w:t>
      </w:r>
      <w:r w:rsidR="00820F1B">
        <w:rPr>
          <w:rFonts w:ascii="Arial" w:hAnsi="Arial" w:cs="Arial"/>
          <w:noProof/>
        </w:rPr>
        <w:t xml:space="preserve"> i </w:t>
      </w:r>
      <w:r w:rsidRPr="00066F03">
        <w:rPr>
          <w:rFonts w:ascii="Arial" w:hAnsi="Arial" w:cs="Arial"/>
          <w:noProof/>
        </w:rPr>
        <w:t xml:space="preserve">Ho, R. C. M. (2019). The global prevalence of anxiety among medical students: A meta-analysis. </w:t>
      </w:r>
      <w:r w:rsidRPr="00066F03">
        <w:rPr>
          <w:rFonts w:ascii="Arial" w:hAnsi="Arial" w:cs="Arial"/>
          <w:i/>
          <w:iCs/>
          <w:noProof/>
        </w:rPr>
        <w:t>International Journal of Environmental Research and Public Health</w:t>
      </w:r>
      <w:r w:rsidRPr="00066F03">
        <w:rPr>
          <w:rFonts w:ascii="Arial" w:hAnsi="Arial" w:cs="Arial"/>
          <w:noProof/>
        </w:rPr>
        <w:t xml:space="preserve">, </w:t>
      </w:r>
      <w:r w:rsidRPr="00066F03">
        <w:rPr>
          <w:rFonts w:ascii="Arial" w:hAnsi="Arial" w:cs="Arial"/>
          <w:i/>
          <w:iCs/>
          <w:noProof/>
        </w:rPr>
        <w:t>16</w:t>
      </w:r>
      <w:r w:rsidRPr="00066F03">
        <w:rPr>
          <w:rFonts w:ascii="Arial" w:hAnsi="Arial" w:cs="Arial"/>
          <w:noProof/>
        </w:rPr>
        <w:t>(15). https://doi.org/10.3390/ijerph16152735</w:t>
      </w:r>
    </w:p>
    <w:p w14:paraId="0A0619D4" w14:textId="1E0D2AC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Ramkumar, S., Rakshita, C., Elizabeth, J., Mathews, J., Prakash, V.</w:t>
      </w:r>
      <w:r w:rsidR="00820F1B">
        <w:rPr>
          <w:rFonts w:ascii="Arial" w:hAnsi="Arial" w:cs="Arial"/>
          <w:noProof/>
        </w:rPr>
        <w:t xml:space="preserve"> i </w:t>
      </w:r>
      <w:r w:rsidRPr="00066F03">
        <w:rPr>
          <w:rFonts w:ascii="Arial" w:hAnsi="Arial" w:cs="Arial"/>
          <w:noProof/>
        </w:rPr>
        <w:t xml:space="preserve">Sharma, R. (2011). Coping Ability of Medical and Nursing Students: A Cause of Concern. </w:t>
      </w:r>
      <w:r w:rsidRPr="00066F03">
        <w:rPr>
          <w:rFonts w:ascii="Arial" w:hAnsi="Arial" w:cs="Arial"/>
          <w:i/>
          <w:iCs/>
          <w:noProof/>
        </w:rPr>
        <w:t>Online J Health Allied Scs</w:t>
      </w:r>
      <w:r w:rsidRPr="00066F03">
        <w:rPr>
          <w:rFonts w:ascii="Arial" w:hAnsi="Arial" w:cs="Arial"/>
          <w:noProof/>
        </w:rPr>
        <w:t xml:space="preserve">, </w:t>
      </w:r>
      <w:r w:rsidRPr="00066F03">
        <w:rPr>
          <w:rFonts w:ascii="Arial" w:hAnsi="Arial" w:cs="Arial"/>
          <w:i/>
          <w:iCs/>
          <w:noProof/>
        </w:rPr>
        <w:t>10</w:t>
      </w:r>
      <w:r w:rsidRPr="00066F03">
        <w:rPr>
          <w:rFonts w:ascii="Arial" w:hAnsi="Arial" w:cs="Arial"/>
          <w:noProof/>
        </w:rPr>
        <w:t>(2), 18. Retrieved from https://www.researchgate.net/publication/288801113_Coping_Ability_of_Medical_and_Nursing_Students_A_Cause_of_Concern</w:t>
      </w:r>
    </w:p>
    <w:p w14:paraId="27199044"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Romic, I., Silovski, H., Mance, M., Pavlek, G., Petrovic, I., Figl, J., … Vulic, A. (2021). Psychological Effects of “Double Crisis” (COVID-19 Pandemic and Earthquakes) on Croatian Medical Students - PubMed. </w:t>
      </w:r>
      <w:r w:rsidRPr="00066F03">
        <w:rPr>
          <w:rFonts w:ascii="Arial" w:hAnsi="Arial" w:cs="Arial"/>
          <w:i/>
          <w:iCs/>
          <w:noProof/>
        </w:rPr>
        <w:t>Psychiatria Danubina</w:t>
      </w:r>
      <w:r w:rsidRPr="00066F03">
        <w:rPr>
          <w:rFonts w:ascii="Arial" w:hAnsi="Arial" w:cs="Arial"/>
          <w:noProof/>
        </w:rPr>
        <w:t xml:space="preserve">, </w:t>
      </w:r>
      <w:r w:rsidRPr="00066F03">
        <w:rPr>
          <w:rFonts w:ascii="Arial" w:hAnsi="Arial" w:cs="Arial"/>
          <w:i/>
          <w:iCs/>
          <w:noProof/>
        </w:rPr>
        <w:t>33</w:t>
      </w:r>
      <w:r w:rsidRPr="00066F03">
        <w:rPr>
          <w:rFonts w:ascii="Arial" w:hAnsi="Arial" w:cs="Arial"/>
          <w:noProof/>
        </w:rPr>
        <w:t>(suppl 10), 120–125. Retrieved from https://pubmed.ncbi.nlm.nih.gov/34672284/</w:t>
      </w:r>
    </w:p>
    <w:p w14:paraId="1AC047A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Ross, S. (2003). The feminization of medicine. </w:t>
      </w:r>
      <w:r w:rsidRPr="00066F03">
        <w:rPr>
          <w:rFonts w:ascii="Arial" w:hAnsi="Arial" w:cs="Arial"/>
          <w:i/>
          <w:iCs/>
          <w:noProof/>
        </w:rPr>
        <w:t xml:space="preserve">The Virtual Mentor </w:t>
      </w:r>
      <w:r w:rsidRPr="00066F03">
        <w:rPr>
          <w:rFonts w:ascii="Arial" w:hAnsi="Arial" w:cs="Arial"/>
          <w:noProof/>
        </w:rPr>
        <w:t xml:space="preserve">, </w:t>
      </w:r>
      <w:r w:rsidRPr="00066F03">
        <w:rPr>
          <w:rFonts w:ascii="Arial" w:hAnsi="Arial" w:cs="Arial"/>
          <w:i/>
          <w:iCs/>
          <w:noProof/>
        </w:rPr>
        <w:t>5</w:t>
      </w:r>
      <w:r w:rsidRPr="00066F03">
        <w:rPr>
          <w:rFonts w:ascii="Arial" w:hAnsi="Arial" w:cs="Arial"/>
          <w:noProof/>
        </w:rPr>
        <w:t>(9), 300. https://doi.org/10.1001/VIRTUALMENTOR.2003.5.9.MSOC1-0309</w:t>
      </w:r>
    </w:p>
    <w:p w14:paraId="5D89F8C2"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Safarini, O. A., Taya, H., Elhija, Y. A., Qadous, M., Farhoud, A., Thabaleh, A., … Damiri, B. (2021). Assessment of the Relationship of Depression With Tobacco and Caffeine Use Among University Students: A Cross-Sectional Study. </w:t>
      </w:r>
      <w:r w:rsidRPr="00066F03">
        <w:rPr>
          <w:rFonts w:ascii="Arial" w:hAnsi="Arial" w:cs="Arial"/>
          <w:i/>
          <w:iCs/>
          <w:noProof/>
        </w:rPr>
        <w:t>Cureus</w:t>
      </w:r>
      <w:r w:rsidRPr="00066F03">
        <w:rPr>
          <w:rFonts w:ascii="Arial" w:hAnsi="Arial" w:cs="Arial"/>
          <w:noProof/>
        </w:rPr>
        <w:t xml:space="preserve">, </w:t>
      </w:r>
      <w:r w:rsidRPr="00066F03">
        <w:rPr>
          <w:rFonts w:ascii="Arial" w:hAnsi="Arial" w:cs="Arial"/>
          <w:i/>
          <w:iCs/>
          <w:noProof/>
        </w:rPr>
        <w:t>13</w:t>
      </w:r>
      <w:r w:rsidRPr="00066F03">
        <w:rPr>
          <w:rFonts w:ascii="Arial" w:hAnsi="Arial" w:cs="Arial"/>
          <w:noProof/>
        </w:rPr>
        <w:t>(10), e19098. https://doi.org/10.7759/CUREUS.19098</w:t>
      </w:r>
    </w:p>
    <w:p w14:paraId="11190691"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Sapra, A., Bhandari, P., Sharma, S., Chanpura, T., Lopp, L., Sapra, A., … Lopp, L. (2020). Using Generalized Anxiety Disorder-2 (GAD-2) and GAD-7 in a Primary Care Setting. </w:t>
      </w:r>
      <w:r w:rsidRPr="00066F03">
        <w:rPr>
          <w:rFonts w:ascii="Arial" w:hAnsi="Arial" w:cs="Arial"/>
          <w:i/>
          <w:iCs/>
          <w:noProof/>
        </w:rPr>
        <w:t>Cureus</w:t>
      </w:r>
      <w:r w:rsidRPr="00066F03">
        <w:rPr>
          <w:rFonts w:ascii="Arial" w:hAnsi="Arial" w:cs="Arial"/>
          <w:noProof/>
        </w:rPr>
        <w:t xml:space="preserve">, </w:t>
      </w:r>
      <w:r w:rsidRPr="00066F03">
        <w:rPr>
          <w:rFonts w:ascii="Arial" w:hAnsi="Arial" w:cs="Arial"/>
          <w:i/>
          <w:iCs/>
          <w:noProof/>
        </w:rPr>
        <w:t>12</w:t>
      </w:r>
      <w:r w:rsidRPr="00066F03">
        <w:rPr>
          <w:rFonts w:ascii="Arial" w:hAnsi="Arial" w:cs="Arial"/>
          <w:noProof/>
        </w:rPr>
        <w:t>(5), e8224. https://doi.org/10.7759/CUREUS.8224</w:t>
      </w:r>
    </w:p>
    <w:p w14:paraId="081DA539" w14:textId="686ED5E9"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Satpathy, P., Siddiqui, N., Parida, D.</w:t>
      </w:r>
      <w:r w:rsidR="00820F1B">
        <w:rPr>
          <w:rFonts w:ascii="Arial" w:hAnsi="Arial" w:cs="Arial"/>
          <w:noProof/>
        </w:rPr>
        <w:t xml:space="preserve"> i </w:t>
      </w:r>
      <w:r w:rsidRPr="00066F03">
        <w:rPr>
          <w:rFonts w:ascii="Arial" w:hAnsi="Arial" w:cs="Arial"/>
          <w:noProof/>
        </w:rPr>
        <w:t xml:space="preserve">Sutar, R. (2021). Prevalence of stress, stressors, and coping strategies among medical undergraduate students in a medical college of Mumbai. </w:t>
      </w:r>
      <w:r w:rsidRPr="00066F03">
        <w:rPr>
          <w:rFonts w:ascii="Arial" w:hAnsi="Arial" w:cs="Arial"/>
          <w:i/>
          <w:iCs/>
          <w:noProof/>
        </w:rPr>
        <w:t>Journal of Education and Health Promotion</w:t>
      </w:r>
      <w:r w:rsidRPr="00066F03">
        <w:rPr>
          <w:rFonts w:ascii="Arial" w:hAnsi="Arial" w:cs="Arial"/>
          <w:noProof/>
        </w:rPr>
        <w:t xml:space="preserve">, </w:t>
      </w:r>
      <w:r w:rsidRPr="00066F03">
        <w:rPr>
          <w:rFonts w:ascii="Arial" w:hAnsi="Arial" w:cs="Arial"/>
          <w:i/>
          <w:iCs/>
          <w:noProof/>
        </w:rPr>
        <w:t>10</w:t>
      </w:r>
      <w:r w:rsidRPr="00066F03">
        <w:rPr>
          <w:rFonts w:ascii="Arial" w:hAnsi="Arial" w:cs="Arial"/>
          <w:noProof/>
        </w:rPr>
        <w:t>(1), 318. https://doi.org/10.4103/JEHP.JEHP_1395_20</w:t>
      </w:r>
    </w:p>
    <w:p w14:paraId="74582630" w14:textId="52AC3721"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Schnider, K. R., Elhai, J. D.</w:t>
      </w:r>
      <w:r w:rsidR="00820F1B">
        <w:rPr>
          <w:rFonts w:ascii="Arial" w:hAnsi="Arial" w:cs="Arial"/>
          <w:noProof/>
        </w:rPr>
        <w:t xml:space="preserve"> i </w:t>
      </w:r>
      <w:r w:rsidRPr="00066F03">
        <w:rPr>
          <w:rFonts w:ascii="Arial" w:hAnsi="Arial" w:cs="Arial"/>
          <w:noProof/>
        </w:rPr>
        <w:t xml:space="preserve">Gray, M. J. (2007). Coping Style Use Predicts Posttraumatic Stress and Complicated Grief Symptom Severity Among College Students Reporting a Traumatic Loss. </w:t>
      </w:r>
      <w:r w:rsidRPr="00066F03">
        <w:rPr>
          <w:rFonts w:ascii="Arial" w:hAnsi="Arial" w:cs="Arial"/>
          <w:i/>
          <w:iCs/>
          <w:noProof/>
        </w:rPr>
        <w:t>Journal of Counseling Psychology</w:t>
      </w:r>
      <w:r w:rsidRPr="00066F03">
        <w:rPr>
          <w:rFonts w:ascii="Arial" w:hAnsi="Arial" w:cs="Arial"/>
          <w:noProof/>
        </w:rPr>
        <w:t xml:space="preserve">, </w:t>
      </w:r>
      <w:r w:rsidRPr="00066F03">
        <w:rPr>
          <w:rFonts w:ascii="Arial" w:hAnsi="Arial" w:cs="Arial"/>
          <w:i/>
          <w:iCs/>
          <w:noProof/>
        </w:rPr>
        <w:t>54</w:t>
      </w:r>
      <w:r w:rsidRPr="00066F03">
        <w:rPr>
          <w:rFonts w:ascii="Arial" w:hAnsi="Arial" w:cs="Arial"/>
          <w:noProof/>
        </w:rPr>
        <w:t xml:space="preserve">(3), 344–350. </w:t>
      </w:r>
      <w:r w:rsidRPr="00066F03">
        <w:rPr>
          <w:rFonts w:ascii="Arial" w:hAnsi="Arial" w:cs="Arial"/>
          <w:noProof/>
        </w:rPr>
        <w:lastRenderedPageBreak/>
        <w:t>https://doi.org/10.1037/0022-0167.54.3.344</w:t>
      </w:r>
    </w:p>
    <w:p w14:paraId="74BDFF43"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Shanafelt, T. D., Balch, C. M., Bechamps, G., Russell, T., Dyrbye, L., Satele, D., … Freischlag, J. (2010). Burnout and medical errors among American surgeons. </w:t>
      </w:r>
      <w:r w:rsidRPr="00066F03">
        <w:rPr>
          <w:rFonts w:ascii="Arial" w:hAnsi="Arial" w:cs="Arial"/>
          <w:i/>
          <w:iCs/>
          <w:noProof/>
        </w:rPr>
        <w:t>Annals of Surgery</w:t>
      </w:r>
      <w:r w:rsidRPr="00066F03">
        <w:rPr>
          <w:rFonts w:ascii="Arial" w:hAnsi="Arial" w:cs="Arial"/>
          <w:noProof/>
        </w:rPr>
        <w:t xml:space="preserve">, </w:t>
      </w:r>
      <w:r w:rsidRPr="00066F03">
        <w:rPr>
          <w:rFonts w:ascii="Arial" w:hAnsi="Arial" w:cs="Arial"/>
          <w:i/>
          <w:iCs/>
          <w:noProof/>
        </w:rPr>
        <w:t>251</w:t>
      </w:r>
      <w:r w:rsidRPr="00066F03">
        <w:rPr>
          <w:rFonts w:ascii="Arial" w:hAnsi="Arial" w:cs="Arial"/>
          <w:noProof/>
        </w:rPr>
        <w:t>(6), 995–1000. https://doi.org/10.1097/SLA.0B013E3181BFDAB3</w:t>
      </w:r>
    </w:p>
    <w:p w14:paraId="37F6A90C" w14:textId="2B2489DD"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Sorić, M., Golubić, R., Milosević, M., Juras, K.</w:t>
      </w:r>
      <w:r w:rsidR="00820F1B">
        <w:rPr>
          <w:rFonts w:ascii="Arial" w:hAnsi="Arial" w:cs="Arial"/>
          <w:noProof/>
        </w:rPr>
        <w:t xml:space="preserve"> i </w:t>
      </w:r>
      <w:r w:rsidRPr="00066F03">
        <w:rPr>
          <w:rFonts w:ascii="Arial" w:hAnsi="Arial" w:cs="Arial"/>
          <w:noProof/>
        </w:rPr>
        <w:t xml:space="preserve">Mustajbegović, J. (2013). Shift work, quality of life and work ability among Croatian hospital nurses. </w:t>
      </w:r>
      <w:r w:rsidRPr="00066F03">
        <w:rPr>
          <w:rFonts w:ascii="Arial" w:hAnsi="Arial" w:cs="Arial"/>
          <w:i/>
          <w:iCs/>
          <w:noProof/>
        </w:rPr>
        <w:t>Collegium Antropologicum</w:t>
      </w:r>
      <w:r w:rsidRPr="00066F03">
        <w:rPr>
          <w:rFonts w:ascii="Arial" w:hAnsi="Arial" w:cs="Arial"/>
          <w:noProof/>
        </w:rPr>
        <w:t xml:space="preserve">, </w:t>
      </w:r>
      <w:r w:rsidRPr="00066F03">
        <w:rPr>
          <w:rFonts w:ascii="Arial" w:hAnsi="Arial" w:cs="Arial"/>
          <w:i/>
          <w:iCs/>
          <w:noProof/>
        </w:rPr>
        <w:t>37</w:t>
      </w:r>
      <w:r w:rsidRPr="00066F03">
        <w:rPr>
          <w:rFonts w:ascii="Arial" w:hAnsi="Arial" w:cs="Arial"/>
          <w:noProof/>
        </w:rPr>
        <w:t>(2), 379–384. Retrieved from http://www.ncbi.nlm.nih.gov/pubmed/23940978</w:t>
      </w:r>
    </w:p>
    <w:p w14:paraId="0CC00702"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Sousa, T. V., Viveiros, V., Chai, M. V., Vicente, F. L., Jesus, G., Carnot, M. J., … Ferreira, P. L. (2015). Reliability and validity of the Portuguese version of the Generalized Anxiety Disorder (GAD-7) scale. </w:t>
      </w:r>
      <w:r w:rsidRPr="00066F03">
        <w:rPr>
          <w:rFonts w:ascii="Arial" w:hAnsi="Arial" w:cs="Arial"/>
          <w:i/>
          <w:iCs/>
          <w:noProof/>
        </w:rPr>
        <w:t>Health and Quality of Life Outcomes</w:t>
      </w:r>
      <w:r w:rsidRPr="00066F03">
        <w:rPr>
          <w:rFonts w:ascii="Arial" w:hAnsi="Arial" w:cs="Arial"/>
          <w:noProof/>
        </w:rPr>
        <w:t xml:space="preserve">, </w:t>
      </w:r>
      <w:r w:rsidRPr="00066F03">
        <w:rPr>
          <w:rFonts w:ascii="Arial" w:hAnsi="Arial" w:cs="Arial"/>
          <w:i/>
          <w:iCs/>
          <w:noProof/>
        </w:rPr>
        <w:t>13</w:t>
      </w:r>
      <w:r w:rsidRPr="00066F03">
        <w:rPr>
          <w:rFonts w:ascii="Arial" w:hAnsi="Arial" w:cs="Arial"/>
          <w:noProof/>
        </w:rPr>
        <w:t>(1), 50. https://doi.org/10.1186/S12955-015-0244-2</w:t>
      </w:r>
    </w:p>
    <w:p w14:paraId="3DD97C71" w14:textId="594D35A1"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Spitzer, R. L., Kroenke, K., Williams, J. B. W.</w:t>
      </w:r>
      <w:r w:rsidR="00820F1B">
        <w:rPr>
          <w:rFonts w:ascii="Arial" w:hAnsi="Arial" w:cs="Arial"/>
          <w:noProof/>
        </w:rPr>
        <w:t xml:space="preserve"> i </w:t>
      </w:r>
      <w:r w:rsidRPr="00066F03">
        <w:rPr>
          <w:rFonts w:ascii="Arial" w:hAnsi="Arial" w:cs="Arial"/>
          <w:noProof/>
        </w:rPr>
        <w:t xml:space="preserve">Löwe, B. (2006). A brief measure for assessing generalized anxiety disorder: the GAD-7. </w:t>
      </w:r>
      <w:r w:rsidRPr="00066F03">
        <w:rPr>
          <w:rFonts w:ascii="Arial" w:hAnsi="Arial" w:cs="Arial"/>
          <w:i/>
          <w:iCs/>
          <w:noProof/>
        </w:rPr>
        <w:t>Archives of Internal Medicine</w:t>
      </w:r>
      <w:r w:rsidRPr="00066F03">
        <w:rPr>
          <w:rFonts w:ascii="Arial" w:hAnsi="Arial" w:cs="Arial"/>
          <w:noProof/>
        </w:rPr>
        <w:t xml:space="preserve">, </w:t>
      </w:r>
      <w:r w:rsidRPr="00066F03">
        <w:rPr>
          <w:rFonts w:ascii="Arial" w:hAnsi="Arial" w:cs="Arial"/>
          <w:i/>
          <w:iCs/>
          <w:noProof/>
        </w:rPr>
        <w:t>166</w:t>
      </w:r>
      <w:r w:rsidRPr="00066F03">
        <w:rPr>
          <w:rFonts w:ascii="Arial" w:hAnsi="Arial" w:cs="Arial"/>
          <w:noProof/>
        </w:rPr>
        <w:t>(10), 1092–1097. https://doi.org/10.1001/ARCHINTE.166.10.1092</w:t>
      </w:r>
    </w:p>
    <w:p w14:paraId="5B87D50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Stanyte, A., Podlipskyte, A., Milasauskiene, E., Király, O., Demetrovics, Z., Ambrasas, L., … Steibliene, V. (2022). Mental Health and Wellbeing in Lithuanian Medical Students and Resident Doctors During COVID-19 Pandemic. </w:t>
      </w:r>
      <w:r w:rsidRPr="00066F03">
        <w:rPr>
          <w:rFonts w:ascii="Arial" w:hAnsi="Arial" w:cs="Arial"/>
          <w:i/>
          <w:iCs/>
          <w:noProof/>
        </w:rPr>
        <w:t>Frontiers in Psychiatry</w:t>
      </w:r>
      <w:r w:rsidRPr="00066F03">
        <w:rPr>
          <w:rFonts w:ascii="Arial" w:hAnsi="Arial" w:cs="Arial"/>
          <w:noProof/>
        </w:rPr>
        <w:t xml:space="preserve">, </w:t>
      </w:r>
      <w:r w:rsidRPr="00066F03">
        <w:rPr>
          <w:rFonts w:ascii="Arial" w:hAnsi="Arial" w:cs="Arial"/>
          <w:i/>
          <w:iCs/>
          <w:noProof/>
        </w:rPr>
        <w:t>13</w:t>
      </w:r>
      <w:r w:rsidRPr="00066F03">
        <w:rPr>
          <w:rFonts w:ascii="Arial" w:hAnsi="Arial" w:cs="Arial"/>
          <w:noProof/>
        </w:rPr>
        <w:t>, 871137. https://doi.org/10.3389/FPSYT.2022.871137</w:t>
      </w:r>
    </w:p>
    <w:p w14:paraId="0504C03F" w14:textId="1F244304"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Storch, E., Storch, J., Killiany, E.</w:t>
      </w:r>
      <w:r w:rsidR="00820F1B">
        <w:rPr>
          <w:rFonts w:ascii="Arial" w:hAnsi="Arial" w:cs="Arial"/>
          <w:noProof/>
        </w:rPr>
        <w:t xml:space="preserve"> i </w:t>
      </w:r>
      <w:r w:rsidRPr="00066F03">
        <w:rPr>
          <w:rFonts w:ascii="Arial" w:hAnsi="Arial" w:cs="Arial"/>
          <w:noProof/>
        </w:rPr>
        <w:t xml:space="preserve">Roberti, J. (2005). Self-Reported Psychopathology in Athletes: A Comparison of Intercollegiate Student-Athletes and Non-Athletes. </w:t>
      </w:r>
      <w:r w:rsidRPr="00066F03">
        <w:rPr>
          <w:rFonts w:ascii="Arial" w:hAnsi="Arial" w:cs="Arial"/>
          <w:i/>
          <w:iCs/>
          <w:noProof/>
        </w:rPr>
        <w:t>Journal of Sport Behavior</w:t>
      </w:r>
      <w:r w:rsidRPr="00066F03">
        <w:rPr>
          <w:rFonts w:ascii="Arial" w:hAnsi="Arial" w:cs="Arial"/>
          <w:noProof/>
        </w:rPr>
        <w:t xml:space="preserve">, </w:t>
      </w:r>
      <w:r w:rsidRPr="00066F03">
        <w:rPr>
          <w:rFonts w:ascii="Arial" w:hAnsi="Arial" w:cs="Arial"/>
          <w:i/>
          <w:iCs/>
          <w:noProof/>
        </w:rPr>
        <w:t>28</w:t>
      </w:r>
      <w:r w:rsidRPr="00066F03">
        <w:rPr>
          <w:rFonts w:ascii="Arial" w:hAnsi="Arial" w:cs="Arial"/>
          <w:noProof/>
        </w:rPr>
        <w:t>(1), 86–98. Retrieved from https://psycnet.apa.org/record/2005-01711-006</w:t>
      </w:r>
    </w:p>
    <w:p w14:paraId="224FDBAC"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Stubbs, B., Vancampfort, D., Hallgren, M., Firth, J., Veronese, N., Solmi, M., … Kahl, K. G. (2018). EPA guidance on physical activity as a treatment for severe mental illness: a meta-review of the evidence and Position Statement from the European Psychiatric Association (EPA), supported by the International Organization of Physical Therapists in Mental Health (IOPTMH). </w:t>
      </w:r>
      <w:r w:rsidRPr="00066F03">
        <w:rPr>
          <w:rFonts w:ascii="Arial" w:hAnsi="Arial" w:cs="Arial"/>
          <w:i/>
          <w:iCs/>
          <w:noProof/>
        </w:rPr>
        <w:t xml:space="preserve">European Psychiatry </w:t>
      </w:r>
      <w:r w:rsidRPr="00066F03">
        <w:rPr>
          <w:rFonts w:ascii="Arial" w:hAnsi="Arial" w:cs="Arial"/>
          <w:noProof/>
        </w:rPr>
        <w:t xml:space="preserve">, </w:t>
      </w:r>
      <w:r w:rsidRPr="00066F03">
        <w:rPr>
          <w:rFonts w:ascii="Arial" w:hAnsi="Arial" w:cs="Arial"/>
          <w:i/>
          <w:iCs/>
          <w:noProof/>
        </w:rPr>
        <w:t>54</w:t>
      </w:r>
      <w:r w:rsidRPr="00066F03">
        <w:rPr>
          <w:rFonts w:ascii="Arial" w:hAnsi="Arial" w:cs="Arial"/>
          <w:noProof/>
        </w:rPr>
        <w:t>, 124–144. https://doi.org/10.1016/J.EURPSY.2018.07.004</w:t>
      </w:r>
    </w:p>
    <w:p w14:paraId="6CAB2475"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Supe, A. (1998). A study of stress in medical students at Seth G.S. Medical College - PubMed. </w:t>
      </w:r>
      <w:r w:rsidRPr="00066F03">
        <w:rPr>
          <w:rFonts w:ascii="Arial" w:hAnsi="Arial" w:cs="Arial"/>
          <w:i/>
          <w:iCs/>
          <w:noProof/>
        </w:rPr>
        <w:t>J Postgrad Med</w:t>
      </w:r>
      <w:r w:rsidRPr="00066F03">
        <w:rPr>
          <w:rFonts w:ascii="Arial" w:hAnsi="Arial" w:cs="Arial"/>
          <w:noProof/>
        </w:rPr>
        <w:t xml:space="preserve">, </w:t>
      </w:r>
      <w:r w:rsidRPr="00066F03">
        <w:rPr>
          <w:rFonts w:ascii="Arial" w:hAnsi="Arial" w:cs="Arial"/>
          <w:i/>
          <w:iCs/>
          <w:noProof/>
        </w:rPr>
        <w:t>44</w:t>
      </w:r>
      <w:r w:rsidRPr="00066F03">
        <w:rPr>
          <w:rFonts w:ascii="Arial" w:hAnsi="Arial" w:cs="Arial"/>
          <w:noProof/>
        </w:rPr>
        <w:t>(1), 1–6. Retrieved from https://pubmed.ncbi.nlm.nih.gov/10703558/</w:t>
      </w:r>
    </w:p>
    <w:p w14:paraId="7CA28793"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Svjetska zdravstvena organizacija. (2012). </w:t>
      </w:r>
      <w:r w:rsidRPr="00066F03">
        <w:rPr>
          <w:rFonts w:ascii="Arial" w:hAnsi="Arial" w:cs="Arial"/>
          <w:i/>
          <w:iCs/>
          <w:noProof/>
        </w:rPr>
        <w:t xml:space="preserve">Global burden of mental disorders and the need for a comprehensive, coordinated response from health and social sectors at the </w:t>
      </w:r>
      <w:r w:rsidRPr="00066F03">
        <w:rPr>
          <w:rFonts w:ascii="Arial" w:hAnsi="Arial" w:cs="Arial"/>
          <w:i/>
          <w:iCs/>
          <w:noProof/>
        </w:rPr>
        <w:lastRenderedPageBreak/>
        <w:t>country level: report by the Secretariat</w:t>
      </w:r>
      <w:r w:rsidRPr="00066F03">
        <w:rPr>
          <w:rFonts w:ascii="Arial" w:hAnsi="Arial" w:cs="Arial"/>
          <w:noProof/>
        </w:rPr>
        <w:t>. Ženeva. Retrieved from https://apps.who.int/iris/handle/10665/78898</w:t>
      </w:r>
    </w:p>
    <w:p w14:paraId="023801F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Svjetska zdravstvena organizacija. (2018). </w:t>
      </w:r>
      <w:r w:rsidRPr="00066F03">
        <w:rPr>
          <w:rFonts w:ascii="Arial" w:hAnsi="Arial" w:cs="Arial"/>
          <w:i/>
          <w:iCs/>
          <w:noProof/>
        </w:rPr>
        <w:t>Mentalno zdravlje: osnaživanje našeg odgovora</w:t>
      </w:r>
      <w:r w:rsidRPr="00066F03">
        <w:rPr>
          <w:rFonts w:ascii="Arial" w:hAnsi="Arial" w:cs="Arial"/>
          <w:noProof/>
        </w:rPr>
        <w:t>. Ženeva. Retrieved from https://www.who.int/news-room/fact-sheets/detail/mental-healthstrengthening-our-response</w:t>
      </w:r>
    </w:p>
    <w:p w14:paraId="39B072C4"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Swinson, R. P. (2006). The GAD-7 scale was accurate for diagnosing generalised anxiety disorder. </w:t>
      </w:r>
      <w:r w:rsidRPr="00066F03">
        <w:rPr>
          <w:rFonts w:ascii="Arial" w:hAnsi="Arial" w:cs="Arial"/>
          <w:i/>
          <w:iCs/>
          <w:noProof/>
        </w:rPr>
        <w:t>Evidence-Based Medicine</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(6), 184. https://doi.org/10.1136/EBM.11.6.184</w:t>
      </w:r>
    </w:p>
    <w:p w14:paraId="412FA3B8"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Talapko, J., Perić, I., Vulić, P., Pustijanac, E., Jukić, M., Bekić, S., … Škrlec, I. (2021). Mental Health and Physical Activity in Health-Related University Students during the COVID-19 Pandemic. </w:t>
      </w:r>
      <w:r w:rsidRPr="00066F03">
        <w:rPr>
          <w:rFonts w:ascii="Arial" w:hAnsi="Arial" w:cs="Arial"/>
          <w:i/>
          <w:iCs/>
          <w:noProof/>
        </w:rPr>
        <w:t>Healthcare</w:t>
      </w:r>
      <w:r w:rsidRPr="00066F03">
        <w:rPr>
          <w:rFonts w:ascii="Arial" w:hAnsi="Arial" w:cs="Arial"/>
          <w:noProof/>
        </w:rPr>
        <w:t xml:space="preserve">, </w:t>
      </w:r>
      <w:r w:rsidRPr="00066F03">
        <w:rPr>
          <w:rFonts w:ascii="Arial" w:hAnsi="Arial" w:cs="Arial"/>
          <w:i/>
          <w:iCs/>
          <w:noProof/>
        </w:rPr>
        <w:t>9</w:t>
      </w:r>
      <w:r w:rsidRPr="00066F03">
        <w:rPr>
          <w:rFonts w:ascii="Arial" w:hAnsi="Arial" w:cs="Arial"/>
          <w:noProof/>
        </w:rPr>
        <w:t>(7), 801. https://doi.org/10.3390/healthcare9070801</w:t>
      </w:r>
    </w:p>
    <w:p w14:paraId="5BA8A481" w14:textId="1F8FFAE1"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Tao, B., Lu, T., Chen, H.</w:t>
      </w:r>
      <w:r w:rsidR="00820F1B">
        <w:rPr>
          <w:rFonts w:ascii="Arial" w:hAnsi="Arial" w:cs="Arial"/>
          <w:noProof/>
        </w:rPr>
        <w:t xml:space="preserve"> i </w:t>
      </w:r>
      <w:r w:rsidRPr="00066F03">
        <w:rPr>
          <w:rFonts w:ascii="Arial" w:hAnsi="Arial" w:cs="Arial"/>
          <w:noProof/>
        </w:rPr>
        <w:t xml:space="preserve">Yan, J. (2023). The Relationship between Psychological Stress and Emotional State in Chinese University Students during COVID-19: The Moderating Role of Physical Exercise. </w:t>
      </w:r>
      <w:r w:rsidRPr="00066F03">
        <w:rPr>
          <w:rFonts w:ascii="Arial" w:hAnsi="Arial" w:cs="Arial"/>
          <w:i/>
          <w:iCs/>
          <w:noProof/>
        </w:rPr>
        <w:t>Healthcare</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(5), 695. https://doi.org/10.3390/HEALTHCARE11050695</w:t>
      </w:r>
    </w:p>
    <w:p w14:paraId="6FBBE0D2"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Top 30 najboljih škola u Hrvatskoj: samo četiri su sa sjevera. (n.d.). Retrieved April 28, 2023, from https://danica.hr/top-30-najboljih-skola-u-hrvatskoj-samo-cetiri-su-sa-sjevera/</w:t>
      </w:r>
    </w:p>
    <w:p w14:paraId="15ACD114"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Treiman, D. J. (1976). A Standard Occupational Prestige Scale for Use with Historical Data. </w:t>
      </w:r>
      <w:r w:rsidRPr="00066F03">
        <w:rPr>
          <w:rFonts w:ascii="Arial" w:hAnsi="Arial" w:cs="Arial"/>
          <w:i/>
          <w:iCs/>
          <w:noProof/>
        </w:rPr>
        <w:t>Journal of Interdisciplinary History</w:t>
      </w:r>
      <w:r w:rsidRPr="00066F03">
        <w:rPr>
          <w:rFonts w:ascii="Arial" w:hAnsi="Arial" w:cs="Arial"/>
          <w:noProof/>
        </w:rPr>
        <w:t xml:space="preserve">, </w:t>
      </w:r>
      <w:r w:rsidRPr="00066F03">
        <w:rPr>
          <w:rFonts w:ascii="Arial" w:hAnsi="Arial" w:cs="Arial"/>
          <w:i/>
          <w:iCs/>
          <w:noProof/>
        </w:rPr>
        <w:t>7</w:t>
      </w:r>
      <w:r w:rsidRPr="00066F03">
        <w:rPr>
          <w:rFonts w:ascii="Arial" w:hAnsi="Arial" w:cs="Arial"/>
          <w:noProof/>
        </w:rPr>
        <w:t>(2), 283. https://doi.org/10.2307/202737</w:t>
      </w:r>
    </w:p>
    <w:p w14:paraId="21DD9840" w14:textId="78E1539B"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Vrazic, H., Ljubicic, D.</w:t>
      </w:r>
      <w:r w:rsidR="00820F1B">
        <w:rPr>
          <w:rFonts w:ascii="Arial" w:hAnsi="Arial" w:cs="Arial"/>
          <w:noProof/>
        </w:rPr>
        <w:t xml:space="preserve"> i </w:t>
      </w:r>
      <w:r w:rsidRPr="00066F03">
        <w:rPr>
          <w:rFonts w:ascii="Arial" w:hAnsi="Arial" w:cs="Arial"/>
          <w:noProof/>
        </w:rPr>
        <w:t xml:space="preserve">Schneider, N. K. (2008). Tobacco use and cessation among medical students in Croatia - Results of the Global Health Professionals Pilot Survey (GHPS) in Croatia, 2005. </w:t>
      </w:r>
      <w:r w:rsidRPr="00066F03">
        <w:rPr>
          <w:rFonts w:ascii="Arial" w:hAnsi="Arial" w:cs="Arial"/>
          <w:i/>
          <w:iCs/>
          <w:noProof/>
        </w:rPr>
        <w:t>International Journal of Public Health</w:t>
      </w:r>
      <w:r w:rsidRPr="00066F03">
        <w:rPr>
          <w:rFonts w:ascii="Arial" w:hAnsi="Arial" w:cs="Arial"/>
          <w:noProof/>
        </w:rPr>
        <w:t xml:space="preserve">, </w:t>
      </w:r>
      <w:r w:rsidRPr="00066F03">
        <w:rPr>
          <w:rFonts w:ascii="Arial" w:hAnsi="Arial" w:cs="Arial"/>
          <w:i/>
          <w:iCs/>
          <w:noProof/>
        </w:rPr>
        <w:t>53</w:t>
      </w:r>
      <w:r w:rsidRPr="00066F03">
        <w:rPr>
          <w:rFonts w:ascii="Arial" w:hAnsi="Arial" w:cs="Arial"/>
          <w:noProof/>
        </w:rPr>
        <w:t>(2), 111–117. https://doi.org/10.1007/S00038-008-7005-5/METRICS</w:t>
      </w:r>
    </w:p>
    <w:p w14:paraId="4D269AA1" w14:textId="06F17D88"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Wang, Y.</w:t>
      </w:r>
      <w:r w:rsidR="00820F1B">
        <w:rPr>
          <w:rFonts w:ascii="Arial" w:hAnsi="Arial" w:cs="Arial"/>
          <w:noProof/>
        </w:rPr>
        <w:t xml:space="preserve"> i </w:t>
      </w:r>
      <w:r w:rsidRPr="00066F03">
        <w:rPr>
          <w:rFonts w:ascii="Arial" w:hAnsi="Arial" w:cs="Arial"/>
          <w:noProof/>
        </w:rPr>
        <w:t xml:space="preserve">Li, Y. (2022). Physical activity and mental health in sports university students during the COVID-19 school confinement in Shanghai. </w:t>
      </w:r>
      <w:r w:rsidRPr="00066F03">
        <w:rPr>
          <w:rFonts w:ascii="Arial" w:hAnsi="Arial" w:cs="Arial"/>
          <w:i/>
          <w:iCs/>
          <w:noProof/>
        </w:rPr>
        <w:t>Frontiers in Public Health</w:t>
      </w:r>
      <w:r w:rsidRPr="00066F03">
        <w:rPr>
          <w:rFonts w:ascii="Arial" w:hAnsi="Arial" w:cs="Arial"/>
          <w:noProof/>
        </w:rPr>
        <w:t xml:space="preserve">, </w:t>
      </w:r>
      <w:r w:rsidRPr="00066F03">
        <w:rPr>
          <w:rFonts w:ascii="Arial" w:hAnsi="Arial" w:cs="Arial"/>
          <w:i/>
          <w:iCs/>
          <w:noProof/>
        </w:rPr>
        <w:t>10</w:t>
      </w:r>
      <w:r w:rsidRPr="00066F03">
        <w:rPr>
          <w:rFonts w:ascii="Arial" w:hAnsi="Arial" w:cs="Arial"/>
          <w:noProof/>
        </w:rPr>
        <w:t>, 3406. Retrieved from https://pubmed.ncbi.nlm.nih.gov/36304249/</w:t>
      </w:r>
    </w:p>
    <w:p w14:paraId="5D06E1FC" w14:textId="5FCCD03C"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Warren, C. W., Sinha, D. N., Lee, J., Lea, V.</w:t>
      </w:r>
      <w:r w:rsidR="00820F1B">
        <w:rPr>
          <w:rFonts w:ascii="Arial" w:hAnsi="Arial" w:cs="Arial"/>
          <w:noProof/>
        </w:rPr>
        <w:t xml:space="preserve"> i </w:t>
      </w:r>
      <w:r w:rsidRPr="00066F03">
        <w:rPr>
          <w:rFonts w:ascii="Arial" w:hAnsi="Arial" w:cs="Arial"/>
          <w:noProof/>
        </w:rPr>
        <w:t xml:space="preserve">Jones, N. R. (2011). Tobacco use, exposure to secondhand smoke, and cessation counseling among medical students: cross-country data from the Global Health Professions Student Survey (GHPSS), 2005-2008. </w:t>
      </w:r>
      <w:r w:rsidRPr="00066F03">
        <w:rPr>
          <w:rFonts w:ascii="Arial" w:hAnsi="Arial" w:cs="Arial"/>
          <w:i/>
          <w:iCs/>
          <w:noProof/>
        </w:rPr>
        <w:t>BMC Public Health</w:t>
      </w:r>
      <w:r w:rsidRPr="00066F03">
        <w:rPr>
          <w:rFonts w:ascii="Arial" w:hAnsi="Arial" w:cs="Arial"/>
          <w:noProof/>
        </w:rPr>
        <w:t xml:space="preserve">, </w:t>
      </w:r>
      <w:r w:rsidRPr="00066F03">
        <w:rPr>
          <w:rFonts w:ascii="Arial" w:hAnsi="Arial" w:cs="Arial"/>
          <w:i/>
          <w:iCs/>
          <w:noProof/>
        </w:rPr>
        <w:t>11</w:t>
      </w:r>
      <w:r w:rsidRPr="00066F03">
        <w:rPr>
          <w:rFonts w:ascii="Arial" w:hAnsi="Arial" w:cs="Arial"/>
          <w:noProof/>
        </w:rPr>
        <w:t>, 72. https://doi.org/10.1186/1471-2458-11-72</w:t>
      </w:r>
    </w:p>
    <w:p w14:paraId="6C187608" w14:textId="5287EE65"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Wechsler, H., Davenport, A. E., Dowdall, G. W., Grossman, S. J.</w:t>
      </w:r>
      <w:r w:rsidR="00820F1B">
        <w:rPr>
          <w:rFonts w:ascii="Arial" w:hAnsi="Arial" w:cs="Arial"/>
          <w:noProof/>
        </w:rPr>
        <w:t xml:space="preserve"> i </w:t>
      </w:r>
      <w:r w:rsidRPr="00066F03">
        <w:rPr>
          <w:rFonts w:ascii="Arial" w:hAnsi="Arial" w:cs="Arial"/>
          <w:noProof/>
        </w:rPr>
        <w:t xml:space="preserve">Zanakos, S. I. (1997). Binge drinking, tobacco, and illicit drug use and involvement in college athletics. A survey of students at 140 American colleges. </w:t>
      </w:r>
      <w:r w:rsidRPr="00066F03">
        <w:rPr>
          <w:rFonts w:ascii="Arial" w:hAnsi="Arial" w:cs="Arial"/>
          <w:i/>
          <w:iCs/>
          <w:noProof/>
        </w:rPr>
        <w:t>Journal of American College Health</w:t>
      </w:r>
      <w:r w:rsidRPr="00066F03">
        <w:rPr>
          <w:rFonts w:ascii="Arial" w:hAnsi="Arial" w:cs="Arial"/>
          <w:noProof/>
        </w:rPr>
        <w:t xml:space="preserve">, </w:t>
      </w:r>
      <w:r w:rsidRPr="00066F03">
        <w:rPr>
          <w:rFonts w:ascii="Arial" w:hAnsi="Arial" w:cs="Arial"/>
          <w:i/>
          <w:iCs/>
          <w:noProof/>
        </w:rPr>
        <w:lastRenderedPageBreak/>
        <w:t>45</w:t>
      </w:r>
      <w:r w:rsidRPr="00066F03">
        <w:rPr>
          <w:rFonts w:ascii="Arial" w:hAnsi="Arial" w:cs="Arial"/>
          <w:noProof/>
        </w:rPr>
        <w:t>(5), 195–200. https://doi.org/10.1080/07448481.1997.9936884</w:t>
      </w:r>
    </w:p>
    <w:p w14:paraId="017509EB" w14:textId="5870B70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Weiller, E., Bisserbe, J.</w:t>
      </w:r>
      <w:r w:rsidR="00820F1B">
        <w:rPr>
          <w:rFonts w:ascii="Arial" w:hAnsi="Arial" w:cs="Arial"/>
          <w:noProof/>
        </w:rPr>
        <w:t xml:space="preserve"> i </w:t>
      </w:r>
      <w:r w:rsidRPr="00066F03">
        <w:rPr>
          <w:rFonts w:ascii="Arial" w:hAnsi="Arial" w:cs="Arial"/>
          <w:noProof/>
        </w:rPr>
        <w:t xml:space="preserve">Maier, W. (1998). Prevalence and recognition of anxiety syndromes in five European primary care settings. A report from the WHO study on Psychological Problems in General Health Care - PubMed. </w:t>
      </w:r>
      <w:r w:rsidRPr="00066F03">
        <w:rPr>
          <w:rFonts w:ascii="Arial" w:hAnsi="Arial" w:cs="Arial"/>
          <w:i/>
          <w:iCs/>
          <w:noProof/>
        </w:rPr>
        <w:t>Br J Psychiatry Suppl</w:t>
      </w:r>
      <w:r w:rsidRPr="00066F03">
        <w:rPr>
          <w:rFonts w:ascii="Arial" w:hAnsi="Arial" w:cs="Arial"/>
          <w:noProof/>
        </w:rPr>
        <w:t>, (34), 18–23. Retrieved from https://pubmed.ncbi.nlm.nih.gov/9829012/</w:t>
      </w:r>
    </w:p>
    <w:p w14:paraId="020A3D57" w14:textId="5A7AD3D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West, C. P., Huschka, M. M., Novotny, P. J., Sloan, J. A., Kolars, J. C., Habermann, T. M.</w:t>
      </w:r>
      <w:r w:rsidR="00820F1B">
        <w:rPr>
          <w:rFonts w:ascii="Arial" w:hAnsi="Arial" w:cs="Arial"/>
          <w:noProof/>
        </w:rPr>
        <w:t xml:space="preserve"> i </w:t>
      </w:r>
      <w:r w:rsidRPr="00066F03">
        <w:rPr>
          <w:rFonts w:ascii="Arial" w:hAnsi="Arial" w:cs="Arial"/>
          <w:noProof/>
        </w:rPr>
        <w:t xml:space="preserve">Shanafelt, T. D. (2006). Association of perceived medical errors with resident distress and empathy: a prospective longitudinal study. </w:t>
      </w:r>
      <w:r w:rsidRPr="00066F03">
        <w:rPr>
          <w:rFonts w:ascii="Arial" w:hAnsi="Arial" w:cs="Arial"/>
          <w:i/>
          <w:iCs/>
          <w:noProof/>
        </w:rPr>
        <w:t>JAMA</w:t>
      </w:r>
      <w:r w:rsidRPr="00066F03">
        <w:rPr>
          <w:rFonts w:ascii="Arial" w:hAnsi="Arial" w:cs="Arial"/>
          <w:noProof/>
        </w:rPr>
        <w:t xml:space="preserve">, </w:t>
      </w:r>
      <w:r w:rsidRPr="00066F03">
        <w:rPr>
          <w:rFonts w:ascii="Arial" w:hAnsi="Arial" w:cs="Arial"/>
          <w:i/>
          <w:iCs/>
          <w:noProof/>
        </w:rPr>
        <w:t>296</w:t>
      </w:r>
      <w:r w:rsidRPr="00066F03">
        <w:rPr>
          <w:rFonts w:ascii="Arial" w:hAnsi="Arial" w:cs="Arial"/>
          <w:noProof/>
        </w:rPr>
        <w:t>(9), 1071–1078. https://doi.org/10.1001/JAMA.296.9.1071</w:t>
      </w:r>
    </w:p>
    <w:p w14:paraId="5DDFD23A"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Wittchen, H. U., Jacobi, F., Rehm, J., Gustavsson, A., Svensson, M., Jönsson, B., … Steinhausen, H. C. (2011). The size and burden of mental disorders and other disorders of the brain in Europe 2010. </w:t>
      </w:r>
      <w:r w:rsidRPr="00066F03">
        <w:rPr>
          <w:rFonts w:ascii="Arial" w:hAnsi="Arial" w:cs="Arial"/>
          <w:i/>
          <w:iCs/>
          <w:noProof/>
        </w:rPr>
        <w:t>European Neuropsychopharmacology</w:t>
      </w:r>
      <w:r w:rsidRPr="00066F03">
        <w:rPr>
          <w:rFonts w:ascii="Arial" w:hAnsi="Arial" w:cs="Arial"/>
          <w:noProof/>
        </w:rPr>
        <w:t xml:space="preserve">, </w:t>
      </w:r>
      <w:r w:rsidRPr="00066F03">
        <w:rPr>
          <w:rFonts w:ascii="Arial" w:hAnsi="Arial" w:cs="Arial"/>
          <w:i/>
          <w:iCs/>
          <w:noProof/>
        </w:rPr>
        <w:t>21</w:t>
      </w:r>
      <w:r w:rsidRPr="00066F03">
        <w:rPr>
          <w:rFonts w:ascii="Arial" w:hAnsi="Arial" w:cs="Arial"/>
          <w:noProof/>
        </w:rPr>
        <w:t>(9), 655–679. https://doi.org/10.1016/J.EURONEURO.2011.07.018</w:t>
      </w:r>
    </w:p>
    <w:p w14:paraId="6E90D312" w14:textId="7C457324"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Wolanin, A., Gross, M.</w:t>
      </w:r>
      <w:r w:rsidR="00820F1B">
        <w:rPr>
          <w:rFonts w:ascii="Arial" w:hAnsi="Arial" w:cs="Arial"/>
          <w:noProof/>
        </w:rPr>
        <w:t xml:space="preserve"> i </w:t>
      </w:r>
      <w:r w:rsidRPr="00066F03">
        <w:rPr>
          <w:rFonts w:ascii="Arial" w:hAnsi="Arial" w:cs="Arial"/>
          <w:noProof/>
        </w:rPr>
        <w:t xml:space="preserve">Hong, E. (2015). Depression in athletes: prevalence and risk factors. </w:t>
      </w:r>
      <w:r w:rsidRPr="00066F03">
        <w:rPr>
          <w:rFonts w:ascii="Arial" w:hAnsi="Arial" w:cs="Arial"/>
          <w:i/>
          <w:iCs/>
          <w:noProof/>
        </w:rPr>
        <w:t>Current Sports Medicine Reports</w:t>
      </w:r>
      <w:r w:rsidRPr="00066F03">
        <w:rPr>
          <w:rFonts w:ascii="Arial" w:hAnsi="Arial" w:cs="Arial"/>
          <w:noProof/>
        </w:rPr>
        <w:t xml:space="preserve">, </w:t>
      </w:r>
      <w:r w:rsidRPr="00066F03">
        <w:rPr>
          <w:rFonts w:ascii="Arial" w:hAnsi="Arial" w:cs="Arial"/>
          <w:i/>
          <w:iCs/>
          <w:noProof/>
        </w:rPr>
        <w:t>14</w:t>
      </w:r>
      <w:r w:rsidRPr="00066F03">
        <w:rPr>
          <w:rFonts w:ascii="Arial" w:hAnsi="Arial" w:cs="Arial"/>
          <w:noProof/>
        </w:rPr>
        <w:t>(1), 56–60. https://doi.org/10.1249/JSR.0000000000000123</w:t>
      </w:r>
    </w:p>
    <w:p w14:paraId="44FE3C85" w14:textId="530FC26F"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Wolanin, A., Hong, E., Marks, D., Panchoo, K.</w:t>
      </w:r>
      <w:r w:rsidR="00820F1B">
        <w:rPr>
          <w:rFonts w:ascii="Arial" w:hAnsi="Arial" w:cs="Arial"/>
          <w:noProof/>
        </w:rPr>
        <w:t xml:space="preserve"> i </w:t>
      </w:r>
      <w:r w:rsidRPr="00066F03">
        <w:rPr>
          <w:rFonts w:ascii="Arial" w:hAnsi="Arial" w:cs="Arial"/>
          <w:noProof/>
        </w:rPr>
        <w:t xml:space="preserve">Gross, M. (2016). Prevalence of clinically elevated depressive symptoms in college athletes and differences by gender and sport. </w:t>
      </w:r>
      <w:r w:rsidRPr="00066F03">
        <w:rPr>
          <w:rFonts w:ascii="Arial" w:hAnsi="Arial" w:cs="Arial"/>
          <w:i/>
          <w:iCs/>
          <w:noProof/>
        </w:rPr>
        <w:t>British Journal of Sports Medicine</w:t>
      </w:r>
      <w:r w:rsidRPr="00066F03">
        <w:rPr>
          <w:rFonts w:ascii="Arial" w:hAnsi="Arial" w:cs="Arial"/>
          <w:noProof/>
        </w:rPr>
        <w:t xml:space="preserve">, </w:t>
      </w:r>
      <w:r w:rsidRPr="00066F03">
        <w:rPr>
          <w:rFonts w:ascii="Arial" w:hAnsi="Arial" w:cs="Arial"/>
          <w:i/>
          <w:iCs/>
          <w:noProof/>
        </w:rPr>
        <w:t>50</w:t>
      </w:r>
      <w:r w:rsidRPr="00066F03">
        <w:rPr>
          <w:rFonts w:ascii="Arial" w:hAnsi="Arial" w:cs="Arial"/>
          <w:noProof/>
        </w:rPr>
        <w:t>(3), 167–171. https://doi.org/10.1136/BJSPORTS-2015-095756</w:t>
      </w:r>
    </w:p>
    <w:p w14:paraId="68649235" w14:textId="1695C498"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W</w:t>
      </w:r>
      <w:r w:rsidR="00104D4B" w:rsidRPr="00066F03">
        <w:rPr>
          <w:rFonts w:ascii="Arial" w:hAnsi="Arial" w:cs="Arial"/>
          <w:noProof/>
        </w:rPr>
        <w:t>olf</w:t>
      </w:r>
      <w:r w:rsidRPr="00066F03">
        <w:rPr>
          <w:rFonts w:ascii="Arial" w:hAnsi="Arial" w:cs="Arial"/>
          <w:noProof/>
        </w:rPr>
        <w:t xml:space="preserve">, T. M. (1994). Stress, coping and health: enhancing well-being during medical school. </w:t>
      </w:r>
      <w:r w:rsidRPr="00066F03">
        <w:rPr>
          <w:rFonts w:ascii="Arial" w:hAnsi="Arial" w:cs="Arial"/>
          <w:i/>
          <w:iCs/>
          <w:noProof/>
        </w:rPr>
        <w:t>Medical Education</w:t>
      </w:r>
      <w:r w:rsidRPr="00066F03">
        <w:rPr>
          <w:rFonts w:ascii="Arial" w:hAnsi="Arial" w:cs="Arial"/>
          <w:noProof/>
        </w:rPr>
        <w:t xml:space="preserve">, </w:t>
      </w:r>
      <w:r w:rsidRPr="00066F03">
        <w:rPr>
          <w:rFonts w:ascii="Arial" w:hAnsi="Arial" w:cs="Arial"/>
          <w:i/>
          <w:iCs/>
          <w:noProof/>
        </w:rPr>
        <w:t>28</w:t>
      </w:r>
      <w:r w:rsidRPr="00066F03">
        <w:rPr>
          <w:rFonts w:ascii="Arial" w:hAnsi="Arial" w:cs="Arial"/>
          <w:noProof/>
        </w:rPr>
        <w:t>(1), 8–17. https://doi.org/10.1111/J.1365-2923.1994.TB02679.X</w:t>
      </w:r>
    </w:p>
    <w:p w14:paraId="7549D790" w14:textId="6EBBC48E"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Yang, J., Peek-Asa, C., Corlette, J. D., Cheng, G., Foster, D. T.</w:t>
      </w:r>
      <w:r w:rsidR="00820F1B">
        <w:rPr>
          <w:rFonts w:ascii="Arial" w:hAnsi="Arial" w:cs="Arial"/>
          <w:noProof/>
        </w:rPr>
        <w:t xml:space="preserve"> i </w:t>
      </w:r>
      <w:r w:rsidRPr="00066F03">
        <w:rPr>
          <w:rFonts w:ascii="Arial" w:hAnsi="Arial" w:cs="Arial"/>
          <w:noProof/>
        </w:rPr>
        <w:t xml:space="preserve">Albright, J. (2007). Prevalence of and risk factors associated with symptoms of depression in competitive collegiate student athletes. </w:t>
      </w:r>
      <w:r w:rsidRPr="00066F03">
        <w:rPr>
          <w:rFonts w:ascii="Arial" w:hAnsi="Arial" w:cs="Arial"/>
          <w:i/>
          <w:iCs/>
          <w:noProof/>
        </w:rPr>
        <w:t xml:space="preserve">Clinical Journal of Sport Medicine </w:t>
      </w:r>
      <w:r w:rsidRPr="00066F03">
        <w:rPr>
          <w:rFonts w:ascii="Arial" w:hAnsi="Arial" w:cs="Arial"/>
          <w:noProof/>
        </w:rPr>
        <w:t xml:space="preserve">, </w:t>
      </w:r>
      <w:r w:rsidRPr="00066F03">
        <w:rPr>
          <w:rFonts w:ascii="Arial" w:hAnsi="Arial" w:cs="Arial"/>
          <w:i/>
          <w:iCs/>
          <w:noProof/>
        </w:rPr>
        <w:t>17</w:t>
      </w:r>
      <w:r w:rsidRPr="00066F03">
        <w:rPr>
          <w:rFonts w:ascii="Arial" w:hAnsi="Arial" w:cs="Arial"/>
          <w:noProof/>
        </w:rPr>
        <w:t>(6), 481–487. https://doi.org/10.1097/JSM.0B013E31815AED6B</w:t>
      </w:r>
    </w:p>
    <w:p w14:paraId="2CDFA720" w14:textId="56DD0DA6"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Yusko, D. A., Buckman, J. F., White, H. R.</w:t>
      </w:r>
      <w:r w:rsidR="00820F1B">
        <w:rPr>
          <w:rFonts w:ascii="Arial" w:hAnsi="Arial" w:cs="Arial"/>
          <w:noProof/>
        </w:rPr>
        <w:t xml:space="preserve"> i </w:t>
      </w:r>
      <w:r w:rsidRPr="00066F03">
        <w:rPr>
          <w:rFonts w:ascii="Arial" w:hAnsi="Arial" w:cs="Arial"/>
          <w:noProof/>
        </w:rPr>
        <w:t xml:space="preserve">Pandina, R. J. (2008). Alcohol, tobacco, illicit drugs, and performance enhancers: a comparison of use by college student athletes and nonathletes. </w:t>
      </w:r>
      <w:r w:rsidRPr="00066F03">
        <w:rPr>
          <w:rFonts w:ascii="Arial" w:hAnsi="Arial" w:cs="Arial"/>
          <w:i/>
          <w:iCs/>
          <w:noProof/>
        </w:rPr>
        <w:t>Journal of American College Health</w:t>
      </w:r>
      <w:r w:rsidRPr="00066F03">
        <w:rPr>
          <w:rFonts w:ascii="Arial" w:hAnsi="Arial" w:cs="Arial"/>
          <w:noProof/>
        </w:rPr>
        <w:t xml:space="preserve">, </w:t>
      </w:r>
      <w:r w:rsidRPr="00066F03">
        <w:rPr>
          <w:rFonts w:ascii="Arial" w:hAnsi="Arial" w:cs="Arial"/>
          <w:i/>
          <w:iCs/>
          <w:noProof/>
        </w:rPr>
        <w:t>57</w:t>
      </w:r>
      <w:r w:rsidRPr="00066F03">
        <w:rPr>
          <w:rFonts w:ascii="Arial" w:hAnsi="Arial" w:cs="Arial"/>
          <w:noProof/>
        </w:rPr>
        <w:t>(3), 281–290. https://doi.org/10.3200/JACH.57.3.281-290</w:t>
      </w:r>
    </w:p>
    <w:p w14:paraId="1B1B3B30" w14:textId="77777777" w:rsidR="00A44724" w:rsidRPr="00066F03" w:rsidRDefault="00A44724" w:rsidP="00A44724">
      <w:pPr>
        <w:widowControl w:val="0"/>
        <w:autoSpaceDE w:val="0"/>
        <w:autoSpaceDN w:val="0"/>
        <w:adjustRightInd w:val="0"/>
        <w:spacing w:line="360" w:lineRule="auto"/>
        <w:ind w:left="480" w:hanging="480"/>
        <w:rPr>
          <w:rFonts w:ascii="Arial" w:hAnsi="Arial" w:cs="Arial"/>
          <w:noProof/>
        </w:rPr>
      </w:pPr>
      <w:r w:rsidRPr="00066F03">
        <w:rPr>
          <w:rFonts w:ascii="Arial" w:hAnsi="Arial" w:cs="Arial"/>
          <w:noProof/>
        </w:rPr>
        <w:t xml:space="preserve">Zhou, H., Zhang, Y., Han, X., Dai, X., Lou, L., Hou, X., … Zhang, W. (2022). Athlete students lead a healthier life than their non-athlete peers: A cross-sectional study of health behaviors, depression, and perceived health status among university students. </w:t>
      </w:r>
      <w:r w:rsidRPr="00066F03">
        <w:rPr>
          <w:rFonts w:ascii="Arial" w:hAnsi="Arial" w:cs="Arial"/>
          <w:i/>
          <w:iCs/>
          <w:noProof/>
        </w:rPr>
        <w:lastRenderedPageBreak/>
        <w:t>Frontiers in Psychology</w:t>
      </w:r>
      <w:r w:rsidRPr="00066F03">
        <w:rPr>
          <w:rFonts w:ascii="Arial" w:hAnsi="Arial" w:cs="Arial"/>
          <w:noProof/>
        </w:rPr>
        <w:t xml:space="preserve">, </w:t>
      </w:r>
      <w:r w:rsidRPr="00066F03">
        <w:rPr>
          <w:rFonts w:ascii="Arial" w:hAnsi="Arial" w:cs="Arial"/>
          <w:i/>
          <w:iCs/>
          <w:noProof/>
        </w:rPr>
        <w:t>13</w:t>
      </w:r>
      <w:r w:rsidRPr="00066F03">
        <w:rPr>
          <w:rFonts w:ascii="Arial" w:hAnsi="Arial" w:cs="Arial"/>
          <w:noProof/>
        </w:rPr>
        <w:t>, 923667. https://doi.org/10.3389/FPSYG.2022.923667</w:t>
      </w:r>
    </w:p>
    <w:p w14:paraId="0BA28444" w14:textId="4BF1E3CC" w:rsidR="00375592" w:rsidRDefault="00A44724" w:rsidP="00AA0607">
      <w:pPr>
        <w:spacing w:line="360" w:lineRule="auto"/>
        <w:jc w:val="both"/>
        <w:rPr>
          <w:rFonts w:ascii="Arial" w:hAnsi="Arial" w:cs="Arial"/>
          <w:b/>
          <w:bCs/>
        </w:rPr>
      </w:pPr>
      <w:r w:rsidRPr="00066F03">
        <w:rPr>
          <w:rFonts w:ascii="Arial" w:hAnsi="Arial" w:cs="Arial"/>
          <w:b/>
          <w:bCs/>
        </w:rPr>
        <w:fldChar w:fldCharType="end"/>
      </w:r>
    </w:p>
    <w:p w14:paraId="19BCEA98" w14:textId="77777777" w:rsidR="00375592" w:rsidRDefault="00375592">
      <w:pPr>
        <w:rPr>
          <w:rFonts w:ascii="Arial" w:hAnsi="Arial" w:cs="Arial"/>
          <w:b/>
          <w:bCs/>
        </w:rPr>
      </w:pPr>
      <w:r>
        <w:rPr>
          <w:rFonts w:ascii="Arial" w:hAnsi="Arial" w:cs="Arial"/>
          <w:b/>
          <w:bCs/>
        </w:rPr>
        <w:br w:type="page"/>
      </w:r>
    </w:p>
    <w:p w14:paraId="7789F137" w14:textId="77777777" w:rsidR="00375592" w:rsidRPr="001862B4" w:rsidRDefault="00375592" w:rsidP="00375592">
      <w:pPr>
        <w:pStyle w:val="yiv4448723898ydp3946dde3msonormal"/>
        <w:shd w:val="clear" w:color="auto" w:fill="FFFFFF"/>
        <w:rPr>
          <w:rFonts w:ascii="Helvetica" w:hAnsi="Helvetica"/>
          <w:color w:val="1D2228"/>
        </w:rPr>
      </w:pPr>
      <w:r>
        <w:rPr>
          <w:rFonts w:ascii="Arial" w:hAnsi="Arial" w:cs="Arial"/>
          <w:b/>
          <w:bCs/>
          <w:color w:val="1D2228"/>
        </w:rPr>
        <w:lastRenderedPageBreak/>
        <w:t>IX.</w:t>
      </w:r>
      <w:r w:rsidRPr="001862B4">
        <w:rPr>
          <w:rFonts w:ascii="Arial" w:hAnsi="Arial" w:cs="Arial"/>
          <w:b/>
          <w:bCs/>
          <w:color w:val="1D2228"/>
        </w:rPr>
        <w:t xml:space="preserve"> SAŽETAK NA HRVATSKOM JEZIKU</w:t>
      </w:r>
    </w:p>
    <w:p w14:paraId="172F9ECC" w14:textId="32E1DA00" w:rsidR="00375592" w:rsidRPr="00375592" w:rsidRDefault="00375592" w:rsidP="00375592">
      <w:pPr>
        <w:pStyle w:val="yiv4448723898ydp3946dde3msonormal"/>
        <w:shd w:val="clear" w:color="auto" w:fill="FFFFFF"/>
        <w:spacing w:line="360" w:lineRule="atLeast"/>
        <w:jc w:val="both"/>
        <w:rPr>
          <w:rFonts w:ascii="Helvetica" w:hAnsi="Helvetica"/>
          <w:b/>
          <w:bCs/>
          <w:color w:val="1D2228"/>
        </w:rPr>
      </w:pPr>
      <w:r w:rsidRPr="00375592">
        <w:rPr>
          <w:rFonts w:ascii="Arial" w:hAnsi="Arial" w:cs="Arial"/>
          <w:b/>
          <w:bCs/>
          <w:color w:val="1D2228"/>
        </w:rPr>
        <w:t>Usporedba mentalnog zdravlja između studenata završnih godina integriranih sveučilišnih studija na Kineziološkom fakultetu i Medicinskom fakultetu  Sveučilišta u Zagrebu   </w:t>
      </w:r>
    </w:p>
    <w:p w14:paraId="18EBAF69" w14:textId="77777777" w:rsidR="00375592" w:rsidRPr="00972807" w:rsidRDefault="00375592" w:rsidP="00375592">
      <w:pPr>
        <w:pStyle w:val="yiv4448723898ydp3946dde3msonormal"/>
        <w:shd w:val="clear" w:color="auto" w:fill="FFFFFF"/>
        <w:spacing w:line="360" w:lineRule="atLeast"/>
        <w:jc w:val="both"/>
        <w:rPr>
          <w:rFonts w:ascii="Arial" w:hAnsi="Arial" w:cs="Arial"/>
          <w:color w:val="1D2228"/>
          <w:sz w:val="22"/>
          <w:szCs w:val="22"/>
        </w:rPr>
      </w:pPr>
      <w:r w:rsidRPr="00972807">
        <w:rPr>
          <w:rFonts w:ascii="Arial" w:hAnsi="Arial" w:cs="Arial"/>
          <w:b/>
          <w:bCs/>
          <w:color w:val="1D2228"/>
          <w:sz w:val="22"/>
          <w:szCs w:val="22"/>
        </w:rPr>
        <w:t>Uvod: </w:t>
      </w:r>
      <w:r w:rsidRPr="00972807">
        <w:rPr>
          <w:rFonts w:ascii="Arial" w:hAnsi="Arial" w:cs="Arial"/>
          <w:color w:val="1D2228"/>
          <w:sz w:val="22"/>
          <w:szCs w:val="22"/>
        </w:rPr>
        <w:t xml:space="preserve">Mentalni poremećaji, najčešće anksioznost i depresija, jedan su od vodećih javnozdravstvenih problema među studentima. Studenti medicine i kineziologije su zbog specifičnosti studijskih programa izloženi velikom broju akademskih i neakademskih stresora i pod povećanim rizikom za narušeno mentalno zdravlje. Cilj istraživanja je usporediti </w:t>
      </w:r>
      <w:proofErr w:type="spellStart"/>
      <w:r w:rsidRPr="00972807">
        <w:rPr>
          <w:rFonts w:ascii="Arial" w:hAnsi="Arial" w:cs="Arial"/>
          <w:color w:val="1D2228"/>
          <w:sz w:val="22"/>
          <w:szCs w:val="22"/>
        </w:rPr>
        <w:t>prevalenciju</w:t>
      </w:r>
      <w:proofErr w:type="spellEnd"/>
      <w:r w:rsidRPr="00972807">
        <w:rPr>
          <w:rFonts w:ascii="Arial" w:hAnsi="Arial" w:cs="Arial"/>
          <w:color w:val="1D2228"/>
          <w:sz w:val="22"/>
          <w:szCs w:val="22"/>
        </w:rPr>
        <w:t xml:space="preserve"> depresije i anksioznosti, akademske i neakademske stresore, te primjenu strategija za smanjenje stresa između dvije populacije studenata. Očekujemo lošije rezultate studenta medicine u svim domenama mentalnog zdravlja.   </w:t>
      </w:r>
    </w:p>
    <w:p w14:paraId="24B51B93" w14:textId="77777777" w:rsidR="00375592" w:rsidRPr="00972807" w:rsidRDefault="00375592" w:rsidP="00375592">
      <w:pPr>
        <w:pStyle w:val="yiv4448723898ydp3946dde3msonormal"/>
        <w:shd w:val="clear" w:color="auto" w:fill="FFFFFF"/>
        <w:spacing w:line="360" w:lineRule="atLeast"/>
        <w:jc w:val="both"/>
        <w:rPr>
          <w:rFonts w:ascii="Arial" w:hAnsi="Arial" w:cs="Arial"/>
          <w:color w:val="1D2228"/>
          <w:sz w:val="22"/>
          <w:szCs w:val="22"/>
        </w:rPr>
      </w:pPr>
      <w:r w:rsidRPr="00972807">
        <w:rPr>
          <w:rFonts w:ascii="Arial" w:hAnsi="Arial" w:cs="Arial"/>
          <w:b/>
          <w:bCs/>
          <w:color w:val="1D2228"/>
          <w:sz w:val="22"/>
          <w:szCs w:val="22"/>
        </w:rPr>
        <w:t>Ispitanici i metode: </w:t>
      </w:r>
      <w:r w:rsidRPr="00972807">
        <w:rPr>
          <w:rFonts w:ascii="Arial" w:hAnsi="Arial" w:cs="Arial"/>
          <w:color w:val="1D2228"/>
          <w:sz w:val="22"/>
          <w:szCs w:val="22"/>
        </w:rPr>
        <w:t>Istraživanje</w:t>
      </w:r>
      <w:r w:rsidRPr="00972807">
        <w:rPr>
          <w:rFonts w:ascii="Arial" w:hAnsi="Arial" w:cs="Arial"/>
          <w:b/>
          <w:bCs/>
          <w:color w:val="1D2228"/>
          <w:sz w:val="22"/>
          <w:szCs w:val="22"/>
        </w:rPr>
        <w:t> </w:t>
      </w:r>
      <w:r w:rsidRPr="00972807">
        <w:rPr>
          <w:rFonts w:ascii="Arial" w:hAnsi="Arial" w:cs="Arial"/>
          <w:color w:val="1D2228"/>
          <w:sz w:val="22"/>
          <w:szCs w:val="22"/>
        </w:rPr>
        <w:t xml:space="preserve">studenata  završnih godina integriranih sveučilišnih studija na Kineziološkom fakultetu  i Medicinskom fakultetu  Sveučilišta u Zagrebu provedeno je 2022. godine. Za procjenu depresije i anksioznosti korišteni su </w:t>
      </w:r>
      <w:proofErr w:type="spellStart"/>
      <w:r w:rsidRPr="00972807">
        <w:rPr>
          <w:rFonts w:ascii="Arial" w:hAnsi="Arial" w:cs="Arial"/>
          <w:color w:val="1D2228"/>
          <w:sz w:val="22"/>
          <w:szCs w:val="22"/>
        </w:rPr>
        <w:t>validirani</w:t>
      </w:r>
      <w:proofErr w:type="spellEnd"/>
      <w:r w:rsidRPr="00972807">
        <w:rPr>
          <w:rFonts w:ascii="Arial" w:hAnsi="Arial" w:cs="Arial"/>
          <w:color w:val="1D2228"/>
          <w:sz w:val="22"/>
          <w:szCs w:val="22"/>
        </w:rPr>
        <w:t xml:space="preserve"> upitnici </w:t>
      </w:r>
      <w:proofErr w:type="spellStart"/>
      <w:r w:rsidRPr="00972807">
        <w:rPr>
          <w:rFonts w:ascii="Arial" w:hAnsi="Arial" w:cs="Arial"/>
          <w:color w:val="1D2228"/>
          <w:sz w:val="22"/>
          <w:szCs w:val="22"/>
        </w:rPr>
        <w:t>Patient</w:t>
      </w:r>
      <w:proofErr w:type="spellEnd"/>
      <w:r w:rsidRPr="00972807">
        <w:rPr>
          <w:rFonts w:ascii="Arial" w:hAnsi="Arial" w:cs="Arial"/>
          <w:color w:val="1D2228"/>
          <w:sz w:val="22"/>
          <w:szCs w:val="22"/>
        </w:rPr>
        <w:t xml:space="preserve"> Health </w:t>
      </w:r>
      <w:proofErr w:type="spellStart"/>
      <w:r w:rsidRPr="00972807">
        <w:rPr>
          <w:rFonts w:ascii="Arial" w:hAnsi="Arial" w:cs="Arial"/>
          <w:color w:val="1D2228"/>
          <w:sz w:val="22"/>
          <w:szCs w:val="22"/>
        </w:rPr>
        <w:t>Questionnaire</w:t>
      </w:r>
      <w:proofErr w:type="spellEnd"/>
      <w:r w:rsidRPr="00972807">
        <w:rPr>
          <w:rFonts w:ascii="Arial" w:hAnsi="Arial" w:cs="Arial"/>
          <w:color w:val="1D2228"/>
          <w:sz w:val="22"/>
          <w:szCs w:val="22"/>
        </w:rPr>
        <w:t xml:space="preserve"> (PHQ-9) i </w:t>
      </w:r>
      <w:proofErr w:type="spellStart"/>
      <w:r w:rsidRPr="00972807">
        <w:rPr>
          <w:rFonts w:ascii="Arial" w:hAnsi="Arial" w:cs="Arial"/>
          <w:color w:val="1D2228"/>
          <w:sz w:val="22"/>
          <w:szCs w:val="22"/>
        </w:rPr>
        <w:t>Generalized</w:t>
      </w:r>
      <w:proofErr w:type="spellEnd"/>
      <w:r w:rsidRPr="00972807">
        <w:rPr>
          <w:rFonts w:ascii="Arial" w:hAnsi="Arial" w:cs="Arial"/>
          <w:color w:val="1D2228"/>
          <w:sz w:val="22"/>
          <w:szCs w:val="22"/>
        </w:rPr>
        <w:t xml:space="preserve"> </w:t>
      </w:r>
      <w:proofErr w:type="spellStart"/>
      <w:r w:rsidRPr="00972807">
        <w:rPr>
          <w:rFonts w:ascii="Arial" w:hAnsi="Arial" w:cs="Arial"/>
          <w:color w:val="1D2228"/>
          <w:sz w:val="22"/>
          <w:szCs w:val="22"/>
        </w:rPr>
        <w:t>Anxiety</w:t>
      </w:r>
      <w:proofErr w:type="spellEnd"/>
      <w:r w:rsidRPr="00972807">
        <w:rPr>
          <w:rFonts w:ascii="Arial" w:hAnsi="Arial" w:cs="Arial"/>
          <w:color w:val="1D2228"/>
          <w:sz w:val="22"/>
          <w:szCs w:val="22"/>
        </w:rPr>
        <w:t xml:space="preserve"> </w:t>
      </w:r>
      <w:proofErr w:type="spellStart"/>
      <w:r w:rsidRPr="00972807">
        <w:rPr>
          <w:rFonts w:ascii="Arial" w:hAnsi="Arial" w:cs="Arial"/>
          <w:color w:val="1D2228"/>
          <w:sz w:val="22"/>
          <w:szCs w:val="22"/>
        </w:rPr>
        <w:t>Disorder</w:t>
      </w:r>
      <w:proofErr w:type="spellEnd"/>
      <w:r w:rsidRPr="00972807">
        <w:rPr>
          <w:rFonts w:ascii="Arial" w:hAnsi="Arial" w:cs="Arial"/>
          <w:color w:val="1D2228"/>
          <w:sz w:val="22"/>
          <w:szCs w:val="22"/>
        </w:rPr>
        <w:t xml:space="preserve"> 7-item (GAD-7). Akademski i neakademski stresori i strategije za smanjenje stresa odabrane su temeljem istraživanja i fokus grupa. Rezultati su prikazani grafički i numerički, a za analizu su korištene </w:t>
      </w:r>
      <w:proofErr w:type="spellStart"/>
      <w:r w:rsidRPr="00972807">
        <w:rPr>
          <w:rFonts w:ascii="Arial" w:hAnsi="Arial" w:cs="Arial"/>
          <w:color w:val="1D2228"/>
          <w:sz w:val="22"/>
          <w:szCs w:val="22"/>
        </w:rPr>
        <w:t>parametrijske</w:t>
      </w:r>
      <w:proofErr w:type="spellEnd"/>
      <w:r w:rsidRPr="00972807">
        <w:rPr>
          <w:rFonts w:ascii="Arial" w:hAnsi="Arial" w:cs="Arial"/>
          <w:color w:val="1D2228"/>
          <w:sz w:val="22"/>
          <w:szCs w:val="22"/>
        </w:rPr>
        <w:t xml:space="preserve"> i </w:t>
      </w:r>
      <w:proofErr w:type="spellStart"/>
      <w:r w:rsidRPr="00972807">
        <w:rPr>
          <w:rFonts w:ascii="Arial" w:hAnsi="Arial" w:cs="Arial"/>
          <w:color w:val="1D2228"/>
          <w:sz w:val="22"/>
          <w:szCs w:val="22"/>
        </w:rPr>
        <w:t>neparametrijske</w:t>
      </w:r>
      <w:proofErr w:type="spellEnd"/>
      <w:r w:rsidRPr="00972807">
        <w:rPr>
          <w:rFonts w:ascii="Arial" w:hAnsi="Arial" w:cs="Arial"/>
          <w:color w:val="1D2228"/>
          <w:sz w:val="22"/>
          <w:szCs w:val="22"/>
        </w:rPr>
        <w:t xml:space="preserve"> statističke metode uz p&lt;0,05.</w:t>
      </w:r>
    </w:p>
    <w:p w14:paraId="52EF945E" w14:textId="77777777" w:rsidR="00375592" w:rsidRPr="00972807" w:rsidRDefault="00375592" w:rsidP="00375592">
      <w:pPr>
        <w:pStyle w:val="yiv4448723898ydp3946dde3msonormal"/>
        <w:shd w:val="clear" w:color="auto" w:fill="FFFFFF"/>
        <w:spacing w:line="360" w:lineRule="atLeast"/>
        <w:jc w:val="both"/>
        <w:rPr>
          <w:rFonts w:ascii="Arial" w:hAnsi="Arial" w:cs="Arial"/>
          <w:color w:val="1D2228"/>
          <w:sz w:val="22"/>
          <w:szCs w:val="22"/>
        </w:rPr>
      </w:pPr>
      <w:r w:rsidRPr="00972807">
        <w:rPr>
          <w:rFonts w:ascii="Arial" w:hAnsi="Arial" w:cs="Arial"/>
          <w:b/>
          <w:bCs/>
          <w:color w:val="1D2228"/>
          <w:sz w:val="22"/>
          <w:szCs w:val="22"/>
        </w:rPr>
        <w:t>Rezultati: </w:t>
      </w:r>
      <w:r w:rsidRPr="00972807">
        <w:rPr>
          <w:rFonts w:ascii="Arial" w:hAnsi="Arial" w:cs="Arial"/>
          <w:color w:val="1D2228"/>
          <w:sz w:val="22"/>
          <w:szCs w:val="22"/>
        </w:rPr>
        <w:t>Studenti medicine imali su više razine depresije i anksioznosti ukupno i po spolu. Žene su na oba fakulteta imale veću razinu depresije i anksioznosti. Medicinari imaju veći udio težih kategorija depresije i anksioznosti i značajno lošije vrijednosti za većinu akademskih stresora dok su vrijednosti za neakademske stresore slične. Za razliku od studenata medicine, studentima kineziologije je vježbanje vodeća strategija za smanjenje stresa. </w:t>
      </w:r>
      <w:r w:rsidRPr="00972807">
        <w:rPr>
          <w:rFonts w:ascii="Arial" w:hAnsi="Arial" w:cs="Arial"/>
          <w:b/>
          <w:bCs/>
          <w:color w:val="1D2228"/>
          <w:sz w:val="22"/>
          <w:szCs w:val="22"/>
        </w:rPr>
        <w:t>  </w:t>
      </w:r>
    </w:p>
    <w:p w14:paraId="4C1BBC4E" w14:textId="77777777" w:rsidR="00375592" w:rsidRPr="00972807" w:rsidRDefault="00375592" w:rsidP="00375592">
      <w:pPr>
        <w:pStyle w:val="yiv4448723898ydp3946dde3msonormal"/>
        <w:shd w:val="clear" w:color="auto" w:fill="FFFFFF"/>
        <w:spacing w:line="360" w:lineRule="atLeast"/>
        <w:jc w:val="both"/>
        <w:rPr>
          <w:rFonts w:ascii="Arial" w:hAnsi="Arial" w:cs="Arial"/>
          <w:color w:val="1D2228"/>
          <w:sz w:val="22"/>
          <w:szCs w:val="22"/>
        </w:rPr>
      </w:pPr>
      <w:r w:rsidRPr="00972807">
        <w:rPr>
          <w:rFonts w:ascii="Arial" w:hAnsi="Arial" w:cs="Arial"/>
          <w:b/>
          <w:bCs/>
          <w:color w:val="1D2228"/>
          <w:sz w:val="22"/>
          <w:szCs w:val="22"/>
        </w:rPr>
        <w:t>Zaključak</w:t>
      </w:r>
      <w:r w:rsidRPr="00972807">
        <w:rPr>
          <w:rFonts w:ascii="Arial" w:hAnsi="Arial" w:cs="Arial"/>
          <w:color w:val="1D2228"/>
          <w:sz w:val="22"/>
          <w:szCs w:val="22"/>
        </w:rPr>
        <w:t>: Stručnu pomoć zbog anksioznosti i depresije treba od 1</w:t>
      </w:r>
      <w:r>
        <w:rPr>
          <w:rFonts w:ascii="Arial" w:hAnsi="Arial" w:cs="Arial"/>
          <w:color w:val="1D2228"/>
          <w:sz w:val="22"/>
          <w:szCs w:val="22"/>
        </w:rPr>
        <w:t>0</w:t>
      </w:r>
      <w:r w:rsidRPr="00972807">
        <w:rPr>
          <w:rFonts w:ascii="Arial" w:hAnsi="Arial" w:cs="Arial"/>
          <w:color w:val="1D2228"/>
          <w:sz w:val="22"/>
          <w:szCs w:val="22"/>
        </w:rPr>
        <w:t xml:space="preserve"> % do 2</w:t>
      </w:r>
      <w:r>
        <w:rPr>
          <w:rFonts w:ascii="Arial" w:hAnsi="Arial" w:cs="Arial"/>
          <w:color w:val="1D2228"/>
          <w:sz w:val="22"/>
          <w:szCs w:val="22"/>
        </w:rPr>
        <w:t>7</w:t>
      </w:r>
      <w:r w:rsidRPr="00972807">
        <w:rPr>
          <w:rFonts w:ascii="Arial" w:hAnsi="Arial" w:cs="Arial"/>
          <w:color w:val="1D2228"/>
          <w:sz w:val="22"/>
          <w:szCs w:val="22"/>
        </w:rPr>
        <w:t xml:space="preserve"> % studenata </w:t>
      </w:r>
      <w:r>
        <w:rPr>
          <w:rFonts w:ascii="Arial" w:hAnsi="Arial" w:cs="Arial"/>
          <w:color w:val="1D2228"/>
          <w:sz w:val="22"/>
          <w:szCs w:val="22"/>
        </w:rPr>
        <w:t>medicine i kineziologije</w:t>
      </w:r>
      <w:r w:rsidRPr="00972807">
        <w:rPr>
          <w:rFonts w:ascii="Arial" w:hAnsi="Arial" w:cs="Arial"/>
          <w:color w:val="1D2228"/>
          <w:sz w:val="22"/>
          <w:szCs w:val="22"/>
        </w:rPr>
        <w:t>.</w:t>
      </w:r>
      <w:r w:rsidRPr="00972807">
        <w:rPr>
          <w:rFonts w:ascii="Arial" w:hAnsi="Arial" w:cs="Arial"/>
          <w:b/>
          <w:bCs/>
          <w:color w:val="1D2228"/>
          <w:sz w:val="22"/>
          <w:szCs w:val="22"/>
        </w:rPr>
        <w:t> </w:t>
      </w:r>
      <w:r w:rsidRPr="00972807">
        <w:rPr>
          <w:rFonts w:ascii="Arial" w:hAnsi="Arial" w:cs="Arial"/>
          <w:color w:val="1D2228"/>
          <w:sz w:val="22"/>
          <w:szCs w:val="22"/>
        </w:rPr>
        <w:t>Narušeno mentalno zdravlje ugrožava brojne domene funkcioniranja studenata i nužno je stvoriti programe prevencije i podrške tijekom studiranja.   </w:t>
      </w:r>
    </w:p>
    <w:p w14:paraId="2FB19D72" w14:textId="58EFC487" w:rsidR="00375592" w:rsidRDefault="00375592" w:rsidP="00375592">
      <w:pPr>
        <w:spacing w:line="360" w:lineRule="auto"/>
        <w:jc w:val="both"/>
        <w:rPr>
          <w:rFonts w:ascii="Arial" w:hAnsi="Arial" w:cs="Arial"/>
          <w:color w:val="1D2228"/>
        </w:rPr>
      </w:pPr>
      <w:r w:rsidRPr="00972807">
        <w:rPr>
          <w:rFonts w:ascii="Arial" w:hAnsi="Arial" w:cs="Arial"/>
          <w:b/>
          <w:bCs/>
          <w:color w:val="1D2228"/>
        </w:rPr>
        <w:t xml:space="preserve"> Ključne riječi: </w:t>
      </w:r>
      <w:r w:rsidRPr="00972807">
        <w:rPr>
          <w:rFonts w:ascii="Arial" w:hAnsi="Arial" w:cs="Arial"/>
          <w:color w:val="1D2228"/>
        </w:rPr>
        <w:t>depresija, anksioznost, mentalno zdravlje, akademski stresori</w:t>
      </w:r>
    </w:p>
    <w:p w14:paraId="0153637C" w14:textId="77777777" w:rsidR="00375592" w:rsidRDefault="00375592">
      <w:pPr>
        <w:rPr>
          <w:rFonts w:ascii="Arial" w:hAnsi="Arial" w:cs="Arial"/>
          <w:color w:val="1D2228"/>
        </w:rPr>
      </w:pPr>
      <w:r>
        <w:rPr>
          <w:rFonts w:ascii="Arial" w:hAnsi="Arial" w:cs="Arial"/>
          <w:color w:val="1D2228"/>
        </w:rPr>
        <w:br w:type="page"/>
      </w:r>
    </w:p>
    <w:p w14:paraId="288D3F96" w14:textId="77777777" w:rsidR="00375592" w:rsidRPr="005B07CB" w:rsidRDefault="00375592" w:rsidP="00375592">
      <w:pPr>
        <w:pStyle w:val="yiv4448723898ydp3946dde3msonormal"/>
        <w:shd w:val="clear" w:color="auto" w:fill="FFFFFF"/>
        <w:rPr>
          <w:rFonts w:ascii="Helvetica" w:hAnsi="Helvetica"/>
          <w:b/>
          <w:bCs/>
          <w:color w:val="1D2228"/>
          <w:lang w:val="en-US"/>
        </w:rPr>
      </w:pPr>
      <w:r w:rsidRPr="005B07CB">
        <w:rPr>
          <w:rFonts w:ascii="Arial" w:hAnsi="Arial" w:cs="Arial"/>
          <w:b/>
          <w:bCs/>
          <w:lang w:val="en-US"/>
        </w:rPr>
        <w:lastRenderedPageBreak/>
        <w:t xml:space="preserve">X. </w:t>
      </w:r>
      <w:r w:rsidRPr="005B07CB">
        <w:rPr>
          <w:rFonts w:ascii="Arial" w:hAnsi="Arial" w:cs="Arial"/>
          <w:b/>
          <w:bCs/>
          <w:color w:val="1D2228"/>
          <w:lang w:val="en-US"/>
        </w:rPr>
        <w:t xml:space="preserve">SUMMARY </w:t>
      </w:r>
    </w:p>
    <w:p w14:paraId="4DCD28DF" w14:textId="77777777" w:rsidR="00375592" w:rsidRPr="005B07CB" w:rsidRDefault="00375592" w:rsidP="00375592">
      <w:pPr>
        <w:spacing w:line="360" w:lineRule="auto"/>
        <w:jc w:val="both"/>
        <w:rPr>
          <w:rFonts w:ascii="Arial" w:hAnsi="Arial" w:cs="Arial"/>
          <w:b/>
          <w:bCs/>
          <w:lang w:val="en-US"/>
        </w:rPr>
      </w:pPr>
      <w:r w:rsidRPr="005B07CB">
        <w:rPr>
          <w:rFonts w:ascii="Arial" w:hAnsi="Arial" w:cs="Arial"/>
          <w:b/>
          <w:bCs/>
          <w:lang w:val="en-US"/>
        </w:rPr>
        <w:t>Comparison of mental health between final year undergraduate students at the Faculty of Kinesiology and the Faculty of Medicine of the University of Zagreb</w:t>
      </w:r>
    </w:p>
    <w:p w14:paraId="52A5C283" w14:textId="77777777" w:rsidR="00375592" w:rsidRPr="005B07CB" w:rsidRDefault="00375592" w:rsidP="00375592">
      <w:pPr>
        <w:spacing w:line="360" w:lineRule="auto"/>
        <w:jc w:val="both"/>
        <w:rPr>
          <w:rFonts w:ascii="Arial" w:hAnsi="Arial" w:cs="Arial"/>
          <w:lang w:val="en-US"/>
        </w:rPr>
      </w:pPr>
      <w:r w:rsidRPr="005B07CB">
        <w:rPr>
          <w:rFonts w:ascii="Arial" w:hAnsi="Arial" w:cs="Arial"/>
          <w:b/>
          <w:bCs/>
          <w:lang w:val="en-US"/>
        </w:rPr>
        <w:t>Introduction:</w:t>
      </w:r>
      <w:r w:rsidRPr="005B07CB">
        <w:rPr>
          <w:rFonts w:ascii="Arial" w:hAnsi="Arial" w:cs="Arial"/>
          <w:lang w:val="en-US"/>
        </w:rPr>
        <w:t xml:space="preserve"> Mental disorders, most often anxiety and depression, are among major public health problems among students. Due to the specificity of the study programs, medical and kinesiology students are exposed to </w:t>
      </w:r>
      <w:proofErr w:type="gramStart"/>
      <w:r w:rsidRPr="005B07CB">
        <w:rPr>
          <w:rFonts w:ascii="Arial" w:hAnsi="Arial" w:cs="Arial"/>
          <w:lang w:val="en-US"/>
        </w:rPr>
        <w:t>a large number of</w:t>
      </w:r>
      <w:proofErr w:type="gramEnd"/>
      <w:r w:rsidRPr="005B07CB">
        <w:rPr>
          <w:rFonts w:ascii="Arial" w:hAnsi="Arial" w:cs="Arial"/>
          <w:lang w:val="en-US"/>
        </w:rPr>
        <w:t xml:space="preserve"> academic and non-academic stressors and are at increased risk for impaired mental health. The aim of the research is to compare the prevalence of depression and anxiety, academic and non-academic stressors, and the use of stress coping strategies between two student populations. We expected that medical students would have worse mental health in all domains.</w:t>
      </w:r>
    </w:p>
    <w:p w14:paraId="3C23EAB7" w14:textId="77777777" w:rsidR="00375592" w:rsidRPr="005B07CB" w:rsidRDefault="00375592" w:rsidP="00375592">
      <w:pPr>
        <w:spacing w:line="360" w:lineRule="auto"/>
        <w:jc w:val="both"/>
        <w:rPr>
          <w:rFonts w:ascii="Arial" w:hAnsi="Arial" w:cs="Arial"/>
          <w:lang w:val="en-US"/>
        </w:rPr>
      </w:pPr>
      <w:r w:rsidRPr="005B07CB">
        <w:rPr>
          <w:rFonts w:ascii="Arial" w:hAnsi="Arial" w:cs="Arial"/>
          <w:b/>
          <w:bCs/>
          <w:lang w:val="en-US"/>
        </w:rPr>
        <w:t>Participants and methods:</w:t>
      </w:r>
      <w:r w:rsidRPr="005B07CB">
        <w:rPr>
          <w:rFonts w:ascii="Arial" w:hAnsi="Arial" w:cs="Arial"/>
          <w:lang w:val="en-US"/>
        </w:rPr>
        <w:t xml:space="preserve"> The survey of students in the final years of integrated university studies at the Faculty of Kinesiology and the Faculty of Medicine of the University of Zagreb was conducted in 2022. The validated Patient Health Questionnaire (PHQ-9) and Generalized Anxiety Disorder 7-item (GAD-7) questionnaires were used to assess depression and anxiety. Academic and non-academic stressors and stress coping strategies were selected based on surveys and focus groups. The results are presented graphically and numerically, and parametric and non-parametric statistical methods with p&lt;0.05 were used for analysis.</w:t>
      </w:r>
    </w:p>
    <w:p w14:paraId="48F04120" w14:textId="77777777" w:rsidR="00375592" w:rsidRPr="005B07CB" w:rsidRDefault="00375592" w:rsidP="00375592">
      <w:pPr>
        <w:spacing w:line="360" w:lineRule="auto"/>
        <w:jc w:val="both"/>
        <w:rPr>
          <w:rFonts w:ascii="Arial" w:hAnsi="Arial" w:cs="Arial"/>
          <w:lang w:val="en-US"/>
        </w:rPr>
      </w:pPr>
      <w:r w:rsidRPr="005B07CB">
        <w:rPr>
          <w:rFonts w:ascii="Arial" w:hAnsi="Arial" w:cs="Arial"/>
          <w:b/>
          <w:bCs/>
          <w:lang w:val="en-US"/>
        </w:rPr>
        <w:t>Results:</w:t>
      </w:r>
      <w:r w:rsidRPr="005B07CB">
        <w:rPr>
          <w:rFonts w:ascii="Arial" w:hAnsi="Arial" w:cs="Arial"/>
          <w:lang w:val="en-US"/>
        </w:rPr>
        <w:t xml:space="preserve"> Medical students had higher levels of depression and anxiety overall and by gender. Women at both colleges had higher levels of depression and anxiety. Medical students have a higher proportion of depression and anxiety in severe categories and significantly worse results for most academic stressors, while values ​​for non-academic stressors are similar. Unlike medical students, exercise is a leading coping strategy for kinesiology students.</w:t>
      </w:r>
    </w:p>
    <w:p w14:paraId="43FF4FE0" w14:textId="3317DA72" w:rsidR="00375592" w:rsidRPr="005B07CB" w:rsidRDefault="00375592" w:rsidP="00375592">
      <w:pPr>
        <w:spacing w:line="360" w:lineRule="auto"/>
        <w:jc w:val="both"/>
        <w:rPr>
          <w:rFonts w:ascii="Arial" w:hAnsi="Arial" w:cs="Arial"/>
          <w:lang w:val="en-US"/>
        </w:rPr>
      </w:pPr>
      <w:r w:rsidRPr="005B07CB">
        <w:rPr>
          <w:rFonts w:ascii="Arial" w:hAnsi="Arial" w:cs="Arial"/>
          <w:b/>
          <w:bCs/>
          <w:lang w:val="en-US"/>
        </w:rPr>
        <w:t>Conclusion</w:t>
      </w:r>
      <w:r w:rsidRPr="005B07CB">
        <w:rPr>
          <w:rFonts w:ascii="Arial" w:hAnsi="Arial" w:cs="Arial"/>
          <w:lang w:val="en-US"/>
        </w:rPr>
        <w:t>: From 10% to 27%</w:t>
      </w:r>
      <w:r w:rsidR="00137A22">
        <w:rPr>
          <w:rFonts w:ascii="Arial" w:hAnsi="Arial" w:cs="Arial"/>
          <w:lang w:val="en-US"/>
        </w:rPr>
        <w:t xml:space="preserve"> of</w:t>
      </w:r>
      <w:r w:rsidRPr="005B07CB">
        <w:rPr>
          <w:rFonts w:ascii="Arial" w:hAnsi="Arial" w:cs="Arial"/>
          <w:lang w:val="en-US"/>
        </w:rPr>
        <w:t xml:space="preserve"> students of medicine </w:t>
      </w:r>
      <w:r w:rsidR="00137A22">
        <w:rPr>
          <w:rFonts w:ascii="Arial" w:hAnsi="Arial" w:cs="Arial"/>
          <w:lang w:val="en-US"/>
        </w:rPr>
        <w:t>and</w:t>
      </w:r>
      <w:r w:rsidRPr="005B07CB">
        <w:rPr>
          <w:rFonts w:ascii="Arial" w:hAnsi="Arial" w:cs="Arial"/>
          <w:lang w:val="en-US"/>
        </w:rPr>
        <w:t xml:space="preserve"> kinesiology should receive professional help for anxiety and depression. Impaired mental health threatens numerous domains of student functioning, and it is necessary to create prevention and support programs during studies.</w:t>
      </w:r>
    </w:p>
    <w:p w14:paraId="2F793B96" w14:textId="34A829C1" w:rsidR="00A44724" w:rsidRPr="00DB5853" w:rsidRDefault="00375592" w:rsidP="00375592">
      <w:pPr>
        <w:spacing w:line="360" w:lineRule="auto"/>
        <w:jc w:val="both"/>
        <w:rPr>
          <w:rFonts w:ascii="Arial" w:hAnsi="Arial" w:cs="Arial"/>
          <w:b/>
          <w:bCs/>
          <w:sz w:val="24"/>
          <w:szCs w:val="24"/>
        </w:rPr>
      </w:pPr>
      <w:r w:rsidRPr="005B07CB">
        <w:rPr>
          <w:rFonts w:ascii="Arial" w:hAnsi="Arial" w:cs="Arial"/>
          <w:b/>
          <w:bCs/>
          <w:lang w:val="en-US"/>
        </w:rPr>
        <w:t>Key words:</w:t>
      </w:r>
      <w:r w:rsidRPr="005B07CB">
        <w:rPr>
          <w:rFonts w:ascii="Arial" w:hAnsi="Arial" w:cs="Arial"/>
          <w:lang w:val="en-US"/>
        </w:rPr>
        <w:t xml:space="preserve"> depression, anxiety, mental health, academic stressors</w:t>
      </w:r>
    </w:p>
    <w:sectPr w:rsidR="00A44724" w:rsidRPr="00DB5853" w:rsidSect="00AF4563">
      <w:footerReference w:type="default" r:id="rId15"/>
      <w:endnotePr>
        <w:numFmt w:val="decimal"/>
      </w:end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E95C" w14:textId="77777777" w:rsidR="00D32C40" w:rsidRDefault="00D32C40" w:rsidP="009913E0">
      <w:pPr>
        <w:spacing w:after="0" w:line="240" w:lineRule="auto"/>
      </w:pPr>
      <w:r>
        <w:separator/>
      </w:r>
    </w:p>
  </w:endnote>
  <w:endnote w:type="continuationSeparator" w:id="0">
    <w:p w14:paraId="47F401D4" w14:textId="77777777" w:rsidR="00D32C40" w:rsidRDefault="00D32C40" w:rsidP="0099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65E4" w14:textId="23BB2FD4" w:rsidR="005B260B" w:rsidRDefault="005B260B">
    <w:pPr>
      <w:pStyle w:val="Footer"/>
      <w:jc w:val="center"/>
    </w:pPr>
  </w:p>
  <w:p w14:paraId="2AD6FF2F" w14:textId="77777777" w:rsidR="005B260B" w:rsidRDefault="005B2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397425"/>
      <w:docPartObj>
        <w:docPartGallery w:val="Page Numbers (Bottom of Page)"/>
        <w:docPartUnique/>
      </w:docPartObj>
    </w:sdtPr>
    <w:sdtContent>
      <w:p w14:paraId="32E2891D" w14:textId="75D71B27" w:rsidR="005B260B" w:rsidRDefault="005B260B">
        <w:pPr>
          <w:pStyle w:val="Footer"/>
          <w:jc w:val="center"/>
        </w:pPr>
        <w:r>
          <w:fldChar w:fldCharType="begin"/>
        </w:r>
        <w:r>
          <w:instrText>PAGE   \* MERGEFORMAT</w:instrText>
        </w:r>
        <w:r>
          <w:fldChar w:fldCharType="separate"/>
        </w:r>
        <w:r w:rsidR="00820F1B">
          <w:rPr>
            <w:noProof/>
          </w:rPr>
          <w:t>3</w:t>
        </w:r>
        <w:r w:rsidR="00820F1B">
          <w:rPr>
            <w:noProof/>
          </w:rPr>
          <w:t>6</w:t>
        </w:r>
        <w:r>
          <w:fldChar w:fldCharType="end"/>
        </w:r>
      </w:p>
    </w:sdtContent>
  </w:sdt>
  <w:p w14:paraId="37B2DC2D" w14:textId="77777777" w:rsidR="005B260B" w:rsidRDefault="005B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1FEC" w14:textId="77777777" w:rsidR="00D32C40" w:rsidRDefault="00D32C40" w:rsidP="009913E0">
      <w:pPr>
        <w:spacing w:after="0" w:line="240" w:lineRule="auto"/>
      </w:pPr>
      <w:r>
        <w:separator/>
      </w:r>
    </w:p>
  </w:footnote>
  <w:footnote w:type="continuationSeparator" w:id="0">
    <w:p w14:paraId="26D68A6E" w14:textId="77777777" w:rsidR="00D32C40" w:rsidRDefault="00D32C40" w:rsidP="0099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455B"/>
    <w:multiLevelType w:val="hybridMultilevel"/>
    <w:tmpl w:val="7F42A262"/>
    <w:lvl w:ilvl="0" w:tplc="378C85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801400"/>
    <w:multiLevelType w:val="multilevel"/>
    <w:tmpl w:val="6CC40BE2"/>
    <w:lvl w:ilvl="0">
      <w:start w:val="1"/>
      <w:numFmt w:val="decimal"/>
      <w:lvlText w:val="%1."/>
      <w:lvlJc w:val="left"/>
      <w:pPr>
        <w:ind w:left="6314"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53A3406"/>
    <w:multiLevelType w:val="hybridMultilevel"/>
    <w:tmpl w:val="158CDFD4"/>
    <w:lvl w:ilvl="0" w:tplc="AF3E7D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BC824BF"/>
    <w:multiLevelType w:val="hybridMultilevel"/>
    <w:tmpl w:val="D208382E"/>
    <w:lvl w:ilvl="0" w:tplc="DE561E04">
      <w:start w:val="12"/>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0E711B"/>
    <w:multiLevelType w:val="hybridMultilevel"/>
    <w:tmpl w:val="F198D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4961203">
    <w:abstractNumId w:val="1"/>
  </w:num>
  <w:num w:numId="2" w16cid:durableId="1584222071">
    <w:abstractNumId w:val="3"/>
  </w:num>
  <w:num w:numId="3" w16cid:durableId="1523590012">
    <w:abstractNumId w:val="4"/>
  </w:num>
  <w:num w:numId="4" w16cid:durableId="356543865">
    <w:abstractNumId w:val="2"/>
  </w:num>
  <w:num w:numId="5" w16cid:durableId="130280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sTQ1NDAxNTU2NzZR0lEKTi0uzszPAykwqwUAD38GxiwAAAA="/>
  </w:docVars>
  <w:rsids>
    <w:rsidRoot w:val="00B76AB9"/>
    <w:rsid w:val="00001E9E"/>
    <w:rsid w:val="0000473F"/>
    <w:rsid w:val="00004EF6"/>
    <w:rsid w:val="000054F3"/>
    <w:rsid w:val="00005796"/>
    <w:rsid w:val="0000594D"/>
    <w:rsid w:val="00012DEE"/>
    <w:rsid w:val="000142DA"/>
    <w:rsid w:val="00015681"/>
    <w:rsid w:val="00015EF5"/>
    <w:rsid w:val="0001607B"/>
    <w:rsid w:val="0002325E"/>
    <w:rsid w:val="00025D94"/>
    <w:rsid w:val="00026D45"/>
    <w:rsid w:val="000272DF"/>
    <w:rsid w:val="000274B0"/>
    <w:rsid w:val="00031F26"/>
    <w:rsid w:val="00032C4B"/>
    <w:rsid w:val="00032F6D"/>
    <w:rsid w:val="00033244"/>
    <w:rsid w:val="00033E76"/>
    <w:rsid w:val="000358D3"/>
    <w:rsid w:val="00037EAA"/>
    <w:rsid w:val="00040DFD"/>
    <w:rsid w:val="000417ED"/>
    <w:rsid w:val="000418F5"/>
    <w:rsid w:val="00041DB9"/>
    <w:rsid w:val="00042983"/>
    <w:rsid w:val="00044877"/>
    <w:rsid w:val="00046DCC"/>
    <w:rsid w:val="0005076B"/>
    <w:rsid w:val="00051A25"/>
    <w:rsid w:val="00052E22"/>
    <w:rsid w:val="0005559B"/>
    <w:rsid w:val="00057A30"/>
    <w:rsid w:val="00062C46"/>
    <w:rsid w:val="00064212"/>
    <w:rsid w:val="00064620"/>
    <w:rsid w:val="0006572A"/>
    <w:rsid w:val="00066F03"/>
    <w:rsid w:val="00074BAC"/>
    <w:rsid w:val="0007709F"/>
    <w:rsid w:val="0008022A"/>
    <w:rsid w:val="00081288"/>
    <w:rsid w:val="00082EF5"/>
    <w:rsid w:val="00083127"/>
    <w:rsid w:val="000838B5"/>
    <w:rsid w:val="0008545B"/>
    <w:rsid w:val="00085EA7"/>
    <w:rsid w:val="00086851"/>
    <w:rsid w:val="00086CD6"/>
    <w:rsid w:val="00091C38"/>
    <w:rsid w:val="000931E9"/>
    <w:rsid w:val="000941FA"/>
    <w:rsid w:val="000A08F0"/>
    <w:rsid w:val="000A2C57"/>
    <w:rsid w:val="000A7E03"/>
    <w:rsid w:val="000B03C1"/>
    <w:rsid w:val="000B4DB0"/>
    <w:rsid w:val="000B650F"/>
    <w:rsid w:val="000C0CB6"/>
    <w:rsid w:val="000C1075"/>
    <w:rsid w:val="000C2F73"/>
    <w:rsid w:val="000C41B3"/>
    <w:rsid w:val="000C5FFA"/>
    <w:rsid w:val="000D1C74"/>
    <w:rsid w:val="000D241A"/>
    <w:rsid w:val="000D2B20"/>
    <w:rsid w:val="000D324B"/>
    <w:rsid w:val="000D38E4"/>
    <w:rsid w:val="000D48DD"/>
    <w:rsid w:val="000D7877"/>
    <w:rsid w:val="000E3033"/>
    <w:rsid w:val="000E3349"/>
    <w:rsid w:val="000E34EC"/>
    <w:rsid w:val="000E39BC"/>
    <w:rsid w:val="000E3C23"/>
    <w:rsid w:val="000E5200"/>
    <w:rsid w:val="000E6C0A"/>
    <w:rsid w:val="000F40D4"/>
    <w:rsid w:val="000F44B6"/>
    <w:rsid w:val="000F56C4"/>
    <w:rsid w:val="000F5A40"/>
    <w:rsid w:val="000F5DFA"/>
    <w:rsid w:val="000F6926"/>
    <w:rsid w:val="000F6B85"/>
    <w:rsid w:val="00103AF2"/>
    <w:rsid w:val="00103B3D"/>
    <w:rsid w:val="00104D4B"/>
    <w:rsid w:val="00104FC7"/>
    <w:rsid w:val="00106A5E"/>
    <w:rsid w:val="00106CA1"/>
    <w:rsid w:val="00106F6C"/>
    <w:rsid w:val="001120CF"/>
    <w:rsid w:val="00112C6C"/>
    <w:rsid w:val="00114054"/>
    <w:rsid w:val="00115537"/>
    <w:rsid w:val="0011572A"/>
    <w:rsid w:val="00115A07"/>
    <w:rsid w:val="0011604A"/>
    <w:rsid w:val="0012377C"/>
    <w:rsid w:val="00124674"/>
    <w:rsid w:val="001246DD"/>
    <w:rsid w:val="00125DCA"/>
    <w:rsid w:val="00125FE1"/>
    <w:rsid w:val="00131012"/>
    <w:rsid w:val="001328B3"/>
    <w:rsid w:val="00133122"/>
    <w:rsid w:val="00134355"/>
    <w:rsid w:val="00135C51"/>
    <w:rsid w:val="00135F30"/>
    <w:rsid w:val="001362A0"/>
    <w:rsid w:val="0013706E"/>
    <w:rsid w:val="00137A22"/>
    <w:rsid w:val="00140213"/>
    <w:rsid w:val="0014100D"/>
    <w:rsid w:val="00141AB9"/>
    <w:rsid w:val="00141C25"/>
    <w:rsid w:val="0014202F"/>
    <w:rsid w:val="00142481"/>
    <w:rsid w:val="00144494"/>
    <w:rsid w:val="00144E14"/>
    <w:rsid w:val="0014552F"/>
    <w:rsid w:val="00145DFA"/>
    <w:rsid w:val="0014703A"/>
    <w:rsid w:val="001503A0"/>
    <w:rsid w:val="00151235"/>
    <w:rsid w:val="001546BC"/>
    <w:rsid w:val="00154B34"/>
    <w:rsid w:val="001567B3"/>
    <w:rsid w:val="00157B82"/>
    <w:rsid w:val="0016267F"/>
    <w:rsid w:val="001643FF"/>
    <w:rsid w:val="001644A8"/>
    <w:rsid w:val="0016644C"/>
    <w:rsid w:val="00166604"/>
    <w:rsid w:val="00166C29"/>
    <w:rsid w:val="001679E0"/>
    <w:rsid w:val="00170156"/>
    <w:rsid w:val="0017184B"/>
    <w:rsid w:val="00174FA6"/>
    <w:rsid w:val="001754B4"/>
    <w:rsid w:val="001763A9"/>
    <w:rsid w:val="001807A7"/>
    <w:rsid w:val="001813B5"/>
    <w:rsid w:val="001835A3"/>
    <w:rsid w:val="00184EC6"/>
    <w:rsid w:val="00184EE1"/>
    <w:rsid w:val="001862B4"/>
    <w:rsid w:val="001862BE"/>
    <w:rsid w:val="00186679"/>
    <w:rsid w:val="001876DD"/>
    <w:rsid w:val="00187AD7"/>
    <w:rsid w:val="0019033A"/>
    <w:rsid w:val="00190654"/>
    <w:rsid w:val="001911F0"/>
    <w:rsid w:val="001911F1"/>
    <w:rsid w:val="00191280"/>
    <w:rsid w:val="001913AF"/>
    <w:rsid w:val="001924C0"/>
    <w:rsid w:val="00193510"/>
    <w:rsid w:val="00193684"/>
    <w:rsid w:val="001945F1"/>
    <w:rsid w:val="00196D07"/>
    <w:rsid w:val="00196D39"/>
    <w:rsid w:val="001979D9"/>
    <w:rsid w:val="001A1424"/>
    <w:rsid w:val="001A241C"/>
    <w:rsid w:val="001A249E"/>
    <w:rsid w:val="001A26FD"/>
    <w:rsid w:val="001A295D"/>
    <w:rsid w:val="001A3A3C"/>
    <w:rsid w:val="001A3B48"/>
    <w:rsid w:val="001A4AC5"/>
    <w:rsid w:val="001A62BB"/>
    <w:rsid w:val="001B4A0A"/>
    <w:rsid w:val="001B50AF"/>
    <w:rsid w:val="001B665B"/>
    <w:rsid w:val="001C17AB"/>
    <w:rsid w:val="001C2480"/>
    <w:rsid w:val="001C4837"/>
    <w:rsid w:val="001C4D57"/>
    <w:rsid w:val="001C4E61"/>
    <w:rsid w:val="001C52E0"/>
    <w:rsid w:val="001C585F"/>
    <w:rsid w:val="001C5ABA"/>
    <w:rsid w:val="001C5DEA"/>
    <w:rsid w:val="001C73A5"/>
    <w:rsid w:val="001C7D4B"/>
    <w:rsid w:val="001D0425"/>
    <w:rsid w:val="001D1DD3"/>
    <w:rsid w:val="001D3608"/>
    <w:rsid w:val="001D6878"/>
    <w:rsid w:val="001D68BD"/>
    <w:rsid w:val="001E0725"/>
    <w:rsid w:val="001E19FA"/>
    <w:rsid w:val="001E371E"/>
    <w:rsid w:val="001E3919"/>
    <w:rsid w:val="001E4DC4"/>
    <w:rsid w:val="001E6066"/>
    <w:rsid w:val="001E7DD4"/>
    <w:rsid w:val="001F096D"/>
    <w:rsid w:val="001F219E"/>
    <w:rsid w:val="001F2553"/>
    <w:rsid w:val="001F393D"/>
    <w:rsid w:val="001F4B03"/>
    <w:rsid w:val="001F5D13"/>
    <w:rsid w:val="001F7485"/>
    <w:rsid w:val="00200445"/>
    <w:rsid w:val="00201B75"/>
    <w:rsid w:val="00202AFD"/>
    <w:rsid w:val="00202F0D"/>
    <w:rsid w:val="002034BB"/>
    <w:rsid w:val="002043AA"/>
    <w:rsid w:val="00205E00"/>
    <w:rsid w:val="002062DA"/>
    <w:rsid w:val="002071E4"/>
    <w:rsid w:val="00210DEC"/>
    <w:rsid w:val="00210E43"/>
    <w:rsid w:val="00215C39"/>
    <w:rsid w:val="00216C3E"/>
    <w:rsid w:val="00220604"/>
    <w:rsid w:val="002224FD"/>
    <w:rsid w:val="00224711"/>
    <w:rsid w:val="0022517A"/>
    <w:rsid w:val="002251F8"/>
    <w:rsid w:val="00225F0B"/>
    <w:rsid w:val="002267D0"/>
    <w:rsid w:val="00227CC7"/>
    <w:rsid w:val="00230006"/>
    <w:rsid w:val="00230015"/>
    <w:rsid w:val="002317AA"/>
    <w:rsid w:val="00231EA5"/>
    <w:rsid w:val="00232E2A"/>
    <w:rsid w:val="00233431"/>
    <w:rsid w:val="00235299"/>
    <w:rsid w:val="0023609E"/>
    <w:rsid w:val="00236450"/>
    <w:rsid w:val="00241506"/>
    <w:rsid w:val="00241AB0"/>
    <w:rsid w:val="00245D22"/>
    <w:rsid w:val="00246E04"/>
    <w:rsid w:val="0025186D"/>
    <w:rsid w:val="00252076"/>
    <w:rsid w:val="00255E32"/>
    <w:rsid w:val="00257C6C"/>
    <w:rsid w:val="0026018E"/>
    <w:rsid w:val="00261331"/>
    <w:rsid w:val="00261719"/>
    <w:rsid w:val="00264828"/>
    <w:rsid w:val="0026607D"/>
    <w:rsid w:val="00267070"/>
    <w:rsid w:val="00267F2B"/>
    <w:rsid w:val="0027025D"/>
    <w:rsid w:val="00270AD0"/>
    <w:rsid w:val="00272F59"/>
    <w:rsid w:val="00273C5D"/>
    <w:rsid w:val="002746AC"/>
    <w:rsid w:val="00274BB7"/>
    <w:rsid w:val="002845C2"/>
    <w:rsid w:val="00286803"/>
    <w:rsid w:val="002903A5"/>
    <w:rsid w:val="00291DB6"/>
    <w:rsid w:val="00292DA1"/>
    <w:rsid w:val="00293128"/>
    <w:rsid w:val="002954D4"/>
    <w:rsid w:val="002959D9"/>
    <w:rsid w:val="002A1334"/>
    <w:rsid w:val="002A1820"/>
    <w:rsid w:val="002A2B3C"/>
    <w:rsid w:val="002A450F"/>
    <w:rsid w:val="002A4BB1"/>
    <w:rsid w:val="002A4F06"/>
    <w:rsid w:val="002A5A68"/>
    <w:rsid w:val="002A78E7"/>
    <w:rsid w:val="002A7B8B"/>
    <w:rsid w:val="002B0E62"/>
    <w:rsid w:val="002B2124"/>
    <w:rsid w:val="002B2133"/>
    <w:rsid w:val="002B3024"/>
    <w:rsid w:val="002B3A7A"/>
    <w:rsid w:val="002B625A"/>
    <w:rsid w:val="002B7723"/>
    <w:rsid w:val="002C02E7"/>
    <w:rsid w:val="002C109F"/>
    <w:rsid w:val="002C1E77"/>
    <w:rsid w:val="002C2BA1"/>
    <w:rsid w:val="002C2FA6"/>
    <w:rsid w:val="002C2FF0"/>
    <w:rsid w:val="002C3E54"/>
    <w:rsid w:val="002C5A02"/>
    <w:rsid w:val="002C755A"/>
    <w:rsid w:val="002D064E"/>
    <w:rsid w:val="002D114A"/>
    <w:rsid w:val="002D28CF"/>
    <w:rsid w:val="002D3271"/>
    <w:rsid w:val="002D4B52"/>
    <w:rsid w:val="002D58ED"/>
    <w:rsid w:val="002E08DB"/>
    <w:rsid w:val="002E29A3"/>
    <w:rsid w:val="002F0E3D"/>
    <w:rsid w:val="002F162E"/>
    <w:rsid w:val="002F19D9"/>
    <w:rsid w:val="002F333F"/>
    <w:rsid w:val="002F4D19"/>
    <w:rsid w:val="0030262A"/>
    <w:rsid w:val="003049D1"/>
    <w:rsid w:val="003057EB"/>
    <w:rsid w:val="00305BAF"/>
    <w:rsid w:val="00305DDD"/>
    <w:rsid w:val="00307806"/>
    <w:rsid w:val="00310A0F"/>
    <w:rsid w:val="00312EE0"/>
    <w:rsid w:val="00315583"/>
    <w:rsid w:val="003179C9"/>
    <w:rsid w:val="00317E77"/>
    <w:rsid w:val="0032116C"/>
    <w:rsid w:val="0032141E"/>
    <w:rsid w:val="0032197B"/>
    <w:rsid w:val="00322229"/>
    <w:rsid w:val="00323384"/>
    <w:rsid w:val="00323DEC"/>
    <w:rsid w:val="00324ADF"/>
    <w:rsid w:val="00326BC6"/>
    <w:rsid w:val="00327829"/>
    <w:rsid w:val="0033112E"/>
    <w:rsid w:val="0033114D"/>
    <w:rsid w:val="00331771"/>
    <w:rsid w:val="00331C73"/>
    <w:rsid w:val="003348C1"/>
    <w:rsid w:val="003369A1"/>
    <w:rsid w:val="00343EC1"/>
    <w:rsid w:val="00346B6D"/>
    <w:rsid w:val="003477C8"/>
    <w:rsid w:val="00347A5D"/>
    <w:rsid w:val="00350664"/>
    <w:rsid w:val="00351D08"/>
    <w:rsid w:val="00351F31"/>
    <w:rsid w:val="003528A8"/>
    <w:rsid w:val="00353006"/>
    <w:rsid w:val="003534A6"/>
    <w:rsid w:val="00353508"/>
    <w:rsid w:val="00353700"/>
    <w:rsid w:val="0035504F"/>
    <w:rsid w:val="0035505E"/>
    <w:rsid w:val="00357656"/>
    <w:rsid w:val="00360944"/>
    <w:rsid w:val="003618CF"/>
    <w:rsid w:val="00361BC2"/>
    <w:rsid w:val="0036353D"/>
    <w:rsid w:val="00363F6E"/>
    <w:rsid w:val="00363FA1"/>
    <w:rsid w:val="0036603E"/>
    <w:rsid w:val="00366D83"/>
    <w:rsid w:val="00367333"/>
    <w:rsid w:val="00370A34"/>
    <w:rsid w:val="00370A55"/>
    <w:rsid w:val="00375592"/>
    <w:rsid w:val="0037622D"/>
    <w:rsid w:val="003762D3"/>
    <w:rsid w:val="00377269"/>
    <w:rsid w:val="00377525"/>
    <w:rsid w:val="003807D9"/>
    <w:rsid w:val="00381F54"/>
    <w:rsid w:val="003828FA"/>
    <w:rsid w:val="003831A5"/>
    <w:rsid w:val="00383D43"/>
    <w:rsid w:val="00384A4B"/>
    <w:rsid w:val="0038540F"/>
    <w:rsid w:val="00386735"/>
    <w:rsid w:val="00386D1B"/>
    <w:rsid w:val="00387073"/>
    <w:rsid w:val="003906DD"/>
    <w:rsid w:val="00391805"/>
    <w:rsid w:val="00394578"/>
    <w:rsid w:val="0039586C"/>
    <w:rsid w:val="00396930"/>
    <w:rsid w:val="00396D08"/>
    <w:rsid w:val="00397609"/>
    <w:rsid w:val="00397AE9"/>
    <w:rsid w:val="00397D4D"/>
    <w:rsid w:val="003A0382"/>
    <w:rsid w:val="003A13E6"/>
    <w:rsid w:val="003A1E21"/>
    <w:rsid w:val="003A4963"/>
    <w:rsid w:val="003A5E0F"/>
    <w:rsid w:val="003A7177"/>
    <w:rsid w:val="003B0013"/>
    <w:rsid w:val="003B09FA"/>
    <w:rsid w:val="003B154A"/>
    <w:rsid w:val="003B4C63"/>
    <w:rsid w:val="003B4CD5"/>
    <w:rsid w:val="003B5059"/>
    <w:rsid w:val="003B664D"/>
    <w:rsid w:val="003C09C8"/>
    <w:rsid w:val="003C0B74"/>
    <w:rsid w:val="003C0C94"/>
    <w:rsid w:val="003C4B3D"/>
    <w:rsid w:val="003C4FD2"/>
    <w:rsid w:val="003C5550"/>
    <w:rsid w:val="003C5FD5"/>
    <w:rsid w:val="003C709F"/>
    <w:rsid w:val="003C753C"/>
    <w:rsid w:val="003D3866"/>
    <w:rsid w:val="003D4E8C"/>
    <w:rsid w:val="003D65E2"/>
    <w:rsid w:val="003D7E99"/>
    <w:rsid w:val="003E0376"/>
    <w:rsid w:val="003E0B2B"/>
    <w:rsid w:val="003E1B02"/>
    <w:rsid w:val="003E1B1B"/>
    <w:rsid w:val="003E1ED3"/>
    <w:rsid w:val="003E2AF5"/>
    <w:rsid w:val="003E4469"/>
    <w:rsid w:val="003E52CA"/>
    <w:rsid w:val="003E5DEC"/>
    <w:rsid w:val="003E5EEB"/>
    <w:rsid w:val="003E6037"/>
    <w:rsid w:val="003E66E7"/>
    <w:rsid w:val="003F1492"/>
    <w:rsid w:val="003F23C2"/>
    <w:rsid w:val="003F2765"/>
    <w:rsid w:val="003F2DDE"/>
    <w:rsid w:val="003F6F9F"/>
    <w:rsid w:val="003F7C47"/>
    <w:rsid w:val="00400BFC"/>
    <w:rsid w:val="00401ACA"/>
    <w:rsid w:val="00401F6F"/>
    <w:rsid w:val="00403206"/>
    <w:rsid w:val="004052F9"/>
    <w:rsid w:val="004115CC"/>
    <w:rsid w:val="004120B3"/>
    <w:rsid w:val="00413E10"/>
    <w:rsid w:val="004154CB"/>
    <w:rsid w:val="00416BBB"/>
    <w:rsid w:val="00417844"/>
    <w:rsid w:val="00421F22"/>
    <w:rsid w:val="00424A44"/>
    <w:rsid w:val="0043001B"/>
    <w:rsid w:val="00430C3C"/>
    <w:rsid w:val="0043168A"/>
    <w:rsid w:val="0043222F"/>
    <w:rsid w:val="00436703"/>
    <w:rsid w:val="00436A46"/>
    <w:rsid w:val="004415BF"/>
    <w:rsid w:val="00441A57"/>
    <w:rsid w:val="00442991"/>
    <w:rsid w:val="00442C6D"/>
    <w:rsid w:val="004431EE"/>
    <w:rsid w:val="00443FC4"/>
    <w:rsid w:val="00445A02"/>
    <w:rsid w:val="00446FC1"/>
    <w:rsid w:val="0045401C"/>
    <w:rsid w:val="0045592E"/>
    <w:rsid w:val="0045632D"/>
    <w:rsid w:val="00460462"/>
    <w:rsid w:val="00462523"/>
    <w:rsid w:val="004635A9"/>
    <w:rsid w:val="00463C37"/>
    <w:rsid w:val="00466197"/>
    <w:rsid w:val="00466418"/>
    <w:rsid w:val="004705EF"/>
    <w:rsid w:val="00470D34"/>
    <w:rsid w:val="00472E34"/>
    <w:rsid w:val="00474481"/>
    <w:rsid w:val="00477942"/>
    <w:rsid w:val="004810E1"/>
    <w:rsid w:val="00481FE0"/>
    <w:rsid w:val="00483D65"/>
    <w:rsid w:val="00485497"/>
    <w:rsid w:val="00485A53"/>
    <w:rsid w:val="0048753C"/>
    <w:rsid w:val="00490651"/>
    <w:rsid w:val="00492BEC"/>
    <w:rsid w:val="00493177"/>
    <w:rsid w:val="004939EF"/>
    <w:rsid w:val="0049404B"/>
    <w:rsid w:val="004942F2"/>
    <w:rsid w:val="004968B2"/>
    <w:rsid w:val="00496C97"/>
    <w:rsid w:val="00496FDB"/>
    <w:rsid w:val="00497243"/>
    <w:rsid w:val="004A1C0D"/>
    <w:rsid w:val="004A1DB3"/>
    <w:rsid w:val="004A30D7"/>
    <w:rsid w:val="004A376C"/>
    <w:rsid w:val="004A3A7E"/>
    <w:rsid w:val="004A6A0F"/>
    <w:rsid w:val="004A7D6E"/>
    <w:rsid w:val="004B118E"/>
    <w:rsid w:val="004B43D6"/>
    <w:rsid w:val="004B7D84"/>
    <w:rsid w:val="004C01BA"/>
    <w:rsid w:val="004C120D"/>
    <w:rsid w:val="004C365C"/>
    <w:rsid w:val="004C4B46"/>
    <w:rsid w:val="004C5647"/>
    <w:rsid w:val="004C6149"/>
    <w:rsid w:val="004C6625"/>
    <w:rsid w:val="004D3103"/>
    <w:rsid w:val="004D3AFF"/>
    <w:rsid w:val="004D6CCB"/>
    <w:rsid w:val="004D70B3"/>
    <w:rsid w:val="004E0516"/>
    <w:rsid w:val="004E0E46"/>
    <w:rsid w:val="004E3D36"/>
    <w:rsid w:val="004E4320"/>
    <w:rsid w:val="004E435B"/>
    <w:rsid w:val="004E4C1A"/>
    <w:rsid w:val="004E5549"/>
    <w:rsid w:val="004E5BB3"/>
    <w:rsid w:val="004E5DCB"/>
    <w:rsid w:val="004E618E"/>
    <w:rsid w:val="004E6843"/>
    <w:rsid w:val="004E7797"/>
    <w:rsid w:val="004E79CB"/>
    <w:rsid w:val="004F0462"/>
    <w:rsid w:val="004F1DD7"/>
    <w:rsid w:val="004F4020"/>
    <w:rsid w:val="004F4569"/>
    <w:rsid w:val="004F4593"/>
    <w:rsid w:val="004F54FE"/>
    <w:rsid w:val="004F5CE2"/>
    <w:rsid w:val="004F6360"/>
    <w:rsid w:val="004F73DB"/>
    <w:rsid w:val="004F7E75"/>
    <w:rsid w:val="00503DB2"/>
    <w:rsid w:val="00504B4A"/>
    <w:rsid w:val="00505556"/>
    <w:rsid w:val="00507D3A"/>
    <w:rsid w:val="005115F6"/>
    <w:rsid w:val="00511ED6"/>
    <w:rsid w:val="00513826"/>
    <w:rsid w:val="00513AE3"/>
    <w:rsid w:val="00513D7C"/>
    <w:rsid w:val="00514760"/>
    <w:rsid w:val="00514AB2"/>
    <w:rsid w:val="00515B5F"/>
    <w:rsid w:val="00515BB9"/>
    <w:rsid w:val="00516E17"/>
    <w:rsid w:val="00521FB9"/>
    <w:rsid w:val="005228F3"/>
    <w:rsid w:val="00522AAE"/>
    <w:rsid w:val="00524871"/>
    <w:rsid w:val="00530775"/>
    <w:rsid w:val="0053086E"/>
    <w:rsid w:val="00535BEC"/>
    <w:rsid w:val="005362D0"/>
    <w:rsid w:val="00540116"/>
    <w:rsid w:val="005407A4"/>
    <w:rsid w:val="005408BD"/>
    <w:rsid w:val="00541991"/>
    <w:rsid w:val="00543C63"/>
    <w:rsid w:val="00543D29"/>
    <w:rsid w:val="00543ED6"/>
    <w:rsid w:val="0054540B"/>
    <w:rsid w:val="00545851"/>
    <w:rsid w:val="00546015"/>
    <w:rsid w:val="00546F8D"/>
    <w:rsid w:val="005501C3"/>
    <w:rsid w:val="005501CB"/>
    <w:rsid w:val="005523E5"/>
    <w:rsid w:val="00552600"/>
    <w:rsid w:val="00554C07"/>
    <w:rsid w:val="00554D2E"/>
    <w:rsid w:val="005562FA"/>
    <w:rsid w:val="00556343"/>
    <w:rsid w:val="00560DB1"/>
    <w:rsid w:val="00561755"/>
    <w:rsid w:val="00561CF7"/>
    <w:rsid w:val="00563021"/>
    <w:rsid w:val="00563832"/>
    <w:rsid w:val="00563A47"/>
    <w:rsid w:val="005676EB"/>
    <w:rsid w:val="00567719"/>
    <w:rsid w:val="00567F02"/>
    <w:rsid w:val="005730BC"/>
    <w:rsid w:val="00573241"/>
    <w:rsid w:val="00573C5E"/>
    <w:rsid w:val="00575655"/>
    <w:rsid w:val="00577CC4"/>
    <w:rsid w:val="005800DD"/>
    <w:rsid w:val="00580209"/>
    <w:rsid w:val="00581181"/>
    <w:rsid w:val="005822E6"/>
    <w:rsid w:val="005826EC"/>
    <w:rsid w:val="00582C42"/>
    <w:rsid w:val="0058363E"/>
    <w:rsid w:val="00587054"/>
    <w:rsid w:val="0058758D"/>
    <w:rsid w:val="0059376D"/>
    <w:rsid w:val="00594612"/>
    <w:rsid w:val="005957BB"/>
    <w:rsid w:val="00595C1F"/>
    <w:rsid w:val="00595D58"/>
    <w:rsid w:val="00596A90"/>
    <w:rsid w:val="00597572"/>
    <w:rsid w:val="005A03C1"/>
    <w:rsid w:val="005A1BDA"/>
    <w:rsid w:val="005A1CB6"/>
    <w:rsid w:val="005A20CB"/>
    <w:rsid w:val="005A2A47"/>
    <w:rsid w:val="005A3656"/>
    <w:rsid w:val="005A5A3E"/>
    <w:rsid w:val="005A7E4B"/>
    <w:rsid w:val="005B0846"/>
    <w:rsid w:val="005B1C3C"/>
    <w:rsid w:val="005B260B"/>
    <w:rsid w:val="005B284B"/>
    <w:rsid w:val="005B3E69"/>
    <w:rsid w:val="005B571B"/>
    <w:rsid w:val="005B657A"/>
    <w:rsid w:val="005B667C"/>
    <w:rsid w:val="005B6C76"/>
    <w:rsid w:val="005B6C9E"/>
    <w:rsid w:val="005C039F"/>
    <w:rsid w:val="005C11C2"/>
    <w:rsid w:val="005C1E6E"/>
    <w:rsid w:val="005C2472"/>
    <w:rsid w:val="005C27D9"/>
    <w:rsid w:val="005C4A89"/>
    <w:rsid w:val="005C577B"/>
    <w:rsid w:val="005C7830"/>
    <w:rsid w:val="005C7FDE"/>
    <w:rsid w:val="005D1A77"/>
    <w:rsid w:val="005D33F9"/>
    <w:rsid w:val="005D3905"/>
    <w:rsid w:val="005D4354"/>
    <w:rsid w:val="005D49AF"/>
    <w:rsid w:val="005D638E"/>
    <w:rsid w:val="005D7A15"/>
    <w:rsid w:val="005E041F"/>
    <w:rsid w:val="005E06FC"/>
    <w:rsid w:val="005E3B6B"/>
    <w:rsid w:val="005E7E30"/>
    <w:rsid w:val="005E7EE7"/>
    <w:rsid w:val="005F0D2C"/>
    <w:rsid w:val="005F0EF8"/>
    <w:rsid w:val="005F1938"/>
    <w:rsid w:val="005F27A6"/>
    <w:rsid w:val="005F2C6D"/>
    <w:rsid w:val="005F2DB6"/>
    <w:rsid w:val="005F66F2"/>
    <w:rsid w:val="005F7E09"/>
    <w:rsid w:val="0060118B"/>
    <w:rsid w:val="0060191A"/>
    <w:rsid w:val="00601CCE"/>
    <w:rsid w:val="0060304F"/>
    <w:rsid w:val="006045B3"/>
    <w:rsid w:val="006053BB"/>
    <w:rsid w:val="00606937"/>
    <w:rsid w:val="00607CBA"/>
    <w:rsid w:val="006102D2"/>
    <w:rsid w:val="00611CFB"/>
    <w:rsid w:val="00611D09"/>
    <w:rsid w:val="006213DF"/>
    <w:rsid w:val="00621C1E"/>
    <w:rsid w:val="00622CCF"/>
    <w:rsid w:val="00624051"/>
    <w:rsid w:val="00624996"/>
    <w:rsid w:val="00625D6B"/>
    <w:rsid w:val="00626B8E"/>
    <w:rsid w:val="0062724C"/>
    <w:rsid w:val="006274E3"/>
    <w:rsid w:val="0063071E"/>
    <w:rsid w:val="00630BF7"/>
    <w:rsid w:val="00631E0E"/>
    <w:rsid w:val="00634571"/>
    <w:rsid w:val="00636D17"/>
    <w:rsid w:val="00636D53"/>
    <w:rsid w:val="00637FD0"/>
    <w:rsid w:val="0064004B"/>
    <w:rsid w:val="00640E55"/>
    <w:rsid w:val="00642856"/>
    <w:rsid w:val="0064344A"/>
    <w:rsid w:val="00644911"/>
    <w:rsid w:val="006453F9"/>
    <w:rsid w:val="00647BB8"/>
    <w:rsid w:val="00647FF0"/>
    <w:rsid w:val="00650D5A"/>
    <w:rsid w:val="006511B7"/>
    <w:rsid w:val="006512A9"/>
    <w:rsid w:val="00654019"/>
    <w:rsid w:val="00654B3B"/>
    <w:rsid w:val="00656163"/>
    <w:rsid w:val="006561B3"/>
    <w:rsid w:val="00656915"/>
    <w:rsid w:val="00656DB7"/>
    <w:rsid w:val="0065728B"/>
    <w:rsid w:val="00660C5C"/>
    <w:rsid w:val="00660F68"/>
    <w:rsid w:val="00661430"/>
    <w:rsid w:val="00661841"/>
    <w:rsid w:val="00662979"/>
    <w:rsid w:val="00664BCA"/>
    <w:rsid w:val="006663A6"/>
    <w:rsid w:val="00666A0D"/>
    <w:rsid w:val="00667D08"/>
    <w:rsid w:val="006702A9"/>
    <w:rsid w:val="006708D2"/>
    <w:rsid w:val="00672728"/>
    <w:rsid w:val="006727BA"/>
    <w:rsid w:val="00672A93"/>
    <w:rsid w:val="00672D74"/>
    <w:rsid w:val="006759F3"/>
    <w:rsid w:val="006764EF"/>
    <w:rsid w:val="006773D8"/>
    <w:rsid w:val="0068026F"/>
    <w:rsid w:val="00680D3D"/>
    <w:rsid w:val="00680D54"/>
    <w:rsid w:val="0068327C"/>
    <w:rsid w:val="00683E52"/>
    <w:rsid w:val="00685810"/>
    <w:rsid w:val="00687F93"/>
    <w:rsid w:val="0069126C"/>
    <w:rsid w:val="00693258"/>
    <w:rsid w:val="00693B6B"/>
    <w:rsid w:val="006945A3"/>
    <w:rsid w:val="0069591B"/>
    <w:rsid w:val="0069621A"/>
    <w:rsid w:val="00696FE6"/>
    <w:rsid w:val="00697E97"/>
    <w:rsid w:val="006A028F"/>
    <w:rsid w:val="006A1E92"/>
    <w:rsid w:val="006A2315"/>
    <w:rsid w:val="006A33B3"/>
    <w:rsid w:val="006A36E3"/>
    <w:rsid w:val="006A5642"/>
    <w:rsid w:val="006A5EE0"/>
    <w:rsid w:val="006A64CF"/>
    <w:rsid w:val="006A74D4"/>
    <w:rsid w:val="006A794B"/>
    <w:rsid w:val="006A799C"/>
    <w:rsid w:val="006A7BBA"/>
    <w:rsid w:val="006B0472"/>
    <w:rsid w:val="006B0C9F"/>
    <w:rsid w:val="006B0E73"/>
    <w:rsid w:val="006B1E9D"/>
    <w:rsid w:val="006B412D"/>
    <w:rsid w:val="006C01BA"/>
    <w:rsid w:val="006C3CED"/>
    <w:rsid w:val="006C560A"/>
    <w:rsid w:val="006C5B70"/>
    <w:rsid w:val="006D01C0"/>
    <w:rsid w:val="006D10E7"/>
    <w:rsid w:val="006D3CD5"/>
    <w:rsid w:val="006D3F1D"/>
    <w:rsid w:val="006D63CB"/>
    <w:rsid w:val="006D67B6"/>
    <w:rsid w:val="006D691D"/>
    <w:rsid w:val="006D7FB4"/>
    <w:rsid w:val="006E0734"/>
    <w:rsid w:val="006E33AA"/>
    <w:rsid w:val="006E610F"/>
    <w:rsid w:val="006E6882"/>
    <w:rsid w:val="006E72E0"/>
    <w:rsid w:val="006E7A07"/>
    <w:rsid w:val="006F0279"/>
    <w:rsid w:val="006F0D7B"/>
    <w:rsid w:val="006F2B50"/>
    <w:rsid w:val="006F2E95"/>
    <w:rsid w:val="006F42A6"/>
    <w:rsid w:val="006F5CD6"/>
    <w:rsid w:val="006F6276"/>
    <w:rsid w:val="006F7931"/>
    <w:rsid w:val="00700050"/>
    <w:rsid w:val="00703968"/>
    <w:rsid w:val="00704382"/>
    <w:rsid w:val="00705CED"/>
    <w:rsid w:val="0070632A"/>
    <w:rsid w:val="00710EFB"/>
    <w:rsid w:val="007118CF"/>
    <w:rsid w:val="007124B0"/>
    <w:rsid w:val="007136B6"/>
    <w:rsid w:val="007154DC"/>
    <w:rsid w:val="00716837"/>
    <w:rsid w:val="00717DBE"/>
    <w:rsid w:val="00720827"/>
    <w:rsid w:val="00721703"/>
    <w:rsid w:val="007234F4"/>
    <w:rsid w:val="00723F5B"/>
    <w:rsid w:val="007329F5"/>
    <w:rsid w:val="0073331A"/>
    <w:rsid w:val="00733830"/>
    <w:rsid w:val="00733CCA"/>
    <w:rsid w:val="00734288"/>
    <w:rsid w:val="00734AB7"/>
    <w:rsid w:val="007361DF"/>
    <w:rsid w:val="007370B6"/>
    <w:rsid w:val="007371B9"/>
    <w:rsid w:val="00745DEC"/>
    <w:rsid w:val="00746CDF"/>
    <w:rsid w:val="00750E97"/>
    <w:rsid w:val="007517F1"/>
    <w:rsid w:val="0075242D"/>
    <w:rsid w:val="00753BAB"/>
    <w:rsid w:val="0075645B"/>
    <w:rsid w:val="0075783A"/>
    <w:rsid w:val="00760862"/>
    <w:rsid w:val="0076200C"/>
    <w:rsid w:val="0076251B"/>
    <w:rsid w:val="0076572E"/>
    <w:rsid w:val="00766439"/>
    <w:rsid w:val="00767475"/>
    <w:rsid w:val="0077062D"/>
    <w:rsid w:val="00771B60"/>
    <w:rsid w:val="00772F15"/>
    <w:rsid w:val="007744AA"/>
    <w:rsid w:val="00774AE9"/>
    <w:rsid w:val="00775094"/>
    <w:rsid w:val="00775C37"/>
    <w:rsid w:val="00776E1B"/>
    <w:rsid w:val="007814D0"/>
    <w:rsid w:val="00783E40"/>
    <w:rsid w:val="00783E71"/>
    <w:rsid w:val="00784154"/>
    <w:rsid w:val="0078641F"/>
    <w:rsid w:val="00786C62"/>
    <w:rsid w:val="00786DF7"/>
    <w:rsid w:val="0078763E"/>
    <w:rsid w:val="00787A35"/>
    <w:rsid w:val="00787F28"/>
    <w:rsid w:val="00787FBB"/>
    <w:rsid w:val="007901EC"/>
    <w:rsid w:val="00791ACB"/>
    <w:rsid w:val="0079266E"/>
    <w:rsid w:val="00792DBE"/>
    <w:rsid w:val="00794CC6"/>
    <w:rsid w:val="007974A6"/>
    <w:rsid w:val="007A02E0"/>
    <w:rsid w:val="007A19B7"/>
    <w:rsid w:val="007A206F"/>
    <w:rsid w:val="007A314E"/>
    <w:rsid w:val="007A5D50"/>
    <w:rsid w:val="007A67AF"/>
    <w:rsid w:val="007A69E8"/>
    <w:rsid w:val="007A718A"/>
    <w:rsid w:val="007B3295"/>
    <w:rsid w:val="007B4206"/>
    <w:rsid w:val="007B43FB"/>
    <w:rsid w:val="007B44A0"/>
    <w:rsid w:val="007B4B34"/>
    <w:rsid w:val="007B50EC"/>
    <w:rsid w:val="007B5DE7"/>
    <w:rsid w:val="007B5EF9"/>
    <w:rsid w:val="007B6EE1"/>
    <w:rsid w:val="007B71ED"/>
    <w:rsid w:val="007C0303"/>
    <w:rsid w:val="007C06EC"/>
    <w:rsid w:val="007C13C2"/>
    <w:rsid w:val="007C16EB"/>
    <w:rsid w:val="007C20CE"/>
    <w:rsid w:val="007C6488"/>
    <w:rsid w:val="007C6E9B"/>
    <w:rsid w:val="007C78B9"/>
    <w:rsid w:val="007D248B"/>
    <w:rsid w:val="007D2D4F"/>
    <w:rsid w:val="007D453E"/>
    <w:rsid w:val="007D47C3"/>
    <w:rsid w:val="007D4A02"/>
    <w:rsid w:val="007D6CAD"/>
    <w:rsid w:val="007D7613"/>
    <w:rsid w:val="007E022B"/>
    <w:rsid w:val="007E2298"/>
    <w:rsid w:val="007E284D"/>
    <w:rsid w:val="007E4403"/>
    <w:rsid w:val="007E5805"/>
    <w:rsid w:val="007E6DDF"/>
    <w:rsid w:val="007E74F7"/>
    <w:rsid w:val="007F1793"/>
    <w:rsid w:val="007F2C30"/>
    <w:rsid w:val="007F38E0"/>
    <w:rsid w:val="007F6800"/>
    <w:rsid w:val="007F7795"/>
    <w:rsid w:val="00801A26"/>
    <w:rsid w:val="008021A2"/>
    <w:rsid w:val="008021B4"/>
    <w:rsid w:val="00803CE2"/>
    <w:rsid w:val="00804F7B"/>
    <w:rsid w:val="008051F8"/>
    <w:rsid w:val="00805FAB"/>
    <w:rsid w:val="00807946"/>
    <w:rsid w:val="008100AA"/>
    <w:rsid w:val="008121BC"/>
    <w:rsid w:val="008133C8"/>
    <w:rsid w:val="00813C06"/>
    <w:rsid w:val="00815FD6"/>
    <w:rsid w:val="00816642"/>
    <w:rsid w:val="00817247"/>
    <w:rsid w:val="00817EE4"/>
    <w:rsid w:val="00820F1B"/>
    <w:rsid w:val="008211A9"/>
    <w:rsid w:val="0082149A"/>
    <w:rsid w:val="008223E1"/>
    <w:rsid w:val="00822E4D"/>
    <w:rsid w:val="00823331"/>
    <w:rsid w:val="00825474"/>
    <w:rsid w:val="00827470"/>
    <w:rsid w:val="0083295F"/>
    <w:rsid w:val="00833327"/>
    <w:rsid w:val="00834828"/>
    <w:rsid w:val="00835C0C"/>
    <w:rsid w:val="00836C00"/>
    <w:rsid w:val="00840DAB"/>
    <w:rsid w:val="00841320"/>
    <w:rsid w:val="00842532"/>
    <w:rsid w:val="00843644"/>
    <w:rsid w:val="00843DC2"/>
    <w:rsid w:val="00844413"/>
    <w:rsid w:val="00844872"/>
    <w:rsid w:val="00844D10"/>
    <w:rsid w:val="00845C5E"/>
    <w:rsid w:val="00846BC3"/>
    <w:rsid w:val="0084747B"/>
    <w:rsid w:val="0085280D"/>
    <w:rsid w:val="00852EEA"/>
    <w:rsid w:val="00853B8B"/>
    <w:rsid w:val="00854302"/>
    <w:rsid w:val="00855478"/>
    <w:rsid w:val="0086008E"/>
    <w:rsid w:val="008651AB"/>
    <w:rsid w:val="00866B5A"/>
    <w:rsid w:val="008671DB"/>
    <w:rsid w:val="008678A4"/>
    <w:rsid w:val="00873677"/>
    <w:rsid w:val="00873E92"/>
    <w:rsid w:val="00874C89"/>
    <w:rsid w:val="0087599D"/>
    <w:rsid w:val="00875A28"/>
    <w:rsid w:val="008762FB"/>
    <w:rsid w:val="00881A2B"/>
    <w:rsid w:val="00882653"/>
    <w:rsid w:val="00883E23"/>
    <w:rsid w:val="00884F12"/>
    <w:rsid w:val="00885E1F"/>
    <w:rsid w:val="00886409"/>
    <w:rsid w:val="00886F0A"/>
    <w:rsid w:val="00892DBF"/>
    <w:rsid w:val="00893120"/>
    <w:rsid w:val="008A10FB"/>
    <w:rsid w:val="008A1E1A"/>
    <w:rsid w:val="008A2084"/>
    <w:rsid w:val="008A3B38"/>
    <w:rsid w:val="008A4127"/>
    <w:rsid w:val="008A488D"/>
    <w:rsid w:val="008A4F9B"/>
    <w:rsid w:val="008A610C"/>
    <w:rsid w:val="008B10AE"/>
    <w:rsid w:val="008B1AB3"/>
    <w:rsid w:val="008B2609"/>
    <w:rsid w:val="008B301B"/>
    <w:rsid w:val="008B3A9D"/>
    <w:rsid w:val="008B4DCB"/>
    <w:rsid w:val="008B7329"/>
    <w:rsid w:val="008C113E"/>
    <w:rsid w:val="008C15FB"/>
    <w:rsid w:val="008C1CD7"/>
    <w:rsid w:val="008C20F7"/>
    <w:rsid w:val="008C2262"/>
    <w:rsid w:val="008C3574"/>
    <w:rsid w:val="008C3FE2"/>
    <w:rsid w:val="008C5441"/>
    <w:rsid w:val="008C6B21"/>
    <w:rsid w:val="008D19DD"/>
    <w:rsid w:val="008D25A1"/>
    <w:rsid w:val="008E2441"/>
    <w:rsid w:val="008E2C76"/>
    <w:rsid w:val="008E3F8E"/>
    <w:rsid w:val="008E7CEF"/>
    <w:rsid w:val="008F0CA1"/>
    <w:rsid w:val="008F0E80"/>
    <w:rsid w:val="008F145E"/>
    <w:rsid w:val="008F149F"/>
    <w:rsid w:val="008F40D9"/>
    <w:rsid w:val="008F4C09"/>
    <w:rsid w:val="008F5106"/>
    <w:rsid w:val="008F610B"/>
    <w:rsid w:val="008F6414"/>
    <w:rsid w:val="008F6752"/>
    <w:rsid w:val="008F6F38"/>
    <w:rsid w:val="008F7258"/>
    <w:rsid w:val="008F732C"/>
    <w:rsid w:val="008F7712"/>
    <w:rsid w:val="008F7866"/>
    <w:rsid w:val="008F7F66"/>
    <w:rsid w:val="00901644"/>
    <w:rsid w:val="00901B66"/>
    <w:rsid w:val="00906C4F"/>
    <w:rsid w:val="00911932"/>
    <w:rsid w:val="00911C41"/>
    <w:rsid w:val="00916DE3"/>
    <w:rsid w:val="00916E01"/>
    <w:rsid w:val="0092015A"/>
    <w:rsid w:val="00920A80"/>
    <w:rsid w:val="00920DAD"/>
    <w:rsid w:val="00924674"/>
    <w:rsid w:val="00925859"/>
    <w:rsid w:val="00926CC3"/>
    <w:rsid w:val="00927B35"/>
    <w:rsid w:val="00927C82"/>
    <w:rsid w:val="00930443"/>
    <w:rsid w:val="009315A0"/>
    <w:rsid w:val="00932439"/>
    <w:rsid w:val="00932589"/>
    <w:rsid w:val="00933A18"/>
    <w:rsid w:val="0093472E"/>
    <w:rsid w:val="00935538"/>
    <w:rsid w:val="009356C6"/>
    <w:rsid w:val="00937048"/>
    <w:rsid w:val="00937DDB"/>
    <w:rsid w:val="0094005D"/>
    <w:rsid w:val="00941F89"/>
    <w:rsid w:val="00942249"/>
    <w:rsid w:val="00942A08"/>
    <w:rsid w:val="00944034"/>
    <w:rsid w:val="0094481D"/>
    <w:rsid w:val="00944903"/>
    <w:rsid w:val="009453A3"/>
    <w:rsid w:val="00947F1E"/>
    <w:rsid w:val="009514BA"/>
    <w:rsid w:val="0095237F"/>
    <w:rsid w:val="00953C69"/>
    <w:rsid w:val="00954310"/>
    <w:rsid w:val="00955A1B"/>
    <w:rsid w:val="00955A7C"/>
    <w:rsid w:val="009564B3"/>
    <w:rsid w:val="009574BF"/>
    <w:rsid w:val="00960469"/>
    <w:rsid w:val="009618CD"/>
    <w:rsid w:val="00961939"/>
    <w:rsid w:val="00963AAD"/>
    <w:rsid w:val="00963F34"/>
    <w:rsid w:val="00964692"/>
    <w:rsid w:val="00965D50"/>
    <w:rsid w:val="00966922"/>
    <w:rsid w:val="00967818"/>
    <w:rsid w:val="00970DC6"/>
    <w:rsid w:val="00970E81"/>
    <w:rsid w:val="00972807"/>
    <w:rsid w:val="00972A32"/>
    <w:rsid w:val="00973D3E"/>
    <w:rsid w:val="00974ED6"/>
    <w:rsid w:val="00977A71"/>
    <w:rsid w:val="00982677"/>
    <w:rsid w:val="00983074"/>
    <w:rsid w:val="00983ECA"/>
    <w:rsid w:val="0098556D"/>
    <w:rsid w:val="00985CC8"/>
    <w:rsid w:val="009905ED"/>
    <w:rsid w:val="00990809"/>
    <w:rsid w:val="00990C0B"/>
    <w:rsid w:val="009913E0"/>
    <w:rsid w:val="00991DC8"/>
    <w:rsid w:val="00995416"/>
    <w:rsid w:val="0099555F"/>
    <w:rsid w:val="00995DF7"/>
    <w:rsid w:val="00997684"/>
    <w:rsid w:val="0099791D"/>
    <w:rsid w:val="009A011E"/>
    <w:rsid w:val="009A18EB"/>
    <w:rsid w:val="009A1EEB"/>
    <w:rsid w:val="009A5300"/>
    <w:rsid w:val="009A5950"/>
    <w:rsid w:val="009A59D2"/>
    <w:rsid w:val="009A6D1B"/>
    <w:rsid w:val="009A7850"/>
    <w:rsid w:val="009B07B7"/>
    <w:rsid w:val="009B0A40"/>
    <w:rsid w:val="009B0EFC"/>
    <w:rsid w:val="009B2963"/>
    <w:rsid w:val="009B2CDD"/>
    <w:rsid w:val="009B2D8D"/>
    <w:rsid w:val="009B4F98"/>
    <w:rsid w:val="009B504F"/>
    <w:rsid w:val="009B517E"/>
    <w:rsid w:val="009B518D"/>
    <w:rsid w:val="009B5446"/>
    <w:rsid w:val="009B6A96"/>
    <w:rsid w:val="009B7E7D"/>
    <w:rsid w:val="009C1E2E"/>
    <w:rsid w:val="009C23AA"/>
    <w:rsid w:val="009C330B"/>
    <w:rsid w:val="009C3D62"/>
    <w:rsid w:val="009C42B5"/>
    <w:rsid w:val="009C5170"/>
    <w:rsid w:val="009C5866"/>
    <w:rsid w:val="009C7B15"/>
    <w:rsid w:val="009D16BF"/>
    <w:rsid w:val="009D225D"/>
    <w:rsid w:val="009D3114"/>
    <w:rsid w:val="009D38DA"/>
    <w:rsid w:val="009D4A76"/>
    <w:rsid w:val="009D4D1E"/>
    <w:rsid w:val="009D7EB1"/>
    <w:rsid w:val="009E09C6"/>
    <w:rsid w:val="009E1A4E"/>
    <w:rsid w:val="009E375D"/>
    <w:rsid w:val="009E3793"/>
    <w:rsid w:val="009E4C84"/>
    <w:rsid w:val="009E51BB"/>
    <w:rsid w:val="009E54FC"/>
    <w:rsid w:val="009E7BB2"/>
    <w:rsid w:val="009E7F5D"/>
    <w:rsid w:val="009F0672"/>
    <w:rsid w:val="009F098E"/>
    <w:rsid w:val="009F0F0E"/>
    <w:rsid w:val="009F39F8"/>
    <w:rsid w:val="009F3AD1"/>
    <w:rsid w:val="009F4526"/>
    <w:rsid w:val="009F4E55"/>
    <w:rsid w:val="009F515A"/>
    <w:rsid w:val="009F6C91"/>
    <w:rsid w:val="00A014F0"/>
    <w:rsid w:val="00A02ACF"/>
    <w:rsid w:val="00A02ED5"/>
    <w:rsid w:val="00A03982"/>
    <w:rsid w:val="00A03FF4"/>
    <w:rsid w:val="00A04381"/>
    <w:rsid w:val="00A05BFB"/>
    <w:rsid w:val="00A062C5"/>
    <w:rsid w:val="00A06A3F"/>
    <w:rsid w:val="00A076C4"/>
    <w:rsid w:val="00A07F8F"/>
    <w:rsid w:val="00A100BB"/>
    <w:rsid w:val="00A1095A"/>
    <w:rsid w:val="00A12CFD"/>
    <w:rsid w:val="00A13281"/>
    <w:rsid w:val="00A13BE3"/>
    <w:rsid w:val="00A13FE6"/>
    <w:rsid w:val="00A14093"/>
    <w:rsid w:val="00A1442C"/>
    <w:rsid w:val="00A1475C"/>
    <w:rsid w:val="00A152D4"/>
    <w:rsid w:val="00A1686E"/>
    <w:rsid w:val="00A17229"/>
    <w:rsid w:val="00A21EA3"/>
    <w:rsid w:val="00A22D5F"/>
    <w:rsid w:val="00A23027"/>
    <w:rsid w:val="00A24830"/>
    <w:rsid w:val="00A249CC"/>
    <w:rsid w:val="00A25126"/>
    <w:rsid w:val="00A269D4"/>
    <w:rsid w:val="00A30DFF"/>
    <w:rsid w:val="00A33A71"/>
    <w:rsid w:val="00A3472C"/>
    <w:rsid w:val="00A41C18"/>
    <w:rsid w:val="00A41CB0"/>
    <w:rsid w:val="00A42462"/>
    <w:rsid w:val="00A4255D"/>
    <w:rsid w:val="00A435E8"/>
    <w:rsid w:val="00A44724"/>
    <w:rsid w:val="00A46D4A"/>
    <w:rsid w:val="00A46ED3"/>
    <w:rsid w:val="00A4788A"/>
    <w:rsid w:val="00A522CD"/>
    <w:rsid w:val="00A52678"/>
    <w:rsid w:val="00A537ED"/>
    <w:rsid w:val="00A551C0"/>
    <w:rsid w:val="00A57025"/>
    <w:rsid w:val="00A60B11"/>
    <w:rsid w:val="00A60F66"/>
    <w:rsid w:val="00A616CE"/>
    <w:rsid w:val="00A62980"/>
    <w:rsid w:val="00A638BF"/>
    <w:rsid w:val="00A646D7"/>
    <w:rsid w:val="00A64A5D"/>
    <w:rsid w:val="00A65685"/>
    <w:rsid w:val="00A67453"/>
    <w:rsid w:val="00A679E3"/>
    <w:rsid w:val="00A7057C"/>
    <w:rsid w:val="00A70BF7"/>
    <w:rsid w:val="00A70FC8"/>
    <w:rsid w:val="00A70FEF"/>
    <w:rsid w:val="00A719CF"/>
    <w:rsid w:val="00A72CB1"/>
    <w:rsid w:val="00A72D97"/>
    <w:rsid w:val="00A73F07"/>
    <w:rsid w:val="00A73F95"/>
    <w:rsid w:val="00A74310"/>
    <w:rsid w:val="00A74512"/>
    <w:rsid w:val="00A74847"/>
    <w:rsid w:val="00A74A46"/>
    <w:rsid w:val="00A76C9B"/>
    <w:rsid w:val="00A8076A"/>
    <w:rsid w:val="00A8144A"/>
    <w:rsid w:val="00A83B20"/>
    <w:rsid w:val="00A83B55"/>
    <w:rsid w:val="00A86A54"/>
    <w:rsid w:val="00A93B92"/>
    <w:rsid w:val="00A95539"/>
    <w:rsid w:val="00A958FD"/>
    <w:rsid w:val="00A961B4"/>
    <w:rsid w:val="00A96244"/>
    <w:rsid w:val="00A97429"/>
    <w:rsid w:val="00A975EF"/>
    <w:rsid w:val="00AA0607"/>
    <w:rsid w:val="00AA111F"/>
    <w:rsid w:val="00AA14FA"/>
    <w:rsid w:val="00AA1CF6"/>
    <w:rsid w:val="00AA2060"/>
    <w:rsid w:val="00AA2081"/>
    <w:rsid w:val="00AA27F3"/>
    <w:rsid w:val="00AA2E5D"/>
    <w:rsid w:val="00AA44C7"/>
    <w:rsid w:val="00AA573A"/>
    <w:rsid w:val="00AA62C5"/>
    <w:rsid w:val="00AA6D89"/>
    <w:rsid w:val="00AA7E80"/>
    <w:rsid w:val="00AB05BF"/>
    <w:rsid w:val="00AB18AA"/>
    <w:rsid w:val="00AB2544"/>
    <w:rsid w:val="00AB2854"/>
    <w:rsid w:val="00AB3DBB"/>
    <w:rsid w:val="00AB673D"/>
    <w:rsid w:val="00AC0D41"/>
    <w:rsid w:val="00AC113D"/>
    <w:rsid w:val="00AC16FC"/>
    <w:rsid w:val="00AC1948"/>
    <w:rsid w:val="00AC29BA"/>
    <w:rsid w:val="00AC2AD3"/>
    <w:rsid w:val="00AC45E3"/>
    <w:rsid w:val="00AC48EE"/>
    <w:rsid w:val="00AC4B05"/>
    <w:rsid w:val="00AC5977"/>
    <w:rsid w:val="00AC7058"/>
    <w:rsid w:val="00AD0FD8"/>
    <w:rsid w:val="00AD22BA"/>
    <w:rsid w:val="00AD2965"/>
    <w:rsid w:val="00AD5472"/>
    <w:rsid w:val="00AD71FA"/>
    <w:rsid w:val="00AD757A"/>
    <w:rsid w:val="00AE105D"/>
    <w:rsid w:val="00AE4362"/>
    <w:rsid w:val="00AF1153"/>
    <w:rsid w:val="00AF1EBA"/>
    <w:rsid w:val="00AF4563"/>
    <w:rsid w:val="00AF50A6"/>
    <w:rsid w:val="00AF54AB"/>
    <w:rsid w:val="00AF61DD"/>
    <w:rsid w:val="00AF67F6"/>
    <w:rsid w:val="00AF7856"/>
    <w:rsid w:val="00AF795D"/>
    <w:rsid w:val="00B00959"/>
    <w:rsid w:val="00B01D40"/>
    <w:rsid w:val="00B02DB1"/>
    <w:rsid w:val="00B02E27"/>
    <w:rsid w:val="00B04690"/>
    <w:rsid w:val="00B053CE"/>
    <w:rsid w:val="00B05925"/>
    <w:rsid w:val="00B06263"/>
    <w:rsid w:val="00B06362"/>
    <w:rsid w:val="00B069BA"/>
    <w:rsid w:val="00B122EC"/>
    <w:rsid w:val="00B12872"/>
    <w:rsid w:val="00B139DB"/>
    <w:rsid w:val="00B13A76"/>
    <w:rsid w:val="00B140EA"/>
    <w:rsid w:val="00B14F3F"/>
    <w:rsid w:val="00B159EE"/>
    <w:rsid w:val="00B2135A"/>
    <w:rsid w:val="00B21C6C"/>
    <w:rsid w:val="00B23604"/>
    <w:rsid w:val="00B23751"/>
    <w:rsid w:val="00B24131"/>
    <w:rsid w:val="00B24C30"/>
    <w:rsid w:val="00B2560B"/>
    <w:rsid w:val="00B3061D"/>
    <w:rsid w:val="00B307A1"/>
    <w:rsid w:val="00B30D81"/>
    <w:rsid w:val="00B31192"/>
    <w:rsid w:val="00B3248B"/>
    <w:rsid w:val="00B33A06"/>
    <w:rsid w:val="00B33A66"/>
    <w:rsid w:val="00B357D9"/>
    <w:rsid w:val="00B36C4E"/>
    <w:rsid w:val="00B4138F"/>
    <w:rsid w:val="00B416CA"/>
    <w:rsid w:val="00B42B5C"/>
    <w:rsid w:val="00B4456C"/>
    <w:rsid w:val="00B44DBA"/>
    <w:rsid w:val="00B44F4B"/>
    <w:rsid w:val="00B44FD8"/>
    <w:rsid w:val="00B4771F"/>
    <w:rsid w:val="00B500AE"/>
    <w:rsid w:val="00B50E9B"/>
    <w:rsid w:val="00B53394"/>
    <w:rsid w:val="00B535A4"/>
    <w:rsid w:val="00B543B3"/>
    <w:rsid w:val="00B55995"/>
    <w:rsid w:val="00B60749"/>
    <w:rsid w:val="00B673E9"/>
    <w:rsid w:val="00B67748"/>
    <w:rsid w:val="00B71B09"/>
    <w:rsid w:val="00B72556"/>
    <w:rsid w:val="00B72AF2"/>
    <w:rsid w:val="00B74132"/>
    <w:rsid w:val="00B75385"/>
    <w:rsid w:val="00B756B9"/>
    <w:rsid w:val="00B76AB9"/>
    <w:rsid w:val="00B80B32"/>
    <w:rsid w:val="00B80BEF"/>
    <w:rsid w:val="00B82511"/>
    <w:rsid w:val="00B83C65"/>
    <w:rsid w:val="00B84FA4"/>
    <w:rsid w:val="00B85163"/>
    <w:rsid w:val="00B866AA"/>
    <w:rsid w:val="00B91316"/>
    <w:rsid w:val="00B95196"/>
    <w:rsid w:val="00B95E45"/>
    <w:rsid w:val="00B9725E"/>
    <w:rsid w:val="00BA0C40"/>
    <w:rsid w:val="00BA1D41"/>
    <w:rsid w:val="00BA564C"/>
    <w:rsid w:val="00BA5C41"/>
    <w:rsid w:val="00BA5CDC"/>
    <w:rsid w:val="00BA5FE0"/>
    <w:rsid w:val="00BA65ED"/>
    <w:rsid w:val="00BA7E2C"/>
    <w:rsid w:val="00BB145D"/>
    <w:rsid w:val="00BB1697"/>
    <w:rsid w:val="00BB20D5"/>
    <w:rsid w:val="00BB2A52"/>
    <w:rsid w:val="00BB71E7"/>
    <w:rsid w:val="00BB785F"/>
    <w:rsid w:val="00BB7B7A"/>
    <w:rsid w:val="00BC35A8"/>
    <w:rsid w:val="00BC3CC5"/>
    <w:rsid w:val="00BD0317"/>
    <w:rsid w:val="00BD0949"/>
    <w:rsid w:val="00BD3769"/>
    <w:rsid w:val="00BD40CB"/>
    <w:rsid w:val="00BD44C6"/>
    <w:rsid w:val="00BD513A"/>
    <w:rsid w:val="00BD5205"/>
    <w:rsid w:val="00BD6494"/>
    <w:rsid w:val="00BD6D98"/>
    <w:rsid w:val="00BE0714"/>
    <w:rsid w:val="00BE1B54"/>
    <w:rsid w:val="00BE7B4C"/>
    <w:rsid w:val="00BF0D97"/>
    <w:rsid w:val="00BF1B59"/>
    <w:rsid w:val="00BF38AA"/>
    <w:rsid w:val="00BF5C78"/>
    <w:rsid w:val="00BF6F58"/>
    <w:rsid w:val="00BF7C2F"/>
    <w:rsid w:val="00C002AC"/>
    <w:rsid w:val="00C00C74"/>
    <w:rsid w:val="00C017F6"/>
    <w:rsid w:val="00C03363"/>
    <w:rsid w:val="00C04226"/>
    <w:rsid w:val="00C058CA"/>
    <w:rsid w:val="00C05DD2"/>
    <w:rsid w:val="00C0604B"/>
    <w:rsid w:val="00C0677C"/>
    <w:rsid w:val="00C0760B"/>
    <w:rsid w:val="00C110CE"/>
    <w:rsid w:val="00C158BE"/>
    <w:rsid w:val="00C16E3C"/>
    <w:rsid w:val="00C208DF"/>
    <w:rsid w:val="00C21F71"/>
    <w:rsid w:val="00C25872"/>
    <w:rsid w:val="00C2742D"/>
    <w:rsid w:val="00C312EE"/>
    <w:rsid w:val="00C315AC"/>
    <w:rsid w:val="00C3279C"/>
    <w:rsid w:val="00C33E3A"/>
    <w:rsid w:val="00C36590"/>
    <w:rsid w:val="00C36AEF"/>
    <w:rsid w:val="00C36F61"/>
    <w:rsid w:val="00C37DEA"/>
    <w:rsid w:val="00C41F73"/>
    <w:rsid w:val="00C424D5"/>
    <w:rsid w:val="00C42F92"/>
    <w:rsid w:val="00C45CA4"/>
    <w:rsid w:val="00C47885"/>
    <w:rsid w:val="00C51384"/>
    <w:rsid w:val="00C5301A"/>
    <w:rsid w:val="00C546A6"/>
    <w:rsid w:val="00C548A3"/>
    <w:rsid w:val="00C54A17"/>
    <w:rsid w:val="00C55307"/>
    <w:rsid w:val="00C553B4"/>
    <w:rsid w:val="00C56628"/>
    <w:rsid w:val="00C56657"/>
    <w:rsid w:val="00C56A5B"/>
    <w:rsid w:val="00C57230"/>
    <w:rsid w:val="00C57BC6"/>
    <w:rsid w:val="00C620FD"/>
    <w:rsid w:val="00C63634"/>
    <w:rsid w:val="00C6494E"/>
    <w:rsid w:val="00C64C24"/>
    <w:rsid w:val="00C662D2"/>
    <w:rsid w:val="00C73B05"/>
    <w:rsid w:val="00C74017"/>
    <w:rsid w:val="00C80C64"/>
    <w:rsid w:val="00C80D83"/>
    <w:rsid w:val="00C815B4"/>
    <w:rsid w:val="00C831D0"/>
    <w:rsid w:val="00C847DE"/>
    <w:rsid w:val="00C85D24"/>
    <w:rsid w:val="00C918D8"/>
    <w:rsid w:val="00C92A51"/>
    <w:rsid w:val="00C92A90"/>
    <w:rsid w:val="00C9410E"/>
    <w:rsid w:val="00C96730"/>
    <w:rsid w:val="00C96D64"/>
    <w:rsid w:val="00C9786A"/>
    <w:rsid w:val="00CA083C"/>
    <w:rsid w:val="00CA125A"/>
    <w:rsid w:val="00CA132A"/>
    <w:rsid w:val="00CA322C"/>
    <w:rsid w:val="00CA4252"/>
    <w:rsid w:val="00CA5300"/>
    <w:rsid w:val="00CA60EB"/>
    <w:rsid w:val="00CA7691"/>
    <w:rsid w:val="00CB1C24"/>
    <w:rsid w:val="00CB291E"/>
    <w:rsid w:val="00CB34C2"/>
    <w:rsid w:val="00CB4545"/>
    <w:rsid w:val="00CB5454"/>
    <w:rsid w:val="00CB5BF4"/>
    <w:rsid w:val="00CB5C95"/>
    <w:rsid w:val="00CB6CD8"/>
    <w:rsid w:val="00CC013A"/>
    <w:rsid w:val="00CC0140"/>
    <w:rsid w:val="00CC0D2C"/>
    <w:rsid w:val="00CC12EA"/>
    <w:rsid w:val="00CC725A"/>
    <w:rsid w:val="00CD05FB"/>
    <w:rsid w:val="00CD22F4"/>
    <w:rsid w:val="00CD2FEE"/>
    <w:rsid w:val="00CD3C7F"/>
    <w:rsid w:val="00CD426A"/>
    <w:rsid w:val="00CD47C1"/>
    <w:rsid w:val="00CD49C8"/>
    <w:rsid w:val="00CD7256"/>
    <w:rsid w:val="00CE1743"/>
    <w:rsid w:val="00CE185E"/>
    <w:rsid w:val="00CE21D9"/>
    <w:rsid w:val="00CE2B85"/>
    <w:rsid w:val="00CE36CE"/>
    <w:rsid w:val="00CE3C03"/>
    <w:rsid w:val="00CE463F"/>
    <w:rsid w:val="00CE7D30"/>
    <w:rsid w:val="00CF09D8"/>
    <w:rsid w:val="00CF112E"/>
    <w:rsid w:val="00CF20E1"/>
    <w:rsid w:val="00CF24D0"/>
    <w:rsid w:val="00CF4DE3"/>
    <w:rsid w:val="00CF5B53"/>
    <w:rsid w:val="00CF66B5"/>
    <w:rsid w:val="00CF6F57"/>
    <w:rsid w:val="00D00276"/>
    <w:rsid w:val="00D02AB8"/>
    <w:rsid w:val="00D02E2A"/>
    <w:rsid w:val="00D07ACE"/>
    <w:rsid w:val="00D12396"/>
    <w:rsid w:val="00D13B5C"/>
    <w:rsid w:val="00D14FB4"/>
    <w:rsid w:val="00D15249"/>
    <w:rsid w:val="00D15644"/>
    <w:rsid w:val="00D159F3"/>
    <w:rsid w:val="00D16FB8"/>
    <w:rsid w:val="00D20D19"/>
    <w:rsid w:val="00D20E1B"/>
    <w:rsid w:val="00D23314"/>
    <w:rsid w:val="00D23AAB"/>
    <w:rsid w:val="00D26B11"/>
    <w:rsid w:val="00D27E40"/>
    <w:rsid w:val="00D27FEF"/>
    <w:rsid w:val="00D30019"/>
    <w:rsid w:val="00D309E0"/>
    <w:rsid w:val="00D31A6E"/>
    <w:rsid w:val="00D3294D"/>
    <w:rsid w:val="00D32C40"/>
    <w:rsid w:val="00D340F2"/>
    <w:rsid w:val="00D34B3D"/>
    <w:rsid w:val="00D360B2"/>
    <w:rsid w:val="00D361BF"/>
    <w:rsid w:val="00D37E7B"/>
    <w:rsid w:val="00D41404"/>
    <w:rsid w:val="00D41C66"/>
    <w:rsid w:val="00D427CA"/>
    <w:rsid w:val="00D44668"/>
    <w:rsid w:val="00D46420"/>
    <w:rsid w:val="00D51E76"/>
    <w:rsid w:val="00D5217F"/>
    <w:rsid w:val="00D545AC"/>
    <w:rsid w:val="00D6209E"/>
    <w:rsid w:val="00D62864"/>
    <w:rsid w:val="00D62DD2"/>
    <w:rsid w:val="00D6695E"/>
    <w:rsid w:val="00D679CC"/>
    <w:rsid w:val="00D67D55"/>
    <w:rsid w:val="00D702B7"/>
    <w:rsid w:val="00D7109F"/>
    <w:rsid w:val="00D71B32"/>
    <w:rsid w:val="00D72859"/>
    <w:rsid w:val="00D73534"/>
    <w:rsid w:val="00D735B4"/>
    <w:rsid w:val="00D75EFD"/>
    <w:rsid w:val="00D77390"/>
    <w:rsid w:val="00D77C16"/>
    <w:rsid w:val="00D801D9"/>
    <w:rsid w:val="00D80927"/>
    <w:rsid w:val="00D80CA3"/>
    <w:rsid w:val="00D80FEA"/>
    <w:rsid w:val="00D8137C"/>
    <w:rsid w:val="00D8169B"/>
    <w:rsid w:val="00D82A12"/>
    <w:rsid w:val="00D82D1E"/>
    <w:rsid w:val="00D8327C"/>
    <w:rsid w:val="00D83627"/>
    <w:rsid w:val="00D84625"/>
    <w:rsid w:val="00D84C40"/>
    <w:rsid w:val="00D90357"/>
    <w:rsid w:val="00D90DD8"/>
    <w:rsid w:val="00D928A3"/>
    <w:rsid w:val="00D94C8D"/>
    <w:rsid w:val="00D95A09"/>
    <w:rsid w:val="00D96047"/>
    <w:rsid w:val="00D96DF0"/>
    <w:rsid w:val="00D974D1"/>
    <w:rsid w:val="00D97E07"/>
    <w:rsid w:val="00DA0B2B"/>
    <w:rsid w:val="00DA11B2"/>
    <w:rsid w:val="00DA2C95"/>
    <w:rsid w:val="00DA30D0"/>
    <w:rsid w:val="00DA4152"/>
    <w:rsid w:val="00DA5446"/>
    <w:rsid w:val="00DA72FE"/>
    <w:rsid w:val="00DB0910"/>
    <w:rsid w:val="00DB0C0F"/>
    <w:rsid w:val="00DB302C"/>
    <w:rsid w:val="00DB4F99"/>
    <w:rsid w:val="00DB4FB7"/>
    <w:rsid w:val="00DB5853"/>
    <w:rsid w:val="00DB6676"/>
    <w:rsid w:val="00DB6E26"/>
    <w:rsid w:val="00DB74F8"/>
    <w:rsid w:val="00DC024E"/>
    <w:rsid w:val="00DC4A96"/>
    <w:rsid w:val="00DC642E"/>
    <w:rsid w:val="00DD2380"/>
    <w:rsid w:val="00DD368A"/>
    <w:rsid w:val="00DD3C6D"/>
    <w:rsid w:val="00DE0DBF"/>
    <w:rsid w:val="00DE22F2"/>
    <w:rsid w:val="00DE2919"/>
    <w:rsid w:val="00DE2EBE"/>
    <w:rsid w:val="00DE33C4"/>
    <w:rsid w:val="00DE5F6F"/>
    <w:rsid w:val="00DE6044"/>
    <w:rsid w:val="00DE6197"/>
    <w:rsid w:val="00DE7001"/>
    <w:rsid w:val="00DE74D1"/>
    <w:rsid w:val="00DE7CF1"/>
    <w:rsid w:val="00DF0F1D"/>
    <w:rsid w:val="00DF1B10"/>
    <w:rsid w:val="00DF2449"/>
    <w:rsid w:val="00DF3CE7"/>
    <w:rsid w:val="00DF4164"/>
    <w:rsid w:val="00DF41A4"/>
    <w:rsid w:val="00DF6788"/>
    <w:rsid w:val="00E017C5"/>
    <w:rsid w:val="00E03882"/>
    <w:rsid w:val="00E04915"/>
    <w:rsid w:val="00E05426"/>
    <w:rsid w:val="00E0565B"/>
    <w:rsid w:val="00E07857"/>
    <w:rsid w:val="00E115A7"/>
    <w:rsid w:val="00E13602"/>
    <w:rsid w:val="00E14402"/>
    <w:rsid w:val="00E14C66"/>
    <w:rsid w:val="00E15FFB"/>
    <w:rsid w:val="00E16A67"/>
    <w:rsid w:val="00E20F42"/>
    <w:rsid w:val="00E22CC9"/>
    <w:rsid w:val="00E2319C"/>
    <w:rsid w:val="00E25BB2"/>
    <w:rsid w:val="00E260DA"/>
    <w:rsid w:val="00E262EE"/>
    <w:rsid w:val="00E302FB"/>
    <w:rsid w:val="00E32961"/>
    <w:rsid w:val="00E33AE0"/>
    <w:rsid w:val="00E34551"/>
    <w:rsid w:val="00E358B3"/>
    <w:rsid w:val="00E362D0"/>
    <w:rsid w:val="00E3638C"/>
    <w:rsid w:val="00E41977"/>
    <w:rsid w:val="00E425A3"/>
    <w:rsid w:val="00E4339A"/>
    <w:rsid w:val="00E43789"/>
    <w:rsid w:val="00E4521D"/>
    <w:rsid w:val="00E4545C"/>
    <w:rsid w:val="00E45AF7"/>
    <w:rsid w:val="00E45C29"/>
    <w:rsid w:val="00E46EB2"/>
    <w:rsid w:val="00E56DB6"/>
    <w:rsid w:val="00E576B9"/>
    <w:rsid w:val="00E57DE2"/>
    <w:rsid w:val="00E601FD"/>
    <w:rsid w:val="00E62004"/>
    <w:rsid w:val="00E636F2"/>
    <w:rsid w:val="00E648D8"/>
    <w:rsid w:val="00E65D98"/>
    <w:rsid w:val="00E719F6"/>
    <w:rsid w:val="00E72891"/>
    <w:rsid w:val="00E72D60"/>
    <w:rsid w:val="00E73741"/>
    <w:rsid w:val="00E75E93"/>
    <w:rsid w:val="00E77820"/>
    <w:rsid w:val="00E8196F"/>
    <w:rsid w:val="00E82139"/>
    <w:rsid w:val="00E82CEB"/>
    <w:rsid w:val="00E84436"/>
    <w:rsid w:val="00E84CE4"/>
    <w:rsid w:val="00E85197"/>
    <w:rsid w:val="00E85561"/>
    <w:rsid w:val="00E85A43"/>
    <w:rsid w:val="00E874C9"/>
    <w:rsid w:val="00E87F17"/>
    <w:rsid w:val="00E9045E"/>
    <w:rsid w:val="00E9137F"/>
    <w:rsid w:val="00E91A4D"/>
    <w:rsid w:val="00E91A67"/>
    <w:rsid w:val="00E91D0B"/>
    <w:rsid w:val="00E91ED4"/>
    <w:rsid w:val="00E95CA7"/>
    <w:rsid w:val="00EA1D27"/>
    <w:rsid w:val="00EA2229"/>
    <w:rsid w:val="00EA23D1"/>
    <w:rsid w:val="00EA2769"/>
    <w:rsid w:val="00EA28C9"/>
    <w:rsid w:val="00EA3C56"/>
    <w:rsid w:val="00EA48ED"/>
    <w:rsid w:val="00EA59F0"/>
    <w:rsid w:val="00EA5BE8"/>
    <w:rsid w:val="00EA5EC6"/>
    <w:rsid w:val="00EA6FBF"/>
    <w:rsid w:val="00EB0294"/>
    <w:rsid w:val="00EB0C25"/>
    <w:rsid w:val="00EB1EAB"/>
    <w:rsid w:val="00EB3AD6"/>
    <w:rsid w:val="00EB7656"/>
    <w:rsid w:val="00EC0B17"/>
    <w:rsid w:val="00EC2087"/>
    <w:rsid w:val="00EC2D09"/>
    <w:rsid w:val="00EC3979"/>
    <w:rsid w:val="00EC3994"/>
    <w:rsid w:val="00EC4C9D"/>
    <w:rsid w:val="00EC574A"/>
    <w:rsid w:val="00EC60CE"/>
    <w:rsid w:val="00EC619A"/>
    <w:rsid w:val="00EC7554"/>
    <w:rsid w:val="00ED0C64"/>
    <w:rsid w:val="00ED0CE2"/>
    <w:rsid w:val="00ED11B3"/>
    <w:rsid w:val="00ED1274"/>
    <w:rsid w:val="00ED1FE1"/>
    <w:rsid w:val="00ED3810"/>
    <w:rsid w:val="00ED50A2"/>
    <w:rsid w:val="00ED630E"/>
    <w:rsid w:val="00ED7388"/>
    <w:rsid w:val="00ED7E29"/>
    <w:rsid w:val="00EE0ADA"/>
    <w:rsid w:val="00EE2C3A"/>
    <w:rsid w:val="00EE4F10"/>
    <w:rsid w:val="00EE753B"/>
    <w:rsid w:val="00EF130E"/>
    <w:rsid w:val="00EF3FE0"/>
    <w:rsid w:val="00EF61DF"/>
    <w:rsid w:val="00F0137D"/>
    <w:rsid w:val="00F02FBC"/>
    <w:rsid w:val="00F03837"/>
    <w:rsid w:val="00F03AA4"/>
    <w:rsid w:val="00F05C41"/>
    <w:rsid w:val="00F061B3"/>
    <w:rsid w:val="00F0765B"/>
    <w:rsid w:val="00F1006E"/>
    <w:rsid w:val="00F14073"/>
    <w:rsid w:val="00F1726F"/>
    <w:rsid w:val="00F20E47"/>
    <w:rsid w:val="00F21C31"/>
    <w:rsid w:val="00F22610"/>
    <w:rsid w:val="00F228B7"/>
    <w:rsid w:val="00F25ECE"/>
    <w:rsid w:val="00F277F4"/>
    <w:rsid w:val="00F27891"/>
    <w:rsid w:val="00F31D2A"/>
    <w:rsid w:val="00F322E5"/>
    <w:rsid w:val="00F34E11"/>
    <w:rsid w:val="00F379B7"/>
    <w:rsid w:val="00F40159"/>
    <w:rsid w:val="00F40235"/>
    <w:rsid w:val="00F4047C"/>
    <w:rsid w:val="00F425D0"/>
    <w:rsid w:val="00F42852"/>
    <w:rsid w:val="00F42902"/>
    <w:rsid w:val="00F43ACB"/>
    <w:rsid w:val="00F44084"/>
    <w:rsid w:val="00F47B36"/>
    <w:rsid w:val="00F47B3A"/>
    <w:rsid w:val="00F519CF"/>
    <w:rsid w:val="00F52054"/>
    <w:rsid w:val="00F52A87"/>
    <w:rsid w:val="00F557B5"/>
    <w:rsid w:val="00F5662C"/>
    <w:rsid w:val="00F56E22"/>
    <w:rsid w:val="00F574BA"/>
    <w:rsid w:val="00F57C99"/>
    <w:rsid w:val="00F603F6"/>
    <w:rsid w:val="00F61000"/>
    <w:rsid w:val="00F61A19"/>
    <w:rsid w:val="00F64973"/>
    <w:rsid w:val="00F65793"/>
    <w:rsid w:val="00F66388"/>
    <w:rsid w:val="00F674C3"/>
    <w:rsid w:val="00F7126D"/>
    <w:rsid w:val="00F71604"/>
    <w:rsid w:val="00F7202D"/>
    <w:rsid w:val="00F7258C"/>
    <w:rsid w:val="00F729F9"/>
    <w:rsid w:val="00F742B5"/>
    <w:rsid w:val="00F74C64"/>
    <w:rsid w:val="00F75CCA"/>
    <w:rsid w:val="00F763FE"/>
    <w:rsid w:val="00F770A2"/>
    <w:rsid w:val="00F80562"/>
    <w:rsid w:val="00F836D4"/>
    <w:rsid w:val="00F8452F"/>
    <w:rsid w:val="00F857DA"/>
    <w:rsid w:val="00F86137"/>
    <w:rsid w:val="00F86211"/>
    <w:rsid w:val="00F866AF"/>
    <w:rsid w:val="00F875B7"/>
    <w:rsid w:val="00F87F2E"/>
    <w:rsid w:val="00F93B71"/>
    <w:rsid w:val="00F93D7E"/>
    <w:rsid w:val="00F97E31"/>
    <w:rsid w:val="00FA03EF"/>
    <w:rsid w:val="00FA0BDE"/>
    <w:rsid w:val="00FA2594"/>
    <w:rsid w:val="00FA3DB6"/>
    <w:rsid w:val="00FA5F9B"/>
    <w:rsid w:val="00FA6312"/>
    <w:rsid w:val="00FA654E"/>
    <w:rsid w:val="00FA6EB2"/>
    <w:rsid w:val="00FA72A1"/>
    <w:rsid w:val="00FA7973"/>
    <w:rsid w:val="00FB15AB"/>
    <w:rsid w:val="00FB2A66"/>
    <w:rsid w:val="00FB3F84"/>
    <w:rsid w:val="00FB43B4"/>
    <w:rsid w:val="00FB58A8"/>
    <w:rsid w:val="00FB5A8D"/>
    <w:rsid w:val="00FB67DC"/>
    <w:rsid w:val="00FB7CE2"/>
    <w:rsid w:val="00FC0866"/>
    <w:rsid w:val="00FC18AD"/>
    <w:rsid w:val="00FC1CC8"/>
    <w:rsid w:val="00FC2901"/>
    <w:rsid w:val="00FD0027"/>
    <w:rsid w:val="00FD0397"/>
    <w:rsid w:val="00FD33D7"/>
    <w:rsid w:val="00FD361F"/>
    <w:rsid w:val="00FD5212"/>
    <w:rsid w:val="00FD7372"/>
    <w:rsid w:val="00FD73ED"/>
    <w:rsid w:val="00FD76A7"/>
    <w:rsid w:val="00FD7708"/>
    <w:rsid w:val="00FE0741"/>
    <w:rsid w:val="00FE1F3E"/>
    <w:rsid w:val="00FE41C9"/>
    <w:rsid w:val="00FE5B52"/>
    <w:rsid w:val="00FE7CA2"/>
    <w:rsid w:val="00FE7E18"/>
    <w:rsid w:val="00FE7F12"/>
    <w:rsid w:val="00FF0A1C"/>
    <w:rsid w:val="00FF2885"/>
    <w:rsid w:val="00FF2A51"/>
    <w:rsid w:val="00FF3CC8"/>
    <w:rsid w:val="00FF5BB3"/>
    <w:rsid w:val="00FF5D45"/>
    <w:rsid w:val="00FF65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F7F6"/>
  <w15:chartTrackingRefBased/>
  <w15:docId w15:val="{8566CB15-6F50-40B3-BA03-6734084E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BE"/>
  </w:style>
  <w:style w:type="paragraph" w:styleId="Heading1">
    <w:name w:val="heading 1"/>
    <w:basedOn w:val="Normal"/>
    <w:next w:val="Normal"/>
    <w:link w:val="Heading1Char"/>
    <w:uiPriority w:val="9"/>
    <w:qFormat/>
    <w:rsid w:val="00B3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2A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17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645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hr-HR" w:bidi="bn-IN"/>
      <w14:ligatures w14:val="none"/>
    </w:rPr>
  </w:style>
  <w:style w:type="paragraph" w:styleId="Heading5">
    <w:name w:val="heading 5"/>
    <w:basedOn w:val="Normal"/>
    <w:next w:val="Normal"/>
    <w:link w:val="Heading5Char"/>
    <w:uiPriority w:val="9"/>
    <w:semiHidden/>
    <w:unhideWhenUsed/>
    <w:qFormat/>
    <w:rsid w:val="002617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913E0"/>
    <w:pPr>
      <w:spacing w:after="0" w:line="240" w:lineRule="auto"/>
    </w:pPr>
    <w:rPr>
      <w:sz w:val="20"/>
      <w:szCs w:val="20"/>
    </w:rPr>
  </w:style>
  <w:style w:type="character" w:customStyle="1" w:styleId="EndnoteTextChar">
    <w:name w:val="Endnote Text Char"/>
    <w:basedOn w:val="DefaultParagraphFont"/>
    <w:link w:val="EndnoteText"/>
    <w:uiPriority w:val="99"/>
    <w:rsid w:val="009913E0"/>
    <w:rPr>
      <w:sz w:val="20"/>
      <w:szCs w:val="20"/>
    </w:rPr>
  </w:style>
  <w:style w:type="character" w:styleId="EndnoteReference">
    <w:name w:val="endnote reference"/>
    <w:basedOn w:val="DefaultParagraphFont"/>
    <w:uiPriority w:val="99"/>
    <w:semiHidden/>
    <w:unhideWhenUsed/>
    <w:rsid w:val="009913E0"/>
    <w:rPr>
      <w:vertAlign w:val="superscript"/>
    </w:rPr>
  </w:style>
  <w:style w:type="paragraph" w:styleId="Header">
    <w:name w:val="header"/>
    <w:basedOn w:val="Normal"/>
    <w:link w:val="HeaderChar"/>
    <w:uiPriority w:val="99"/>
    <w:unhideWhenUsed/>
    <w:rsid w:val="007F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00"/>
  </w:style>
  <w:style w:type="paragraph" w:styleId="Footer">
    <w:name w:val="footer"/>
    <w:basedOn w:val="Normal"/>
    <w:link w:val="FooterChar"/>
    <w:uiPriority w:val="99"/>
    <w:unhideWhenUsed/>
    <w:rsid w:val="007F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00"/>
  </w:style>
  <w:style w:type="character" w:customStyle="1" w:styleId="Heading4Char">
    <w:name w:val="Heading 4 Char"/>
    <w:basedOn w:val="DefaultParagraphFont"/>
    <w:link w:val="Heading4"/>
    <w:uiPriority w:val="9"/>
    <w:rsid w:val="0075645B"/>
    <w:rPr>
      <w:rFonts w:ascii="Times New Roman" w:eastAsia="Times New Roman" w:hAnsi="Times New Roman" w:cs="Times New Roman"/>
      <w:b/>
      <w:bCs/>
      <w:kern w:val="0"/>
      <w:sz w:val="24"/>
      <w:szCs w:val="24"/>
      <w:lang w:eastAsia="hr-HR" w:bidi="bn-IN"/>
      <w14:ligatures w14:val="none"/>
    </w:rPr>
  </w:style>
  <w:style w:type="character" w:customStyle="1" w:styleId="Heading3Char">
    <w:name w:val="Heading 3 Char"/>
    <w:basedOn w:val="DefaultParagraphFont"/>
    <w:link w:val="Heading3"/>
    <w:uiPriority w:val="9"/>
    <w:rsid w:val="0026171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61719"/>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3E2AF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E2AF5"/>
    <w:rPr>
      <w:i/>
      <w:iCs/>
    </w:rPr>
  </w:style>
  <w:style w:type="character" w:customStyle="1" w:styleId="Heading1Char">
    <w:name w:val="Heading 1 Char"/>
    <w:basedOn w:val="DefaultParagraphFont"/>
    <w:link w:val="Heading1"/>
    <w:uiPriority w:val="9"/>
    <w:rsid w:val="00B307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2979"/>
    <w:rPr>
      <w:color w:val="0563C1" w:themeColor="hyperlink"/>
      <w:u w:val="single"/>
    </w:rPr>
  </w:style>
  <w:style w:type="character" w:customStyle="1" w:styleId="Nerijeenospominjanje1">
    <w:name w:val="Neriješeno spominjanje1"/>
    <w:basedOn w:val="DefaultParagraphFont"/>
    <w:uiPriority w:val="99"/>
    <w:semiHidden/>
    <w:unhideWhenUsed/>
    <w:rsid w:val="00662979"/>
    <w:rPr>
      <w:color w:val="605E5C"/>
      <w:shd w:val="clear" w:color="auto" w:fill="E1DFDD"/>
    </w:rPr>
  </w:style>
  <w:style w:type="character" w:styleId="FollowedHyperlink">
    <w:name w:val="FollowedHyperlink"/>
    <w:basedOn w:val="DefaultParagraphFont"/>
    <w:uiPriority w:val="99"/>
    <w:semiHidden/>
    <w:unhideWhenUsed/>
    <w:rsid w:val="00A14093"/>
    <w:rPr>
      <w:color w:val="954F72" w:themeColor="followedHyperlink"/>
      <w:u w:val="single"/>
    </w:rPr>
  </w:style>
  <w:style w:type="table" w:styleId="PlainTable2">
    <w:name w:val="Plain Table 2"/>
    <w:basedOn w:val="TableNormal"/>
    <w:uiPriority w:val="42"/>
    <w:rsid w:val="00BE1B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E1B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E1B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BE1B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D20D19"/>
    <w:pPr>
      <w:ind w:left="720"/>
      <w:contextualSpacing/>
    </w:pPr>
  </w:style>
  <w:style w:type="table" w:styleId="PlainTable3">
    <w:name w:val="Plain Table 3"/>
    <w:basedOn w:val="TableNormal"/>
    <w:uiPriority w:val="43"/>
    <w:rsid w:val="006F62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62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6F627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id-label">
    <w:name w:val="id-label"/>
    <w:basedOn w:val="DefaultParagraphFont"/>
    <w:rsid w:val="00AA573A"/>
  </w:style>
  <w:style w:type="character" w:styleId="CommentReference">
    <w:name w:val="annotation reference"/>
    <w:basedOn w:val="DefaultParagraphFont"/>
    <w:uiPriority w:val="99"/>
    <w:semiHidden/>
    <w:unhideWhenUsed/>
    <w:rsid w:val="00D340F2"/>
    <w:rPr>
      <w:sz w:val="16"/>
      <w:szCs w:val="16"/>
    </w:rPr>
  </w:style>
  <w:style w:type="paragraph" w:styleId="CommentText">
    <w:name w:val="annotation text"/>
    <w:basedOn w:val="Normal"/>
    <w:link w:val="CommentTextChar"/>
    <w:uiPriority w:val="99"/>
    <w:unhideWhenUsed/>
    <w:rsid w:val="00D340F2"/>
    <w:pPr>
      <w:spacing w:line="240" w:lineRule="auto"/>
    </w:pPr>
    <w:rPr>
      <w:sz w:val="20"/>
      <w:szCs w:val="20"/>
    </w:rPr>
  </w:style>
  <w:style w:type="character" w:customStyle="1" w:styleId="CommentTextChar">
    <w:name w:val="Comment Text Char"/>
    <w:basedOn w:val="DefaultParagraphFont"/>
    <w:link w:val="CommentText"/>
    <w:uiPriority w:val="99"/>
    <w:rsid w:val="00D340F2"/>
    <w:rPr>
      <w:sz w:val="20"/>
      <w:szCs w:val="20"/>
    </w:rPr>
  </w:style>
  <w:style w:type="paragraph" w:styleId="CommentSubject">
    <w:name w:val="annotation subject"/>
    <w:basedOn w:val="CommentText"/>
    <w:next w:val="CommentText"/>
    <w:link w:val="CommentSubjectChar"/>
    <w:uiPriority w:val="99"/>
    <w:semiHidden/>
    <w:unhideWhenUsed/>
    <w:rsid w:val="00D340F2"/>
    <w:rPr>
      <w:b/>
      <w:bCs/>
    </w:rPr>
  </w:style>
  <w:style w:type="character" w:customStyle="1" w:styleId="CommentSubjectChar">
    <w:name w:val="Comment Subject Char"/>
    <w:basedOn w:val="CommentTextChar"/>
    <w:link w:val="CommentSubject"/>
    <w:uiPriority w:val="99"/>
    <w:semiHidden/>
    <w:rsid w:val="00D340F2"/>
    <w:rPr>
      <w:b/>
      <w:bCs/>
      <w:sz w:val="20"/>
      <w:szCs w:val="20"/>
    </w:rPr>
  </w:style>
  <w:style w:type="paragraph" w:customStyle="1" w:styleId="yiv4448723898ydp3946dde3msonormal">
    <w:name w:val="yiv4448723898ydp3946dde3msonormal"/>
    <w:basedOn w:val="Normal"/>
    <w:rsid w:val="00573C5E"/>
    <w:pPr>
      <w:spacing w:before="100" w:beforeAutospacing="1" w:after="100" w:afterAutospacing="1" w:line="240" w:lineRule="auto"/>
    </w:pPr>
    <w:rPr>
      <w:rFonts w:ascii="Times New Roman" w:eastAsia="Times New Roman" w:hAnsi="Times New Roman" w:cs="Times New Roman"/>
      <w:kern w:val="0"/>
      <w:sz w:val="24"/>
      <w:szCs w:val="24"/>
      <w:lang w:eastAsia="hr-HR"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395">
      <w:bodyDiv w:val="1"/>
      <w:marLeft w:val="0"/>
      <w:marRight w:val="0"/>
      <w:marTop w:val="0"/>
      <w:marBottom w:val="0"/>
      <w:divBdr>
        <w:top w:val="none" w:sz="0" w:space="0" w:color="auto"/>
        <w:left w:val="none" w:sz="0" w:space="0" w:color="auto"/>
        <w:bottom w:val="none" w:sz="0" w:space="0" w:color="auto"/>
        <w:right w:val="none" w:sz="0" w:space="0" w:color="auto"/>
      </w:divBdr>
      <w:divsChild>
        <w:div w:id="1051229843">
          <w:marLeft w:val="126"/>
          <w:marRight w:val="126"/>
          <w:marTop w:val="0"/>
          <w:marBottom w:val="126"/>
          <w:divBdr>
            <w:top w:val="none" w:sz="0" w:space="0" w:color="auto"/>
            <w:left w:val="none" w:sz="0" w:space="0" w:color="auto"/>
            <w:bottom w:val="none" w:sz="0" w:space="0" w:color="auto"/>
            <w:right w:val="none" w:sz="0" w:space="0" w:color="auto"/>
          </w:divBdr>
          <w:divsChild>
            <w:div w:id="918563444">
              <w:marLeft w:val="0"/>
              <w:marRight w:val="0"/>
              <w:marTop w:val="0"/>
              <w:marBottom w:val="0"/>
              <w:divBdr>
                <w:top w:val="none" w:sz="0" w:space="0" w:color="auto"/>
                <w:left w:val="none" w:sz="0" w:space="0" w:color="auto"/>
                <w:bottom w:val="none" w:sz="0" w:space="0" w:color="auto"/>
                <w:right w:val="none" w:sz="0" w:space="0" w:color="auto"/>
              </w:divBdr>
              <w:divsChild>
                <w:div w:id="523330018">
                  <w:marLeft w:val="0"/>
                  <w:marRight w:val="0"/>
                  <w:marTop w:val="0"/>
                  <w:marBottom w:val="0"/>
                  <w:divBdr>
                    <w:top w:val="none" w:sz="0" w:space="0" w:color="auto"/>
                    <w:left w:val="none" w:sz="0" w:space="0" w:color="auto"/>
                    <w:bottom w:val="none" w:sz="0" w:space="0" w:color="auto"/>
                    <w:right w:val="none" w:sz="0" w:space="0" w:color="auto"/>
                  </w:divBdr>
                </w:div>
                <w:div w:id="2016301356">
                  <w:marLeft w:val="0"/>
                  <w:marRight w:val="108"/>
                  <w:marTop w:val="18"/>
                  <w:marBottom w:val="108"/>
                  <w:divBdr>
                    <w:top w:val="none" w:sz="0" w:space="0" w:color="auto"/>
                    <w:left w:val="none" w:sz="0" w:space="0" w:color="auto"/>
                    <w:bottom w:val="none" w:sz="0" w:space="0" w:color="auto"/>
                    <w:right w:val="none" w:sz="0" w:space="0" w:color="auto"/>
                  </w:divBdr>
                  <w:divsChild>
                    <w:div w:id="361325835">
                      <w:marLeft w:val="0"/>
                      <w:marRight w:val="0"/>
                      <w:marTop w:val="0"/>
                      <w:marBottom w:val="0"/>
                      <w:divBdr>
                        <w:top w:val="none" w:sz="0" w:space="0" w:color="auto"/>
                        <w:left w:val="none" w:sz="0" w:space="0" w:color="auto"/>
                        <w:bottom w:val="none" w:sz="0" w:space="0" w:color="auto"/>
                        <w:right w:val="none" w:sz="0" w:space="0" w:color="auto"/>
                      </w:divBdr>
                      <w:divsChild>
                        <w:div w:id="991954158">
                          <w:marLeft w:val="0"/>
                          <w:marRight w:val="0"/>
                          <w:marTop w:val="0"/>
                          <w:marBottom w:val="0"/>
                          <w:divBdr>
                            <w:top w:val="none" w:sz="0" w:space="0" w:color="auto"/>
                            <w:left w:val="none" w:sz="0" w:space="0" w:color="auto"/>
                            <w:bottom w:val="none" w:sz="0" w:space="0" w:color="auto"/>
                            <w:right w:val="none" w:sz="0" w:space="0" w:color="auto"/>
                          </w:divBdr>
                          <w:divsChild>
                            <w:div w:id="1822426725">
                              <w:marLeft w:val="0"/>
                              <w:marRight w:val="0"/>
                              <w:marTop w:val="0"/>
                              <w:marBottom w:val="0"/>
                              <w:divBdr>
                                <w:top w:val="none" w:sz="0" w:space="0" w:color="auto"/>
                                <w:left w:val="none" w:sz="0" w:space="0" w:color="auto"/>
                                <w:bottom w:val="none" w:sz="0" w:space="0" w:color="auto"/>
                                <w:right w:val="none" w:sz="0" w:space="0" w:color="auto"/>
                              </w:divBdr>
                              <w:divsChild>
                                <w:div w:id="1141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279">
      <w:bodyDiv w:val="1"/>
      <w:marLeft w:val="0"/>
      <w:marRight w:val="0"/>
      <w:marTop w:val="0"/>
      <w:marBottom w:val="0"/>
      <w:divBdr>
        <w:top w:val="none" w:sz="0" w:space="0" w:color="auto"/>
        <w:left w:val="none" w:sz="0" w:space="0" w:color="auto"/>
        <w:bottom w:val="none" w:sz="0" w:space="0" w:color="auto"/>
        <w:right w:val="none" w:sz="0" w:space="0" w:color="auto"/>
      </w:divBdr>
      <w:divsChild>
        <w:div w:id="89589213">
          <w:marLeft w:val="0"/>
          <w:marRight w:val="108"/>
          <w:marTop w:val="108"/>
          <w:marBottom w:val="108"/>
          <w:divBdr>
            <w:top w:val="none" w:sz="0" w:space="0" w:color="auto"/>
            <w:left w:val="none" w:sz="0" w:space="0" w:color="auto"/>
            <w:bottom w:val="none" w:sz="0" w:space="0" w:color="auto"/>
            <w:right w:val="none" w:sz="0" w:space="0" w:color="auto"/>
          </w:divBdr>
          <w:divsChild>
            <w:div w:id="1470124958">
              <w:marLeft w:val="0"/>
              <w:marRight w:val="0"/>
              <w:marTop w:val="0"/>
              <w:marBottom w:val="0"/>
              <w:divBdr>
                <w:top w:val="none" w:sz="0" w:space="0" w:color="auto"/>
                <w:left w:val="none" w:sz="0" w:space="0" w:color="auto"/>
                <w:bottom w:val="none" w:sz="0" w:space="0" w:color="auto"/>
                <w:right w:val="none" w:sz="0" w:space="0" w:color="auto"/>
              </w:divBdr>
              <w:divsChild>
                <w:div w:id="941762585">
                  <w:marLeft w:val="0"/>
                  <w:marRight w:val="108"/>
                  <w:marTop w:val="18"/>
                  <w:marBottom w:val="108"/>
                  <w:divBdr>
                    <w:top w:val="none" w:sz="0" w:space="0" w:color="auto"/>
                    <w:left w:val="none" w:sz="0" w:space="0" w:color="auto"/>
                    <w:bottom w:val="none" w:sz="0" w:space="0" w:color="auto"/>
                    <w:right w:val="none" w:sz="0" w:space="0" w:color="auto"/>
                  </w:divBdr>
                  <w:divsChild>
                    <w:div w:id="619148157">
                      <w:marLeft w:val="0"/>
                      <w:marRight w:val="0"/>
                      <w:marTop w:val="0"/>
                      <w:marBottom w:val="0"/>
                      <w:divBdr>
                        <w:top w:val="none" w:sz="0" w:space="0" w:color="auto"/>
                        <w:left w:val="none" w:sz="0" w:space="0" w:color="auto"/>
                        <w:bottom w:val="none" w:sz="0" w:space="0" w:color="auto"/>
                        <w:right w:val="none" w:sz="0" w:space="0" w:color="auto"/>
                      </w:divBdr>
                      <w:divsChild>
                        <w:div w:id="418796991">
                          <w:marLeft w:val="0"/>
                          <w:marRight w:val="0"/>
                          <w:marTop w:val="0"/>
                          <w:marBottom w:val="0"/>
                          <w:divBdr>
                            <w:top w:val="none" w:sz="0" w:space="0" w:color="auto"/>
                            <w:left w:val="none" w:sz="0" w:space="0" w:color="auto"/>
                            <w:bottom w:val="none" w:sz="0" w:space="0" w:color="auto"/>
                            <w:right w:val="none" w:sz="0" w:space="0" w:color="auto"/>
                          </w:divBdr>
                        </w:div>
                        <w:div w:id="687371966">
                          <w:marLeft w:val="0"/>
                          <w:marRight w:val="108"/>
                          <w:marTop w:val="18"/>
                          <w:marBottom w:val="108"/>
                          <w:divBdr>
                            <w:top w:val="none" w:sz="0" w:space="0" w:color="auto"/>
                            <w:left w:val="none" w:sz="0" w:space="0" w:color="auto"/>
                            <w:bottom w:val="none" w:sz="0" w:space="0" w:color="auto"/>
                            <w:right w:val="none" w:sz="0" w:space="0" w:color="auto"/>
                          </w:divBdr>
                          <w:divsChild>
                            <w:div w:id="11299568">
                              <w:marLeft w:val="0"/>
                              <w:marRight w:val="0"/>
                              <w:marTop w:val="0"/>
                              <w:marBottom w:val="0"/>
                              <w:divBdr>
                                <w:top w:val="none" w:sz="0" w:space="0" w:color="auto"/>
                                <w:left w:val="none" w:sz="0" w:space="0" w:color="auto"/>
                                <w:bottom w:val="none" w:sz="0" w:space="0" w:color="auto"/>
                                <w:right w:val="none" w:sz="0" w:space="0" w:color="auto"/>
                              </w:divBdr>
                              <w:divsChild>
                                <w:div w:id="8051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9247">
                          <w:marLeft w:val="0"/>
                          <w:marRight w:val="108"/>
                          <w:marTop w:val="108"/>
                          <w:marBottom w:val="108"/>
                          <w:divBdr>
                            <w:top w:val="none" w:sz="0" w:space="0" w:color="auto"/>
                            <w:left w:val="none" w:sz="0" w:space="0" w:color="auto"/>
                            <w:bottom w:val="none" w:sz="0" w:space="0" w:color="auto"/>
                            <w:right w:val="none" w:sz="0" w:space="0" w:color="auto"/>
                          </w:divBdr>
                          <w:divsChild>
                            <w:div w:id="2103722671">
                              <w:marLeft w:val="0"/>
                              <w:marRight w:val="0"/>
                              <w:marTop w:val="0"/>
                              <w:marBottom w:val="0"/>
                              <w:divBdr>
                                <w:top w:val="none" w:sz="0" w:space="0" w:color="auto"/>
                                <w:left w:val="none" w:sz="0" w:space="0" w:color="auto"/>
                                <w:bottom w:val="none" w:sz="0" w:space="0" w:color="auto"/>
                                <w:right w:val="none" w:sz="0" w:space="0" w:color="auto"/>
                              </w:divBdr>
                              <w:divsChild>
                                <w:div w:id="18684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381">
      <w:bodyDiv w:val="1"/>
      <w:marLeft w:val="0"/>
      <w:marRight w:val="0"/>
      <w:marTop w:val="0"/>
      <w:marBottom w:val="0"/>
      <w:divBdr>
        <w:top w:val="none" w:sz="0" w:space="0" w:color="auto"/>
        <w:left w:val="none" w:sz="0" w:space="0" w:color="auto"/>
        <w:bottom w:val="none" w:sz="0" w:space="0" w:color="auto"/>
        <w:right w:val="none" w:sz="0" w:space="0" w:color="auto"/>
      </w:divBdr>
      <w:divsChild>
        <w:div w:id="208691777">
          <w:marLeft w:val="0"/>
          <w:marRight w:val="108"/>
          <w:marTop w:val="108"/>
          <w:marBottom w:val="108"/>
          <w:divBdr>
            <w:top w:val="none" w:sz="0" w:space="0" w:color="auto"/>
            <w:left w:val="none" w:sz="0" w:space="0" w:color="auto"/>
            <w:bottom w:val="none" w:sz="0" w:space="0" w:color="auto"/>
            <w:right w:val="none" w:sz="0" w:space="0" w:color="auto"/>
          </w:divBdr>
          <w:divsChild>
            <w:div w:id="1848514952">
              <w:marLeft w:val="0"/>
              <w:marRight w:val="0"/>
              <w:marTop w:val="0"/>
              <w:marBottom w:val="0"/>
              <w:divBdr>
                <w:top w:val="none" w:sz="0" w:space="0" w:color="auto"/>
                <w:left w:val="none" w:sz="0" w:space="0" w:color="auto"/>
                <w:bottom w:val="none" w:sz="0" w:space="0" w:color="auto"/>
                <w:right w:val="none" w:sz="0" w:space="0" w:color="auto"/>
              </w:divBdr>
              <w:divsChild>
                <w:div w:id="146746543">
                  <w:marLeft w:val="0"/>
                  <w:marRight w:val="0"/>
                  <w:marTop w:val="0"/>
                  <w:marBottom w:val="0"/>
                  <w:divBdr>
                    <w:top w:val="none" w:sz="0" w:space="0" w:color="auto"/>
                    <w:left w:val="none" w:sz="0" w:space="0" w:color="auto"/>
                    <w:bottom w:val="none" w:sz="0" w:space="0" w:color="auto"/>
                    <w:right w:val="none" w:sz="0" w:space="0" w:color="auto"/>
                  </w:divBdr>
                </w:div>
                <w:div w:id="720590957">
                  <w:marLeft w:val="0"/>
                  <w:marRight w:val="108"/>
                  <w:marTop w:val="18"/>
                  <w:marBottom w:val="108"/>
                  <w:divBdr>
                    <w:top w:val="none" w:sz="0" w:space="0" w:color="auto"/>
                    <w:left w:val="none" w:sz="0" w:space="0" w:color="auto"/>
                    <w:bottom w:val="none" w:sz="0" w:space="0" w:color="auto"/>
                    <w:right w:val="none" w:sz="0" w:space="0" w:color="auto"/>
                  </w:divBdr>
                  <w:divsChild>
                    <w:div w:id="1384601183">
                      <w:marLeft w:val="0"/>
                      <w:marRight w:val="0"/>
                      <w:marTop w:val="0"/>
                      <w:marBottom w:val="0"/>
                      <w:divBdr>
                        <w:top w:val="none" w:sz="0" w:space="0" w:color="auto"/>
                        <w:left w:val="none" w:sz="0" w:space="0" w:color="auto"/>
                        <w:bottom w:val="none" w:sz="0" w:space="0" w:color="auto"/>
                        <w:right w:val="none" w:sz="0" w:space="0" w:color="auto"/>
                      </w:divBdr>
                      <w:divsChild>
                        <w:div w:id="127823328">
                          <w:marLeft w:val="0"/>
                          <w:marRight w:val="0"/>
                          <w:marTop w:val="0"/>
                          <w:marBottom w:val="0"/>
                          <w:divBdr>
                            <w:top w:val="none" w:sz="0" w:space="0" w:color="auto"/>
                            <w:left w:val="none" w:sz="0" w:space="0" w:color="auto"/>
                            <w:bottom w:val="none" w:sz="0" w:space="0" w:color="auto"/>
                            <w:right w:val="none" w:sz="0" w:space="0" w:color="auto"/>
                          </w:divBdr>
                          <w:divsChild>
                            <w:div w:id="1722366602">
                              <w:marLeft w:val="0"/>
                              <w:marRight w:val="0"/>
                              <w:marTop w:val="0"/>
                              <w:marBottom w:val="0"/>
                              <w:divBdr>
                                <w:top w:val="none" w:sz="0" w:space="0" w:color="auto"/>
                                <w:left w:val="none" w:sz="0" w:space="0" w:color="auto"/>
                                <w:bottom w:val="none" w:sz="0" w:space="0" w:color="auto"/>
                                <w:right w:val="none" w:sz="0" w:space="0" w:color="auto"/>
                              </w:divBdr>
                              <w:divsChild>
                                <w:div w:id="13951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70521">
      <w:bodyDiv w:val="1"/>
      <w:marLeft w:val="0"/>
      <w:marRight w:val="0"/>
      <w:marTop w:val="0"/>
      <w:marBottom w:val="0"/>
      <w:divBdr>
        <w:top w:val="none" w:sz="0" w:space="0" w:color="auto"/>
        <w:left w:val="none" w:sz="0" w:space="0" w:color="auto"/>
        <w:bottom w:val="none" w:sz="0" w:space="0" w:color="auto"/>
        <w:right w:val="none" w:sz="0" w:space="0" w:color="auto"/>
      </w:divBdr>
      <w:divsChild>
        <w:div w:id="1238129230">
          <w:marLeft w:val="0"/>
          <w:marRight w:val="108"/>
          <w:marTop w:val="18"/>
          <w:marBottom w:val="108"/>
          <w:divBdr>
            <w:top w:val="none" w:sz="0" w:space="0" w:color="auto"/>
            <w:left w:val="none" w:sz="0" w:space="0" w:color="auto"/>
            <w:bottom w:val="none" w:sz="0" w:space="0" w:color="auto"/>
            <w:right w:val="none" w:sz="0" w:space="0" w:color="auto"/>
          </w:divBdr>
          <w:divsChild>
            <w:div w:id="2142795579">
              <w:marLeft w:val="0"/>
              <w:marRight w:val="0"/>
              <w:marTop w:val="0"/>
              <w:marBottom w:val="0"/>
              <w:divBdr>
                <w:top w:val="none" w:sz="0" w:space="0" w:color="auto"/>
                <w:left w:val="none" w:sz="0" w:space="0" w:color="auto"/>
                <w:bottom w:val="none" w:sz="0" w:space="0" w:color="auto"/>
                <w:right w:val="none" w:sz="0" w:space="0" w:color="auto"/>
              </w:divBdr>
              <w:divsChild>
                <w:div w:id="183371506">
                  <w:marLeft w:val="0"/>
                  <w:marRight w:val="0"/>
                  <w:marTop w:val="0"/>
                  <w:marBottom w:val="0"/>
                  <w:divBdr>
                    <w:top w:val="none" w:sz="0" w:space="0" w:color="auto"/>
                    <w:left w:val="none" w:sz="0" w:space="0" w:color="auto"/>
                    <w:bottom w:val="none" w:sz="0" w:space="0" w:color="auto"/>
                    <w:right w:val="none" w:sz="0" w:space="0" w:color="auto"/>
                  </w:divBdr>
                  <w:divsChild>
                    <w:div w:id="304042405">
                      <w:marLeft w:val="0"/>
                      <w:marRight w:val="0"/>
                      <w:marTop w:val="0"/>
                      <w:marBottom w:val="0"/>
                      <w:divBdr>
                        <w:top w:val="none" w:sz="0" w:space="0" w:color="auto"/>
                        <w:left w:val="none" w:sz="0" w:space="0" w:color="auto"/>
                        <w:bottom w:val="none" w:sz="0" w:space="0" w:color="auto"/>
                        <w:right w:val="none" w:sz="0" w:space="0" w:color="auto"/>
                      </w:divBdr>
                      <w:divsChild>
                        <w:div w:id="17378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3054">
      <w:bodyDiv w:val="1"/>
      <w:marLeft w:val="0"/>
      <w:marRight w:val="0"/>
      <w:marTop w:val="0"/>
      <w:marBottom w:val="0"/>
      <w:divBdr>
        <w:top w:val="none" w:sz="0" w:space="0" w:color="auto"/>
        <w:left w:val="none" w:sz="0" w:space="0" w:color="auto"/>
        <w:bottom w:val="none" w:sz="0" w:space="0" w:color="auto"/>
        <w:right w:val="none" w:sz="0" w:space="0" w:color="auto"/>
      </w:divBdr>
      <w:divsChild>
        <w:div w:id="65030630">
          <w:marLeft w:val="126"/>
          <w:marRight w:val="126"/>
          <w:marTop w:val="0"/>
          <w:marBottom w:val="126"/>
          <w:divBdr>
            <w:top w:val="none" w:sz="0" w:space="0" w:color="auto"/>
            <w:left w:val="none" w:sz="0" w:space="0" w:color="auto"/>
            <w:bottom w:val="none" w:sz="0" w:space="0" w:color="auto"/>
            <w:right w:val="none" w:sz="0" w:space="0" w:color="auto"/>
          </w:divBdr>
          <w:divsChild>
            <w:div w:id="522015950">
              <w:marLeft w:val="0"/>
              <w:marRight w:val="0"/>
              <w:marTop w:val="0"/>
              <w:marBottom w:val="0"/>
              <w:divBdr>
                <w:top w:val="none" w:sz="0" w:space="0" w:color="auto"/>
                <w:left w:val="none" w:sz="0" w:space="0" w:color="auto"/>
                <w:bottom w:val="none" w:sz="0" w:space="0" w:color="auto"/>
                <w:right w:val="none" w:sz="0" w:space="0" w:color="auto"/>
              </w:divBdr>
              <w:divsChild>
                <w:div w:id="698507452">
                  <w:marLeft w:val="0"/>
                  <w:marRight w:val="108"/>
                  <w:marTop w:val="18"/>
                  <w:marBottom w:val="108"/>
                  <w:divBdr>
                    <w:top w:val="none" w:sz="0" w:space="0" w:color="auto"/>
                    <w:left w:val="none" w:sz="0" w:space="0" w:color="auto"/>
                    <w:bottom w:val="none" w:sz="0" w:space="0" w:color="auto"/>
                    <w:right w:val="none" w:sz="0" w:space="0" w:color="auto"/>
                  </w:divBdr>
                  <w:divsChild>
                    <w:div w:id="202406501">
                      <w:marLeft w:val="0"/>
                      <w:marRight w:val="0"/>
                      <w:marTop w:val="0"/>
                      <w:marBottom w:val="0"/>
                      <w:divBdr>
                        <w:top w:val="none" w:sz="0" w:space="0" w:color="auto"/>
                        <w:left w:val="none" w:sz="0" w:space="0" w:color="auto"/>
                        <w:bottom w:val="none" w:sz="0" w:space="0" w:color="auto"/>
                        <w:right w:val="none" w:sz="0" w:space="0" w:color="auto"/>
                      </w:divBdr>
                      <w:divsChild>
                        <w:div w:id="1441680156">
                          <w:marLeft w:val="0"/>
                          <w:marRight w:val="0"/>
                          <w:marTop w:val="0"/>
                          <w:marBottom w:val="0"/>
                          <w:divBdr>
                            <w:top w:val="none" w:sz="0" w:space="0" w:color="auto"/>
                            <w:left w:val="none" w:sz="0" w:space="0" w:color="auto"/>
                            <w:bottom w:val="none" w:sz="0" w:space="0" w:color="auto"/>
                            <w:right w:val="none" w:sz="0" w:space="0" w:color="auto"/>
                          </w:divBdr>
                          <w:divsChild>
                            <w:div w:id="565189930">
                              <w:marLeft w:val="0"/>
                              <w:marRight w:val="0"/>
                              <w:marTop w:val="0"/>
                              <w:marBottom w:val="0"/>
                              <w:divBdr>
                                <w:top w:val="none" w:sz="0" w:space="0" w:color="auto"/>
                                <w:left w:val="none" w:sz="0" w:space="0" w:color="auto"/>
                                <w:bottom w:val="none" w:sz="0" w:space="0" w:color="auto"/>
                                <w:right w:val="none" w:sz="0" w:space="0" w:color="auto"/>
                              </w:divBdr>
                              <w:divsChild>
                                <w:div w:id="2001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4666">
                  <w:marLeft w:val="0"/>
                  <w:marRight w:val="108"/>
                  <w:marTop w:val="108"/>
                  <w:marBottom w:val="108"/>
                  <w:divBdr>
                    <w:top w:val="none" w:sz="0" w:space="0" w:color="auto"/>
                    <w:left w:val="none" w:sz="0" w:space="0" w:color="auto"/>
                    <w:bottom w:val="none" w:sz="0" w:space="0" w:color="auto"/>
                    <w:right w:val="none" w:sz="0" w:space="0" w:color="auto"/>
                  </w:divBdr>
                  <w:divsChild>
                    <w:div w:id="1131553189">
                      <w:marLeft w:val="0"/>
                      <w:marRight w:val="0"/>
                      <w:marTop w:val="0"/>
                      <w:marBottom w:val="0"/>
                      <w:divBdr>
                        <w:top w:val="none" w:sz="0" w:space="0" w:color="auto"/>
                        <w:left w:val="none" w:sz="0" w:space="0" w:color="auto"/>
                        <w:bottom w:val="none" w:sz="0" w:space="0" w:color="auto"/>
                        <w:right w:val="none" w:sz="0" w:space="0" w:color="auto"/>
                      </w:divBdr>
                      <w:divsChild>
                        <w:div w:id="614219486">
                          <w:marLeft w:val="0"/>
                          <w:marRight w:val="0"/>
                          <w:marTop w:val="0"/>
                          <w:marBottom w:val="0"/>
                          <w:divBdr>
                            <w:top w:val="none" w:sz="0" w:space="0" w:color="auto"/>
                            <w:left w:val="none" w:sz="0" w:space="0" w:color="auto"/>
                            <w:bottom w:val="none" w:sz="0" w:space="0" w:color="auto"/>
                            <w:right w:val="none" w:sz="0" w:space="0" w:color="auto"/>
                          </w:divBdr>
                        </w:div>
                        <w:div w:id="2033215871">
                          <w:marLeft w:val="0"/>
                          <w:marRight w:val="108"/>
                          <w:marTop w:val="18"/>
                          <w:marBottom w:val="108"/>
                          <w:divBdr>
                            <w:top w:val="none" w:sz="0" w:space="0" w:color="auto"/>
                            <w:left w:val="none" w:sz="0" w:space="0" w:color="auto"/>
                            <w:bottom w:val="none" w:sz="0" w:space="0" w:color="auto"/>
                            <w:right w:val="none" w:sz="0" w:space="0" w:color="auto"/>
                          </w:divBdr>
                          <w:divsChild>
                            <w:div w:id="83842227">
                              <w:marLeft w:val="0"/>
                              <w:marRight w:val="0"/>
                              <w:marTop w:val="0"/>
                              <w:marBottom w:val="0"/>
                              <w:divBdr>
                                <w:top w:val="none" w:sz="0" w:space="0" w:color="auto"/>
                                <w:left w:val="none" w:sz="0" w:space="0" w:color="auto"/>
                                <w:bottom w:val="none" w:sz="0" w:space="0" w:color="auto"/>
                                <w:right w:val="none" w:sz="0" w:space="0" w:color="auto"/>
                              </w:divBdr>
                              <w:divsChild>
                                <w:div w:id="14098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2953">
      <w:bodyDiv w:val="1"/>
      <w:marLeft w:val="0"/>
      <w:marRight w:val="0"/>
      <w:marTop w:val="0"/>
      <w:marBottom w:val="0"/>
      <w:divBdr>
        <w:top w:val="none" w:sz="0" w:space="0" w:color="auto"/>
        <w:left w:val="none" w:sz="0" w:space="0" w:color="auto"/>
        <w:bottom w:val="none" w:sz="0" w:space="0" w:color="auto"/>
        <w:right w:val="none" w:sz="0" w:space="0" w:color="auto"/>
      </w:divBdr>
      <w:divsChild>
        <w:div w:id="2039968082">
          <w:marLeft w:val="0"/>
          <w:marRight w:val="108"/>
          <w:marTop w:val="18"/>
          <w:marBottom w:val="108"/>
          <w:divBdr>
            <w:top w:val="none" w:sz="0" w:space="0" w:color="auto"/>
            <w:left w:val="none" w:sz="0" w:space="0" w:color="auto"/>
            <w:bottom w:val="none" w:sz="0" w:space="0" w:color="auto"/>
            <w:right w:val="none" w:sz="0" w:space="0" w:color="auto"/>
          </w:divBdr>
          <w:divsChild>
            <w:div w:id="1633486011">
              <w:marLeft w:val="0"/>
              <w:marRight w:val="0"/>
              <w:marTop w:val="0"/>
              <w:marBottom w:val="0"/>
              <w:divBdr>
                <w:top w:val="none" w:sz="0" w:space="0" w:color="auto"/>
                <w:left w:val="none" w:sz="0" w:space="0" w:color="auto"/>
                <w:bottom w:val="none" w:sz="0" w:space="0" w:color="auto"/>
                <w:right w:val="none" w:sz="0" w:space="0" w:color="auto"/>
              </w:divBdr>
              <w:divsChild>
                <w:div w:id="716776293">
                  <w:marLeft w:val="0"/>
                  <w:marRight w:val="0"/>
                  <w:marTop w:val="0"/>
                  <w:marBottom w:val="0"/>
                  <w:divBdr>
                    <w:top w:val="none" w:sz="0" w:space="0" w:color="auto"/>
                    <w:left w:val="none" w:sz="0" w:space="0" w:color="auto"/>
                    <w:bottom w:val="none" w:sz="0" w:space="0" w:color="auto"/>
                    <w:right w:val="none" w:sz="0" w:space="0" w:color="auto"/>
                  </w:divBdr>
                  <w:divsChild>
                    <w:div w:id="1367827612">
                      <w:marLeft w:val="0"/>
                      <w:marRight w:val="0"/>
                      <w:marTop w:val="0"/>
                      <w:marBottom w:val="0"/>
                      <w:divBdr>
                        <w:top w:val="none" w:sz="0" w:space="0" w:color="auto"/>
                        <w:left w:val="none" w:sz="0" w:space="0" w:color="auto"/>
                        <w:bottom w:val="none" w:sz="0" w:space="0" w:color="auto"/>
                        <w:right w:val="none" w:sz="0" w:space="0" w:color="auto"/>
                      </w:divBdr>
                      <w:divsChild>
                        <w:div w:id="10838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1482">
      <w:bodyDiv w:val="1"/>
      <w:marLeft w:val="0"/>
      <w:marRight w:val="0"/>
      <w:marTop w:val="0"/>
      <w:marBottom w:val="0"/>
      <w:divBdr>
        <w:top w:val="none" w:sz="0" w:space="0" w:color="auto"/>
        <w:left w:val="none" w:sz="0" w:space="0" w:color="auto"/>
        <w:bottom w:val="none" w:sz="0" w:space="0" w:color="auto"/>
        <w:right w:val="none" w:sz="0" w:space="0" w:color="auto"/>
      </w:divBdr>
      <w:divsChild>
        <w:div w:id="2048290303">
          <w:marLeft w:val="0"/>
          <w:marRight w:val="108"/>
          <w:marTop w:val="18"/>
          <w:marBottom w:val="108"/>
          <w:divBdr>
            <w:top w:val="none" w:sz="0" w:space="0" w:color="auto"/>
            <w:left w:val="none" w:sz="0" w:space="0" w:color="auto"/>
            <w:bottom w:val="none" w:sz="0" w:space="0" w:color="auto"/>
            <w:right w:val="none" w:sz="0" w:space="0" w:color="auto"/>
          </w:divBdr>
          <w:divsChild>
            <w:div w:id="165369675">
              <w:marLeft w:val="0"/>
              <w:marRight w:val="0"/>
              <w:marTop w:val="0"/>
              <w:marBottom w:val="0"/>
              <w:divBdr>
                <w:top w:val="none" w:sz="0" w:space="0" w:color="auto"/>
                <w:left w:val="none" w:sz="0" w:space="0" w:color="auto"/>
                <w:bottom w:val="none" w:sz="0" w:space="0" w:color="auto"/>
                <w:right w:val="none" w:sz="0" w:space="0" w:color="auto"/>
              </w:divBdr>
              <w:divsChild>
                <w:div w:id="494999060">
                  <w:marLeft w:val="0"/>
                  <w:marRight w:val="0"/>
                  <w:marTop w:val="0"/>
                  <w:marBottom w:val="0"/>
                  <w:divBdr>
                    <w:top w:val="none" w:sz="0" w:space="0" w:color="auto"/>
                    <w:left w:val="none" w:sz="0" w:space="0" w:color="auto"/>
                    <w:bottom w:val="none" w:sz="0" w:space="0" w:color="auto"/>
                    <w:right w:val="none" w:sz="0" w:space="0" w:color="auto"/>
                  </w:divBdr>
                  <w:divsChild>
                    <w:div w:id="2009095874">
                      <w:marLeft w:val="0"/>
                      <w:marRight w:val="0"/>
                      <w:marTop w:val="0"/>
                      <w:marBottom w:val="0"/>
                      <w:divBdr>
                        <w:top w:val="none" w:sz="0" w:space="0" w:color="auto"/>
                        <w:left w:val="none" w:sz="0" w:space="0" w:color="auto"/>
                        <w:bottom w:val="none" w:sz="0" w:space="0" w:color="auto"/>
                        <w:right w:val="none" w:sz="0" w:space="0" w:color="auto"/>
                      </w:divBdr>
                      <w:divsChild>
                        <w:div w:id="20165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5463">
      <w:bodyDiv w:val="1"/>
      <w:marLeft w:val="0"/>
      <w:marRight w:val="0"/>
      <w:marTop w:val="0"/>
      <w:marBottom w:val="0"/>
      <w:divBdr>
        <w:top w:val="none" w:sz="0" w:space="0" w:color="auto"/>
        <w:left w:val="none" w:sz="0" w:space="0" w:color="auto"/>
        <w:bottom w:val="none" w:sz="0" w:space="0" w:color="auto"/>
        <w:right w:val="none" w:sz="0" w:space="0" w:color="auto"/>
      </w:divBdr>
      <w:divsChild>
        <w:div w:id="934750104">
          <w:marLeft w:val="0"/>
          <w:marRight w:val="108"/>
          <w:marTop w:val="18"/>
          <w:marBottom w:val="108"/>
          <w:divBdr>
            <w:top w:val="none" w:sz="0" w:space="0" w:color="auto"/>
            <w:left w:val="none" w:sz="0" w:space="0" w:color="auto"/>
            <w:bottom w:val="none" w:sz="0" w:space="0" w:color="auto"/>
            <w:right w:val="none" w:sz="0" w:space="0" w:color="auto"/>
          </w:divBdr>
          <w:divsChild>
            <w:div w:id="1239091295">
              <w:marLeft w:val="0"/>
              <w:marRight w:val="0"/>
              <w:marTop w:val="0"/>
              <w:marBottom w:val="0"/>
              <w:divBdr>
                <w:top w:val="none" w:sz="0" w:space="0" w:color="auto"/>
                <w:left w:val="none" w:sz="0" w:space="0" w:color="auto"/>
                <w:bottom w:val="none" w:sz="0" w:space="0" w:color="auto"/>
                <w:right w:val="none" w:sz="0" w:space="0" w:color="auto"/>
              </w:divBdr>
              <w:divsChild>
                <w:div w:id="1683313271">
                  <w:marLeft w:val="0"/>
                  <w:marRight w:val="0"/>
                  <w:marTop w:val="0"/>
                  <w:marBottom w:val="0"/>
                  <w:divBdr>
                    <w:top w:val="none" w:sz="0" w:space="0" w:color="auto"/>
                    <w:left w:val="none" w:sz="0" w:space="0" w:color="auto"/>
                    <w:bottom w:val="none" w:sz="0" w:space="0" w:color="auto"/>
                    <w:right w:val="none" w:sz="0" w:space="0" w:color="auto"/>
                  </w:divBdr>
                  <w:divsChild>
                    <w:div w:id="427389146">
                      <w:marLeft w:val="0"/>
                      <w:marRight w:val="0"/>
                      <w:marTop w:val="0"/>
                      <w:marBottom w:val="0"/>
                      <w:divBdr>
                        <w:top w:val="none" w:sz="0" w:space="0" w:color="auto"/>
                        <w:left w:val="none" w:sz="0" w:space="0" w:color="auto"/>
                        <w:bottom w:val="none" w:sz="0" w:space="0" w:color="auto"/>
                        <w:right w:val="none" w:sz="0" w:space="0" w:color="auto"/>
                      </w:divBdr>
                      <w:divsChild>
                        <w:div w:id="19836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830987">
      <w:bodyDiv w:val="1"/>
      <w:marLeft w:val="0"/>
      <w:marRight w:val="0"/>
      <w:marTop w:val="0"/>
      <w:marBottom w:val="0"/>
      <w:divBdr>
        <w:top w:val="none" w:sz="0" w:space="0" w:color="auto"/>
        <w:left w:val="none" w:sz="0" w:space="0" w:color="auto"/>
        <w:bottom w:val="none" w:sz="0" w:space="0" w:color="auto"/>
        <w:right w:val="none" w:sz="0" w:space="0" w:color="auto"/>
      </w:divBdr>
      <w:divsChild>
        <w:div w:id="1754742155">
          <w:marLeft w:val="0"/>
          <w:marRight w:val="108"/>
          <w:marTop w:val="108"/>
          <w:marBottom w:val="108"/>
          <w:divBdr>
            <w:top w:val="none" w:sz="0" w:space="0" w:color="auto"/>
            <w:left w:val="none" w:sz="0" w:space="0" w:color="auto"/>
            <w:bottom w:val="none" w:sz="0" w:space="0" w:color="auto"/>
            <w:right w:val="none" w:sz="0" w:space="0" w:color="auto"/>
          </w:divBdr>
          <w:divsChild>
            <w:div w:id="1499690739">
              <w:marLeft w:val="0"/>
              <w:marRight w:val="0"/>
              <w:marTop w:val="0"/>
              <w:marBottom w:val="0"/>
              <w:divBdr>
                <w:top w:val="none" w:sz="0" w:space="0" w:color="auto"/>
                <w:left w:val="none" w:sz="0" w:space="0" w:color="auto"/>
                <w:bottom w:val="none" w:sz="0" w:space="0" w:color="auto"/>
                <w:right w:val="none" w:sz="0" w:space="0" w:color="auto"/>
              </w:divBdr>
              <w:divsChild>
                <w:div w:id="1414157044">
                  <w:marLeft w:val="0"/>
                  <w:marRight w:val="0"/>
                  <w:marTop w:val="0"/>
                  <w:marBottom w:val="0"/>
                  <w:divBdr>
                    <w:top w:val="none" w:sz="0" w:space="0" w:color="auto"/>
                    <w:left w:val="none" w:sz="0" w:space="0" w:color="auto"/>
                    <w:bottom w:val="none" w:sz="0" w:space="0" w:color="auto"/>
                    <w:right w:val="none" w:sz="0" w:space="0" w:color="auto"/>
                  </w:divBdr>
                </w:div>
                <w:div w:id="1713308027">
                  <w:marLeft w:val="0"/>
                  <w:marRight w:val="108"/>
                  <w:marTop w:val="18"/>
                  <w:marBottom w:val="108"/>
                  <w:divBdr>
                    <w:top w:val="none" w:sz="0" w:space="0" w:color="auto"/>
                    <w:left w:val="none" w:sz="0" w:space="0" w:color="auto"/>
                    <w:bottom w:val="none" w:sz="0" w:space="0" w:color="auto"/>
                    <w:right w:val="none" w:sz="0" w:space="0" w:color="auto"/>
                  </w:divBdr>
                  <w:divsChild>
                    <w:div w:id="864901419">
                      <w:marLeft w:val="0"/>
                      <w:marRight w:val="0"/>
                      <w:marTop w:val="0"/>
                      <w:marBottom w:val="0"/>
                      <w:divBdr>
                        <w:top w:val="none" w:sz="0" w:space="0" w:color="auto"/>
                        <w:left w:val="none" w:sz="0" w:space="0" w:color="auto"/>
                        <w:bottom w:val="none" w:sz="0" w:space="0" w:color="auto"/>
                        <w:right w:val="none" w:sz="0" w:space="0" w:color="auto"/>
                      </w:divBdr>
                      <w:divsChild>
                        <w:div w:id="2055734437">
                          <w:marLeft w:val="0"/>
                          <w:marRight w:val="0"/>
                          <w:marTop w:val="0"/>
                          <w:marBottom w:val="0"/>
                          <w:divBdr>
                            <w:top w:val="none" w:sz="0" w:space="0" w:color="auto"/>
                            <w:left w:val="none" w:sz="0" w:space="0" w:color="auto"/>
                            <w:bottom w:val="none" w:sz="0" w:space="0" w:color="auto"/>
                            <w:right w:val="none" w:sz="0" w:space="0" w:color="auto"/>
                          </w:divBdr>
                          <w:divsChild>
                            <w:div w:id="287779415">
                              <w:marLeft w:val="0"/>
                              <w:marRight w:val="0"/>
                              <w:marTop w:val="0"/>
                              <w:marBottom w:val="0"/>
                              <w:divBdr>
                                <w:top w:val="none" w:sz="0" w:space="0" w:color="auto"/>
                                <w:left w:val="none" w:sz="0" w:space="0" w:color="auto"/>
                                <w:bottom w:val="none" w:sz="0" w:space="0" w:color="auto"/>
                                <w:right w:val="none" w:sz="0" w:space="0" w:color="auto"/>
                              </w:divBdr>
                              <w:divsChild>
                                <w:div w:id="2135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10753">
      <w:bodyDiv w:val="1"/>
      <w:marLeft w:val="0"/>
      <w:marRight w:val="0"/>
      <w:marTop w:val="0"/>
      <w:marBottom w:val="0"/>
      <w:divBdr>
        <w:top w:val="none" w:sz="0" w:space="0" w:color="auto"/>
        <w:left w:val="none" w:sz="0" w:space="0" w:color="auto"/>
        <w:bottom w:val="none" w:sz="0" w:space="0" w:color="auto"/>
        <w:right w:val="none" w:sz="0" w:space="0" w:color="auto"/>
      </w:divBdr>
      <w:divsChild>
        <w:div w:id="1168717344">
          <w:marLeft w:val="0"/>
          <w:marRight w:val="108"/>
          <w:marTop w:val="18"/>
          <w:marBottom w:val="108"/>
          <w:divBdr>
            <w:top w:val="none" w:sz="0" w:space="0" w:color="auto"/>
            <w:left w:val="none" w:sz="0" w:space="0" w:color="auto"/>
            <w:bottom w:val="none" w:sz="0" w:space="0" w:color="auto"/>
            <w:right w:val="none" w:sz="0" w:space="0" w:color="auto"/>
          </w:divBdr>
          <w:divsChild>
            <w:div w:id="966660613">
              <w:marLeft w:val="0"/>
              <w:marRight w:val="0"/>
              <w:marTop w:val="0"/>
              <w:marBottom w:val="0"/>
              <w:divBdr>
                <w:top w:val="none" w:sz="0" w:space="0" w:color="auto"/>
                <w:left w:val="none" w:sz="0" w:space="0" w:color="auto"/>
                <w:bottom w:val="none" w:sz="0" w:space="0" w:color="auto"/>
                <w:right w:val="none" w:sz="0" w:space="0" w:color="auto"/>
              </w:divBdr>
              <w:divsChild>
                <w:div w:id="1685859132">
                  <w:marLeft w:val="0"/>
                  <w:marRight w:val="0"/>
                  <w:marTop w:val="0"/>
                  <w:marBottom w:val="0"/>
                  <w:divBdr>
                    <w:top w:val="none" w:sz="0" w:space="0" w:color="auto"/>
                    <w:left w:val="none" w:sz="0" w:space="0" w:color="auto"/>
                    <w:bottom w:val="none" w:sz="0" w:space="0" w:color="auto"/>
                    <w:right w:val="none" w:sz="0" w:space="0" w:color="auto"/>
                  </w:divBdr>
                  <w:divsChild>
                    <w:div w:id="532814526">
                      <w:marLeft w:val="0"/>
                      <w:marRight w:val="0"/>
                      <w:marTop w:val="0"/>
                      <w:marBottom w:val="0"/>
                      <w:divBdr>
                        <w:top w:val="none" w:sz="0" w:space="0" w:color="auto"/>
                        <w:left w:val="none" w:sz="0" w:space="0" w:color="auto"/>
                        <w:bottom w:val="none" w:sz="0" w:space="0" w:color="auto"/>
                        <w:right w:val="none" w:sz="0" w:space="0" w:color="auto"/>
                      </w:divBdr>
                      <w:divsChild>
                        <w:div w:id="11294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496874">
      <w:bodyDiv w:val="1"/>
      <w:marLeft w:val="0"/>
      <w:marRight w:val="0"/>
      <w:marTop w:val="0"/>
      <w:marBottom w:val="0"/>
      <w:divBdr>
        <w:top w:val="none" w:sz="0" w:space="0" w:color="auto"/>
        <w:left w:val="none" w:sz="0" w:space="0" w:color="auto"/>
        <w:bottom w:val="none" w:sz="0" w:space="0" w:color="auto"/>
        <w:right w:val="none" w:sz="0" w:space="0" w:color="auto"/>
      </w:divBdr>
      <w:divsChild>
        <w:div w:id="1657151220">
          <w:marLeft w:val="0"/>
          <w:marRight w:val="108"/>
          <w:marTop w:val="18"/>
          <w:marBottom w:val="108"/>
          <w:divBdr>
            <w:top w:val="none" w:sz="0" w:space="0" w:color="auto"/>
            <w:left w:val="none" w:sz="0" w:space="0" w:color="auto"/>
            <w:bottom w:val="none" w:sz="0" w:space="0" w:color="auto"/>
            <w:right w:val="none" w:sz="0" w:space="0" w:color="auto"/>
          </w:divBdr>
          <w:divsChild>
            <w:div w:id="135074893">
              <w:marLeft w:val="0"/>
              <w:marRight w:val="0"/>
              <w:marTop w:val="0"/>
              <w:marBottom w:val="0"/>
              <w:divBdr>
                <w:top w:val="none" w:sz="0" w:space="0" w:color="auto"/>
                <w:left w:val="none" w:sz="0" w:space="0" w:color="auto"/>
                <w:bottom w:val="none" w:sz="0" w:space="0" w:color="auto"/>
                <w:right w:val="none" w:sz="0" w:space="0" w:color="auto"/>
              </w:divBdr>
              <w:divsChild>
                <w:div w:id="1796944312">
                  <w:marLeft w:val="0"/>
                  <w:marRight w:val="0"/>
                  <w:marTop w:val="0"/>
                  <w:marBottom w:val="0"/>
                  <w:divBdr>
                    <w:top w:val="none" w:sz="0" w:space="0" w:color="auto"/>
                    <w:left w:val="none" w:sz="0" w:space="0" w:color="auto"/>
                    <w:bottom w:val="none" w:sz="0" w:space="0" w:color="auto"/>
                    <w:right w:val="none" w:sz="0" w:space="0" w:color="auto"/>
                  </w:divBdr>
                  <w:divsChild>
                    <w:div w:id="187835183">
                      <w:marLeft w:val="0"/>
                      <w:marRight w:val="0"/>
                      <w:marTop w:val="0"/>
                      <w:marBottom w:val="0"/>
                      <w:divBdr>
                        <w:top w:val="none" w:sz="0" w:space="0" w:color="auto"/>
                        <w:left w:val="none" w:sz="0" w:space="0" w:color="auto"/>
                        <w:bottom w:val="none" w:sz="0" w:space="0" w:color="auto"/>
                        <w:right w:val="none" w:sz="0" w:space="0" w:color="auto"/>
                      </w:divBdr>
                      <w:divsChild>
                        <w:div w:id="8552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7014">
      <w:bodyDiv w:val="1"/>
      <w:marLeft w:val="0"/>
      <w:marRight w:val="0"/>
      <w:marTop w:val="0"/>
      <w:marBottom w:val="0"/>
      <w:divBdr>
        <w:top w:val="none" w:sz="0" w:space="0" w:color="auto"/>
        <w:left w:val="none" w:sz="0" w:space="0" w:color="auto"/>
        <w:bottom w:val="none" w:sz="0" w:space="0" w:color="auto"/>
        <w:right w:val="none" w:sz="0" w:space="0" w:color="auto"/>
      </w:divBdr>
      <w:divsChild>
        <w:div w:id="1809322039">
          <w:marLeft w:val="0"/>
          <w:marRight w:val="108"/>
          <w:marTop w:val="108"/>
          <w:marBottom w:val="108"/>
          <w:divBdr>
            <w:top w:val="none" w:sz="0" w:space="0" w:color="auto"/>
            <w:left w:val="none" w:sz="0" w:space="0" w:color="auto"/>
            <w:bottom w:val="none" w:sz="0" w:space="0" w:color="auto"/>
            <w:right w:val="none" w:sz="0" w:space="0" w:color="auto"/>
          </w:divBdr>
          <w:divsChild>
            <w:div w:id="1891308558">
              <w:marLeft w:val="0"/>
              <w:marRight w:val="0"/>
              <w:marTop w:val="0"/>
              <w:marBottom w:val="0"/>
              <w:divBdr>
                <w:top w:val="none" w:sz="0" w:space="0" w:color="auto"/>
                <w:left w:val="none" w:sz="0" w:space="0" w:color="auto"/>
                <w:bottom w:val="none" w:sz="0" w:space="0" w:color="auto"/>
                <w:right w:val="none" w:sz="0" w:space="0" w:color="auto"/>
              </w:divBdr>
              <w:divsChild>
                <w:div w:id="1379813958">
                  <w:marLeft w:val="0"/>
                  <w:marRight w:val="108"/>
                  <w:marTop w:val="18"/>
                  <w:marBottom w:val="108"/>
                  <w:divBdr>
                    <w:top w:val="none" w:sz="0" w:space="0" w:color="auto"/>
                    <w:left w:val="none" w:sz="0" w:space="0" w:color="auto"/>
                    <w:bottom w:val="none" w:sz="0" w:space="0" w:color="auto"/>
                    <w:right w:val="none" w:sz="0" w:space="0" w:color="auto"/>
                  </w:divBdr>
                  <w:divsChild>
                    <w:div w:id="1085953289">
                      <w:marLeft w:val="0"/>
                      <w:marRight w:val="0"/>
                      <w:marTop w:val="0"/>
                      <w:marBottom w:val="0"/>
                      <w:divBdr>
                        <w:top w:val="none" w:sz="0" w:space="0" w:color="auto"/>
                        <w:left w:val="none" w:sz="0" w:space="0" w:color="auto"/>
                        <w:bottom w:val="none" w:sz="0" w:space="0" w:color="auto"/>
                        <w:right w:val="none" w:sz="0" w:space="0" w:color="auto"/>
                      </w:divBdr>
                      <w:divsChild>
                        <w:div w:id="2122337077">
                          <w:marLeft w:val="0"/>
                          <w:marRight w:val="0"/>
                          <w:marTop w:val="0"/>
                          <w:marBottom w:val="0"/>
                          <w:divBdr>
                            <w:top w:val="none" w:sz="0" w:space="0" w:color="auto"/>
                            <w:left w:val="none" w:sz="0" w:space="0" w:color="auto"/>
                            <w:bottom w:val="none" w:sz="0" w:space="0" w:color="auto"/>
                            <w:right w:val="none" w:sz="0" w:space="0" w:color="auto"/>
                          </w:divBdr>
                          <w:divsChild>
                            <w:div w:id="1856576213">
                              <w:marLeft w:val="0"/>
                              <w:marRight w:val="0"/>
                              <w:marTop w:val="0"/>
                              <w:marBottom w:val="0"/>
                              <w:divBdr>
                                <w:top w:val="none" w:sz="0" w:space="0" w:color="auto"/>
                                <w:left w:val="none" w:sz="0" w:space="0" w:color="auto"/>
                                <w:bottom w:val="none" w:sz="0" w:space="0" w:color="auto"/>
                                <w:right w:val="none" w:sz="0" w:space="0" w:color="auto"/>
                              </w:divBdr>
                              <w:divsChild>
                                <w:div w:id="6045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292">
      <w:bodyDiv w:val="1"/>
      <w:marLeft w:val="0"/>
      <w:marRight w:val="0"/>
      <w:marTop w:val="0"/>
      <w:marBottom w:val="0"/>
      <w:divBdr>
        <w:top w:val="none" w:sz="0" w:space="0" w:color="auto"/>
        <w:left w:val="none" w:sz="0" w:space="0" w:color="auto"/>
        <w:bottom w:val="none" w:sz="0" w:space="0" w:color="auto"/>
        <w:right w:val="none" w:sz="0" w:space="0" w:color="auto"/>
      </w:divBdr>
      <w:divsChild>
        <w:div w:id="759103585">
          <w:marLeft w:val="0"/>
          <w:marRight w:val="108"/>
          <w:marTop w:val="108"/>
          <w:marBottom w:val="108"/>
          <w:divBdr>
            <w:top w:val="none" w:sz="0" w:space="0" w:color="auto"/>
            <w:left w:val="none" w:sz="0" w:space="0" w:color="auto"/>
            <w:bottom w:val="none" w:sz="0" w:space="0" w:color="auto"/>
            <w:right w:val="none" w:sz="0" w:space="0" w:color="auto"/>
          </w:divBdr>
          <w:divsChild>
            <w:div w:id="1632204846">
              <w:marLeft w:val="0"/>
              <w:marRight w:val="0"/>
              <w:marTop w:val="0"/>
              <w:marBottom w:val="0"/>
              <w:divBdr>
                <w:top w:val="none" w:sz="0" w:space="0" w:color="auto"/>
                <w:left w:val="none" w:sz="0" w:space="0" w:color="auto"/>
                <w:bottom w:val="none" w:sz="0" w:space="0" w:color="auto"/>
                <w:right w:val="none" w:sz="0" w:space="0" w:color="auto"/>
              </w:divBdr>
              <w:divsChild>
                <w:div w:id="187917011">
                  <w:marLeft w:val="0"/>
                  <w:marRight w:val="0"/>
                  <w:marTop w:val="0"/>
                  <w:marBottom w:val="0"/>
                  <w:divBdr>
                    <w:top w:val="none" w:sz="0" w:space="0" w:color="auto"/>
                    <w:left w:val="none" w:sz="0" w:space="0" w:color="auto"/>
                    <w:bottom w:val="none" w:sz="0" w:space="0" w:color="auto"/>
                    <w:right w:val="none" w:sz="0" w:space="0" w:color="auto"/>
                  </w:divBdr>
                  <w:divsChild>
                    <w:div w:id="503668260">
                      <w:marLeft w:val="0"/>
                      <w:marRight w:val="0"/>
                      <w:marTop w:val="0"/>
                      <w:marBottom w:val="0"/>
                      <w:divBdr>
                        <w:top w:val="none" w:sz="0" w:space="0" w:color="auto"/>
                        <w:left w:val="none" w:sz="0" w:space="0" w:color="auto"/>
                        <w:bottom w:val="none" w:sz="0" w:space="0" w:color="auto"/>
                        <w:right w:val="none" w:sz="0" w:space="0" w:color="auto"/>
                      </w:divBdr>
                      <w:divsChild>
                        <w:div w:id="8430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50604">
      <w:bodyDiv w:val="1"/>
      <w:marLeft w:val="0"/>
      <w:marRight w:val="0"/>
      <w:marTop w:val="0"/>
      <w:marBottom w:val="0"/>
      <w:divBdr>
        <w:top w:val="none" w:sz="0" w:space="0" w:color="auto"/>
        <w:left w:val="none" w:sz="0" w:space="0" w:color="auto"/>
        <w:bottom w:val="none" w:sz="0" w:space="0" w:color="auto"/>
        <w:right w:val="none" w:sz="0" w:space="0" w:color="auto"/>
      </w:divBdr>
      <w:divsChild>
        <w:div w:id="1460221813">
          <w:marLeft w:val="0"/>
          <w:marRight w:val="108"/>
          <w:marTop w:val="108"/>
          <w:marBottom w:val="108"/>
          <w:divBdr>
            <w:top w:val="none" w:sz="0" w:space="0" w:color="auto"/>
            <w:left w:val="none" w:sz="0" w:space="0" w:color="auto"/>
            <w:bottom w:val="none" w:sz="0" w:space="0" w:color="auto"/>
            <w:right w:val="none" w:sz="0" w:space="0" w:color="auto"/>
          </w:divBdr>
          <w:divsChild>
            <w:div w:id="1707215331">
              <w:marLeft w:val="0"/>
              <w:marRight w:val="0"/>
              <w:marTop w:val="0"/>
              <w:marBottom w:val="0"/>
              <w:divBdr>
                <w:top w:val="none" w:sz="0" w:space="0" w:color="auto"/>
                <w:left w:val="none" w:sz="0" w:space="0" w:color="auto"/>
                <w:bottom w:val="none" w:sz="0" w:space="0" w:color="auto"/>
                <w:right w:val="none" w:sz="0" w:space="0" w:color="auto"/>
              </w:divBdr>
              <w:divsChild>
                <w:div w:id="453913576">
                  <w:marLeft w:val="0"/>
                  <w:marRight w:val="108"/>
                  <w:marTop w:val="18"/>
                  <w:marBottom w:val="108"/>
                  <w:divBdr>
                    <w:top w:val="none" w:sz="0" w:space="0" w:color="auto"/>
                    <w:left w:val="none" w:sz="0" w:space="0" w:color="auto"/>
                    <w:bottom w:val="none" w:sz="0" w:space="0" w:color="auto"/>
                    <w:right w:val="none" w:sz="0" w:space="0" w:color="auto"/>
                  </w:divBdr>
                  <w:divsChild>
                    <w:div w:id="882525997">
                      <w:marLeft w:val="0"/>
                      <w:marRight w:val="0"/>
                      <w:marTop w:val="0"/>
                      <w:marBottom w:val="0"/>
                      <w:divBdr>
                        <w:top w:val="none" w:sz="0" w:space="0" w:color="auto"/>
                        <w:left w:val="none" w:sz="0" w:space="0" w:color="auto"/>
                        <w:bottom w:val="none" w:sz="0" w:space="0" w:color="auto"/>
                        <w:right w:val="none" w:sz="0" w:space="0" w:color="auto"/>
                      </w:divBdr>
                      <w:divsChild>
                        <w:div w:id="799229358">
                          <w:marLeft w:val="0"/>
                          <w:marRight w:val="0"/>
                          <w:marTop w:val="0"/>
                          <w:marBottom w:val="0"/>
                          <w:divBdr>
                            <w:top w:val="none" w:sz="0" w:space="0" w:color="auto"/>
                            <w:left w:val="none" w:sz="0" w:space="0" w:color="auto"/>
                            <w:bottom w:val="none" w:sz="0" w:space="0" w:color="auto"/>
                            <w:right w:val="none" w:sz="0" w:space="0" w:color="auto"/>
                          </w:divBdr>
                          <w:divsChild>
                            <w:div w:id="1923762030">
                              <w:marLeft w:val="0"/>
                              <w:marRight w:val="0"/>
                              <w:marTop w:val="0"/>
                              <w:marBottom w:val="0"/>
                              <w:divBdr>
                                <w:top w:val="none" w:sz="0" w:space="0" w:color="auto"/>
                                <w:left w:val="none" w:sz="0" w:space="0" w:color="auto"/>
                                <w:bottom w:val="none" w:sz="0" w:space="0" w:color="auto"/>
                                <w:right w:val="none" w:sz="0" w:space="0" w:color="auto"/>
                              </w:divBdr>
                              <w:divsChild>
                                <w:div w:id="3553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9861">
      <w:bodyDiv w:val="1"/>
      <w:marLeft w:val="0"/>
      <w:marRight w:val="0"/>
      <w:marTop w:val="0"/>
      <w:marBottom w:val="0"/>
      <w:divBdr>
        <w:top w:val="none" w:sz="0" w:space="0" w:color="auto"/>
        <w:left w:val="none" w:sz="0" w:space="0" w:color="auto"/>
        <w:bottom w:val="none" w:sz="0" w:space="0" w:color="auto"/>
        <w:right w:val="none" w:sz="0" w:space="0" w:color="auto"/>
      </w:divBdr>
      <w:divsChild>
        <w:div w:id="1741249223">
          <w:marLeft w:val="126"/>
          <w:marRight w:val="126"/>
          <w:marTop w:val="0"/>
          <w:marBottom w:val="126"/>
          <w:divBdr>
            <w:top w:val="none" w:sz="0" w:space="0" w:color="auto"/>
            <w:left w:val="none" w:sz="0" w:space="0" w:color="auto"/>
            <w:bottom w:val="none" w:sz="0" w:space="0" w:color="auto"/>
            <w:right w:val="none" w:sz="0" w:space="0" w:color="auto"/>
          </w:divBdr>
          <w:divsChild>
            <w:div w:id="1563324056">
              <w:marLeft w:val="0"/>
              <w:marRight w:val="0"/>
              <w:marTop w:val="0"/>
              <w:marBottom w:val="0"/>
              <w:divBdr>
                <w:top w:val="none" w:sz="0" w:space="0" w:color="auto"/>
                <w:left w:val="none" w:sz="0" w:space="0" w:color="auto"/>
                <w:bottom w:val="none" w:sz="0" w:space="0" w:color="auto"/>
                <w:right w:val="none" w:sz="0" w:space="0" w:color="auto"/>
              </w:divBdr>
              <w:divsChild>
                <w:div w:id="602030591">
                  <w:marLeft w:val="0"/>
                  <w:marRight w:val="0"/>
                  <w:marTop w:val="0"/>
                  <w:marBottom w:val="0"/>
                  <w:divBdr>
                    <w:top w:val="none" w:sz="0" w:space="0" w:color="auto"/>
                    <w:left w:val="none" w:sz="0" w:space="0" w:color="auto"/>
                    <w:bottom w:val="none" w:sz="0" w:space="0" w:color="auto"/>
                    <w:right w:val="none" w:sz="0" w:space="0" w:color="auto"/>
                  </w:divBdr>
                </w:div>
                <w:div w:id="1372880433">
                  <w:marLeft w:val="0"/>
                  <w:marRight w:val="108"/>
                  <w:marTop w:val="108"/>
                  <w:marBottom w:val="108"/>
                  <w:divBdr>
                    <w:top w:val="none" w:sz="0" w:space="0" w:color="auto"/>
                    <w:left w:val="none" w:sz="0" w:space="0" w:color="auto"/>
                    <w:bottom w:val="none" w:sz="0" w:space="0" w:color="auto"/>
                    <w:right w:val="none" w:sz="0" w:space="0" w:color="auto"/>
                  </w:divBdr>
                  <w:divsChild>
                    <w:div w:id="1655375784">
                      <w:marLeft w:val="0"/>
                      <w:marRight w:val="0"/>
                      <w:marTop w:val="0"/>
                      <w:marBottom w:val="0"/>
                      <w:divBdr>
                        <w:top w:val="none" w:sz="0" w:space="0" w:color="auto"/>
                        <w:left w:val="none" w:sz="0" w:space="0" w:color="auto"/>
                        <w:bottom w:val="none" w:sz="0" w:space="0" w:color="auto"/>
                        <w:right w:val="none" w:sz="0" w:space="0" w:color="auto"/>
                      </w:divBdr>
                      <w:divsChild>
                        <w:div w:id="1010915921">
                          <w:marLeft w:val="0"/>
                          <w:marRight w:val="0"/>
                          <w:marTop w:val="0"/>
                          <w:marBottom w:val="0"/>
                          <w:divBdr>
                            <w:top w:val="none" w:sz="0" w:space="0" w:color="auto"/>
                            <w:left w:val="none" w:sz="0" w:space="0" w:color="auto"/>
                            <w:bottom w:val="none" w:sz="0" w:space="0" w:color="auto"/>
                            <w:right w:val="none" w:sz="0" w:space="0" w:color="auto"/>
                          </w:divBdr>
                        </w:div>
                        <w:div w:id="1692294980">
                          <w:marLeft w:val="0"/>
                          <w:marRight w:val="108"/>
                          <w:marTop w:val="18"/>
                          <w:marBottom w:val="108"/>
                          <w:divBdr>
                            <w:top w:val="none" w:sz="0" w:space="0" w:color="auto"/>
                            <w:left w:val="none" w:sz="0" w:space="0" w:color="auto"/>
                            <w:bottom w:val="none" w:sz="0" w:space="0" w:color="auto"/>
                            <w:right w:val="none" w:sz="0" w:space="0" w:color="auto"/>
                          </w:divBdr>
                          <w:divsChild>
                            <w:div w:id="632711615">
                              <w:marLeft w:val="0"/>
                              <w:marRight w:val="0"/>
                              <w:marTop w:val="0"/>
                              <w:marBottom w:val="0"/>
                              <w:divBdr>
                                <w:top w:val="none" w:sz="0" w:space="0" w:color="auto"/>
                                <w:left w:val="none" w:sz="0" w:space="0" w:color="auto"/>
                                <w:bottom w:val="none" w:sz="0" w:space="0" w:color="auto"/>
                                <w:right w:val="none" w:sz="0" w:space="0" w:color="auto"/>
                              </w:divBdr>
                              <w:divsChild>
                                <w:div w:id="337273767">
                                  <w:marLeft w:val="0"/>
                                  <w:marRight w:val="0"/>
                                  <w:marTop w:val="0"/>
                                  <w:marBottom w:val="0"/>
                                  <w:divBdr>
                                    <w:top w:val="none" w:sz="0" w:space="0" w:color="auto"/>
                                    <w:left w:val="none" w:sz="0" w:space="0" w:color="auto"/>
                                    <w:bottom w:val="none" w:sz="0" w:space="0" w:color="auto"/>
                                    <w:right w:val="none" w:sz="0" w:space="0" w:color="auto"/>
                                  </w:divBdr>
                                  <w:divsChild>
                                    <w:div w:id="1891308913">
                                      <w:marLeft w:val="0"/>
                                      <w:marRight w:val="0"/>
                                      <w:marTop w:val="0"/>
                                      <w:marBottom w:val="0"/>
                                      <w:divBdr>
                                        <w:top w:val="none" w:sz="0" w:space="0" w:color="auto"/>
                                        <w:left w:val="none" w:sz="0" w:space="0" w:color="auto"/>
                                        <w:bottom w:val="none" w:sz="0" w:space="0" w:color="auto"/>
                                        <w:right w:val="none" w:sz="0" w:space="0" w:color="auto"/>
                                      </w:divBdr>
                                      <w:divsChild>
                                        <w:div w:id="1968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2022">
                  <w:marLeft w:val="0"/>
                  <w:marRight w:val="108"/>
                  <w:marTop w:val="108"/>
                  <w:marBottom w:val="108"/>
                  <w:divBdr>
                    <w:top w:val="none" w:sz="0" w:space="0" w:color="auto"/>
                    <w:left w:val="none" w:sz="0" w:space="0" w:color="auto"/>
                    <w:bottom w:val="none" w:sz="0" w:space="0" w:color="auto"/>
                    <w:right w:val="none" w:sz="0" w:space="0" w:color="auto"/>
                  </w:divBdr>
                  <w:divsChild>
                    <w:div w:id="1744183023">
                      <w:marLeft w:val="0"/>
                      <w:marRight w:val="0"/>
                      <w:marTop w:val="0"/>
                      <w:marBottom w:val="0"/>
                      <w:divBdr>
                        <w:top w:val="none" w:sz="0" w:space="0" w:color="auto"/>
                        <w:left w:val="none" w:sz="0" w:space="0" w:color="auto"/>
                        <w:bottom w:val="none" w:sz="0" w:space="0" w:color="auto"/>
                        <w:right w:val="none" w:sz="0" w:space="0" w:color="auto"/>
                      </w:divBdr>
                      <w:divsChild>
                        <w:div w:id="256327103">
                          <w:marLeft w:val="0"/>
                          <w:marRight w:val="108"/>
                          <w:marTop w:val="18"/>
                          <w:marBottom w:val="108"/>
                          <w:divBdr>
                            <w:top w:val="none" w:sz="0" w:space="0" w:color="auto"/>
                            <w:left w:val="none" w:sz="0" w:space="0" w:color="auto"/>
                            <w:bottom w:val="none" w:sz="0" w:space="0" w:color="auto"/>
                            <w:right w:val="none" w:sz="0" w:space="0" w:color="auto"/>
                          </w:divBdr>
                          <w:divsChild>
                            <w:div w:id="444810212">
                              <w:marLeft w:val="0"/>
                              <w:marRight w:val="0"/>
                              <w:marTop w:val="0"/>
                              <w:marBottom w:val="0"/>
                              <w:divBdr>
                                <w:top w:val="none" w:sz="0" w:space="0" w:color="auto"/>
                                <w:left w:val="none" w:sz="0" w:space="0" w:color="auto"/>
                                <w:bottom w:val="none" w:sz="0" w:space="0" w:color="auto"/>
                                <w:right w:val="none" w:sz="0" w:space="0" w:color="auto"/>
                              </w:divBdr>
                              <w:divsChild>
                                <w:div w:id="1694069155">
                                  <w:marLeft w:val="0"/>
                                  <w:marRight w:val="0"/>
                                  <w:marTop w:val="0"/>
                                  <w:marBottom w:val="0"/>
                                  <w:divBdr>
                                    <w:top w:val="none" w:sz="0" w:space="0" w:color="auto"/>
                                    <w:left w:val="none" w:sz="0" w:space="0" w:color="auto"/>
                                    <w:bottom w:val="none" w:sz="0" w:space="0" w:color="auto"/>
                                    <w:right w:val="none" w:sz="0" w:space="0" w:color="auto"/>
                                  </w:divBdr>
                                  <w:divsChild>
                                    <w:div w:id="1156922652">
                                      <w:marLeft w:val="0"/>
                                      <w:marRight w:val="0"/>
                                      <w:marTop w:val="0"/>
                                      <w:marBottom w:val="0"/>
                                      <w:divBdr>
                                        <w:top w:val="none" w:sz="0" w:space="0" w:color="auto"/>
                                        <w:left w:val="none" w:sz="0" w:space="0" w:color="auto"/>
                                        <w:bottom w:val="none" w:sz="0" w:space="0" w:color="auto"/>
                                        <w:right w:val="none" w:sz="0" w:space="0" w:color="auto"/>
                                      </w:divBdr>
                                      <w:divsChild>
                                        <w:div w:id="12334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5820">
                  <w:marLeft w:val="0"/>
                  <w:marRight w:val="108"/>
                  <w:marTop w:val="18"/>
                  <w:marBottom w:val="108"/>
                  <w:divBdr>
                    <w:top w:val="none" w:sz="0" w:space="0" w:color="auto"/>
                    <w:left w:val="none" w:sz="0" w:space="0" w:color="auto"/>
                    <w:bottom w:val="none" w:sz="0" w:space="0" w:color="auto"/>
                    <w:right w:val="none" w:sz="0" w:space="0" w:color="auto"/>
                  </w:divBdr>
                  <w:divsChild>
                    <w:div w:id="148255540">
                      <w:marLeft w:val="0"/>
                      <w:marRight w:val="0"/>
                      <w:marTop w:val="0"/>
                      <w:marBottom w:val="0"/>
                      <w:divBdr>
                        <w:top w:val="none" w:sz="0" w:space="0" w:color="auto"/>
                        <w:left w:val="none" w:sz="0" w:space="0" w:color="auto"/>
                        <w:bottom w:val="none" w:sz="0" w:space="0" w:color="auto"/>
                        <w:right w:val="none" w:sz="0" w:space="0" w:color="auto"/>
                      </w:divBdr>
                      <w:divsChild>
                        <w:div w:id="421339452">
                          <w:marLeft w:val="0"/>
                          <w:marRight w:val="0"/>
                          <w:marTop w:val="0"/>
                          <w:marBottom w:val="0"/>
                          <w:divBdr>
                            <w:top w:val="none" w:sz="0" w:space="0" w:color="auto"/>
                            <w:left w:val="none" w:sz="0" w:space="0" w:color="auto"/>
                            <w:bottom w:val="none" w:sz="0" w:space="0" w:color="auto"/>
                            <w:right w:val="none" w:sz="0" w:space="0" w:color="auto"/>
                          </w:divBdr>
                          <w:divsChild>
                            <w:div w:id="1850291206">
                              <w:marLeft w:val="0"/>
                              <w:marRight w:val="0"/>
                              <w:marTop w:val="0"/>
                              <w:marBottom w:val="0"/>
                              <w:divBdr>
                                <w:top w:val="none" w:sz="0" w:space="0" w:color="auto"/>
                                <w:left w:val="none" w:sz="0" w:space="0" w:color="auto"/>
                                <w:bottom w:val="none" w:sz="0" w:space="0" w:color="auto"/>
                                <w:right w:val="none" w:sz="0" w:space="0" w:color="auto"/>
                              </w:divBdr>
                              <w:divsChild>
                                <w:div w:id="20491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5371">
      <w:bodyDiv w:val="1"/>
      <w:marLeft w:val="0"/>
      <w:marRight w:val="0"/>
      <w:marTop w:val="0"/>
      <w:marBottom w:val="0"/>
      <w:divBdr>
        <w:top w:val="none" w:sz="0" w:space="0" w:color="auto"/>
        <w:left w:val="none" w:sz="0" w:space="0" w:color="auto"/>
        <w:bottom w:val="none" w:sz="0" w:space="0" w:color="auto"/>
        <w:right w:val="none" w:sz="0" w:space="0" w:color="auto"/>
      </w:divBdr>
      <w:divsChild>
        <w:div w:id="247078518">
          <w:marLeft w:val="0"/>
          <w:marRight w:val="108"/>
          <w:marTop w:val="18"/>
          <w:marBottom w:val="108"/>
          <w:divBdr>
            <w:top w:val="none" w:sz="0" w:space="0" w:color="auto"/>
            <w:left w:val="none" w:sz="0" w:space="0" w:color="auto"/>
            <w:bottom w:val="none" w:sz="0" w:space="0" w:color="auto"/>
            <w:right w:val="none" w:sz="0" w:space="0" w:color="auto"/>
          </w:divBdr>
          <w:divsChild>
            <w:div w:id="784033973">
              <w:marLeft w:val="0"/>
              <w:marRight w:val="0"/>
              <w:marTop w:val="0"/>
              <w:marBottom w:val="0"/>
              <w:divBdr>
                <w:top w:val="none" w:sz="0" w:space="0" w:color="auto"/>
                <w:left w:val="none" w:sz="0" w:space="0" w:color="auto"/>
                <w:bottom w:val="none" w:sz="0" w:space="0" w:color="auto"/>
                <w:right w:val="none" w:sz="0" w:space="0" w:color="auto"/>
              </w:divBdr>
              <w:divsChild>
                <w:div w:id="1950694675">
                  <w:marLeft w:val="0"/>
                  <w:marRight w:val="0"/>
                  <w:marTop w:val="0"/>
                  <w:marBottom w:val="0"/>
                  <w:divBdr>
                    <w:top w:val="none" w:sz="0" w:space="0" w:color="auto"/>
                    <w:left w:val="none" w:sz="0" w:space="0" w:color="auto"/>
                    <w:bottom w:val="none" w:sz="0" w:space="0" w:color="auto"/>
                    <w:right w:val="none" w:sz="0" w:space="0" w:color="auto"/>
                  </w:divBdr>
                  <w:divsChild>
                    <w:div w:id="1098329328">
                      <w:marLeft w:val="0"/>
                      <w:marRight w:val="0"/>
                      <w:marTop w:val="0"/>
                      <w:marBottom w:val="0"/>
                      <w:divBdr>
                        <w:top w:val="none" w:sz="0" w:space="0" w:color="auto"/>
                        <w:left w:val="none" w:sz="0" w:space="0" w:color="auto"/>
                        <w:bottom w:val="none" w:sz="0" w:space="0" w:color="auto"/>
                        <w:right w:val="none" w:sz="0" w:space="0" w:color="auto"/>
                      </w:divBdr>
                      <w:divsChild>
                        <w:div w:id="20940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64359">
      <w:bodyDiv w:val="1"/>
      <w:marLeft w:val="0"/>
      <w:marRight w:val="0"/>
      <w:marTop w:val="0"/>
      <w:marBottom w:val="0"/>
      <w:divBdr>
        <w:top w:val="none" w:sz="0" w:space="0" w:color="auto"/>
        <w:left w:val="none" w:sz="0" w:space="0" w:color="auto"/>
        <w:bottom w:val="none" w:sz="0" w:space="0" w:color="auto"/>
        <w:right w:val="none" w:sz="0" w:space="0" w:color="auto"/>
      </w:divBdr>
      <w:divsChild>
        <w:div w:id="2023628910">
          <w:marLeft w:val="0"/>
          <w:marRight w:val="108"/>
          <w:marTop w:val="18"/>
          <w:marBottom w:val="108"/>
          <w:divBdr>
            <w:top w:val="none" w:sz="0" w:space="0" w:color="auto"/>
            <w:left w:val="none" w:sz="0" w:space="0" w:color="auto"/>
            <w:bottom w:val="none" w:sz="0" w:space="0" w:color="auto"/>
            <w:right w:val="none" w:sz="0" w:space="0" w:color="auto"/>
          </w:divBdr>
          <w:divsChild>
            <w:div w:id="498928527">
              <w:marLeft w:val="0"/>
              <w:marRight w:val="0"/>
              <w:marTop w:val="0"/>
              <w:marBottom w:val="0"/>
              <w:divBdr>
                <w:top w:val="none" w:sz="0" w:space="0" w:color="auto"/>
                <w:left w:val="none" w:sz="0" w:space="0" w:color="auto"/>
                <w:bottom w:val="none" w:sz="0" w:space="0" w:color="auto"/>
                <w:right w:val="none" w:sz="0" w:space="0" w:color="auto"/>
              </w:divBdr>
              <w:divsChild>
                <w:div w:id="874806765">
                  <w:marLeft w:val="0"/>
                  <w:marRight w:val="0"/>
                  <w:marTop w:val="0"/>
                  <w:marBottom w:val="0"/>
                  <w:divBdr>
                    <w:top w:val="none" w:sz="0" w:space="0" w:color="auto"/>
                    <w:left w:val="none" w:sz="0" w:space="0" w:color="auto"/>
                    <w:bottom w:val="none" w:sz="0" w:space="0" w:color="auto"/>
                    <w:right w:val="none" w:sz="0" w:space="0" w:color="auto"/>
                  </w:divBdr>
                  <w:divsChild>
                    <w:div w:id="1024868603">
                      <w:marLeft w:val="0"/>
                      <w:marRight w:val="0"/>
                      <w:marTop w:val="0"/>
                      <w:marBottom w:val="0"/>
                      <w:divBdr>
                        <w:top w:val="none" w:sz="0" w:space="0" w:color="auto"/>
                        <w:left w:val="none" w:sz="0" w:space="0" w:color="auto"/>
                        <w:bottom w:val="none" w:sz="0" w:space="0" w:color="auto"/>
                        <w:right w:val="none" w:sz="0" w:space="0" w:color="auto"/>
                      </w:divBdr>
                      <w:divsChild>
                        <w:div w:id="14076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84011">
      <w:bodyDiv w:val="1"/>
      <w:marLeft w:val="0"/>
      <w:marRight w:val="0"/>
      <w:marTop w:val="0"/>
      <w:marBottom w:val="0"/>
      <w:divBdr>
        <w:top w:val="none" w:sz="0" w:space="0" w:color="auto"/>
        <w:left w:val="none" w:sz="0" w:space="0" w:color="auto"/>
        <w:bottom w:val="none" w:sz="0" w:space="0" w:color="auto"/>
        <w:right w:val="none" w:sz="0" w:space="0" w:color="auto"/>
      </w:divBdr>
      <w:divsChild>
        <w:div w:id="1681161022">
          <w:marLeft w:val="0"/>
          <w:marRight w:val="108"/>
          <w:marTop w:val="108"/>
          <w:marBottom w:val="108"/>
          <w:divBdr>
            <w:top w:val="none" w:sz="0" w:space="0" w:color="auto"/>
            <w:left w:val="none" w:sz="0" w:space="0" w:color="auto"/>
            <w:bottom w:val="none" w:sz="0" w:space="0" w:color="auto"/>
            <w:right w:val="none" w:sz="0" w:space="0" w:color="auto"/>
          </w:divBdr>
          <w:divsChild>
            <w:div w:id="2138718308">
              <w:marLeft w:val="0"/>
              <w:marRight w:val="0"/>
              <w:marTop w:val="0"/>
              <w:marBottom w:val="0"/>
              <w:divBdr>
                <w:top w:val="none" w:sz="0" w:space="0" w:color="auto"/>
                <w:left w:val="none" w:sz="0" w:space="0" w:color="auto"/>
                <w:bottom w:val="none" w:sz="0" w:space="0" w:color="auto"/>
                <w:right w:val="none" w:sz="0" w:space="0" w:color="auto"/>
              </w:divBdr>
              <w:divsChild>
                <w:div w:id="677343025">
                  <w:marLeft w:val="0"/>
                  <w:marRight w:val="0"/>
                  <w:marTop w:val="0"/>
                  <w:marBottom w:val="0"/>
                  <w:divBdr>
                    <w:top w:val="none" w:sz="0" w:space="0" w:color="auto"/>
                    <w:left w:val="none" w:sz="0" w:space="0" w:color="auto"/>
                    <w:bottom w:val="none" w:sz="0" w:space="0" w:color="auto"/>
                    <w:right w:val="none" w:sz="0" w:space="0" w:color="auto"/>
                  </w:divBdr>
                </w:div>
                <w:div w:id="2053459093">
                  <w:marLeft w:val="0"/>
                  <w:marRight w:val="108"/>
                  <w:marTop w:val="18"/>
                  <w:marBottom w:val="108"/>
                  <w:divBdr>
                    <w:top w:val="none" w:sz="0" w:space="0" w:color="auto"/>
                    <w:left w:val="none" w:sz="0" w:space="0" w:color="auto"/>
                    <w:bottom w:val="none" w:sz="0" w:space="0" w:color="auto"/>
                    <w:right w:val="none" w:sz="0" w:space="0" w:color="auto"/>
                  </w:divBdr>
                  <w:divsChild>
                    <w:div w:id="234635131">
                      <w:marLeft w:val="0"/>
                      <w:marRight w:val="0"/>
                      <w:marTop w:val="0"/>
                      <w:marBottom w:val="0"/>
                      <w:divBdr>
                        <w:top w:val="none" w:sz="0" w:space="0" w:color="auto"/>
                        <w:left w:val="none" w:sz="0" w:space="0" w:color="auto"/>
                        <w:bottom w:val="none" w:sz="0" w:space="0" w:color="auto"/>
                        <w:right w:val="none" w:sz="0" w:space="0" w:color="auto"/>
                      </w:divBdr>
                      <w:divsChild>
                        <w:div w:id="531497165">
                          <w:marLeft w:val="0"/>
                          <w:marRight w:val="108"/>
                          <w:marTop w:val="18"/>
                          <w:marBottom w:val="108"/>
                          <w:divBdr>
                            <w:top w:val="none" w:sz="0" w:space="0" w:color="auto"/>
                            <w:left w:val="none" w:sz="0" w:space="0" w:color="auto"/>
                            <w:bottom w:val="none" w:sz="0" w:space="0" w:color="auto"/>
                            <w:right w:val="none" w:sz="0" w:space="0" w:color="auto"/>
                          </w:divBdr>
                          <w:divsChild>
                            <w:div w:id="1219899406">
                              <w:marLeft w:val="0"/>
                              <w:marRight w:val="0"/>
                              <w:marTop w:val="0"/>
                              <w:marBottom w:val="0"/>
                              <w:divBdr>
                                <w:top w:val="none" w:sz="0" w:space="0" w:color="auto"/>
                                <w:left w:val="none" w:sz="0" w:space="0" w:color="auto"/>
                                <w:bottom w:val="none" w:sz="0" w:space="0" w:color="auto"/>
                                <w:right w:val="none" w:sz="0" w:space="0" w:color="auto"/>
                              </w:divBdr>
                              <w:divsChild>
                                <w:div w:id="20605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3113">
                          <w:marLeft w:val="0"/>
                          <w:marRight w:val="108"/>
                          <w:marTop w:val="108"/>
                          <w:marBottom w:val="108"/>
                          <w:divBdr>
                            <w:top w:val="none" w:sz="0" w:space="0" w:color="auto"/>
                            <w:left w:val="none" w:sz="0" w:space="0" w:color="auto"/>
                            <w:bottom w:val="none" w:sz="0" w:space="0" w:color="auto"/>
                            <w:right w:val="none" w:sz="0" w:space="0" w:color="auto"/>
                          </w:divBdr>
                          <w:divsChild>
                            <w:div w:id="537206150">
                              <w:marLeft w:val="0"/>
                              <w:marRight w:val="0"/>
                              <w:marTop w:val="0"/>
                              <w:marBottom w:val="0"/>
                              <w:divBdr>
                                <w:top w:val="none" w:sz="0" w:space="0" w:color="auto"/>
                                <w:left w:val="none" w:sz="0" w:space="0" w:color="auto"/>
                                <w:bottom w:val="none" w:sz="0" w:space="0" w:color="auto"/>
                                <w:right w:val="none" w:sz="0" w:space="0" w:color="auto"/>
                              </w:divBdr>
                              <w:divsChild>
                                <w:div w:id="9343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326237">
      <w:bodyDiv w:val="1"/>
      <w:marLeft w:val="0"/>
      <w:marRight w:val="0"/>
      <w:marTop w:val="0"/>
      <w:marBottom w:val="0"/>
      <w:divBdr>
        <w:top w:val="none" w:sz="0" w:space="0" w:color="auto"/>
        <w:left w:val="none" w:sz="0" w:space="0" w:color="auto"/>
        <w:bottom w:val="none" w:sz="0" w:space="0" w:color="auto"/>
        <w:right w:val="none" w:sz="0" w:space="0" w:color="auto"/>
      </w:divBdr>
      <w:divsChild>
        <w:div w:id="1557081976">
          <w:marLeft w:val="126"/>
          <w:marRight w:val="126"/>
          <w:marTop w:val="0"/>
          <w:marBottom w:val="126"/>
          <w:divBdr>
            <w:top w:val="none" w:sz="0" w:space="0" w:color="auto"/>
            <w:left w:val="none" w:sz="0" w:space="0" w:color="auto"/>
            <w:bottom w:val="none" w:sz="0" w:space="0" w:color="auto"/>
            <w:right w:val="none" w:sz="0" w:space="0" w:color="auto"/>
          </w:divBdr>
          <w:divsChild>
            <w:div w:id="1347321000">
              <w:marLeft w:val="0"/>
              <w:marRight w:val="0"/>
              <w:marTop w:val="0"/>
              <w:marBottom w:val="0"/>
              <w:divBdr>
                <w:top w:val="none" w:sz="0" w:space="0" w:color="auto"/>
                <w:left w:val="none" w:sz="0" w:space="0" w:color="auto"/>
                <w:bottom w:val="none" w:sz="0" w:space="0" w:color="auto"/>
                <w:right w:val="none" w:sz="0" w:space="0" w:color="auto"/>
              </w:divBdr>
              <w:divsChild>
                <w:div w:id="262611272">
                  <w:marLeft w:val="0"/>
                  <w:marRight w:val="108"/>
                  <w:marTop w:val="18"/>
                  <w:marBottom w:val="108"/>
                  <w:divBdr>
                    <w:top w:val="none" w:sz="0" w:space="0" w:color="auto"/>
                    <w:left w:val="none" w:sz="0" w:space="0" w:color="auto"/>
                    <w:bottom w:val="none" w:sz="0" w:space="0" w:color="auto"/>
                    <w:right w:val="none" w:sz="0" w:space="0" w:color="auto"/>
                  </w:divBdr>
                  <w:divsChild>
                    <w:div w:id="53968869">
                      <w:marLeft w:val="0"/>
                      <w:marRight w:val="0"/>
                      <w:marTop w:val="0"/>
                      <w:marBottom w:val="0"/>
                      <w:divBdr>
                        <w:top w:val="none" w:sz="0" w:space="0" w:color="auto"/>
                        <w:left w:val="none" w:sz="0" w:space="0" w:color="auto"/>
                        <w:bottom w:val="none" w:sz="0" w:space="0" w:color="auto"/>
                        <w:right w:val="none" w:sz="0" w:space="0" w:color="auto"/>
                      </w:divBdr>
                      <w:divsChild>
                        <w:div w:id="1462071901">
                          <w:marLeft w:val="0"/>
                          <w:marRight w:val="0"/>
                          <w:marTop w:val="0"/>
                          <w:marBottom w:val="0"/>
                          <w:divBdr>
                            <w:top w:val="none" w:sz="0" w:space="0" w:color="auto"/>
                            <w:left w:val="none" w:sz="0" w:space="0" w:color="auto"/>
                            <w:bottom w:val="none" w:sz="0" w:space="0" w:color="auto"/>
                            <w:right w:val="none" w:sz="0" w:space="0" w:color="auto"/>
                          </w:divBdr>
                          <w:divsChild>
                            <w:div w:id="1264996168">
                              <w:marLeft w:val="0"/>
                              <w:marRight w:val="0"/>
                              <w:marTop w:val="0"/>
                              <w:marBottom w:val="0"/>
                              <w:divBdr>
                                <w:top w:val="none" w:sz="0" w:space="0" w:color="auto"/>
                                <w:left w:val="none" w:sz="0" w:space="0" w:color="auto"/>
                                <w:bottom w:val="none" w:sz="0" w:space="0" w:color="auto"/>
                                <w:right w:val="none" w:sz="0" w:space="0" w:color="auto"/>
                              </w:divBdr>
                              <w:divsChild>
                                <w:div w:id="16110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41575">
      <w:bodyDiv w:val="1"/>
      <w:marLeft w:val="0"/>
      <w:marRight w:val="0"/>
      <w:marTop w:val="0"/>
      <w:marBottom w:val="0"/>
      <w:divBdr>
        <w:top w:val="none" w:sz="0" w:space="0" w:color="auto"/>
        <w:left w:val="none" w:sz="0" w:space="0" w:color="auto"/>
        <w:bottom w:val="none" w:sz="0" w:space="0" w:color="auto"/>
        <w:right w:val="none" w:sz="0" w:space="0" w:color="auto"/>
      </w:divBdr>
      <w:divsChild>
        <w:div w:id="1481194678">
          <w:marLeft w:val="0"/>
          <w:marRight w:val="108"/>
          <w:marTop w:val="18"/>
          <w:marBottom w:val="108"/>
          <w:divBdr>
            <w:top w:val="none" w:sz="0" w:space="0" w:color="auto"/>
            <w:left w:val="none" w:sz="0" w:space="0" w:color="auto"/>
            <w:bottom w:val="none" w:sz="0" w:space="0" w:color="auto"/>
            <w:right w:val="none" w:sz="0" w:space="0" w:color="auto"/>
          </w:divBdr>
          <w:divsChild>
            <w:div w:id="342318222">
              <w:marLeft w:val="0"/>
              <w:marRight w:val="0"/>
              <w:marTop w:val="0"/>
              <w:marBottom w:val="0"/>
              <w:divBdr>
                <w:top w:val="none" w:sz="0" w:space="0" w:color="auto"/>
                <w:left w:val="none" w:sz="0" w:space="0" w:color="auto"/>
                <w:bottom w:val="none" w:sz="0" w:space="0" w:color="auto"/>
                <w:right w:val="none" w:sz="0" w:space="0" w:color="auto"/>
              </w:divBdr>
              <w:divsChild>
                <w:div w:id="1418164139">
                  <w:marLeft w:val="0"/>
                  <w:marRight w:val="0"/>
                  <w:marTop w:val="0"/>
                  <w:marBottom w:val="0"/>
                  <w:divBdr>
                    <w:top w:val="none" w:sz="0" w:space="0" w:color="auto"/>
                    <w:left w:val="none" w:sz="0" w:space="0" w:color="auto"/>
                    <w:bottom w:val="none" w:sz="0" w:space="0" w:color="auto"/>
                    <w:right w:val="none" w:sz="0" w:space="0" w:color="auto"/>
                  </w:divBdr>
                  <w:divsChild>
                    <w:div w:id="1143231914">
                      <w:marLeft w:val="0"/>
                      <w:marRight w:val="0"/>
                      <w:marTop w:val="0"/>
                      <w:marBottom w:val="0"/>
                      <w:divBdr>
                        <w:top w:val="none" w:sz="0" w:space="0" w:color="auto"/>
                        <w:left w:val="none" w:sz="0" w:space="0" w:color="auto"/>
                        <w:bottom w:val="none" w:sz="0" w:space="0" w:color="auto"/>
                        <w:right w:val="none" w:sz="0" w:space="0" w:color="auto"/>
                      </w:divBdr>
                      <w:divsChild>
                        <w:div w:id="1659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175666">
      <w:bodyDiv w:val="1"/>
      <w:marLeft w:val="0"/>
      <w:marRight w:val="0"/>
      <w:marTop w:val="0"/>
      <w:marBottom w:val="0"/>
      <w:divBdr>
        <w:top w:val="none" w:sz="0" w:space="0" w:color="auto"/>
        <w:left w:val="none" w:sz="0" w:space="0" w:color="auto"/>
        <w:bottom w:val="none" w:sz="0" w:space="0" w:color="auto"/>
        <w:right w:val="none" w:sz="0" w:space="0" w:color="auto"/>
      </w:divBdr>
      <w:divsChild>
        <w:div w:id="1605117308">
          <w:marLeft w:val="126"/>
          <w:marRight w:val="126"/>
          <w:marTop w:val="0"/>
          <w:marBottom w:val="126"/>
          <w:divBdr>
            <w:top w:val="none" w:sz="0" w:space="0" w:color="auto"/>
            <w:left w:val="none" w:sz="0" w:space="0" w:color="auto"/>
            <w:bottom w:val="none" w:sz="0" w:space="0" w:color="auto"/>
            <w:right w:val="none" w:sz="0" w:space="0" w:color="auto"/>
          </w:divBdr>
          <w:divsChild>
            <w:div w:id="413354542">
              <w:marLeft w:val="0"/>
              <w:marRight w:val="0"/>
              <w:marTop w:val="0"/>
              <w:marBottom w:val="0"/>
              <w:divBdr>
                <w:top w:val="none" w:sz="0" w:space="0" w:color="auto"/>
                <w:left w:val="none" w:sz="0" w:space="0" w:color="auto"/>
                <w:bottom w:val="none" w:sz="0" w:space="0" w:color="auto"/>
                <w:right w:val="none" w:sz="0" w:space="0" w:color="auto"/>
              </w:divBdr>
              <w:divsChild>
                <w:div w:id="23530057">
                  <w:marLeft w:val="0"/>
                  <w:marRight w:val="108"/>
                  <w:marTop w:val="108"/>
                  <w:marBottom w:val="108"/>
                  <w:divBdr>
                    <w:top w:val="none" w:sz="0" w:space="0" w:color="auto"/>
                    <w:left w:val="none" w:sz="0" w:space="0" w:color="auto"/>
                    <w:bottom w:val="none" w:sz="0" w:space="0" w:color="auto"/>
                    <w:right w:val="none" w:sz="0" w:space="0" w:color="auto"/>
                  </w:divBdr>
                  <w:divsChild>
                    <w:div w:id="294023282">
                      <w:marLeft w:val="0"/>
                      <w:marRight w:val="0"/>
                      <w:marTop w:val="0"/>
                      <w:marBottom w:val="0"/>
                      <w:divBdr>
                        <w:top w:val="none" w:sz="0" w:space="0" w:color="auto"/>
                        <w:left w:val="none" w:sz="0" w:space="0" w:color="auto"/>
                        <w:bottom w:val="none" w:sz="0" w:space="0" w:color="auto"/>
                        <w:right w:val="none" w:sz="0" w:space="0" w:color="auto"/>
                      </w:divBdr>
                      <w:divsChild>
                        <w:div w:id="337121777">
                          <w:marLeft w:val="0"/>
                          <w:marRight w:val="108"/>
                          <w:marTop w:val="18"/>
                          <w:marBottom w:val="108"/>
                          <w:divBdr>
                            <w:top w:val="none" w:sz="0" w:space="0" w:color="auto"/>
                            <w:left w:val="none" w:sz="0" w:space="0" w:color="auto"/>
                            <w:bottom w:val="none" w:sz="0" w:space="0" w:color="auto"/>
                            <w:right w:val="none" w:sz="0" w:space="0" w:color="auto"/>
                          </w:divBdr>
                          <w:divsChild>
                            <w:div w:id="931355565">
                              <w:marLeft w:val="0"/>
                              <w:marRight w:val="0"/>
                              <w:marTop w:val="0"/>
                              <w:marBottom w:val="0"/>
                              <w:divBdr>
                                <w:top w:val="none" w:sz="0" w:space="0" w:color="auto"/>
                                <w:left w:val="none" w:sz="0" w:space="0" w:color="auto"/>
                                <w:bottom w:val="none" w:sz="0" w:space="0" w:color="auto"/>
                                <w:right w:val="none" w:sz="0" w:space="0" w:color="auto"/>
                              </w:divBdr>
                              <w:divsChild>
                                <w:div w:id="942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7378">
                          <w:marLeft w:val="0"/>
                          <w:marRight w:val="0"/>
                          <w:marTop w:val="0"/>
                          <w:marBottom w:val="0"/>
                          <w:divBdr>
                            <w:top w:val="none" w:sz="0" w:space="0" w:color="auto"/>
                            <w:left w:val="none" w:sz="0" w:space="0" w:color="auto"/>
                            <w:bottom w:val="none" w:sz="0" w:space="0" w:color="auto"/>
                            <w:right w:val="none" w:sz="0" w:space="0" w:color="auto"/>
                          </w:divBdr>
                        </w:div>
                        <w:div w:id="1352992020">
                          <w:marLeft w:val="0"/>
                          <w:marRight w:val="108"/>
                          <w:marTop w:val="108"/>
                          <w:marBottom w:val="108"/>
                          <w:divBdr>
                            <w:top w:val="none" w:sz="0" w:space="0" w:color="auto"/>
                            <w:left w:val="none" w:sz="0" w:space="0" w:color="auto"/>
                            <w:bottom w:val="none" w:sz="0" w:space="0" w:color="auto"/>
                            <w:right w:val="none" w:sz="0" w:space="0" w:color="auto"/>
                          </w:divBdr>
                          <w:divsChild>
                            <w:div w:id="2030638250">
                              <w:marLeft w:val="0"/>
                              <w:marRight w:val="0"/>
                              <w:marTop w:val="0"/>
                              <w:marBottom w:val="0"/>
                              <w:divBdr>
                                <w:top w:val="none" w:sz="0" w:space="0" w:color="auto"/>
                                <w:left w:val="none" w:sz="0" w:space="0" w:color="auto"/>
                                <w:bottom w:val="none" w:sz="0" w:space="0" w:color="auto"/>
                                <w:right w:val="none" w:sz="0" w:space="0" w:color="auto"/>
                              </w:divBdr>
                              <w:divsChild>
                                <w:div w:id="4090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351">
                          <w:marLeft w:val="0"/>
                          <w:marRight w:val="108"/>
                          <w:marTop w:val="108"/>
                          <w:marBottom w:val="108"/>
                          <w:divBdr>
                            <w:top w:val="none" w:sz="0" w:space="0" w:color="auto"/>
                            <w:left w:val="none" w:sz="0" w:space="0" w:color="auto"/>
                            <w:bottom w:val="none" w:sz="0" w:space="0" w:color="auto"/>
                            <w:right w:val="none" w:sz="0" w:space="0" w:color="auto"/>
                          </w:divBdr>
                          <w:divsChild>
                            <w:div w:id="475605684">
                              <w:marLeft w:val="0"/>
                              <w:marRight w:val="0"/>
                              <w:marTop w:val="0"/>
                              <w:marBottom w:val="0"/>
                              <w:divBdr>
                                <w:top w:val="none" w:sz="0" w:space="0" w:color="auto"/>
                                <w:left w:val="none" w:sz="0" w:space="0" w:color="auto"/>
                                <w:bottom w:val="none" w:sz="0" w:space="0" w:color="auto"/>
                                <w:right w:val="none" w:sz="0" w:space="0" w:color="auto"/>
                              </w:divBdr>
                              <w:divsChild>
                                <w:div w:id="14310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9946">
                          <w:marLeft w:val="0"/>
                          <w:marRight w:val="108"/>
                          <w:marTop w:val="108"/>
                          <w:marBottom w:val="108"/>
                          <w:divBdr>
                            <w:top w:val="none" w:sz="0" w:space="0" w:color="auto"/>
                            <w:left w:val="none" w:sz="0" w:space="0" w:color="auto"/>
                            <w:bottom w:val="none" w:sz="0" w:space="0" w:color="auto"/>
                            <w:right w:val="none" w:sz="0" w:space="0" w:color="auto"/>
                          </w:divBdr>
                          <w:divsChild>
                            <w:div w:id="1005936619">
                              <w:marLeft w:val="0"/>
                              <w:marRight w:val="0"/>
                              <w:marTop w:val="0"/>
                              <w:marBottom w:val="0"/>
                              <w:divBdr>
                                <w:top w:val="none" w:sz="0" w:space="0" w:color="auto"/>
                                <w:left w:val="none" w:sz="0" w:space="0" w:color="auto"/>
                                <w:bottom w:val="none" w:sz="0" w:space="0" w:color="auto"/>
                                <w:right w:val="none" w:sz="0" w:space="0" w:color="auto"/>
                              </w:divBdr>
                              <w:divsChild>
                                <w:div w:id="16246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665">
                          <w:marLeft w:val="0"/>
                          <w:marRight w:val="108"/>
                          <w:marTop w:val="108"/>
                          <w:marBottom w:val="108"/>
                          <w:divBdr>
                            <w:top w:val="none" w:sz="0" w:space="0" w:color="auto"/>
                            <w:left w:val="none" w:sz="0" w:space="0" w:color="auto"/>
                            <w:bottom w:val="none" w:sz="0" w:space="0" w:color="auto"/>
                            <w:right w:val="none" w:sz="0" w:space="0" w:color="auto"/>
                          </w:divBdr>
                          <w:divsChild>
                            <w:div w:id="1275669060">
                              <w:marLeft w:val="0"/>
                              <w:marRight w:val="0"/>
                              <w:marTop w:val="0"/>
                              <w:marBottom w:val="0"/>
                              <w:divBdr>
                                <w:top w:val="none" w:sz="0" w:space="0" w:color="auto"/>
                                <w:left w:val="none" w:sz="0" w:space="0" w:color="auto"/>
                                <w:bottom w:val="none" w:sz="0" w:space="0" w:color="auto"/>
                                <w:right w:val="none" w:sz="0" w:space="0" w:color="auto"/>
                              </w:divBdr>
                              <w:divsChild>
                                <w:div w:id="1478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97511">
                  <w:marLeft w:val="0"/>
                  <w:marRight w:val="0"/>
                  <w:marTop w:val="0"/>
                  <w:marBottom w:val="0"/>
                  <w:divBdr>
                    <w:top w:val="none" w:sz="0" w:space="0" w:color="auto"/>
                    <w:left w:val="none" w:sz="0" w:space="0" w:color="auto"/>
                    <w:bottom w:val="none" w:sz="0" w:space="0" w:color="auto"/>
                    <w:right w:val="none" w:sz="0" w:space="0" w:color="auto"/>
                  </w:divBdr>
                </w:div>
                <w:div w:id="1704136642">
                  <w:marLeft w:val="0"/>
                  <w:marRight w:val="108"/>
                  <w:marTop w:val="18"/>
                  <w:marBottom w:val="108"/>
                  <w:divBdr>
                    <w:top w:val="none" w:sz="0" w:space="0" w:color="auto"/>
                    <w:left w:val="none" w:sz="0" w:space="0" w:color="auto"/>
                    <w:bottom w:val="none" w:sz="0" w:space="0" w:color="auto"/>
                    <w:right w:val="none" w:sz="0" w:space="0" w:color="auto"/>
                  </w:divBdr>
                  <w:divsChild>
                    <w:div w:id="436876021">
                      <w:marLeft w:val="0"/>
                      <w:marRight w:val="0"/>
                      <w:marTop w:val="0"/>
                      <w:marBottom w:val="0"/>
                      <w:divBdr>
                        <w:top w:val="none" w:sz="0" w:space="0" w:color="auto"/>
                        <w:left w:val="none" w:sz="0" w:space="0" w:color="auto"/>
                        <w:bottom w:val="none" w:sz="0" w:space="0" w:color="auto"/>
                        <w:right w:val="none" w:sz="0" w:space="0" w:color="auto"/>
                      </w:divBdr>
                      <w:divsChild>
                        <w:div w:id="846094677">
                          <w:marLeft w:val="0"/>
                          <w:marRight w:val="0"/>
                          <w:marTop w:val="0"/>
                          <w:marBottom w:val="0"/>
                          <w:divBdr>
                            <w:top w:val="none" w:sz="0" w:space="0" w:color="auto"/>
                            <w:left w:val="none" w:sz="0" w:space="0" w:color="auto"/>
                            <w:bottom w:val="none" w:sz="0" w:space="0" w:color="auto"/>
                            <w:right w:val="none" w:sz="0" w:space="0" w:color="auto"/>
                          </w:divBdr>
                          <w:divsChild>
                            <w:div w:id="6761331">
                              <w:marLeft w:val="0"/>
                              <w:marRight w:val="0"/>
                              <w:marTop w:val="0"/>
                              <w:marBottom w:val="0"/>
                              <w:divBdr>
                                <w:top w:val="none" w:sz="0" w:space="0" w:color="auto"/>
                                <w:left w:val="none" w:sz="0" w:space="0" w:color="auto"/>
                                <w:bottom w:val="none" w:sz="0" w:space="0" w:color="auto"/>
                                <w:right w:val="none" w:sz="0" w:space="0" w:color="auto"/>
                              </w:divBdr>
                              <w:divsChild>
                                <w:div w:id="4041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59149">
      <w:bodyDiv w:val="1"/>
      <w:marLeft w:val="0"/>
      <w:marRight w:val="0"/>
      <w:marTop w:val="0"/>
      <w:marBottom w:val="0"/>
      <w:divBdr>
        <w:top w:val="none" w:sz="0" w:space="0" w:color="auto"/>
        <w:left w:val="none" w:sz="0" w:space="0" w:color="auto"/>
        <w:bottom w:val="none" w:sz="0" w:space="0" w:color="auto"/>
        <w:right w:val="none" w:sz="0" w:space="0" w:color="auto"/>
      </w:divBdr>
      <w:divsChild>
        <w:div w:id="516310479">
          <w:marLeft w:val="126"/>
          <w:marRight w:val="126"/>
          <w:marTop w:val="0"/>
          <w:marBottom w:val="126"/>
          <w:divBdr>
            <w:top w:val="none" w:sz="0" w:space="0" w:color="auto"/>
            <w:left w:val="none" w:sz="0" w:space="0" w:color="auto"/>
            <w:bottom w:val="none" w:sz="0" w:space="0" w:color="auto"/>
            <w:right w:val="none" w:sz="0" w:space="0" w:color="auto"/>
          </w:divBdr>
          <w:divsChild>
            <w:div w:id="863985304">
              <w:marLeft w:val="0"/>
              <w:marRight w:val="0"/>
              <w:marTop w:val="0"/>
              <w:marBottom w:val="0"/>
              <w:divBdr>
                <w:top w:val="none" w:sz="0" w:space="0" w:color="auto"/>
                <w:left w:val="none" w:sz="0" w:space="0" w:color="auto"/>
                <w:bottom w:val="none" w:sz="0" w:space="0" w:color="auto"/>
                <w:right w:val="none" w:sz="0" w:space="0" w:color="auto"/>
              </w:divBdr>
              <w:divsChild>
                <w:div w:id="40907707">
                  <w:marLeft w:val="0"/>
                  <w:marRight w:val="108"/>
                  <w:marTop w:val="18"/>
                  <w:marBottom w:val="108"/>
                  <w:divBdr>
                    <w:top w:val="none" w:sz="0" w:space="0" w:color="auto"/>
                    <w:left w:val="none" w:sz="0" w:space="0" w:color="auto"/>
                    <w:bottom w:val="none" w:sz="0" w:space="0" w:color="auto"/>
                    <w:right w:val="none" w:sz="0" w:space="0" w:color="auto"/>
                  </w:divBdr>
                  <w:divsChild>
                    <w:div w:id="2139905971">
                      <w:marLeft w:val="0"/>
                      <w:marRight w:val="0"/>
                      <w:marTop w:val="0"/>
                      <w:marBottom w:val="0"/>
                      <w:divBdr>
                        <w:top w:val="none" w:sz="0" w:space="0" w:color="auto"/>
                        <w:left w:val="none" w:sz="0" w:space="0" w:color="auto"/>
                        <w:bottom w:val="none" w:sz="0" w:space="0" w:color="auto"/>
                        <w:right w:val="none" w:sz="0" w:space="0" w:color="auto"/>
                      </w:divBdr>
                      <w:divsChild>
                        <w:div w:id="80029198">
                          <w:marLeft w:val="0"/>
                          <w:marRight w:val="0"/>
                          <w:marTop w:val="0"/>
                          <w:marBottom w:val="0"/>
                          <w:divBdr>
                            <w:top w:val="none" w:sz="0" w:space="0" w:color="auto"/>
                            <w:left w:val="none" w:sz="0" w:space="0" w:color="auto"/>
                            <w:bottom w:val="none" w:sz="0" w:space="0" w:color="auto"/>
                            <w:right w:val="none" w:sz="0" w:space="0" w:color="auto"/>
                          </w:divBdr>
                          <w:divsChild>
                            <w:div w:id="972826729">
                              <w:marLeft w:val="0"/>
                              <w:marRight w:val="0"/>
                              <w:marTop w:val="0"/>
                              <w:marBottom w:val="0"/>
                              <w:divBdr>
                                <w:top w:val="none" w:sz="0" w:space="0" w:color="auto"/>
                                <w:left w:val="none" w:sz="0" w:space="0" w:color="auto"/>
                                <w:bottom w:val="none" w:sz="0" w:space="0" w:color="auto"/>
                                <w:right w:val="none" w:sz="0" w:space="0" w:color="auto"/>
                              </w:divBdr>
                              <w:divsChild>
                                <w:div w:id="19168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6295">
      <w:bodyDiv w:val="1"/>
      <w:marLeft w:val="0"/>
      <w:marRight w:val="0"/>
      <w:marTop w:val="0"/>
      <w:marBottom w:val="0"/>
      <w:divBdr>
        <w:top w:val="none" w:sz="0" w:space="0" w:color="auto"/>
        <w:left w:val="none" w:sz="0" w:space="0" w:color="auto"/>
        <w:bottom w:val="none" w:sz="0" w:space="0" w:color="auto"/>
        <w:right w:val="none" w:sz="0" w:space="0" w:color="auto"/>
      </w:divBdr>
      <w:divsChild>
        <w:div w:id="240062813">
          <w:marLeft w:val="0"/>
          <w:marRight w:val="108"/>
          <w:marTop w:val="108"/>
          <w:marBottom w:val="108"/>
          <w:divBdr>
            <w:top w:val="none" w:sz="0" w:space="0" w:color="auto"/>
            <w:left w:val="none" w:sz="0" w:space="0" w:color="auto"/>
            <w:bottom w:val="none" w:sz="0" w:space="0" w:color="auto"/>
            <w:right w:val="none" w:sz="0" w:space="0" w:color="auto"/>
          </w:divBdr>
          <w:divsChild>
            <w:div w:id="1638409719">
              <w:marLeft w:val="0"/>
              <w:marRight w:val="0"/>
              <w:marTop w:val="0"/>
              <w:marBottom w:val="0"/>
              <w:divBdr>
                <w:top w:val="none" w:sz="0" w:space="0" w:color="auto"/>
                <w:left w:val="none" w:sz="0" w:space="0" w:color="auto"/>
                <w:bottom w:val="none" w:sz="0" w:space="0" w:color="auto"/>
                <w:right w:val="none" w:sz="0" w:space="0" w:color="auto"/>
              </w:divBdr>
              <w:divsChild>
                <w:div w:id="179204673">
                  <w:marLeft w:val="0"/>
                  <w:marRight w:val="108"/>
                  <w:marTop w:val="18"/>
                  <w:marBottom w:val="108"/>
                  <w:divBdr>
                    <w:top w:val="none" w:sz="0" w:space="0" w:color="auto"/>
                    <w:left w:val="none" w:sz="0" w:space="0" w:color="auto"/>
                    <w:bottom w:val="none" w:sz="0" w:space="0" w:color="auto"/>
                    <w:right w:val="none" w:sz="0" w:space="0" w:color="auto"/>
                  </w:divBdr>
                  <w:divsChild>
                    <w:div w:id="1614362591">
                      <w:marLeft w:val="0"/>
                      <w:marRight w:val="0"/>
                      <w:marTop w:val="0"/>
                      <w:marBottom w:val="0"/>
                      <w:divBdr>
                        <w:top w:val="none" w:sz="0" w:space="0" w:color="auto"/>
                        <w:left w:val="none" w:sz="0" w:space="0" w:color="auto"/>
                        <w:bottom w:val="none" w:sz="0" w:space="0" w:color="auto"/>
                        <w:right w:val="none" w:sz="0" w:space="0" w:color="auto"/>
                      </w:divBdr>
                      <w:divsChild>
                        <w:div w:id="543716940">
                          <w:marLeft w:val="0"/>
                          <w:marRight w:val="108"/>
                          <w:marTop w:val="108"/>
                          <w:marBottom w:val="108"/>
                          <w:divBdr>
                            <w:top w:val="none" w:sz="0" w:space="0" w:color="auto"/>
                            <w:left w:val="none" w:sz="0" w:space="0" w:color="auto"/>
                            <w:bottom w:val="none" w:sz="0" w:space="0" w:color="auto"/>
                            <w:right w:val="none" w:sz="0" w:space="0" w:color="auto"/>
                          </w:divBdr>
                          <w:divsChild>
                            <w:div w:id="379985896">
                              <w:marLeft w:val="0"/>
                              <w:marRight w:val="0"/>
                              <w:marTop w:val="0"/>
                              <w:marBottom w:val="0"/>
                              <w:divBdr>
                                <w:top w:val="none" w:sz="0" w:space="0" w:color="auto"/>
                                <w:left w:val="none" w:sz="0" w:space="0" w:color="auto"/>
                                <w:bottom w:val="none" w:sz="0" w:space="0" w:color="auto"/>
                                <w:right w:val="none" w:sz="0" w:space="0" w:color="auto"/>
                              </w:divBdr>
                              <w:divsChild>
                                <w:div w:id="884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3342">
                          <w:marLeft w:val="0"/>
                          <w:marRight w:val="108"/>
                          <w:marTop w:val="18"/>
                          <w:marBottom w:val="108"/>
                          <w:divBdr>
                            <w:top w:val="none" w:sz="0" w:space="0" w:color="auto"/>
                            <w:left w:val="none" w:sz="0" w:space="0" w:color="auto"/>
                            <w:bottom w:val="none" w:sz="0" w:space="0" w:color="auto"/>
                            <w:right w:val="none" w:sz="0" w:space="0" w:color="auto"/>
                          </w:divBdr>
                          <w:divsChild>
                            <w:div w:id="1400253818">
                              <w:marLeft w:val="0"/>
                              <w:marRight w:val="0"/>
                              <w:marTop w:val="0"/>
                              <w:marBottom w:val="0"/>
                              <w:divBdr>
                                <w:top w:val="none" w:sz="0" w:space="0" w:color="auto"/>
                                <w:left w:val="none" w:sz="0" w:space="0" w:color="auto"/>
                                <w:bottom w:val="none" w:sz="0" w:space="0" w:color="auto"/>
                                <w:right w:val="none" w:sz="0" w:space="0" w:color="auto"/>
                              </w:divBdr>
                              <w:divsChild>
                                <w:div w:id="822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3160">
      <w:bodyDiv w:val="1"/>
      <w:marLeft w:val="0"/>
      <w:marRight w:val="0"/>
      <w:marTop w:val="0"/>
      <w:marBottom w:val="0"/>
      <w:divBdr>
        <w:top w:val="none" w:sz="0" w:space="0" w:color="auto"/>
        <w:left w:val="none" w:sz="0" w:space="0" w:color="auto"/>
        <w:bottom w:val="none" w:sz="0" w:space="0" w:color="auto"/>
        <w:right w:val="none" w:sz="0" w:space="0" w:color="auto"/>
      </w:divBdr>
      <w:divsChild>
        <w:div w:id="1599217387">
          <w:marLeft w:val="0"/>
          <w:marRight w:val="108"/>
          <w:marTop w:val="108"/>
          <w:marBottom w:val="108"/>
          <w:divBdr>
            <w:top w:val="none" w:sz="0" w:space="0" w:color="auto"/>
            <w:left w:val="none" w:sz="0" w:space="0" w:color="auto"/>
            <w:bottom w:val="none" w:sz="0" w:space="0" w:color="auto"/>
            <w:right w:val="none" w:sz="0" w:space="0" w:color="auto"/>
          </w:divBdr>
          <w:divsChild>
            <w:div w:id="321276735">
              <w:marLeft w:val="0"/>
              <w:marRight w:val="0"/>
              <w:marTop w:val="0"/>
              <w:marBottom w:val="0"/>
              <w:divBdr>
                <w:top w:val="none" w:sz="0" w:space="0" w:color="auto"/>
                <w:left w:val="none" w:sz="0" w:space="0" w:color="auto"/>
                <w:bottom w:val="none" w:sz="0" w:space="0" w:color="auto"/>
                <w:right w:val="none" w:sz="0" w:space="0" w:color="auto"/>
              </w:divBdr>
              <w:divsChild>
                <w:div w:id="491870979">
                  <w:marLeft w:val="0"/>
                  <w:marRight w:val="0"/>
                  <w:marTop w:val="0"/>
                  <w:marBottom w:val="0"/>
                  <w:divBdr>
                    <w:top w:val="none" w:sz="0" w:space="0" w:color="auto"/>
                    <w:left w:val="none" w:sz="0" w:space="0" w:color="auto"/>
                    <w:bottom w:val="none" w:sz="0" w:space="0" w:color="auto"/>
                    <w:right w:val="none" w:sz="0" w:space="0" w:color="auto"/>
                  </w:divBdr>
                  <w:divsChild>
                    <w:div w:id="1142380384">
                      <w:marLeft w:val="0"/>
                      <w:marRight w:val="0"/>
                      <w:marTop w:val="0"/>
                      <w:marBottom w:val="0"/>
                      <w:divBdr>
                        <w:top w:val="none" w:sz="0" w:space="0" w:color="auto"/>
                        <w:left w:val="none" w:sz="0" w:space="0" w:color="auto"/>
                        <w:bottom w:val="none" w:sz="0" w:space="0" w:color="auto"/>
                        <w:right w:val="none" w:sz="0" w:space="0" w:color="auto"/>
                      </w:divBdr>
                      <w:divsChild>
                        <w:div w:id="13421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076547">
      <w:bodyDiv w:val="1"/>
      <w:marLeft w:val="0"/>
      <w:marRight w:val="0"/>
      <w:marTop w:val="0"/>
      <w:marBottom w:val="0"/>
      <w:divBdr>
        <w:top w:val="none" w:sz="0" w:space="0" w:color="auto"/>
        <w:left w:val="none" w:sz="0" w:space="0" w:color="auto"/>
        <w:bottom w:val="none" w:sz="0" w:space="0" w:color="auto"/>
        <w:right w:val="none" w:sz="0" w:space="0" w:color="auto"/>
      </w:divBdr>
      <w:divsChild>
        <w:div w:id="924730550">
          <w:marLeft w:val="0"/>
          <w:marRight w:val="108"/>
          <w:marTop w:val="108"/>
          <w:marBottom w:val="108"/>
          <w:divBdr>
            <w:top w:val="none" w:sz="0" w:space="0" w:color="auto"/>
            <w:left w:val="none" w:sz="0" w:space="0" w:color="auto"/>
            <w:bottom w:val="none" w:sz="0" w:space="0" w:color="auto"/>
            <w:right w:val="none" w:sz="0" w:space="0" w:color="auto"/>
          </w:divBdr>
          <w:divsChild>
            <w:div w:id="566695819">
              <w:marLeft w:val="0"/>
              <w:marRight w:val="0"/>
              <w:marTop w:val="0"/>
              <w:marBottom w:val="0"/>
              <w:divBdr>
                <w:top w:val="none" w:sz="0" w:space="0" w:color="auto"/>
                <w:left w:val="none" w:sz="0" w:space="0" w:color="auto"/>
                <w:bottom w:val="none" w:sz="0" w:space="0" w:color="auto"/>
                <w:right w:val="none" w:sz="0" w:space="0" w:color="auto"/>
              </w:divBdr>
              <w:divsChild>
                <w:div w:id="1544053861">
                  <w:marLeft w:val="0"/>
                  <w:marRight w:val="108"/>
                  <w:marTop w:val="18"/>
                  <w:marBottom w:val="108"/>
                  <w:divBdr>
                    <w:top w:val="none" w:sz="0" w:space="0" w:color="auto"/>
                    <w:left w:val="none" w:sz="0" w:space="0" w:color="auto"/>
                    <w:bottom w:val="none" w:sz="0" w:space="0" w:color="auto"/>
                    <w:right w:val="none" w:sz="0" w:space="0" w:color="auto"/>
                  </w:divBdr>
                  <w:divsChild>
                    <w:div w:id="1096513093">
                      <w:marLeft w:val="0"/>
                      <w:marRight w:val="0"/>
                      <w:marTop w:val="0"/>
                      <w:marBottom w:val="0"/>
                      <w:divBdr>
                        <w:top w:val="none" w:sz="0" w:space="0" w:color="auto"/>
                        <w:left w:val="none" w:sz="0" w:space="0" w:color="auto"/>
                        <w:bottom w:val="none" w:sz="0" w:space="0" w:color="auto"/>
                        <w:right w:val="none" w:sz="0" w:space="0" w:color="auto"/>
                      </w:divBdr>
                      <w:divsChild>
                        <w:div w:id="799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4270">
      <w:bodyDiv w:val="1"/>
      <w:marLeft w:val="0"/>
      <w:marRight w:val="0"/>
      <w:marTop w:val="0"/>
      <w:marBottom w:val="0"/>
      <w:divBdr>
        <w:top w:val="none" w:sz="0" w:space="0" w:color="auto"/>
        <w:left w:val="none" w:sz="0" w:space="0" w:color="auto"/>
        <w:bottom w:val="none" w:sz="0" w:space="0" w:color="auto"/>
        <w:right w:val="none" w:sz="0" w:space="0" w:color="auto"/>
      </w:divBdr>
    </w:div>
    <w:div w:id="696464999">
      <w:bodyDiv w:val="1"/>
      <w:marLeft w:val="0"/>
      <w:marRight w:val="0"/>
      <w:marTop w:val="0"/>
      <w:marBottom w:val="0"/>
      <w:divBdr>
        <w:top w:val="none" w:sz="0" w:space="0" w:color="auto"/>
        <w:left w:val="none" w:sz="0" w:space="0" w:color="auto"/>
        <w:bottom w:val="none" w:sz="0" w:space="0" w:color="auto"/>
        <w:right w:val="none" w:sz="0" w:space="0" w:color="auto"/>
      </w:divBdr>
      <w:divsChild>
        <w:div w:id="1236744050">
          <w:marLeft w:val="126"/>
          <w:marRight w:val="126"/>
          <w:marTop w:val="0"/>
          <w:marBottom w:val="126"/>
          <w:divBdr>
            <w:top w:val="none" w:sz="0" w:space="0" w:color="auto"/>
            <w:left w:val="none" w:sz="0" w:space="0" w:color="auto"/>
            <w:bottom w:val="none" w:sz="0" w:space="0" w:color="auto"/>
            <w:right w:val="none" w:sz="0" w:space="0" w:color="auto"/>
          </w:divBdr>
          <w:divsChild>
            <w:div w:id="1816143099">
              <w:marLeft w:val="0"/>
              <w:marRight w:val="0"/>
              <w:marTop w:val="0"/>
              <w:marBottom w:val="0"/>
              <w:divBdr>
                <w:top w:val="none" w:sz="0" w:space="0" w:color="auto"/>
                <w:left w:val="none" w:sz="0" w:space="0" w:color="auto"/>
                <w:bottom w:val="none" w:sz="0" w:space="0" w:color="auto"/>
                <w:right w:val="none" w:sz="0" w:space="0" w:color="auto"/>
              </w:divBdr>
              <w:divsChild>
                <w:div w:id="166869366">
                  <w:marLeft w:val="0"/>
                  <w:marRight w:val="108"/>
                  <w:marTop w:val="18"/>
                  <w:marBottom w:val="108"/>
                  <w:divBdr>
                    <w:top w:val="none" w:sz="0" w:space="0" w:color="auto"/>
                    <w:left w:val="none" w:sz="0" w:space="0" w:color="auto"/>
                    <w:bottom w:val="none" w:sz="0" w:space="0" w:color="auto"/>
                    <w:right w:val="none" w:sz="0" w:space="0" w:color="auto"/>
                  </w:divBdr>
                  <w:divsChild>
                    <w:div w:id="1303970933">
                      <w:marLeft w:val="0"/>
                      <w:marRight w:val="0"/>
                      <w:marTop w:val="0"/>
                      <w:marBottom w:val="0"/>
                      <w:divBdr>
                        <w:top w:val="none" w:sz="0" w:space="0" w:color="auto"/>
                        <w:left w:val="none" w:sz="0" w:space="0" w:color="auto"/>
                        <w:bottom w:val="none" w:sz="0" w:space="0" w:color="auto"/>
                        <w:right w:val="none" w:sz="0" w:space="0" w:color="auto"/>
                      </w:divBdr>
                      <w:divsChild>
                        <w:div w:id="216016957">
                          <w:marLeft w:val="0"/>
                          <w:marRight w:val="0"/>
                          <w:marTop w:val="0"/>
                          <w:marBottom w:val="0"/>
                          <w:divBdr>
                            <w:top w:val="none" w:sz="0" w:space="0" w:color="auto"/>
                            <w:left w:val="none" w:sz="0" w:space="0" w:color="auto"/>
                            <w:bottom w:val="none" w:sz="0" w:space="0" w:color="auto"/>
                            <w:right w:val="none" w:sz="0" w:space="0" w:color="auto"/>
                          </w:divBdr>
                          <w:divsChild>
                            <w:div w:id="1690061659">
                              <w:marLeft w:val="0"/>
                              <w:marRight w:val="0"/>
                              <w:marTop w:val="0"/>
                              <w:marBottom w:val="0"/>
                              <w:divBdr>
                                <w:top w:val="none" w:sz="0" w:space="0" w:color="auto"/>
                                <w:left w:val="none" w:sz="0" w:space="0" w:color="auto"/>
                                <w:bottom w:val="none" w:sz="0" w:space="0" w:color="auto"/>
                                <w:right w:val="none" w:sz="0" w:space="0" w:color="auto"/>
                              </w:divBdr>
                              <w:divsChild>
                                <w:div w:id="13631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2572">
      <w:bodyDiv w:val="1"/>
      <w:marLeft w:val="0"/>
      <w:marRight w:val="0"/>
      <w:marTop w:val="0"/>
      <w:marBottom w:val="0"/>
      <w:divBdr>
        <w:top w:val="none" w:sz="0" w:space="0" w:color="auto"/>
        <w:left w:val="none" w:sz="0" w:space="0" w:color="auto"/>
        <w:bottom w:val="none" w:sz="0" w:space="0" w:color="auto"/>
        <w:right w:val="none" w:sz="0" w:space="0" w:color="auto"/>
      </w:divBdr>
      <w:divsChild>
        <w:div w:id="1547138171">
          <w:marLeft w:val="0"/>
          <w:marRight w:val="108"/>
          <w:marTop w:val="18"/>
          <w:marBottom w:val="108"/>
          <w:divBdr>
            <w:top w:val="none" w:sz="0" w:space="0" w:color="auto"/>
            <w:left w:val="none" w:sz="0" w:space="0" w:color="auto"/>
            <w:bottom w:val="none" w:sz="0" w:space="0" w:color="auto"/>
            <w:right w:val="none" w:sz="0" w:space="0" w:color="auto"/>
          </w:divBdr>
          <w:divsChild>
            <w:div w:id="231351591">
              <w:marLeft w:val="0"/>
              <w:marRight w:val="0"/>
              <w:marTop w:val="0"/>
              <w:marBottom w:val="0"/>
              <w:divBdr>
                <w:top w:val="none" w:sz="0" w:space="0" w:color="auto"/>
                <w:left w:val="none" w:sz="0" w:space="0" w:color="auto"/>
                <w:bottom w:val="none" w:sz="0" w:space="0" w:color="auto"/>
                <w:right w:val="none" w:sz="0" w:space="0" w:color="auto"/>
              </w:divBdr>
              <w:divsChild>
                <w:div w:id="176624431">
                  <w:marLeft w:val="0"/>
                  <w:marRight w:val="0"/>
                  <w:marTop w:val="0"/>
                  <w:marBottom w:val="0"/>
                  <w:divBdr>
                    <w:top w:val="none" w:sz="0" w:space="0" w:color="auto"/>
                    <w:left w:val="none" w:sz="0" w:space="0" w:color="auto"/>
                    <w:bottom w:val="none" w:sz="0" w:space="0" w:color="auto"/>
                    <w:right w:val="none" w:sz="0" w:space="0" w:color="auto"/>
                  </w:divBdr>
                  <w:divsChild>
                    <w:div w:id="1347555648">
                      <w:marLeft w:val="0"/>
                      <w:marRight w:val="0"/>
                      <w:marTop w:val="0"/>
                      <w:marBottom w:val="0"/>
                      <w:divBdr>
                        <w:top w:val="none" w:sz="0" w:space="0" w:color="auto"/>
                        <w:left w:val="none" w:sz="0" w:space="0" w:color="auto"/>
                        <w:bottom w:val="none" w:sz="0" w:space="0" w:color="auto"/>
                        <w:right w:val="none" w:sz="0" w:space="0" w:color="auto"/>
                      </w:divBdr>
                      <w:divsChild>
                        <w:div w:id="1971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97272">
      <w:bodyDiv w:val="1"/>
      <w:marLeft w:val="0"/>
      <w:marRight w:val="0"/>
      <w:marTop w:val="0"/>
      <w:marBottom w:val="0"/>
      <w:divBdr>
        <w:top w:val="none" w:sz="0" w:space="0" w:color="auto"/>
        <w:left w:val="none" w:sz="0" w:space="0" w:color="auto"/>
        <w:bottom w:val="none" w:sz="0" w:space="0" w:color="auto"/>
        <w:right w:val="none" w:sz="0" w:space="0" w:color="auto"/>
      </w:divBdr>
      <w:divsChild>
        <w:div w:id="600383758">
          <w:marLeft w:val="126"/>
          <w:marRight w:val="126"/>
          <w:marTop w:val="0"/>
          <w:marBottom w:val="126"/>
          <w:divBdr>
            <w:top w:val="none" w:sz="0" w:space="0" w:color="auto"/>
            <w:left w:val="none" w:sz="0" w:space="0" w:color="auto"/>
            <w:bottom w:val="none" w:sz="0" w:space="0" w:color="auto"/>
            <w:right w:val="none" w:sz="0" w:space="0" w:color="auto"/>
          </w:divBdr>
          <w:divsChild>
            <w:div w:id="337971001">
              <w:marLeft w:val="0"/>
              <w:marRight w:val="0"/>
              <w:marTop w:val="0"/>
              <w:marBottom w:val="0"/>
              <w:divBdr>
                <w:top w:val="none" w:sz="0" w:space="0" w:color="auto"/>
                <w:left w:val="none" w:sz="0" w:space="0" w:color="auto"/>
                <w:bottom w:val="none" w:sz="0" w:space="0" w:color="auto"/>
                <w:right w:val="none" w:sz="0" w:space="0" w:color="auto"/>
              </w:divBdr>
              <w:divsChild>
                <w:div w:id="253906006">
                  <w:marLeft w:val="0"/>
                  <w:marRight w:val="108"/>
                  <w:marTop w:val="18"/>
                  <w:marBottom w:val="108"/>
                  <w:divBdr>
                    <w:top w:val="none" w:sz="0" w:space="0" w:color="auto"/>
                    <w:left w:val="none" w:sz="0" w:space="0" w:color="auto"/>
                    <w:bottom w:val="none" w:sz="0" w:space="0" w:color="auto"/>
                    <w:right w:val="none" w:sz="0" w:space="0" w:color="auto"/>
                  </w:divBdr>
                  <w:divsChild>
                    <w:div w:id="147018561">
                      <w:marLeft w:val="0"/>
                      <w:marRight w:val="0"/>
                      <w:marTop w:val="0"/>
                      <w:marBottom w:val="0"/>
                      <w:divBdr>
                        <w:top w:val="none" w:sz="0" w:space="0" w:color="auto"/>
                        <w:left w:val="none" w:sz="0" w:space="0" w:color="auto"/>
                        <w:bottom w:val="none" w:sz="0" w:space="0" w:color="auto"/>
                        <w:right w:val="none" w:sz="0" w:space="0" w:color="auto"/>
                      </w:divBdr>
                      <w:divsChild>
                        <w:div w:id="1104033609">
                          <w:marLeft w:val="0"/>
                          <w:marRight w:val="0"/>
                          <w:marTop w:val="0"/>
                          <w:marBottom w:val="0"/>
                          <w:divBdr>
                            <w:top w:val="none" w:sz="0" w:space="0" w:color="auto"/>
                            <w:left w:val="none" w:sz="0" w:space="0" w:color="auto"/>
                            <w:bottom w:val="none" w:sz="0" w:space="0" w:color="auto"/>
                            <w:right w:val="none" w:sz="0" w:space="0" w:color="auto"/>
                          </w:divBdr>
                          <w:divsChild>
                            <w:div w:id="558589960">
                              <w:marLeft w:val="0"/>
                              <w:marRight w:val="0"/>
                              <w:marTop w:val="0"/>
                              <w:marBottom w:val="0"/>
                              <w:divBdr>
                                <w:top w:val="none" w:sz="0" w:space="0" w:color="auto"/>
                                <w:left w:val="none" w:sz="0" w:space="0" w:color="auto"/>
                                <w:bottom w:val="none" w:sz="0" w:space="0" w:color="auto"/>
                                <w:right w:val="none" w:sz="0" w:space="0" w:color="auto"/>
                              </w:divBdr>
                              <w:divsChild>
                                <w:div w:id="16697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5610">
      <w:bodyDiv w:val="1"/>
      <w:marLeft w:val="0"/>
      <w:marRight w:val="0"/>
      <w:marTop w:val="0"/>
      <w:marBottom w:val="0"/>
      <w:divBdr>
        <w:top w:val="none" w:sz="0" w:space="0" w:color="auto"/>
        <w:left w:val="none" w:sz="0" w:space="0" w:color="auto"/>
        <w:bottom w:val="none" w:sz="0" w:space="0" w:color="auto"/>
        <w:right w:val="none" w:sz="0" w:space="0" w:color="auto"/>
      </w:divBdr>
      <w:divsChild>
        <w:div w:id="233052109">
          <w:marLeft w:val="126"/>
          <w:marRight w:val="126"/>
          <w:marTop w:val="0"/>
          <w:marBottom w:val="126"/>
          <w:divBdr>
            <w:top w:val="none" w:sz="0" w:space="0" w:color="auto"/>
            <w:left w:val="none" w:sz="0" w:space="0" w:color="auto"/>
            <w:bottom w:val="none" w:sz="0" w:space="0" w:color="auto"/>
            <w:right w:val="none" w:sz="0" w:space="0" w:color="auto"/>
          </w:divBdr>
          <w:divsChild>
            <w:div w:id="1518226754">
              <w:marLeft w:val="0"/>
              <w:marRight w:val="0"/>
              <w:marTop w:val="0"/>
              <w:marBottom w:val="0"/>
              <w:divBdr>
                <w:top w:val="none" w:sz="0" w:space="0" w:color="auto"/>
                <w:left w:val="none" w:sz="0" w:space="0" w:color="auto"/>
                <w:bottom w:val="none" w:sz="0" w:space="0" w:color="auto"/>
                <w:right w:val="none" w:sz="0" w:space="0" w:color="auto"/>
              </w:divBdr>
              <w:divsChild>
                <w:div w:id="870996473">
                  <w:marLeft w:val="0"/>
                  <w:marRight w:val="0"/>
                  <w:marTop w:val="0"/>
                  <w:marBottom w:val="0"/>
                  <w:divBdr>
                    <w:top w:val="none" w:sz="0" w:space="0" w:color="auto"/>
                    <w:left w:val="none" w:sz="0" w:space="0" w:color="auto"/>
                    <w:bottom w:val="none" w:sz="0" w:space="0" w:color="auto"/>
                    <w:right w:val="none" w:sz="0" w:space="0" w:color="auto"/>
                  </w:divBdr>
                </w:div>
                <w:div w:id="1205948414">
                  <w:marLeft w:val="0"/>
                  <w:marRight w:val="108"/>
                  <w:marTop w:val="18"/>
                  <w:marBottom w:val="108"/>
                  <w:divBdr>
                    <w:top w:val="none" w:sz="0" w:space="0" w:color="auto"/>
                    <w:left w:val="none" w:sz="0" w:space="0" w:color="auto"/>
                    <w:bottom w:val="none" w:sz="0" w:space="0" w:color="auto"/>
                    <w:right w:val="none" w:sz="0" w:space="0" w:color="auto"/>
                  </w:divBdr>
                  <w:divsChild>
                    <w:div w:id="1679110980">
                      <w:marLeft w:val="0"/>
                      <w:marRight w:val="0"/>
                      <w:marTop w:val="0"/>
                      <w:marBottom w:val="0"/>
                      <w:divBdr>
                        <w:top w:val="none" w:sz="0" w:space="0" w:color="auto"/>
                        <w:left w:val="none" w:sz="0" w:space="0" w:color="auto"/>
                        <w:bottom w:val="none" w:sz="0" w:space="0" w:color="auto"/>
                        <w:right w:val="none" w:sz="0" w:space="0" w:color="auto"/>
                      </w:divBdr>
                      <w:divsChild>
                        <w:div w:id="526914851">
                          <w:marLeft w:val="0"/>
                          <w:marRight w:val="0"/>
                          <w:marTop w:val="0"/>
                          <w:marBottom w:val="0"/>
                          <w:divBdr>
                            <w:top w:val="none" w:sz="0" w:space="0" w:color="auto"/>
                            <w:left w:val="none" w:sz="0" w:space="0" w:color="auto"/>
                            <w:bottom w:val="none" w:sz="0" w:space="0" w:color="auto"/>
                            <w:right w:val="none" w:sz="0" w:space="0" w:color="auto"/>
                          </w:divBdr>
                          <w:divsChild>
                            <w:div w:id="259066955">
                              <w:marLeft w:val="0"/>
                              <w:marRight w:val="0"/>
                              <w:marTop w:val="0"/>
                              <w:marBottom w:val="0"/>
                              <w:divBdr>
                                <w:top w:val="none" w:sz="0" w:space="0" w:color="auto"/>
                                <w:left w:val="none" w:sz="0" w:space="0" w:color="auto"/>
                                <w:bottom w:val="none" w:sz="0" w:space="0" w:color="auto"/>
                                <w:right w:val="none" w:sz="0" w:space="0" w:color="auto"/>
                              </w:divBdr>
                              <w:divsChild>
                                <w:div w:id="12089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387294">
      <w:bodyDiv w:val="1"/>
      <w:marLeft w:val="0"/>
      <w:marRight w:val="0"/>
      <w:marTop w:val="0"/>
      <w:marBottom w:val="0"/>
      <w:divBdr>
        <w:top w:val="none" w:sz="0" w:space="0" w:color="auto"/>
        <w:left w:val="none" w:sz="0" w:space="0" w:color="auto"/>
        <w:bottom w:val="none" w:sz="0" w:space="0" w:color="auto"/>
        <w:right w:val="none" w:sz="0" w:space="0" w:color="auto"/>
      </w:divBdr>
      <w:divsChild>
        <w:div w:id="894008006">
          <w:marLeft w:val="0"/>
          <w:marRight w:val="108"/>
          <w:marTop w:val="108"/>
          <w:marBottom w:val="108"/>
          <w:divBdr>
            <w:top w:val="none" w:sz="0" w:space="0" w:color="auto"/>
            <w:left w:val="none" w:sz="0" w:space="0" w:color="auto"/>
            <w:bottom w:val="none" w:sz="0" w:space="0" w:color="auto"/>
            <w:right w:val="none" w:sz="0" w:space="0" w:color="auto"/>
          </w:divBdr>
          <w:divsChild>
            <w:div w:id="125389454">
              <w:marLeft w:val="0"/>
              <w:marRight w:val="0"/>
              <w:marTop w:val="0"/>
              <w:marBottom w:val="0"/>
              <w:divBdr>
                <w:top w:val="none" w:sz="0" w:space="0" w:color="auto"/>
                <w:left w:val="none" w:sz="0" w:space="0" w:color="auto"/>
                <w:bottom w:val="none" w:sz="0" w:space="0" w:color="auto"/>
                <w:right w:val="none" w:sz="0" w:space="0" w:color="auto"/>
              </w:divBdr>
              <w:divsChild>
                <w:div w:id="1226451254">
                  <w:marLeft w:val="0"/>
                  <w:marRight w:val="108"/>
                  <w:marTop w:val="18"/>
                  <w:marBottom w:val="108"/>
                  <w:divBdr>
                    <w:top w:val="none" w:sz="0" w:space="0" w:color="auto"/>
                    <w:left w:val="none" w:sz="0" w:space="0" w:color="auto"/>
                    <w:bottom w:val="none" w:sz="0" w:space="0" w:color="auto"/>
                    <w:right w:val="none" w:sz="0" w:space="0" w:color="auto"/>
                  </w:divBdr>
                  <w:divsChild>
                    <w:div w:id="1751393451">
                      <w:marLeft w:val="0"/>
                      <w:marRight w:val="0"/>
                      <w:marTop w:val="0"/>
                      <w:marBottom w:val="0"/>
                      <w:divBdr>
                        <w:top w:val="none" w:sz="0" w:space="0" w:color="auto"/>
                        <w:left w:val="none" w:sz="0" w:space="0" w:color="auto"/>
                        <w:bottom w:val="none" w:sz="0" w:space="0" w:color="auto"/>
                        <w:right w:val="none" w:sz="0" w:space="0" w:color="auto"/>
                      </w:divBdr>
                      <w:divsChild>
                        <w:div w:id="1461263892">
                          <w:marLeft w:val="0"/>
                          <w:marRight w:val="0"/>
                          <w:marTop w:val="0"/>
                          <w:marBottom w:val="0"/>
                          <w:divBdr>
                            <w:top w:val="none" w:sz="0" w:space="0" w:color="auto"/>
                            <w:left w:val="none" w:sz="0" w:space="0" w:color="auto"/>
                            <w:bottom w:val="none" w:sz="0" w:space="0" w:color="auto"/>
                            <w:right w:val="none" w:sz="0" w:space="0" w:color="auto"/>
                          </w:divBdr>
                          <w:divsChild>
                            <w:div w:id="1077050459">
                              <w:marLeft w:val="0"/>
                              <w:marRight w:val="0"/>
                              <w:marTop w:val="0"/>
                              <w:marBottom w:val="0"/>
                              <w:divBdr>
                                <w:top w:val="none" w:sz="0" w:space="0" w:color="auto"/>
                                <w:left w:val="none" w:sz="0" w:space="0" w:color="auto"/>
                                <w:bottom w:val="none" w:sz="0" w:space="0" w:color="auto"/>
                                <w:right w:val="none" w:sz="0" w:space="0" w:color="auto"/>
                              </w:divBdr>
                              <w:divsChild>
                                <w:div w:id="7693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6605">
      <w:bodyDiv w:val="1"/>
      <w:marLeft w:val="0"/>
      <w:marRight w:val="0"/>
      <w:marTop w:val="0"/>
      <w:marBottom w:val="0"/>
      <w:divBdr>
        <w:top w:val="none" w:sz="0" w:space="0" w:color="auto"/>
        <w:left w:val="none" w:sz="0" w:space="0" w:color="auto"/>
        <w:bottom w:val="none" w:sz="0" w:space="0" w:color="auto"/>
        <w:right w:val="none" w:sz="0" w:space="0" w:color="auto"/>
      </w:divBdr>
      <w:divsChild>
        <w:div w:id="1379476720">
          <w:marLeft w:val="126"/>
          <w:marRight w:val="126"/>
          <w:marTop w:val="0"/>
          <w:marBottom w:val="126"/>
          <w:divBdr>
            <w:top w:val="none" w:sz="0" w:space="0" w:color="auto"/>
            <w:left w:val="none" w:sz="0" w:space="0" w:color="auto"/>
            <w:bottom w:val="none" w:sz="0" w:space="0" w:color="auto"/>
            <w:right w:val="none" w:sz="0" w:space="0" w:color="auto"/>
          </w:divBdr>
          <w:divsChild>
            <w:div w:id="1592158201">
              <w:marLeft w:val="0"/>
              <w:marRight w:val="0"/>
              <w:marTop w:val="0"/>
              <w:marBottom w:val="0"/>
              <w:divBdr>
                <w:top w:val="none" w:sz="0" w:space="0" w:color="auto"/>
                <w:left w:val="none" w:sz="0" w:space="0" w:color="auto"/>
                <w:bottom w:val="none" w:sz="0" w:space="0" w:color="auto"/>
                <w:right w:val="none" w:sz="0" w:space="0" w:color="auto"/>
              </w:divBdr>
              <w:divsChild>
                <w:div w:id="1114789526">
                  <w:marLeft w:val="0"/>
                  <w:marRight w:val="108"/>
                  <w:marTop w:val="108"/>
                  <w:marBottom w:val="108"/>
                  <w:divBdr>
                    <w:top w:val="none" w:sz="0" w:space="0" w:color="auto"/>
                    <w:left w:val="none" w:sz="0" w:space="0" w:color="auto"/>
                    <w:bottom w:val="none" w:sz="0" w:space="0" w:color="auto"/>
                    <w:right w:val="none" w:sz="0" w:space="0" w:color="auto"/>
                  </w:divBdr>
                  <w:divsChild>
                    <w:div w:id="1867676138">
                      <w:marLeft w:val="0"/>
                      <w:marRight w:val="0"/>
                      <w:marTop w:val="0"/>
                      <w:marBottom w:val="0"/>
                      <w:divBdr>
                        <w:top w:val="none" w:sz="0" w:space="0" w:color="auto"/>
                        <w:left w:val="none" w:sz="0" w:space="0" w:color="auto"/>
                        <w:bottom w:val="none" w:sz="0" w:space="0" w:color="auto"/>
                        <w:right w:val="none" w:sz="0" w:space="0" w:color="auto"/>
                      </w:divBdr>
                      <w:divsChild>
                        <w:div w:id="478880956">
                          <w:marLeft w:val="0"/>
                          <w:marRight w:val="0"/>
                          <w:marTop w:val="0"/>
                          <w:marBottom w:val="0"/>
                          <w:divBdr>
                            <w:top w:val="none" w:sz="0" w:space="0" w:color="auto"/>
                            <w:left w:val="none" w:sz="0" w:space="0" w:color="auto"/>
                            <w:bottom w:val="none" w:sz="0" w:space="0" w:color="auto"/>
                            <w:right w:val="none" w:sz="0" w:space="0" w:color="auto"/>
                          </w:divBdr>
                        </w:div>
                        <w:div w:id="1181973432">
                          <w:marLeft w:val="0"/>
                          <w:marRight w:val="108"/>
                          <w:marTop w:val="18"/>
                          <w:marBottom w:val="108"/>
                          <w:divBdr>
                            <w:top w:val="none" w:sz="0" w:space="0" w:color="auto"/>
                            <w:left w:val="none" w:sz="0" w:space="0" w:color="auto"/>
                            <w:bottom w:val="none" w:sz="0" w:space="0" w:color="auto"/>
                            <w:right w:val="none" w:sz="0" w:space="0" w:color="auto"/>
                          </w:divBdr>
                          <w:divsChild>
                            <w:div w:id="939525489">
                              <w:marLeft w:val="0"/>
                              <w:marRight w:val="0"/>
                              <w:marTop w:val="0"/>
                              <w:marBottom w:val="0"/>
                              <w:divBdr>
                                <w:top w:val="none" w:sz="0" w:space="0" w:color="auto"/>
                                <w:left w:val="none" w:sz="0" w:space="0" w:color="auto"/>
                                <w:bottom w:val="none" w:sz="0" w:space="0" w:color="auto"/>
                                <w:right w:val="none" w:sz="0" w:space="0" w:color="auto"/>
                              </w:divBdr>
                              <w:divsChild>
                                <w:div w:id="1996883259">
                                  <w:marLeft w:val="0"/>
                                  <w:marRight w:val="0"/>
                                  <w:marTop w:val="0"/>
                                  <w:marBottom w:val="0"/>
                                  <w:divBdr>
                                    <w:top w:val="none" w:sz="0" w:space="0" w:color="auto"/>
                                    <w:left w:val="none" w:sz="0" w:space="0" w:color="auto"/>
                                    <w:bottom w:val="none" w:sz="0" w:space="0" w:color="auto"/>
                                    <w:right w:val="none" w:sz="0" w:space="0" w:color="auto"/>
                                  </w:divBdr>
                                  <w:divsChild>
                                    <w:div w:id="2066679908">
                                      <w:marLeft w:val="0"/>
                                      <w:marRight w:val="0"/>
                                      <w:marTop w:val="0"/>
                                      <w:marBottom w:val="0"/>
                                      <w:divBdr>
                                        <w:top w:val="none" w:sz="0" w:space="0" w:color="auto"/>
                                        <w:left w:val="none" w:sz="0" w:space="0" w:color="auto"/>
                                        <w:bottom w:val="none" w:sz="0" w:space="0" w:color="auto"/>
                                        <w:right w:val="none" w:sz="0" w:space="0" w:color="auto"/>
                                      </w:divBdr>
                                      <w:divsChild>
                                        <w:div w:id="1639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516210">
                  <w:marLeft w:val="0"/>
                  <w:marRight w:val="0"/>
                  <w:marTop w:val="0"/>
                  <w:marBottom w:val="0"/>
                  <w:divBdr>
                    <w:top w:val="none" w:sz="0" w:space="0" w:color="auto"/>
                    <w:left w:val="none" w:sz="0" w:space="0" w:color="auto"/>
                    <w:bottom w:val="none" w:sz="0" w:space="0" w:color="auto"/>
                    <w:right w:val="none" w:sz="0" w:space="0" w:color="auto"/>
                  </w:divBdr>
                </w:div>
                <w:div w:id="2012876014">
                  <w:marLeft w:val="0"/>
                  <w:marRight w:val="108"/>
                  <w:marTop w:val="18"/>
                  <w:marBottom w:val="108"/>
                  <w:divBdr>
                    <w:top w:val="none" w:sz="0" w:space="0" w:color="auto"/>
                    <w:left w:val="none" w:sz="0" w:space="0" w:color="auto"/>
                    <w:bottom w:val="none" w:sz="0" w:space="0" w:color="auto"/>
                    <w:right w:val="none" w:sz="0" w:space="0" w:color="auto"/>
                  </w:divBdr>
                  <w:divsChild>
                    <w:div w:id="1281914548">
                      <w:marLeft w:val="0"/>
                      <w:marRight w:val="0"/>
                      <w:marTop w:val="0"/>
                      <w:marBottom w:val="0"/>
                      <w:divBdr>
                        <w:top w:val="none" w:sz="0" w:space="0" w:color="auto"/>
                        <w:left w:val="none" w:sz="0" w:space="0" w:color="auto"/>
                        <w:bottom w:val="none" w:sz="0" w:space="0" w:color="auto"/>
                        <w:right w:val="none" w:sz="0" w:space="0" w:color="auto"/>
                      </w:divBdr>
                      <w:divsChild>
                        <w:div w:id="1452899108">
                          <w:marLeft w:val="0"/>
                          <w:marRight w:val="0"/>
                          <w:marTop w:val="0"/>
                          <w:marBottom w:val="0"/>
                          <w:divBdr>
                            <w:top w:val="none" w:sz="0" w:space="0" w:color="auto"/>
                            <w:left w:val="none" w:sz="0" w:space="0" w:color="auto"/>
                            <w:bottom w:val="none" w:sz="0" w:space="0" w:color="auto"/>
                            <w:right w:val="none" w:sz="0" w:space="0" w:color="auto"/>
                          </w:divBdr>
                          <w:divsChild>
                            <w:div w:id="394203886">
                              <w:marLeft w:val="0"/>
                              <w:marRight w:val="0"/>
                              <w:marTop w:val="0"/>
                              <w:marBottom w:val="0"/>
                              <w:divBdr>
                                <w:top w:val="none" w:sz="0" w:space="0" w:color="auto"/>
                                <w:left w:val="none" w:sz="0" w:space="0" w:color="auto"/>
                                <w:bottom w:val="none" w:sz="0" w:space="0" w:color="auto"/>
                                <w:right w:val="none" w:sz="0" w:space="0" w:color="auto"/>
                              </w:divBdr>
                              <w:divsChild>
                                <w:div w:id="14393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535411">
      <w:bodyDiv w:val="1"/>
      <w:marLeft w:val="0"/>
      <w:marRight w:val="0"/>
      <w:marTop w:val="0"/>
      <w:marBottom w:val="0"/>
      <w:divBdr>
        <w:top w:val="none" w:sz="0" w:space="0" w:color="auto"/>
        <w:left w:val="none" w:sz="0" w:space="0" w:color="auto"/>
        <w:bottom w:val="none" w:sz="0" w:space="0" w:color="auto"/>
        <w:right w:val="none" w:sz="0" w:space="0" w:color="auto"/>
      </w:divBdr>
      <w:divsChild>
        <w:div w:id="1812945811">
          <w:marLeft w:val="0"/>
          <w:marRight w:val="108"/>
          <w:marTop w:val="18"/>
          <w:marBottom w:val="108"/>
          <w:divBdr>
            <w:top w:val="none" w:sz="0" w:space="0" w:color="auto"/>
            <w:left w:val="none" w:sz="0" w:space="0" w:color="auto"/>
            <w:bottom w:val="none" w:sz="0" w:space="0" w:color="auto"/>
            <w:right w:val="none" w:sz="0" w:space="0" w:color="auto"/>
          </w:divBdr>
          <w:divsChild>
            <w:div w:id="5444906">
              <w:marLeft w:val="0"/>
              <w:marRight w:val="0"/>
              <w:marTop w:val="0"/>
              <w:marBottom w:val="0"/>
              <w:divBdr>
                <w:top w:val="none" w:sz="0" w:space="0" w:color="auto"/>
                <w:left w:val="none" w:sz="0" w:space="0" w:color="auto"/>
                <w:bottom w:val="none" w:sz="0" w:space="0" w:color="auto"/>
                <w:right w:val="none" w:sz="0" w:space="0" w:color="auto"/>
              </w:divBdr>
              <w:divsChild>
                <w:div w:id="1603607751">
                  <w:marLeft w:val="0"/>
                  <w:marRight w:val="0"/>
                  <w:marTop w:val="0"/>
                  <w:marBottom w:val="0"/>
                  <w:divBdr>
                    <w:top w:val="none" w:sz="0" w:space="0" w:color="auto"/>
                    <w:left w:val="none" w:sz="0" w:space="0" w:color="auto"/>
                    <w:bottom w:val="none" w:sz="0" w:space="0" w:color="auto"/>
                    <w:right w:val="none" w:sz="0" w:space="0" w:color="auto"/>
                  </w:divBdr>
                  <w:divsChild>
                    <w:div w:id="1602033118">
                      <w:marLeft w:val="0"/>
                      <w:marRight w:val="0"/>
                      <w:marTop w:val="0"/>
                      <w:marBottom w:val="0"/>
                      <w:divBdr>
                        <w:top w:val="none" w:sz="0" w:space="0" w:color="auto"/>
                        <w:left w:val="none" w:sz="0" w:space="0" w:color="auto"/>
                        <w:bottom w:val="none" w:sz="0" w:space="0" w:color="auto"/>
                        <w:right w:val="none" w:sz="0" w:space="0" w:color="auto"/>
                      </w:divBdr>
                      <w:divsChild>
                        <w:div w:id="1340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0821">
      <w:bodyDiv w:val="1"/>
      <w:marLeft w:val="0"/>
      <w:marRight w:val="0"/>
      <w:marTop w:val="0"/>
      <w:marBottom w:val="0"/>
      <w:divBdr>
        <w:top w:val="none" w:sz="0" w:space="0" w:color="auto"/>
        <w:left w:val="none" w:sz="0" w:space="0" w:color="auto"/>
        <w:bottom w:val="none" w:sz="0" w:space="0" w:color="auto"/>
        <w:right w:val="none" w:sz="0" w:space="0" w:color="auto"/>
      </w:divBdr>
      <w:divsChild>
        <w:div w:id="1736396807">
          <w:marLeft w:val="0"/>
          <w:marRight w:val="108"/>
          <w:marTop w:val="18"/>
          <w:marBottom w:val="108"/>
          <w:divBdr>
            <w:top w:val="none" w:sz="0" w:space="0" w:color="auto"/>
            <w:left w:val="none" w:sz="0" w:space="0" w:color="auto"/>
            <w:bottom w:val="none" w:sz="0" w:space="0" w:color="auto"/>
            <w:right w:val="none" w:sz="0" w:space="0" w:color="auto"/>
          </w:divBdr>
          <w:divsChild>
            <w:div w:id="551385363">
              <w:marLeft w:val="0"/>
              <w:marRight w:val="0"/>
              <w:marTop w:val="0"/>
              <w:marBottom w:val="0"/>
              <w:divBdr>
                <w:top w:val="none" w:sz="0" w:space="0" w:color="auto"/>
                <w:left w:val="none" w:sz="0" w:space="0" w:color="auto"/>
                <w:bottom w:val="none" w:sz="0" w:space="0" w:color="auto"/>
                <w:right w:val="none" w:sz="0" w:space="0" w:color="auto"/>
              </w:divBdr>
              <w:divsChild>
                <w:div w:id="209000547">
                  <w:marLeft w:val="0"/>
                  <w:marRight w:val="0"/>
                  <w:marTop w:val="0"/>
                  <w:marBottom w:val="0"/>
                  <w:divBdr>
                    <w:top w:val="none" w:sz="0" w:space="0" w:color="auto"/>
                    <w:left w:val="none" w:sz="0" w:space="0" w:color="auto"/>
                    <w:bottom w:val="none" w:sz="0" w:space="0" w:color="auto"/>
                    <w:right w:val="none" w:sz="0" w:space="0" w:color="auto"/>
                  </w:divBdr>
                  <w:divsChild>
                    <w:div w:id="636422836">
                      <w:marLeft w:val="0"/>
                      <w:marRight w:val="0"/>
                      <w:marTop w:val="0"/>
                      <w:marBottom w:val="0"/>
                      <w:divBdr>
                        <w:top w:val="none" w:sz="0" w:space="0" w:color="auto"/>
                        <w:left w:val="none" w:sz="0" w:space="0" w:color="auto"/>
                        <w:bottom w:val="none" w:sz="0" w:space="0" w:color="auto"/>
                        <w:right w:val="none" w:sz="0" w:space="0" w:color="auto"/>
                      </w:divBdr>
                      <w:divsChild>
                        <w:div w:id="15049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3447">
      <w:bodyDiv w:val="1"/>
      <w:marLeft w:val="0"/>
      <w:marRight w:val="0"/>
      <w:marTop w:val="0"/>
      <w:marBottom w:val="0"/>
      <w:divBdr>
        <w:top w:val="none" w:sz="0" w:space="0" w:color="auto"/>
        <w:left w:val="none" w:sz="0" w:space="0" w:color="auto"/>
        <w:bottom w:val="none" w:sz="0" w:space="0" w:color="auto"/>
        <w:right w:val="none" w:sz="0" w:space="0" w:color="auto"/>
      </w:divBdr>
      <w:divsChild>
        <w:div w:id="517741881">
          <w:marLeft w:val="0"/>
          <w:marRight w:val="108"/>
          <w:marTop w:val="108"/>
          <w:marBottom w:val="108"/>
          <w:divBdr>
            <w:top w:val="none" w:sz="0" w:space="0" w:color="auto"/>
            <w:left w:val="none" w:sz="0" w:space="0" w:color="auto"/>
            <w:bottom w:val="none" w:sz="0" w:space="0" w:color="auto"/>
            <w:right w:val="none" w:sz="0" w:space="0" w:color="auto"/>
          </w:divBdr>
          <w:divsChild>
            <w:div w:id="1843231770">
              <w:marLeft w:val="0"/>
              <w:marRight w:val="0"/>
              <w:marTop w:val="0"/>
              <w:marBottom w:val="0"/>
              <w:divBdr>
                <w:top w:val="none" w:sz="0" w:space="0" w:color="auto"/>
                <w:left w:val="none" w:sz="0" w:space="0" w:color="auto"/>
                <w:bottom w:val="none" w:sz="0" w:space="0" w:color="auto"/>
                <w:right w:val="none" w:sz="0" w:space="0" w:color="auto"/>
              </w:divBdr>
              <w:divsChild>
                <w:div w:id="104689701">
                  <w:marLeft w:val="0"/>
                  <w:marRight w:val="108"/>
                  <w:marTop w:val="18"/>
                  <w:marBottom w:val="108"/>
                  <w:divBdr>
                    <w:top w:val="none" w:sz="0" w:space="0" w:color="auto"/>
                    <w:left w:val="none" w:sz="0" w:space="0" w:color="auto"/>
                    <w:bottom w:val="none" w:sz="0" w:space="0" w:color="auto"/>
                    <w:right w:val="none" w:sz="0" w:space="0" w:color="auto"/>
                  </w:divBdr>
                  <w:divsChild>
                    <w:div w:id="268439316">
                      <w:marLeft w:val="0"/>
                      <w:marRight w:val="0"/>
                      <w:marTop w:val="0"/>
                      <w:marBottom w:val="0"/>
                      <w:divBdr>
                        <w:top w:val="none" w:sz="0" w:space="0" w:color="auto"/>
                        <w:left w:val="none" w:sz="0" w:space="0" w:color="auto"/>
                        <w:bottom w:val="none" w:sz="0" w:space="0" w:color="auto"/>
                        <w:right w:val="none" w:sz="0" w:space="0" w:color="auto"/>
                      </w:divBdr>
                      <w:divsChild>
                        <w:div w:id="1770614448">
                          <w:marLeft w:val="0"/>
                          <w:marRight w:val="0"/>
                          <w:marTop w:val="0"/>
                          <w:marBottom w:val="0"/>
                          <w:divBdr>
                            <w:top w:val="none" w:sz="0" w:space="0" w:color="auto"/>
                            <w:left w:val="none" w:sz="0" w:space="0" w:color="auto"/>
                            <w:bottom w:val="none" w:sz="0" w:space="0" w:color="auto"/>
                            <w:right w:val="none" w:sz="0" w:space="0" w:color="auto"/>
                          </w:divBdr>
                          <w:divsChild>
                            <w:div w:id="1695302695">
                              <w:marLeft w:val="0"/>
                              <w:marRight w:val="0"/>
                              <w:marTop w:val="0"/>
                              <w:marBottom w:val="0"/>
                              <w:divBdr>
                                <w:top w:val="none" w:sz="0" w:space="0" w:color="auto"/>
                                <w:left w:val="none" w:sz="0" w:space="0" w:color="auto"/>
                                <w:bottom w:val="none" w:sz="0" w:space="0" w:color="auto"/>
                                <w:right w:val="none" w:sz="0" w:space="0" w:color="auto"/>
                              </w:divBdr>
                              <w:divsChild>
                                <w:div w:id="10724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3892">
      <w:bodyDiv w:val="1"/>
      <w:marLeft w:val="0"/>
      <w:marRight w:val="0"/>
      <w:marTop w:val="0"/>
      <w:marBottom w:val="0"/>
      <w:divBdr>
        <w:top w:val="none" w:sz="0" w:space="0" w:color="auto"/>
        <w:left w:val="none" w:sz="0" w:space="0" w:color="auto"/>
        <w:bottom w:val="none" w:sz="0" w:space="0" w:color="auto"/>
        <w:right w:val="none" w:sz="0" w:space="0" w:color="auto"/>
      </w:divBdr>
      <w:divsChild>
        <w:div w:id="2130542085">
          <w:marLeft w:val="126"/>
          <w:marRight w:val="126"/>
          <w:marTop w:val="0"/>
          <w:marBottom w:val="126"/>
          <w:divBdr>
            <w:top w:val="none" w:sz="0" w:space="0" w:color="auto"/>
            <w:left w:val="none" w:sz="0" w:space="0" w:color="auto"/>
            <w:bottom w:val="none" w:sz="0" w:space="0" w:color="auto"/>
            <w:right w:val="none" w:sz="0" w:space="0" w:color="auto"/>
          </w:divBdr>
          <w:divsChild>
            <w:div w:id="1540703066">
              <w:marLeft w:val="0"/>
              <w:marRight w:val="0"/>
              <w:marTop w:val="0"/>
              <w:marBottom w:val="0"/>
              <w:divBdr>
                <w:top w:val="none" w:sz="0" w:space="0" w:color="auto"/>
                <w:left w:val="none" w:sz="0" w:space="0" w:color="auto"/>
                <w:bottom w:val="none" w:sz="0" w:space="0" w:color="auto"/>
                <w:right w:val="none" w:sz="0" w:space="0" w:color="auto"/>
              </w:divBdr>
              <w:divsChild>
                <w:div w:id="774595617">
                  <w:marLeft w:val="0"/>
                  <w:marRight w:val="108"/>
                  <w:marTop w:val="108"/>
                  <w:marBottom w:val="108"/>
                  <w:divBdr>
                    <w:top w:val="none" w:sz="0" w:space="0" w:color="auto"/>
                    <w:left w:val="none" w:sz="0" w:space="0" w:color="auto"/>
                    <w:bottom w:val="none" w:sz="0" w:space="0" w:color="auto"/>
                    <w:right w:val="none" w:sz="0" w:space="0" w:color="auto"/>
                  </w:divBdr>
                  <w:divsChild>
                    <w:div w:id="1161311110">
                      <w:marLeft w:val="0"/>
                      <w:marRight w:val="0"/>
                      <w:marTop w:val="0"/>
                      <w:marBottom w:val="0"/>
                      <w:divBdr>
                        <w:top w:val="none" w:sz="0" w:space="0" w:color="auto"/>
                        <w:left w:val="none" w:sz="0" w:space="0" w:color="auto"/>
                        <w:bottom w:val="none" w:sz="0" w:space="0" w:color="auto"/>
                        <w:right w:val="none" w:sz="0" w:space="0" w:color="auto"/>
                      </w:divBdr>
                      <w:divsChild>
                        <w:div w:id="323633719">
                          <w:marLeft w:val="0"/>
                          <w:marRight w:val="108"/>
                          <w:marTop w:val="18"/>
                          <w:marBottom w:val="108"/>
                          <w:divBdr>
                            <w:top w:val="none" w:sz="0" w:space="0" w:color="auto"/>
                            <w:left w:val="none" w:sz="0" w:space="0" w:color="auto"/>
                            <w:bottom w:val="none" w:sz="0" w:space="0" w:color="auto"/>
                            <w:right w:val="none" w:sz="0" w:space="0" w:color="auto"/>
                          </w:divBdr>
                          <w:divsChild>
                            <w:div w:id="283077827">
                              <w:marLeft w:val="0"/>
                              <w:marRight w:val="0"/>
                              <w:marTop w:val="0"/>
                              <w:marBottom w:val="0"/>
                              <w:divBdr>
                                <w:top w:val="none" w:sz="0" w:space="0" w:color="auto"/>
                                <w:left w:val="none" w:sz="0" w:space="0" w:color="auto"/>
                                <w:bottom w:val="none" w:sz="0" w:space="0" w:color="auto"/>
                                <w:right w:val="none" w:sz="0" w:space="0" w:color="auto"/>
                              </w:divBdr>
                              <w:divsChild>
                                <w:div w:id="545457506">
                                  <w:marLeft w:val="0"/>
                                  <w:marRight w:val="0"/>
                                  <w:marTop w:val="0"/>
                                  <w:marBottom w:val="0"/>
                                  <w:divBdr>
                                    <w:top w:val="none" w:sz="0" w:space="0" w:color="auto"/>
                                    <w:left w:val="none" w:sz="0" w:space="0" w:color="auto"/>
                                    <w:bottom w:val="none" w:sz="0" w:space="0" w:color="auto"/>
                                    <w:right w:val="none" w:sz="0" w:space="0" w:color="auto"/>
                                  </w:divBdr>
                                  <w:divsChild>
                                    <w:div w:id="1930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49416">
                  <w:marLeft w:val="0"/>
                  <w:marRight w:val="0"/>
                  <w:marTop w:val="0"/>
                  <w:marBottom w:val="0"/>
                  <w:divBdr>
                    <w:top w:val="none" w:sz="0" w:space="0" w:color="auto"/>
                    <w:left w:val="none" w:sz="0" w:space="0" w:color="auto"/>
                    <w:bottom w:val="none" w:sz="0" w:space="0" w:color="auto"/>
                    <w:right w:val="none" w:sz="0" w:space="0" w:color="auto"/>
                  </w:divBdr>
                </w:div>
                <w:div w:id="2044859826">
                  <w:marLeft w:val="0"/>
                  <w:marRight w:val="108"/>
                  <w:marTop w:val="18"/>
                  <w:marBottom w:val="108"/>
                  <w:divBdr>
                    <w:top w:val="none" w:sz="0" w:space="0" w:color="auto"/>
                    <w:left w:val="none" w:sz="0" w:space="0" w:color="auto"/>
                    <w:bottom w:val="none" w:sz="0" w:space="0" w:color="auto"/>
                    <w:right w:val="none" w:sz="0" w:space="0" w:color="auto"/>
                  </w:divBdr>
                  <w:divsChild>
                    <w:div w:id="1515076422">
                      <w:marLeft w:val="0"/>
                      <w:marRight w:val="0"/>
                      <w:marTop w:val="0"/>
                      <w:marBottom w:val="0"/>
                      <w:divBdr>
                        <w:top w:val="none" w:sz="0" w:space="0" w:color="auto"/>
                        <w:left w:val="none" w:sz="0" w:space="0" w:color="auto"/>
                        <w:bottom w:val="none" w:sz="0" w:space="0" w:color="auto"/>
                        <w:right w:val="none" w:sz="0" w:space="0" w:color="auto"/>
                      </w:divBdr>
                      <w:divsChild>
                        <w:div w:id="410933233">
                          <w:marLeft w:val="0"/>
                          <w:marRight w:val="0"/>
                          <w:marTop w:val="0"/>
                          <w:marBottom w:val="0"/>
                          <w:divBdr>
                            <w:top w:val="none" w:sz="0" w:space="0" w:color="auto"/>
                            <w:left w:val="none" w:sz="0" w:space="0" w:color="auto"/>
                            <w:bottom w:val="none" w:sz="0" w:space="0" w:color="auto"/>
                            <w:right w:val="none" w:sz="0" w:space="0" w:color="auto"/>
                          </w:divBdr>
                          <w:divsChild>
                            <w:div w:id="478108067">
                              <w:marLeft w:val="0"/>
                              <w:marRight w:val="0"/>
                              <w:marTop w:val="0"/>
                              <w:marBottom w:val="0"/>
                              <w:divBdr>
                                <w:top w:val="none" w:sz="0" w:space="0" w:color="auto"/>
                                <w:left w:val="none" w:sz="0" w:space="0" w:color="auto"/>
                                <w:bottom w:val="none" w:sz="0" w:space="0" w:color="auto"/>
                                <w:right w:val="none" w:sz="0" w:space="0" w:color="auto"/>
                              </w:divBdr>
                              <w:divsChild>
                                <w:div w:id="2616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884657">
      <w:bodyDiv w:val="1"/>
      <w:marLeft w:val="0"/>
      <w:marRight w:val="0"/>
      <w:marTop w:val="0"/>
      <w:marBottom w:val="0"/>
      <w:divBdr>
        <w:top w:val="none" w:sz="0" w:space="0" w:color="auto"/>
        <w:left w:val="none" w:sz="0" w:space="0" w:color="auto"/>
        <w:bottom w:val="none" w:sz="0" w:space="0" w:color="auto"/>
        <w:right w:val="none" w:sz="0" w:space="0" w:color="auto"/>
      </w:divBdr>
      <w:divsChild>
        <w:div w:id="1982032705">
          <w:marLeft w:val="126"/>
          <w:marRight w:val="126"/>
          <w:marTop w:val="0"/>
          <w:marBottom w:val="126"/>
          <w:divBdr>
            <w:top w:val="none" w:sz="0" w:space="0" w:color="auto"/>
            <w:left w:val="none" w:sz="0" w:space="0" w:color="auto"/>
            <w:bottom w:val="none" w:sz="0" w:space="0" w:color="auto"/>
            <w:right w:val="none" w:sz="0" w:space="0" w:color="auto"/>
          </w:divBdr>
          <w:divsChild>
            <w:div w:id="1012415619">
              <w:marLeft w:val="0"/>
              <w:marRight w:val="0"/>
              <w:marTop w:val="0"/>
              <w:marBottom w:val="0"/>
              <w:divBdr>
                <w:top w:val="none" w:sz="0" w:space="0" w:color="auto"/>
                <w:left w:val="none" w:sz="0" w:space="0" w:color="auto"/>
                <w:bottom w:val="none" w:sz="0" w:space="0" w:color="auto"/>
                <w:right w:val="none" w:sz="0" w:space="0" w:color="auto"/>
              </w:divBdr>
              <w:divsChild>
                <w:div w:id="445542286">
                  <w:marLeft w:val="0"/>
                  <w:marRight w:val="0"/>
                  <w:marTop w:val="0"/>
                  <w:marBottom w:val="0"/>
                  <w:divBdr>
                    <w:top w:val="none" w:sz="0" w:space="0" w:color="auto"/>
                    <w:left w:val="none" w:sz="0" w:space="0" w:color="auto"/>
                    <w:bottom w:val="none" w:sz="0" w:space="0" w:color="auto"/>
                    <w:right w:val="none" w:sz="0" w:space="0" w:color="auto"/>
                  </w:divBdr>
                  <w:divsChild>
                    <w:div w:id="337849524">
                      <w:marLeft w:val="0"/>
                      <w:marRight w:val="0"/>
                      <w:marTop w:val="0"/>
                      <w:marBottom w:val="0"/>
                      <w:divBdr>
                        <w:top w:val="none" w:sz="0" w:space="0" w:color="auto"/>
                        <w:left w:val="none" w:sz="0" w:space="0" w:color="auto"/>
                        <w:bottom w:val="none" w:sz="0" w:space="0" w:color="auto"/>
                        <w:right w:val="none" w:sz="0" w:space="0" w:color="auto"/>
                      </w:divBdr>
                      <w:divsChild>
                        <w:div w:id="509683689">
                          <w:marLeft w:val="0"/>
                          <w:marRight w:val="108"/>
                          <w:marTop w:val="18"/>
                          <w:marBottom w:val="108"/>
                          <w:divBdr>
                            <w:top w:val="none" w:sz="0" w:space="0" w:color="auto"/>
                            <w:left w:val="none" w:sz="0" w:space="0" w:color="auto"/>
                            <w:bottom w:val="none" w:sz="0" w:space="0" w:color="auto"/>
                            <w:right w:val="none" w:sz="0" w:space="0" w:color="auto"/>
                          </w:divBdr>
                          <w:divsChild>
                            <w:div w:id="456145077">
                              <w:marLeft w:val="0"/>
                              <w:marRight w:val="0"/>
                              <w:marTop w:val="0"/>
                              <w:marBottom w:val="0"/>
                              <w:divBdr>
                                <w:top w:val="none" w:sz="0" w:space="0" w:color="auto"/>
                                <w:left w:val="none" w:sz="0" w:space="0" w:color="auto"/>
                                <w:bottom w:val="none" w:sz="0" w:space="0" w:color="auto"/>
                                <w:right w:val="none" w:sz="0" w:space="0" w:color="auto"/>
                              </w:divBdr>
                              <w:divsChild>
                                <w:div w:id="1362052815">
                                  <w:marLeft w:val="0"/>
                                  <w:marRight w:val="0"/>
                                  <w:marTop w:val="0"/>
                                  <w:marBottom w:val="0"/>
                                  <w:divBdr>
                                    <w:top w:val="none" w:sz="0" w:space="0" w:color="auto"/>
                                    <w:left w:val="none" w:sz="0" w:space="0" w:color="auto"/>
                                    <w:bottom w:val="none" w:sz="0" w:space="0" w:color="auto"/>
                                    <w:right w:val="none" w:sz="0" w:space="0" w:color="auto"/>
                                  </w:divBdr>
                                  <w:divsChild>
                                    <w:div w:id="1004161636">
                                      <w:marLeft w:val="0"/>
                                      <w:marRight w:val="0"/>
                                      <w:marTop w:val="0"/>
                                      <w:marBottom w:val="0"/>
                                      <w:divBdr>
                                        <w:top w:val="none" w:sz="0" w:space="0" w:color="auto"/>
                                        <w:left w:val="none" w:sz="0" w:space="0" w:color="auto"/>
                                        <w:bottom w:val="none" w:sz="0" w:space="0" w:color="auto"/>
                                        <w:right w:val="none" w:sz="0" w:space="0" w:color="auto"/>
                                      </w:divBdr>
                                      <w:divsChild>
                                        <w:div w:id="8022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7548">
                          <w:marLeft w:val="0"/>
                          <w:marRight w:val="108"/>
                          <w:marTop w:val="108"/>
                          <w:marBottom w:val="108"/>
                          <w:divBdr>
                            <w:top w:val="none" w:sz="0" w:space="0" w:color="auto"/>
                            <w:left w:val="none" w:sz="0" w:space="0" w:color="auto"/>
                            <w:bottom w:val="none" w:sz="0" w:space="0" w:color="auto"/>
                            <w:right w:val="none" w:sz="0" w:space="0" w:color="auto"/>
                          </w:divBdr>
                          <w:divsChild>
                            <w:div w:id="1251549137">
                              <w:marLeft w:val="0"/>
                              <w:marRight w:val="0"/>
                              <w:marTop w:val="0"/>
                              <w:marBottom w:val="0"/>
                              <w:divBdr>
                                <w:top w:val="none" w:sz="0" w:space="0" w:color="auto"/>
                                <w:left w:val="none" w:sz="0" w:space="0" w:color="auto"/>
                                <w:bottom w:val="none" w:sz="0" w:space="0" w:color="auto"/>
                                <w:right w:val="none" w:sz="0" w:space="0" w:color="auto"/>
                              </w:divBdr>
                              <w:divsChild>
                                <w:div w:id="1267884211">
                                  <w:marLeft w:val="0"/>
                                  <w:marRight w:val="0"/>
                                  <w:marTop w:val="0"/>
                                  <w:marBottom w:val="0"/>
                                  <w:divBdr>
                                    <w:top w:val="none" w:sz="0" w:space="0" w:color="auto"/>
                                    <w:left w:val="none" w:sz="0" w:space="0" w:color="auto"/>
                                    <w:bottom w:val="none" w:sz="0" w:space="0" w:color="auto"/>
                                    <w:right w:val="none" w:sz="0" w:space="0" w:color="auto"/>
                                  </w:divBdr>
                                  <w:divsChild>
                                    <w:div w:id="967709242">
                                      <w:marLeft w:val="0"/>
                                      <w:marRight w:val="0"/>
                                      <w:marTop w:val="0"/>
                                      <w:marBottom w:val="0"/>
                                      <w:divBdr>
                                        <w:top w:val="none" w:sz="0" w:space="0" w:color="auto"/>
                                        <w:left w:val="none" w:sz="0" w:space="0" w:color="auto"/>
                                        <w:bottom w:val="none" w:sz="0" w:space="0" w:color="auto"/>
                                        <w:right w:val="none" w:sz="0" w:space="0" w:color="auto"/>
                                      </w:divBdr>
                                      <w:divsChild>
                                        <w:div w:id="4347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6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2825">
      <w:bodyDiv w:val="1"/>
      <w:marLeft w:val="0"/>
      <w:marRight w:val="0"/>
      <w:marTop w:val="0"/>
      <w:marBottom w:val="0"/>
      <w:divBdr>
        <w:top w:val="none" w:sz="0" w:space="0" w:color="auto"/>
        <w:left w:val="none" w:sz="0" w:space="0" w:color="auto"/>
        <w:bottom w:val="none" w:sz="0" w:space="0" w:color="auto"/>
        <w:right w:val="none" w:sz="0" w:space="0" w:color="auto"/>
      </w:divBdr>
      <w:divsChild>
        <w:div w:id="962929694">
          <w:marLeft w:val="0"/>
          <w:marRight w:val="108"/>
          <w:marTop w:val="18"/>
          <w:marBottom w:val="108"/>
          <w:divBdr>
            <w:top w:val="none" w:sz="0" w:space="0" w:color="auto"/>
            <w:left w:val="none" w:sz="0" w:space="0" w:color="auto"/>
            <w:bottom w:val="none" w:sz="0" w:space="0" w:color="auto"/>
            <w:right w:val="none" w:sz="0" w:space="0" w:color="auto"/>
          </w:divBdr>
          <w:divsChild>
            <w:div w:id="1950430730">
              <w:marLeft w:val="0"/>
              <w:marRight w:val="0"/>
              <w:marTop w:val="0"/>
              <w:marBottom w:val="0"/>
              <w:divBdr>
                <w:top w:val="none" w:sz="0" w:space="0" w:color="auto"/>
                <w:left w:val="none" w:sz="0" w:space="0" w:color="auto"/>
                <w:bottom w:val="none" w:sz="0" w:space="0" w:color="auto"/>
                <w:right w:val="none" w:sz="0" w:space="0" w:color="auto"/>
              </w:divBdr>
              <w:divsChild>
                <w:div w:id="381365357">
                  <w:marLeft w:val="0"/>
                  <w:marRight w:val="108"/>
                  <w:marTop w:val="18"/>
                  <w:marBottom w:val="108"/>
                  <w:divBdr>
                    <w:top w:val="none" w:sz="0" w:space="0" w:color="auto"/>
                    <w:left w:val="none" w:sz="0" w:space="0" w:color="auto"/>
                    <w:bottom w:val="none" w:sz="0" w:space="0" w:color="auto"/>
                    <w:right w:val="none" w:sz="0" w:space="0" w:color="auto"/>
                  </w:divBdr>
                  <w:divsChild>
                    <w:div w:id="1049452948">
                      <w:marLeft w:val="0"/>
                      <w:marRight w:val="0"/>
                      <w:marTop w:val="0"/>
                      <w:marBottom w:val="0"/>
                      <w:divBdr>
                        <w:top w:val="none" w:sz="0" w:space="0" w:color="auto"/>
                        <w:left w:val="none" w:sz="0" w:space="0" w:color="auto"/>
                        <w:bottom w:val="none" w:sz="0" w:space="0" w:color="auto"/>
                        <w:right w:val="none" w:sz="0" w:space="0" w:color="auto"/>
                      </w:divBdr>
                      <w:divsChild>
                        <w:div w:id="299652220">
                          <w:marLeft w:val="0"/>
                          <w:marRight w:val="0"/>
                          <w:marTop w:val="0"/>
                          <w:marBottom w:val="0"/>
                          <w:divBdr>
                            <w:top w:val="none" w:sz="0" w:space="0" w:color="auto"/>
                            <w:left w:val="none" w:sz="0" w:space="0" w:color="auto"/>
                            <w:bottom w:val="none" w:sz="0" w:space="0" w:color="auto"/>
                            <w:right w:val="none" w:sz="0" w:space="0" w:color="auto"/>
                          </w:divBdr>
                          <w:divsChild>
                            <w:div w:id="1336225646">
                              <w:marLeft w:val="0"/>
                              <w:marRight w:val="0"/>
                              <w:marTop w:val="0"/>
                              <w:marBottom w:val="0"/>
                              <w:divBdr>
                                <w:top w:val="none" w:sz="0" w:space="0" w:color="auto"/>
                                <w:left w:val="none" w:sz="0" w:space="0" w:color="auto"/>
                                <w:bottom w:val="none" w:sz="0" w:space="0" w:color="auto"/>
                                <w:right w:val="none" w:sz="0" w:space="0" w:color="auto"/>
                              </w:divBdr>
                              <w:divsChild>
                                <w:div w:id="19196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4655">
      <w:bodyDiv w:val="1"/>
      <w:marLeft w:val="0"/>
      <w:marRight w:val="0"/>
      <w:marTop w:val="0"/>
      <w:marBottom w:val="0"/>
      <w:divBdr>
        <w:top w:val="none" w:sz="0" w:space="0" w:color="auto"/>
        <w:left w:val="none" w:sz="0" w:space="0" w:color="auto"/>
        <w:bottom w:val="none" w:sz="0" w:space="0" w:color="auto"/>
        <w:right w:val="none" w:sz="0" w:space="0" w:color="auto"/>
      </w:divBdr>
      <w:divsChild>
        <w:div w:id="1502161838">
          <w:marLeft w:val="126"/>
          <w:marRight w:val="126"/>
          <w:marTop w:val="0"/>
          <w:marBottom w:val="126"/>
          <w:divBdr>
            <w:top w:val="none" w:sz="0" w:space="0" w:color="auto"/>
            <w:left w:val="none" w:sz="0" w:space="0" w:color="auto"/>
            <w:bottom w:val="none" w:sz="0" w:space="0" w:color="auto"/>
            <w:right w:val="none" w:sz="0" w:space="0" w:color="auto"/>
          </w:divBdr>
          <w:divsChild>
            <w:div w:id="1993292926">
              <w:marLeft w:val="0"/>
              <w:marRight w:val="0"/>
              <w:marTop w:val="0"/>
              <w:marBottom w:val="0"/>
              <w:divBdr>
                <w:top w:val="none" w:sz="0" w:space="0" w:color="auto"/>
                <w:left w:val="none" w:sz="0" w:space="0" w:color="auto"/>
                <w:bottom w:val="none" w:sz="0" w:space="0" w:color="auto"/>
                <w:right w:val="none" w:sz="0" w:space="0" w:color="auto"/>
              </w:divBdr>
              <w:divsChild>
                <w:div w:id="411200042">
                  <w:marLeft w:val="0"/>
                  <w:marRight w:val="108"/>
                  <w:marTop w:val="18"/>
                  <w:marBottom w:val="108"/>
                  <w:divBdr>
                    <w:top w:val="none" w:sz="0" w:space="0" w:color="auto"/>
                    <w:left w:val="none" w:sz="0" w:space="0" w:color="auto"/>
                    <w:bottom w:val="none" w:sz="0" w:space="0" w:color="auto"/>
                    <w:right w:val="none" w:sz="0" w:space="0" w:color="auto"/>
                  </w:divBdr>
                  <w:divsChild>
                    <w:div w:id="643121514">
                      <w:marLeft w:val="0"/>
                      <w:marRight w:val="0"/>
                      <w:marTop w:val="0"/>
                      <w:marBottom w:val="0"/>
                      <w:divBdr>
                        <w:top w:val="none" w:sz="0" w:space="0" w:color="auto"/>
                        <w:left w:val="none" w:sz="0" w:space="0" w:color="auto"/>
                        <w:bottom w:val="none" w:sz="0" w:space="0" w:color="auto"/>
                        <w:right w:val="none" w:sz="0" w:space="0" w:color="auto"/>
                      </w:divBdr>
                      <w:divsChild>
                        <w:div w:id="1046876719">
                          <w:marLeft w:val="0"/>
                          <w:marRight w:val="0"/>
                          <w:marTop w:val="0"/>
                          <w:marBottom w:val="0"/>
                          <w:divBdr>
                            <w:top w:val="none" w:sz="0" w:space="0" w:color="auto"/>
                            <w:left w:val="none" w:sz="0" w:space="0" w:color="auto"/>
                            <w:bottom w:val="none" w:sz="0" w:space="0" w:color="auto"/>
                            <w:right w:val="none" w:sz="0" w:space="0" w:color="auto"/>
                          </w:divBdr>
                          <w:divsChild>
                            <w:div w:id="1760758730">
                              <w:marLeft w:val="0"/>
                              <w:marRight w:val="0"/>
                              <w:marTop w:val="0"/>
                              <w:marBottom w:val="0"/>
                              <w:divBdr>
                                <w:top w:val="none" w:sz="0" w:space="0" w:color="auto"/>
                                <w:left w:val="none" w:sz="0" w:space="0" w:color="auto"/>
                                <w:bottom w:val="none" w:sz="0" w:space="0" w:color="auto"/>
                                <w:right w:val="none" w:sz="0" w:space="0" w:color="auto"/>
                              </w:divBdr>
                              <w:divsChild>
                                <w:div w:id="11506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362567">
                  <w:marLeft w:val="0"/>
                  <w:marRight w:val="108"/>
                  <w:marTop w:val="108"/>
                  <w:marBottom w:val="108"/>
                  <w:divBdr>
                    <w:top w:val="none" w:sz="0" w:space="0" w:color="auto"/>
                    <w:left w:val="none" w:sz="0" w:space="0" w:color="auto"/>
                    <w:bottom w:val="none" w:sz="0" w:space="0" w:color="auto"/>
                    <w:right w:val="none" w:sz="0" w:space="0" w:color="auto"/>
                  </w:divBdr>
                  <w:divsChild>
                    <w:div w:id="149373891">
                      <w:marLeft w:val="0"/>
                      <w:marRight w:val="0"/>
                      <w:marTop w:val="0"/>
                      <w:marBottom w:val="0"/>
                      <w:divBdr>
                        <w:top w:val="none" w:sz="0" w:space="0" w:color="auto"/>
                        <w:left w:val="none" w:sz="0" w:space="0" w:color="auto"/>
                        <w:bottom w:val="none" w:sz="0" w:space="0" w:color="auto"/>
                        <w:right w:val="none" w:sz="0" w:space="0" w:color="auto"/>
                      </w:divBdr>
                      <w:divsChild>
                        <w:div w:id="88890185">
                          <w:marLeft w:val="0"/>
                          <w:marRight w:val="0"/>
                          <w:marTop w:val="0"/>
                          <w:marBottom w:val="0"/>
                          <w:divBdr>
                            <w:top w:val="none" w:sz="0" w:space="0" w:color="auto"/>
                            <w:left w:val="none" w:sz="0" w:space="0" w:color="auto"/>
                            <w:bottom w:val="none" w:sz="0" w:space="0" w:color="auto"/>
                            <w:right w:val="none" w:sz="0" w:space="0" w:color="auto"/>
                          </w:divBdr>
                        </w:div>
                        <w:div w:id="322582842">
                          <w:marLeft w:val="0"/>
                          <w:marRight w:val="108"/>
                          <w:marTop w:val="108"/>
                          <w:marBottom w:val="108"/>
                          <w:divBdr>
                            <w:top w:val="none" w:sz="0" w:space="0" w:color="auto"/>
                            <w:left w:val="none" w:sz="0" w:space="0" w:color="auto"/>
                            <w:bottom w:val="none" w:sz="0" w:space="0" w:color="auto"/>
                            <w:right w:val="none" w:sz="0" w:space="0" w:color="auto"/>
                          </w:divBdr>
                          <w:divsChild>
                            <w:div w:id="568928553">
                              <w:marLeft w:val="0"/>
                              <w:marRight w:val="0"/>
                              <w:marTop w:val="0"/>
                              <w:marBottom w:val="0"/>
                              <w:divBdr>
                                <w:top w:val="none" w:sz="0" w:space="0" w:color="auto"/>
                                <w:left w:val="none" w:sz="0" w:space="0" w:color="auto"/>
                                <w:bottom w:val="none" w:sz="0" w:space="0" w:color="auto"/>
                                <w:right w:val="none" w:sz="0" w:space="0" w:color="auto"/>
                              </w:divBdr>
                              <w:divsChild>
                                <w:div w:id="718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0440">
                          <w:marLeft w:val="0"/>
                          <w:marRight w:val="108"/>
                          <w:marTop w:val="108"/>
                          <w:marBottom w:val="108"/>
                          <w:divBdr>
                            <w:top w:val="none" w:sz="0" w:space="0" w:color="auto"/>
                            <w:left w:val="none" w:sz="0" w:space="0" w:color="auto"/>
                            <w:bottom w:val="none" w:sz="0" w:space="0" w:color="auto"/>
                            <w:right w:val="none" w:sz="0" w:space="0" w:color="auto"/>
                          </w:divBdr>
                          <w:divsChild>
                            <w:div w:id="1706443244">
                              <w:marLeft w:val="0"/>
                              <w:marRight w:val="0"/>
                              <w:marTop w:val="0"/>
                              <w:marBottom w:val="0"/>
                              <w:divBdr>
                                <w:top w:val="none" w:sz="0" w:space="0" w:color="auto"/>
                                <w:left w:val="none" w:sz="0" w:space="0" w:color="auto"/>
                                <w:bottom w:val="none" w:sz="0" w:space="0" w:color="auto"/>
                                <w:right w:val="none" w:sz="0" w:space="0" w:color="auto"/>
                              </w:divBdr>
                              <w:divsChild>
                                <w:div w:id="4415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2362">
                          <w:marLeft w:val="0"/>
                          <w:marRight w:val="108"/>
                          <w:marTop w:val="18"/>
                          <w:marBottom w:val="108"/>
                          <w:divBdr>
                            <w:top w:val="none" w:sz="0" w:space="0" w:color="auto"/>
                            <w:left w:val="none" w:sz="0" w:space="0" w:color="auto"/>
                            <w:bottom w:val="none" w:sz="0" w:space="0" w:color="auto"/>
                            <w:right w:val="none" w:sz="0" w:space="0" w:color="auto"/>
                          </w:divBdr>
                          <w:divsChild>
                            <w:div w:id="1624575813">
                              <w:marLeft w:val="0"/>
                              <w:marRight w:val="0"/>
                              <w:marTop w:val="0"/>
                              <w:marBottom w:val="0"/>
                              <w:divBdr>
                                <w:top w:val="none" w:sz="0" w:space="0" w:color="auto"/>
                                <w:left w:val="none" w:sz="0" w:space="0" w:color="auto"/>
                                <w:bottom w:val="none" w:sz="0" w:space="0" w:color="auto"/>
                                <w:right w:val="none" w:sz="0" w:space="0" w:color="auto"/>
                              </w:divBdr>
                              <w:divsChild>
                                <w:div w:id="7537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2065">
                          <w:marLeft w:val="0"/>
                          <w:marRight w:val="108"/>
                          <w:marTop w:val="108"/>
                          <w:marBottom w:val="108"/>
                          <w:divBdr>
                            <w:top w:val="none" w:sz="0" w:space="0" w:color="auto"/>
                            <w:left w:val="none" w:sz="0" w:space="0" w:color="auto"/>
                            <w:bottom w:val="none" w:sz="0" w:space="0" w:color="auto"/>
                            <w:right w:val="none" w:sz="0" w:space="0" w:color="auto"/>
                          </w:divBdr>
                          <w:divsChild>
                            <w:div w:id="1540626757">
                              <w:marLeft w:val="0"/>
                              <w:marRight w:val="0"/>
                              <w:marTop w:val="0"/>
                              <w:marBottom w:val="0"/>
                              <w:divBdr>
                                <w:top w:val="none" w:sz="0" w:space="0" w:color="auto"/>
                                <w:left w:val="none" w:sz="0" w:space="0" w:color="auto"/>
                                <w:bottom w:val="none" w:sz="0" w:space="0" w:color="auto"/>
                                <w:right w:val="none" w:sz="0" w:space="0" w:color="auto"/>
                              </w:divBdr>
                              <w:divsChild>
                                <w:div w:id="18246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904">
                          <w:marLeft w:val="0"/>
                          <w:marRight w:val="108"/>
                          <w:marTop w:val="108"/>
                          <w:marBottom w:val="108"/>
                          <w:divBdr>
                            <w:top w:val="none" w:sz="0" w:space="0" w:color="auto"/>
                            <w:left w:val="none" w:sz="0" w:space="0" w:color="auto"/>
                            <w:bottom w:val="none" w:sz="0" w:space="0" w:color="auto"/>
                            <w:right w:val="none" w:sz="0" w:space="0" w:color="auto"/>
                          </w:divBdr>
                          <w:divsChild>
                            <w:div w:id="2096583629">
                              <w:marLeft w:val="0"/>
                              <w:marRight w:val="0"/>
                              <w:marTop w:val="0"/>
                              <w:marBottom w:val="0"/>
                              <w:divBdr>
                                <w:top w:val="none" w:sz="0" w:space="0" w:color="auto"/>
                                <w:left w:val="none" w:sz="0" w:space="0" w:color="auto"/>
                                <w:bottom w:val="none" w:sz="0" w:space="0" w:color="auto"/>
                                <w:right w:val="none" w:sz="0" w:space="0" w:color="auto"/>
                              </w:divBdr>
                              <w:divsChild>
                                <w:div w:id="1884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1655">
      <w:bodyDiv w:val="1"/>
      <w:marLeft w:val="0"/>
      <w:marRight w:val="0"/>
      <w:marTop w:val="0"/>
      <w:marBottom w:val="0"/>
      <w:divBdr>
        <w:top w:val="none" w:sz="0" w:space="0" w:color="auto"/>
        <w:left w:val="none" w:sz="0" w:space="0" w:color="auto"/>
        <w:bottom w:val="none" w:sz="0" w:space="0" w:color="auto"/>
        <w:right w:val="none" w:sz="0" w:space="0" w:color="auto"/>
      </w:divBdr>
      <w:divsChild>
        <w:div w:id="1011879358">
          <w:marLeft w:val="0"/>
          <w:marRight w:val="108"/>
          <w:marTop w:val="18"/>
          <w:marBottom w:val="108"/>
          <w:divBdr>
            <w:top w:val="none" w:sz="0" w:space="0" w:color="auto"/>
            <w:left w:val="none" w:sz="0" w:space="0" w:color="auto"/>
            <w:bottom w:val="none" w:sz="0" w:space="0" w:color="auto"/>
            <w:right w:val="none" w:sz="0" w:space="0" w:color="auto"/>
          </w:divBdr>
          <w:divsChild>
            <w:div w:id="470051509">
              <w:marLeft w:val="0"/>
              <w:marRight w:val="0"/>
              <w:marTop w:val="0"/>
              <w:marBottom w:val="0"/>
              <w:divBdr>
                <w:top w:val="none" w:sz="0" w:space="0" w:color="auto"/>
                <w:left w:val="none" w:sz="0" w:space="0" w:color="auto"/>
                <w:bottom w:val="none" w:sz="0" w:space="0" w:color="auto"/>
                <w:right w:val="none" w:sz="0" w:space="0" w:color="auto"/>
              </w:divBdr>
              <w:divsChild>
                <w:div w:id="14569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5703">
      <w:bodyDiv w:val="1"/>
      <w:marLeft w:val="0"/>
      <w:marRight w:val="0"/>
      <w:marTop w:val="0"/>
      <w:marBottom w:val="0"/>
      <w:divBdr>
        <w:top w:val="none" w:sz="0" w:space="0" w:color="auto"/>
        <w:left w:val="none" w:sz="0" w:space="0" w:color="auto"/>
        <w:bottom w:val="none" w:sz="0" w:space="0" w:color="auto"/>
        <w:right w:val="none" w:sz="0" w:space="0" w:color="auto"/>
      </w:divBdr>
      <w:divsChild>
        <w:div w:id="601300248">
          <w:marLeft w:val="126"/>
          <w:marRight w:val="126"/>
          <w:marTop w:val="0"/>
          <w:marBottom w:val="126"/>
          <w:divBdr>
            <w:top w:val="none" w:sz="0" w:space="0" w:color="auto"/>
            <w:left w:val="none" w:sz="0" w:space="0" w:color="auto"/>
            <w:bottom w:val="none" w:sz="0" w:space="0" w:color="auto"/>
            <w:right w:val="none" w:sz="0" w:space="0" w:color="auto"/>
          </w:divBdr>
          <w:divsChild>
            <w:div w:id="587425717">
              <w:marLeft w:val="0"/>
              <w:marRight w:val="0"/>
              <w:marTop w:val="0"/>
              <w:marBottom w:val="0"/>
              <w:divBdr>
                <w:top w:val="none" w:sz="0" w:space="0" w:color="auto"/>
                <w:left w:val="none" w:sz="0" w:space="0" w:color="auto"/>
                <w:bottom w:val="none" w:sz="0" w:space="0" w:color="auto"/>
                <w:right w:val="none" w:sz="0" w:space="0" w:color="auto"/>
              </w:divBdr>
              <w:divsChild>
                <w:div w:id="209659263">
                  <w:marLeft w:val="0"/>
                  <w:marRight w:val="108"/>
                  <w:marTop w:val="108"/>
                  <w:marBottom w:val="108"/>
                  <w:divBdr>
                    <w:top w:val="none" w:sz="0" w:space="0" w:color="auto"/>
                    <w:left w:val="none" w:sz="0" w:space="0" w:color="auto"/>
                    <w:bottom w:val="none" w:sz="0" w:space="0" w:color="auto"/>
                    <w:right w:val="none" w:sz="0" w:space="0" w:color="auto"/>
                  </w:divBdr>
                  <w:divsChild>
                    <w:div w:id="1032076289">
                      <w:marLeft w:val="0"/>
                      <w:marRight w:val="0"/>
                      <w:marTop w:val="0"/>
                      <w:marBottom w:val="0"/>
                      <w:divBdr>
                        <w:top w:val="none" w:sz="0" w:space="0" w:color="auto"/>
                        <w:left w:val="none" w:sz="0" w:space="0" w:color="auto"/>
                        <w:bottom w:val="none" w:sz="0" w:space="0" w:color="auto"/>
                        <w:right w:val="none" w:sz="0" w:space="0" w:color="auto"/>
                      </w:divBdr>
                      <w:divsChild>
                        <w:div w:id="821235706">
                          <w:marLeft w:val="0"/>
                          <w:marRight w:val="0"/>
                          <w:marTop w:val="0"/>
                          <w:marBottom w:val="0"/>
                          <w:divBdr>
                            <w:top w:val="none" w:sz="0" w:space="0" w:color="auto"/>
                            <w:left w:val="none" w:sz="0" w:space="0" w:color="auto"/>
                            <w:bottom w:val="none" w:sz="0" w:space="0" w:color="auto"/>
                            <w:right w:val="none" w:sz="0" w:space="0" w:color="auto"/>
                          </w:divBdr>
                        </w:div>
                        <w:div w:id="1944914302">
                          <w:marLeft w:val="0"/>
                          <w:marRight w:val="108"/>
                          <w:marTop w:val="18"/>
                          <w:marBottom w:val="108"/>
                          <w:divBdr>
                            <w:top w:val="none" w:sz="0" w:space="0" w:color="auto"/>
                            <w:left w:val="none" w:sz="0" w:space="0" w:color="auto"/>
                            <w:bottom w:val="none" w:sz="0" w:space="0" w:color="auto"/>
                            <w:right w:val="none" w:sz="0" w:space="0" w:color="auto"/>
                          </w:divBdr>
                          <w:divsChild>
                            <w:div w:id="1766998734">
                              <w:marLeft w:val="0"/>
                              <w:marRight w:val="0"/>
                              <w:marTop w:val="0"/>
                              <w:marBottom w:val="0"/>
                              <w:divBdr>
                                <w:top w:val="none" w:sz="0" w:space="0" w:color="auto"/>
                                <w:left w:val="none" w:sz="0" w:space="0" w:color="auto"/>
                                <w:bottom w:val="none" w:sz="0" w:space="0" w:color="auto"/>
                                <w:right w:val="none" w:sz="0" w:space="0" w:color="auto"/>
                              </w:divBdr>
                              <w:divsChild>
                                <w:div w:id="1164782097">
                                  <w:marLeft w:val="0"/>
                                  <w:marRight w:val="0"/>
                                  <w:marTop w:val="0"/>
                                  <w:marBottom w:val="0"/>
                                  <w:divBdr>
                                    <w:top w:val="none" w:sz="0" w:space="0" w:color="auto"/>
                                    <w:left w:val="none" w:sz="0" w:space="0" w:color="auto"/>
                                    <w:bottom w:val="none" w:sz="0" w:space="0" w:color="auto"/>
                                    <w:right w:val="none" w:sz="0" w:space="0" w:color="auto"/>
                                  </w:divBdr>
                                  <w:divsChild>
                                    <w:div w:id="790126342">
                                      <w:marLeft w:val="0"/>
                                      <w:marRight w:val="0"/>
                                      <w:marTop w:val="0"/>
                                      <w:marBottom w:val="0"/>
                                      <w:divBdr>
                                        <w:top w:val="none" w:sz="0" w:space="0" w:color="auto"/>
                                        <w:left w:val="none" w:sz="0" w:space="0" w:color="auto"/>
                                        <w:bottom w:val="none" w:sz="0" w:space="0" w:color="auto"/>
                                        <w:right w:val="none" w:sz="0" w:space="0" w:color="auto"/>
                                      </w:divBdr>
                                      <w:divsChild>
                                        <w:div w:id="21217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21064">
                  <w:marLeft w:val="0"/>
                  <w:marRight w:val="108"/>
                  <w:marTop w:val="108"/>
                  <w:marBottom w:val="108"/>
                  <w:divBdr>
                    <w:top w:val="none" w:sz="0" w:space="0" w:color="auto"/>
                    <w:left w:val="none" w:sz="0" w:space="0" w:color="auto"/>
                    <w:bottom w:val="none" w:sz="0" w:space="0" w:color="auto"/>
                    <w:right w:val="none" w:sz="0" w:space="0" w:color="auto"/>
                  </w:divBdr>
                  <w:divsChild>
                    <w:div w:id="577253039">
                      <w:marLeft w:val="0"/>
                      <w:marRight w:val="0"/>
                      <w:marTop w:val="0"/>
                      <w:marBottom w:val="0"/>
                      <w:divBdr>
                        <w:top w:val="none" w:sz="0" w:space="0" w:color="auto"/>
                        <w:left w:val="none" w:sz="0" w:space="0" w:color="auto"/>
                        <w:bottom w:val="none" w:sz="0" w:space="0" w:color="auto"/>
                        <w:right w:val="none" w:sz="0" w:space="0" w:color="auto"/>
                      </w:divBdr>
                      <w:divsChild>
                        <w:div w:id="337510570">
                          <w:marLeft w:val="0"/>
                          <w:marRight w:val="0"/>
                          <w:marTop w:val="0"/>
                          <w:marBottom w:val="0"/>
                          <w:divBdr>
                            <w:top w:val="none" w:sz="0" w:space="0" w:color="auto"/>
                            <w:left w:val="none" w:sz="0" w:space="0" w:color="auto"/>
                            <w:bottom w:val="none" w:sz="0" w:space="0" w:color="auto"/>
                            <w:right w:val="none" w:sz="0" w:space="0" w:color="auto"/>
                          </w:divBdr>
                        </w:div>
                        <w:div w:id="1826316873">
                          <w:marLeft w:val="0"/>
                          <w:marRight w:val="108"/>
                          <w:marTop w:val="18"/>
                          <w:marBottom w:val="108"/>
                          <w:divBdr>
                            <w:top w:val="none" w:sz="0" w:space="0" w:color="auto"/>
                            <w:left w:val="none" w:sz="0" w:space="0" w:color="auto"/>
                            <w:bottom w:val="none" w:sz="0" w:space="0" w:color="auto"/>
                            <w:right w:val="none" w:sz="0" w:space="0" w:color="auto"/>
                          </w:divBdr>
                          <w:divsChild>
                            <w:div w:id="1651062027">
                              <w:marLeft w:val="0"/>
                              <w:marRight w:val="0"/>
                              <w:marTop w:val="0"/>
                              <w:marBottom w:val="0"/>
                              <w:divBdr>
                                <w:top w:val="none" w:sz="0" w:space="0" w:color="auto"/>
                                <w:left w:val="none" w:sz="0" w:space="0" w:color="auto"/>
                                <w:bottom w:val="none" w:sz="0" w:space="0" w:color="auto"/>
                                <w:right w:val="none" w:sz="0" w:space="0" w:color="auto"/>
                              </w:divBdr>
                              <w:divsChild>
                                <w:div w:id="2093382183">
                                  <w:marLeft w:val="0"/>
                                  <w:marRight w:val="0"/>
                                  <w:marTop w:val="0"/>
                                  <w:marBottom w:val="0"/>
                                  <w:divBdr>
                                    <w:top w:val="none" w:sz="0" w:space="0" w:color="auto"/>
                                    <w:left w:val="none" w:sz="0" w:space="0" w:color="auto"/>
                                    <w:bottom w:val="none" w:sz="0" w:space="0" w:color="auto"/>
                                    <w:right w:val="none" w:sz="0" w:space="0" w:color="auto"/>
                                  </w:divBdr>
                                  <w:divsChild>
                                    <w:div w:id="367342247">
                                      <w:marLeft w:val="0"/>
                                      <w:marRight w:val="0"/>
                                      <w:marTop w:val="0"/>
                                      <w:marBottom w:val="0"/>
                                      <w:divBdr>
                                        <w:top w:val="none" w:sz="0" w:space="0" w:color="auto"/>
                                        <w:left w:val="none" w:sz="0" w:space="0" w:color="auto"/>
                                        <w:bottom w:val="none" w:sz="0" w:space="0" w:color="auto"/>
                                        <w:right w:val="none" w:sz="0" w:space="0" w:color="auto"/>
                                      </w:divBdr>
                                      <w:divsChild>
                                        <w:div w:id="2090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44650">
                  <w:marLeft w:val="0"/>
                  <w:marRight w:val="108"/>
                  <w:marTop w:val="18"/>
                  <w:marBottom w:val="108"/>
                  <w:divBdr>
                    <w:top w:val="none" w:sz="0" w:space="0" w:color="auto"/>
                    <w:left w:val="none" w:sz="0" w:space="0" w:color="auto"/>
                    <w:bottom w:val="none" w:sz="0" w:space="0" w:color="auto"/>
                    <w:right w:val="none" w:sz="0" w:space="0" w:color="auto"/>
                  </w:divBdr>
                  <w:divsChild>
                    <w:div w:id="1023896078">
                      <w:marLeft w:val="0"/>
                      <w:marRight w:val="0"/>
                      <w:marTop w:val="0"/>
                      <w:marBottom w:val="0"/>
                      <w:divBdr>
                        <w:top w:val="none" w:sz="0" w:space="0" w:color="auto"/>
                        <w:left w:val="none" w:sz="0" w:space="0" w:color="auto"/>
                        <w:bottom w:val="none" w:sz="0" w:space="0" w:color="auto"/>
                        <w:right w:val="none" w:sz="0" w:space="0" w:color="auto"/>
                      </w:divBdr>
                      <w:divsChild>
                        <w:div w:id="449976220">
                          <w:marLeft w:val="0"/>
                          <w:marRight w:val="0"/>
                          <w:marTop w:val="0"/>
                          <w:marBottom w:val="0"/>
                          <w:divBdr>
                            <w:top w:val="none" w:sz="0" w:space="0" w:color="auto"/>
                            <w:left w:val="none" w:sz="0" w:space="0" w:color="auto"/>
                            <w:bottom w:val="none" w:sz="0" w:space="0" w:color="auto"/>
                            <w:right w:val="none" w:sz="0" w:space="0" w:color="auto"/>
                          </w:divBdr>
                          <w:divsChild>
                            <w:div w:id="1070031735">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344">
      <w:bodyDiv w:val="1"/>
      <w:marLeft w:val="0"/>
      <w:marRight w:val="0"/>
      <w:marTop w:val="0"/>
      <w:marBottom w:val="0"/>
      <w:divBdr>
        <w:top w:val="none" w:sz="0" w:space="0" w:color="auto"/>
        <w:left w:val="none" w:sz="0" w:space="0" w:color="auto"/>
        <w:bottom w:val="none" w:sz="0" w:space="0" w:color="auto"/>
        <w:right w:val="none" w:sz="0" w:space="0" w:color="auto"/>
      </w:divBdr>
    </w:div>
    <w:div w:id="1142621745">
      <w:bodyDiv w:val="1"/>
      <w:marLeft w:val="0"/>
      <w:marRight w:val="0"/>
      <w:marTop w:val="0"/>
      <w:marBottom w:val="0"/>
      <w:divBdr>
        <w:top w:val="none" w:sz="0" w:space="0" w:color="auto"/>
        <w:left w:val="none" w:sz="0" w:space="0" w:color="auto"/>
        <w:bottom w:val="none" w:sz="0" w:space="0" w:color="auto"/>
        <w:right w:val="none" w:sz="0" w:space="0" w:color="auto"/>
      </w:divBdr>
      <w:divsChild>
        <w:div w:id="843982055">
          <w:marLeft w:val="126"/>
          <w:marRight w:val="126"/>
          <w:marTop w:val="0"/>
          <w:marBottom w:val="126"/>
          <w:divBdr>
            <w:top w:val="none" w:sz="0" w:space="0" w:color="auto"/>
            <w:left w:val="none" w:sz="0" w:space="0" w:color="auto"/>
            <w:bottom w:val="none" w:sz="0" w:space="0" w:color="auto"/>
            <w:right w:val="none" w:sz="0" w:space="0" w:color="auto"/>
          </w:divBdr>
          <w:divsChild>
            <w:div w:id="1830441427">
              <w:marLeft w:val="0"/>
              <w:marRight w:val="0"/>
              <w:marTop w:val="0"/>
              <w:marBottom w:val="0"/>
              <w:divBdr>
                <w:top w:val="none" w:sz="0" w:space="0" w:color="auto"/>
                <w:left w:val="none" w:sz="0" w:space="0" w:color="auto"/>
                <w:bottom w:val="none" w:sz="0" w:space="0" w:color="auto"/>
                <w:right w:val="none" w:sz="0" w:space="0" w:color="auto"/>
              </w:divBdr>
              <w:divsChild>
                <w:div w:id="173037095">
                  <w:marLeft w:val="0"/>
                  <w:marRight w:val="0"/>
                  <w:marTop w:val="0"/>
                  <w:marBottom w:val="0"/>
                  <w:divBdr>
                    <w:top w:val="none" w:sz="0" w:space="0" w:color="auto"/>
                    <w:left w:val="none" w:sz="0" w:space="0" w:color="auto"/>
                    <w:bottom w:val="none" w:sz="0" w:space="0" w:color="auto"/>
                    <w:right w:val="none" w:sz="0" w:space="0" w:color="auto"/>
                  </w:divBdr>
                </w:div>
                <w:div w:id="661128669">
                  <w:marLeft w:val="0"/>
                  <w:marRight w:val="108"/>
                  <w:marTop w:val="18"/>
                  <w:marBottom w:val="108"/>
                  <w:divBdr>
                    <w:top w:val="none" w:sz="0" w:space="0" w:color="auto"/>
                    <w:left w:val="none" w:sz="0" w:space="0" w:color="auto"/>
                    <w:bottom w:val="none" w:sz="0" w:space="0" w:color="auto"/>
                    <w:right w:val="none" w:sz="0" w:space="0" w:color="auto"/>
                  </w:divBdr>
                  <w:divsChild>
                    <w:div w:id="1207183297">
                      <w:marLeft w:val="0"/>
                      <w:marRight w:val="0"/>
                      <w:marTop w:val="0"/>
                      <w:marBottom w:val="0"/>
                      <w:divBdr>
                        <w:top w:val="none" w:sz="0" w:space="0" w:color="auto"/>
                        <w:left w:val="none" w:sz="0" w:space="0" w:color="auto"/>
                        <w:bottom w:val="none" w:sz="0" w:space="0" w:color="auto"/>
                        <w:right w:val="none" w:sz="0" w:space="0" w:color="auto"/>
                      </w:divBdr>
                      <w:divsChild>
                        <w:div w:id="1188980802">
                          <w:marLeft w:val="0"/>
                          <w:marRight w:val="0"/>
                          <w:marTop w:val="0"/>
                          <w:marBottom w:val="0"/>
                          <w:divBdr>
                            <w:top w:val="none" w:sz="0" w:space="0" w:color="auto"/>
                            <w:left w:val="none" w:sz="0" w:space="0" w:color="auto"/>
                            <w:bottom w:val="none" w:sz="0" w:space="0" w:color="auto"/>
                            <w:right w:val="none" w:sz="0" w:space="0" w:color="auto"/>
                          </w:divBdr>
                          <w:divsChild>
                            <w:div w:id="1147552011">
                              <w:marLeft w:val="0"/>
                              <w:marRight w:val="0"/>
                              <w:marTop w:val="0"/>
                              <w:marBottom w:val="0"/>
                              <w:divBdr>
                                <w:top w:val="none" w:sz="0" w:space="0" w:color="auto"/>
                                <w:left w:val="none" w:sz="0" w:space="0" w:color="auto"/>
                                <w:bottom w:val="none" w:sz="0" w:space="0" w:color="auto"/>
                                <w:right w:val="none" w:sz="0" w:space="0" w:color="auto"/>
                              </w:divBdr>
                              <w:divsChild>
                                <w:div w:id="6854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146276">
      <w:bodyDiv w:val="1"/>
      <w:marLeft w:val="0"/>
      <w:marRight w:val="0"/>
      <w:marTop w:val="0"/>
      <w:marBottom w:val="0"/>
      <w:divBdr>
        <w:top w:val="none" w:sz="0" w:space="0" w:color="auto"/>
        <w:left w:val="none" w:sz="0" w:space="0" w:color="auto"/>
        <w:bottom w:val="none" w:sz="0" w:space="0" w:color="auto"/>
        <w:right w:val="none" w:sz="0" w:space="0" w:color="auto"/>
      </w:divBdr>
      <w:divsChild>
        <w:div w:id="650601144">
          <w:marLeft w:val="0"/>
          <w:marRight w:val="108"/>
          <w:marTop w:val="18"/>
          <w:marBottom w:val="108"/>
          <w:divBdr>
            <w:top w:val="none" w:sz="0" w:space="0" w:color="auto"/>
            <w:left w:val="none" w:sz="0" w:space="0" w:color="auto"/>
            <w:bottom w:val="none" w:sz="0" w:space="0" w:color="auto"/>
            <w:right w:val="none" w:sz="0" w:space="0" w:color="auto"/>
          </w:divBdr>
          <w:divsChild>
            <w:div w:id="1743061380">
              <w:marLeft w:val="0"/>
              <w:marRight w:val="0"/>
              <w:marTop w:val="0"/>
              <w:marBottom w:val="0"/>
              <w:divBdr>
                <w:top w:val="none" w:sz="0" w:space="0" w:color="auto"/>
                <w:left w:val="none" w:sz="0" w:space="0" w:color="auto"/>
                <w:bottom w:val="none" w:sz="0" w:space="0" w:color="auto"/>
                <w:right w:val="none" w:sz="0" w:space="0" w:color="auto"/>
              </w:divBdr>
              <w:divsChild>
                <w:div w:id="33043986">
                  <w:marLeft w:val="0"/>
                  <w:marRight w:val="0"/>
                  <w:marTop w:val="0"/>
                  <w:marBottom w:val="0"/>
                  <w:divBdr>
                    <w:top w:val="none" w:sz="0" w:space="0" w:color="auto"/>
                    <w:left w:val="none" w:sz="0" w:space="0" w:color="auto"/>
                    <w:bottom w:val="none" w:sz="0" w:space="0" w:color="auto"/>
                    <w:right w:val="none" w:sz="0" w:space="0" w:color="auto"/>
                  </w:divBdr>
                  <w:divsChild>
                    <w:div w:id="1281952785">
                      <w:marLeft w:val="0"/>
                      <w:marRight w:val="0"/>
                      <w:marTop w:val="0"/>
                      <w:marBottom w:val="0"/>
                      <w:divBdr>
                        <w:top w:val="none" w:sz="0" w:space="0" w:color="auto"/>
                        <w:left w:val="none" w:sz="0" w:space="0" w:color="auto"/>
                        <w:bottom w:val="none" w:sz="0" w:space="0" w:color="auto"/>
                        <w:right w:val="none" w:sz="0" w:space="0" w:color="auto"/>
                      </w:divBdr>
                      <w:divsChild>
                        <w:div w:id="9936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3035">
      <w:bodyDiv w:val="1"/>
      <w:marLeft w:val="0"/>
      <w:marRight w:val="0"/>
      <w:marTop w:val="0"/>
      <w:marBottom w:val="0"/>
      <w:divBdr>
        <w:top w:val="none" w:sz="0" w:space="0" w:color="auto"/>
        <w:left w:val="none" w:sz="0" w:space="0" w:color="auto"/>
        <w:bottom w:val="none" w:sz="0" w:space="0" w:color="auto"/>
        <w:right w:val="none" w:sz="0" w:space="0" w:color="auto"/>
      </w:divBdr>
      <w:divsChild>
        <w:div w:id="340011106">
          <w:marLeft w:val="0"/>
          <w:marRight w:val="108"/>
          <w:marTop w:val="108"/>
          <w:marBottom w:val="108"/>
          <w:divBdr>
            <w:top w:val="none" w:sz="0" w:space="0" w:color="auto"/>
            <w:left w:val="none" w:sz="0" w:space="0" w:color="auto"/>
            <w:bottom w:val="none" w:sz="0" w:space="0" w:color="auto"/>
            <w:right w:val="none" w:sz="0" w:space="0" w:color="auto"/>
          </w:divBdr>
          <w:divsChild>
            <w:div w:id="704058273">
              <w:marLeft w:val="0"/>
              <w:marRight w:val="0"/>
              <w:marTop w:val="0"/>
              <w:marBottom w:val="0"/>
              <w:divBdr>
                <w:top w:val="none" w:sz="0" w:space="0" w:color="auto"/>
                <w:left w:val="none" w:sz="0" w:space="0" w:color="auto"/>
                <w:bottom w:val="none" w:sz="0" w:space="0" w:color="auto"/>
                <w:right w:val="none" w:sz="0" w:space="0" w:color="auto"/>
              </w:divBdr>
              <w:divsChild>
                <w:div w:id="44569516">
                  <w:marLeft w:val="0"/>
                  <w:marRight w:val="108"/>
                  <w:marTop w:val="108"/>
                  <w:marBottom w:val="108"/>
                  <w:divBdr>
                    <w:top w:val="none" w:sz="0" w:space="0" w:color="auto"/>
                    <w:left w:val="none" w:sz="0" w:space="0" w:color="auto"/>
                    <w:bottom w:val="none" w:sz="0" w:space="0" w:color="auto"/>
                    <w:right w:val="none" w:sz="0" w:space="0" w:color="auto"/>
                  </w:divBdr>
                  <w:divsChild>
                    <w:div w:id="1679582258">
                      <w:marLeft w:val="0"/>
                      <w:marRight w:val="0"/>
                      <w:marTop w:val="0"/>
                      <w:marBottom w:val="0"/>
                      <w:divBdr>
                        <w:top w:val="none" w:sz="0" w:space="0" w:color="auto"/>
                        <w:left w:val="none" w:sz="0" w:space="0" w:color="auto"/>
                        <w:bottom w:val="none" w:sz="0" w:space="0" w:color="auto"/>
                        <w:right w:val="none" w:sz="0" w:space="0" w:color="auto"/>
                      </w:divBdr>
                      <w:divsChild>
                        <w:div w:id="257102975">
                          <w:marLeft w:val="0"/>
                          <w:marRight w:val="108"/>
                          <w:marTop w:val="108"/>
                          <w:marBottom w:val="108"/>
                          <w:divBdr>
                            <w:top w:val="none" w:sz="0" w:space="0" w:color="auto"/>
                            <w:left w:val="none" w:sz="0" w:space="0" w:color="auto"/>
                            <w:bottom w:val="none" w:sz="0" w:space="0" w:color="auto"/>
                            <w:right w:val="none" w:sz="0" w:space="0" w:color="auto"/>
                          </w:divBdr>
                          <w:divsChild>
                            <w:div w:id="1254051042">
                              <w:marLeft w:val="0"/>
                              <w:marRight w:val="0"/>
                              <w:marTop w:val="0"/>
                              <w:marBottom w:val="0"/>
                              <w:divBdr>
                                <w:top w:val="none" w:sz="0" w:space="0" w:color="auto"/>
                                <w:left w:val="none" w:sz="0" w:space="0" w:color="auto"/>
                                <w:bottom w:val="none" w:sz="0" w:space="0" w:color="auto"/>
                                <w:right w:val="none" w:sz="0" w:space="0" w:color="auto"/>
                              </w:divBdr>
                              <w:divsChild>
                                <w:div w:id="5809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5659">
                          <w:marLeft w:val="0"/>
                          <w:marRight w:val="108"/>
                          <w:marTop w:val="18"/>
                          <w:marBottom w:val="108"/>
                          <w:divBdr>
                            <w:top w:val="none" w:sz="0" w:space="0" w:color="auto"/>
                            <w:left w:val="none" w:sz="0" w:space="0" w:color="auto"/>
                            <w:bottom w:val="none" w:sz="0" w:space="0" w:color="auto"/>
                            <w:right w:val="none" w:sz="0" w:space="0" w:color="auto"/>
                          </w:divBdr>
                          <w:divsChild>
                            <w:div w:id="1695419807">
                              <w:marLeft w:val="0"/>
                              <w:marRight w:val="0"/>
                              <w:marTop w:val="0"/>
                              <w:marBottom w:val="0"/>
                              <w:divBdr>
                                <w:top w:val="none" w:sz="0" w:space="0" w:color="auto"/>
                                <w:left w:val="none" w:sz="0" w:space="0" w:color="auto"/>
                                <w:bottom w:val="none" w:sz="0" w:space="0" w:color="auto"/>
                                <w:right w:val="none" w:sz="0" w:space="0" w:color="auto"/>
                              </w:divBdr>
                              <w:divsChild>
                                <w:div w:id="17820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1147">
                  <w:marLeft w:val="0"/>
                  <w:marRight w:val="108"/>
                  <w:marTop w:val="108"/>
                  <w:marBottom w:val="108"/>
                  <w:divBdr>
                    <w:top w:val="none" w:sz="0" w:space="0" w:color="auto"/>
                    <w:left w:val="none" w:sz="0" w:space="0" w:color="auto"/>
                    <w:bottom w:val="none" w:sz="0" w:space="0" w:color="auto"/>
                    <w:right w:val="none" w:sz="0" w:space="0" w:color="auto"/>
                  </w:divBdr>
                  <w:divsChild>
                    <w:div w:id="676731646">
                      <w:marLeft w:val="0"/>
                      <w:marRight w:val="0"/>
                      <w:marTop w:val="0"/>
                      <w:marBottom w:val="0"/>
                      <w:divBdr>
                        <w:top w:val="none" w:sz="0" w:space="0" w:color="auto"/>
                        <w:left w:val="none" w:sz="0" w:space="0" w:color="auto"/>
                        <w:bottom w:val="none" w:sz="0" w:space="0" w:color="auto"/>
                        <w:right w:val="none" w:sz="0" w:space="0" w:color="auto"/>
                      </w:divBdr>
                      <w:divsChild>
                        <w:div w:id="406655541">
                          <w:marLeft w:val="0"/>
                          <w:marRight w:val="0"/>
                          <w:marTop w:val="0"/>
                          <w:marBottom w:val="0"/>
                          <w:divBdr>
                            <w:top w:val="none" w:sz="0" w:space="0" w:color="auto"/>
                            <w:left w:val="none" w:sz="0" w:space="0" w:color="auto"/>
                            <w:bottom w:val="none" w:sz="0" w:space="0" w:color="auto"/>
                            <w:right w:val="none" w:sz="0" w:space="0" w:color="auto"/>
                          </w:divBdr>
                        </w:div>
                        <w:div w:id="733895428">
                          <w:marLeft w:val="0"/>
                          <w:marRight w:val="108"/>
                          <w:marTop w:val="18"/>
                          <w:marBottom w:val="108"/>
                          <w:divBdr>
                            <w:top w:val="none" w:sz="0" w:space="0" w:color="auto"/>
                            <w:left w:val="none" w:sz="0" w:space="0" w:color="auto"/>
                            <w:bottom w:val="none" w:sz="0" w:space="0" w:color="auto"/>
                            <w:right w:val="none" w:sz="0" w:space="0" w:color="auto"/>
                          </w:divBdr>
                          <w:divsChild>
                            <w:div w:id="220991981">
                              <w:marLeft w:val="0"/>
                              <w:marRight w:val="0"/>
                              <w:marTop w:val="0"/>
                              <w:marBottom w:val="0"/>
                              <w:divBdr>
                                <w:top w:val="none" w:sz="0" w:space="0" w:color="auto"/>
                                <w:left w:val="none" w:sz="0" w:space="0" w:color="auto"/>
                                <w:bottom w:val="none" w:sz="0" w:space="0" w:color="auto"/>
                                <w:right w:val="none" w:sz="0" w:space="0" w:color="auto"/>
                              </w:divBdr>
                              <w:divsChild>
                                <w:div w:id="3878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65500">
                          <w:marLeft w:val="0"/>
                          <w:marRight w:val="108"/>
                          <w:marTop w:val="108"/>
                          <w:marBottom w:val="108"/>
                          <w:divBdr>
                            <w:top w:val="none" w:sz="0" w:space="0" w:color="auto"/>
                            <w:left w:val="none" w:sz="0" w:space="0" w:color="auto"/>
                            <w:bottom w:val="none" w:sz="0" w:space="0" w:color="auto"/>
                            <w:right w:val="none" w:sz="0" w:space="0" w:color="auto"/>
                          </w:divBdr>
                          <w:divsChild>
                            <w:div w:id="133259305">
                              <w:marLeft w:val="0"/>
                              <w:marRight w:val="0"/>
                              <w:marTop w:val="0"/>
                              <w:marBottom w:val="0"/>
                              <w:divBdr>
                                <w:top w:val="none" w:sz="0" w:space="0" w:color="auto"/>
                                <w:left w:val="none" w:sz="0" w:space="0" w:color="auto"/>
                                <w:bottom w:val="none" w:sz="0" w:space="0" w:color="auto"/>
                                <w:right w:val="none" w:sz="0" w:space="0" w:color="auto"/>
                              </w:divBdr>
                              <w:divsChild>
                                <w:div w:id="10829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4759">
                  <w:marLeft w:val="0"/>
                  <w:marRight w:val="108"/>
                  <w:marTop w:val="108"/>
                  <w:marBottom w:val="108"/>
                  <w:divBdr>
                    <w:top w:val="none" w:sz="0" w:space="0" w:color="auto"/>
                    <w:left w:val="none" w:sz="0" w:space="0" w:color="auto"/>
                    <w:bottom w:val="none" w:sz="0" w:space="0" w:color="auto"/>
                    <w:right w:val="none" w:sz="0" w:space="0" w:color="auto"/>
                  </w:divBdr>
                  <w:divsChild>
                    <w:div w:id="1225608134">
                      <w:marLeft w:val="0"/>
                      <w:marRight w:val="0"/>
                      <w:marTop w:val="0"/>
                      <w:marBottom w:val="0"/>
                      <w:divBdr>
                        <w:top w:val="none" w:sz="0" w:space="0" w:color="auto"/>
                        <w:left w:val="none" w:sz="0" w:space="0" w:color="auto"/>
                        <w:bottom w:val="none" w:sz="0" w:space="0" w:color="auto"/>
                        <w:right w:val="none" w:sz="0" w:space="0" w:color="auto"/>
                      </w:divBdr>
                      <w:divsChild>
                        <w:div w:id="735397547">
                          <w:marLeft w:val="0"/>
                          <w:marRight w:val="0"/>
                          <w:marTop w:val="0"/>
                          <w:marBottom w:val="0"/>
                          <w:divBdr>
                            <w:top w:val="none" w:sz="0" w:space="0" w:color="auto"/>
                            <w:left w:val="none" w:sz="0" w:space="0" w:color="auto"/>
                            <w:bottom w:val="none" w:sz="0" w:space="0" w:color="auto"/>
                            <w:right w:val="none" w:sz="0" w:space="0" w:color="auto"/>
                          </w:divBdr>
                        </w:div>
                        <w:div w:id="973481550">
                          <w:marLeft w:val="0"/>
                          <w:marRight w:val="108"/>
                          <w:marTop w:val="18"/>
                          <w:marBottom w:val="108"/>
                          <w:divBdr>
                            <w:top w:val="none" w:sz="0" w:space="0" w:color="auto"/>
                            <w:left w:val="none" w:sz="0" w:space="0" w:color="auto"/>
                            <w:bottom w:val="none" w:sz="0" w:space="0" w:color="auto"/>
                            <w:right w:val="none" w:sz="0" w:space="0" w:color="auto"/>
                          </w:divBdr>
                          <w:divsChild>
                            <w:div w:id="544878407">
                              <w:marLeft w:val="0"/>
                              <w:marRight w:val="0"/>
                              <w:marTop w:val="0"/>
                              <w:marBottom w:val="0"/>
                              <w:divBdr>
                                <w:top w:val="none" w:sz="0" w:space="0" w:color="auto"/>
                                <w:left w:val="none" w:sz="0" w:space="0" w:color="auto"/>
                                <w:bottom w:val="none" w:sz="0" w:space="0" w:color="auto"/>
                                <w:right w:val="none" w:sz="0" w:space="0" w:color="auto"/>
                              </w:divBdr>
                              <w:divsChild>
                                <w:div w:id="9262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5012">
                          <w:marLeft w:val="0"/>
                          <w:marRight w:val="108"/>
                          <w:marTop w:val="108"/>
                          <w:marBottom w:val="108"/>
                          <w:divBdr>
                            <w:top w:val="none" w:sz="0" w:space="0" w:color="auto"/>
                            <w:left w:val="none" w:sz="0" w:space="0" w:color="auto"/>
                            <w:bottom w:val="none" w:sz="0" w:space="0" w:color="auto"/>
                            <w:right w:val="none" w:sz="0" w:space="0" w:color="auto"/>
                          </w:divBdr>
                          <w:divsChild>
                            <w:div w:id="337928037">
                              <w:marLeft w:val="0"/>
                              <w:marRight w:val="0"/>
                              <w:marTop w:val="0"/>
                              <w:marBottom w:val="0"/>
                              <w:divBdr>
                                <w:top w:val="none" w:sz="0" w:space="0" w:color="auto"/>
                                <w:left w:val="none" w:sz="0" w:space="0" w:color="auto"/>
                                <w:bottom w:val="none" w:sz="0" w:space="0" w:color="auto"/>
                                <w:right w:val="none" w:sz="0" w:space="0" w:color="auto"/>
                              </w:divBdr>
                              <w:divsChild>
                                <w:div w:id="1036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94766">
                  <w:marLeft w:val="0"/>
                  <w:marRight w:val="108"/>
                  <w:marTop w:val="108"/>
                  <w:marBottom w:val="108"/>
                  <w:divBdr>
                    <w:top w:val="none" w:sz="0" w:space="0" w:color="auto"/>
                    <w:left w:val="none" w:sz="0" w:space="0" w:color="auto"/>
                    <w:bottom w:val="none" w:sz="0" w:space="0" w:color="auto"/>
                    <w:right w:val="none" w:sz="0" w:space="0" w:color="auto"/>
                  </w:divBdr>
                  <w:divsChild>
                    <w:div w:id="1633091835">
                      <w:marLeft w:val="0"/>
                      <w:marRight w:val="0"/>
                      <w:marTop w:val="0"/>
                      <w:marBottom w:val="0"/>
                      <w:divBdr>
                        <w:top w:val="none" w:sz="0" w:space="0" w:color="auto"/>
                        <w:left w:val="none" w:sz="0" w:space="0" w:color="auto"/>
                        <w:bottom w:val="none" w:sz="0" w:space="0" w:color="auto"/>
                        <w:right w:val="none" w:sz="0" w:space="0" w:color="auto"/>
                      </w:divBdr>
                      <w:divsChild>
                        <w:div w:id="182862540">
                          <w:marLeft w:val="0"/>
                          <w:marRight w:val="108"/>
                          <w:marTop w:val="18"/>
                          <w:marBottom w:val="108"/>
                          <w:divBdr>
                            <w:top w:val="none" w:sz="0" w:space="0" w:color="auto"/>
                            <w:left w:val="none" w:sz="0" w:space="0" w:color="auto"/>
                            <w:bottom w:val="none" w:sz="0" w:space="0" w:color="auto"/>
                            <w:right w:val="none" w:sz="0" w:space="0" w:color="auto"/>
                          </w:divBdr>
                          <w:divsChild>
                            <w:div w:id="1724408879">
                              <w:marLeft w:val="0"/>
                              <w:marRight w:val="0"/>
                              <w:marTop w:val="0"/>
                              <w:marBottom w:val="0"/>
                              <w:divBdr>
                                <w:top w:val="none" w:sz="0" w:space="0" w:color="auto"/>
                                <w:left w:val="none" w:sz="0" w:space="0" w:color="auto"/>
                                <w:bottom w:val="none" w:sz="0" w:space="0" w:color="auto"/>
                                <w:right w:val="none" w:sz="0" w:space="0" w:color="auto"/>
                              </w:divBdr>
                              <w:divsChild>
                                <w:div w:id="10717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47991">
                          <w:marLeft w:val="0"/>
                          <w:marRight w:val="0"/>
                          <w:marTop w:val="0"/>
                          <w:marBottom w:val="0"/>
                          <w:divBdr>
                            <w:top w:val="none" w:sz="0" w:space="0" w:color="auto"/>
                            <w:left w:val="none" w:sz="0" w:space="0" w:color="auto"/>
                            <w:bottom w:val="none" w:sz="0" w:space="0" w:color="auto"/>
                            <w:right w:val="none" w:sz="0" w:space="0" w:color="auto"/>
                          </w:divBdr>
                        </w:div>
                        <w:div w:id="2041665518">
                          <w:marLeft w:val="0"/>
                          <w:marRight w:val="108"/>
                          <w:marTop w:val="108"/>
                          <w:marBottom w:val="108"/>
                          <w:divBdr>
                            <w:top w:val="none" w:sz="0" w:space="0" w:color="auto"/>
                            <w:left w:val="none" w:sz="0" w:space="0" w:color="auto"/>
                            <w:bottom w:val="none" w:sz="0" w:space="0" w:color="auto"/>
                            <w:right w:val="none" w:sz="0" w:space="0" w:color="auto"/>
                          </w:divBdr>
                          <w:divsChild>
                            <w:div w:id="285813609">
                              <w:marLeft w:val="0"/>
                              <w:marRight w:val="0"/>
                              <w:marTop w:val="0"/>
                              <w:marBottom w:val="0"/>
                              <w:divBdr>
                                <w:top w:val="none" w:sz="0" w:space="0" w:color="auto"/>
                                <w:left w:val="none" w:sz="0" w:space="0" w:color="auto"/>
                                <w:bottom w:val="none" w:sz="0" w:space="0" w:color="auto"/>
                                <w:right w:val="none" w:sz="0" w:space="0" w:color="auto"/>
                              </w:divBdr>
                              <w:divsChild>
                                <w:div w:id="4481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06443">
                  <w:marLeft w:val="0"/>
                  <w:marRight w:val="108"/>
                  <w:marTop w:val="108"/>
                  <w:marBottom w:val="108"/>
                  <w:divBdr>
                    <w:top w:val="none" w:sz="0" w:space="0" w:color="auto"/>
                    <w:left w:val="none" w:sz="0" w:space="0" w:color="auto"/>
                    <w:bottom w:val="none" w:sz="0" w:space="0" w:color="auto"/>
                    <w:right w:val="none" w:sz="0" w:space="0" w:color="auto"/>
                  </w:divBdr>
                  <w:divsChild>
                    <w:div w:id="121703022">
                      <w:marLeft w:val="0"/>
                      <w:marRight w:val="0"/>
                      <w:marTop w:val="0"/>
                      <w:marBottom w:val="0"/>
                      <w:divBdr>
                        <w:top w:val="none" w:sz="0" w:space="0" w:color="auto"/>
                        <w:left w:val="none" w:sz="0" w:space="0" w:color="auto"/>
                        <w:bottom w:val="none" w:sz="0" w:space="0" w:color="auto"/>
                        <w:right w:val="none" w:sz="0" w:space="0" w:color="auto"/>
                      </w:divBdr>
                      <w:divsChild>
                        <w:div w:id="267156490">
                          <w:marLeft w:val="0"/>
                          <w:marRight w:val="108"/>
                          <w:marTop w:val="18"/>
                          <w:marBottom w:val="108"/>
                          <w:divBdr>
                            <w:top w:val="none" w:sz="0" w:space="0" w:color="auto"/>
                            <w:left w:val="none" w:sz="0" w:space="0" w:color="auto"/>
                            <w:bottom w:val="none" w:sz="0" w:space="0" w:color="auto"/>
                            <w:right w:val="none" w:sz="0" w:space="0" w:color="auto"/>
                          </w:divBdr>
                          <w:divsChild>
                            <w:div w:id="960115369">
                              <w:marLeft w:val="0"/>
                              <w:marRight w:val="0"/>
                              <w:marTop w:val="0"/>
                              <w:marBottom w:val="0"/>
                              <w:divBdr>
                                <w:top w:val="none" w:sz="0" w:space="0" w:color="auto"/>
                                <w:left w:val="none" w:sz="0" w:space="0" w:color="auto"/>
                                <w:bottom w:val="none" w:sz="0" w:space="0" w:color="auto"/>
                                <w:right w:val="none" w:sz="0" w:space="0" w:color="auto"/>
                              </w:divBdr>
                              <w:divsChild>
                                <w:div w:id="19695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8571">
                          <w:marLeft w:val="0"/>
                          <w:marRight w:val="0"/>
                          <w:marTop w:val="0"/>
                          <w:marBottom w:val="0"/>
                          <w:divBdr>
                            <w:top w:val="none" w:sz="0" w:space="0" w:color="auto"/>
                            <w:left w:val="none" w:sz="0" w:space="0" w:color="auto"/>
                            <w:bottom w:val="none" w:sz="0" w:space="0" w:color="auto"/>
                            <w:right w:val="none" w:sz="0" w:space="0" w:color="auto"/>
                          </w:divBdr>
                        </w:div>
                        <w:div w:id="1647707223">
                          <w:marLeft w:val="0"/>
                          <w:marRight w:val="108"/>
                          <w:marTop w:val="108"/>
                          <w:marBottom w:val="108"/>
                          <w:divBdr>
                            <w:top w:val="none" w:sz="0" w:space="0" w:color="auto"/>
                            <w:left w:val="none" w:sz="0" w:space="0" w:color="auto"/>
                            <w:bottom w:val="none" w:sz="0" w:space="0" w:color="auto"/>
                            <w:right w:val="none" w:sz="0" w:space="0" w:color="auto"/>
                          </w:divBdr>
                          <w:divsChild>
                            <w:div w:id="1508054110">
                              <w:marLeft w:val="0"/>
                              <w:marRight w:val="0"/>
                              <w:marTop w:val="0"/>
                              <w:marBottom w:val="0"/>
                              <w:divBdr>
                                <w:top w:val="none" w:sz="0" w:space="0" w:color="auto"/>
                                <w:left w:val="none" w:sz="0" w:space="0" w:color="auto"/>
                                <w:bottom w:val="none" w:sz="0" w:space="0" w:color="auto"/>
                                <w:right w:val="none" w:sz="0" w:space="0" w:color="auto"/>
                              </w:divBdr>
                              <w:divsChild>
                                <w:div w:id="7315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6799">
                  <w:marLeft w:val="0"/>
                  <w:marRight w:val="108"/>
                  <w:marTop w:val="108"/>
                  <w:marBottom w:val="108"/>
                  <w:divBdr>
                    <w:top w:val="none" w:sz="0" w:space="0" w:color="auto"/>
                    <w:left w:val="none" w:sz="0" w:space="0" w:color="auto"/>
                    <w:bottom w:val="none" w:sz="0" w:space="0" w:color="auto"/>
                    <w:right w:val="none" w:sz="0" w:space="0" w:color="auto"/>
                  </w:divBdr>
                  <w:divsChild>
                    <w:div w:id="1406296986">
                      <w:marLeft w:val="0"/>
                      <w:marRight w:val="0"/>
                      <w:marTop w:val="0"/>
                      <w:marBottom w:val="0"/>
                      <w:divBdr>
                        <w:top w:val="none" w:sz="0" w:space="0" w:color="auto"/>
                        <w:left w:val="none" w:sz="0" w:space="0" w:color="auto"/>
                        <w:bottom w:val="none" w:sz="0" w:space="0" w:color="auto"/>
                        <w:right w:val="none" w:sz="0" w:space="0" w:color="auto"/>
                      </w:divBdr>
                      <w:divsChild>
                        <w:div w:id="731079798">
                          <w:marLeft w:val="0"/>
                          <w:marRight w:val="0"/>
                          <w:marTop w:val="0"/>
                          <w:marBottom w:val="0"/>
                          <w:divBdr>
                            <w:top w:val="none" w:sz="0" w:space="0" w:color="auto"/>
                            <w:left w:val="none" w:sz="0" w:space="0" w:color="auto"/>
                            <w:bottom w:val="none" w:sz="0" w:space="0" w:color="auto"/>
                            <w:right w:val="none" w:sz="0" w:space="0" w:color="auto"/>
                          </w:divBdr>
                        </w:div>
                        <w:div w:id="1672221190">
                          <w:marLeft w:val="0"/>
                          <w:marRight w:val="108"/>
                          <w:marTop w:val="18"/>
                          <w:marBottom w:val="108"/>
                          <w:divBdr>
                            <w:top w:val="none" w:sz="0" w:space="0" w:color="auto"/>
                            <w:left w:val="none" w:sz="0" w:space="0" w:color="auto"/>
                            <w:bottom w:val="none" w:sz="0" w:space="0" w:color="auto"/>
                            <w:right w:val="none" w:sz="0" w:space="0" w:color="auto"/>
                          </w:divBdr>
                          <w:divsChild>
                            <w:div w:id="1566840566">
                              <w:marLeft w:val="0"/>
                              <w:marRight w:val="0"/>
                              <w:marTop w:val="0"/>
                              <w:marBottom w:val="0"/>
                              <w:divBdr>
                                <w:top w:val="none" w:sz="0" w:space="0" w:color="auto"/>
                                <w:left w:val="none" w:sz="0" w:space="0" w:color="auto"/>
                                <w:bottom w:val="none" w:sz="0" w:space="0" w:color="auto"/>
                                <w:right w:val="none" w:sz="0" w:space="0" w:color="auto"/>
                              </w:divBdr>
                              <w:divsChild>
                                <w:div w:id="5717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066">
                          <w:marLeft w:val="0"/>
                          <w:marRight w:val="108"/>
                          <w:marTop w:val="108"/>
                          <w:marBottom w:val="108"/>
                          <w:divBdr>
                            <w:top w:val="none" w:sz="0" w:space="0" w:color="auto"/>
                            <w:left w:val="none" w:sz="0" w:space="0" w:color="auto"/>
                            <w:bottom w:val="none" w:sz="0" w:space="0" w:color="auto"/>
                            <w:right w:val="none" w:sz="0" w:space="0" w:color="auto"/>
                          </w:divBdr>
                          <w:divsChild>
                            <w:div w:id="1980107769">
                              <w:marLeft w:val="0"/>
                              <w:marRight w:val="0"/>
                              <w:marTop w:val="0"/>
                              <w:marBottom w:val="0"/>
                              <w:divBdr>
                                <w:top w:val="none" w:sz="0" w:space="0" w:color="auto"/>
                                <w:left w:val="none" w:sz="0" w:space="0" w:color="auto"/>
                                <w:bottom w:val="none" w:sz="0" w:space="0" w:color="auto"/>
                                <w:right w:val="none" w:sz="0" w:space="0" w:color="auto"/>
                              </w:divBdr>
                              <w:divsChild>
                                <w:div w:id="20642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3376">
                  <w:marLeft w:val="0"/>
                  <w:marRight w:val="108"/>
                  <w:marTop w:val="108"/>
                  <w:marBottom w:val="108"/>
                  <w:divBdr>
                    <w:top w:val="none" w:sz="0" w:space="0" w:color="auto"/>
                    <w:left w:val="none" w:sz="0" w:space="0" w:color="auto"/>
                    <w:bottom w:val="none" w:sz="0" w:space="0" w:color="auto"/>
                    <w:right w:val="none" w:sz="0" w:space="0" w:color="auto"/>
                  </w:divBdr>
                  <w:divsChild>
                    <w:div w:id="1303995697">
                      <w:marLeft w:val="0"/>
                      <w:marRight w:val="0"/>
                      <w:marTop w:val="0"/>
                      <w:marBottom w:val="0"/>
                      <w:divBdr>
                        <w:top w:val="none" w:sz="0" w:space="0" w:color="auto"/>
                        <w:left w:val="none" w:sz="0" w:space="0" w:color="auto"/>
                        <w:bottom w:val="none" w:sz="0" w:space="0" w:color="auto"/>
                        <w:right w:val="none" w:sz="0" w:space="0" w:color="auto"/>
                      </w:divBdr>
                      <w:divsChild>
                        <w:div w:id="242031814">
                          <w:marLeft w:val="0"/>
                          <w:marRight w:val="0"/>
                          <w:marTop w:val="0"/>
                          <w:marBottom w:val="0"/>
                          <w:divBdr>
                            <w:top w:val="none" w:sz="0" w:space="0" w:color="auto"/>
                            <w:left w:val="none" w:sz="0" w:space="0" w:color="auto"/>
                            <w:bottom w:val="none" w:sz="0" w:space="0" w:color="auto"/>
                            <w:right w:val="none" w:sz="0" w:space="0" w:color="auto"/>
                          </w:divBdr>
                        </w:div>
                        <w:div w:id="625042508">
                          <w:marLeft w:val="0"/>
                          <w:marRight w:val="108"/>
                          <w:marTop w:val="108"/>
                          <w:marBottom w:val="108"/>
                          <w:divBdr>
                            <w:top w:val="none" w:sz="0" w:space="0" w:color="auto"/>
                            <w:left w:val="none" w:sz="0" w:space="0" w:color="auto"/>
                            <w:bottom w:val="none" w:sz="0" w:space="0" w:color="auto"/>
                            <w:right w:val="none" w:sz="0" w:space="0" w:color="auto"/>
                          </w:divBdr>
                          <w:divsChild>
                            <w:div w:id="2040927821">
                              <w:marLeft w:val="0"/>
                              <w:marRight w:val="0"/>
                              <w:marTop w:val="0"/>
                              <w:marBottom w:val="0"/>
                              <w:divBdr>
                                <w:top w:val="none" w:sz="0" w:space="0" w:color="auto"/>
                                <w:left w:val="none" w:sz="0" w:space="0" w:color="auto"/>
                                <w:bottom w:val="none" w:sz="0" w:space="0" w:color="auto"/>
                                <w:right w:val="none" w:sz="0" w:space="0" w:color="auto"/>
                              </w:divBdr>
                              <w:divsChild>
                                <w:div w:id="624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9658">
                          <w:marLeft w:val="0"/>
                          <w:marRight w:val="108"/>
                          <w:marTop w:val="18"/>
                          <w:marBottom w:val="108"/>
                          <w:divBdr>
                            <w:top w:val="none" w:sz="0" w:space="0" w:color="auto"/>
                            <w:left w:val="none" w:sz="0" w:space="0" w:color="auto"/>
                            <w:bottom w:val="none" w:sz="0" w:space="0" w:color="auto"/>
                            <w:right w:val="none" w:sz="0" w:space="0" w:color="auto"/>
                          </w:divBdr>
                          <w:divsChild>
                            <w:div w:id="1061831624">
                              <w:marLeft w:val="0"/>
                              <w:marRight w:val="0"/>
                              <w:marTop w:val="0"/>
                              <w:marBottom w:val="0"/>
                              <w:divBdr>
                                <w:top w:val="none" w:sz="0" w:space="0" w:color="auto"/>
                                <w:left w:val="none" w:sz="0" w:space="0" w:color="auto"/>
                                <w:bottom w:val="none" w:sz="0" w:space="0" w:color="auto"/>
                                <w:right w:val="none" w:sz="0" w:space="0" w:color="auto"/>
                              </w:divBdr>
                              <w:divsChild>
                                <w:div w:id="1610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7080">
                  <w:marLeft w:val="0"/>
                  <w:marRight w:val="108"/>
                  <w:marTop w:val="108"/>
                  <w:marBottom w:val="108"/>
                  <w:divBdr>
                    <w:top w:val="none" w:sz="0" w:space="0" w:color="auto"/>
                    <w:left w:val="none" w:sz="0" w:space="0" w:color="auto"/>
                    <w:bottom w:val="none" w:sz="0" w:space="0" w:color="auto"/>
                    <w:right w:val="none" w:sz="0" w:space="0" w:color="auto"/>
                  </w:divBdr>
                  <w:divsChild>
                    <w:div w:id="2057923155">
                      <w:marLeft w:val="0"/>
                      <w:marRight w:val="0"/>
                      <w:marTop w:val="0"/>
                      <w:marBottom w:val="0"/>
                      <w:divBdr>
                        <w:top w:val="none" w:sz="0" w:space="0" w:color="auto"/>
                        <w:left w:val="none" w:sz="0" w:space="0" w:color="auto"/>
                        <w:bottom w:val="none" w:sz="0" w:space="0" w:color="auto"/>
                        <w:right w:val="none" w:sz="0" w:space="0" w:color="auto"/>
                      </w:divBdr>
                      <w:divsChild>
                        <w:div w:id="868225938">
                          <w:marLeft w:val="0"/>
                          <w:marRight w:val="0"/>
                          <w:marTop w:val="0"/>
                          <w:marBottom w:val="0"/>
                          <w:divBdr>
                            <w:top w:val="none" w:sz="0" w:space="0" w:color="auto"/>
                            <w:left w:val="none" w:sz="0" w:space="0" w:color="auto"/>
                            <w:bottom w:val="none" w:sz="0" w:space="0" w:color="auto"/>
                            <w:right w:val="none" w:sz="0" w:space="0" w:color="auto"/>
                          </w:divBdr>
                        </w:div>
                        <w:div w:id="915242517">
                          <w:marLeft w:val="0"/>
                          <w:marRight w:val="108"/>
                          <w:marTop w:val="18"/>
                          <w:marBottom w:val="108"/>
                          <w:divBdr>
                            <w:top w:val="none" w:sz="0" w:space="0" w:color="auto"/>
                            <w:left w:val="none" w:sz="0" w:space="0" w:color="auto"/>
                            <w:bottom w:val="none" w:sz="0" w:space="0" w:color="auto"/>
                            <w:right w:val="none" w:sz="0" w:space="0" w:color="auto"/>
                          </w:divBdr>
                          <w:divsChild>
                            <w:div w:id="1588660326">
                              <w:marLeft w:val="0"/>
                              <w:marRight w:val="0"/>
                              <w:marTop w:val="0"/>
                              <w:marBottom w:val="0"/>
                              <w:divBdr>
                                <w:top w:val="none" w:sz="0" w:space="0" w:color="auto"/>
                                <w:left w:val="none" w:sz="0" w:space="0" w:color="auto"/>
                                <w:bottom w:val="none" w:sz="0" w:space="0" w:color="auto"/>
                                <w:right w:val="none" w:sz="0" w:space="0" w:color="auto"/>
                              </w:divBdr>
                              <w:divsChild>
                                <w:div w:id="17457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5260">
                          <w:marLeft w:val="0"/>
                          <w:marRight w:val="108"/>
                          <w:marTop w:val="108"/>
                          <w:marBottom w:val="108"/>
                          <w:divBdr>
                            <w:top w:val="none" w:sz="0" w:space="0" w:color="auto"/>
                            <w:left w:val="none" w:sz="0" w:space="0" w:color="auto"/>
                            <w:bottom w:val="none" w:sz="0" w:space="0" w:color="auto"/>
                            <w:right w:val="none" w:sz="0" w:space="0" w:color="auto"/>
                          </w:divBdr>
                          <w:divsChild>
                            <w:div w:id="1112168259">
                              <w:marLeft w:val="0"/>
                              <w:marRight w:val="0"/>
                              <w:marTop w:val="0"/>
                              <w:marBottom w:val="0"/>
                              <w:divBdr>
                                <w:top w:val="none" w:sz="0" w:space="0" w:color="auto"/>
                                <w:left w:val="none" w:sz="0" w:space="0" w:color="auto"/>
                                <w:bottom w:val="none" w:sz="0" w:space="0" w:color="auto"/>
                                <w:right w:val="none" w:sz="0" w:space="0" w:color="auto"/>
                              </w:divBdr>
                              <w:divsChild>
                                <w:div w:id="622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9241">
                  <w:marLeft w:val="0"/>
                  <w:marRight w:val="108"/>
                  <w:marTop w:val="18"/>
                  <w:marBottom w:val="108"/>
                  <w:divBdr>
                    <w:top w:val="none" w:sz="0" w:space="0" w:color="auto"/>
                    <w:left w:val="none" w:sz="0" w:space="0" w:color="auto"/>
                    <w:bottom w:val="none" w:sz="0" w:space="0" w:color="auto"/>
                    <w:right w:val="none" w:sz="0" w:space="0" w:color="auto"/>
                  </w:divBdr>
                  <w:divsChild>
                    <w:div w:id="1429816609">
                      <w:marLeft w:val="0"/>
                      <w:marRight w:val="0"/>
                      <w:marTop w:val="0"/>
                      <w:marBottom w:val="0"/>
                      <w:divBdr>
                        <w:top w:val="none" w:sz="0" w:space="0" w:color="auto"/>
                        <w:left w:val="none" w:sz="0" w:space="0" w:color="auto"/>
                        <w:bottom w:val="none" w:sz="0" w:space="0" w:color="auto"/>
                        <w:right w:val="none" w:sz="0" w:space="0" w:color="auto"/>
                      </w:divBdr>
                      <w:divsChild>
                        <w:div w:id="734665075">
                          <w:marLeft w:val="0"/>
                          <w:marRight w:val="108"/>
                          <w:marTop w:val="108"/>
                          <w:marBottom w:val="108"/>
                          <w:divBdr>
                            <w:top w:val="none" w:sz="0" w:space="0" w:color="auto"/>
                            <w:left w:val="none" w:sz="0" w:space="0" w:color="auto"/>
                            <w:bottom w:val="none" w:sz="0" w:space="0" w:color="auto"/>
                            <w:right w:val="none" w:sz="0" w:space="0" w:color="auto"/>
                          </w:divBdr>
                          <w:divsChild>
                            <w:div w:id="922035737">
                              <w:marLeft w:val="0"/>
                              <w:marRight w:val="0"/>
                              <w:marTop w:val="0"/>
                              <w:marBottom w:val="0"/>
                              <w:divBdr>
                                <w:top w:val="none" w:sz="0" w:space="0" w:color="auto"/>
                                <w:left w:val="none" w:sz="0" w:space="0" w:color="auto"/>
                                <w:bottom w:val="none" w:sz="0" w:space="0" w:color="auto"/>
                                <w:right w:val="none" w:sz="0" w:space="0" w:color="auto"/>
                              </w:divBdr>
                              <w:divsChild>
                                <w:div w:id="8603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2883">
                          <w:marLeft w:val="0"/>
                          <w:marRight w:val="108"/>
                          <w:marTop w:val="18"/>
                          <w:marBottom w:val="108"/>
                          <w:divBdr>
                            <w:top w:val="none" w:sz="0" w:space="0" w:color="auto"/>
                            <w:left w:val="none" w:sz="0" w:space="0" w:color="auto"/>
                            <w:bottom w:val="none" w:sz="0" w:space="0" w:color="auto"/>
                            <w:right w:val="none" w:sz="0" w:space="0" w:color="auto"/>
                          </w:divBdr>
                          <w:divsChild>
                            <w:div w:id="2093624495">
                              <w:marLeft w:val="0"/>
                              <w:marRight w:val="0"/>
                              <w:marTop w:val="0"/>
                              <w:marBottom w:val="0"/>
                              <w:divBdr>
                                <w:top w:val="none" w:sz="0" w:space="0" w:color="auto"/>
                                <w:left w:val="none" w:sz="0" w:space="0" w:color="auto"/>
                                <w:bottom w:val="none" w:sz="0" w:space="0" w:color="auto"/>
                                <w:right w:val="none" w:sz="0" w:space="0" w:color="auto"/>
                              </w:divBdr>
                              <w:divsChild>
                                <w:div w:id="14281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8461">
                  <w:marLeft w:val="0"/>
                  <w:marRight w:val="108"/>
                  <w:marTop w:val="108"/>
                  <w:marBottom w:val="108"/>
                  <w:divBdr>
                    <w:top w:val="none" w:sz="0" w:space="0" w:color="auto"/>
                    <w:left w:val="none" w:sz="0" w:space="0" w:color="auto"/>
                    <w:bottom w:val="none" w:sz="0" w:space="0" w:color="auto"/>
                    <w:right w:val="none" w:sz="0" w:space="0" w:color="auto"/>
                  </w:divBdr>
                  <w:divsChild>
                    <w:div w:id="584653857">
                      <w:marLeft w:val="0"/>
                      <w:marRight w:val="0"/>
                      <w:marTop w:val="0"/>
                      <w:marBottom w:val="0"/>
                      <w:divBdr>
                        <w:top w:val="none" w:sz="0" w:space="0" w:color="auto"/>
                        <w:left w:val="none" w:sz="0" w:space="0" w:color="auto"/>
                        <w:bottom w:val="none" w:sz="0" w:space="0" w:color="auto"/>
                        <w:right w:val="none" w:sz="0" w:space="0" w:color="auto"/>
                      </w:divBdr>
                      <w:divsChild>
                        <w:div w:id="387535732">
                          <w:marLeft w:val="0"/>
                          <w:marRight w:val="0"/>
                          <w:marTop w:val="0"/>
                          <w:marBottom w:val="0"/>
                          <w:divBdr>
                            <w:top w:val="none" w:sz="0" w:space="0" w:color="auto"/>
                            <w:left w:val="none" w:sz="0" w:space="0" w:color="auto"/>
                            <w:bottom w:val="none" w:sz="0" w:space="0" w:color="auto"/>
                            <w:right w:val="none" w:sz="0" w:space="0" w:color="auto"/>
                          </w:divBdr>
                        </w:div>
                        <w:div w:id="992564250">
                          <w:marLeft w:val="0"/>
                          <w:marRight w:val="108"/>
                          <w:marTop w:val="18"/>
                          <w:marBottom w:val="108"/>
                          <w:divBdr>
                            <w:top w:val="none" w:sz="0" w:space="0" w:color="auto"/>
                            <w:left w:val="none" w:sz="0" w:space="0" w:color="auto"/>
                            <w:bottom w:val="none" w:sz="0" w:space="0" w:color="auto"/>
                            <w:right w:val="none" w:sz="0" w:space="0" w:color="auto"/>
                          </w:divBdr>
                          <w:divsChild>
                            <w:div w:id="931930866">
                              <w:marLeft w:val="0"/>
                              <w:marRight w:val="0"/>
                              <w:marTop w:val="0"/>
                              <w:marBottom w:val="0"/>
                              <w:divBdr>
                                <w:top w:val="none" w:sz="0" w:space="0" w:color="auto"/>
                                <w:left w:val="none" w:sz="0" w:space="0" w:color="auto"/>
                                <w:bottom w:val="none" w:sz="0" w:space="0" w:color="auto"/>
                                <w:right w:val="none" w:sz="0" w:space="0" w:color="auto"/>
                              </w:divBdr>
                              <w:divsChild>
                                <w:div w:id="5453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523">
                          <w:marLeft w:val="0"/>
                          <w:marRight w:val="108"/>
                          <w:marTop w:val="108"/>
                          <w:marBottom w:val="108"/>
                          <w:divBdr>
                            <w:top w:val="none" w:sz="0" w:space="0" w:color="auto"/>
                            <w:left w:val="none" w:sz="0" w:space="0" w:color="auto"/>
                            <w:bottom w:val="none" w:sz="0" w:space="0" w:color="auto"/>
                            <w:right w:val="none" w:sz="0" w:space="0" w:color="auto"/>
                          </w:divBdr>
                          <w:divsChild>
                            <w:div w:id="536740406">
                              <w:marLeft w:val="0"/>
                              <w:marRight w:val="0"/>
                              <w:marTop w:val="0"/>
                              <w:marBottom w:val="0"/>
                              <w:divBdr>
                                <w:top w:val="none" w:sz="0" w:space="0" w:color="auto"/>
                                <w:left w:val="none" w:sz="0" w:space="0" w:color="auto"/>
                                <w:bottom w:val="none" w:sz="0" w:space="0" w:color="auto"/>
                                <w:right w:val="none" w:sz="0" w:space="0" w:color="auto"/>
                              </w:divBdr>
                              <w:divsChild>
                                <w:div w:id="3533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7556">
                  <w:marLeft w:val="0"/>
                  <w:marRight w:val="0"/>
                  <w:marTop w:val="0"/>
                  <w:marBottom w:val="0"/>
                  <w:divBdr>
                    <w:top w:val="none" w:sz="0" w:space="0" w:color="auto"/>
                    <w:left w:val="none" w:sz="0" w:space="0" w:color="auto"/>
                    <w:bottom w:val="none" w:sz="0" w:space="0" w:color="auto"/>
                    <w:right w:val="none" w:sz="0" w:space="0" w:color="auto"/>
                  </w:divBdr>
                </w:div>
                <w:div w:id="1088381651">
                  <w:marLeft w:val="0"/>
                  <w:marRight w:val="108"/>
                  <w:marTop w:val="108"/>
                  <w:marBottom w:val="108"/>
                  <w:divBdr>
                    <w:top w:val="none" w:sz="0" w:space="0" w:color="auto"/>
                    <w:left w:val="none" w:sz="0" w:space="0" w:color="auto"/>
                    <w:bottom w:val="none" w:sz="0" w:space="0" w:color="auto"/>
                    <w:right w:val="none" w:sz="0" w:space="0" w:color="auto"/>
                  </w:divBdr>
                  <w:divsChild>
                    <w:div w:id="761101953">
                      <w:marLeft w:val="0"/>
                      <w:marRight w:val="0"/>
                      <w:marTop w:val="0"/>
                      <w:marBottom w:val="0"/>
                      <w:divBdr>
                        <w:top w:val="none" w:sz="0" w:space="0" w:color="auto"/>
                        <w:left w:val="none" w:sz="0" w:space="0" w:color="auto"/>
                        <w:bottom w:val="none" w:sz="0" w:space="0" w:color="auto"/>
                        <w:right w:val="none" w:sz="0" w:space="0" w:color="auto"/>
                      </w:divBdr>
                      <w:divsChild>
                        <w:div w:id="143350917">
                          <w:marLeft w:val="0"/>
                          <w:marRight w:val="108"/>
                          <w:marTop w:val="18"/>
                          <w:marBottom w:val="108"/>
                          <w:divBdr>
                            <w:top w:val="none" w:sz="0" w:space="0" w:color="auto"/>
                            <w:left w:val="none" w:sz="0" w:space="0" w:color="auto"/>
                            <w:bottom w:val="none" w:sz="0" w:space="0" w:color="auto"/>
                            <w:right w:val="none" w:sz="0" w:space="0" w:color="auto"/>
                          </w:divBdr>
                          <w:divsChild>
                            <w:div w:id="849565919">
                              <w:marLeft w:val="0"/>
                              <w:marRight w:val="0"/>
                              <w:marTop w:val="0"/>
                              <w:marBottom w:val="0"/>
                              <w:divBdr>
                                <w:top w:val="none" w:sz="0" w:space="0" w:color="auto"/>
                                <w:left w:val="none" w:sz="0" w:space="0" w:color="auto"/>
                                <w:bottom w:val="none" w:sz="0" w:space="0" w:color="auto"/>
                                <w:right w:val="none" w:sz="0" w:space="0" w:color="auto"/>
                              </w:divBdr>
                              <w:divsChild>
                                <w:div w:id="3012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3574">
                          <w:marLeft w:val="0"/>
                          <w:marRight w:val="108"/>
                          <w:marTop w:val="108"/>
                          <w:marBottom w:val="108"/>
                          <w:divBdr>
                            <w:top w:val="none" w:sz="0" w:space="0" w:color="auto"/>
                            <w:left w:val="none" w:sz="0" w:space="0" w:color="auto"/>
                            <w:bottom w:val="none" w:sz="0" w:space="0" w:color="auto"/>
                            <w:right w:val="none" w:sz="0" w:space="0" w:color="auto"/>
                          </w:divBdr>
                          <w:divsChild>
                            <w:div w:id="984355952">
                              <w:marLeft w:val="0"/>
                              <w:marRight w:val="0"/>
                              <w:marTop w:val="0"/>
                              <w:marBottom w:val="0"/>
                              <w:divBdr>
                                <w:top w:val="none" w:sz="0" w:space="0" w:color="auto"/>
                                <w:left w:val="none" w:sz="0" w:space="0" w:color="auto"/>
                                <w:bottom w:val="none" w:sz="0" w:space="0" w:color="auto"/>
                                <w:right w:val="none" w:sz="0" w:space="0" w:color="auto"/>
                              </w:divBdr>
                              <w:divsChild>
                                <w:div w:id="20775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679">
                  <w:marLeft w:val="0"/>
                  <w:marRight w:val="108"/>
                  <w:marTop w:val="108"/>
                  <w:marBottom w:val="108"/>
                  <w:divBdr>
                    <w:top w:val="none" w:sz="0" w:space="0" w:color="auto"/>
                    <w:left w:val="none" w:sz="0" w:space="0" w:color="auto"/>
                    <w:bottom w:val="none" w:sz="0" w:space="0" w:color="auto"/>
                    <w:right w:val="none" w:sz="0" w:space="0" w:color="auto"/>
                  </w:divBdr>
                  <w:divsChild>
                    <w:div w:id="58016801">
                      <w:marLeft w:val="0"/>
                      <w:marRight w:val="0"/>
                      <w:marTop w:val="0"/>
                      <w:marBottom w:val="0"/>
                      <w:divBdr>
                        <w:top w:val="none" w:sz="0" w:space="0" w:color="auto"/>
                        <w:left w:val="none" w:sz="0" w:space="0" w:color="auto"/>
                        <w:bottom w:val="none" w:sz="0" w:space="0" w:color="auto"/>
                        <w:right w:val="none" w:sz="0" w:space="0" w:color="auto"/>
                      </w:divBdr>
                      <w:divsChild>
                        <w:div w:id="487019326">
                          <w:marLeft w:val="0"/>
                          <w:marRight w:val="108"/>
                          <w:marTop w:val="18"/>
                          <w:marBottom w:val="108"/>
                          <w:divBdr>
                            <w:top w:val="none" w:sz="0" w:space="0" w:color="auto"/>
                            <w:left w:val="none" w:sz="0" w:space="0" w:color="auto"/>
                            <w:bottom w:val="none" w:sz="0" w:space="0" w:color="auto"/>
                            <w:right w:val="none" w:sz="0" w:space="0" w:color="auto"/>
                          </w:divBdr>
                          <w:divsChild>
                            <w:div w:id="2010063194">
                              <w:marLeft w:val="0"/>
                              <w:marRight w:val="0"/>
                              <w:marTop w:val="0"/>
                              <w:marBottom w:val="0"/>
                              <w:divBdr>
                                <w:top w:val="none" w:sz="0" w:space="0" w:color="auto"/>
                                <w:left w:val="none" w:sz="0" w:space="0" w:color="auto"/>
                                <w:bottom w:val="none" w:sz="0" w:space="0" w:color="auto"/>
                                <w:right w:val="none" w:sz="0" w:space="0" w:color="auto"/>
                              </w:divBdr>
                              <w:divsChild>
                                <w:div w:id="11151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2856">
                          <w:marLeft w:val="0"/>
                          <w:marRight w:val="108"/>
                          <w:marTop w:val="108"/>
                          <w:marBottom w:val="108"/>
                          <w:divBdr>
                            <w:top w:val="none" w:sz="0" w:space="0" w:color="auto"/>
                            <w:left w:val="none" w:sz="0" w:space="0" w:color="auto"/>
                            <w:bottom w:val="none" w:sz="0" w:space="0" w:color="auto"/>
                            <w:right w:val="none" w:sz="0" w:space="0" w:color="auto"/>
                          </w:divBdr>
                          <w:divsChild>
                            <w:div w:id="563103635">
                              <w:marLeft w:val="0"/>
                              <w:marRight w:val="0"/>
                              <w:marTop w:val="0"/>
                              <w:marBottom w:val="0"/>
                              <w:divBdr>
                                <w:top w:val="none" w:sz="0" w:space="0" w:color="auto"/>
                                <w:left w:val="none" w:sz="0" w:space="0" w:color="auto"/>
                                <w:bottom w:val="none" w:sz="0" w:space="0" w:color="auto"/>
                                <w:right w:val="none" w:sz="0" w:space="0" w:color="auto"/>
                              </w:divBdr>
                              <w:divsChild>
                                <w:div w:id="4966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707">
                  <w:marLeft w:val="0"/>
                  <w:marRight w:val="108"/>
                  <w:marTop w:val="108"/>
                  <w:marBottom w:val="108"/>
                  <w:divBdr>
                    <w:top w:val="none" w:sz="0" w:space="0" w:color="auto"/>
                    <w:left w:val="none" w:sz="0" w:space="0" w:color="auto"/>
                    <w:bottom w:val="none" w:sz="0" w:space="0" w:color="auto"/>
                    <w:right w:val="none" w:sz="0" w:space="0" w:color="auto"/>
                  </w:divBdr>
                  <w:divsChild>
                    <w:div w:id="1247376034">
                      <w:marLeft w:val="0"/>
                      <w:marRight w:val="0"/>
                      <w:marTop w:val="0"/>
                      <w:marBottom w:val="0"/>
                      <w:divBdr>
                        <w:top w:val="none" w:sz="0" w:space="0" w:color="auto"/>
                        <w:left w:val="none" w:sz="0" w:space="0" w:color="auto"/>
                        <w:bottom w:val="none" w:sz="0" w:space="0" w:color="auto"/>
                        <w:right w:val="none" w:sz="0" w:space="0" w:color="auto"/>
                      </w:divBdr>
                      <w:divsChild>
                        <w:div w:id="1124346668">
                          <w:marLeft w:val="0"/>
                          <w:marRight w:val="108"/>
                          <w:marTop w:val="108"/>
                          <w:marBottom w:val="108"/>
                          <w:divBdr>
                            <w:top w:val="none" w:sz="0" w:space="0" w:color="auto"/>
                            <w:left w:val="none" w:sz="0" w:space="0" w:color="auto"/>
                            <w:bottom w:val="none" w:sz="0" w:space="0" w:color="auto"/>
                            <w:right w:val="none" w:sz="0" w:space="0" w:color="auto"/>
                          </w:divBdr>
                          <w:divsChild>
                            <w:div w:id="1367296574">
                              <w:marLeft w:val="0"/>
                              <w:marRight w:val="0"/>
                              <w:marTop w:val="0"/>
                              <w:marBottom w:val="0"/>
                              <w:divBdr>
                                <w:top w:val="none" w:sz="0" w:space="0" w:color="auto"/>
                                <w:left w:val="none" w:sz="0" w:space="0" w:color="auto"/>
                                <w:bottom w:val="none" w:sz="0" w:space="0" w:color="auto"/>
                                <w:right w:val="none" w:sz="0" w:space="0" w:color="auto"/>
                              </w:divBdr>
                              <w:divsChild>
                                <w:div w:id="14955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7518">
                          <w:marLeft w:val="0"/>
                          <w:marRight w:val="0"/>
                          <w:marTop w:val="0"/>
                          <w:marBottom w:val="0"/>
                          <w:divBdr>
                            <w:top w:val="none" w:sz="0" w:space="0" w:color="auto"/>
                            <w:left w:val="none" w:sz="0" w:space="0" w:color="auto"/>
                            <w:bottom w:val="none" w:sz="0" w:space="0" w:color="auto"/>
                            <w:right w:val="none" w:sz="0" w:space="0" w:color="auto"/>
                          </w:divBdr>
                        </w:div>
                        <w:div w:id="1436828519">
                          <w:marLeft w:val="0"/>
                          <w:marRight w:val="108"/>
                          <w:marTop w:val="18"/>
                          <w:marBottom w:val="108"/>
                          <w:divBdr>
                            <w:top w:val="none" w:sz="0" w:space="0" w:color="auto"/>
                            <w:left w:val="none" w:sz="0" w:space="0" w:color="auto"/>
                            <w:bottom w:val="none" w:sz="0" w:space="0" w:color="auto"/>
                            <w:right w:val="none" w:sz="0" w:space="0" w:color="auto"/>
                          </w:divBdr>
                          <w:divsChild>
                            <w:div w:id="103236355">
                              <w:marLeft w:val="0"/>
                              <w:marRight w:val="0"/>
                              <w:marTop w:val="0"/>
                              <w:marBottom w:val="0"/>
                              <w:divBdr>
                                <w:top w:val="none" w:sz="0" w:space="0" w:color="auto"/>
                                <w:left w:val="none" w:sz="0" w:space="0" w:color="auto"/>
                                <w:bottom w:val="none" w:sz="0" w:space="0" w:color="auto"/>
                                <w:right w:val="none" w:sz="0" w:space="0" w:color="auto"/>
                              </w:divBdr>
                              <w:divsChild>
                                <w:div w:id="967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973">
                  <w:marLeft w:val="0"/>
                  <w:marRight w:val="108"/>
                  <w:marTop w:val="108"/>
                  <w:marBottom w:val="108"/>
                  <w:divBdr>
                    <w:top w:val="none" w:sz="0" w:space="0" w:color="auto"/>
                    <w:left w:val="none" w:sz="0" w:space="0" w:color="auto"/>
                    <w:bottom w:val="none" w:sz="0" w:space="0" w:color="auto"/>
                    <w:right w:val="none" w:sz="0" w:space="0" w:color="auto"/>
                  </w:divBdr>
                  <w:divsChild>
                    <w:div w:id="1048838887">
                      <w:marLeft w:val="0"/>
                      <w:marRight w:val="0"/>
                      <w:marTop w:val="0"/>
                      <w:marBottom w:val="0"/>
                      <w:divBdr>
                        <w:top w:val="none" w:sz="0" w:space="0" w:color="auto"/>
                        <w:left w:val="none" w:sz="0" w:space="0" w:color="auto"/>
                        <w:bottom w:val="none" w:sz="0" w:space="0" w:color="auto"/>
                        <w:right w:val="none" w:sz="0" w:space="0" w:color="auto"/>
                      </w:divBdr>
                      <w:divsChild>
                        <w:div w:id="238905076">
                          <w:marLeft w:val="0"/>
                          <w:marRight w:val="108"/>
                          <w:marTop w:val="108"/>
                          <w:marBottom w:val="108"/>
                          <w:divBdr>
                            <w:top w:val="none" w:sz="0" w:space="0" w:color="auto"/>
                            <w:left w:val="none" w:sz="0" w:space="0" w:color="auto"/>
                            <w:bottom w:val="none" w:sz="0" w:space="0" w:color="auto"/>
                            <w:right w:val="none" w:sz="0" w:space="0" w:color="auto"/>
                          </w:divBdr>
                          <w:divsChild>
                            <w:div w:id="1498156724">
                              <w:marLeft w:val="0"/>
                              <w:marRight w:val="0"/>
                              <w:marTop w:val="0"/>
                              <w:marBottom w:val="0"/>
                              <w:divBdr>
                                <w:top w:val="none" w:sz="0" w:space="0" w:color="auto"/>
                                <w:left w:val="none" w:sz="0" w:space="0" w:color="auto"/>
                                <w:bottom w:val="none" w:sz="0" w:space="0" w:color="auto"/>
                                <w:right w:val="none" w:sz="0" w:space="0" w:color="auto"/>
                              </w:divBdr>
                              <w:divsChild>
                                <w:div w:id="2009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1526">
                          <w:marLeft w:val="0"/>
                          <w:marRight w:val="0"/>
                          <w:marTop w:val="0"/>
                          <w:marBottom w:val="0"/>
                          <w:divBdr>
                            <w:top w:val="none" w:sz="0" w:space="0" w:color="auto"/>
                            <w:left w:val="none" w:sz="0" w:space="0" w:color="auto"/>
                            <w:bottom w:val="none" w:sz="0" w:space="0" w:color="auto"/>
                            <w:right w:val="none" w:sz="0" w:space="0" w:color="auto"/>
                          </w:divBdr>
                        </w:div>
                        <w:div w:id="2127724533">
                          <w:marLeft w:val="0"/>
                          <w:marRight w:val="108"/>
                          <w:marTop w:val="18"/>
                          <w:marBottom w:val="108"/>
                          <w:divBdr>
                            <w:top w:val="none" w:sz="0" w:space="0" w:color="auto"/>
                            <w:left w:val="none" w:sz="0" w:space="0" w:color="auto"/>
                            <w:bottom w:val="none" w:sz="0" w:space="0" w:color="auto"/>
                            <w:right w:val="none" w:sz="0" w:space="0" w:color="auto"/>
                          </w:divBdr>
                          <w:divsChild>
                            <w:div w:id="292371760">
                              <w:marLeft w:val="0"/>
                              <w:marRight w:val="0"/>
                              <w:marTop w:val="0"/>
                              <w:marBottom w:val="0"/>
                              <w:divBdr>
                                <w:top w:val="none" w:sz="0" w:space="0" w:color="auto"/>
                                <w:left w:val="none" w:sz="0" w:space="0" w:color="auto"/>
                                <w:bottom w:val="none" w:sz="0" w:space="0" w:color="auto"/>
                                <w:right w:val="none" w:sz="0" w:space="0" w:color="auto"/>
                              </w:divBdr>
                              <w:divsChild>
                                <w:div w:id="898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97167">
                  <w:marLeft w:val="0"/>
                  <w:marRight w:val="108"/>
                  <w:marTop w:val="108"/>
                  <w:marBottom w:val="108"/>
                  <w:divBdr>
                    <w:top w:val="none" w:sz="0" w:space="0" w:color="auto"/>
                    <w:left w:val="none" w:sz="0" w:space="0" w:color="auto"/>
                    <w:bottom w:val="none" w:sz="0" w:space="0" w:color="auto"/>
                    <w:right w:val="none" w:sz="0" w:space="0" w:color="auto"/>
                  </w:divBdr>
                  <w:divsChild>
                    <w:div w:id="1129086313">
                      <w:marLeft w:val="0"/>
                      <w:marRight w:val="0"/>
                      <w:marTop w:val="0"/>
                      <w:marBottom w:val="0"/>
                      <w:divBdr>
                        <w:top w:val="none" w:sz="0" w:space="0" w:color="auto"/>
                        <w:left w:val="none" w:sz="0" w:space="0" w:color="auto"/>
                        <w:bottom w:val="none" w:sz="0" w:space="0" w:color="auto"/>
                        <w:right w:val="none" w:sz="0" w:space="0" w:color="auto"/>
                      </w:divBdr>
                      <w:divsChild>
                        <w:div w:id="615066185">
                          <w:marLeft w:val="0"/>
                          <w:marRight w:val="108"/>
                          <w:marTop w:val="18"/>
                          <w:marBottom w:val="108"/>
                          <w:divBdr>
                            <w:top w:val="none" w:sz="0" w:space="0" w:color="auto"/>
                            <w:left w:val="none" w:sz="0" w:space="0" w:color="auto"/>
                            <w:bottom w:val="none" w:sz="0" w:space="0" w:color="auto"/>
                            <w:right w:val="none" w:sz="0" w:space="0" w:color="auto"/>
                          </w:divBdr>
                          <w:divsChild>
                            <w:div w:id="1936866859">
                              <w:marLeft w:val="0"/>
                              <w:marRight w:val="0"/>
                              <w:marTop w:val="0"/>
                              <w:marBottom w:val="0"/>
                              <w:divBdr>
                                <w:top w:val="none" w:sz="0" w:space="0" w:color="auto"/>
                                <w:left w:val="none" w:sz="0" w:space="0" w:color="auto"/>
                                <w:bottom w:val="none" w:sz="0" w:space="0" w:color="auto"/>
                                <w:right w:val="none" w:sz="0" w:space="0" w:color="auto"/>
                              </w:divBdr>
                              <w:divsChild>
                                <w:div w:id="10906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2509">
                          <w:marLeft w:val="0"/>
                          <w:marRight w:val="0"/>
                          <w:marTop w:val="0"/>
                          <w:marBottom w:val="0"/>
                          <w:divBdr>
                            <w:top w:val="none" w:sz="0" w:space="0" w:color="auto"/>
                            <w:left w:val="none" w:sz="0" w:space="0" w:color="auto"/>
                            <w:bottom w:val="none" w:sz="0" w:space="0" w:color="auto"/>
                            <w:right w:val="none" w:sz="0" w:space="0" w:color="auto"/>
                          </w:divBdr>
                        </w:div>
                        <w:div w:id="2108963128">
                          <w:marLeft w:val="0"/>
                          <w:marRight w:val="108"/>
                          <w:marTop w:val="108"/>
                          <w:marBottom w:val="108"/>
                          <w:divBdr>
                            <w:top w:val="none" w:sz="0" w:space="0" w:color="auto"/>
                            <w:left w:val="none" w:sz="0" w:space="0" w:color="auto"/>
                            <w:bottom w:val="none" w:sz="0" w:space="0" w:color="auto"/>
                            <w:right w:val="none" w:sz="0" w:space="0" w:color="auto"/>
                          </w:divBdr>
                          <w:divsChild>
                            <w:div w:id="773095196">
                              <w:marLeft w:val="0"/>
                              <w:marRight w:val="0"/>
                              <w:marTop w:val="0"/>
                              <w:marBottom w:val="0"/>
                              <w:divBdr>
                                <w:top w:val="none" w:sz="0" w:space="0" w:color="auto"/>
                                <w:left w:val="none" w:sz="0" w:space="0" w:color="auto"/>
                                <w:bottom w:val="none" w:sz="0" w:space="0" w:color="auto"/>
                                <w:right w:val="none" w:sz="0" w:space="0" w:color="auto"/>
                              </w:divBdr>
                              <w:divsChild>
                                <w:div w:id="12125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4294">
                  <w:marLeft w:val="0"/>
                  <w:marRight w:val="108"/>
                  <w:marTop w:val="108"/>
                  <w:marBottom w:val="108"/>
                  <w:divBdr>
                    <w:top w:val="none" w:sz="0" w:space="0" w:color="auto"/>
                    <w:left w:val="none" w:sz="0" w:space="0" w:color="auto"/>
                    <w:bottom w:val="none" w:sz="0" w:space="0" w:color="auto"/>
                    <w:right w:val="none" w:sz="0" w:space="0" w:color="auto"/>
                  </w:divBdr>
                  <w:divsChild>
                    <w:div w:id="14576497">
                      <w:marLeft w:val="0"/>
                      <w:marRight w:val="0"/>
                      <w:marTop w:val="0"/>
                      <w:marBottom w:val="0"/>
                      <w:divBdr>
                        <w:top w:val="none" w:sz="0" w:space="0" w:color="auto"/>
                        <w:left w:val="none" w:sz="0" w:space="0" w:color="auto"/>
                        <w:bottom w:val="none" w:sz="0" w:space="0" w:color="auto"/>
                        <w:right w:val="none" w:sz="0" w:space="0" w:color="auto"/>
                      </w:divBdr>
                      <w:divsChild>
                        <w:div w:id="263348017">
                          <w:marLeft w:val="0"/>
                          <w:marRight w:val="0"/>
                          <w:marTop w:val="0"/>
                          <w:marBottom w:val="0"/>
                          <w:divBdr>
                            <w:top w:val="none" w:sz="0" w:space="0" w:color="auto"/>
                            <w:left w:val="none" w:sz="0" w:space="0" w:color="auto"/>
                            <w:bottom w:val="none" w:sz="0" w:space="0" w:color="auto"/>
                            <w:right w:val="none" w:sz="0" w:space="0" w:color="auto"/>
                          </w:divBdr>
                        </w:div>
                        <w:div w:id="1070343140">
                          <w:marLeft w:val="0"/>
                          <w:marRight w:val="108"/>
                          <w:marTop w:val="108"/>
                          <w:marBottom w:val="108"/>
                          <w:divBdr>
                            <w:top w:val="none" w:sz="0" w:space="0" w:color="auto"/>
                            <w:left w:val="none" w:sz="0" w:space="0" w:color="auto"/>
                            <w:bottom w:val="none" w:sz="0" w:space="0" w:color="auto"/>
                            <w:right w:val="none" w:sz="0" w:space="0" w:color="auto"/>
                          </w:divBdr>
                          <w:divsChild>
                            <w:div w:id="1989824859">
                              <w:marLeft w:val="0"/>
                              <w:marRight w:val="0"/>
                              <w:marTop w:val="0"/>
                              <w:marBottom w:val="0"/>
                              <w:divBdr>
                                <w:top w:val="none" w:sz="0" w:space="0" w:color="auto"/>
                                <w:left w:val="none" w:sz="0" w:space="0" w:color="auto"/>
                                <w:bottom w:val="none" w:sz="0" w:space="0" w:color="auto"/>
                                <w:right w:val="none" w:sz="0" w:space="0" w:color="auto"/>
                              </w:divBdr>
                              <w:divsChild>
                                <w:div w:id="10295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197">
                          <w:marLeft w:val="0"/>
                          <w:marRight w:val="108"/>
                          <w:marTop w:val="18"/>
                          <w:marBottom w:val="108"/>
                          <w:divBdr>
                            <w:top w:val="none" w:sz="0" w:space="0" w:color="auto"/>
                            <w:left w:val="none" w:sz="0" w:space="0" w:color="auto"/>
                            <w:bottom w:val="none" w:sz="0" w:space="0" w:color="auto"/>
                            <w:right w:val="none" w:sz="0" w:space="0" w:color="auto"/>
                          </w:divBdr>
                          <w:divsChild>
                            <w:div w:id="482551072">
                              <w:marLeft w:val="0"/>
                              <w:marRight w:val="0"/>
                              <w:marTop w:val="0"/>
                              <w:marBottom w:val="0"/>
                              <w:divBdr>
                                <w:top w:val="none" w:sz="0" w:space="0" w:color="auto"/>
                                <w:left w:val="none" w:sz="0" w:space="0" w:color="auto"/>
                                <w:bottom w:val="none" w:sz="0" w:space="0" w:color="auto"/>
                                <w:right w:val="none" w:sz="0" w:space="0" w:color="auto"/>
                              </w:divBdr>
                              <w:divsChild>
                                <w:div w:id="2284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5546">
                  <w:marLeft w:val="0"/>
                  <w:marRight w:val="108"/>
                  <w:marTop w:val="108"/>
                  <w:marBottom w:val="108"/>
                  <w:divBdr>
                    <w:top w:val="none" w:sz="0" w:space="0" w:color="auto"/>
                    <w:left w:val="none" w:sz="0" w:space="0" w:color="auto"/>
                    <w:bottom w:val="none" w:sz="0" w:space="0" w:color="auto"/>
                    <w:right w:val="none" w:sz="0" w:space="0" w:color="auto"/>
                  </w:divBdr>
                  <w:divsChild>
                    <w:div w:id="2067486915">
                      <w:marLeft w:val="0"/>
                      <w:marRight w:val="0"/>
                      <w:marTop w:val="0"/>
                      <w:marBottom w:val="0"/>
                      <w:divBdr>
                        <w:top w:val="none" w:sz="0" w:space="0" w:color="auto"/>
                        <w:left w:val="none" w:sz="0" w:space="0" w:color="auto"/>
                        <w:bottom w:val="none" w:sz="0" w:space="0" w:color="auto"/>
                        <w:right w:val="none" w:sz="0" w:space="0" w:color="auto"/>
                      </w:divBdr>
                      <w:divsChild>
                        <w:div w:id="558521275">
                          <w:marLeft w:val="0"/>
                          <w:marRight w:val="0"/>
                          <w:marTop w:val="0"/>
                          <w:marBottom w:val="0"/>
                          <w:divBdr>
                            <w:top w:val="none" w:sz="0" w:space="0" w:color="auto"/>
                            <w:left w:val="none" w:sz="0" w:space="0" w:color="auto"/>
                            <w:bottom w:val="none" w:sz="0" w:space="0" w:color="auto"/>
                            <w:right w:val="none" w:sz="0" w:space="0" w:color="auto"/>
                          </w:divBdr>
                        </w:div>
                        <w:div w:id="1042632673">
                          <w:marLeft w:val="0"/>
                          <w:marRight w:val="108"/>
                          <w:marTop w:val="18"/>
                          <w:marBottom w:val="108"/>
                          <w:divBdr>
                            <w:top w:val="none" w:sz="0" w:space="0" w:color="auto"/>
                            <w:left w:val="none" w:sz="0" w:space="0" w:color="auto"/>
                            <w:bottom w:val="none" w:sz="0" w:space="0" w:color="auto"/>
                            <w:right w:val="none" w:sz="0" w:space="0" w:color="auto"/>
                          </w:divBdr>
                          <w:divsChild>
                            <w:div w:id="808596538">
                              <w:marLeft w:val="0"/>
                              <w:marRight w:val="0"/>
                              <w:marTop w:val="0"/>
                              <w:marBottom w:val="0"/>
                              <w:divBdr>
                                <w:top w:val="none" w:sz="0" w:space="0" w:color="auto"/>
                                <w:left w:val="none" w:sz="0" w:space="0" w:color="auto"/>
                                <w:bottom w:val="none" w:sz="0" w:space="0" w:color="auto"/>
                                <w:right w:val="none" w:sz="0" w:space="0" w:color="auto"/>
                              </w:divBdr>
                              <w:divsChild>
                                <w:div w:id="9683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5033">
                          <w:marLeft w:val="0"/>
                          <w:marRight w:val="108"/>
                          <w:marTop w:val="108"/>
                          <w:marBottom w:val="108"/>
                          <w:divBdr>
                            <w:top w:val="none" w:sz="0" w:space="0" w:color="auto"/>
                            <w:left w:val="none" w:sz="0" w:space="0" w:color="auto"/>
                            <w:bottom w:val="none" w:sz="0" w:space="0" w:color="auto"/>
                            <w:right w:val="none" w:sz="0" w:space="0" w:color="auto"/>
                          </w:divBdr>
                          <w:divsChild>
                            <w:div w:id="245381770">
                              <w:marLeft w:val="0"/>
                              <w:marRight w:val="0"/>
                              <w:marTop w:val="0"/>
                              <w:marBottom w:val="0"/>
                              <w:divBdr>
                                <w:top w:val="none" w:sz="0" w:space="0" w:color="auto"/>
                                <w:left w:val="none" w:sz="0" w:space="0" w:color="auto"/>
                                <w:bottom w:val="none" w:sz="0" w:space="0" w:color="auto"/>
                                <w:right w:val="none" w:sz="0" w:space="0" w:color="auto"/>
                              </w:divBdr>
                              <w:divsChild>
                                <w:div w:id="20499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67231">
                  <w:marLeft w:val="0"/>
                  <w:marRight w:val="108"/>
                  <w:marTop w:val="108"/>
                  <w:marBottom w:val="108"/>
                  <w:divBdr>
                    <w:top w:val="none" w:sz="0" w:space="0" w:color="auto"/>
                    <w:left w:val="none" w:sz="0" w:space="0" w:color="auto"/>
                    <w:bottom w:val="none" w:sz="0" w:space="0" w:color="auto"/>
                    <w:right w:val="none" w:sz="0" w:space="0" w:color="auto"/>
                  </w:divBdr>
                  <w:divsChild>
                    <w:div w:id="589773404">
                      <w:marLeft w:val="0"/>
                      <w:marRight w:val="0"/>
                      <w:marTop w:val="0"/>
                      <w:marBottom w:val="0"/>
                      <w:divBdr>
                        <w:top w:val="none" w:sz="0" w:space="0" w:color="auto"/>
                        <w:left w:val="none" w:sz="0" w:space="0" w:color="auto"/>
                        <w:bottom w:val="none" w:sz="0" w:space="0" w:color="auto"/>
                        <w:right w:val="none" w:sz="0" w:space="0" w:color="auto"/>
                      </w:divBdr>
                      <w:divsChild>
                        <w:div w:id="1082221636">
                          <w:marLeft w:val="0"/>
                          <w:marRight w:val="108"/>
                          <w:marTop w:val="108"/>
                          <w:marBottom w:val="108"/>
                          <w:divBdr>
                            <w:top w:val="none" w:sz="0" w:space="0" w:color="auto"/>
                            <w:left w:val="none" w:sz="0" w:space="0" w:color="auto"/>
                            <w:bottom w:val="none" w:sz="0" w:space="0" w:color="auto"/>
                            <w:right w:val="none" w:sz="0" w:space="0" w:color="auto"/>
                          </w:divBdr>
                          <w:divsChild>
                            <w:div w:id="414940030">
                              <w:marLeft w:val="0"/>
                              <w:marRight w:val="0"/>
                              <w:marTop w:val="0"/>
                              <w:marBottom w:val="0"/>
                              <w:divBdr>
                                <w:top w:val="none" w:sz="0" w:space="0" w:color="auto"/>
                                <w:left w:val="none" w:sz="0" w:space="0" w:color="auto"/>
                                <w:bottom w:val="none" w:sz="0" w:space="0" w:color="auto"/>
                                <w:right w:val="none" w:sz="0" w:space="0" w:color="auto"/>
                              </w:divBdr>
                              <w:divsChild>
                                <w:div w:id="6324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403">
                          <w:marLeft w:val="0"/>
                          <w:marRight w:val="108"/>
                          <w:marTop w:val="18"/>
                          <w:marBottom w:val="108"/>
                          <w:divBdr>
                            <w:top w:val="none" w:sz="0" w:space="0" w:color="auto"/>
                            <w:left w:val="none" w:sz="0" w:space="0" w:color="auto"/>
                            <w:bottom w:val="none" w:sz="0" w:space="0" w:color="auto"/>
                            <w:right w:val="none" w:sz="0" w:space="0" w:color="auto"/>
                          </w:divBdr>
                          <w:divsChild>
                            <w:div w:id="1779517824">
                              <w:marLeft w:val="0"/>
                              <w:marRight w:val="0"/>
                              <w:marTop w:val="0"/>
                              <w:marBottom w:val="0"/>
                              <w:divBdr>
                                <w:top w:val="none" w:sz="0" w:space="0" w:color="auto"/>
                                <w:left w:val="none" w:sz="0" w:space="0" w:color="auto"/>
                                <w:bottom w:val="none" w:sz="0" w:space="0" w:color="auto"/>
                                <w:right w:val="none" w:sz="0" w:space="0" w:color="auto"/>
                              </w:divBdr>
                              <w:divsChild>
                                <w:div w:id="12746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422">
                  <w:marLeft w:val="0"/>
                  <w:marRight w:val="108"/>
                  <w:marTop w:val="108"/>
                  <w:marBottom w:val="108"/>
                  <w:divBdr>
                    <w:top w:val="none" w:sz="0" w:space="0" w:color="auto"/>
                    <w:left w:val="none" w:sz="0" w:space="0" w:color="auto"/>
                    <w:bottom w:val="none" w:sz="0" w:space="0" w:color="auto"/>
                    <w:right w:val="none" w:sz="0" w:space="0" w:color="auto"/>
                  </w:divBdr>
                  <w:divsChild>
                    <w:div w:id="1826512592">
                      <w:marLeft w:val="0"/>
                      <w:marRight w:val="0"/>
                      <w:marTop w:val="0"/>
                      <w:marBottom w:val="0"/>
                      <w:divBdr>
                        <w:top w:val="none" w:sz="0" w:space="0" w:color="auto"/>
                        <w:left w:val="none" w:sz="0" w:space="0" w:color="auto"/>
                        <w:bottom w:val="none" w:sz="0" w:space="0" w:color="auto"/>
                        <w:right w:val="none" w:sz="0" w:space="0" w:color="auto"/>
                      </w:divBdr>
                      <w:divsChild>
                        <w:div w:id="55738278">
                          <w:marLeft w:val="0"/>
                          <w:marRight w:val="0"/>
                          <w:marTop w:val="0"/>
                          <w:marBottom w:val="0"/>
                          <w:divBdr>
                            <w:top w:val="none" w:sz="0" w:space="0" w:color="auto"/>
                            <w:left w:val="none" w:sz="0" w:space="0" w:color="auto"/>
                            <w:bottom w:val="none" w:sz="0" w:space="0" w:color="auto"/>
                            <w:right w:val="none" w:sz="0" w:space="0" w:color="auto"/>
                          </w:divBdr>
                        </w:div>
                        <w:div w:id="1112825795">
                          <w:marLeft w:val="0"/>
                          <w:marRight w:val="108"/>
                          <w:marTop w:val="108"/>
                          <w:marBottom w:val="108"/>
                          <w:divBdr>
                            <w:top w:val="none" w:sz="0" w:space="0" w:color="auto"/>
                            <w:left w:val="none" w:sz="0" w:space="0" w:color="auto"/>
                            <w:bottom w:val="none" w:sz="0" w:space="0" w:color="auto"/>
                            <w:right w:val="none" w:sz="0" w:space="0" w:color="auto"/>
                          </w:divBdr>
                          <w:divsChild>
                            <w:div w:id="1676303031">
                              <w:marLeft w:val="0"/>
                              <w:marRight w:val="0"/>
                              <w:marTop w:val="0"/>
                              <w:marBottom w:val="0"/>
                              <w:divBdr>
                                <w:top w:val="none" w:sz="0" w:space="0" w:color="auto"/>
                                <w:left w:val="none" w:sz="0" w:space="0" w:color="auto"/>
                                <w:bottom w:val="none" w:sz="0" w:space="0" w:color="auto"/>
                                <w:right w:val="none" w:sz="0" w:space="0" w:color="auto"/>
                              </w:divBdr>
                              <w:divsChild>
                                <w:div w:id="17585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7955">
                          <w:marLeft w:val="0"/>
                          <w:marRight w:val="108"/>
                          <w:marTop w:val="18"/>
                          <w:marBottom w:val="108"/>
                          <w:divBdr>
                            <w:top w:val="none" w:sz="0" w:space="0" w:color="auto"/>
                            <w:left w:val="none" w:sz="0" w:space="0" w:color="auto"/>
                            <w:bottom w:val="none" w:sz="0" w:space="0" w:color="auto"/>
                            <w:right w:val="none" w:sz="0" w:space="0" w:color="auto"/>
                          </w:divBdr>
                          <w:divsChild>
                            <w:div w:id="1066536223">
                              <w:marLeft w:val="0"/>
                              <w:marRight w:val="0"/>
                              <w:marTop w:val="0"/>
                              <w:marBottom w:val="0"/>
                              <w:divBdr>
                                <w:top w:val="none" w:sz="0" w:space="0" w:color="auto"/>
                                <w:left w:val="none" w:sz="0" w:space="0" w:color="auto"/>
                                <w:bottom w:val="none" w:sz="0" w:space="0" w:color="auto"/>
                                <w:right w:val="none" w:sz="0" w:space="0" w:color="auto"/>
                              </w:divBdr>
                              <w:divsChild>
                                <w:div w:id="9276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58604">
                  <w:marLeft w:val="0"/>
                  <w:marRight w:val="108"/>
                  <w:marTop w:val="108"/>
                  <w:marBottom w:val="108"/>
                  <w:divBdr>
                    <w:top w:val="none" w:sz="0" w:space="0" w:color="auto"/>
                    <w:left w:val="none" w:sz="0" w:space="0" w:color="auto"/>
                    <w:bottom w:val="none" w:sz="0" w:space="0" w:color="auto"/>
                    <w:right w:val="none" w:sz="0" w:space="0" w:color="auto"/>
                  </w:divBdr>
                  <w:divsChild>
                    <w:div w:id="737442047">
                      <w:marLeft w:val="0"/>
                      <w:marRight w:val="0"/>
                      <w:marTop w:val="0"/>
                      <w:marBottom w:val="0"/>
                      <w:divBdr>
                        <w:top w:val="none" w:sz="0" w:space="0" w:color="auto"/>
                        <w:left w:val="none" w:sz="0" w:space="0" w:color="auto"/>
                        <w:bottom w:val="none" w:sz="0" w:space="0" w:color="auto"/>
                        <w:right w:val="none" w:sz="0" w:space="0" w:color="auto"/>
                      </w:divBdr>
                      <w:divsChild>
                        <w:div w:id="358089343">
                          <w:marLeft w:val="0"/>
                          <w:marRight w:val="108"/>
                          <w:marTop w:val="18"/>
                          <w:marBottom w:val="108"/>
                          <w:divBdr>
                            <w:top w:val="none" w:sz="0" w:space="0" w:color="auto"/>
                            <w:left w:val="none" w:sz="0" w:space="0" w:color="auto"/>
                            <w:bottom w:val="none" w:sz="0" w:space="0" w:color="auto"/>
                            <w:right w:val="none" w:sz="0" w:space="0" w:color="auto"/>
                          </w:divBdr>
                          <w:divsChild>
                            <w:div w:id="222908979">
                              <w:marLeft w:val="0"/>
                              <w:marRight w:val="0"/>
                              <w:marTop w:val="0"/>
                              <w:marBottom w:val="0"/>
                              <w:divBdr>
                                <w:top w:val="none" w:sz="0" w:space="0" w:color="auto"/>
                                <w:left w:val="none" w:sz="0" w:space="0" w:color="auto"/>
                                <w:bottom w:val="none" w:sz="0" w:space="0" w:color="auto"/>
                                <w:right w:val="none" w:sz="0" w:space="0" w:color="auto"/>
                              </w:divBdr>
                              <w:divsChild>
                                <w:div w:id="11788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7166">
                          <w:marLeft w:val="0"/>
                          <w:marRight w:val="0"/>
                          <w:marTop w:val="0"/>
                          <w:marBottom w:val="0"/>
                          <w:divBdr>
                            <w:top w:val="none" w:sz="0" w:space="0" w:color="auto"/>
                            <w:left w:val="none" w:sz="0" w:space="0" w:color="auto"/>
                            <w:bottom w:val="none" w:sz="0" w:space="0" w:color="auto"/>
                            <w:right w:val="none" w:sz="0" w:space="0" w:color="auto"/>
                          </w:divBdr>
                        </w:div>
                        <w:div w:id="1774518573">
                          <w:marLeft w:val="0"/>
                          <w:marRight w:val="108"/>
                          <w:marTop w:val="108"/>
                          <w:marBottom w:val="108"/>
                          <w:divBdr>
                            <w:top w:val="none" w:sz="0" w:space="0" w:color="auto"/>
                            <w:left w:val="none" w:sz="0" w:space="0" w:color="auto"/>
                            <w:bottom w:val="none" w:sz="0" w:space="0" w:color="auto"/>
                            <w:right w:val="none" w:sz="0" w:space="0" w:color="auto"/>
                          </w:divBdr>
                          <w:divsChild>
                            <w:div w:id="17315700">
                              <w:marLeft w:val="0"/>
                              <w:marRight w:val="0"/>
                              <w:marTop w:val="0"/>
                              <w:marBottom w:val="0"/>
                              <w:divBdr>
                                <w:top w:val="none" w:sz="0" w:space="0" w:color="auto"/>
                                <w:left w:val="none" w:sz="0" w:space="0" w:color="auto"/>
                                <w:bottom w:val="none" w:sz="0" w:space="0" w:color="auto"/>
                                <w:right w:val="none" w:sz="0" w:space="0" w:color="auto"/>
                              </w:divBdr>
                              <w:divsChild>
                                <w:div w:id="9383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26934">
                  <w:marLeft w:val="0"/>
                  <w:marRight w:val="108"/>
                  <w:marTop w:val="108"/>
                  <w:marBottom w:val="108"/>
                  <w:divBdr>
                    <w:top w:val="none" w:sz="0" w:space="0" w:color="auto"/>
                    <w:left w:val="none" w:sz="0" w:space="0" w:color="auto"/>
                    <w:bottom w:val="none" w:sz="0" w:space="0" w:color="auto"/>
                    <w:right w:val="none" w:sz="0" w:space="0" w:color="auto"/>
                  </w:divBdr>
                  <w:divsChild>
                    <w:div w:id="1973360865">
                      <w:marLeft w:val="0"/>
                      <w:marRight w:val="0"/>
                      <w:marTop w:val="0"/>
                      <w:marBottom w:val="0"/>
                      <w:divBdr>
                        <w:top w:val="none" w:sz="0" w:space="0" w:color="auto"/>
                        <w:left w:val="none" w:sz="0" w:space="0" w:color="auto"/>
                        <w:bottom w:val="none" w:sz="0" w:space="0" w:color="auto"/>
                        <w:right w:val="none" w:sz="0" w:space="0" w:color="auto"/>
                      </w:divBdr>
                      <w:divsChild>
                        <w:div w:id="513570819">
                          <w:marLeft w:val="0"/>
                          <w:marRight w:val="0"/>
                          <w:marTop w:val="0"/>
                          <w:marBottom w:val="0"/>
                          <w:divBdr>
                            <w:top w:val="none" w:sz="0" w:space="0" w:color="auto"/>
                            <w:left w:val="none" w:sz="0" w:space="0" w:color="auto"/>
                            <w:bottom w:val="none" w:sz="0" w:space="0" w:color="auto"/>
                            <w:right w:val="none" w:sz="0" w:space="0" w:color="auto"/>
                          </w:divBdr>
                        </w:div>
                        <w:div w:id="1877303849">
                          <w:marLeft w:val="0"/>
                          <w:marRight w:val="108"/>
                          <w:marTop w:val="108"/>
                          <w:marBottom w:val="108"/>
                          <w:divBdr>
                            <w:top w:val="none" w:sz="0" w:space="0" w:color="auto"/>
                            <w:left w:val="none" w:sz="0" w:space="0" w:color="auto"/>
                            <w:bottom w:val="none" w:sz="0" w:space="0" w:color="auto"/>
                            <w:right w:val="none" w:sz="0" w:space="0" w:color="auto"/>
                          </w:divBdr>
                          <w:divsChild>
                            <w:div w:id="1739133442">
                              <w:marLeft w:val="0"/>
                              <w:marRight w:val="0"/>
                              <w:marTop w:val="0"/>
                              <w:marBottom w:val="0"/>
                              <w:divBdr>
                                <w:top w:val="none" w:sz="0" w:space="0" w:color="auto"/>
                                <w:left w:val="none" w:sz="0" w:space="0" w:color="auto"/>
                                <w:bottom w:val="none" w:sz="0" w:space="0" w:color="auto"/>
                                <w:right w:val="none" w:sz="0" w:space="0" w:color="auto"/>
                              </w:divBdr>
                              <w:divsChild>
                                <w:div w:id="21125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2313">
                          <w:marLeft w:val="0"/>
                          <w:marRight w:val="108"/>
                          <w:marTop w:val="18"/>
                          <w:marBottom w:val="108"/>
                          <w:divBdr>
                            <w:top w:val="none" w:sz="0" w:space="0" w:color="auto"/>
                            <w:left w:val="none" w:sz="0" w:space="0" w:color="auto"/>
                            <w:bottom w:val="none" w:sz="0" w:space="0" w:color="auto"/>
                            <w:right w:val="none" w:sz="0" w:space="0" w:color="auto"/>
                          </w:divBdr>
                          <w:divsChild>
                            <w:div w:id="266274609">
                              <w:marLeft w:val="0"/>
                              <w:marRight w:val="0"/>
                              <w:marTop w:val="0"/>
                              <w:marBottom w:val="0"/>
                              <w:divBdr>
                                <w:top w:val="none" w:sz="0" w:space="0" w:color="auto"/>
                                <w:left w:val="none" w:sz="0" w:space="0" w:color="auto"/>
                                <w:bottom w:val="none" w:sz="0" w:space="0" w:color="auto"/>
                                <w:right w:val="none" w:sz="0" w:space="0" w:color="auto"/>
                              </w:divBdr>
                              <w:divsChild>
                                <w:div w:id="9132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5458">
                  <w:marLeft w:val="0"/>
                  <w:marRight w:val="108"/>
                  <w:marTop w:val="108"/>
                  <w:marBottom w:val="108"/>
                  <w:divBdr>
                    <w:top w:val="none" w:sz="0" w:space="0" w:color="auto"/>
                    <w:left w:val="none" w:sz="0" w:space="0" w:color="auto"/>
                    <w:bottom w:val="none" w:sz="0" w:space="0" w:color="auto"/>
                    <w:right w:val="none" w:sz="0" w:space="0" w:color="auto"/>
                  </w:divBdr>
                  <w:divsChild>
                    <w:div w:id="635065286">
                      <w:marLeft w:val="0"/>
                      <w:marRight w:val="0"/>
                      <w:marTop w:val="0"/>
                      <w:marBottom w:val="0"/>
                      <w:divBdr>
                        <w:top w:val="none" w:sz="0" w:space="0" w:color="auto"/>
                        <w:left w:val="none" w:sz="0" w:space="0" w:color="auto"/>
                        <w:bottom w:val="none" w:sz="0" w:space="0" w:color="auto"/>
                        <w:right w:val="none" w:sz="0" w:space="0" w:color="auto"/>
                      </w:divBdr>
                      <w:divsChild>
                        <w:div w:id="699625865">
                          <w:marLeft w:val="0"/>
                          <w:marRight w:val="0"/>
                          <w:marTop w:val="0"/>
                          <w:marBottom w:val="0"/>
                          <w:divBdr>
                            <w:top w:val="none" w:sz="0" w:space="0" w:color="auto"/>
                            <w:left w:val="none" w:sz="0" w:space="0" w:color="auto"/>
                            <w:bottom w:val="none" w:sz="0" w:space="0" w:color="auto"/>
                            <w:right w:val="none" w:sz="0" w:space="0" w:color="auto"/>
                          </w:divBdr>
                        </w:div>
                        <w:div w:id="779103630">
                          <w:marLeft w:val="0"/>
                          <w:marRight w:val="108"/>
                          <w:marTop w:val="108"/>
                          <w:marBottom w:val="108"/>
                          <w:divBdr>
                            <w:top w:val="none" w:sz="0" w:space="0" w:color="auto"/>
                            <w:left w:val="none" w:sz="0" w:space="0" w:color="auto"/>
                            <w:bottom w:val="none" w:sz="0" w:space="0" w:color="auto"/>
                            <w:right w:val="none" w:sz="0" w:space="0" w:color="auto"/>
                          </w:divBdr>
                          <w:divsChild>
                            <w:div w:id="1455758539">
                              <w:marLeft w:val="0"/>
                              <w:marRight w:val="0"/>
                              <w:marTop w:val="0"/>
                              <w:marBottom w:val="0"/>
                              <w:divBdr>
                                <w:top w:val="none" w:sz="0" w:space="0" w:color="auto"/>
                                <w:left w:val="none" w:sz="0" w:space="0" w:color="auto"/>
                                <w:bottom w:val="none" w:sz="0" w:space="0" w:color="auto"/>
                                <w:right w:val="none" w:sz="0" w:space="0" w:color="auto"/>
                              </w:divBdr>
                              <w:divsChild>
                                <w:div w:id="9370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3944">
                          <w:marLeft w:val="0"/>
                          <w:marRight w:val="108"/>
                          <w:marTop w:val="18"/>
                          <w:marBottom w:val="108"/>
                          <w:divBdr>
                            <w:top w:val="none" w:sz="0" w:space="0" w:color="auto"/>
                            <w:left w:val="none" w:sz="0" w:space="0" w:color="auto"/>
                            <w:bottom w:val="none" w:sz="0" w:space="0" w:color="auto"/>
                            <w:right w:val="none" w:sz="0" w:space="0" w:color="auto"/>
                          </w:divBdr>
                          <w:divsChild>
                            <w:div w:id="1961957450">
                              <w:marLeft w:val="0"/>
                              <w:marRight w:val="0"/>
                              <w:marTop w:val="0"/>
                              <w:marBottom w:val="0"/>
                              <w:divBdr>
                                <w:top w:val="none" w:sz="0" w:space="0" w:color="auto"/>
                                <w:left w:val="none" w:sz="0" w:space="0" w:color="auto"/>
                                <w:bottom w:val="none" w:sz="0" w:space="0" w:color="auto"/>
                                <w:right w:val="none" w:sz="0" w:space="0" w:color="auto"/>
                              </w:divBdr>
                              <w:divsChild>
                                <w:div w:id="799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05971">
      <w:bodyDiv w:val="1"/>
      <w:marLeft w:val="0"/>
      <w:marRight w:val="0"/>
      <w:marTop w:val="0"/>
      <w:marBottom w:val="0"/>
      <w:divBdr>
        <w:top w:val="none" w:sz="0" w:space="0" w:color="auto"/>
        <w:left w:val="none" w:sz="0" w:space="0" w:color="auto"/>
        <w:bottom w:val="none" w:sz="0" w:space="0" w:color="auto"/>
        <w:right w:val="none" w:sz="0" w:space="0" w:color="auto"/>
      </w:divBdr>
      <w:divsChild>
        <w:div w:id="965038755">
          <w:marLeft w:val="0"/>
          <w:marRight w:val="108"/>
          <w:marTop w:val="18"/>
          <w:marBottom w:val="108"/>
          <w:divBdr>
            <w:top w:val="none" w:sz="0" w:space="0" w:color="auto"/>
            <w:left w:val="none" w:sz="0" w:space="0" w:color="auto"/>
            <w:bottom w:val="none" w:sz="0" w:space="0" w:color="auto"/>
            <w:right w:val="none" w:sz="0" w:space="0" w:color="auto"/>
          </w:divBdr>
          <w:divsChild>
            <w:div w:id="366763450">
              <w:marLeft w:val="0"/>
              <w:marRight w:val="0"/>
              <w:marTop w:val="0"/>
              <w:marBottom w:val="0"/>
              <w:divBdr>
                <w:top w:val="none" w:sz="0" w:space="0" w:color="auto"/>
                <w:left w:val="none" w:sz="0" w:space="0" w:color="auto"/>
                <w:bottom w:val="none" w:sz="0" w:space="0" w:color="auto"/>
                <w:right w:val="none" w:sz="0" w:space="0" w:color="auto"/>
              </w:divBdr>
              <w:divsChild>
                <w:div w:id="2113353879">
                  <w:marLeft w:val="0"/>
                  <w:marRight w:val="0"/>
                  <w:marTop w:val="0"/>
                  <w:marBottom w:val="0"/>
                  <w:divBdr>
                    <w:top w:val="none" w:sz="0" w:space="0" w:color="auto"/>
                    <w:left w:val="none" w:sz="0" w:space="0" w:color="auto"/>
                    <w:bottom w:val="none" w:sz="0" w:space="0" w:color="auto"/>
                    <w:right w:val="none" w:sz="0" w:space="0" w:color="auto"/>
                  </w:divBdr>
                  <w:divsChild>
                    <w:div w:id="686373402">
                      <w:marLeft w:val="0"/>
                      <w:marRight w:val="0"/>
                      <w:marTop w:val="0"/>
                      <w:marBottom w:val="0"/>
                      <w:divBdr>
                        <w:top w:val="none" w:sz="0" w:space="0" w:color="auto"/>
                        <w:left w:val="none" w:sz="0" w:space="0" w:color="auto"/>
                        <w:bottom w:val="none" w:sz="0" w:space="0" w:color="auto"/>
                        <w:right w:val="none" w:sz="0" w:space="0" w:color="auto"/>
                      </w:divBdr>
                      <w:divsChild>
                        <w:div w:id="1214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742861">
      <w:bodyDiv w:val="1"/>
      <w:marLeft w:val="0"/>
      <w:marRight w:val="0"/>
      <w:marTop w:val="0"/>
      <w:marBottom w:val="0"/>
      <w:divBdr>
        <w:top w:val="none" w:sz="0" w:space="0" w:color="auto"/>
        <w:left w:val="none" w:sz="0" w:space="0" w:color="auto"/>
        <w:bottom w:val="none" w:sz="0" w:space="0" w:color="auto"/>
        <w:right w:val="none" w:sz="0" w:space="0" w:color="auto"/>
      </w:divBdr>
    </w:div>
    <w:div w:id="1318418698">
      <w:bodyDiv w:val="1"/>
      <w:marLeft w:val="0"/>
      <w:marRight w:val="0"/>
      <w:marTop w:val="0"/>
      <w:marBottom w:val="0"/>
      <w:divBdr>
        <w:top w:val="none" w:sz="0" w:space="0" w:color="auto"/>
        <w:left w:val="none" w:sz="0" w:space="0" w:color="auto"/>
        <w:bottom w:val="none" w:sz="0" w:space="0" w:color="auto"/>
        <w:right w:val="none" w:sz="0" w:space="0" w:color="auto"/>
      </w:divBdr>
      <w:divsChild>
        <w:div w:id="1515340913">
          <w:marLeft w:val="126"/>
          <w:marRight w:val="126"/>
          <w:marTop w:val="0"/>
          <w:marBottom w:val="126"/>
          <w:divBdr>
            <w:top w:val="none" w:sz="0" w:space="0" w:color="auto"/>
            <w:left w:val="none" w:sz="0" w:space="0" w:color="auto"/>
            <w:bottom w:val="none" w:sz="0" w:space="0" w:color="auto"/>
            <w:right w:val="none" w:sz="0" w:space="0" w:color="auto"/>
          </w:divBdr>
          <w:divsChild>
            <w:div w:id="120270513">
              <w:marLeft w:val="0"/>
              <w:marRight w:val="0"/>
              <w:marTop w:val="0"/>
              <w:marBottom w:val="0"/>
              <w:divBdr>
                <w:top w:val="none" w:sz="0" w:space="0" w:color="auto"/>
                <w:left w:val="none" w:sz="0" w:space="0" w:color="auto"/>
                <w:bottom w:val="none" w:sz="0" w:space="0" w:color="auto"/>
                <w:right w:val="none" w:sz="0" w:space="0" w:color="auto"/>
              </w:divBdr>
              <w:divsChild>
                <w:div w:id="669527654">
                  <w:marLeft w:val="0"/>
                  <w:marRight w:val="108"/>
                  <w:marTop w:val="18"/>
                  <w:marBottom w:val="108"/>
                  <w:divBdr>
                    <w:top w:val="none" w:sz="0" w:space="0" w:color="auto"/>
                    <w:left w:val="none" w:sz="0" w:space="0" w:color="auto"/>
                    <w:bottom w:val="none" w:sz="0" w:space="0" w:color="auto"/>
                    <w:right w:val="none" w:sz="0" w:space="0" w:color="auto"/>
                  </w:divBdr>
                  <w:divsChild>
                    <w:div w:id="172961122">
                      <w:marLeft w:val="0"/>
                      <w:marRight w:val="0"/>
                      <w:marTop w:val="0"/>
                      <w:marBottom w:val="0"/>
                      <w:divBdr>
                        <w:top w:val="none" w:sz="0" w:space="0" w:color="auto"/>
                        <w:left w:val="none" w:sz="0" w:space="0" w:color="auto"/>
                        <w:bottom w:val="none" w:sz="0" w:space="0" w:color="auto"/>
                        <w:right w:val="none" w:sz="0" w:space="0" w:color="auto"/>
                      </w:divBdr>
                      <w:divsChild>
                        <w:div w:id="2144956551">
                          <w:marLeft w:val="0"/>
                          <w:marRight w:val="0"/>
                          <w:marTop w:val="0"/>
                          <w:marBottom w:val="0"/>
                          <w:divBdr>
                            <w:top w:val="none" w:sz="0" w:space="0" w:color="auto"/>
                            <w:left w:val="none" w:sz="0" w:space="0" w:color="auto"/>
                            <w:bottom w:val="none" w:sz="0" w:space="0" w:color="auto"/>
                            <w:right w:val="none" w:sz="0" w:space="0" w:color="auto"/>
                          </w:divBdr>
                          <w:divsChild>
                            <w:div w:id="434518905">
                              <w:marLeft w:val="0"/>
                              <w:marRight w:val="0"/>
                              <w:marTop w:val="0"/>
                              <w:marBottom w:val="0"/>
                              <w:divBdr>
                                <w:top w:val="none" w:sz="0" w:space="0" w:color="auto"/>
                                <w:left w:val="none" w:sz="0" w:space="0" w:color="auto"/>
                                <w:bottom w:val="none" w:sz="0" w:space="0" w:color="auto"/>
                                <w:right w:val="none" w:sz="0" w:space="0" w:color="auto"/>
                              </w:divBdr>
                            </w:div>
                            <w:div w:id="450562407">
                              <w:marLeft w:val="0"/>
                              <w:marRight w:val="0"/>
                              <w:marTop w:val="0"/>
                              <w:marBottom w:val="0"/>
                              <w:divBdr>
                                <w:top w:val="none" w:sz="0" w:space="0" w:color="auto"/>
                                <w:left w:val="none" w:sz="0" w:space="0" w:color="auto"/>
                                <w:bottom w:val="none" w:sz="0" w:space="0" w:color="auto"/>
                                <w:right w:val="none" w:sz="0" w:space="0" w:color="auto"/>
                              </w:divBdr>
                            </w:div>
                            <w:div w:id="921138758">
                              <w:marLeft w:val="0"/>
                              <w:marRight w:val="0"/>
                              <w:marTop w:val="0"/>
                              <w:marBottom w:val="0"/>
                              <w:divBdr>
                                <w:top w:val="none" w:sz="0" w:space="0" w:color="auto"/>
                                <w:left w:val="none" w:sz="0" w:space="0" w:color="auto"/>
                                <w:bottom w:val="none" w:sz="0" w:space="0" w:color="auto"/>
                                <w:right w:val="none" w:sz="0" w:space="0" w:color="auto"/>
                              </w:divBdr>
                            </w:div>
                            <w:div w:id="1097872424">
                              <w:marLeft w:val="0"/>
                              <w:marRight w:val="0"/>
                              <w:marTop w:val="0"/>
                              <w:marBottom w:val="0"/>
                              <w:divBdr>
                                <w:top w:val="none" w:sz="0" w:space="0" w:color="auto"/>
                                <w:left w:val="none" w:sz="0" w:space="0" w:color="auto"/>
                                <w:bottom w:val="none" w:sz="0" w:space="0" w:color="auto"/>
                                <w:right w:val="none" w:sz="0" w:space="0" w:color="auto"/>
                              </w:divBdr>
                            </w:div>
                            <w:div w:id="1833177758">
                              <w:marLeft w:val="0"/>
                              <w:marRight w:val="0"/>
                              <w:marTop w:val="0"/>
                              <w:marBottom w:val="0"/>
                              <w:divBdr>
                                <w:top w:val="none" w:sz="0" w:space="0" w:color="auto"/>
                                <w:left w:val="none" w:sz="0" w:space="0" w:color="auto"/>
                                <w:bottom w:val="none" w:sz="0" w:space="0" w:color="auto"/>
                                <w:right w:val="none" w:sz="0" w:space="0" w:color="auto"/>
                              </w:divBdr>
                            </w:div>
                            <w:div w:id="2099207675">
                              <w:marLeft w:val="0"/>
                              <w:marRight w:val="0"/>
                              <w:marTop w:val="0"/>
                              <w:marBottom w:val="0"/>
                              <w:divBdr>
                                <w:top w:val="none" w:sz="0" w:space="0" w:color="auto"/>
                                <w:left w:val="none" w:sz="0" w:space="0" w:color="auto"/>
                                <w:bottom w:val="none" w:sz="0" w:space="0" w:color="auto"/>
                                <w:right w:val="none" w:sz="0" w:space="0" w:color="auto"/>
                              </w:divBdr>
                              <w:divsChild>
                                <w:div w:id="11615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8871">
      <w:bodyDiv w:val="1"/>
      <w:marLeft w:val="0"/>
      <w:marRight w:val="0"/>
      <w:marTop w:val="0"/>
      <w:marBottom w:val="0"/>
      <w:divBdr>
        <w:top w:val="none" w:sz="0" w:space="0" w:color="auto"/>
        <w:left w:val="none" w:sz="0" w:space="0" w:color="auto"/>
        <w:bottom w:val="none" w:sz="0" w:space="0" w:color="auto"/>
        <w:right w:val="none" w:sz="0" w:space="0" w:color="auto"/>
      </w:divBdr>
      <w:divsChild>
        <w:div w:id="371539688">
          <w:marLeft w:val="126"/>
          <w:marRight w:val="126"/>
          <w:marTop w:val="0"/>
          <w:marBottom w:val="126"/>
          <w:divBdr>
            <w:top w:val="none" w:sz="0" w:space="0" w:color="auto"/>
            <w:left w:val="none" w:sz="0" w:space="0" w:color="auto"/>
            <w:bottom w:val="none" w:sz="0" w:space="0" w:color="auto"/>
            <w:right w:val="none" w:sz="0" w:space="0" w:color="auto"/>
          </w:divBdr>
          <w:divsChild>
            <w:div w:id="245698431">
              <w:marLeft w:val="0"/>
              <w:marRight w:val="0"/>
              <w:marTop w:val="0"/>
              <w:marBottom w:val="0"/>
              <w:divBdr>
                <w:top w:val="none" w:sz="0" w:space="0" w:color="auto"/>
                <w:left w:val="none" w:sz="0" w:space="0" w:color="auto"/>
                <w:bottom w:val="none" w:sz="0" w:space="0" w:color="auto"/>
                <w:right w:val="none" w:sz="0" w:space="0" w:color="auto"/>
              </w:divBdr>
              <w:divsChild>
                <w:div w:id="375853982">
                  <w:marLeft w:val="0"/>
                  <w:marRight w:val="108"/>
                  <w:marTop w:val="18"/>
                  <w:marBottom w:val="108"/>
                  <w:divBdr>
                    <w:top w:val="none" w:sz="0" w:space="0" w:color="auto"/>
                    <w:left w:val="none" w:sz="0" w:space="0" w:color="auto"/>
                    <w:bottom w:val="none" w:sz="0" w:space="0" w:color="auto"/>
                    <w:right w:val="none" w:sz="0" w:space="0" w:color="auto"/>
                  </w:divBdr>
                  <w:divsChild>
                    <w:div w:id="189491355">
                      <w:marLeft w:val="0"/>
                      <w:marRight w:val="0"/>
                      <w:marTop w:val="0"/>
                      <w:marBottom w:val="0"/>
                      <w:divBdr>
                        <w:top w:val="none" w:sz="0" w:space="0" w:color="auto"/>
                        <w:left w:val="none" w:sz="0" w:space="0" w:color="auto"/>
                        <w:bottom w:val="none" w:sz="0" w:space="0" w:color="auto"/>
                        <w:right w:val="none" w:sz="0" w:space="0" w:color="auto"/>
                      </w:divBdr>
                      <w:divsChild>
                        <w:div w:id="1308583646">
                          <w:marLeft w:val="0"/>
                          <w:marRight w:val="0"/>
                          <w:marTop w:val="0"/>
                          <w:marBottom w:val="0"/>
                          <w:divBdr>
                            <w:top w:val="none" w:sz="0" w:space="0" w:color="auto"/>
                            <w:left w:val="none" w:sz="0" w:space="0" w:color="auto"/>
                            <w:bottom w:val="none" w:sz="0" w:space="0" w:color="auto"/>
                            <w:right w:val="none" w:sz="0" w:space="0" w:color="auto"/>
                          </w:divBdr>
                          <w:divsChild>
                            <w:div w:id="1286544801">
                              <w:marLeft w:val="0"/>
                              <w:marRight w:val="0"/>
                              <w:marTop w:val="0"/>
                              <w:marBottom w:val="0"/>
                              <w:divBdr>
                                <w:top w:val="none" w:sz="0" w:space="0" w:color="auto"/>
                                <w:left w:val="none" w:sz="0" w:space="0" w:color="auto"/>
                                <w:bottom w:val="none" w:sz="0" w:space="0" w:color="auto"/>
                                <w:right w:val="none" w:sz="0" w:space="0" w:color="auto"/>
                              </w:divBdr>
                              <w:divsChild>
                                <w:div w:id="639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34272">
                  <w:marLeft w:val="0"/>
                  <w:marRight w:val="108"/>
                  <w:marTop w:val="108"/>
                  <w:marBottom w:val="108"/>
                  <w:divBdr>
                    <w:top w:val="none" w:sz="0" w:space="0" w:color="auto"/>
                    <w:left w:val="none" w:sz="0" w:space="0" w:color="auto"/>
                    <w:bottom w:val="none" w:sz="0" w:space="0" w:color="auto"/>
                    <w:right w:val="none" w:sz="0" w:space="0" w:color="auto"/>
                  </w:divBdr>
                  <w:divsChild>
                    <w:div w:id="139619003">
                      <w:marLeft w:val="0"/>
                      <w:marRight w:val="0"/>
                      <w:marTop w:val="0"/>
                      <w:marBottom w:val="0"/>
                      <w:divBdr>
                        <w:top w:val="none" w:sz="0" w:space="0" w:color="auto"/>
                        <w:left w:val="none" w:sz="0" w:space="0" w:color="auto"/>
                        <w:bottom w:val="none" w:sz="0" w:space="0" w:color="auto"/>
                        <w:right w:val="none" w:sz="0" w:space="0" w:color="auto"/>
                      </w:divBdr>
                      <w:divsChild>
                        <w:div w:id="785732957">
                          <w:marLeft w:val="0"/>
                          <w:marRight w:val="0"/>
                          <w:marTop w:val="0"/>
                          <w:marBottom w:val="0"/>
                          <w:divBdr>
                            <w:top w:val="none" w:sz="0" w:space="0" w:color="auto"/>
                            <w:left w:val="none" w:sz="0" w:space="0" w:color="auto"/>
                            <w:bottom w:val="none" w:sz="0" w:space="0" w:color="auto"/>
                            <w:right w:val="none" w:sz="0" w:space="0" w:color="auto"/>
                          </w:divBdr>
                        </w:div>
                        <w:div w:id="807868338">
                          <w:marLeft w:val="0"/>
                          <w:marRight w:val="108"/>
                          <w:marTop w:val="18"/>
                          <w:marBottom w:val="108"/>
                          <w:divBdr>
                            <w:top w:val="none" w:sz="0" w:space="0" w:color="auto"/>
                            <w:left w:val="none" w:sz="0" w:space="0" w:color="auto"/>
                            <w:bottom w:val="none" w:sz="0" w:space="0" w:color="auto"/>
                            <w:right w:val="none" w:sz="0" w:space="0" w:color="auto"/>
                          </w:divBdr>
                          <w:divsChild>
                            <w:div w:id="456879580">
                              <w:marLeft w:val="0"/>
                              <w:marRight w:val="0"/>
                              <w:marTop w:val="0"/>
                              <w:marBottom w:val="0"/>
                              <w:divBdr>
                                <w:top w:val="none" w:sz="0" w:space="0" w:color="auto"/>
                                <w:left w:val="none" w:sz="0" w:space="0" w:color="auto"/>
                                <w:bottom w:val="none" w:sz="0" w:space="0" w:color="auto"/>
                                <w:right w:val="none" w:sz="0" w:space="0" w:color="auto"/>
                              </w:divBdr>
                              <w:divsChild>
                                <w:div w:id="1323192713">
                                  <w:marLeft w:val="0"/>
                                  <w:marRight w:val="0"/>
                                  <w:marTop w:val="0"/>
                                  <w:marBottom w:val="0"/>
                                  <w:divBdr>
                                    <w:top w:val="none" w:sz="0" w:space="0" w:color="auto"/>
                                    <w:left w:val="none" w:sz="0" w:space="0" w:color="auto"/>
                                    <w:bottom w:val="none" w:sz="0" w:space="0" w:color="auto"/>
                                    <w:right w:val="none" w:sz="0" w:space="0" w:color="auto"/>
                                  </w:divBdr>
                                  <w:divsChild>
                                    <w:div w:id="452284282">
                                      <w:marLeft w:val="0"/>
                                      <w:marRight w:val="0"/>
                                      <w:marTop w:val="0"/>
                                      <w:marBottom w:val="0"/>
                                      <w:divBdr>
                                        <w:top w:val="none" w:sz="0" w:space="0" w:color="auto"/>
                                        <w:left w:val="none" w:sz="0" w:space="0" w:color="auto"/>
                                        <w:bottom w:val="none" w:sz="0" w:space="0" w:color="auto"/>
                                        <w:right w:val="none" w:sz="0" w:space="0" w:color="auto"/>
                                      </w:divBdr>
                                      <w:divsChild>
                                        <w:div w:id="16954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6307">
                  <w:marLeft w:val="0"/>
                  <w:marRight w:val="108"/>
                  <w:marTop w:val="108"/>
                  <w:marBottom w:val="108"/>
                  <w:divBdr>
                    <w:top w:val="none" w:sz="0" w:space="0" w:color="auto"/>
                    <w:left w:val="none" w:sz="0" w:space="0" w:color="auto"/>
                    <w:bottom w:val="none" w:sz="0" w:space="0" w:color="auto"/>
                    <w:right w:val="none" w:sz="0" w:space="0" w:color="auto"/>
                  </w:divBdr>
                  <w:divsChild>
                    <w:div w:id="93744814">
                      <w:marLeft w:val="0"/>
                      <w:marRight w:val="0"/>
                      <w:marTop w:val="0"/>
                      <w:marBottom w:val="0"/>
                      <w:divBdr>
                        <w:top w:val="none" w:sz="0" w:space="0" w:color="auto"/>
                        <w:left w:val="none" w:sz="0" w:space="0" w:color="auto"/>
                        <w:bottom w:val="none" w:sz="0" w:space="0" w:color="auto"/>
                        <w:right w:val="none" w:sz="0" w:space="0" w:color="auto"/>
                      </w:divBdr>
                      <w:divsChild>
                        <w:div w:id="1394160951">
                          <w:marLeft w:val="0"/>
                          <w:marRight w:val="108"/>
                          <w:marTop w:val="18"/>
                          <w:marBottom w:val="108"/>
                          <w:divBdr>
                            <w:top w:val="none" w:sz="0" w:space="0" w:color="auto"/>
                            <w:left w:val="none" w:sz="0" w:space="0" w:color="auto"/>
                            <w:bottom w:val="none" w:sz="0" w:space="0" w:color="auto"/>
                            <w:right w:val="none" w:sz="0" w:space="0" w:color="auto"/>
                          </w:divBdr>
                          <w:divsChild>
                            <w:div w:id="220020846">
                              <w:marLeft w:val="0"/>
                              <w:marRight w:val="0"/>
                              <w:marTop w:val="0"/>
                              <w:marBottom w:val="0"/>
                              <w:divBdr>
                                <w:top w:val="none" w:sz="0" w:space="0" w:color="auto"/>
                                <w:left w:val="none" w:sz="0" w:space="0" w:color="auto"/>
                                <w:bottom w:val="none" w:sz="0" w:space="0" w:color="auto"/>
                                <w:right w:val="none" w:sz="0" w:space="0" w:color="auto"/>
                              </w:divBdr>
                              <w:divsChild>
                                <w:div w:id="1806848103">
                                  <w:marLeft w:val="0"/>
                                  <w:marRight w:val="0"/>
                                  <w:marTop w:val="0"/>
                                  <w:marBottom w:val="0"/>
                                  <w:divBdr>
                                    <w:top w:val="none" w:sz="0" w:space="0" w:color="auto"/>
                                    <w:left w:val="none" w:sz="0" w:space="0" w:color="auto"/>
                                    <w:bottom w:val="none" w:sz="0" w:space="0" w:color="auto"/>
                                    <w:right w:val="none" w:sz="0" w:space="0" w:color="auto"/>
                                  </w:divBdr>
                                  <w:divsChild>
                                    <w:div w:id="122889375">
                                      <w:marLeft w:val="0"/>
                                      <w:marRight w:val="0"/>
                                      <w:marTop w:val="0"/>
                                      <w:marBottom w:val="0"/>
                                      <w:divBdr>
                                        <w:top w:val="none" w:sz="0" w:space="0" w:color="auto"/>
                                        <w:left w:val="none" w:sz="0" w:space="0" w:color="auto"/>
                                        <w:bottom w:val="none" w:sz="0" w:space="0" w:color="auto"/>
                                        <w:right w:val="none" w:sz="0" w:space="0" w:color="auto"/>
                                      </w:divBdr>
                                      <w:divsChild>
                                        <w:div w:id="13936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8446">
      <w:bodyDiv w:val="1"/>
      <w:marLeft w:val="0"/>
      <w:marRight w:val="0"/>
      <w:marTop w:val="0"/>
      <w:marBottom w:val="0"/>
      <w:divBdr>
        <w:top w:val="none" w:sz="0" w:space="0" w:color="auto"/>
        <w:left w:val="none" w:sz="0" w:space="0" w:color="auto"/>
        <w:bottom w:val="none" w:sz="0" w:space="0" w:color="auto"/>
        <w:right w:val="none" w:sz="0" w:space="0" w:color="auto"/>
      </w:divBdr>
    </w:div>
    <w:div w:id="1459182851">
      <w:bodyDiv w:val="1"/>
      <w:marLeft w:val="0"/>
      <w:marRight w:val="0"/>
      <w:marTop w:val="0"/>
      <w:marBottom w:val="0"/>
      <w:divBdr>
        <w:top w:val="none" w:sz="0" w:space="0" w:color="auto"/>
        <w:left w:val="none" w:sz="0" w:space="0" w:color="auto"/>
        <w:bottom w:val="none" w:sz="0" w:space="0" w:color="auto"/>
        <w:right w:val="none" w:sz="0" w:space="0" w:color="auto"/>
      </w:divBdr>
      <w:divsChild>
        <w:div w:id="1603802462">
          <w:marLeft w:val="0"/>
          <w:marRight w:val="108"/>
          <w:marTop w:val="108"/>
          <w:marBottom w:val="108"/>
          <w:divBdr>
            <w:top w:val="none" w:sz="0" w:space="0" w:color="auto"/>
            <w:left w:val="none" w:sz="0" w:space="0" w:color="auto"/>
            <w:bottom w:val="none" w:sz="0" w:space="0" w:color="auto"/>
            <w:right w:val="none" w:sz="0" w:space="0" w:color="auto"/>
          </w:divBdr>
          <w:divsChild>
            <w:div w:id="1470631285">
              <w:marLeft w:val="0"/>
              <w:marRight w:val="0"/>
              <w:marTop w:val="0"/>
              <w:marBottom w:val="0"/>
              <w:divBdr>
                <w:top w:val="none" w:sz="0" w:space="0" w:color="auto"/>
                <w:left w:val="none" w:sz="0" w:space="0" w:color="auto"/>
                <w:bottom w:val="none" w:sz="0" w:space="0" w:color="auto"/>
                <w:right w:val="none" w:sz="0" w:space="0" w:color="auto"/>
              </w:divBdr>
              <w:divsChild>
                <w:div w:id="336806639">
                  <w:marLeft w:val="0"/>
                  <w:marRight w:val="108"/>
                  <w:marTop w:val="18"/>
                  <w:marBottom w:val="108"/>
                  <w:divBdr>
                    <w:top w:val="none" w:sz="0" w:space="0" w:color="auto"/>
                    <w:left w:val="none" w:sz="0" w:space="0" w:color="auto"/>
                    <w:bottom w:val="none" w:sz="0" w:space="0" w:color="auto"/>
                    <w:right w:val="none" w:sz="0" w:space="0" w:color="auto"/>
                  </w:divBdr>
                  <w:divsChild>
                    <w:div w:id="1193568130">
                      <w:marLeft w:val="0"/>
                      <w:marRight w:val="0"/>
                      <w:marTop w:val="0"/>
                      <w:marBottom w:val="0"/>
                      <w:divBdr>
                        <w:top w:val="none" w:sz="0" w:space="0" w:color="auto"/>
                        <w:left w:val="none" w:sz="0" w:space="0" w:color="auto"/>
                        <w:bottom w:val="none" w:sz="0" w:space="0" w:color="auto"/>
                        <w:right w:val="none" w:sz="0" w:space="0" w:color="auto"/>
                      </w:divBdr>
                      <w:divsChild>
                        <w:div w:id="1898010705">
                          <w:marLeft w:val="0"/>
                          <w:marRight w:val="0"/>
                          <w:marTop w:val="0"/>
                          <w:marBottom w:val="0"/>
                          <w:divBdr>
                            <w:top w:val="none" w:sz="0" w:space="0" w:color="auto"/>
                            <w:left w:val="none" w:sz="0" w:space="0" w:color="auto"/>
                            <w:bottom w:val="none" w:sz="0" w:space="0" w:color="auto"/>
                            <w:right w:val="none" w:sz="0" w:space="0" w:color="auto"/>
                          </w:divBdr>
                          <w:divsChild>
                            <w:div w:id="116536264">
                              <w:marLeft w:val="0"/>
                              <w:marRight w:val="0"/>
                              <w:marTop w:val="0"/>
                              <w:marBottom w:val="0"/>
                              <w:divBdr>
                                <w:top w:val="none" w:sz="0" w:space="0" w:color="auto"/>
                                <w:left w:val="none" w:sz="0" w:space="0" w:color="auto"/>
                                <w:bottom w:val="none" w:sz="0" w:space="0" w:color="auto"/>
                                <w:right w:val="none" w:sz="0" w:space="0" w:color="auto"/>
                              </w:divBdr>
                              <w:divsChild>
                                <w:div w:id="11175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0753">
      <w:bodyDiv w:val="1"/>
      <w:marLeft w:val="0"/>
      <w:marRight w:val="0"/>
      <w:marTop w:val="0"/>
      <w:marBottom w:val="0"/>
      <w:divBdr>
        <w:top w:val="none" w:sz="0" w:space="0" w:color="auto"/>
        <w:left w:val="none" w:sz="0" w:space="0" w:color="auto"/>
        <w:bottom w:val="none" w:sz="0" w:space="0" w:color="auto"/>
        <w:right w:val="none" w:sz="0" w:space="0" w:color="auto"/>
      </w:divBdr>
      <w:divsChild>
        <w:div w:id="1782063976">
          <w:marLeft w:val="0"/>
          <w:marRight w:val="108"/>
          <w:marTop w:val="108"/>
          <w:marBottom w:val="108"/>
          <w:divBdr>
            <w:top w:val="none" w:sz="0" w:space="0" w:color="auto"/>
            <w:left w:val="none" w:sz="0" w:space="0" w:color="auto"/>
            <w:bottom w:val="none" w:sz="0" w:space="0" w:color="auto"/>
            <w:right w:val="none" w:sz="0" w:space="0" w:color="auto"/>
          </w:divBdr>
          <w:divsChild>
            <w:div w:id="1785267833">
              <w:marLeft w:val="0"/>
              <w:marRight w:val="0"/>
              <w:marTop w:val="0"/>
              <w:marBottom w:val="0"/>
              <w:divBdr>
                <w:top w:val="none" w:sz="0" w:space="0" w:color="auto"/>
                <w:left w:val="none" w:sz="0" w:space="0" w:color="auto"/>
                <w:bottom w:val="none" w:sz="0" w:space="0" w:color="auto"/>
                <w:right w:val="none" w:sz="0" w:space="0" w:color="auto"/>
              </w:divBdr>
              <w:divsChild>
                <w:div w:id="451363944">
                  <w:marLeft w:val="0"/>
                  <w:marRight w:val="108"/>
                  <w:marTop w:val="18"/>
                  <w:marBottom w:val="108"/>
                  <w:divBdr>
                    <w:top w:val="none" w:sz="0" w:space="0" w:color="auto"/>
                    <w:left w:val="none" w:sz="0" w:space="0" w:color="auto"/>
                    <w:bottom w:val="none" w:sz="0" w:space="0" w:color="auto"/>
                    <w:right w:val="none" w:sz="0" w:space="0" w:color="auto"/>
                  </w:divBdr>
                  <w:divsChild>
                    <w:div w:id="557475064">
                      <w:marLeft w:val="0"/>
                      <w:marRight w:val="0"/>
                      <w:marTop w:val="0"/>
                      <w:marBottom w:val="0"/>
                      <w:divBdr>
                        <w:top w:val="none" w:sz="0" w:space="0" w:color="auto"/>
                        <w:left w:val="none" w:sz="0" w:space="0" w:color="auto"/>
                        <w:bottom w:val="none" w:sz="0" w:space="0" w:color="auto"/>
                        <w:right w:val="none" w:sz="0" w:space="0" w:color="auto"/>
                      </w:divBdr>
                      <w:divsChild>
                        <w:div w:id="1178929198">
                          <w:marLeft w:val="0"/>
                          <w:marRight w:val="0"/>
                          <w:marTop w:val="0"/>
                          <w:marBottom w:val="0"/>
                          <w:divBdr>
                            <w:top w:val="none" w:sz="0" w:space="0" w:color="auto"/>
                            <w:left w:val="none" w:sz="0" w:space="0" w:color="auto"/>
                            <w:bottom w:val="none" w:sz="0" w:space="0" w:color="auto"/>
                            <w:right w:val="none" w:sz="0" w:space="0" w:color="auto"/>
                          </w:divBdr>
                        </w:div>
                        <w:div w:id="1743018421">
                          <w:marLeft w:val="0"/>
                          <w:marRight w:val="108"/>
                          <w:marTop w:val="18"/>
                          <w:marBottom w:val="108"/>
                          <w:divBdr>
                            <w:top w:val="none" w:sz="0" w:space="0" w:color="auto"/>
                            <w:left w:val="none" w:sz="0" w:space="0" w:color="auto"/>
                            <w:bottom w:val="none" w:sz="0" w:space="0" w:color="auto"/>
                            <w:right w:val="none" w:sz="0" w:space="0" w:color="auto"/>
                          </w:divBdr>
                          <w:divsChild>
                            <w:div w:id="1559396260">
                              <w:marLeft w:val="0"/>
                              <w:marRight w:val="0"/>
                              <w:marTop w:val="0"/>
                              <w:marBottom w:val="0"/>
                              <w:divBdr>
                                <w:top w:val="none" w:sz="0" w:space="0" w:color="auto"/>
                                <w:left w:val="none" w:sz="0" w:space="0" w:color="auto"/>
                                <w:bottom w:val="none" w:sz="0" w:space="0" w:color="auto"/>
                                <w:right w:val="none" w:sz="0" w:space="0" w:color="auto"/>
                              </w:divBdr>
                              <w:divsChild>
                                <w:div w:id="2021616947">
                                  <w:marLeft w:val="0"/>
                                  <w:marRight w:val="0"/>
                                  <w:marTop w:val="0"/>
                                  <w:marBottom w:val="0"/>
                                  <w:divBdr>
                                    <w:top w:val="none" w:sz="0" w:space="0" w:color="auto"/>
                                    <w:left w:val="none" w:sz="0" w:space="0" w:color="auto"/>
                                    <w:bottom w:val="none" w:sz="0" w:space="0" w:color="auto"/>
                                    <w:right w:val="none" w:sz="0" w:space="0" w:color="auto"/>
                                  </w:divBdr>
                                  <w:divsChild>
                                    <w:div w:id="1052118013">
                                      <w:marLeft w:val="0"/>
                                      <w:marRight w:val="0"/>
                                      <w:marTop w:val="0"/>
                                      <w:marBottom w:val="0"/>
                                      <w:divBdr>
                                        <w:top w:val="none" w:sz="0" w:space="0" w:color="auto"/>
                                        <w:left w:val="none" w:sz="0" w:space="0" w:color="auto"/>
                                        <w:bottom w:val="none" w:sz="0" w:space="0" w:color="auto"/>
                                        <w:right w:val="none" w:sz="0" w:space="0" w:color="auto"/>
                                      </w:divBdr>
                                      <w:divsChild>
                                        <w:div w:id="12631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05180">
      <w:bodyDiv w:val="1"/>
      <w:marLeft w:val="0"/>
      <w:marRight w:val="0"/>
      <w:marTop w:val="0"/>
      <w:marBottom w:val="0"/>
      <w:divBdr>
        <w:top w:val="none" w:sz="0" w:space="0" w:color="auto"/>
        <w:left w:val="none" w:sz="0" w:space="0" w:color="auto"/>
        <w:bottom w:val="none" w:sz="0" w:space="0" w:color="auto"/>
        <w:right w:val="none" w:sz="0" w:space="0" w:color="auto"/>
      </w:divBdr>
      <w:divsChild>
        <w:div w:id="567805408">
          <w:marLeft w:val="0"/>
          <w:marRight w:val="108"/>
          <w:marTop w:val="18"/>
          <w:marBottom w:val="108"/>
          <w:divBdr>
            <w:top w:val="none" w:sz="0" w:space="0" w:color="auto"/>
            <w:left w:val="none" w:sz="0" w:space="0" w:color="auto"/>
            <w:bottom w:val="none" w:sz="0" w:space="0" w:color="auto"/>
            <w:right w:val="none" w:sz="0" w:space="0" w:color="auto"/>
          </w:divBdr>
          <w:divsChild>
            <w:div w:id="25956594">
              <w:marLeft w:val="0"/>
              <w:marRight w:val="0"/>
              <w:marTop w:val="0"/>
              <w:marBottom w:val="0"/>
              <w:divBdr>
                <w:top w:val="none" w:sz="0" w:space="0" w:color="auto"/>
                <w:left w:val="none" w:sz="0" w:space="0" w:color="auto"/>
                <w:bottom w:val="none" w:sz="0" w:space="0" w:color="auto"/>
                <w:right w:val="none" w:sz="0" w:space="0" w:color="auto"/>
              </w:divBdr>
              <w:divsChild>
                <w:div w:id="817772127">
                  <w:marLeft w:val="0"/>
                  <w:marRight w:val="0"/>
                  <w:marTop w:val="0"/>
                  <w:marBottom w:val="0"/>
                  <w:divBdr>
                    <w:top w:val="none" w:sz="0" w:space="0" w:color="auto"/>
                    <w:left w:val="none" w:sz="0" w:space="0" w:color="auto"/>
                    <w:bottom w:val="none" w:sz="0" w:space="0" w:color="auto"/>
                    <w:right w:val="none" w:sz="0" w:space="0" w:color="auto"/>
                  </w:divBdr>
                  <w:divsChild>
                    <w:div w:id="1367172295">
                      <w:marLeft w:val="0"/>
                      <w:marRight w:val="0"/>
                      <w:marTop w:val="0"/>
                      <w:marBottom w:val="0"/>
                      <w:divBdr>
                        <w:top w:val="none" w:sz="0" w:space="0" w:color="auto"/>
                        <w:left w:val="none" w:sz="0" w:space="0" w:color="auto"/>
                        <w:bottom w:val="none" w:sz="0" w:space="0" w:color="auto"/>
                        <w:right w:val="none" w:sz="0" w:space="0" w:color="auto"/>
                      </w:divBdr>
                      <w:divsChild>
                        <w:div w:id="1523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999672">
      <w:bodyDiv w:val="1"/>
      <w:marLeft w:val="0"/>
      <w:marRight w:val="0"/>
      <w:marTop w:val="0"/>
      <w:marBottom w:val="0"/>
      <w:divBdr>
        <w:top w:val="none" w:sz="0" w:space="0" w:color="auto"/>
        <w:left w:val="none" w:sz="0" w:space="0" w:color="auto"/>
        <w:bottom w:val="none" w:sz="0" w:space="0" w:color="auto"/>
        <w:right w:val="none" w:sz="0" w:space="0" w:color="auto"/>
      </w:divBdr>
      <w:divsChild>
        <w:div w:id="402414397">
          <w:marLeft w:val="126"/>
          <w:marRight w:val="126"/>
          <w:marTop w:val="0"/>
          <w:marBottom w:val="126"/>
          <w:divBdr>
            <w:top w:val="none" w:sz="0" w:space="0" w:color="auto"/>
            <w:left w:val="none" w:sz="0" w:space="0" w:color="auto"/>
            <w:bottom w:val="none" w:sz="0" w:space="0" w:color="auto"/>
            <w:right w:val="none" w:sz="0" w:space="0" w:color="auto"/>
          </w:divBdr>
          <w:divsChild>
            <w:div w:id="203444497">
              <w:marLeft w:val="0"/>
              <w:marRight w:val="0"/>
              <w:marTop w:val="0"/>
              <w:marBottom w:val="0"/>
              <w:divBdr>
                <w:top w:val="none" w:sz="0" w:space="0" w:color="auto"/>
                <w:left w:val="none" w:sz="0" w:space="0" w:color="auto"/>
                <w:bottom w:val="none" w:sz="0" w:space="0" w:color="auto"/>
                <w:right w:val="none" w:sz="0" w:space="0" w:color="auto"/>
              </w:divBdr>
              <w:divsChild>
                <w:div w:id="647438731">
                  <w:marLeft w:val="0"/>
                  <w:marRight w:val="108"/>
                  <w:marTop w:val="18"/>
                  <w:marBottom w:val="108"/>
                  <w:divBdr>
                    <w:top w:val="none" w:sz="0" w:space="0" w:color="auto"/>
                    <w:left w:val="none" w:sz="0" w:space="0" w:color="auto"/>
                    <w:bottom w:val="none" w:sz="0" w:space="0" w:color="auto"/>
                    <w:right w:val="none" w:sz="0" w:space="0" w:color="auto"/>
                  </w:divBdr>
                  <w:divsChild>
                    <w:div w:id="1505824103">
                      <w:marLeft w:val="0"/>
                      <w:marRight w:val="0"/>
                      <w:marTop w:val="0"/>
                      <w:marBottom w:val="0"/>
                      <w:divBdr>
                        <w:top w:val="none" w:sz="0" w:space="0" w:color="auto"/>
                        <w:left w:val="none" w:sz="0" w:space="0" w:color="auto"/>
                        <w:bottom w:val="none" w:sz="0" w:space="0" w:color="auto"/>
                        <w:right w:val="none" w:sz="0" w:space="0" w:color="auto"/>
                      </w:divBdr>
                      <w:divsChild>
                        <w:div w:id="1037317580">
                          <w:marLeft w:val="0"/>
                          <w:marRight w:val="0"/>
                          <w:marTop w:val="0"/>
                          <w:marBottom w:val="0"/>
                          <w:divBdr>
                            <w:top w:val="none" w:sz="0" w:space="0" w:color="auto"/>
                            <w:left w:val="none" w:sz="0" w:space="0" w:color="auto"/>
                            <w:bottom w:val="none" w:sz="0" w:space="0" w:color="auto"/>
                            <w:right w:val="none" w:sz="0" w:space="0" w:color="auto"/>
                          </w:divBdr>
                          <w:divsChild>
                            <w:div w:id="555900851">
                              <w:marLeft w:val="0"/>
                              <w:marRight w:val="0"/>
                              <w:marTop w:val="0"/>
                              <w:marBottom w:val="0"/>
                              <w:divBdr>
                                <w:top w:val="none" w:sz="0" w:space="0" w:color="auto"/>
                                <w:left w:val="none" w:sz="0" w:space="0" w:color="auto"/>
                                <w:bottom w:val="none" w:sz="0" w:space="0" w:color="auto"/>
                                <w:right w:val="none" w:sz="0" w:space="0" w:color="auto"/>
                              </w:divBdr>
                              <w:divsChild>
                                <w:div w:id="9084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6738">
                  <w:marLeft w:val="0"/>
                  <w:marRight w:val="108"/>
                  <w:marTop w:val="108"/>
                  <w:marBottom w:val="108"/>
                  <w:divBdr>
                    <w:top w:val="none" w:sz="0" w:space="0" w:color="auto"/>
                    <w:left w:val="none" w:sz="0" w:space="0" w:color="auto"/>
                    <w:bottom w:val="none" w:sz="0" w:space="0" w:color="auto"/>
                    <w:right w:val="none" w:sz="0" w:space="0" w:color="auto"/>
                  </w:divBdr>
                  <w:divsChild>
                    <w:div w:id="244536594">
                      <w:marLeft w:val="0"/>
                      <w:marRight w:val="0"/>
                      <w:marTop w:val="0"/>
                      <w:marBottom w:val="0"/>
                      <w:divBdr>
                        <w:top w:val="none" w:sz="0" w:space="0" w:color="auto"/>
                        <w:left w:val="none" w:sz="0" w:space="0" w:color="auto"/>
                        <w:bottom w:val="none" w:sz="0" w:space="0" w:color="auto"/>
                        <w:right w:val="none" w:sz="0" w:space="0" w:color="auto"/>
                      </w:divBdr>
                      <w:divsChild>
                        <w:div w:id="229582798">
                          <w:marLeft w:val="0"/>
                          <w:marRight w:val="108"/>
                          <w:marTop w:val="18"/>
                          <w:marBottom w:val="108"/>
                          <w:divBdr>
                            <w:top w:val="none" w:sz="0" w:space="0" w:color="auto"/>
                            <w:left w:val="none" w:sz="0" w:space="0" w:color="auto"/>
                            <w:bottom w:val="none" w:sz="0" w:space="0" w:color="auto"/>
                            <w:right w:val="none" w:sz="0" w:space="0" w:color="auto"/>
                          </w:divBdr>
                          <w:divsChild>
                            <w:div w:id="1695033857">
                              <w:marLeft w:val="0"/>
                              <w:marRight w:val="0"/>
                              <w:marTop w:val="0"/>
                              <w:marBottom w:val="0"/>
                              <w:divBdr>
                                <w:top w:val="none" w:sz="0" w:space="0" w:color="auto"/>
                                <w:left w:val="none" w:sz="0" w:space="0" w:color="auto"/>
                                <w:bottom w:val="none" w:sz="0" w:space="0" w:color="auto"/>
                                <w:right w:val="none" w:sz="0" w:space="0" w:color="auto"/>
                              </w:divBdr>
                              <w:divsChild>
                                <w:div w:id="3786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3973">
                  <w:marLeft w:val="0"/>
                  <w:marRight w:val="0"/>
                  <w:marTop w:val="0"/>
                  <w:marBottom w:val="0"/>
                  <w:divBdr>
                    <w:top w:val="none" w:sz="0" w:space="0" w:color="auto"/>
                    <w:left w:val="none" w:sz="0" w:space="0" w:color="auto"/>
                    <w:bottom w:val="none" w:sz="0" w:space="0" w:color="auto"/>
                    <w:right w:val="none" w:sz="0" w:space="0" w:color="auto"/>
                  </w:divBdr>
                </w:div>
                <w:div w:id="1971134648">
                  <w:marLeft w:val="0"/>
                  <w:marRight w:val="108"/>
                  <w:marTop w:val="108"/>
                  <w:marBottom w:val="108"/>
                  <w:divBdr>
                    <w:top w:val="none" w:sz="0" w:space="0" w:color="auto"/>
                    <w:left w:val="none" w:sz="0" w:space="0" w:color="auto"/>
                    <w:bottom w:val="none" w:sz="0" w:space="0" w:color="auto"/>
                    <w:right w:val="none" w:sz="0" w:space="0" w:color="auto"/>
                  </w:divBdr>
                  <w:divsChild>
                    <w:div w:id="704915565">
                      <w:marLeft w:val="0"/>
                      <w:marRight w:val="0"/>
                      <w:marTop w:val="0"/>
                      <w:marBottom w:val="0"/>
                      <w:divBdr>
                        <w:top w:val="none" w:sz="0" w:space="0" w:color="auto"/>
                        <w:left w:val="none" w:sz="0" w:space="0" w:color="auto"/>
                        <w:bottom w:val="none" w:sz="0" w:space="0" w:color="auto"/>
                        <w:right w:val="none" w:sz="0" w:space="0" w:color="auto"/>
                      </w:divBdr>
                      <w:divsChild>
                        <w:div w:id="202835095">
                          <w:marLeft w:val="0"/>
                          <w:marRight w:val="108"/>
                          <w:marTop w:val="18"/>
                          <w:marBottom w:val="108"/>
                          <w:divBdr>
                            <w:top w:val="none" w:sz="0" w:space="0" w:color="auto"/>
                            <w:left w:val="none" w:sz="0" w:space="0" w:color="auto"/>
                            <w:bottom w:val="none" w:sz="0" w:space="0" w:color="auto"/>
                            <w:right w:val="none" w:sz="0" w:space="0" w:color="auto"/>
                          </w:divBdr>
                          <w:divsChild>
                            <w:div w:id="1762289168">
                              <w:marLeft w:val="0"/>
                              <w:marRight w:val="0"/>
                              <w:marTop w:val="0"/>
                              <w:marBottom w:val="0"/>
                              <w:divBdr>
                                <w:top w:val="none" w:sz="0" w:space="0" w:color="auto"/>
                                <w:left w:val="none" w:sz="0" w:space="0" w:color="auto"/>
                                <w:bottom w:val="none" w:sz="0" w:space="0" w:color="auto"/>
                                <w:right w:val="none" w:sz="0" w:space="0" w:color="auto"/>
                              </w:divBdr>
                              <w:divsChild>
                                <w:div w:id="2045058583">
                                  <w:marLeft w:val="0"/>
                                  <w:marRight w:val="0"/>
                                  <w:marTop w:val="0"/>
                                  <w:marBottom w:val="0"/>
                                  <w:divBdr>
                                    <w:top w:val="none" w:sz="0" w:space="0" w:color="auto"/>
                                    <w:left w:val="none" w:sz="0" w:space="0" w:color="auto"/>
                                    <w:bottom w:val="none" w:sz="0" w:space="0" w:color="auto"/>
                                    <w:right w:val="none" w:sz="0" w:space="0" w:color="auto"/>
                                  </w:divBdr>
                                  <w:divsChild>
                                    <w:div w:id="439880251">
                                      <w:marLeft w:val="0"/>
                                      <w:marRight w:val="0"/>
                                      <w:marTop w:val="0"/>
                                      <w:marBottom w:val="0"/>
                                      <w:divBdr>
                                        <w:top w:val="none" w:sz="0" w:space="0" w:color="auto"/>
                                        <w:left w:val="none" w:sz="0" w:space="0" w:color="auto"/>
                                        <w:bottom w:val="none" w:sz="0" w:space="0" w:color="auto"/>
                                        <w:right w:val="none" w:sz="0" w:space="0" w:color="auto"/>
                                      </w:divBdr>
                                      <w:divsChild>
                                        <w:div w:id="12437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2522">
      <w:bodyDiv w:val="1"/>
      <w:marLeft w:val="0"/>
      <w:marRight w:val="0"/>
      <w:marTop w:val="0"/>
      <w:marBottom w:val="0"/>
      <w:divBdr>
        <w:top w:val="none" w:sz="0" w:space="0" w:color="auto"/>
        <w:left w:val="none" w:sz="0" w:space="0" w:color="auto"/>
        <w:bottom w:val="none" w:sz="0" w:space="0" w:color="auto"/>
        <w:right w:val="none" w:sz="0" w:space="0" w:color="auto"/>
      </w:divBdr>
      <w:divsChild>
        <w:div w:id="1107888298">
          <w:marLeft w:val="126"/>
          <w:marRight w:val="126"/>
          <w:marTop w:val="0"/>
          <w:marBottom w:val="126"/>
          <w:divBdr>
            <w:top w:val="none" w:sz="0" w:space="0" w:color="auto"/>
            <w:left w:val="none" w:sz="0" w:space="0" w:color="auto"/>
            <w:bottom w:val="none" w:sz="0" w:space="0" w:color="auto"/>
            <w:right w:val="none" w:sz="0" w:space="0" w:color="auto"/>
          </w:divBdr>
          <w:divsChild>
            <w:div w:id="1400444718">
              <w:marLeft w:val="0"/>
              <w:marRight w:val="0"/>
              <w:marTop w:val="0"/>
              <w:marBottom w:val="0"/>
              <w:divBdr>
                <w:top w:val="none" w:sz="0" w:space="0" w:color="auto"/>
                <w:left w:val="none" w:sz="0" w:space="0" w:color="auto"/>
                <w:bottom w:val="none" w:sz="0" w:space="0" w:color="auto"/>
                <w:right w:val="none" w:sz="0" w:space="0" w:color="auto"/>
              </w:divBdr>
              <w:divsChild>
                <w:div w:id="415858345">
                  <w:marLeft w:val="0"/>
                  <w:marRight w:val="108"/>
                  <w:marTop w:val="18"/>
                  <w:marBottom w:val="108"/>
                  <w:divBdr>
                    <w:top w:val="none" w:sz="0" w:space="0" w:color="auto"/>
                    <w:left w:val="none" w:sz="0" w:space="0" w:color="auto"/>
                    <w:bottom w:val="none" w:sz="0" w:space="0" w:color="auto"/>
                    <w:right w:val="none" w:sz="0" w:space="0" w:color="auto"/>
                  </w:divBdr>
                  <w:divsChild>
                    <w:div w:id="1805611247">
                      <w:marLeft w:val="0"/>
                      <w:marRight w:val="0"/>
                      <w:marTop w:val="0"/>
                      <w:marBottom w:val="0"/>
                      <w:divBdr>
                        <w:top w:val="none" w:sz="0" w:space="0" w:color="auto"/>
                        <w:left w:val="none" w:sz="0" w:space="0" w:color="auto"/>
                        <w:bottom w:val="none" w:sz="0" w:space="0" w:color="auto"/>
                        <w:right w:val="none" w:sz="0" w:space="0" w:color="auto"/>
                      </w:divBdr>
                      <w:divsChild>
                        <w:div w:id="1767995847">
                          <w:marLeft w:val="0"/>
                          <w:marRight w:val="0"/>
                          <w:marTop w:val="0"/>
                          <w:marBottom w:val="0"/>
                          <w:divBdr>
                            <w:top w:val="none" w:sz="0" w:space="0" w:color="auto"/>
                            <w:left w:val="none" w:sz="0" w:space="0" w:color="auto"/>
                            <w:bottom w:val="none" w:sz="0" w:space="0" w:color="auto"/>
                            <w:right w:val="none" w:sz="0" w:space="0" w:color="auto"/>
                          </w:divBdr>
                          <w:divsChild>
                            <w:div w:id="348337168">
                              <w:marLeft w:val="0"/>
                              <w:marRight w:val="0"/>
                              <w:marTop w:val="0"/>
                              <w:marBottom w:val="0"/>
                              <w:divBdr>
                                <w:top w:val="none" w:sz="0" w:space="0" w:color="auto"/>
                                <w:left w:val="none" w:sz="0" w:space="0" w:color="auto"/>
                                <w:bottom w:val="none" w:sz="0" w:space="0" w:color="auto"/>
                                <w:right w:val="none" w:sz="0" w:space="0" w:color="auto"/>
                              </w:divBdr>
                              <w:divsChild>
                                <w:div w:id="1514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8666">
      <w:bodyDiv w:val="1"/>
      <w:marLeft w:val="0"/>
      <w:marRight w:val="0"/>
      <w:marTop w:val="0"/>
      <w:marBottom w:val="0"/>
      <w:divBdr>
        <w:top w:val="none" w:sz="0" w:space="0" w:color="auto"/>
        <w:left w:val="none" w:sz="0" w:space="0" w:color="auto"/>
        <w:bottom w:val="none" w:sz="0" w:space="0" w:color="auto"/>
        <w:right w:val="none" w:sz="0" w:space="0" w:color="auto"/>
      </w:divBdr>
      <w:divsChild>
        <w:div w:id="1983845523">
          <w:marLeft w:val="126"/>
          <w:marRight w:val="126"/>
          <w:marTop w:val="0"/>
          <w:marBottom w:val="126"/>
          <w:divBdr>
            <w:top w:val="none" w:sz="0" w:space="0" w:color="auto"/>
            <w:left w:val="none" w:sz="0" w:space="0" w:color="auto"/>
            <w:bottom w:val="none" w:sz="0" w:space="0" w:color="auto"/>
            <w:right w:val="none" w:sz="0" w:space="0" w:color="auto"/>
          </w:divBdr>
          <w:divsChild>
            <w:div w:id="98335402">
              <w:marLeft w:val="0"/>
              <w:marRight w:val="0"/>
              <w:marTop w:val="0"/>
              <w:marBottom w:val="0"/>
              <w:divBdr>
                <w:top w:val="none" w:sz="0" w:space="0" w:color="auto"/>
                <w:left w:val="none" w:sz="0" w:space="0" w:color="auto"/>
                <w:bottom w:val="none" w:sz="0" w:space="0" w:color="auto"/>
                <w:right w:val="none" w:sz="0" w:space="0" w:color="auto"/>
              </w:divBdr>
              <w:divsChild>
                <w:div w:id="569923181">
                  <w:marLeft w:val="0"/>
                  <w:marRight w:val="108"/>
                  <w:marTop w:val="108"/>
                  <w:marBottom w:val="108"/>
                  <w:divBdr>
                    <w:top w:val="none" w:sz="0" w:space="0" w:color="auto"/>
                    <w:left w:val="none" w:sz="0" w:space="0" w:color="auto"/>
                    <w:bottom w:val="none" w:sz="0" w:space="0" w:color="auto"/>
                    <w:right w:val="none" w:sz="0" w:space="0" w:color="auto"/>
                  </w:divBdr>
                  <w:divsChild>
                    <w:div w:id="418138104">
                      <w:marLeft w:val="0"/>
                      <w:marRight w:val="0"/>
                      <w:marTop w:val="0"/>
                      <w:marBottom w:val="0"/>
                      <w:divBdr>
                        <w:top w:val="none" w:sz="0" w:space="0" w:color="auto"/>
                        <w:left w:val="none" w:sz="0" w:space="0" w:color="auto"/>
                        <w:bottom w:val="none" w:sz="0" w:space="0" w:color="auto"/>
                        <w:right w:val="none" w:sz="0" w:space="0" w:color="auto"/>
                      </w:divBdr>
                      <w:divsChild>
                        <w:div w:id="1431704408">
                          <w:marLeft w:val="0"/>
                          <w:marRight w:val="108"/>
                          <w:marTop w:val="18"/>
                          <w:marBottom w:val="108"/>
                          <w:divBdr>
                            <w:top w:val="none" w:sz="0" w:space="0" w:color="auto"/>
                            <w:left w:val="none" w:sz="0" w:space="0" w:color="auto"/>
                            <w:bottom w:val="none" w:sz="0" w:space="0" w:color="auto"/>
                            <w:right w:val="none" w:sz="0" w:space="0" w:color="auto"/>
                          </w:divBdr>
                          <w:divsChild>
                            <w:div w:id="1774469874">
                              <w:marLeft w:val="0"/>
                              <w:marRight w:val="0"/>
                              <w:marTop w:val="0"/>
                              <w:marBottom w:val="0"/>
                              <w:divBdr>
                                <w:top w:val="none" w:sz="0" w:space="0" w:color="auto"/>
                                <w:left w:val="none" w:sz="0" w:space="0" w:color="auto"/>
                                <w:bottom w:val="none" w:sz="0" w:space="0" w:color="auto"/>
                                <w:right w:val="none" w:sz="0" w:space="0" w:color="auto"/>
                              </w:divBdr>
                              <w:divsChild>
                                <w:div w:id="1078863434">
                                  <w:marLeft w:val="0"/>
                                  <w:marRight w:val="0"/>
                                  <w:marTop w:val="0"/>
                                  <w:marBottom w:val="0"/>
                                  <w:divBdr>
                                    <w:top w:val="none" w:sz="0" w:space="0" w:color="auto"/>
                                    <w:left w:val="none" w:sz="0" w:space="0" w:color="auto"/>
                                    <w:bottom w:val="none" w:sz="0" w:space="0" w:color="auto"/>
                                    <w:right w:val="none" w:sz="0" w:space="0" w:color="auto"/>
                                  </w:divBdr>
                                  <w:divsChild>
                                    <w:div w:id="1717045384">
                                      <w:marLeft w:val="0"/>
                                      <w:marRight w:val="0"/>
                                      <w:marTop w:val="0"/>
                                      <w:marBottom w:val="0"/>
                                      <w:divBdr>
                                        <w:top w:val="none" w:sz="0" w:space="0" w:color="auto"/>
                                        <w:left w:val="none" w:sz="0" w:space="0" w:color="auto"/>
                                        <w:bottom w:val="none" w:sz="0" w:space="0" w:color="auto"/>
                                        <w:right w:val="none" w:sz="0" w:space="0" w:color="auto"/>
                                      </w:divBdr>
                                      <w:divsChild>
                                        <w:div w:id="10035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5180">
                  <w:marLeft w:val="0"/>
                  <w:marRight w:val="108"/>
                  <w:marTop w:val="108"/>
                  <w:marBottom w:val="108"/>
                  <w:divBdr>
                    <w:top w:val="none" w:sz="0" w:space="0" w:color="auto"/>
                    <w:left w:val="none" w:sz="0" w:space="0" w:color="auto"/>
                    <w:bottom w:val="none" w:sz="0" w:space="0" w:color="auto"/>
                    <w:right w:val="none" w:sz="0" w:space="0" w:color="auto"/>
                  </w:divBdr>
                  <w:divsChild>
                    <w:div w:id="1737822948">
                      <w:marLeft w:val="0"/>
                      <w:marRight w:val="0"/>
                      <w:marTop w:val="0"/>
                      <w:marBottom w:val="0"/>
                      <w:divBdr>
                        <w:top w:val="none" w:sz="0" w:space="0" w:color="auto"/>
                        <w:left w:val="none" w:sz="0" w:space="0" w:color="auto"/>
                        <w:bottom w:val="none" w:sz="0" w:space="0" w:color="auto"/>
                        <w:right w:val="none" w:sz="0" w:space="0" w:color="auto"/>
                      </w:divBdr>
                      <w:divsChild>
                        <w:div w:id="852576547">
                          <w:marLeft w:val="0"/>
                          <w:marRight w:val="0"/>
                          <w:marTop w:val="0"/>
                          <w:marBottom w:val="0"/>
                          <w:divBdr>
                            <w:top w:val="none" w:sz="0" w:space="0" w:color="auto"/>
                            <w:left w:val="none" w:sz="0" w:space="0" w:color="auto"/>
                            <w:bottom w:val="none" w:sz="0" w:space="0" w:color="auto"/>
                            <w:right w:val="none" w:sz="0" w:space="0" w:color="auto"/>
                          </w:divBdr>
                        </w:div>
                        <w:div w:id="948900167">
                          <w:marLeft w:val="0"/>
                          <w:marRight w:val="108"/>
                          <w:marTop w:val="18"/>
                          <w:marBottom w:val="108"/>
                          <w:divBdr>
                            <w:top w:val="none" w:sz="0" w:space="0" w:color="auto"/>
                            <w:left w:val="none" w:sz="0" w:space="0" w:color="auto"/>
                            <w:bottom w:val="none" w:sz="0" w:space="0" w:color="auto"/>
                            <w:right w:val="none" w:sz="0" w:space="0" w:color="auto"/>
                          </w:divBdr>
                          <w:divsChild>
                            <w:div w:id="1155412620">
                              <w:marLeft w:val="0"/>
                              <w:marRight w:val="0"/>
                              <w:marTop w:val="0"/>
                              <w:marBottom w:val="0"/>
                              <w:divBdr>
                                <w:top w:val="none" w:sz="0" w:space="0" w:color="auto"/>
                                <w:left w:val="none" w:sz="0" w:space="0" w:color="auto"/>
                                <w:bottom w:val="none" w:sz="0" w:space="0" w:color="auto"/>
                                <w:right w:val="none" w:sz="0" w:space="0" w:color="auto"/>
                              </w:divBdr>
                              <w:divsChild>
                                <w:div w:id="13287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0292">
                  <w:marLeft w:val="0"/>
                  <w:marRight w:val="108"/>
                  <w:marTop w:val="18"/>
                  <w:marBottom w:val="108"/>
                  <w:divBdr>
                    <w:top w:val="none" w:sz="0" w:space="0" w:color="auto"/>
                    <w:left w:val="none" w:sz="0" w:space="0" w:color="auto"/>
                    <w:bottom w:val="none" w:sz="0" w:space="0" w:color="auto"/>
                    <w:right w:val="none" w:sz="0" w:space="0" w:color="auto"/>
                  </w:divBdr>
                  <w:divsChild>
                    <w:div w:id="2057117707">
                      <w:marLeft w:val="0"/>
                      <w:marRight w:val="0"/>
                      <w:marTop w:val="0"/>
                      <w:marBottom w:val="0"/>
                      <w:divBdr>
                        <w:top w:val="none" w:sz="0" w:space="0" w:color="auto"/>
                        <w:left w:val="none" w:sz="0" w:space="0" w:color="auto"/>
                        <w:bottom w:val="none" w:sz="0" w:space="0" w:color="auto"/>
                        <w:right w:val="none" w:sz="0" w:space="0" w:color="auto"/>
                      </w:divBdr>
                      <w:divsChild>
                        <w:div w:id="2109933628">
                          <w:marLeft w:val="0"/>
                          <w:marRight w:val="0"/>
                          <w:marTop w:val="0"/>
                          <w:marBottom w:val="0"/>
                          <w:divBdr>
                            <w:top w:val="none" w:sz="0" w:space="0" w:color="auto"/>
                            <w:left w:val="none" w:sz="0" w:space="0" w:color="auto"/>
                            <w:bottom w:val="none" w:sz="0" w:space="0" w:color="auto"/>
                            <w:right w:val="none" w:sz="0" w:space="0" w:color="auto"/>
                          </w:divBdr>
                          <w:divsChild>
                            <w:div w:id="1937201797">
                              <w:marLeft w:val="0"/>
                              <w:marRight w:val="0"/>
                              <w:marTop w:val="0"/>
                              <w:marBottom w:val="0"/>
                              <w:divBdr>
                                <w:top w:val="none" w:sz="0" w:space="0" w:color="auto"/>
                                <w:left w:val="none" w:sz="0" w:space="0" w:color="auto"/>
                                <w:bottom w:val="none" w:sz="0" w:space="0" w:color="auto"/>
                                <w:right w:val="none" w:sz="0" w:space="0" w:color="auto"/>
                              </w:divBdr>
                              <w:divsChild>
                                <w:div w:id="20199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0327">
      <w:bodyDiv w:val="1"/>
      <w:marLeft w:val="0"/>
      <w:marRight w:val="0"/>
      <w:marTop w:val="0"/>
      <w:marBottom w:val="0"/>
      <w:divBdr>
        <w:top w:val="none" w:sz="0" w:space="0" w:color="auto"/>
        <w:left w:val="none" w:sz="0" w:space="0" w:color="auto"/>
        <w:bottom w:val="none" w:sz="0" w:space="0" w:color="auto"/>
        <w:right w:val="none" w:sz="0" w:space="0" w:color="auto"/>
      </w:divBdr>
      <w:divsChild>
        <w:div w:id="457380614">
          <w:marLeft w:val="0"/>
          <w:marRight w:val="108"/>
          <w:marTop w:val="108"/>
          <w:marBottom w:val="108"/>
          <w:divBdr>
            <w:top w:val="none" w:sz="0" w:space="0" w:color="auto"/>
            <w:left w:val="none" w:sz="0" w:space="0" w:color="auto"/>
            <w:bottom w:val="none" w:sz="0" w:space="0" w:color="auto"/>
            <w:right w:val="none" w:sz="0" w:space="0" w:color="auto"/>
          </w:divBdr>
          <w:divsChild>
            <w:div w:id="1223907251">
              <w:marLeft w:val="0"/>
              <w:marRight w:val="0"/>
              <w:marTop w:val="0"/>
              <w:marBottom w:val="0"/>
              <w:divBdr>
                <w:top w:val="none" w:sz="0" w:space="0" w:color="auto"/>
                <w:left w:val="none" w:sz="0" w:space="0" w:color="auto"/>
                <w:bottom w:val="none" w:sz="0" w:space="0" w:color="auto"/>
                <w:right w:val="none" w:sz="0" w:space="0" w:color="auto"/>
              </w:divBdr>
              <w:divsChild>
                <w:div w:id="1978490855">
                  <w:marLeft w:val="0"/>
                  <w:marRight w:val="108"/>
                  <w:marTop w:val="18"/>
                  <w:marBottom w:val="108"/>
                  <w:divBdr>
                    <w:top w:val="none" w:sz="0" w:space="0" w:color="auto"/>
                    <w:left w:val="none" w:sz="0" w:space="0" w:color="auto"/>
                    <w:bottom w:val="none" w:sz="0" w:space="0" w:color="auto"/>
                    <w:right w:val="none" w:sz="0" w:space="0" w:color="auto"/>
                  </w:divBdr>
                  <w:divsChild>
                    <w:div w:id="1223491754">
                      <w:marLeft w:val="0"/>
                      <w:marRight w:val="0"/>
                      <w:marTop w:val="0"/>
                      <w:marBottom w:val="0"/>
                      <w:divBdr>
                        <w:top w:val="none" w:sz="0" w:space="0" w:color="auto"/>
                        <w:left w:val="none" w:sz="0" w:space="0" w:color="auto"/>
                        <w:bottom w:val="none" w:sz="0" w:space="0" w:color="auto"/>
                        <w:right w:val="none" w:sz="0" w:space="0" w:color="auto"/>
                      </w:divBdr>
                      <w:divsChild>
                        <w:div w:id="2094662424">
                          <w:marLeft w:val="0"/>
                          <w:marRight w:val="0"/>
                          <w:marTop w:val="0"/>
                          <w:marBottom w:val="0"/>
                          <w:divBdr>
                            <w:top w:val="none" w:sz="0" w:space="0" w:color="auto"/>
                            <w:left w:val="none" w:sz="0" w:space="0" w:color="auto"/>
                            <w:bottom w:val="none" w:sz="0" w:space="0" w:color="auto"/>
                            <w:right w:val="none" w:sz="0" w:space="0" w:color="auto"/>
                          </w:divBdr>
                          <w:divsChild>
                            <w:div w:id="1929921357">
                              <w:marLeft w:val="0"/>
                              <w:marRight w:val="0"/>
                              <w:marTop w:val="0"/>
                              <w:marBottom w:val="0"/>
                              <w:divBdr>
                                <w:top w:val="none" w:sz="0" w:space="0" w:color="auto"/>
                                <w:left w:val="none" w:sz="0" w:space="0" w:color="auto"/>
                                <w:bottom w:val="none" w:sz="0" w:space="0" w:color="auto"/>
                                <w:right w:val="none" w:sz="0" w:space="0" w:color="auto"/>
                              </w:divBdr>
                              <w:divsChild>
                                <w:div w:id="2517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455">
      <w:bodyDiv w:val="1"/>
      <w:marLeft w:val="0"/>
      <w:marRight w:val="0"/>
      <w:marTop w:val="0"/>
      <w:marBottom w:val="0"/>
      <w:divBdr>
        <w:top w:val="none" w:sz="0" w:space="0" w:color="auto"/>
        <w:left w:val="none" w:sz="0" w:space="0" w:color="auto"/>
        <w:bottom w:val="none" w:sz="0" w:space="0" w:color="auto"/>
        <w:right w:val="none" w:sz="0" w:space="0" w:color="auto"/>
      </w:divBdr>
      <w:divsChild>
        <w:div w:id="447899214">
          <w:marLeft w:val="0"/>
          <w:marRight w:val="108"/>
          <w:marTop w:val="108"/>
          <w:marBottom w:val="108"/>
          <w:divBdr>
            <w:top w:val="none" w:sz="0" w:space="0" w:color="auto"/>
            <w:left w:val="none" w:sz="0" w:space="0" w:color="auto"/>
            <w:bottom w:val="none" w:sz="0" w:space="0" w:color="auto"/>
            <w:right w:val="none" w:sz="0" w:space="0" w:color="auto"/>
          </w:divBdr>
          <w:divsChild>
            <w:div w:id="227232660">
              <w:marLeft w:val="0"/>
              <w:marRight w:val="0"/>
              <w:marTop w:val="0"/>
              <w:marBottom w:val="0"/>
              <w:divBdr>
                <w:top w:val="none" w:sz="0" w:space="0" w:color="auto"/>
                <w:left w:val="none" w:sz="0" w:space="0" w:color="auto"/>
                <w:bottom w:val="none" w:sz="0" w:space="0" w:color="auto"/>
                <w:right w:val="none" w:sz="0" w:space="0" w:color="auto"/>
              </w:divBdr>
              <w:divsChild>
                <w:div w:id="1238441389">
                  <w:marLeft w:val="0"/>
                  <w:marRight w:val="0"/>
                  <w:marTop w:val="0"/>
                  <w:marBottom w:val="0"/>
                  <w:divBdr>
                    <w:top w:val="none" w:sz="0" w:space="0" w:color="auto"/>
                    <w:left w:val="none" w:sz="0" w:space="0" w:color="auto"/>
                    <w:bottom w:val="none" w:sz="0" w:space="0" w:color="auto"/>
                    <w:right w:val="none" w:sz="0" w:space="0" w:color="auto"/>
                  </w:divBdr>
                </w:div>
                <w:div w:id="1856460363">
                  <w:marLeft w:val="0"/>
                  <w:marRight w:val="108"/>
                  <w:marTop w:val="18"/>
                  <w:marBottom w:val="108"/>
                  <w:divBdr>
                    <w:top w:val="none" w:sz="0" w:space="0" w:color="auto"/>
                    <w:left w:val="none" w:sz="0" w:space="0" w:color="auto"/>
                    <w:bottom w:val="none" w:sz="0" w:space="0" w:color="auto"/>
                    <w:right w:val="none" w:sz="0" w:space="0" w:color="auto"/>
                  </w:divBdr>
                  <w:divsChild>
                    <w:div w:id="1817062369">
                      <w:marLeft w:val="0"/>
                      <w:marRight w:val="0"/>
                      <w:marTop w:val="0"/>
                      <w:marBottom w:val="0"/>
                      <w:divBdr>
                        <w:top w:val="none" w:sz="0" w:space="0" w:color="auto"/>
                        <w:left w:val="none" w:sz="0" w:space="0" w:color="auto"/>
                        <w:bottom w:val="none" w:sz="0" w:space="0" w:color="auto"/>
                        <w:right w:val="none" w:sz="0" w:space="0" w:color="auto"/>
                      </w:divBdr>
                      <w:divsChild>
                        <w:div w:id="393623402">
                          <w:marLeft w:val="0"/>
                          <w:marRight w:val="0"/>
                          <w:marTop w:val="0"/>
                          <w:marBottom w:val="0"/>
                          <w:divBdr>
                            <w:top w:val="none" w:sz="0" w:space="0" w:color="auto"/>
                            <w:left w:val="none" w:sz="0" w:space="0" w:color="auto"/>
                            <w:bottom w:val="none" w:sz="0" w:space="0" w:color="auto"/>
                            <w:right w:val="none" w:sz="0" w:space="0" w:color="auto"/>
                          </w:divBdr>
                          <w:divsChild>
                            <w:div w:id="31074972">
                              <w:marLeft w:val="0"/>
                              <w:marRight w:val="0"/>
                              <w:marTop w:val="0"/>
                              <w:marBottom w:val="0"/>
                              <w:divBdr>
                                <w:top w:val="none" w:sz="0" w:space="0" w:color="auto"/>
                                <w:left w:val="none" w:sz="0" w:space="0" w:color="auto"/>
                                <w:bottom w:val="none" w:sz="0" w:space="0" w:color="auto"/>
                                <w:right w:val="none" w:sz="0" w:space="0" w:color="auto"/>
                              </w:divBdr>
                              <w:divsChild>
                                <w:div w:id="1634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41423">
      <w:bodyDiv w:val="1"/>
      <w:marLeft w:val="0"/>
      <w:marRight w:val="0"/>
      <w:marTop w:val="0"/>
      <w:marBottom w:val="0"/>
      <w:divBdr>
        <w:top w:val="none" w:sz="0" w:space="0" w:color="auto"/>
        <w:left w:val="none" w:sz="0" w:space="0" w:color="auto"/>
        <w:bottom w:val="none" w:sz="0" w:space="0" w:color="auto"/>
        <w:right w:val="none" w:sz="0" w:space="0" w:color="auto"/>
      </w:divBdr>
      <w:divsChild>
        <w:div w:id="173348424">
          <w:marLeft w:val="0"/>
          <w:marRight w:val="108"/>
          <w:marTop w:val="18"/>
          <w:marBottom w:val="108"/>
          <w:divBdr>
            <w:top w:val="none" w:sz="0" w:space="0" w:color="auto"/>
            <w:left w:val="none" w:sz="0" w:space="0" w:color="auto"/>
            <w:bottom w:val="none" w:sz="0" w:space="0" w:color="auto"/>
            <w:right w:val="none" w:sz="0" w:space="0" w:color="auto"/>
          </w:divBdr>
          <w:divsChild>
            <w:div w:id="1469670144">
              <w:marLeft w:val="0"/>
              <w:marRight w:val="0"/>
              <w:marTop w:val="0"/>
              <w:marBottom w:val="0"/>
              <w:divBdr>
                <w:top w:val="none" w:sz="0" w:space="0" w:color="auto"/>
                <w:left w:val="none" w:sz="0" w:space="0" w:color="auto"/>
                <w:bottom w:val="none" w:sz="0" w:space="0" w:color="auto"/>
                <w:right w:val="none" w:sz="0" w:space="0" w:color="auto"/>
              </w:divBdr>
              <w:divsChild>
                <w:div w:id="1785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2674">
      <w:bodyDiv w:val="1"/>
      <w:marLeft w:val="0"/>
      <w:marRight w:val="0"/>
      <w:marTop w:val="0"/>
      <w:marBottom w:val="0"/>
      <w:divBdr>
        <w:top w:val="none" w:sz="0" w:space="0" w:color="auto"/>
        <w:left w:val="none" w:sz="0" w:space="0" w:color="auto"/>
        <w:bottom w:val="none" w:sz="0" w:space="0" w:color="auto"/>
        <w:right w:val="none" w:sz="0" w:space="0" w:color="auto"/>
      </w:divBdr>
      <w:divsChild>
        <w:div w:id="1959021202">
          <w:marLeft w:val="0"/>
          <w:marRight w:val="108"/>
          <w:marTop w:val="18"/>
          <w:marBottom w:val="108"/>
          <w:divBdr>
            <w:top w:val="none" w:sz="0" w:space="0" w:color="auto"/>
            <w:left w:val="none" w:sz="0" w:space="0" w:color="auto"/>
            <w:bottom w:val="none" w:sz="0" w:space="0" w:color="auto"/>
            <w:right w:val="none" w:sz="0" w:space="0" w:color="auto"/>
          </w:divBdr>
          <w:divsChild>
            <w:div w:id="509762005">
              <w:marLeft w:val="0"/>
              <w:marRight w:val="0"/>
              <w:marTop w:val="0"/>
              <w:marBottom w:val="0"/>
              <w:divBdr>
                <w:top w:val="none" w:sz="0" w:space="0" w:color="auto"/>
                <w:left w:val="none" w:sz="0" w:space="0" w:color="auto"/>
                <w:bottom w:val="none" w:sz="0" w:space="0" w:color="auto"/>
                <w:right w:val="none" w:sz="0" w:space="0" w:color="auto"/>
              </w:divBdr>
              <w:divsChild>
                <w:div w:id="3482917">
                  <w:marLeft w:val="0"/>
                  <w:marRight w:val="0"/>
                  <w:marTop w:val="0"/>
                  <w:marBottom w:val="0"/>
                  <w:divBdr>
                    <w:top w:val="none" w:sz="0" w:space="0" w:color="auto"/>
                    <w:left w:val="none" w:sz="0" w:space="0" w:color="auto"/>
                    <w:bottom w:val="none" w:sz="0" w:space="0" w:color="auto"/>
                    <w:right w:val="none" w:sz="0" w:space="0" w:color="auto"/>
                  </w:divBdr>
                  <w:divsChild>
                    <w:div w:id="193270294">
                      <w:marLeft w:val="0"/>
                      <w:marRight w:val="0"/>
                      <w:marTop w:val="0"/>
                      <w:marBottom w:val="0"/>
                      <w:divBdr>
                        <w:top w:val="none" w:sz="0" w:space="0" w:color="auto"/>
                        <w:left w:val="none" w:sz="0" w:space="0" w:color="auto"/>
                        <w:bottom w:val="none" w:sz="0" w:space="0" w:color="auto"/>
                        <w:right w:val="none" w:sz="0" w:space="0" w:color="auto"/>
                      </w:divBdr>
                      <w:divsChild>
                        <w:div w:id="19706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76682">
      <w:bodyDiv w:val="1"/>
      <w:marLeft w:val="0"/>
      <w:marRight w:val="0"/>
      <w:marTop w:val="0"/>
      <w:marBottom w:val="0"/>
      <w:divBdr>
        <w:top w:val="none" w:sz="0" w:space="0" w:color="auto"/>
        <w:left w:val="none" w:sz="0" w:space="0" w:color="auto"/>
        <w:bottom w:val="none" w:sz="0" w:space="0" w:color="auto"/>
        <w:right w:val="none" w:sz="0" w:space="0" w:color="auto"/>
      </w:divBdr>
      <w:divsChild>
        <w:div w:id="691616761">
          <w:marLeft w:val="0"/>
          <w:marRight w:val="108"/>
          <w:marTop w:val="18"/>
          <w:marBottom w:val="108"/>
          <w:divBdr>
            <w:top w:val="none" w:sz="0" w:space="0" w:color="auto"/>
            <w:left w:val="none" w:sz="0" w:space="0" w:color="auto"/>
            <w:bottom w:val="none" w:sz="0" w:space="0" w:color="auto"/>
            <w:right w:val="none" w:sz="0" w:space="0" w:color="auto"/>
          </w:divBdr>
          <w:divsChild>
            <w:div w:id="441993332">
              <w:marLeft w:val="0"/>
              <w:marRight w:val="0"/>
              <w:marTop w:val="0"/>
              <w:marBottom w:val="0"/>
              <w:divBdr>
                <w:top w:val="none" w:sz="0" w:space="0" w:color="auto"/>
                <w:left w:val="none" w:sz="0" w:space="0" w:color="auto"/>
                <w:bottom w:val="none" w:sz="0" w:space="0" w:color="auto"/>
                <w:right w:val="none" w:sz="0" w:space="0" w:color="auto"/>
              </w:divBdr>
              <w:divsChild>
                <w:div w:id="1138492133">
                  <w:marLeft w:val="0"/>
                  <w:marRight w:val="0"/>
                  <w:marTop w:val="0"/>
                  <w:marBottom w:val="0"/>
                  <w:divBdr>
                    <w:top w:val="none" w:sz="0" w:space="0" w:color="auto"/>
                    <w:left w:val="none" w:sz="0" w:space="0" w:color="auto"/>
                    <w:bottom w:val="none" w:sz="0" w:space="0" w:color="auto"/>
                    <w:right w:val="none" w:sz="0" w:space="0" w:color="auto"/>
                  </w:divBdr>
                  <w:divsChild>
                    <w:div w:id="599332922">
                      <w:marLeft w:val="0"/>
                      <w:marRight w:val="0"/>
                      <w:marTop w:val="0"/>
                      <w:marBottom w:val="0"/>
                      <w:divBdr>
                        <w:top w:val="none" w:sz="0" w:space="0" w:color="auto"/>
                        <w:left w:val="none" w:sz="0" w:space="0" w:color="auto"/>
                        <w:bottom w:val="none" w:sz="0" w:space="0" w:color="auto"/>
                        <w:right w:val="none" w:sz="0" w:space="0" w:color="auto"/>
                      </w:divBdr>
                      <w:divsChild>
                        <w:div w:id="18411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55532">
      <w:bodyDiv w:val="1"/>
      <w:marLeft w:val="0"/>
      <w:marRight w:val="0"/>
      <w:marTop w:val="0"/>
      <w:marBottom w:val="0"/>
      <w:divBdr>
        <w:top w:val="none" w:sz="0" w:space="0" w:color="auto"/>
        <w:left w:val="none" w:sz="0" w:space="0" w:color="auto"/>
        <w:bottom w:val="none" w:sz="0" w:space="0" w:color="auto"/>
        <w:right w:val="none" w:sz="0" w:space="0" w:color="auto"/>
      </w:divBdr>
      <w:divsChild>
        <w:div w:id="1447653279">
          <w:marLeft w:val="126"/>
          <w:marRight w:val="126"/>
          <w:marTop w:val="0"/>
          <w:marBottom w:val="126"/>
          <w:divBdr>
            <w:top w:val="none" w:sz="0" w:space="0" w:color="auto"/>
            <w:left w:val="none" w:sz="0" w:space="0" w:color="auto"/>
            <w:bottom w:val="none" w:sz="0" w:space="0" w:color="auto"/>
            <w:right w:val="none" w:sz="0" w:space="0" w:color="auto"/>
          </w:divBdr>
          <w:divsChild>
            <w:div w:id="161630359">
              <w:marLeft w:val="0"/>
              <w:marRight w:val="0"/>
              <w:marTop w:val="0"/>
              <w:marBottom w:val="0"/>
              <w:divBdr>
                <w:top w:val="none" w:sz="0" w:space="0" w:color="auto"/>
                <w:left w:val="none" w:sz="0" w:space="0" w:color="auto"/>
                <w:bottom w:val="none" w:sz="0" w:space="0" w:color="auto"/>
                <w:right w:val="none" w:sz="0" w:space="0" w:color="auto"/>
              </w:divBdr>
              <w:divsChild>
                <w:div w:id="380712937">
                  <w:marLeft w:val="0"/>
                  <w:marRight w:val="0"/>
                  <w:marTop w:val="0"/>
                  <w:marBottom w:val="0"/>
                  <w:divBdr>
                    <w:top w:val="none" w:sz="0" w:space="0" w:color="auto"/>
                    <w:left w:val="none" w:sz="0" w:space="0" w:color="auto"/>
                    <w:bottom w:val="none" w:sz="0" w:space="0" w:color="auto"/>
                    <w:right w:val="none" w:sz="0" w:space="0" w:color="auto"/>
                  </w:divBdr>
                  <w:divsChild>
                    <w:div w:id="811949163">
                      <w:marLeft w:val="0"/>
                      <w:marRight w:val="0"/>
                      <w:marTop w:val="0"/>
                      <w:marBottom w:val="0"/>
                      <w:divBdr>
                        <w:top w:val="none" w:sz="0" w:space="0" w:color="auto"/>
                        <w:left w:val="none" w:sz="0" w:space="0" w:color="auto"/>
                        <w:bottom w:val="none" w:sz="0" w:space="0" w:color="auto"/>
                        <w:right w:val="none" w:sz="0" w:space="0" w:color="auto"/>
                      </w:divBdr>
                      <w:divsChild>
                        <w:div w:id="796484080">
                          <w:marLeft w:val="0"/>
                          <w:marRight w:val="108"/>
                          <w:marTop w:val="18"/>
                          <w:marBottom w:val="108"/>
                          <w:divBdr>
                            <w:top w:val="none" w:sz="0" w:space="0" w:color="auto"/>
                            <w:left w:val="none" w:sz="0" w:space="0" w:color="auto"/>
                            <w:bottom w:val="none" w:sz="0" w:space="0" w:color="auto"/>
                            <w:right w:val="none" w:sz="0" w:space="0" w:color="auto"/>
                          </w:divBdr>
                          <w:divsChild>
                            <w:div w:id="582839835">
                              <w:marLeft w:val="0"/>
                              <w:marRight w:val="0"/>
                              <w:marTop w:val="0"/>
                              <w:marBottom w:val="0"/>
                              <w:divBdr>
                                <w:top w:val="none" w:sz="0" w:space="0" w:color="auto"/>
                                <w:left w:val="none" w:sz="0" w:space="0" w:color="auto"/>
                                <w:bottom w:val="none" w:sz="0" w:space="0" w:color="auto"/>
                                <w:right w:val="none" w:sz="0" w:space="0" w:color="auto"/>
                              </w:divBdr>
                              <w:divsChild>
                                <w:div w:id="1440755055">
                                  <w:marLeft w:val="0"/>
                                  <w:marRight w:val="0"/>
                                  <w:marTop w:val="0"/>
                                  <w:marBottom w:val="0"/>
                                  <w:divBdr>
                                    <w:top w:val="none" w:sz="0" w:space="0" w:color="auto"/>
                                    <w:left w:val="none" w:sz="0" w:space="0" w:color="auto"/>
                                    <w:bottom w:val="none" w:sz="0" w:space="0" w:color="auto"/>
                                    <w:right w:val="none" w:sz="0" w:space="0" w:color="auto"/>
                                  </w:divBdr>
                                  <w:divsChild>
                                    <w:div w:id="1129981047">
                                      <w:marLeft w:val="0"/>
                                      <w:marRight w:val="0"/>
                                      <w:marTop w:val="0"/>
                                      <w:marBottom w:val="0"/>
                                      <w:divBdr>
                                        <w:top w:val="none" w:sz="0" w:space="0" w:color="auto"/>
                                        <w:left w:val="none" w:sz="0" w:space="0" w:color="auto"/>
                                        <w:bottom w:val="none" w:sz="0" w:space="0" w:color="auto"/>
                                        <w:right w:val="none" w:sz="0" w:space="0" w:color="auto"/>
                                      </w:divBdr>
                                      <w:divsChild>
                                        <w:div w:id="19452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02635">
                          <w:marLeft w:val="0"/>
                          <w:marRight w:val="108"/>
                          <w:marTop w:val="108"/>
                          <w:marBottom w:val="108"/>
                          <w:divBdr>
                            <w:top w:val="none" w:sz="0" w:space="0" w:color="auto"/>
                            <w:left w:val="none" w:sz="0" w:space="0" w:color="auto"/>
                            <w:bottom w:val="none" w:sz="0" w:space="0" w:color="auto"/>
                            <w:right w:val="none" w:sz="0" w:space="0" w:color="auto"/>
                          </w:divBdr>
                          <w:divsChild>
                            <w:div w:id="2096853279">
                              <w:marLeft w:val="0"/>
                              <w:marRight w:val="0"/>
                              <w:marTop w:val="0"/>
                              <w:marBottom w:val="0"/>
                              <w:divBdr>
                                <w:top w:val="none" w:sz="0" w:space="0" w:color="auto"/>
                                <w:left w:val="none" w:sz="0" w:space="0" w:color="auto"/>
                                <w:bottom w:val="none" w:sz="0" w:space="0" w:color="auto"/>
                                <w:right w:val="none" w:sz="0" w:space="0" w:color="auto"/>
                              </w:divBdr>
                              <w:divsChild>
                                <w:div w:id="552542313">
                                  <w:marLeft w:val="0"/>
                                  <w:marRight w:val="0"/>
                                  <w:marTop w:val="0"/>
                                  <w:marBottom w:val="0"/>
                                  <w:divBdr>
                                    <w:top w:val="none" w:sz="0" w:space="0" w:color="auto"/>
                                    <w:left w:val="none" w:sz="0" w:space="0" w:color="auto"/>
                                    <w:bottom w:val="none" w:sz="0" w:space="0" w:color="auto"/>
                                    <w:right w:val="none" w:sz="0" w:space="0" w:color="auto"/>
                                  </w:divBdr>
                                  <w:divsChild>
                                    <w:div w:id="847869388">
                                      <w:marLeft w:val="0"/>
                                      <w:marRight w:val="0"/>
                                      <w:marTop w:val="0"/>
                                      <w:marBottom w:val="0"/>
                                      <w:divBdr>
                                        <w:top w:val="none" w:sz="0" w:space="0" w:color="auto"/>
                                        <w:left w:val="none" w:sz="0" w:space="0" w:color="auto"/>
                                        <w:bottom w:val="none" w:sz="0" w:space="0" w:color="auto"/>
                                        <w:right w:val="none" w:sz="0" w:space="0" w:color="auto"/>
                                      </w:divBdr>
                                      <w:divsChild>
                                        <w:div w:id="16923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7749">
      <w:bodyDiv w:val="1"/>
      <w:marLeft w:val="0"/>
      <w:marRight w:val="0"/>
      <w:marTop w:val="0"/>
      <w:marBottom w:val="0"/>
      <w:divBdr>
        <w:top w:val="none" w:sz="0" w:space="0" w:color="auto"/>
        <w:left w:val="none" w:sz="0" w:space="0" w:color="auto"/>
        <w:bottom w:val="none" w:sz="0" w:space="0" w:color="auto"/>
        <w:right w:val="none" w:sz="0" w:space="0" w:color="auto"/>
      </w:divBdr>
      <w:divsChild>
        <w:div w:id="608898131">
          <w:marLeft w:val="0"/>
          <w:marRight w:val="108"/>
          <w:marTop w:val="108"/>
          <w:marBottom w:val="108"/>
          <w:divBdr>
            <w:top w:val="none" w:sz="0" w:space="0" w:color="auto"/>
            <w:left w:val="none" w:sz="0" w:space="0" w:color="auto"/>
            <w:bottom w:val="none" w:sz="0" w:space="0" w:color="auto"/>
            <w:right w:val="none" w:sz="0" w:space="0" w:color="auto"/>
          </w:divBdr>
          <w:divsChild>
            <w:div w:id="681664256">
              <w:marLeft w:val="0"/>
              <w:marRight w:val="0"/>
              <w:marTop w:val="0"/>
              <w:marBottom w:val="0"/>
              <w:divBdr>
                <w:top w:val="none" w:sz="0" w:space="0" w:color="auto"/>
                <w:left w:val="none" w:sz="0" w:space="0" w:color="auto"/>
                <w:bottom w:val="none" w:sz="0" w:space="0" w:color="auto"/>
                <w:right w:val="none" w:sz="0" w:space="0" w:color="auto"/>
              </w:divBdr>
              <w:divsChild>
                <w:div w:id="1178690396">
                  <w:marLeft w:val="0"/>
                  <w:marRight w:val="0"/>
                  <w:marTop w:val="0"/>
                  <w:marBottom w:val="0"/>
                  <w:divBdr>
                    <w:top w:val="none" w:sz="0" w:space="0" w:color="auto"/>
                    <w:left w:val="none" w:sz="0" w:space="0" w:color="auto"/>
                    <w:bottom w:val="none" w:sz="0" w:space="0" w:color="auto"/>
                    <w:right w:val="none" w:sz="0" w:space="0" w:color="auto"/>
                  </w:divBdr>
                </w:div>
                <w:div w:id="1203177580">
                  <w:marLeft w:val="0"/>
                  <w:marRight w:val="108"/>
                  <w:marTop w:val="18"/>
                  <w:marBottom w:val="108"/>
                  <w:divBdr>
                    <w:top w:val="none" w:sz="0" w:space="0" w:color="auto"/>
                    <w:left w:val="none" w:sz="0" w:space="0" w:color="auto"/>
                    <w:bottom w:val="none" w:sz="0" w:space="0" w:color="auto"/>
                    <w:right w:val="none" w:sz="0" w:space="0" w:color="auto"/>
                  </w:divBdr>
                  <w:divsChild>
                    <w:div w:id="1836873067">
                      <w:marLeft w:val="0"/>
                      <w:marRight w:val="0"/>
                      <w:marTop w:val="0"/>
                      <w:marBottom w:val="0"/>
                      <w:divBdr>
                        <w:top w:val="none" w:sz="0" w:space="0" w:color="auto"/>
                        <w:left w:val="none" w:sz="0" w:space="0" w:color="auto"/>
                        <w:bottom w:val="none" w:sz="0" w:space="0" w:color="auto"/>
                        <w:right w:val="none" w:sz="0" w:space="0" w:color="auto"/>
                      </w:divBdr>
                      <w:divsChild>
                        <w:div w:id="816608413">
                          <w:marLeft w:val="0"/>
                          <w:marRight w:val="108"/>
                          <w:marTop w:val="18"/>
                          <w:marBottom w:val="108"/>
                          <w:divBdr>
                            <w:top w:val="none" w:sz="0" w:space="0" w:color="auto"/>
                            <w:left w:val="none" w:sz="0" w:space="0" w:color="auto"/>
                            <w:bottom w:val="none" w:sz="0" w:space="0" w:color="auto"/>
                            <w:right w:val="none" w:sz="0" w:space="0" w:color="auto"/>
                          </w:divBdr>
                          <w:divsChild>
                            <w:div w:id="235090492">
                              <w:marLeft w:val="0"/>
                              <w:marRight w:val="0"/>
                              <w:marTop w:val="0"/>
                              <w:marBottom w:val="0"/>
                              <w:divBdr>
                                <w:top w:val="none" w:sz="0" w:space="0" w:color="auto"/>
                                <w:left w:val="none" w:sz="0" w:space="0" w:color="auto"/>
                                <w:bottom w:val="none" w:sz="0" w:space="0" w:color="auto"/>
                                <w:right w:val="none" w:sz="0" w:space="0" w:color="auto"/>
                              </w:divBdr>
                              <w:divsChild>
                                <w:div w:id="4901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7657">
                          <w:marLeft w:val="0"/>
                          <w:marRight w:val="108"/>
                          <w:marTop w:val="108"/>
                          <w:marBottom w:val="108"/>
                          <w:divBdr>
                            <w:top w:val="none" w:sz="0" w:space="0" w:color="auto"/>
                            <w:left w:val="none" w:sz="0" w:space="0" w:color="auto"/>
                            <w:bottom w:val="none" w:sz="0" w:space="0" w:color="auto"/>
                            <w:right w:val="none" w:sz="0" w:space="0" w:color="auto"/>
                          </w:divBdr>
                          <w:divsChild>
                            <w:div w:id="1544364597">
                              <w:marLeft w:val="0"/>
                              <w:marRight w:val="0"/>
                              <w:marTop w:val="0"/>
                              <w:marBottom w:val="0"/>
                              <w:divBdr>
                                <w:top w:val="none" w:sz="0" w:space="0" w:color="auto"/>
                                <w:left w:val="none" w:sz="0" w:space="0" w:color="auto"/>
                                <w:bottom w:val="none" w:sz="0" w:space="0" w:color="auto"/>
                                <w:right w:val="none" w:sz="0" w:space="0" w:color="auto"/>
                              </w:divBdr>
                              <w:divsChild>
                                <w:div w:id="1234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74531">
      <w:bodyDiv w:val="1"/>
      <w:marLeft w:val="0"/>
      <w:marRight w:val="0"/>
      <w:marTop w:val="0"/>
      <w:marBottom w:val="0"/>
      <w:divBdr>
        <w:top w:val="none" w:sz="0" w:space="0" w:color="auto"/>
        <w:left w:val="none" w:sz="0" w:space="0" w:color="auto"/>
        <w:bottom w:val="none" w:sz="0" w:space="0" w:color="auto"/>
        <w:right w:val="none" w:sz="0" w:space="0" w:color="auto"/>
      </w:divBdr>
      <w:divsChild>
        <w:div w:id="142045211">
          <w:marLeft w:val="126"/>
          <w:marRight w:val="126"/>
          <w:marTop w:val="0"/>
          <w:marBottom w:val="126"/>
          <w:divBdr>
            <w:top w:val="none" w:sz="0" w:space="0" w:color="auto"/>
            <w:left w:val="none" w:sz="0" w:space="0" w:color="auto"/>
            <w:bottom w:val="none" w:sz="0" w:space="0" w:color="auto"/>
            <w:right w:val="none" w:sz="0" w:space="0" w:color="auto"/>
          </w:divBdr>
          <w:divsChild>
            <w:div w:id="1878883454">
              <w:marLeft w:val="0"/>
              <w:marRight w:val="0"/>
              <w:marTop w:val="0"/>
              <w:marBottom w:val="0"/>
              <w:divBdr>
                <w:top w:val="none" w:sz="0" w:space="0" w:color="auto"/>
                <w:left w:val="none" w:sz="0" w:space="0" w:color="auto"/>
                <w:bottom w:val="none" w:sz="0" w:space="0" w:color="auto"/>
                <w:right w:val="none" w:sz="0" w:space="0" w:color="auto"/>
              </w:divBdr>
              <w:divsChild>
                <w:div w:id="8024234">
                  <w:marLeft w:val="0"/>
                  <w:marRight w:val="0"/>
                  <w:marTop w:val="0"/>
                  <w:marBottom w:val="0"/>
                  <w:divBdr>
                    <w:top w:val="none" w:sz="0" w:space="0" w:color="auto"/>
                    <w:left w:val="none" w:sz="0" w:space="0" w:color="auto"/>
                    <w:bottom w:val="none" w:sz="0" w:space="0" w:color="auto"/>
                    <w:right w:val="none" w:sz="0" w:space="0" w:color="auto"/>
                  </w:divBdr>
                </w:div>
                <w:div w:id="664550877">
                  <w:marLeft w:val="0"/>
                  <w:marRight w:val="0"/>
                  <w:marTop w:val="0"/>
                  <w:marBottom w:val="0"/>
                  <w:divBdr>
                    <w:top w:val="none" w:sz="0" w:space="0" w:color="auto"/>
                    <w:left w:val="none" w:sz="0" w:space="0" w:color="auto"/>
                    <w:bottom w:val="none" w:sz="0" w:space="0" w:color="auto"/>
                    <w:right w:val="none" w:sz="0" w:space="0" w:color="auto"/>
                  </w:divBdr>
                  <w:divsChild>
                    <w:div w:id="789856685">
                      <w:marLeft w:val="0"/>
                      <w:marRight w:val="0"/>
                      <w:marTop w:val="0"/>
                      <w:marBottom w:val="0"/>
                      <w:divBdr>
                        <w:top w:val="none" w:sz="0" w:space="0" w:color="auto"/>
                        <w:left w:val="none" w:sz="0" w:space="0" w:color="auto"/>
                        <w:bottom w:val="none" w:sz="0" w:space="0" w:color="auto"/>
                        <w:right w:val="none" w:sz="0" w:space="0" w:color="auto"/>
                      </w:divBdr>
                      <w:divsChild>
                        <w:div w:id="626860923">
                          <w:marLeft w:val="0"/>
                          <w:marRight w:val="108"/>
                          <w:marTop w:val="18"/>
                          <w:marBottom w:val="108"/>
                          <w:divBdr>
                            <w:top w:val="none" w:sz="0" w:space="0" w:color="auto"/>
                            <w:left w:val="none" w:sz="0" w:space="0" w:color="auto"/>
                            <w:bottom w:val="none" w:sz="0" w:space="0" w:color="auto"/>
                            <w:right w:val="none" w:sz="0" w:space="0" w:color="auto"/>
                          </w:divBdr>
                          <w:divsChild>
                            <w:div w:id="255750750">
                              <w:marLeft w:val="0"/>
                              <w:marRight w:val="0"/>
                              <w:marTop w:val="0"/>
                              <w:marBottom w:val="0"/>
                              <w:divBdr>
                                <w:top w:val="none" w:sz="0" w:space="0" w:color="auto"/>
                                <w:left w:val="none" w:sz="0" w:space="0" w:color="auto"/>
                                <w:bottom w:val="none" w:sz="0" w:space="0" w:color="auto"/>
                                <w:right w:val="none" w:sz="0" w:space="0" w:color="auto"/>
                              </w:divBdr>
                              <w:divsChild>
                                <w:div w:id="1664890991">
                                  <w:marLeft w:val="0"/>
                                  <w:marRight w:val="0"/>
                                  <w:marTop w:val="0"/>
                                  <w:marBottom w:val="0"/>
                                  <w:divBdr>
                                    <w:top w:val="none" w:sz="0" w:space="0" w:color="auto"/>
                                    <w:left w:val="none" w:sz="0" w:space="0" w:color="auto"/>
                                    <w:bottom w:val="none" w:sz="0" w:space="0" w:color="auto"/>
                                    <w:right w:val="none" w:sz="0" w:space="0" w:color="auto"/>
                                  </w:divBdr>
                                  <w:divsChild>
                                    <w:div w:id="1191450205">
                                      <w:marLeft w:val="0"/>
                                      <w:marRight w:val="0"/>
                                      <w:marTop w:val="0"/>
                                      <w:marBottom w:val="0"/>
                                      <w:divBdr>
                                        <w:top w:val="none" w:sz="0" w:space="0" w:color="auto"/>
                                        <w:left w:val="none" w:sz="0" w:space="0" w:color="auto"/>
                                        <w:bottom w:val="none" w:sz="0" w:space="0" w:color="auto"/>
                                        <w:right w:val="none" w:sz="0" w:space="0" w:color="auto"/>
                                      </w:divBdr>
                                      <w:divsChild>
                                        <w:div w:id="12601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11707">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sChild>
        <w:div w:id="201019207">
          <w:marLeft w:val="126"/>
          <w:marRight w:val="126"/>
          <w:marTop w:val="0"/>
          <w:marBottom w:val="126"/>
          <w:divBdr>
            <w:top w:val="none" w:sz="0" w:space="0" w:color="auto"/>
            <w:left w:val="none" w:sz="0" w:space="0" w:color="auto"/>
            <w:bottom w:val="none" w:sz="0" w:space="0" w:color="auto"/>
            <w:right w:val="none" w:sz="0" w:space="0" w:color="auto"/>
          </w:divBdr>
          <w:divsChild>
            <w:div w:id="167140048">
              <w:marLeft w:val="0"/>
              <w:marRight w:val="0"/>
              <w:marTop w:val="0"/>
              <w:marBottom w:val="0"/>
              <w:divBdr>
                <w:top w:val="none" w:sz="0" w:space="0" w:color="auto"/>
                <w:left w:val="none" w:sz="0" w:space="0" w:color="auto"/>
                <w:bottom w:val="none" w:sz="0" w:space="0" w:color="auto"/>
                <w:right w:val="none" w:sz="0" w:space="0" w:color="auto"/>
              </w:divBdr>
              <w:divsChild>
                <w:div w:id="660474310">
                  <w:marLeft w:val="0"/>
                  <w:marRight w:val="0"/>
                  <w:marTop w:val="0"/>
                  <w:marBottom w:val="0"/>
                  <w:divBdr>
                    <w:top w:val="none" w:sz="0" w:space="0" w:color="auto"/>
                    <w:left w:val="none" w:sz="0" w:space="0" w:color="auto"/>
                    <w:bottom w:val="none" w:sz="0" w:space="0" w:color="auto"/>
                    <w:right w:val="none" w:sz="0" w:space="0" w:color="auto"/>
                  </w:divBdr>
                  <w:divsChild>
                    <w:div w:id="211113717">
                      <w:marLeft w:val="0"/>
                      <w:marRight w:val="0"/>
                      <w:marTop w:val="0"/>
                      <w:marBottom w:val="0"/>
                      <w:divBdr>
                        <w:top w:val="none" w:sz="0" w:space="0" w:color="auto"/>
                        <w:left w:val="none" w:sz="0" w:space="0" w:color="auto"/>
                        <w:bottom w:val="none" w:sz="0" w:space="0" w:color="auto"/>
                        <w:right w:val="none" w:sz="0" w:space="0" w:color="auto"/>
                      </w:divBdr>
                      <w:divsChild>
                        <w:div w:id="54400602">
                          <w:marLeft w:val="0"/>
                          <w:marRight w:val="108"/>
                          <w:marTop w:val="108"/>
                          <w:marBottom w:val="108"/>
                          <w:divBdr>
                            <w:top w:val="none" w:sz="0" w:space="0" w:color="auto"/>
                            <w:left w:val="none" w:sz="0" w:space="0" w:color="auto"/>
                            <w:bottom w:val="none" w:sz="0" w:space="0" w:color="auto"/>
                            <w:right w:val="none" w:sz="0" w:space="0" w:color="auto"/>
                          </w:divBdr>
                          <w:divsChild>
                            <w:div w:id="1893535585">
                              <w:marLeft w:val="0"/>
                              <w:marRight w:val="0"/>
                              <w:marTop w:val="0"/>
                              <w:marBottom w:val="0"/>
                              <w:divBdr>
                                <w:top w:val="none" w:sz="0" w:space="0" w:color="auto"/>
                                <w:left w:val="none" w:sz="0" w:space="0" w:color="auto"/>
                                <w:bottom w:val="none" w:sz="0" w:space="0" w:color="auto"/>
                                <w:right w:val="none" w:sz="0" w:space="0" w:color="auto"/>
                              </w:divBdr>
                              <w:divsChild>
                                <w:div w:id="1937713521">
                                  <w:marLeft w:val="0"/>
                                  <w:marRight w:val="0"/>
                                  <w:marTop w:val="0"/>
                                  <w:marBottom w:val="0"/>
                                  <w:divBdr>
                                    <w:top w:val="none" w:sz="0" w:space="0" w:color="auto"/>
                                    <w:left w:val="none" w:sz="0" w:space="0" w:color="auto"/>
                                    <w:bottom w:val="none" w:sz="0" w:space="0" w:color="auto"/>
                                    <w:right w:val="none" w:sz="0" w:space="0" w:color="auto"/>
                                  </w:divBdr>
                                  <w:divsChild>
                                    <w:div w:id="1031297036">
                                      <w:marLeft w:val="0"/>
                                      <w:marRight w:val="0"/>
                                      <w:marTop w:val="0"/>
                                      <w:marBottom w:val="0"/>
                                      <w:divBdr>
                                        <w:top w:val="none" w:sz="0" w:space="0" w:color="auto"/>
                                        <w:left w:val="none" w:sz="0" w:space="0" w:color="auto"/>
                                        <w:bottom w:val="none" w:sz="0" w:space="0" w:color="auto"/>
                                        <w:right w:val="none" w:sz="0" w:space="0" w:color="auto"/>
                                      </w:divBdr>
                                      <w:divsChild>
                                        <w:div w:id="20886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8690">
                          <w:marLeft w:val="0"/>
                          <w:marRight w:val="108"/>
                          <w:marTop w:val="18"/>
                          <w:marBottom w:val="108"/>
                          <w:divBdr>
                            <w:top w:val="none" w:sz="0" w:space="0" w:color="auto"/>
                            <w:left w:val="none" w:sz="0" w:space="0" w:color="auto"/>
                            <w:bottom w:val="none" w:sz="0" w:space="0" w:color="auto"/>
                            <w:right w:val="none" w:sz="0" w:space="0" w:color="auto"/>
                          </w:divBdr>
                          <w:divsChild>
                            <w:div w:id="358051885">
                              <w:marLeft w:val="0"/>
                              <w:marRight w:val="0"/>
                              <w:marTop w:val="0"/>
                              <w:marBottom w:val="0"/>
                              <w:divBdr>
                                <w:top w:val="none" w:sz="0" w:space="0" w:color="auto"/>
                                <w:left w:val="none" w:sz="0" w:space="0" w:color="auto"/>
                                <w:bottom w:val="none" w:sz="0" w:space="0" w:color="auto"/>
                                <w:right w:val="none" w:sz="0" w:space="0" w:color="auto"/>
                              </w:divBdr>
                              <w:divsChild>
                                <w:div w:id="2117014994">
                                  <w:marLeft w:val="0"/>
                                  <w:marRight w:val="0"/>
                                  <w:marTop w:val="0"/>
                                  <w:marBottom w:val="0"/>
                                  <w:divBdr>
                                    <w:top w:val="none" w:sz="0" w:space="0" w:color="auto"/>
                                    <w:left w:val="none" w:sz="0" w:space="0" w:color="auto"/>
                                    <w:bottom w:val="none" w:sz="0" w:space="0" w:color="auto"/>
                                    <w:right w:val="none" w:sz="0" w:space="0" w:color="auto"/>
                                  </w:divBdr>
                                  <w:divsChild>
                                    <w:div w:id="1449465524">
                                      <w:marLeft w:val="0"/>
                                      <w:marRight w:val="0"/>
                                      <w:marTop w:val="0"/>
                                      <w:marBottom w:val="0"/>
                                      <w:divBdr>
                                        <w:top w:val="none" w:sz="0" w:space="0" w:color="auto"/>
                                        <w:left w:val="none" w:sz="0" w:space="0" w:color="auto"/>
                                        <w:bottom w:val="none" w:sz="0" w:space="0" w:color="auto"/>
                                        <w:right w:val="none" w:sz="0" w:space="0" w:color="auto"/>
                                      </w:divBdr>
                                      <w:divsChild>
                                        <w:div w:id="18325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62586">
      <w:bodyDiv w:val="1"/>
      <w:marLeft w:val="0"/>
      <w:marRight w:val="0"/>
      <w:marTop w:val="0"/>
      <w:marBottom w:val="0"/>
      <w:divBdr>
        <w:top w:val="none" w:sz="0" w:space="0" w:color="auto"/>
        <w:left w:val="none" w:sz="0" w:space="0" w:color="auto"/>
        <w:bottom w:val="none" w:sz="0" w:space="0" w:color="auto"/>
        <w:right w:val="none" w:sz="0" w:space="0" w:color="auto"/>
      </w:divBdr>
      <w:divsChild>
        <w:div w:id="1044060414">
          <w:marLeft w:val="0"/>
          <w:marRight w:val="108"/>
          <w:marTop w:val="18"/>
          <w:marBottom w:val="108"/>
          <w:divBdr>
            <w:top w:val="none" w:sz="0" w:space="0" w:color="auto"/>
            <w:left w:val="none" w:sz="0" w:space="0" w:color="auto"/>
            <w:bottom w:val="none" w:sz="0" w:space="0" w:color="auto"/>
            <w:right w:val="none" w:sz="0" w:space="0" w:color="auto"/>
          </w:divBdr>
          <w:divsChild>
            <w:div w:id="1338733604">
              <w:marLeft w:val="0"/>
              <w:marRight w:val="0"/>
              <w:marTop w:val="0"/>
              <w:marBottom w:val="0"/>
              <w:divBdr>
                <w:top w:val="none" w:sz="0" w:space="0" w:color="auto"/>
                <w:left w:val="none" w:sz="0" w:space="0" w:color="auto"/>
                <w:bottom w:val="none" w:sz="0" w:space="0" w:color="auto"/>
                <w:right w:val="none" w:sz="0" w:space="0" w:color="auto"/>
              </w:divBdr>
              <w:divsChild>
                <w:div w:id="277568530">
                  <w:marLeft w:val="0"/>
                  <w:marRight w:val="0"/>
                  <w:marTop w:val="0"/>
                  <w:marBottom w:val="0"/>
                  <w:divBdr>
                    <w:top w:val="none" w:sz="0" w:space="0" w:color="auto"/>
                    <w:left w:val="none" w:sz="0" w:space="0" w:color="auto"/>
                    <w:bottom w:val="none" w:sz="0" w:space="0" w:color="auto"/>
                    <w:right w:val="none" w:sz="0" w:space="0" w:color="auto"/>
                  </w:divBdr>
                  <w:divsChild>
                    <w:div w:id="1598321419">
                      <w:marLeft w:val="0"/>
                      <w:marRight w:val="0"/>
                      <w:marTop w:val="0"/>
                      <w:marBottom w:val="0"/>
                      <w:divBdr>
                        <w:top w:val="none" w:sz="0" w:space="0" w:color="auto"/>
                        <w:left w:val="none" w:sz="0" w:space="0" w:color="auto"/>
                        <w:bottom w:val="none" w:sz="0" w:space="0" w:color="auto"/>
                        <w:right w:val="none" w:sz="0" w:space="0" w:color="auto"/>
                      </w:divBdr>
                      <w:divsChild>
                        <w:div w:id="989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430769">
      <w:bodyDiv w:val="1"/>
      <w:marLeft w:val="0"/>
      <w:marRight w:val="0"/>
      <w:marTop w:val="0"/>
      <w:marBottom w:val="0"/>
      <w:divBdr>
        <w:top w:val="none" w:sz="0" w:space="0" w:color="auto"/>
        <w:left w:val="none" w:sz="0" w:space="0" w:color="auto"/>
        <w:bottom w:val="none" w:sz="0" w:space="0" w:color="auto"/>
        <w:right w:val="none" w:sz="0" w:space="0" w:color="auto"/>
      </w:divBdr>
      <w:divsChild>
        <w:div w:id="1970938598">
          <w:marLeft w:val="126"/>
          <w:marRight w:val="126"/>
          <w:marTop w:val="0"/>
          <w:marBottom w:val="126"/>
          <w:divBdr>
            <w:top w:val="none" w:sz="0" w:space="0" w:color="auto"/>
            <w:left w:val="none" w:sz="0" w:space="0" w:color="auto"/>
            <w:bottom w:val="none" w:sz="0" w:space="0" w:color="auto"/>
            <w:right w:val="none" w:sz="0" w:space="0" w:color="auto"/>
          </w:divBdr>
          <w:divsChild>
            <w:div w:id="170609108">
              <w:marLeft w:val="0"/>
              <w:marRight w:val="0"/>
              <w:marTop w:val="0"/>
              <w:marBottom w:val="0"/>
              <w:divBdr>
                <w:top w:val="none" w:sz="0" w:space="0" w:color="auto"/>
                <w:left w:val="none" w:sz="0" w:space="0" w:color="auto"/>
                <w:bottom w:val="none" w:sz="0" w:space="0" w:color="auto"/>
                <w:right w:val="none" w:sz="0" w:space="0" w:color="auto"/>
              </w:divBdr>
              <w:divsChild>
                <w:div w:id="812256347">
                  <w:marLeft w:val="0"/>
                  <w:marRight w:val="0"/>
                  <w:marTop w:val="0"/>
                  <w:marBottom w:val="0"/>
                  <w:divBdr>
                    <w:top w:val="none" w:sz="0" w:space="0" w:color="auto"/>
                    <w:left w:val="none" w:sz="0" w:space="0" w:color="auto"/>
                    <w:bottom w:val="none" w:sz="0" w:space="0" w:color="auto"/>
                    <w:right w:val="none" w:sz="0" w:space="0" w:color="auto"/>
                  </w:divBdr>
                  <w:divsChild>
                    <w:div w:id="1518351118">
                      <w:marLeft w:val="0"/>
                      <w:marRight w:val="0"/>
                      <w:marTop w:val="0"/>
                      <w:marBottom w:val="0"/>
                      <w:divBdr>
                        <w:top w:val="none" w:sz="0" w:space="0" w:color="auto"/>
                        <w:left w:val="none" w:sz="0" w:space="0" w:color="auto"/>
                        <w:bottom w:val="none" w:sz="0" w:space="0" w:color="auto"/>
                        <w:right w:val="none" w:sz="0" w:space="0" w:color="auto"/>
                      </w:divBdr>
                      <w:divsChild>
                        <w:div w:id="385110084">
                          <w:marLeft w:val="0"/>
                          <w:marRight w:val="108"/>
                          <w:marTop w:val="18"/>
                          <w:marBottom w:val="108"/>
                          <w:divBdr>
                            <w:top w:val="none" w:sz="0" w:space="0" w:color="auto"/>
                            <w:left w:val="none" w:sz="0" w:space="0" w:color="auto"/>
                            <w:bottom w:val="none" w:sz="0" w:space="0" w:color="auto"/>
                            <w:right w:val="none" w:sz="0" w:space="0" w:color="auto"/>
                          </w:divBdr>
                          <w:divsChild>
                            <w:div w:id="1695376792">
                              <w:marLeft w:val="0"/>
                              <w:marRight w:val="0"/>
                              <w:marTop w:val="0"/>
                              <w:marBottom w:val="0"/>
                              <w:divBdr>
                                <w:top w:val="none" w:sz="0" w:space="0" w:color="auto"/>
                                <w:left w:val="none" w:sz="0" w:space="0" w:color="auto"/>
                                <w:bottom w:val="none" w:sz="0" w:space="0" w:color="auto"/>
                                <w:right w:val="none" w:sz="0" w:space="0" w:color="auto"/>
                              </w:divBdr>
                              <w:divsChild>
                                <w:div w:id="1581598464">
                                  <w:marLeft w:val="0"/>
                                  <w:marRight w:val="0"/>
                                  <w:marTop w:val="0"/>
                                  <w:marBottom w:val="0"/>
                                  <w:divBdr>
                                    <w:top w:val="none" w:sz="0" w:space="0" w:color="auto"/>
                                    <w:left w:val="none" w:sz="0" w:space="0" w:color="auto"/>
                                    <w:bottom w:val="none" w:sz="0" w:space="0" w:color="auto"/>
                                    <w:right w:val="none" w:sz="0" w:space="0" w:color="auto"/>
                                  </w:divBdr>
                                  <w:divsChild>
                                    <w:div w:id="802389143">
                                      <w:marLeft w:val="0"/>
                                      <w:marRight w:val="0"/>
                                      <w:marTop w:val="0"/>
                                      <w:marBottom w:val="0"/>
                                      <w:divBdr>
                                        <w:top w:val="none" w:sz="0" w:space="0" w:color="auto"/>
                                        <w:left w:val="none" w:sz="0" w:space="0" w:color="auto"/>
                                        <w:bottom w:val="none" w:sz="0" w:space="0" w:color="auto"/>
                                        <w:right w:val="none" w:sz="0" w:space="0" w:color="auto"/>
                                      </w:divBdr>
                                      <w:divsChild>
                                        <w:div w:id="16789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57213">
                          <w:marLeft w:val="0"/>
                          <w:marRight w:val="108"/>
                          <w:marTop w:val="108"/>
                          <w:marBottom w:val="108"/>
                          <w:divBdr>
                            <w:top w:val="none" w:sz="0" w:space="0" w:color="auto"/>
                            <w:left w:val="none" w:sz="0" w:space="0" w:color="auto"/>
                            <w:bottom w:val="none" w:sz="0" w:space="0" w:color="auto"/>
                            <w:right w:val="none" w:sz="0" w:space="0" w:color="auto"/>
                          </w:divBdr>
                          <w:divsChild>
                            <w:div w:id="1590235642">
                              <w:marLeft w:val="0"/>
                              <w:marRight w:val="0"/>
                              <w:marTop w:val="0"/>
                              <w:marBottom w:val="0"/>
                              <w:divBdr>
                                <w:top w:val="none" w:sz="0" w:space="0" w:color="auto"/>
                                <w:left w:val="none" w:sz="0" w:space="0" w:color="auto"/>
                                <w:bottom w:val="none" w:sz="0" w:space="0" w:color="auto"/>
                                <w:right w:val="none" w:sz="0" w:space="0" w:color="auto"/>
                              </w:divBdr>
                              <w:divsChild>
                                <w:div w:id="608121922">
                                  <w:marLeft w:val="0"/>
                                  <w:marRight w:val="108"/>
                                  <w:marTop w:val="18"/>
                                  <w:marBottom w:val="108"/>
                                  <w:divBdr>
                                    <w:top w:val="none" w:sz="0" w:space="0" w:color="auto"/>
                                    <w:left w:val="none" w:sz="0" w:space="0" w:color="auto"/>
                                    <w:bottom w:val="none" w:sz="0" w:space="0" w:color="auto"/>
                                    <w:right w:val="none" w:sz="0" w:space="0" w:color="auto"/>
                                  </w:divBdr>
                                  <w:divsChild>
                                    <w:div w:id="1967349431">
                                      <w:marLeft w:val="0"/>
                                      <w:marRight w:val="0"/>
                                      <w:marTop w:val="0"/>
                                      <w:marBottom w:val="0"/>
                                      <w:divBdr>
                                        <w:top w:val="none" w:sz="0" w:space="0" w:color="auto"/>
                                        <w:left w:val="none" w:sz="0" w:space="0" w:color="auto"/>
                                        <w:bottom w:val="none" w:sz="0" w:space="0" w:color="auto"/>
                                        <w:right w:val="none" w:sz="0" w:space="0" w:color="auto"/>
                                      </w:divBdr>
                                      <w:divsChild>
                                        <w:div w:id="313418382">
                                          <w:marLeft w:val="0"/>
                                          <w:marRight w:val="108"/>
                                          <w:marTop w:val="18"/>
                                          <w:marBottom w:val="108"/>
                                          <w:divBdr>
                                            <w:top w:val="none" w:sz="0" w:space="0" w:color="auto"/>
                                            <w:left w:val="none" w:sz="0" w:space="0" w:color="auto"/>
                                            <w:bottom w:val="none" w:sz="0" w:space="0" w:color="auto"/>
                                            <w:right w:val="none" w:sz="0" w:space="0" w:color="auto"/>
                                          </w:divBdr>
                                          <w:divsChild>
                                            <w:div w:id="1004355322">
                                              <w:marLeft w:val="0"/>
                                              <w:marRight w:val="0"/>
                                              <w:marTop w:val="0"/>
                                              <w:marBottom w:val="0"/>
                                              <w:divBdr>
                                                <w:top w:val="none" w:sz="0" w:space="0" w:color="auto"/>
                                                <w:left w:val="none" w:sz="0" w:space="0" w:color="auto"/>
                                                <w:bottom w:val="none" w:sz="0" w:space="0" w:color="auto"/>
                                                <w:right w:val="none" w:sz="0" w:space="0" w:color="auto"/>
                                              </w:divBdr>
                                              <w:divsChild>
                                                <w:div w:id="1199660257">
                                                  <w:marLeft w:val="0"/>
                                                  <w:marRight w:val="0"/>
                                                  <w:marTop w:val="0"/>
                                                  <w:marBottom w:val="0"/>
                                                  <w:divBdr>
                                                    <w:top w:val="none" w:sz="0" w:space="0" w:color="auto"/>
                                                    <w:left w:val="none" w:sz="0" w:space="0" w:color="auto"/>
                                                    <w:bottom w:val="none" w:sz="0" w:space="0" w:color="auto"/>
                                                    <w:right w:val="none" w:sz="0" w:space="0" w:color="auto"/>
                                                  </w:divBdr>
                                                  <w:divsChild>
                                                    <w:div w:id="364720064">
                                                      <w:marLeft w:val="0"/>
                                                      <w:marRight w:val="0"/>
                                                      <w:marTop w:val="0"/>
                                                      <w:marBottom w:val="0"/>
                                                      <w:divBdr>
                                                        <w:top w:val="none" w:sz="0" w:space="0" w:color="auto"/>
                                                        <w:left w:val="none" w:sz="0" w:space="0" w:color="auto"/>
                                                        <w:bottom w:val="none" w:sz="0" w:space="0" w:color="auto"/>
                                                        <w:right w:val="none" w:sz="0" w:space="0" w:color="auto"/>
                                                      </w:divBdr>
                                                      <w:divsChild>
                                                        <w:div w:id="21134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6619">
      <w:bodyDiv w:val="1"/>
      <w:marLeft w:val="0"/>
      <w:marRight w:val="0"/>
      <w:marTop w:val="0"/>
      <w:marBottom w:val="0"/>
      <w:divBdr>
        <w:top w:val="none" w:sz="0" w:space="0" w:color="auto"/>
        <w:left w:val="none" w:sz="0" w:space="0" w:color="auto"/>
        <w:bottom w:val="none" w:sz="0" w:space="0" w:color="auto"/>
        <w:right w:val="none" w:sz="0" w:space="0" w:color="auto"/>
      </w:divBdr>
      <w:divsChild>
        <w:div w:id="926691057">
          <w:marLeft w:val="0"/>
          <w:marRight w:val="108"/>
          <w:marTop w:val="18"/>
          <w:marBottom w:val="108"/>
          <w:divBdr>
            <w:top w:val="none" w:sz="0" w:space="0" w:color="auto"/>
            <w:left w:val="none" w:sz="0" w:space="0" w:color="auto"/>
            <w:bottom w:val="none" w:sz="0" w:space="0" w:color="auto"/>
            <w:right w:val="none" w:sz="0" w:space="0" w:color="auto"/>
          </w:divBdr>
          <w:divsChild>
            <w:div w:id="129515966">
              <w:marLeft w:val="0"/>
              <w:marRight w:val="0"/>
              <w:marTop w:val="0"/>
              <w:marBottom w:val="0"/>
              <w:divBdr>
                <w:top w:val="none" w:sz="0" w:space="0" w:color="auto"/>
                <w:left w:val="none" w:sz="0" w:space="0" w:color="auto"/>
                <w:bottom w:val="none" w:sz="0" w:space="0" w:color="auto"/>
                <w:right w:val="none" w:sz="0" w:space="0" w:color="auto"/>
              </w:divBdr>
              <w:divsChild>
                <w:div w:id="1626960073">
                  <w:marLeft w:val="0"/>
                  <w:marRight w:val="0"/>
                  <w:marTop w:val="0"/>
                  <w:marBottom w:val="0"/>
                  <w:divBdr>
                    <w:top w:val="none" w:sz="0" w:space="0" w:color="auto"/>
                    <w:left w:val="none" w:sz="0" w:space="0" w:color="auto"/>
                    <w:bottom w:val="none" w:sz="0" w:space="0" w:color="auto"/>
                    <w:right w:val="none" w:sz="0" w:space="0" w:color="auto"/>
                  </w:divBdr>
                  <w:divsChild>
                    <w:div w:id="1639603983">
                      <w:marLeft w:val="0"/>
                      <w:marRight w:val="0"/>
                      <w:marTop w:val="0"/>
                      <w:marBottom w:val="0"/>
                      <w:divBdr>
                        <w:top w:val="none" w:sz="0" w:space="0" w:color="auto"/>
                        <w:left w:val="none" w:sz="0" w:space="0" w:color="auto"/>
                        <w:bottom w:val="none" w:sz="0" w:space="0" w:color="auto"/>
                        <w:right w:val="none" w:sz="0" w:space="0" w:color="auto"/>
                      </w:divBdr>
                      <w:divsChild>
                        <w:div w:id="4735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95010">
      <w:bodyDiv w:val="1"/>
      <w:marLeft w:val="0"/>
      <w:marRight w:val="0"/>
      <w:marTop w:val="0"/>
      <w:marBottom w:val="0"/>
      <w:divBdr>
        <w:top w:val="none" w:sz="0" w:space="0" w:color="auto"/>
        <w:left w:val="none" w:sz="0" w:space="0" w:color="auto"/>
        <w:bottom w:val="none" w:sz="0" w:space="0" w:color="auto"/>
        <w:right w:val="none" w:sz="0" w:space="0" w:color="auto"/>
      </w:divBdr>
      <w:divsChild>
        <w:div w:id="505678564">
          <w:marLeft w:val="0"/>
          <w:marRight w:val="108"/>
          <w:marTop w:val="18"/>
          <w:marBottom w:val="108"/>
          <w:divBdr>
            <w:top w:val="none" w:sz="0" w:space="0" w:color="auto"/>
            <w:left w:val="none" w:sz="0" w:space="0" w:color="auto"/>
            <w:bottom w:val="none" w:sz="0" w:space="0" w:color="auto"/>
            <w:right w:val="none" w:sz="0" w:space="0" w:color="auto"/>
          </w:divBdr>
          <w:divsChild>
            <w:div w:id="425616165">
              <w:marLeft w:val="0"/>
              <w:marRight w:val="0"/>
              <w:marTop w:val="0"/>
              <w:marBottom w:val="0"/>
              <w:divBdr>
                <w:top w:val="none" w:sz="0" w:space="0" w:color="auto"/>
                <w:left w:val="none" w:sz="0" w:space="0" w:color="auto"/>
                <w:bottom w:val="none" w:sz="0" w:space="0" w:color="auto"/>
                <w:right w:val="none" w:sz="0" w:space="0" w:color="auto"/>
              </w:divBdr>
              <w:divsChild>
                <w:div w:id="1434351802">
                  <w:marLeft w:val="0"/>
                  <w:marRight w:val="0"/>
                  <w:marTop w:val="0"/>
                  <w:marBottom w:val="0"/>
                  <w:divBdr>
                    <w:top w:val="none" w:sz="0" w:space="0" w:color="auto"/>
                    <w:left w:val="none" w:sz="0" w:space="0" w:color="auto"/>
                    <w:bottom w:val="none" w:sz="0" w:space="0" w:color="auto"/>
                    <w:right w:val="none" w:sz="0" w:space="0" w:color="auto"/>
                  </w:divBdr>
                  <w:divsChild>
                    <w:div w:id="321348280">
                      <w:marLeft w:val="0"/>
                      <w:marRight w:val="0"/>
                      <w:marTop w:val="0"/>
                      <w:marBottom w:val="0"/>
                      <w:divBdr>
                        <w:top w:val="none" w:sz="0" w:space="0" w:color="auto"/>
                        <w:left w:val="none" w:sz="0" w:space="0" w:color="auto"/>
                        <w:bottom w:val="none" w:sz="0" w:space="0" w:color="auto"/>
                        <w:right w:val="none" w:sz="0" w:space="0" w:color="auto"/>
                      </w:divBdr>
                      <w:divsChild>
                        <w:div w:id="1475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47894">
      <w:bodyDiv w:val="1"/>
      <w:marLeft w:val="0"/>
      <w:marRight w:val="0"/>
      <w:marTop w:val="0"/>
      <w:marBottom w:val="0"/>
      <w:divBdr>
        <w:top w:val="none" w:sz="0" w:space="0" w:color="auto"/>
        <w:left w:val="none" w:sz="0" w:space="0" w:color="auto"/>
        <w:bottom w:val="none" w:sz="0" w:space="0" w:color="auto"/>
        <w:right w:val="none" w:sz="0" w:space="0" w:color="auto"/>
      </w:divBdr>
      <w:divsChild>
        <w:div w:id="19359514">
          <w:marLeft w:val="0"/>
          <w:marRight w:val="108"/>
          <w:marTop w:val="18"/>
          <w:marBottom w:val="108"/>
          <w:divBdr>
            <w:top w:val="none" w:sz="0" w:space="0" w:color="auto"/>
            <w:left w:val="none" w:sz="0" w:space="0" w:color="auto"/>
            <w:bottom w:val="none" w:sz="0" w:space="0" w:color="auto"/>
            <w:right w:val="none" w:sz="0" w:space="0" w:color="auto"/>
          </w:divBdr>
          <w:divsChild>
            <w:div w:id="2021933264">
              <w:marLeft w:val="0"/>
              <w:marRight w:val="0"/>
              <w:marTop w:val="0"/>
              <w:marBottom w:val="0"/>
              <w:divBdr>
                <w:top w:val="none" w:sz="0" w:space="0" w:color="auto"/>
                <w:left w:val="none" w:sz="0" w:space="0" w:color="auto"/>
                <w:bottom w:val="none" w:sz="0" w:space="0" w:color="auto"/>
                <w:right w:val="none" w:sz="0" w:space="0" w:color="auto"/>
              </w:divBdr>
              <w:divsChild>
                <w:div w:id="539786852">
                  <w:marLeft w:val="0"/>
                  <w:marRight w:val="0"/>
                  <w:marTop w:val="0"/>
                  <w:marBottom w:val="0"/>
                  <w:divBdr>
                    <w:top w:val="none" w:sz="0" w:space="0" w:color="auto"/>
                    <w:left w:val="none" w:sz="0" w:space="0" w:color="auto"/>
                    <w:bottom w:val="none" w:sz="0" w:space="0" w:color="auto"/>
                    <w:right w:val="none" w:sz="0" w:space="0" w:color="auto"/>
                  </w:divBdr>
                  <w:divsChild>
                    <w:div w:id="575896268">
                      <w:marLeft w:val="0"/>
                      <w:marRight w:val="0"/>
                      <w:marTop w:val="0"/>
                      <w:marBottom w:val="0"/>
                      <w:divBdr>
                        <w:top w:val="none" w:sz="0" w:space="0" w:color="auto"/>
                        <w:left w:val="none" w:sz="0" w:space="0" w:color="auto"/>
                        <w:bottom w:val="none" w:sz="0" w:space="0" w:color="auto"/>
                        <w:right w:val="none" w:sz="0" w:space="0" w:color="auto"/>
                      </w:divBdr>
                      <w:divsChild>
                        <w:div w:id="16670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78669">
      <w:bodyDiv w:val="1"/>
      <w:marLeft w:val="0"/>
      <w:marRight w:val="0"/>
      <w:marTop w:val="0"/>
      <w:marBottom w:val="0"/>
      <w:divBdr>
        <w:top w:val="none" w:sz="0" w:space="0" w:color="auto"/>
        <w:left w:val="none" w:sz="0" w:space="0" w:color="auto"/>
        <w:bottom w:val="none" w:sz="0" w:space="0" w:color="auto"/>
        <w:right w:val="none" w:sz="0" w:space="0" w:color="auto"/>
      </w:divBdr>
      <w:divsChild>
        <w:div w:id="1501584777">
          <w:marLeft w:val="0"/>
          <w:marRight w:val="108"/>
          <w:marTop w:val="108"/>
          <w:marBottom w:val="108"/>
          <w:divBdr>
            <w:top w:val="none" w:sz="0" w:space="0" w:color="auto"/>
            <w:left w:val="none" w:sz="0" w:space="0" w:color="auto"/>
            <w:bottom w:val="none" w:sz="0" w:space="0" w:color="auto"/>
            <w:right w:val="none" w:sz="0" w:space="0" w:color="auto"/>
          </w:divBdr>
          <w:divsChild>
            <w:div w:id="103960243">
              <w:marLeft w:val="0"/>
              <w:marRight w:val="0"/>
              <w:marTop w:val="0"/>
              <w:marBottom w:val="0"/>
              <w:divBdr>
                <w:top w:val="none" w:sz="0" w:space="0" w:color="auto"/>
                <w:left w:val="none" w:sz="0" w:space="0" w:color="auto"/>
                <w:bottom w:val="none" w:sz="0" w:space="0" w:color="auto"/>
                <w:right w:val="none" w:sz="0" w:space="0" w:color="auto"/>
              </w:divBdr>
              <w:divsChild>
                <w:div w:id="183830659">
                  <w:marLeft w:val="0"/>
                  <w:marRight w:val="108"/>
                  <w:marTop w:val="18"/>
                  <w:marBottom w:val="108"/>
                  <w:divBdr>
                    <w:top w:val="none" w:sz="0" w:space="0" w:color="auto"/>
                    <w:left w:val="none" w:sz="0" w:space="0" w:color="auto"/>
                    <w:bottom w:val="none" w:sz="0" w:space="0" w:color="auto"/>
                    <w:right w:val="none" w:sz="0" w:space="0" w:color="auto"/>
                  </w:divBdr>
                  <w:divsChild>
                    <w:div w:id="307244742">
                      <w:marLeft w:val="0"/>
                      <w:marRight w:val="0"/>
                      <w:marTop w:val="0"/>
                      <w:marBottom w:val="0"/>
                      <w:divBdr>
                        <w:top w:val="none" w:sz="0" w:space="0" w:color="auto"/>
                        <w:left w:val="none" w:sz="0" w:space="0" w:color="auto"/>
                        <w:bottom w:val="none" w:sz="0" w:space="0" w:color="auto"/>
                        <w:right w:val="none" w:sz="0" w:space="0" w:color="auto"/>
                      </w:divBdr>
                      <w:divsChild>
                        <w:div w:id="403795366">
                          <w:marLeft w:val="0"/>
                          <w:marRight w:val="0"/>
                          <w:marTop w:val="0"/>
                          <w:marBottom w:val="0"/>
                          <w:divBdr>
                            <w:top w:val="none" w:sz="0" w:space="0" w:color="auto"/>
                            <w:left w:val="none" w:sz="0" w:space="0" w:color="auto"/>
                            <w:bottom w:val="none" w:sz="0" w:space="0" w:color="auto"/>
                            <w:right w:val="none" w:sz="0" w:space="0" w:color="auto"/>
                          </w:divBdr>
                          <w:divsChild>
                            <w:div w:id="1736274003">
                              <w:marLeft w:val="0"/>
                              <w:marRight w:val="0"/>
                              <w:marTop w:val="0"/>
                              <w:marBottom w:val="0"/>
                              <w:divBdr>
                                <w:top w:val="none" w:sz="0" w:space="0" w:color="auto"/>
                                <w:left w:val="none" w:sz="0" w:space="0" w:color="auto"/>
                                <w:bottom w:val="none" w:sz="0" w:space="0" w:color="auto"/>
                                <w:right w:val="none" w:sz="0" w:space="0" w:color="auto"/>
                              </w:divBdr>
                              <w:divsChild>
                                <w:div w:id="5333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089">
      <w:bodyDiv w:val="1"/>
      <w:marLeft w:val="0"/>
      <w:marRight w:val="0"/>
      <w:marTop w:val="0"/>
      <w:marBottom w:val="0"/>
      <w:divBdr>
        <w:top w:val="none" w:sz="0" w:space="0" w:color="auto"/>
        <w:left w:val="none" w:sz="0" w:space="0" w:color="auto"/>
        <w:bottom w:val="none" w:sz="0" w:space="0" w:color="auto"/>
        <w:right w:val="none" w:sz="0" w:space="0" w:color="auto"/>
      </w:divBdr>
      <w:divsChild>
        <w:div w:id="1616591969">
          <w:marLeft w:val="126"/>
          <w:marRight w:val="126"/>
          <w:marTop w:val="0"/>
          <w:marBottom w:val="126"/>
          <w:divBdr>
            <w:top w:val="none" w:sz="0" w:space="0" w:color="auto"/>
            <w:left w:val="none" w:sz="0" w:space="0" w:color="auto"/>
            <w:bottom w:val="none" w:sz="0" w:space="0" w:color="auto"/>
            <w:right w:val="none" w:sz="0" w:space="0" w:color="auto"/>
          </w:divBdr>
          <w:divsChild>
            <w:div w:id="1990863984">
              <w:marLeft w:val="0"/>
              <w:marRight w:val="0"/>
              <w:marTop w:val="0"/>
              <w:marBottom w:val="0"/>
              <w:divBdr>
                <w:top w:val="none" w:sz="0" w:space="0" w:color="auto"/>
                <w:left w:val="none" w:sz="0" w:space="0" w:color="auto"/>
                <w:bottom w:val="none" w:sz="0" w:space="0" w:color="auto"/>
                <w:right w:val="none" w:sz="0" w:space="0" w:color="auto"/>
              </w:divBdr>
              <w:divsChild>
                <w:div w:id="174853481">
                  <w:marLeft w:val="0"/>
                  <w:marRight w:val="108"/>
                  <w:marTop w:val="18"/>
                  <w:marBottom w:val="108"/>
                  <w:divBdr>
                    <w:top w:val="none" w:sz="0" w:space="0" w:color="auto"/>
                    <w:left w:val="none" w:sz="0" w:space="0" w:color="auto"/>
                    <w:bottom w:val="none" w:sz="0" w:space="0" w:color="auto"/>
                    <w:right w:val="none" w:sz="0" w:space="0" w:color="auto"/>
                  </w:divBdr>
                  <w:divsChild>
                    <w:div w:id="768933991">
                      <w:marLeft w:val="0"/>
                      <w:marRight w:val="0"/>
                      <w:marTop w:val="0"/>
                      <w:marBottom w:val="0"/>
                      <w:divBdr>
                        <w:top w:val="none" w:sz="0" w:space="0" w:color="auto"/>
                        <w:left w:val="none" w:sz="0" w:space="0" w:color="auto"/>
                        <w:bottom w:val="none" w:sz="0" w:space="0" w:color="auto"/>
                        <w:right w:val="none" w:sz="0" w:space="0" w:color="auto"/>
                      </w:divBdr>
                      <w:divsChild>
                        <w:div w:id="1827475565">
                          <w:marLeft w:val="0"/>
                          <w:marRight w:val="0"/>
                          <w:marTop w:val="0"/>
                          <w:marBottom w:val="0"/>
                          <w:divBdr>
                            <w:top w:val="none" w:sz="0" w:space="0" w:color="auto"/>
                            <w:left w:val="none" w:sz="0" w:space="0" w:color="auto"/>
                            <w:bottom w:val="none" w:sz="0" w:space="0" w:color="auto"/>
                            <w:right w:val="none" w:sz="0" w:space="0" w:color="auto"/>
                          </w:divBdr>
                          <w:divsChild>
                            <w:div w:id="761953627">
                              <w:marLeft w:val="0"/>
                              <w:marRight w:val="0"/>
                              <w:marTop w:val="0"/>
                              <w:marBottom w:val="0"/>
                              <w:divBdr>
                                <w:top w:val="none" w:sz="0" w:space="0" w:color="auto"/>
                                <w:left w:val="none" w:sz="0" w:space="0" w:color="auto"/>
                                <w:bottom w:val="none" w:sz="0" w:space="0" w:color="auto"/>
                                <w:right w:val="none" w:sz="0" w:space="0" w:color="auto"/>
                              </w:divBdr>
                              <w:divsChild>
                                <w:div w:id="6394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4939">
      <w:bodyDiv w:val="1"/>
      <w:marLeft w:val="0"/>
      <w:marRight w:val="0"/>
      <w:marTop w:val="0"/>
      <w:marBottom w:val="0"/>
      <w:divBdr>
        <w:top w:val="none" w:sz="0" w:space="0" w:color="auto"/>
        <w:left w:val="none" w:sz="0" w:space="0" w:color="auto"/>
        <w:bottom w:val="none" w:sz="0" w:space="0" w:color="auto"/>
        <w:right w:val="none" w:sz="0" w:space="0" w:color="auto"/>
      </w:divBdr>
      <w:divsChild>
        <w:div w:id="410352245">
          <w:marLeft w:val="126"/>
          <w:marRight w:val="126"/>
          <w:marTop w:val="0"/>
          <w:marBottom w:val="126"/>
          <w:divBdr>
            <w:top w:val="none" w:sz="0" w:space="0" w:color="auto"/>
            <w:left w:val="none" w:sz="0" w:space="0" w:color="auto"/>
            <w:bottom w:val="none" w:sz="0" w:space="0" w:color="auto"/>
            <w:right w:val="none" w:sz="0" w:space="0" w:color="auto"/>
          </w:divBdr>
          <w:divsChild>
            <w:div w:id="295568451">
              <w:marLeft w:val="0"/>
              <w:marRight w:val="0"/>
              <w:marTop w:val="0"/>
              <w:marBottom w:val="0"/>
              <w:divBdr>
                <w:top w:val="none" w:sz="0" w:space="0" w:color="auto"/>
                <w:left w:val="none" w:sz="0" w:space="0" w:color="auto"/>
                <w:bottom w:val="none" w:sz="0" w:space="0" w:color="auto"/>
                <w:right w:val="none" w:sz="0" w:space="0" w:color="auto"/>
              </w:divBdr>
              <w:divsChild>
                <w:div w:id="261113778">
                  <w:marLeft w:val="0"/>
                  <w:marRight w:val="108"/>
                  <w:marTop w:val="18"/>
                  <w:marBottom w:val="108"/>
                  <w:divBdr>
                    <w:top w:val="none" w:sz="0" w:space="0" w:color="auto"/>
                    <w:left w:val="none" w:sz="0" w:space="0" w:color="auto"/>
                    <w:bottom w:val="none" w:sz="0" w:space="0" w:color="auto"/>
                    <w:right w:val="none" w:sz="0" w:space="0" w:color="auto"/>
                  </w:divBdr>
                  <w:divsChild>
                    <w:div w:id="968438995">
                      <w:marLeft w:val="0"/>
                      <w:marRight w:val="0"/>
                      <w:marTop w:val="0"/>
                      <w:marBottom w:val="0"/>
                      <w:divBdr>
                        <w:top w:val="none" w:sz="0" w:space="0" w:color="auto"/>
                        <w:left w:val="none" w:sz="0" w:space="0" w:color="auto"/>
                        <w:bottom w:val="none" w:sz="0" w:space="0" w:color="auto"/>
                        <w:right w:val="none" w:sz="0" w:space="0" w:color="auto"/>
                      </w:divBdr>
                      <w:divsChild>
                        <w:div w:id="425619268">
                          <w:marLeft w:val="0"/>
                          <w:marRight w:val="0"/>
                          <w:marTop w:val="0"/>
                          <w:marBottom w:val="0"/>
                          <w:divBdr>
                            <w:top w:val="none" w:sz="0" w:space="0" w:color="auto"/>
                            <w:left w:val="none" w:sz="0" w:space="0" w:color="auto"/>
                            <w:bottom w:val="none" w:sz="0" w:space="0" w:color="auto"/>
                            <w:right w:val="none" w:sz="0" w:space="0" w:color="auto"/>
                          </w:divBdr>
                          <w:divsChild>
                            <w:div w:id="1972706126">
                              <w:marLeft w:val="0"/>
                              <w:marRight w:val="0"/>
                              <w:marTop w:val="0"/>
                              <w:marBottom w:val="0"/>
                              <w:divBdr>
                                <w:top w:val="none" w:sz="0" w:space="0" w:color="auto"/>
                                <w:left w:val="none" w:sz="0" w:space="0" w:color="auto"/>
                                <w:bottom w:val="none" w:sz="0" w:space="0" w:color="auto"/>
                                <w:right w:val="none" w:sz="0" w:space="0" w:color="auto"/>
                              </w:divBdr>
                              <w:divsChild>
                                <w:div w:id="5891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92548">
                  <w:marLeft w:val="0"/>
                  <w:marRight w:val="0"/>
                  <w:marTop w:val="0"/>
                  <w:marBottom w:val="0"/>
                  <w:divBdr>
                    <w:top w:val="none" w:sz="0" w:space="0" w:color="auto"/>
                    <w:left w:val="none" w:sz="0" w:space="0" w:color="auto"/>
                    <w:bottom w:val="none" w:sz="0" w:space="0" w:color="auto"/>
                    <w:right w:val="none" w:sz="0" w:space="0" w:color="auto"/>
                  </w:divBdr>
                </w:div>
                <w:div w:id="1342977442">
                  <w:marLeft w:val="0"/>
                  <w:marRight w:val="108"/>
                  <w:marTop w:val="108"/>
                  <w:marBottom w:val="108"/>
                  <w:divBdr>
                    <w:top w:val="none" w:sz="0" w:space="0" w:color="auto"/>
                    <w:left w:val="none" w:sz="0" w:space="0" w:color="auto"/>
                    <w:bottom w:val="none" w:sz="0" w:space="0" w:color="auto"/>
                    <w:right w:val="none" w:sz="0" w:space="0" w:color="auto"/>
                  </w:divBdr>
                  <w:divsChild>
                    <w:div w:id="1180971644">
                      <w:marLeft w:val="0"/>
                      <w:marRight w:val="0"/>
                      <w:marTop w:val="0"/>
                      <w:marBottom w:val="0"/>
                      <w:divBdr>
                        <w:top w:val="none" w:sz="0" w:space="0" w:color="auto"/>
                        <w:left w:val="none" w:sz="0" w:space="0" w:color="auto"/>
                        <w:bottom w:val="none" w:sz="0" w:space="0" w:color="auto"/>
                        <w:right w:val="none" w:sz="0" w:space="0" w:color="auto"/>
                      </w:divBdr>
                      <w:divsChild>
                        <w:div w:id="578640217">
                          <w:marLeft w:val="0"/>
                          <w:marRight w:val="0"/>
                          <w:marTop w:val="0"/>
                          <w:marBottom w:val="0"/>
                          <w:divBdr>
                            <w:top w:val="none" w:sz="0" w:space="0" w:color="auto"/>
                            <w:left w:val="none" w:sz="0" w:space="0" w:color="auto"/>
                            <w:bottom w:val="none" w:sz="0" w:space="0" w:color="auto"/>
                            <w:right w:val="none" w:sz="0" w:space="0" w:color="auto"/>
                          </w:divBdr>
                        </w:div>
                        <w:div w:id="1889535362">
                          <w:marLeft w:val="0"/>
                          <w:marRight w:val="108"/>
                          <w:marTop w:val="18"/>
                          <w:marBottom w:val="108"/>
                          <w:divBdr>
                            <w:top w:val="none" w:sz="0" w:space="0" w:color="auto"/>
                            <w:left w:val="none" w:sz="0" w:space="0" w:color="auto"/>
                            <w:bottom w:val="none" w:sz="0" w:space="0" w:color="auto"/>
                            <w:right w:val="none" w:sz="0" w:space="0" w:color="auto"/>
                          </w:divBdr>
                          <w:divsChild>
                            <w:div w:id="1086996177">
                              <w:marLeft w:val="0"/>
                              <w:marRight w:val="0"/>
                              <w:marTop w:val="0"/>
                              <w:marBottom w:val="0"/>
                              <w:divBdr>
                                <w:top w:val="none" w:sz="0" w:space="0" w:color="auto"/>
                                <w:left w:val="none" w:sz="0" w:space="0" w:color="auto"/>
                                <w:bottom w:val="none" w:sz="0" w:space="0" w:color="auto"/>
                                <w:right w:val="none" w:sz="0" w:space="0" w:color="auto"/>
                              </w:divBdr>
                              <w:divsChild>
                                <w:div w:id="13926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2174">
      <w:bodyDiv w:val="1"/>
      <w:marLeft w:val="0"/>
      <w:marRight w:val="0"/>
      <w:marTop w:val="0"/>
      <w:marBottom w:val="0"/>
      <w:divBdr>
        <w:top w:val="none" w:sz="0" w:space="0" w:color="auto"/>
        <w:left w:val="none" w:sz="0" w:space="0" w:color="auto"/>
        <w:bottom w:val="none" w:sz="0" w:space="0" w:color="auto"/>
        <w:right w:val="none" w:sz="0" w:space="0" w:color="auto"/>
      </w:divBdr>
      <w:divsChild>
        <w:div w:id="2141611478">
          <w:marLeft w:val="126"/>
          <w:marRight w:val="126"/>
          <w:marTop w:val="0"/>
          <w:marBottom w:val="126"/>
          <w:divBdr>
            <w:top w:val="none" w:sz="0" w:space="0" w:color="auto"/>
            <w:left w:val="none" w:sz="0" w:space="0" w:color="auto"/>
            <w:bottom w:val="none" w:sz="0" w:space="0" w:color="auto"/>
            <w:right w:val="none" w:sz="0" w:space="0" w:color="auto"/>
          </w:divBdr>
          <w:divsChild>
            <w:div w:id="109445857">
              <w:marLeft w:val="0"/>
              <w:marRight w:val="0"/>
              <w:marTop w:val="0"/>
              <w:marBottom w:val="0"/>
              <w:divBdr>
                <w:top w:val="none" w:sz="0" w:space="0" w:color="auto"/>
                <w:left w:val="none" w:sz="0" w:space="0" w:color="auto"/>
                <w:bottom w:val="none" w:sz="0" w:space="0" w:color="auto"/>
                <w:right w:val="none" w:sz="0" w:space="0" w:color="auto"/>
              </w:divBdr>
              <w:divsChild>
                <w:div w:id="165485509">
                  <w:marLeft w:val="0"/>
                  <w:marRight w:val="0"/>
                  <w:marTop w:val="0"/>
                  <w:marBottom w:val="0"/>
                  <w:divBdr>
                    <w:top w:val="none" w:sz="0" w:space="0" w:color="auto"/>
                    <w:left w:val="none" w:sz="0" w:space="0" w:color="auto"/>
                    <w:bottom w:val="none" w:sz="0" w:space="0" w:color="auto"/>
                    <w:right w:val="none" w:sz="0" w:space="0" w:color="auto"/>
                  </w:divBdr>
                </w:div>
                <w:div w:id="1307198950">
                  <w:marLeft w:val="0"/>
                  <w:marRight w:val="108"/>
                  <w:marTop w:val="18"/>
                  <w:marBottom w:val="108"/>
                  <w:divBdr>
                    <w:top w:val="none" w:sz="0" w:space="0" w:color="auto"/>
                    <w:left w:val="none" w:sz="0" w:space="0" w:color="auto"/>
                    <w:bottom w:val="none" w:sz="0" w:space="0" w:color="auto"/>
                    <w:right w:val="none" w:sz="0" w:space="0" w:color="auto"/>
                  </w:divBdr>
                  <w:divsChild>
                    <w:div w:id="1224171145">
                      <w:marLeft w:val="0"/>
                      <w:marRight w:val="0"/>
                      <w:marTop w:val="0"/>
                      <w:marBottom w:val="0"/>
                      <w:divBdr>
                        <w:top w:val="none" w:sz="0" w:space="0" w:color="auto"/>
                        <w:left w:val="none" w:sz="0" w:space="0" w:color="auto"/>
                        <w:bottom w:val="none" w:sz="0" w:space="0" w:color="auto"/>
                        <w:right w:val="none" w:sz="0" w:space="0" w:color="auto"/>
                      </w:divBdr>
                      <w:divsChild>
                        <w:div w:id="175929741">
                          <w:marLeft w:val="0"/>
                          <w:marRight w:val="0"/>
                          <w:marTop w:val="0"/>
                          <w:marBottom w:val="0"/>
                          <w:divBdr>
                            <w:top w:val="none" w:sz="0" w:space="0" w:color="auto"/>
                            <w:left w:val="none" w:sz="0" w:space="0" w:color="auto"/>
                            <w:bottom w:val="none" w:sz="0" w:space="0" w:color="auto"/>
                            <w:right w:val="none" w:sz="0" w:space="0" w:color="auto"/>
                          </w:divBdr>
                          <w:divsChild>
                            <w:div w:id="2103986795">
                              <w:marLeft w:val="0"/>
                              <w:marRight w:val="0"/>
                              <w:marTop w:val="0"/>
                              <w:marBottom w:val="0"/>
                              <w:divBdr>
                                <w:top w:val="none" w:sz="0" w:space="0" w:color="auto"/>
                                <w:left w:val="none" w:sz="0" w:space="0" w:color="auto"/>
                                <w:bottom w:val="none" w:sz="0" w:space="0" w:color="auto"/>
                                <w:right w:val="none" w:sz="0" w:space="0" w:color="auto"/>
                              </w:divBdr>
                              <w:divsChild>
                                <w:div w:id="14308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5317">
                  <w:marLeft w:val="0"/>
                  <w:marRight w:val="108"/>
                  <w:marTop w:val="108"/>
                  <w:marBottom w:val="108"/>
                  <w:divBdr>
                    <w:top w:val="none" w:sz="0" w:space="0" w:color="auto"/>
                    <w:left w:val="none" w:sz="0" w:space="0" w:color="auto"/>
                    <w:bottom w:val="none" w:sz="0" w:space="0" w:color="auto"/>
                    <w:right w:val="none" w:sz="0" w:space="0" w:color="auto"/>
                  </w:divBdr>
                  <w:divsChild>
                    <w:div w:id="1587493121">
                      <w:marLeft w:val="0"/>
                      <w:marRight w:val="0"/>
                      <w:marTop w:val="0"/>
                      <w:marBottom w:val="0"/>
                      <w:divBdr>
                        <w:top w:val="none" w:sz="0" w:space="0" w:color="auto"/>
                        <w:left w:val="none" w:sz="0" w:space="0" w:color="auto"/>
                        <w:bottom w:val="none" w:sz="0" w:space="0" w:color="auto"/>
                        <w:right w:val="none" w:sz="0" w:space="0" w:color="auto"/>
                      </w:divBdr>
                      <w:divsChild>
                        <w:div w:id="726302574">
                          <w:marLeft w:val="0"/>
                          <w:marRight w:val="108"/>
                          <w:marTop w:val="18"/>
                          <w:marBottom w:val="108"/>
                          <w:divBdr>
                            <w:top w:val="none" w:sz="0" w:space="0" w:color="auto"/>
                            <w:left w:val="none" w:sz="0" w:space="0" w:color="auto"/>
                            <w:bottom w:val="none" w:sz="0" w:space="0" w:color="auto"/>
                            <w:right w:val="none" w:sz="0" w:space="0" w:color="auto"/>
                          </w:divBdr>
                          <w:divsChild>
                            <w:div w:id="1470047893">
                              <w:marLeft w:val="0"/>
                              <w:marRight w:val="0"/>
                              <w:marTop w:val="0"/>
                              <w:marBottom w:val="0"/>
                              <w:divBdr>
                                <w:top w:val="none" w:sz="0" w:space="0" w:color="auto"/>
                                <w:left w:val="none" w:sz="0" w:space="0" w:color="auto"/>
                                <w:bottom w:val="none" w:sz="0" w:space="0" w:color="auto"/>
                                <w:right w:val="none" w:sz="0" w:space="0" w:color="auto"/>
                              </w:divBdr>
                              <w:divsChild>
                                <w:div w:id="668600279">
                                  <w:marLeft w:val="0"/>
                                  <w:marRight w:val="0"/>
                                  <w:marTop w:val="0"/>
                                  <w:marBottom w:val="0"/>
                                  <w:divBdr>
                                    <w:top w:val="none" w:sz="0" w:space="0" w:color="auto"/>
                                    <w:left w:val="none" w:sz="0" w:space="0" w:color="auto"/>
                                    <w:bottom w:val="none" w:sz="0" w:space="0" w:color="auto"/>
                                    <w:right w:val="none" w:sz="0" w:space="0" w:color="auto"/>
                                  </w:divBdr>
                                  <w:divsChild>
                                    <w:div w:id="1820531297">
                                      <w:marLeft w:val="0"/>
                                      <w:marRight w:val="0"/>
                                      <w:marTop w:val="0"/>
                                      <w:marBottom w:val="0"/>
                                      <w:divBdr>
                                        <w:top w:val="none" w:sz="0" w:space="0" w:color="auto"/>
                                        <w:left w:val="none" w:sz="0" w:space="0" w:color="auto"/>
                                        <w:bottom w:val="none" w:sz="0" w:space="0" w:color="auto"/>
                                        <w:right w:val="none" w:sz="0" w:space="0" w:color="auto"/>
                                      </w:divBdr>
                                      <w:divsChild>
                                        <w:div w:id="14550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89731">
      <w:bodyDiv w:val="1"/>
      <w:marLeft w:val="0"/>
      <w:marRight w:val="0"/>
      <w:marTop w:val="0"/>
      <w:marBottom w:val="0"/>
      <w:divBdr>
        <w:top w:val="none" w:sz="0" w:space="0" w:color="auto"/>
        <w:left w:val="none" w:sz="0" w:space="0" w:color="auto"/>
        <w:bottom w:val="none" w:sz="0" w:space="0" w:color="auto"/>
        <w:right w:val="none" w:sz="0" w:space="0" w:color="auto"/>
      </w:divBdr>
      <w:divsChild>
        <w:div w:id="443842485">
          <w:marLeft w:val="0"/>
          <w:marRight w:val="0"/>
          <w:marTop w:val="0"/>
          <w:marBottom w:val="0"/>
          <w:divBdr>
            <w:top w:val="none" w:sz="0" w:space="0" w:color="auto"/>
            <w:left w:val="none" w:sz="0" w:space="0" w:color="auto"/>
            <w:bottom w:val="none" w:sz="0" w:space="0" w:color="auto"/>
            <w:right w:val="none" w:sz="0" w:space="0" w:color="auto"/>
          </w:divBdr>
          <w:divsChild>
            <w:div w:id="247925821">
              <w:marLeft w:val="0"/>
              <w:marRight w:val="0"/>
              <w:marTop w:val="0"/>
              <w:marBottom w:val="0"/>
              <w:divBdr>
                <w:top w:val="none" w:sz="0" w:space="0" w:color="auto"/>
                <w:left w:val="none" w:sz="0" w:space="0" w:color="auto"/>
                <w:bottom w:val="none" w:sz="0" w:space="0" w:color="auto"/>
                <w:right w:val="none" w:sz="0" w:space="0" w:color="auto"/>
              </w:divBdr>
              <w:divsChild>
                <w:div w:id="1669021020">
                  <w:marLeft w:val="0"/>
                  <w:marRight w:val="0"/>
                  <w:marTop w:val="0"/>
                  <w:marBottom w:val="0"/>
                  <w:divBdr>
                    <w:top w:val="none" w:sz="0" w:space="0" w:color="auto"/>
                    <w:left w:val="none" w:sz="0" w:space="0" w:color="auto"/>
                    <w:bottom w:val="none" w:sz="0" w:space="0" w:color="auto"/>
                    <w:right w:val="none" w:sz="0" w:space="0" w:color="auto"/>
                  </w:divBdr>
                  <w:divsChild>
                    <w:div w:id="140580813">
                      <w:marLeft w:val="0"/>
                      <w:marRight w:val="0"/>
                      <w:marTop w:val="0"/>
                      <w:marBottom w:val="0"/>
                      <w:divBdr>
                        <w:top w:val="none" w:sz="0" w:space="0" w:color="auto"/>
                        <w:left w:val="none" w:sz="0" w:space="0" w:color="auto"/>
                        <w:bottom w:val="none" w:sz="0" w:space="0" w:color="auto"/>
                        <w:right w:val="none" w:sz="0" w:space="0" w:color="auto"/>
                      </w:divBdr>
                    </w:div>
                    <w:div w:id="144400890">
                      <w:marLeft w:val="126"/>
                      <w:marRight w:val="126"/>
                      <w:marTop w:val="0"/>
                      <w:marBottom w:val="126"/>
                      <w:divBdr>
                        <w:top w:val="none" w:sz="0" w:space="0" w:color="auto"/>
                        <w:left w:val="none" w:sz="0" w:space="0" w:color="auto"/>
                        <w:bottom w:val="none" w:sz="0" w:space="0" w:color="auto"/>
                        <w:right w:val="none" w:sz="0" w:space="0" w:color="auto"/>
                      </w:divBdr>
                      <w:divsChild>
                        <w:div w:id="1319918231">
                          <w:marLeft w:val="0"/>
                          <w:marRight w:val="0"/>
                          <w:marTop w:val="0"/>
                          <w:marBottom w:val="0"/>
                          <w:divBdr>
                            <w:top w:val="none" w:sz="0" w:space="0" w:color="auto"/>
                            <w:left w:val="none" w:sz="0" w:space="0" w:color="auto"/>
                            <w:bottom w:val="none" w:sz="0" w:space="0" w:color="auto"/>
                            <w:right w:val="none" w:sz="0" w:space="0" w:color="auto"/>
                          </w:divBdr>
                          <w:divsChild>
                            <w:div w:id="385950819">
                              <w:marLeft w:val="0"/>
                              <w:marRight w:val="0"/>
                              <w:marTop w:val="0"/>
                              <w:marBottom w:val="0"/>
                              <w:divBdr>
                                <w:top w:val="none" w:sz="0" w:space="0" w:color="auto"/>
                                <w:left w:val="none" w:sz="0" w:space="0" w:color="auto"/>
                                <w:bottom w:val="none" w:sz="0" w:space="0" w:color="auto"/>
                                <w:right w:val="none" w:sz="0" w:space="0" w:color="auto"/>
                              </w:divBdr>
                            </w:div>
                            <w:div w:id="1010375801">
                              <w:marLeft w:val="0"/>
                              <w:marRight w:val="108"/>
                              <w:marTop w:val="18"/>
                              <w:marBottom w:val="108"/>
                              <w:divBdr>
                                <w:top w:val="none" w:sz="0" w:space="0" w:color="auto"/>
                                <w:left w:val="none" w:sz="0" w:space="0" w:color="auto"/>
                                <w:bottom w:val="none" w:sz="0" w:space="0" w:color="auto"/>
                                <w:right w:val="none" w:sz="0" w:space="0" w:color="auto"/>
                              </w:divBdr>
                              <w:divsChild>
                                <w:div w:id="918448223">
                                  <w:marLeft w:val="0"/>
                                  <w:marRight w:val="0"/>
                                  <w:marTop w:val="0"/>
                                  <w:marBottom w:val="0"/>
                                  <w:divBdr>
                                    <w:top w:val="none" w:sz="0" w:space="0" w:color="auto"/>
                                    <w:left w:val="none" w:sz="0" w:space="0" w:color="auto"/>
                                    <w:bottom w:val="none" w:sz="0" w:space="0" w:color="auto"/>
                                    <w:right w:val="none" w:sz="0" w:space="0" w:color="auto"/>
                                  </w:divBdr>
                                  <w:divsChild>
                                    <w:div w:id="1355502446">
                                      <w:marLeft w:val="0"/>
                                      <w:marRight w:val="0"/>
                                      <w:marTop w:val="0"/>
                                      <w:marBottom w:val="0"/>
                                      <w:divBdr>
                                        <w:top w:val="none" w:sz="0" w:space="0" w:color="auto"/>
                                        <w:left w:val="none" w:sz="0" w:space="0" w:color="auto"/>
                                        <w:bottom w:val="none" w:sz="0" w:space="0" w:color="auto"/>
                                        <w:right w:val="none" w:sz="0" w:space="0" w:color="auto"/>
                                      </w:divBdr>
                                      <w:divsChild>
                                        <w:div w:id="879629915">
                                          <w:marLeft w:val="0"/>
                                          <w:marRight w:val="0"/>
                                          <w:marTop w:val="0"/>
                                          <w:marBottom w:val="0"/>
                                          <w:divBdr>
                                            <w:top w:val="none" w:sz="0" w:space="0" w:color="auto"/>
                                            <w:left w:val="none" w:sz="0" w:space="0" w:color="auto"/>
                                            <w:bottom w:val="none" w:sz="0" w:space="0" w:color="auto"/>
                                            <w:right w:val="none" w:sz="0" w:space="0" w:color="auto"/>
                                          </w:divBdr>
                                          <w:divsChild>
                                            <w:div w:id="18515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410008">
      <w:bodyDiv w:val="1"/>
      <w:marLeft w:val="0"/>
      <w:marRight w:val="0"/>
      <w:marTop w:val="0"/>
      <w:marBottom w:val="0"/>
      <w:divBdr>
        <w:top w:val="none" w:sz="0" w:space="0" w:color="auto"/>
        <w:left w:val="none" w:sz="0" w:space="0" w:color="auto"/>
        <w:bottom w:val="none" w:sz="0" w:space="0" w:color="auto"/>
        <w:right w:val="none" w:sz="0" w:space="0" w:color="auto"/>
      </w:divBdr>
      <w:divsChild>
        <w:div w:id="1846477390">
          <w:marLeft w:val="126"/>
          <w:marRight w:val="126"/>
          <w:marTop w:val="0"/>
          <w:marBottom w:val="126"/>
          <w:divBdr>
            <w:top w:val="none" w:sz="0" w:space="0" w:color="auto"/>
            <w:left w:val="none" w:sz="0" w:space="0" w:color="auto"/>
            <w:bottom w:val="none" w:sz="0" w:space="0" w:color="auto"/>
            <w:right w:val="none" w:sz="0" w:space="0" w:color="auto"/>
          </w:divBdr>
          <w:divsChild>
            <w:div w:id="1528256868">
              <w:marLeft w:val="0"/>
              <w:marRight w:val="0"/>
              <w:marTop w:val="0"/>
              <w:marBottom w:val="0"/>
              <w:divBdr>
                <w:top w:val="none" w:sz="0" w:space="0" w:color="auto"/>
                <w:left w:val="none" w:sz="0" w:space="0" w:color="auto"/>
                <w:bottom w:val="none" w:sz="0" w:space="0" w:color="auto"/>
                <w:right w:val="none" w:sz="0" w:space="0" w:color="auto"/>
              </w:divBdr>
              <w:divsChild>
                <w:div w:id="391736926">
                  <w:marLeft w:val="0"/>
                  <w:marRight w:val="0"/>
                  <w:marTop w:val="0"/>
                  <w:marBottom w:val="0"/>
                  <w:divBdr>
                    <w:top w:val="none" w:sz="0" w:space="0" w:color="auto"/>
                    <w:left w:val="none" w:sz="0" w:space="0" w:color="auto"/>
                    <w:bottom w:val="none" w:sz="0" w:space="0" w:color="auto"/>
                    <w:right w:val="none" w:sz="0" w:space="0" w:color="auto"/>
                  </w:divBdr>
                </w:div>
                <w:div w:id="513687164">
                  <w:marLeft w:val="0"/>
                  <w:marRight w:val="108"/>
                  <w:marTop w:val="18"/>
                  <w:marBottom w:val="108"/>
                  <w:divBdr>
                    <w:top w:val="none" w:sz="0" w:space="0" w:color="auto"/>
                    <w:left w:val="none" w:sz="0" w:space="0" w:color="auto"/>
                    <w:bottom w:val="none" w:sz="0" w:space="0" w:color="auto"/>
                    <w:right w:val="none" w:sz="0" w:space="0" w:color="auto"/>
                  </w:divBdr>
                  <w:divsChild>
                    <w:div w:id="2045447393">
                      <w:marLeft w:val="0"/>
                      <w:marRight w:val="0"/>
                      <w:marTop w:val="0"/>
                      <w:marBottom w:val="0"/>
                      <w:divBdr>
                        <w:top w:val="none" w:sz="0" w:space="0" w:color="auto"/>
                        <w:left w:val="none" w:sz="0" w:space="0" w:color="auto"/>
                        <w:bottom w:val="none" w:sz="0" w:space="0" w:color="auto"/>
                        <w:right w:val="none" w:sz="0" w:space="0" w:color="auto"/>
                      </w:divBdr>
                      <w:divsChild>
                        <w:div w:id="829373217">
                          <w:marLeft w:val="0"/>
                          <w:marRight w:val="0"/>
                          <w:marTop w:val="0"/>
                          <w:marBottom w:val="0"/>
                          <w:divBdr>
                            <w:top w:val="none" w:sz="0" w:space="0" w:color="auto"/>
                            <w:left w:val="none" w:sz="0" w:space="0" w:color="auto"/>
                            <w:bottom w:val="none" w:sz="0" w:space="0" w:color="auto"/>
                            <w:right w:val="none" w:sz="0" w:space="0" w:color="auto"/>
                          </w:divBdr>
                          <w:divsChild>
                            <w:div w:id="1222641385">
                              <w:marLeft w:val="0"/>
                              <w:marRight w:val="0"/>
                              <w:marTop w:val="0"/>
                              <w:marBottom w:val="0"/>
                              <w:divBdr>
                                <w:top w:val="none" w:sz="0" w:space="0" w:color="auto"/>
                                <w:left w:val="none" w:sz="0" w:space="0" w:color="auto"/>
                                <w:bottom w:val="none" w:sz="0" w:space="0" w:color="auto"/>
                                <w:right w:val="none" w:sz="0" w:space="0" w:color="auto"/>
                              </w:divBdr>
                              <w:divsChild>
                                <w:div w:id="11428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6651">
                  <w:marLeft w:val="0"/>
                  <w:marRight w:val="108"/>
                  <w:marTop w:val="108"/>
                  <w:marBottom w:val="108"/>
                  <w:divBdr>
                    <w:top w:val="none" w:sz="0" w:space="0" w:color="auto"/>
                    <w:left w:val="none" w:sz="0" w:space="0" w:color="auto"/>
                    <w:bottom w:val="none" w:sz="0" w:space="0" w:color="auto"/>
                    <w:right w:val="none" w:sz="0" w:space="0" w:color="auto"/>
                  </w:divBdr>
                  <w:divsChild>
                    <w:div w:id="100296383">
                      <w:marLeft w:val="0"/>
                      <w:marRight w:val="0"/>
                      <w:marTop w:val="0"/>
                      <w:marBottom w:val="0"/>
                      <w:divBdr>
                        <w:top w:val="none" w:sz="0" w:space="0" w:color="auto"/>
                        <w:left w:val="none" w:sz="0" w:space="0" w:color="auto"/>
                        <w:bottom w:val="none" w:sz="0" w:space="0" w:color="auto"/>
                        <w:right w:val="none" w:sz="0" w:space="0" w:color="auto"/>
                      </w:divBdr>
                      <w:divsChild>
                        <w:div w:id="65107872">
                          <w:marLeft w:val="0"/>
                          <w:marRight w:val="108"/>
                          <w:marTop w:val="108"/>
                          <w:marBottom w:val="108"/>
                          <w:divBdr>
                            <w:top w:val="none" w:sz="0" w:space="0" w:color="auto"/>
                            <w:left w:val="none" w:sz="0" w:space="0" w:color="auto"/>
                            <w:bottom w:val="none" w:sz="0" w:space="0" w:color="auto"/>
                            <w:right w:val="none" w:sz="0" w:space="0" w:color="auto"/>
                          </w:divBdr>
                          <w:divsChild>
                            <w:div w:id="666516614">
                              <w:marLeft w:val="0"/>
                              <w:marRight w:val="0"/>
                              <w:marTop w:val="0"/>
                              <w:marBottom w:val="0"/>
                              <w:divBdr>
                                <w:top w:val="none" w:sz="0" w:space="0" w:color="auto"/>
                                <w:left w:val="none" w:sz="0" w:space="0" w:color="auto"/>
                                <w:bottom w:val="none" w:sz="0" w:space="0" w:color="auto"/>
                                <w:right w:val="none" w:sz="0" w:space="0" w:color="auto"/>
                              </w:divBdr>
                              <w:divsChild>
                                <w:div w:id="17384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764">
                          <w:marLeft w:val="0"/>
                          <w:marRight w:val="108"/>
                          <w:marTop w:val="18"/>
                          <w:marBottom w:val="108"/>
                          <w:divBdr>
                            <w:top w:val="none" w:sz="0" w:space="0" w:color="auto"/>
                            <w:left w:val="none" w:sz="0" w:space="0" w:color="auto"/>
                            <w:bottom w:val="none" w:sz="0" w:space="0" w:color="auto"/>
                            <w:right w:val="none" w:sz="0" w:space="0" w:color="auto"/>
                          </w:divBdr>
                          <w:divsChild>
                            <w:div w:id="245505310">
                              <w:marLeft w:val="0"/>
                              <w:marRight w:val="0"/>
                              <w:marTop w:val="0"/>
                              <w:marBottom w:val="0"/>
                              <w:divBdr>
                                <w:top w:val="none" w:sz="0" w:space="0" w:color="auto"/>
                                <w:left w:val="none" w:sz="0" w:space="0" w:color="auto"/>
                                <w:bottom w:val="none" w:sz="0" w:space="0" w:color="auto"/>
                                <w:right w:val="none" w:sz="0" w:space="0" w:color="auto"/>
                              </w:divBdr>
                              <w:divsChild>
                                <w:div w:id="17552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6268">
                          <w:marLeft w:val="0"/>
                          <w:marRight w:val="0"/>
                          <w:marTop w:val="0"/>
                          <w:marBottom w:val="0"/>
                          <w:divBdr>
                            <w:top w:val="none" w:sz="0" w:space="0" w:color="auto"/>
                            <w:left w:val="none" w:sz="0" w:space="0" w:color="auto"/>
                            <w:bottom w:val="none" w:sz="0" w:space="0" w:color="auto"/>
                            <w:right w:val="none" w:sz="0" w:space="0" w:color="auto"/>
                          </w:divBdr>
                        </w:div>
                        <w:div w:id="954290241">
                          <w:marLeft w:val="0"/>
                          <w:marRight w:val="108"/>
                          <w:marTop w:val="108"/>
                          <w:marBottom w:val="108"/>
                          <w:divBdr>
                            <w:top w:val="none" w:sz="0" w:space="0" w:color="auto"/>
                            <w:left w:val="none" w:sz="0" w:space="0" w:color="auto"/>
                            <w:bottom w:val="none" w:sz="0" w:space="0" w:color="auto"/>
                            <w:right w:val="none" w:sz="0" w:space="0" w:color="auto"/>
                          </w:divBdr>
                          <w:divsChild>
                            <w:div w:id="863521288">
                              <w:marLeft w:val="0"/>
                              <w:marRight w:val="0"/>
                              <w:marTop w:val="0"/>
                              <w:marBottom w:val="0"/>
                              <w:divBdr>
                                <w:top w:val="none" w:sz="0" w:space="0" w:color="auto"/>
                                <w:left w:val="none" w:sz="0" w:space="0" w:color="auto"/>
                                <w:bottom w:val="none" w:sz="0" w:space="0" w:color="auto"/>
                                <w:right w:val="none" w:sz="0" w:space="0" w:color="auto"/>
                              </w:divBdr>
                              <w:divsChild>
                                <w:div w:id="9025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633">
                          <w:marLeft w:val="0"/>
                          <w:marRight w:val="108"/>
                          <w:marTop w:val="108"/>
                          <w:marBottom w:val="108"/>
                          <w:divBdr>
                            <w:top w:val="none" w:sz="0" w:space="0" w:color="auto"/>
                            <w:left w:val="none" w:sz="0" w:space="0" w:color="auto"/>
                            <w:bottom w:val="none" w:sz="0" w:space="0" w:color="auto"/>
                            <w:right w:val="none" w:sz="0" w:space="0" w:color="auto"/>
                          </w:divBdr>
                          <w:divsChild>
                            <w:div w:id="1224179242">
                              <w:marLeft w:val="0"/>
                              <w:marRight w:val="0"/>
                              <w:marTop w:val="0"/>
                              <w:marBottom w:val="0"/>
                              <w:divBdr>
                                <w:top w:val="none" w:sz="0" w:space="0" w:color="auto"/>
                                <w:left w:val="none" w:sz="0" w:space="0" w:color="auto"/>
                                <w:bottom w:val="none" w:sz="0" w:space="0" w:color="auto"/>
                                <w:right w:val="none" w:sz="0" w:space="0" w:color="auto"/>
                              </w:divBdr>
                              <w:divsChild>
                                <w:div w:id="15171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2144">
                          <w:marLeft w:val="0"/>
                          <w:marRight w:val="108"/>
                          <w:marTop w:val="108"/>
                          <w:marBottom w:val="108"/>
                          <w:divBdr>
                            <w:top w:val="none" w:sz="0" w:space="0" w:color="auto"/>
                            <w:left w:val="none" w:sz="0" w:space="0" w:color="auto"/>
                            <w:bottom w:val="none" w:sz="0" w:space="0" w:color="auto"/>
                            <w:right w:val="none" w:sz="0" w:space="0" w:color="auto"/>
                          </w:divBdr>
                          <w:divsChild>
                            <w:div w:id="1748461021">
                              <w:marLeft w:val="0"/>
                              <w:marRight w:val="0"/>
                              <w:marTop w:val="0"/>
                              <w:marBottom w:val="0"/>
                              <w:divBdr>
                                <w:top w:val="none" w:sz="0" w:space="0" w:color="auto"/>
                                <w:left w:val="none" w:sz="0" w:space="0" w:color="auto"/>
                                <w:bottom w:val="none" w:sz="0" w:space="0" w:color="auto"/>
                                <w:right w:val="none" w:sz="0" w:space="0" w:color="auto"/>
                              </w:divBdr>
                              <w:divsChild>
                                <w:div w:id="15472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Knjiga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0780367a8b9e450/Dokumenti/Novi%20radovi/Rektorova%20nagrada/Strategije%20za%20smanejnje%20stres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cap="none" spc="20" baseline="0">
                <a:solidFill>
                  <a:sysClr val="windowText" lastClr="000000"/>
                </a:solidFill>
                <a:latin typeface="+mn-lt"/>
                <a:ea typeface="+mn-ea"/>
                <a:cs typeface="+mn-cs"/>
              </a:defRPr>
            </a:pPr>
            <a:r>
              <a:rPr lang="hr-HR" b="1">
                <a:solidFill>
                  <a:sysClr val="windowText" lastClr="000000"/>
                </a:solidFill>
              </a:rPr>
              <a:t>Akademski stresori - MEF i KIF</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mn-lt"/>
              <a:ea typeface="+mn-ea"/>
              <a:cs typeface="+mn-cs"/>
            </a:defRPr>
          </a:pPr>
          <a:endParaRPr lang="sr-Latn-RS"/>
        </a:p>
      </c:txPr>
    </c:title>
    <c:autoTitleDeleted val="0"/>
    <c:plotArea>
      <c:layout/>
      <c:barChart>
        <c:barDir val="bar"/>
        <c:grouping val="clustered"/>
        <c:varyColors val="0"/>
        <c:ser>
          <c:idx val="0"/>
          <c:order val="0"/>
          <c:tx>
            <c:strRef>
              <c:f>'Akademski stresori '!$B$1</c:f>
              <c:strCache>
                <c:ptCount val="1"/>
                <c:pt idx="0">
                  <c:v>MEF</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'Akademski stresori '!$A$2:$A$15</c:f>
              <c:strCache>
                <c:ptCount val="14"/>
                <c:pt idx="0">
                  <c:v>Odnosi s nenastavnim osobljem</c:v>
                </c:pt>
                <c:pt idx="1">
                  <c:v>Administrativna procedura prijave ispita</c:v>
                </c:pt>
                <c:pt idx="2">
                  <c:v>Način rješavanja spornih situacija s nenastavnim osobljem</c:v>
                </c:pt>
                <c:pt idx="3">
                  <c:v>Odnosi s nastavnim osobljem</c:v>
                </c:pt>
                <c:pt idx="4">
                  <c:v>Dostupnost informacija o ispitima</c:v>
                </c:pt>
                <c:pt idx="5">
                  <c:v>Dostupnost ispitnih termina i usklađenost među predmetima</c:v>
                </c:pt>
                <c:pt idx="6">
                  <c:v>Trajanje glavnih turnusa odnosno kolegija</c:v>
                </c:pt>
                <c:pt idx="7">
                  <c:v>Način rješavanja spornih situacija s nastavnim osobljem</c:v>
                </c:pt>
                <c:pt idx="8">
                  <c:v>Prikladnost nastavnih materijala</c:v>
                </c:pt>
                <c:pt idx="9">
                  <c:v>Struktura i organizacija studija</c:v>
                </c:pt>
                <c:pt idx="10">
                  <c:v>Opterećenje nastavom</c:v>
                </c:pt>
                <c:pt idx="11">
                  <c:v>Kvaliteta nastave</c:v>
                </c:pt>
                <c:pt idx="12">
                  <c:v>Položaj studenata na usmenim ispitima</c:v>
                </c:pt>
                <c:pt idx="13">
                  <c:v>Usklađenost ocjenjivanja od strane različitih profesora/nastavnika</c:v>
                </c:pt>
              </c:strCache>
            </c:strRef>
          </c:cat>
          <c:val>
            <c:numRef>
              <c:f>'Akademski stresori '!$B$2:$B$15</c:f>
              <c:numCache>
                <c:formatCode>General</c:formatCode>
                <c:ptCount val="14"/>
                <c:pt idx="0">
                  <c:v>1.73</c:v>
                </c:pt>
                <c:pt idx="1">
                  <c:v>1.9</c:v>
                </c:pt>
                <c:pt idx="2">
                  <c:v>2.23</c:v>
                </c:pt>
                <c:pt idx="3">
                  <c:v>2.62</c:v>
                </c:pt>
                <c:pt idx="4">
                  <c:v>2.72</c:v>
                </c:pt>
                <c:pt idx="5">
                  <c:v>2.93</c:v>
                </c:pt>
                <c:pt idx="6">
                  <c:v>2.94</c:v>
                </c:pt>
                <c:pt idx="7">
                  <c:v>2.97</c:v>
                </c:pt>
                <c:pt idx="8">
                  <c:v>3.07</c:v>
                </c:pt>
                <c:pt idx="9">
                  <c:v>3.24</c:v>
                </c:pt>
                <c:pt idx="10">
                  <c:v>3.33</c:v>
                </c:pt>
                <c:pt idx="11">
                  <c:v>3.45</c:v>
                </c:pt>
                <c:pt idx="12">
                  <c:v>3.51</c:v>
                </c:pt>
                <c:pt idx="13">
                  <c:v>3.86</c:v>
                </c:pt>
              </c:numCache>
            </c:numRef>
          </c:val>
          <c:extLst>
            <c:ext xmlns:c16="http://schemas.microsoft.com/office/drawing/2014/chart" uri="{C3380CC4-5D6E-409C-BE32-E72D297353CC}">
              <c16:uniqueId val="{00000000-FA92-42A4-96CF-99126CC90098}"/>
            </c:ext>
          </c:extLst>
        </c:ser>
        <c:ser>
          <c:idx val="1"/>
          <c:order val="1"/>
          <c:tx>
            <c:strRef>
              <c:f>'Akademski stresori '!$C$1</c:f>
              <c:strCache>
                <c:ptCount val="1"/>
                <c:pt idx="0">
                  <c:v>KIF</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'Akademski stresori '!$A$2:$A$15</c:f>
              <c:strCache>
                <c:ptCount val="14"/>
                <c:pt idx="0">
                  <c:v>Odnosi s nenastavnim osobljem</c:v>
                </c:pt>
                <c:pt idx="1">
                  <c:v>Administrativna procedura prijave ispita</c:v>
                </c:pt>
                <c:pt idx="2">
                  <c:v>Način rješavanja spornih situacija s nenastavnim osobljem</c:v>
                </c:pt>
                <c:pt idx="3">
                  <c:v>Odnosi s nastavnim osobljem</c:v>
                </c:pt>
                <c:pt idx="4">
                  <c:v>Dostupnost informacija o ispitima</c:v>
                </c:pt>
                <c:pt idx="5">
                  <c:v>Dostupnost ispitnih termina i usklađenost među predmetima</c:v>
                </c:pt>
                <c:pt idx="6">
                  <c:v>Trajanje glavnih turnusa odnosno kolegija</c:v>
                </c:pt>
                <c:pt idx="7">
                  <c:v>Način rješavanja spornih situacija s nastavnim osobljem</c:v>
                </c:pt>
                <c:pt idx="8">
                  <c:v>Prikladnost nastavnih materijala</c:v>
                </c:pt>
                <c:pt idx="9">
                  <c:v>Struktura i organizacija studija</c:v>
                </c:pt>
                <c:pt idx="10">
                  <c:v>Opterećenje nastavom</c:v>
                </c:pt>
                <c:pt idx="11">
                  <c:v>Kvaliteta nastave</c:v>
                </c:pt>
                <c:pt idx="12">
                  <c:v>Položaj studenata na usmenim ispitima</c:v>
                </c:pt>
                <c:pt idx="13">
                  <c:v>Usklađenost ocjenjivanja od strane različitih profesora/nastavnika</c:v>
                </c:pt>
              </c:strCache>
            </c:strRef>
          </c:cat>
          <c:val>
            <c:numRef>
              <c:f>'Akademski stresori '!$C$2:$C$15</c:f>
              <c:numCache>
                <c:formatCode>General</c:formatCode>
                <c:ptCount val="14"/>
                <c:pt idx="0">
                  <c:v>1.42</c:v>
                </c:pt>
                <c:pt idx="1">
                  <c:v>1.51</c:v>
                </c:pt>
                <c:pt idx="2">
                  <c:v>1.67</c:v>
                </c:pt>
                <c:pt idx="3">
                  <c:v>1.97</c:v>
                </c:pt>
                <c:pt idx="4">
                  <c:v>2.3199999999999998</c:v>
                </c:pt>
                <c:pt idx="5">
                  <c:v>2.4900000000000002</c:v>
                </c:pt>
                <c:pt idx="6">
                  <c:v>2.54</c:v>
                </c:pt>
                <c:pt idx="7">
                  <c:v>2.2799999999999998</c:v>
                </c:pt>
                <c:pt idx="8">
                  <c:v>2.2400000000000002</c:v>
                </c:pt>
                <c:pt idx="9">
                  <c:v>2.52</c:v>
                </c:pt>
                <c:pt idx="10">
                  <c:v>2.66</c:v>
                </c:pt>
                <c:pt idx="11">
                  <c:v>2.46</c:v>
                </c:pt>
                <c:pt idx="12">
                  <c:v>2.73</c:v>
                </c:pt>
                <c:pt idx="13">
                  <c:v>2.9</c:v>
                </c:pt>
              </c:numCache>
            </c:numRef>
          </c:val>
          <c:extLst>
            <c:ext xmlns:c16="http://schemas.microsoft.com/office/drawing/2014/chart" uri="{C3380CC4-5D6E-409C-BE32-E72D297353CC}">
              <c16:uniqueId val="{00000001-FA92-42A4-96CF-99126CC90098}"/>
            </c:ext>
          </c:extLst>
        </c:ser>
        <c:dLbls>
          <c:showLegendKey val="0"/>
          <c:showVal val="0"/>
          <c:showCatName val="0"/>
          <c:showSerName val="0"/>
          <c:showPercent val="0"/>
          <c:showBubbleSize val="0"/>
        </c:dLbls>
        <c:gapWidth val="100"/>
        <c:axId val="1279905600"/>
        <c:axId val="1279920480"/>
      </c:barChart>
      <c:catAx>
        <c:axId val="1279905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r-Latn-RS"/>
          </a:p>
        </c:txPr>
        <c:crossAx val="1279920480"/>
        <c:crosses val="autoZero"/>
        <c:auto val="1"/>
        <c:lblAlgn val="l"/>
        <c:lblOffset val="100"/>
        <c:noMultiLvlLbl val="0"/>
      </c:catAx>
      <c:valAx>
        <c:axId val="1279920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crossAx val="12799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hr-HR">
                <a:solidFill>
                  <a:sysClr val="windowText" lastClr="000000"/>
                </a:solidFill>
              </a:rPr>
              <a:t>Strategije za smanjenje stresa - MEF i KIF</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KIF_MEF!$B$1</c:f>
              <c:strCache>
                <c:ptCount val="1"/>
                <c:pt idx="0">
                  <c:v>KIF</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KIF_MEF!$A$2:$A$23</c:f>
              <c:strCache>
                <c:ptCount val="22"/>
                <c:pt idx="0">
                  <c:v>Razgovor s bliskom osobom</c:v>
                </c:pt>
                <c:pt idx="1">
                  <c:v>Zabava s prijateljima</c:v>
                </c:pt>
                <c:pt idx="2">
                  <c:v>Briga o zdravlju</c:v>
                </c:pt>
                <c:pt idx="3">
                  <c:v>Društvene mreže</c:v>
                </c:pt>
                <c:pt idx="4">
                  <c:v>Vježbanje</c:v>
                </c:pt>
                <c:pt idx="5">
                  <c:v>Partnerska podrška i veza s partnerom</c:v>
                </c:pt>
                <c:pt idx="6">
                  <c:v>Hobi</c:v>
                </c:pt>
                <c:pt idx="7">
                  <c:v>Kava</c:v>
                </c:pt>
                <c:pt idx="8">
                  <c:v>Kulturni događaji</c:v>
                </c:pt>
                <c:pt idx="9">
                  <c:v>TV</c:v>
                </c:pt>
                <c:pt idx="10">
                  <c:v>Kućni ljubimci</c:v>
                </c:pt>
                <c:pt idx="11">
                  <c:v>Kupovina</c:v>
                </c:pt>
                <c:pt idx="12">
                  <c:v>Molitva</c:v>
                </c:pt>
                <c:pt idx="13">
                  <c:v>Alkohol</c:v>
                </c:pt>
                <c:pt idx="14">
                  <c:v>Duhan</c:v>
                </c:pt>
                <c:pt idx="15">
                  <c:v>Rad u organizacijama</c:v>
                </c:pt>
                <c:pt idx="16">
                  <c:v>Analgetici</c:v>
                </c:pt>
                <c:pt idx="17">
                  <c:v>Masaža</c:v>
                </c:pt>
                <c:pt idx="18">
                  <c:v>Meditacija</c:v>
                </c:pt>
                <c:pt idx="19">
                  <c:v>Antidepresivi i dr.</c:v>
                </c:pt>
                <c:pt idx="20">
                  <c:v>Psihoterapija</c:v>
                </c:pt>
                <c:pt idx="21">
                  <c:v>Rizične aktivnosti</c:v>
                </c:pt>
              </c:strCache>
            </c:strRef>
          </c:cat>
          <c:val>
            <c:numRef>
              <c:f>KIF_MEF!$B$2:$B$23</c:f>
              <c:numCache>
                <c:formatCode>General</c:formatCode>
                <c:ptCount val="22"/>
                <c:pt idx="0">
                  <c:v>3.96</c:v>
                </c:pt>
                <c:pt idx="1">
                  <c:v>3.98</c:v>
                </c:pt>
                <c:pt idx="2">
                  <c:v>3.89</c:v>
                </c:pt>
                <c:pt idx="3">
                  <c:v>3.4</c:v>
                </c:pt>
                <c:pt idx="4">
                  <c:v>4.4400000000000004</c:v>
                </c:pt>
                <c:pt idx="5">
                  <c:v>3.6</c:v>
                </c:pt>
                <c:pt idx="6">
                  <c:v>2.78</c:v>
                </c:pt>
                <c:pt idx="7">
                  <c:v>1.82</c:v>
                </c:pt>
                <c:pt idx="8">
                  <c:v>2.17</c:v>
                </c:pt>
                <c:pt idx="9">
                  <c:v>2.1</c:v>
                </c:pt>
                <c:pt idx="10">
                  <c:v>2.3199999999999998</c:v>
                </c:pt>
                <c:pt idx="11">
                  <c:v>1.72</c:v>
                </c:pt>
                <c:pt idx="12">
                  <c:v>1.64</c:v>
                </c:pt>
                <c:pt idx="13">
                  <c:v>1.7</c:v>
                </c:pt>
                <c:pt idx="14">
                  <c:v>0.91</c:v>
                </c:pt>
                <c:pt idx="15">
                  <c:v>0.49</c:v>
                </c:pt>
                <c:pt idx="16">
                  <c:v>0.61</c:v>
                </c:pt>
                <c:pt idx="17">
                  <c:v>1.01</c:v>
                </c:pt>
                <c:pt idx="18">
                  <c:v>0.51</c:v>
                </c:pt>
                <c:pt idx="19">
                  <c:v>0.03</c:v>
                </c:pt>
                <c:pt idx="20">
                  <c:v>0.38</c:v>
                </c:pt>
                <c:pt idx="21">
                  <c:v>0.92</c:v>
                </c:pt>
              </c:numCache>
            </c:numRef>
          </c:val>
          <c:extLst>
            <c:ext xmlns:c16="http://schemas.microsoft.com/office/drawing/2014/chart" uri="{C3380CC4-5D6E-409C-BE32-E72D297353CC}">
              <c16:uniqueId val="{00000000-366F-48F5-B60D-F37C23E6E30C}"/>
            </c:ext>
          </c:extLst>
        </c:ser>
        <c:ser>
          <c:idx val="1"/>
          <c:order val="1"/>
          <c:tx>
            <c:strRef>
              <c:f>KIF_MEF!$C$1</c:f>
              <c:strCache>
                <c:ptCount val="1"/>
                <c:pt idx="0">
                  <c:v>MEF</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dLbls>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9C-42DE-A67F-A10FA3BF53B0}"/>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9C-42DE-A67F-A10FA3BF53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KIF_MEF!$A$2:$A$23</c:f>
              <c:strCache>
                <c:ptCount val="22"/>
                <c:pt idx="0">
                  <c:v>Razgovor s bliskom osobom</c:v>
                </c:pt>
                <c:pt idx="1">
                  <c:v>Zabava s prijateljima</c:v>
                </c:pt>
                <c:pt idx="2">
                  <c:v>Briga o zdravlju</c:v>
                </c:pt>
                <c:pt idx="3">
                  <c:v>Društvene mreže</c:v>
                </c:pt>
                <c:pt idx="4">
                  <c:v>Vježbanje</c:v>
                </c:pt>
                <c:pt idx="5">
                  <c:v>Partnerska podrška i veza s partnerom</c:v>
                </c:pt>
                <c:pt idx="6">
                  <c:v>Hobi</c:v>
                </c:pt>
                <c:pt idx="7">
                  <c:v>Kava</c:v>
                </c:pt>
                <c:pt idx="8">
                  <c:v>Kulturni događaji</c:v>
                </c:pt>
                <c:pt idx="9">
                  <c:v>TV</c:v>
                </c:pt>
                <c:pt idx="10">
                  <c:v>Kućni ljubimci</c:v>
                </c:pt>
                <c:pt idx="11">
                  <c:v>Kupovina</c:v>
                </c:pt>
                <c:pt idx="12">
                  <c:v>Molitva</c:v>
                </c:pt>
                <c:pt idx="13">
                  <c:v>Alkohol</c:v>
                </c:pt>
                <c:pt idx="14">
                  <c:v>Duhan</c:v>
                </c:pt>
                <c:pt idx="15">
                  <c:v>Rad u organizacijama</c:v>
                </c:pt>
                <c:pt idx="16">
                  <c:v>Analgetici</c:v>
                </c:pt>
                <c:pt idx="17">
                  <c:v>Masaža</c:v>
                </c:pt>
                <c:pt idx="18">
                  <c:v>Meditacija</c:v>
                </c:pt>
                <c:pt idx="19">
                  <c:v>Antidepresivi i dr.</c:v>
                </c:pt>
                <c:pt idx="20">
                  <c:v>Psihoterapija</c:v>
                </c:pt>
                <c:pt idx="21">
                  <c:v>Rizične aktivnosti</c:v>
                </c:pt>
              </c:strCache>
            </c:strRef>
          </c:cat>
          <c:val>
            <c:numRef>
              <c:f>KIF_MEF!$C$2:$C$23</c:f>
              <c:numCache>
                <c:formatCode>General</c:formatCode>
                <c:ptCount val="22"/>
                <c:pt idx="0">
                  <c:v>4.21</c:v>
                </c:pt>
                <c:pt idx="1">
                  <c:v>3.86</c:v>
                </c:pt>
                <c:pt idx="2">
                  <c:v>3.49</c:v>
                </c:pt>
                <c:pt idx="3">
                  <c:v>3.46</c:v>
                </c:pt>
                <c:pt idx="4">
                  <c:v>3.33</c:v>
                </c:pt>
                <c:pt idx="5">
                  <c:v>3.31</c:v>
                </c:pt>
                <c:pt idx="6">
                  <c:v>2.95</c:v>
                </c:pt>
                <c:pt idx="7">
                  <c:v>2.5299999999999998</c:v>
                </c:pt>
                <c:pt idx="8">
                  <c:v>2.5299999999999998</c:v>
                </c:pt>
                <c:pt idx="9">
                  <c:v>2.3199999999999998</c:v>
                </c:pt>
                <c:pt idx="10">
                  <c:v>2.25</c:v>
                </c:pt>
                <c:pt idx="11">
                  <c:v>2.23</c:v>
                </c:pt>
                <c:pt idx="12">
                  <c:v>1.97</c:v>
                </c:pt>
                <c:pt idx="13">
                  <c:v>1.78</c:v>
                </c:pt>
                <c:pt idx="14">
                  <c:v>1.28</c:v>
                </c:pt>
                <c:pt idx="15">
                  <c:v>1.19</c:v>
                </c:pt>
                <c:pt idx="16">
                  <c:v>1.1200000000000001</c:v>
                </c:pt>
                <c:pt idx="17">
                  <c:v>0.97</c:v>
                </c:pt>
                <c:pt idx="18">
                  <c:v>0.91</c:v>
                </c:pt>
                <c:pt idx="19">
                  <c:v>0.84</c:v>
                </c:pt>
                <c:pt idx="20">
                  <c:v>0.82</c:v>
                </c:pt>
                <c:pt idx="21">
                  <c:v>0.82</c:v>
                </c:pt>
              </c:numCache>
            </c:numRef>
          </c:val>
          <c:extLst>
            <c:ext xmlns:c16="http://schemas.microsoft.com/office/drawing/2014/chart" uri="{C3380CC4-5D6E-409C-BE32-E72D297353CC}">
              <c16:uniqueId val="{00000001-366F-48F5-B60D-F37C23E6E30C}"/>
            </c:ext>
          </c:extLst>
        </c:ser>
        <c:dLbls>
          <c:showLegendKey val="0"/>
          <c:showVal val="0"/>
          <c:showCatName val="0"/>
          <c:showSerName val="0"/>
          <c:showPercent val="0"/>
          <c:showBubbleSize val="0"/>
        </c:dLbls>
        <c:gapWidth val="100"/>
        <c:axId val="98250672"/>
        <c:axId val="98243952"/>
      </c:barChart>
      <c:catAx>
        <c:axId val="98250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r-Latn-RS"/>
          </a:p>
        </c:txPr>
        <c:crossAx val="98243952"/>
        <c:crosses val="autoZero"/>
        <c:auto val="1"/>
        <c:lblAlgn val="ctr"/>
        <c:lblOffset val="100"/>
        <c:noMultiLvlLbl val="0"/>
      </c:catAx>
      <c:valAx>
        <c:axId val="98243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982506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45AF-02C1-454F-95E4-A709471C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65642</Words>
  <Characters>374160</Characters>
  <Application>Microsoft Office Word</Application>
  <DocSecurity>0</DocSecurity>
  <Lines>3118</Lines>
  <Paragraphs>877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Biloglav</dc:creator>
  <cp:keywords/>
  <dc:description/>
  <cp:lastModifiedBy>Marijo Baković</cp:lastModifiedBy>
  <cp:revision>6</cp:revision>
  <cp:lastPrinted>2023-04-28T07:33:00Z</cp:lastPrinted>
  <dcterms:created xsi:type="dcterms:W3CDTF">2023-04-28T12:53:00Z</dcterms:created>
  <dcterms:modified xsi:type="dcterms:W3CDTF">2023-04-28T12:57:00Z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http://www.zotero.org/styles/microorganisms</vt:lpwstr>
  </property>
  <property fmtid="{D5CDD505-2E9C-101B-9397-08002B2CF9AE}" pid="11" name="Mendeley Recent Style Name 4_1">
    <vt:lpwstr>Microorganisms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http://www.zotero.org/styles/pathogens</vt:lpwstr>
  </property>
  <property fmtid="{D5CDD505-2E9C-101B-9397-08002B2CF9AE}" pid="15" name="Mendeley Recent Style Name 6_1">
    <vt:lpwstr>Pathogens</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http://www.zotero.org/styles/world-journal-of-gastroenterology</vt:lpwstr>
  </property>
  <property fmtid="{D5CDD505-2E9C-101B-9397-08002B2CF9AE}" pid="21" name="Mendeley Recent Style Name 9_1">
    <vt:lpwstr>World Journal of Gastroenterology</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278cda8f-6331-3ab2-98e1-78e300f93584</vt:lpwstr>
  </property>
</Properties>
</file>