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A1535" w14:textId="4A8464E7" w:rsidR="006804C1" w:rsidRPr="006804C1" w:rsidRDefault="006804C1" w:rsidP="006804C1">
      <w:pPr>
        <w:jc w:val="center"/>
        <w:rPr>
          <w:rFonts w:ascii="Times New Roman" w:eastAsia="Calibri" w:hAnsi="Times New Roman" w:cs="Times New Roman"/>
          <w:bCs/>
          <w:sz w:val="32"/>
          <w:szCs w:val="32"/>
        </w:rPr>
      </w:pPr>
      <w:r w:rsidRPr="006804C1">
        <w:rPr>
          <w:rFonts w:ascii="Times New Roman" w:eastAsia="Calibri" w:hAnsi="Times New Roman" w:cs="Times New Roman"/>
          <w:bCs/>
          <w:sz w:val="32"/>
          <w:szCs w:val="32"/>
        </w:rPr>
        <w:t>Sveučilište u Zagrebu</w:t>
      </w:r>
    </w:p>
    <w:p w14:paraId="084C401D" w14:textId="77777777" w:rsidR="006804C1" w:rsidRPr="006804C1" w:rsidRDefault="006804C1" w:rsidP="006804C1">
      <w:pPr>
        <w:jc w:val="center"/>
        <w:rPr>
          <w:rFonts w:ascii="Times New Roman" w:eastAsia="Calibri" w:hAnsi="Times New Roman" w:cs="Times New Roman"/>
          <w:bCs/>
          <w:sz w:val="32"/>
          <w:szCs w:val="32"/>
        </w:rPr>
      </w:pPr>
      <w:r w:rsidRPr="006804C1">
        <w:rPr>
          <w:rFonts w:ascii="Times New Roman" w:eastAsia="Calibri" w:hAnsi="Times New Roman" w:cs="Times New Roman"/>
          <w:bCs/>
          <w:sz w:val="32"/>
          <w:szCs w:val="32"/>
        </w:rPr>
        <w:t>Agronomski fakultet</w:t>
      </w:r>
    </w:p>
    <w:p w14:paraId="7044524D" w14:textId="77777777" w:rsidR="006804C1" w:rsidRPr="006804C1" w:rsidRDefault="006804C1" w:rsidP="006804C1">
      <w:pPr>
        <w:jc w:val="center"/>
        <w:rPr>
          <w:rFonts w:ascii="Times New Roman" w:eastAsia="Calibri" w:hAnsi="Times New Roman" w:cs="Times New Roman"/>
          <w:b/>
          <w:bCs/>
          <w:sz w:val="32"/>
          <w:szCs w:val="32"/>
        </w:rPr>
      </w:pPr>
    </w:p>
    <w:p w14:paraId="081655E7" w14:textId="77777777" w:rsidR="006804C1" w:rsidRPr="006804C1" w:rsidRDefault="006804C1" w:rsidP="006804C1">
      <w:pPr>
        <w:jc w:val="center"/>
        <w:rPr>
          <w:rFonts w:ascii="Times New Roman" w:eastAsia="Calibri" w:hAnsi="Times New Roman" w:cs="Times New Roman"/>
          <w:b/>
          <w:bCs/>
          <w:sz w:val="32"/>
          <w:szCs w:val="32"/>
        </w:rPr>
      </w:pPr>
    </w:p>
    <w:p w14:paraId="5BEA3132" w14:textId="77777777" w:rsidR="006804C1" w:rsidRPr="006804C1" w:rsidRDefault="006804C1" w:rsidP="006804C1">
      <w:pPr>
        <w:jc w:val="center"/>
        <w:rPr>
          <w:rFonts w:ascii="Times New Roman" w:eastAsia="Calibri" w:hAnsi="Times New Roman" w:cs="Times New Roman"/>
          <w:b/>
          <w:bCs/>
          <w:sz w:val="32"/>
          <w:szCs w:val="32"/>
        </w:rPr>
      </w:pPr>
    </w:p>
    <w:p w14:paraId="426E206F" w14:textId="77777777" w:rsidR="006804C1" w:rsidRPr="006804C1" w:rsidRDefault="006804C1" w:rsidP="006804C1">
      <w:pPr>
        <w:jc w:val="center"/>
        <w:rPr>
          <w:rFonts w:ascii="Times New Roman" w:eastAsia="Calibri" w:hAnsi="Times New Roman" w:cs="Times New Roman"/>
          <w:b/>
          <w:bCs/>
          <w:sz w:val="32"/>
          <w:szCs w:val="32"/>
        </w:rPr>
      </w:pPr>
    </w:p>
    <w:p w14:paraId="15DF10ED" w14:textId="77777777" w:rsidR="006804C1" w:rsidRPr="006804C1" w:rsidRDefault="006804C1" w:rsidP="006804C1">
      <w:pPr>
        <w:jc w:val="center"/>
        <w:rPr>
          <w:rFonts w:ascii="Times New Roman" w:eastAsia="Calibri" w:hAnsi="Times New Roman" w:cs="Times New Roman"/>
          <w:b/>
          <w:bCs/>
          <w:sz w:val="32"/>
          <w:szCs w:val="32"/>
        </w:rPr>
      </w:pPr>
    </w:p>
    <w:p w14:paraId="29991C55" w14:textId="77777777" w:rsidR="006804C1" w:rsidRPr="006804C1" w:rsidRDefault="006804C1" w:rsidP="006804C1">
      <w:pPr>
        <w:jc w:val="center"/>
        <w:rPr>
          <w:rFonts w:ascii="Times New Roman" w:eastAsia="Calibri" w:hAnsi="Times New Roman" w:cs="Times New Roman"/>
          <w:b/>
          <w:bCs/>
          <w:sz w:val="32"/>
          <w:szCs w:val="32"/>
        </w:rPr>
      </w:pPr>
    </w:p>
    <w:p w14:paraId="71E0A040" w14:textId="77777777" w:rsidR="006804C1" w:rsidRPr="006804C1" w:rsidRDefault="006804C1" w:rsidP="006804C1">
      <w:pPr>
        <w:jc w:val="center"/>
        <w:rPr>
          <w:rFonts w:ascii="Times New Roman" w:eastAsia="Calibri" w:hAnsi="Times New Roman" w:cs="Times New Roman"/>
          <w:bCs/>
          <w:sz w:val="32"/>
          <w:szCs w:val="32"/>
        </w:rPr>
      </w:pPr>
      <w:r w:rsidRPr="006804C1">
        <w:rPr>
          <w:rFonts w:ascii="Times New Roman" w:eastAsia="Calibri" w:hAnsi="Times New Roman" w:cs="Times New Roman"/>
          <w:bCs/>
          <w:sz w:val="32"/>
          <w:szCs w:val="32"/>
        </w:rPr>
        <w:t>Petar Bašić, Luka Ivković</w:t>
      </w:r>
    </w:p>
    <w:p w14:paraId="51709A01" w14:textId="77777777" w:rsidR="006804C1" w:rsidRPr="006804C1" w:rsidRDefault="006804C1" w:rsidP="006804C1">
      <w:pPr>
        <w:jc w:val="center"/>
        <w:rPr>
          <w:rFonts w:ascii="Times New Roman" w:eastAsia="Calibri" w:hAnsi="Times New Roman" w:cs="Times New Roman"/>
          <w:b/>
          <w:bCs/>
          <w:sz w:val="32"/>
          <w:szCs w:val="32"/>
        </w:rPr>
      </w:pPr>
    </w:p>
    <w:p w14:paraId="67D101C9" w14:textId="30EA4BC8" w:rsidR="006804C1" w:rsidRPr="006804C1" w:rsidRDefault="00940C0F" w:rsidP="00940C0F">
      <w:pPr>
        <w:jc w:val="center"/>
        <w:rPr>
          <w:rFonts w:ascii="Times New Roman" w:eastAsia="Calibri" w:hAnsi="Times New Roman" w:cs="Times New Roman"/>
          <w:b/>
          <w:bCs/>
          <w:sz w:val="32"/>
          <w:szCs w:val="32"/>
        </w:rPr>
      </w:pPr>
      <w:r>
        <w:rPr>
          <w:rFonts w:ascii="Times New Roman" w:eastAsia="Calibri" w:hAnsi="Times New Roman" w:cs="Times New Roman"/>
          <w:b/>
          <w:bCs/>
          <w:sz w:val="32"/>
          <w:szCs w:val="32"/>
        </w:rPr>
        <w:t xml:space="preserve">MOLEKULARNA VARIJABILNOST HRVATSKIH </w:t>
      </w:r>
      <w:r w:rsidR="006804C1" w:rsidRPr="006804C1">
        <w:rPr>
          <w:rFonts w:ascii="Times New Roman" w:eastAsia="Calibri" w:hAnsi="Times New Roman" w:cs="Times New Roman"/>
          <w:b/>
          <w:bCs/>
          <w:sz w:val="32"/>
          <w:szCs w:val="32"/>
        </w:rPr>
        <w:t>TRADICIJSKIH KULTIVARA KRUMPIRA</w:t>
      </w:r>
      <w:r w:rsidR="0077572F">
        <w:rPr>
          <w:rFonts w:ascii="Times New Roman" w:eastAsia="Calibri" w:hAnsi="Times New Roman" w:cs="Times New Roman"/>
          <w:b/>
          <w:bCs/>
          <w:sz w:val="32"/>
          <w:szCs w:val="32"/>
        </w:rPr>
        <w:t xml:space="preserve"> </w:t>
      </w:r>
      <w:r>
        <w:rPr>
          <w:rFonts w:ascii="Times New Roman" w:eastAsia="Calibri" w:hAnsi="Times New Roman" w:cs="Times New Roman"/>
          <w:b/>
          <w:bCs/>
          <w:sz w:val="32"/>
          <w:szCs w:val="32"/>
        </w:rPr>
        <w:t xml:space="preserve">                     </w:t>
      </w:r>
      <w:r w:rsidR="0077572F">
        <w:rPr>
          <w:rFonts w:ascii="Times New Roman" w:eastAsia="Calibri" w:hAnsi="Times New Roman" w:cs="Times New Roman"/>
          <w:b/>
          <w:bCs/>
          <w:sz w:val="32"/>
          <w:szCs w:val="32"/>
        </w:rPr>
        <w:t>(</w:t>
      </w:r>
      <w:r>
        <w:rPr>
          <w:rFonts w:ascii="Times New Roman" w:eastAsia="Calibri" w:hAnsi="Times New Roman" w:cs="Times New Roman"/>
          <w:b/>
          <w:bCs/>
          <w:i/>
          <w:sz w:val="32"/>
          <w:szCs w:val="32"/>
        </w:rPr>
        <w:t xml:space="preserve">Solanum tuberosum </w:t>
      </w:r>
      <w:r w:rsidR="0077572F">
        <w:rPr>
          <w:rFonts w:ascii="Times New Roman" w:eastAsia="Calibri" w:hAnsi="Times New Roman" w:cs="Times New Roman"/>
          <w:b/>
          <w:bCs/>
          <w:sz w:val="32"/>
          <w:szCs w:val="32"/>
        </w:rPr>
        <w:t>L.)</w:t>
      </w:r>
    </w:p>
    <w:p w14:paraId="583E6BA9" w14:textId="77777777" w:rsidR="006804C1" w:rsidRPr="006804C1" w:rsidRDefault="006804C1" w:rsidP="006804C1">
      <w:pPr>
        <w:jc w:val="center"/>
        <w:rPr>
          <w:rFonts w:ascii="Times New Roman" w:eastAsia="Calibri" w:hAnsi="Times New Roman" w:cs="Times New Roman"/>
          <w:b/>
          <w:bCs/>
          <w:sz w:val="32"/>
          <w:szCs w:val="32"/>
        </w:rPr>
      </w:pPr>
    </w:p>
    <w:p w14:paraId="6DB524F5" w14:textId="77777777" w:rsidR="006804C1" w:rsidRPr="006804C1" w:rsidRDefault="006804C1" w:rsidP="006804C1">
      <w:pPr>
        <w:jc w:val="center"/>
        <w:rPr>
          <w:rFonts w:ascii="Times New Roman" w:eastAsia="Calibri" w:hAnsi="Times New Roman" w:cs="Times New Roman"/>
          <w:b/>
          <w:bCs/>
          <w:sz w:val="32"/>
          <w:szCs w:val="32"/>
        </w:rPr>
      </w:pPr>
    </w:p>
    <w:p w14:paraId="5957C0CA" w14:textId="77777777" w:rsidR="006804C1" w:rsidRPr="006804C1" w:rsidRDefault="006804C1" w:rsidP="006804C1">
      <w:pPr>
        <w:jc w:val="center"/>
        <w:rPr>
          <w:rFonts w:ascii="Times New Roman" w:eastAsia="Calibri" w:hAnsi="Times New Roman" w:cs="Times New Roman"/>
          <w:b/>
          <w:bCs/>
          <w:sz w:val="32"/>
          <w:szCs w:val="32"/>
        </w:rPr>
      </w:pPr>
    </w:p>
    <w:p w14:paraId="168BF3E8" w14:textId="77777777" w:rsidR="006804C1" w:rsidRPr="006804C1" w:rsidRDefault="006804C1" w:rsidP="006804C1">
      <w:pPr>
        <w:jc w:val="center"/>
        <w:rPr>
          <w:rFonts w:ascii="Times New Roman" w:eastAsia="Calibri" w:hAnsi="Times New Roman" w:cs="Times New Roman"/>
          <w:b/>
          <w:bCs/>
          <w:sz w:val="32"/>
          <w:szCs w:val="32"/>
        </w:rPr>
      </w:pPr>
    </w:p>
    <w:p w14:paraId="1218BBB0" w14:textId="77777777" w:rsidR="006804C1" w:rsidRPr="006804C1" w:rsidRDefault="006804C1" w:rsidP="006804C1">
      <w:pPr>
        <w:jc w:val="center"/>
        <w:rPr>
          <w:rFonts w:ascii="Times New Roman" w:eastAsia="Calibri" w:hAnsi="Times New Roman" w:cs="Times New Roman"/>
          <w:b/>
          <w:bCs/>
          <w:sz w:val="32"/>
          <w:szCs w:val="32"/>
        </w:rPr>
      </w:pPr>
    </w:p>
    <w:p w14:paraId="59E50F73" w14:textId="77777777" w:rsidR="006804C1" w:rsidRPr="006804C1" w:rsidRDefault="006804C1" w:rsidP="006804C1">
      <w:pPr>
        <w:jc w:val="center"/>
        <w:rPr>
          <w:rFonts w:ascii="Times New Roman" w:eastAsia="Calibri" w:hAnsi="Times New Roman" w:cs="Times New Roman"/>
          <w:b/>
          <w:bCs/>
          <w:sz w:val="32"/>
          <w:szCs w:val="32"/>
        </w:rPr>
      </w:pPr>
    </w:p>
    <w:p w14:paraId="438E97AD" w14:textId="77777777" w:rsidR="006804C1" w:rsidRPr="006804C1" w:rsidRDefault="006804C1" w:rsidP="006804C1">
      <w:pPr>
        <w:jc w:val="center"/>
        <w:rPr>
          <w:rFonts w:ascii="Times New Roman" w:eastAsia="Calibri" w:hAnsi="Times New Roman" w:cs="Times New Roman"/>
          <w:b/>
          <w:bCs/>
          <w:sz w:val="32"/>
          <w:szCs w:val="32"/>
        </w:rPr>
      </w:pPr>
    </w:p>
    <w:p w14:paraId="505DAD13" w14:textId="77777777" w:rsidR="006804C1" w:rsidRPr="006804C1" w:rsidRDefault="006804C1" w:rsidP="006804C1">
      <w:pPr>
        <w:jc w:val="center"/>
        <w:rPr>
          <w:rFonts w:ascii="Times New Roman" w:eastAsia="Calibri" w:hAnsi="Times New Roman" w:cs="Times New Roman"/>
          <w:b/>
          <w:bCs/>
          <w:sz w:val="32"/>
          <w:szCs w:val="32"/>
        </w:rPr>
      </w:pPr>
    </w:p>
    <w:p w14:paraId="34C59AF4" w14:textId="77777777" w:rsidR="006804C1" w:rsidRPr="006804C1" w:rsidRDefault="006804C1" w:rsidP="006804C1">
      <w:pPr>
        <w:jc w:val="center"/>
        <w:rPr>
          <w:rFonts w:ascii="Times New Roman" w:eastAsia="Calibri" w:hAnsi="Times New Roman" w:cs="Times New Roman"/>
          <w:b/>
          <w:bCs/>
          <w:sz w:val="32"/>
          <w:szCs w:val="32"/>
        </w:rPr>
      </w:pPr>
    </w:p>
    <w:p w14:paraId="1BD64F72" w14:textId="77777777" w:rsidR="006804C1" w:rsidRPr="006804C1" w:rsidRDefault="006804C1" w:rsidP="006804C1">
      <w:pPr>
        <w:jc w:val="center"/>
        <w:rPr>
          <w:rFonts w:ascii="Times New Roman" w:eastAsia="Calibri" w:hAnsi="Times New Roman" w:cs="Times New Roman"/>
          <w:b/>
          <w:bCs/>
          <w:sz w:val="32"/>
          <w:szCs w:val="32"/>
        </w:rPr>
      </w:pPr>
    </w:p>
    <w:p w14:paraId="07B282DD" w14:textId="77777777" w:rsidR="006804C1" w:rsidRPr="006804C1" w:rsidRDefault="006804C1" w:rsidP="006804C1">
      <w:pPr>
        <w:jc w:val="center"/>
        <w:rPr>
          <w:rFonts w:ascii="Times New Roman" w:eastAsia="Calibri" w:hAnsi="Times New Roman" w:cs="Times New Roman"/>
          <w:b/>
          <w:bCs/>
          <w:sz w:val="32"/>
          <w:szCs w:val="32"/>
        </w:rPr>
      </w:pPr>
    </w:p>
    <w:p w14:paraId="6652FF78" w14:textId="77777777" w:rsidR="006804C1" w:rsidRPr="006804C1" w:rsidRDefault="006804C1" w:rsidP="006804C1">
      <w:pPr>
        <w:jc w:val="center"/>
        <w:rPr>
          <w:rFonts w:ascii="Times New Roman" w:eastAsia="Calibri" w:hAnsi="Times New Roman" w:cs="Times New Roman"/>
          <w:b/>
          <w:bCs/>
          <w:sz w:val="32"/>
          <w:szCs w:val="32"/>
        </w:rPr>
      </w:pPr>
    </w:p>
    <w:p w14:paraId="6D18E9E8" w14:textId="77777777" w:rsidR="006804C1" w:rsidRPr="006804C1" w:rsidRDefault="006804C1" w:rsidP="006804C1">
      <w:pPr>
        <w:jc w:val="center"/>
        <w:rPr>
          <w:rFonts w:ascii="Times New Roman" w:eastAsia="Calibri" w:hAnsi="Times New Roman" w:cs="Times New Roman"/>
          <w:bCs/>
          <w:sz w:val="32"/>
          <w:szCs w:val="32"/>
        </w:rPr>
      </w:pPr>
      <w:r w:rsidRPr="006804C1">
        <w:rPr>
          <w:rFonts w:ascii="Times New Roman" w:eastAsia="Calibri" w:hAnsi="Times New Roman" w:cs="Times New Roman"/>
          <w:bCs/>
          <w:sz w:val="32"/>
          <w:szCs w:val="32"/>
        </w:rPr>
        <w:t>Zagreb, 2023.</w:t>
      </w:r>
    </w:p>
    <w:p w14:paraId="2CA65F94" w14:textId="6FD26D27" w:rsidR="006804C1" w:rsidRDefault="006804C1" w:rsidP="006804C1">
      <w:pPr>
        <w:rPr>
          <w:rFonts w:ascii="Times New Roman" w:eastAsia="Calibri" w:hAnsi="Times New Roman" w:cs="Times New Roman"/>
          <w:b/>
          <w:bCs/>
          <w:sz w:val="32"/>
          <w:szCs w:val="32"/>
        </w:rPr>
      </w:pPr>
      <w:r w:rsidRPr="006804C1">
        <w:rPr>
          <w:rFonts w:ascii="Times New Roman" w:eastAsia="Calibri" w:hAnsi="Times New Roman" w:cs="Times New Roman"/>
          <w:bCs/>
          <w:sz w:val="24"/>
          <w:szCs w:val="24"/>
        </w:rPr>
        <w:lastRenderedPageBreak/>
        <w:t>Ovaj rad izrađen je u laboratoriju Zavoda za oplemenjivanje bilja, genetiku i biometriku Agronomskog fakulteta Sveučilišta u Zagrebu pod vodstvom  prof. dr. sc. Snježane Bolarić i predan je na natječaj za dodjelu Rektorove nagrade u akademskoj godini 2022./2023.</w:t>
      </w:r>
    </w:p>
    <w:p w14:paraId="413CB186" w14:textId="77777777" w:rsidR="001C2033" w:rsidRPr="001C2033" w:rsidRDefault="006804C1" w:rsidP="001C2033">
      <w:pPr>
        <w:jc w:val="center"/>
        <w:rPr>
          <w:rFonts w:ascii="Times New Roman" w:eastAsia="Calibri" w:hAnsi="Times New Roman" w:cs="Times New Roman"/>
          <w:b/>
          <w:bCs/>
          <w:sz w:val="28"/>
          <w:szCs w:val="28"/>
        </w:rPr>
      </w:pPr>
      <w:r>
        <w:rPr>
          <w:rFonts w:ascii="Times New Roman" w:eastAsia="Calibri" w:hAnsi="Times New Roman" w:cs="Times New Roman"/>
          <w:b/>
          <w:bCs/>
          <w:sz w:val="32"/>
          <w:szCs w:val="32"/>
        </w:rPr>
        <w:br w:type="page"/>
      </w:r>
      <w:r w:rsidR="001C2033" w:rsidRPr="001C2033">
        <w:rPr>
          <w:rFonts w:ascii="Times New Roman" w:eastAsia="Calibri" w:hAnsi="Times New Roman" w:cs="Times New Roman"/>
          <w:b/>
          <w:bCs/>
          <w:sz w:val="28"/>
          <w:szCs w:val="28"/>
        </w:rPr>
        <w:lastRenderedPageBreak/>
        <w:t>Tablica kratica</w:t>
      </w:r>
    </w:p>
    <w:p w14:paraId="50734928" w14:textId="77777777" w:rsidR="001C2033" w:rsidRPr="001C2033" w:rsidRDefault="001C2033" w:rsidP="001C2033">
      <w:pPr>
        <w:spacing w:line="256" w:lineRule="auto"/>
        <w:rPr>
          <w:rFonts w:ascii="Times New Roman" w:eastAsia="Calibri" w:hAnsi="Times New Roman" w:cs="Times New Roman"/>
          <w:b/>
          <w:bCs/>
          <w:sz w:val="28"/>
          <w:szCs w:val="28"/>
        </w:rPr>
      </w:pPr>
    </w:p>
    <w:tbl>
      <w:tblPr>
        <w:tblW w:w="7371"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276"/>
        <w:gridCol w:w="2835"/>
        <w:gridCol w:w="3260"/>
      </w:tblGrid>
      <w:tr w:rsidR="001C2033" w:rsidRPr="001C2033" w14:paraId="0CD66663" w14:textId="77777777" w:rsidTr="001C2033">
        <w:trPr>
          <w:trHeight w:val="288"/>
          <w:jc w:val="center"/>
        </w:trPr>
        <w:tc>
          <w:tcPr>
            <w:tcW w:w="1276" w:type="dxa"/>
            <w:tcBorders>
              <w:top w:val="single" w:sz="4" w:space="0" w:color="auto"/>
              <w:left w:val="nil"/>
              <w:bottom w:val="single" w:sz="4" w:space="0" w:color="auto"/>
              <w:right w:val="single" w:sz="4" w:space="0" w:color="auto"/>
            </w:tcBorders>
            <w:noWrap/>
            <w:vAlign w:val="center"/>
            <w:hideMark/>
          </w:tcPr>
          <w:p w14:paraId="71CA5773" w14:textId="77777777" w:rsidR="001C2033" w:rsidRPr="001C2033" w:rsidRDefault="001C2033" w:rsidP="001C2033">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1C2033">
              <w:rPr>
                <w:rFonts w:ascii="Times New Roman" w:eastAsia="Times New Roman" w:hAnsi="Times New Roman" w:cs="Times New Roman"/>
                <w:b/>
                <w:bCs/>
                <w:color w:val="000000"/>
                <w:kern w:val="0"/>
                <w:sz w:val="24"/>
                <w:szCs w:val="24"/>
                <w:lang w:eastAsia="hr-HR"/>
                <w14:ligatures w14:val="none"/>
              </w:rPr>
              <w:t>Kratica</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7A89C166" w14:textId="77777777" w:rsidR="001C2033" w:rsidRPr="001C2033" w:rsidRDefault="001C2033" w:rsidP="001C2033">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1C2033">
              <w:rPr>
                <w:rFonts w:ascii="Times New Roman" w:eastAsia="Times New Roman" w:hAnsi="Times New Roman" w:cs="Times New Roman"/>
                <w:b/>
                <w:bCs/>
                <w:color w:val="000000"/>
                <w:kern w:val="0"/>
                <w:sz w:val="24"/>
                <w:szCs w:val="24"/>
                <w:lang w:eastAsia="hr-HR"/>
                <w14:ligatures w14:val="none"/>
              </w:rPr>
              <w:t>Značenje</w:t>
            </w:r>
          </w:p>
        </w:tc>
        <w:tc>
          <w:tcPr>
            <w:tcW w:w="3260" w:type="dxa"/>
            <w:tcBorders>
              <w:top w:val="single" w:sz="4" w:space="0" w:color="auto"/>
              <w:left w:val="single" w:sz="4" w:space="0" w:color="auto"/>
              <w:bottom w:val="single" w:sz="4" w:space="0" w:color="auto"/>
              <w:right w:val="nil"/>
            </w:tcBorders>
            <w:noWrap/>
            <w:vAlign w:val="center"/>
            <w:hideMark/>
          </w:tcPr>
          <w:p w14:paraId="11CD522E" w14:textId="77777777" w:rsidR="001C2033" w:rsidRPr="001C2033" w:rsidRDefault="001C2033" w:rsidP="001C2033">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1C2033">
              <w:rPr>
                <w:rFonts w:ascii="Times New Roman" w:eastAsia="Times New Roman" w:hAnsi="Times New Roman" w:cs="Times New Roman"/>
                <w:b/>
                <w:bCs/>
                <w:color w:val="000000"/>
                <w:kern w:val="0"/>
                <w:sz w:val="24"/>
                <w:szCs w:val="24"/>
                <w:lang w:eastAsia="hr-HR"/>
                <w14:ligatures w14:val="none"/>
              </w:rPr>
              <w:t>Prijevod</w:t>
            </w:r>
          </w:p>
        </w:tc>
      </w:tr>
      <w:tr w:rsidR="001C2033" w:rsidRPr="001C2033" w14:paraId="2E0AE48E" w14:textId="77777777" w:rsidTr="001C2033">
        <w:trPr>
          <w:trHeight w:val="552"/>
          <w:jc w:val="center"/>
        </w:trPr>
        <w:tc>
          <w:tcPr>
            <w:tcW w:w="1276" w:type="dxa"/>
            <w:tcBorders>
              <w:top w:val="single" w:sz="4" w:space="0" w:color="auto"/>
              <w:left w:val="nil"/>
              <w:bottom w:val="single" w:sz="4" w:space="0" w:color="auto"/>
              <w:right w:val="single" w:sz="4" w:space="0" w:color="auto"/>
            </w:tcBorders>
            <w:noWrap/>
            <w:vAlign w:val="center"/>
            <w:hideMark/>
          </w:tcPr>
          <w:p w14:paraId="182295DF" w14:textId="77777777" w:rsidR="001C2033" w:rsidRPr="001C2033" w:rsidRDefault="001C2033" w:rsidP="001C2033">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1C2033">
              <w:rPr>
                <w:rFonts w:ascii="Times New Roman" w:eastAsia="Times New Roman" w:hAnsi="Times New Roman" w:cs="Times New Roman"/>
                <w:b/>
                <w:bCs/>
                <w:color w:val="000000"/>
                <w:kern w:val="0"/>
                <w:sz w:val="24"/>
                <w:szCs w:val="24"/>
                <w:lang w:eastAsia="hr-HR"/>
                <w14:ligatures w14:val="none"/>
              </w:rPr>
              <w:t>AFLP</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1DC3E71"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 xml:space="preserve">Amplified Fragment Length Polymorphysm </w:t>
            </w:r>
          </w:p>
        </w:tc>
        <w:tc>
          <w:tcPr>
            <w:tcW w:w="3260" w:type="dxa"/>
            <w:tcBorders>
              <w:top w:val="single" w:sz="4" w:space="0" w:color="auto"/>
              <w:left w:val="single" w:sz="4" w:space="0" w:color="auto"/>
              <w:bottom w:val="single" w:sz="4" w:space="0" w:color="auto"/>
              <w:right w:val="nil"/>
            </w:tcBorders>
            <w:vAlign w:val="center"/>
            <w:hideMark/>
          </w:tcPr>
          <w:p w14:paraId="795431E4"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Polimorfizam dužine umnoženih ulomaka</w:t>
            </w:r>
          </w:p>
        </w:tc>
      </w:tr>
      <w:tr w:rsidR="001C2033" w:rsidRPr="001C2033" w14:paraId="1F3D778B" w14:textId="77777777" w:rsidTr="001C2033">
        <w:trPr>
          <w:trHeight w:val="552"/>
          <w:jc w:val="center"/>
        </w:trPr>
        <w:tc>
          <w:tcPr>
            <w:tcW w:w="1276" w:type="dxa"/>
            <w:tcBorders>
              <w:top w:val="single" w:sz="4" w:space="0" w:color="auto"/>
              <w:left w:val="nil"/>
              <w:bottom w:val="single" w:sz="4" w:space="0" w:color="auto"/>
              <w:right w:val="single" w:sz="4" w:space="0" w:color="auto"/>
            </w:tcBorders>
            <w:noWrap/>
            <w:vAlign w:val="center"/>
            <w:hideMark/>
          </w:tcPr>
          <w:p w14:paraId="72EED534" w14:textId="77777777" w:rsidR="001C2033" w:rsidRPr="001C2033" w:rsidRDefault="001C2033" w:rsidP="001C2033">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1C2033">
              <w:rPr>
                <w:rFonts w:ascii="Times New Roman" w:eastAsia="Times New Roman" w:hAnsi="Times New Roman" w:cs="Times New Roman"/>
                <w:b/>
                <w:bCs/>
                <w:color w:val="000000"/>
                <w:kern w:val="0"/>
                <w:sz w:val="24"/>
                <w:szCs w:val="24"/>
                <w:lang w:eastAsia="hr-HR"/>
                <w14:ligatures w14:val="none"/>
              </w:rPr>
              <w:t>AMOVA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F761FE1"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Analysis of Molecular Variance</w:t>
            </w:r>
          </w:p>
        </w:tc>
        <w:tc>
          <w:tcPr>
            <w:tcW w:w="3260" w:type="dxa"/>
            <w:tcBorders>
              <w:top w:val="single" w:sz="4" w:space="0" w:color="auto"/>
              <w:left w:val="single" w:sz="4" w:space="0" w:color="auto"/>
              <w:bottom w:val="single" w:sz="4" w:space="0" w:color="auto"/>
              <w:right w:val="nil"/>
            </w:tcBorders>
            <w:vAlign w:val="center"/>
            <w:hideMark/>
          </w:tcPr>
          <w:p w14:paraId="01B1DB7A"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 xml:space="preserve">Analiza molekularne varijance </w:t>
            </w:r>
          </w:p>
        </w:tc>
      </w:tr>
      <w:tr w:rsidR="001C2033" w:rsidRPr="001C2033" w14:paraId="5AE379D8" w14:textId="77777777" w:rsidTr="001C2033">
        <w:trPr>
          <w:trHeight w:val="288"/>
          <w:jc w:val="center"/>
        </w:trPr>
        <w:tc>
          <w:tcPr>
            <w:tcW w:w="1276" w:type="dxa"/>
            <w:tcBorders>
              <w:top w:val="single" w:sz="4" w:space="0" w:color="auto"/>
              <w:left w:val="nil"/>
              <w:bottom w:val="single" w:sz="4" w:space="0" w:color="auto"/>
              <w:right w:val="single" w:sz="4" w:space="0" w:color="auto"/>
            </w:tcBorders>
            <w:noWrap/>
            <w:vAlign w:val="center"/>
            <w:hideMark/>
          </w:tcPr>
          <w:p w14:paraId="141FC706" w14:textId="77777777" w:rsidR="001C2033" w:rsidRPr="001C2033" w:rsidRDefault="001C2033" w:rsidP="001C2033">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1C2033">
              <w:rPr>
                <w:rFonts w:ascii="Times New Roman" w:eastAsia="Times New Roman" w:hAnsi="Times New Roman" w:cs="Times New Roman"/>
                <w:b/>
                <w:bCs/>
                <w:color w:val="000000"/>
                <w:kern w:val="0"/>
                <w:sz w:val="24"/>
                <w:szCs w:val="24"/>
                <w:lang w:eastAsia="hr-HR"/>
                <w14:ligatures w14:val="none"/>
              </w:rPr>
              <w:t>ATP</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2222EC27"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Adenosine triphosphate</w:t>
            </w:r>
          </w:p>
        </w:tc>
        <w:tc>
          <w:tcPr>
            <w:tcW w:w="3260" w:type="dxa"/>
            <w:tcBorders>
              <w:top w:val="single" w:sz="4" w:space="0" w:color="auto"/>
              <w:left w:val="single" w:sz="4" w:space="0" w:color="auto"/>
              <w:bottom w:val="single" w:sz="4" w:space="0" w:color="auto"/>
              <w:right w:val="nil"/>
            </w:tcBorders>
            <w:noWrap/>
            <w:vAlign w:val="center"/>
            <w:hideMark/>
          </w:tcPr>
          <w:p w14:paraId="30CA45C6"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Adenozin trifosfat</w:t>
            </w:r>
          </w:p>
        </w:tc>
      </w:tr>
      <w:tr w:rsidR="001C2033" w:rsidRPr="001C2033" w14:paraId="1A66EC1A" w14:textId="77777777" w:rsidTr="001C2033">
        <w:trPr>
          <w:trHeight w:val="552"/>
          <w:jc w:val="center"/>
        </w:trPr>
        <w:tc>
          <w:tcPr>
            <w:tcW w:w="1276" w:type="dxa"/>
            <w:tcBorders>
              <w:top w:val="single" w:sz="4" w:space="0" w:color="auto"/>
              <w:left w:val="nil"/>
              <w:bottom w:val="single" w:sz="4" w:space="0" w:color="auto"/>
              <w:right w:val="single" w:sz="4" w:space="0" w:color="auto"/>
            </w:tcBorders>
            <w:noWrap/>
            <w:vAlign w:val="center"/>
            <w:hideMark/>
          </w:tcPr>
          <w:p w14:paraId="63C64728" w14:textId="77777777" w:rsidR="001C2033" w:rsidRPr="001C2033" w:rsidRDefault="001C2033" w:rsidP="001C2033">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1C2033">
              <w:rPr>
                <w:rFonts w:ascii="Times New Roman" w:eastAsia="Times New Roman" w:hAnsi="Times New Roman" w:cs="Times New Roman"/>
                <w:b/>
                <w:bCs/>
                <w:color w:val="000000"/>
                <w:kern w:val="0"/>
                <w:sz w:val="24"/>
                <w:szCs w:val="24"/>
                <w:lang w:eastAsia="hr-HR"/>
                <w14:ligatures w14:val="none"/>
              </w:rPr>
              <w:t>CIP</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8A4B4C1"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International Potato Center</w:t>
            </w:r>
          </w:p>
        </w:tc>
        <w:tc>
          <w:tcPr>
            <w:tcW w:w="3260" w:type="dxa"/>
            <w:tcBorders>
              <w:top w:val="single" w:sz="4" w:space="0" w:color="auto"/>
              <w:left w:val="single" w:sz="4" w:space="0" w:color="auto"/>
              <w:bottom w:val="single" w:sz="4" w:space="0" w:color="auto"/>
              <w:right w:val="nil"/>
            </w:tcBorders>
            <w:vAlign w:val="center"/>
            <w:hideMark/>
          </w:tcPr>
          <w:p w14:paraId="71B7272D"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Međunarodni centar za krumpir</w:t>
            </w:r>
          </w:p>
        </w:tc>
      </w:tr>
      <w:tr w:rsidR="001C2033" w:rsidRPr="001C2033" w14:paraId="2B19A090" w14:textId="77777777" w:rsidTr="001C2033">
        <w:trPr>
          <w:trHeight w:val="600"/>
          <w:jc w:val="center"/>
        </w:trPr>
        <w:tc>
          <w:tcPr>
            <w:tcW w:w="1276" w:type="dxa"/>
            <w:tcBorders>
              <w:top w:val="single" w:sz="4" w:space="0" w:color="auto"/>
              <w:left w:val="nil"/>
              <w:bottom w:val="single" w:sz="4" w:space="0" w:color="auto"/>
              <w:right w:val="single" w:sz="4" w:space="0" w:color="auto"/>
            </w:tcBorders>
            <w:noWrap/>
            <w:vAlign w:val="center"/>
            <w:hideMark/>
          </w:tcPr>
          <w:p w14:paraId="797C5392" w14:textId="77777777" w:rsidR="001C2033" w:rsidRPr="001C2033" w:rsidRDefault="001C2033" w:rsidP="001C2033">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1C2033">
              <w:rPr>
                <w:rFonts w:ascii="Times New Roman" w:eastAsia="Times New Roman" w:hAnsi="Times New Roman" w:cs="Times New Roman"/>
                <w:b/>
                <w:bCs/>
                <w:color w:val="000000"/>
                <w:kern w:val="0"/>
                <w:sz w:val="24"/>
                <w:szCs w:val="24"/>
                <w:lang w:eastAsia="hr-HR"/>
                <w14:ligatures w14:val="none"/>
              </w:rPr>
              <w:t>CPGRD</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19EF5BC"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Croatian Plant Genetic Resources Database</w:t>
            </w:r>
          </w:p>
        </w:tc>
        <w:tc>
          <w:tcPr>
            <w:tcW w:w="3260" w:type="dxa"/>
            <w:tcBorders>
              <w:top w:val="single" w:sz="4" w:space="0" w:color="auto"/>
              <w:left w:val="single" w:sz="4" w:space="0" w:color="auto"/>
              <w:bottom w:val="single" w:sz="4" w:space="0" w:color="auto"/>
              <w:right w:val="nil"/>
            </w:tcBorders>
            <w:vAlign w:val="center"/>
            <w:hideMark/>
          </w:tcPr>
          <w:p w14:paraId="3A460424"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Hrvatska baza podataka o biljnim genetskim izvorima</w:t>
            </w:r>
          </w:p>
        </w:tc>
      </w:tr>
      <w:tr w:rsidR="001C2033" w:rsidRPr="001C2033" w14:paraId="2A3DD027" w14:textId="77777777" w:rsidTr="001C2033">
        <w:trPr>
          <w:trHeight w:val="288"/>
          <w:jc w:val="center"/>
        </w:trPr>
        <w:tc>
          <w:tcPr>
            <w:tcW w:w="1276" w:type="dxa"/>
            <w:tcBorders>
              <w:top w:val="single" w:sz="4" w:space="0" w:color="auto"/>
              <w:left w:val="nil"/>
              <w:bottom w:val="single" w:sz="4" w:space="0" w:color="auto"/>
              <w:right w:val="single" w:sz="4" w:space="0" w:color="auto"/>
            </w:tcBorders>
            <w:noWrap/>
            <w:vAlign w:val="center"/>
            <w:hideMark/>
          </w:tcPr>
          <w:p w14:paraId="113172BB" w14:textId="77777777" w:rsidR="001C2033" w:rsidRPr="001C2033" w:rsidRDefault="001C2033" w:rsidP="001C2033">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1C2033">
              <w:rPr>
                <w:rFonts w:ascii="Times New Roman" w:eastAsia="Times New Roman" w:hAnsi="Times New Roman" w:cs="Times New Roman"/>
                <w:b/>
                <w:bCs/>
                <w:color w:val="000000"/>
                <w:kern w:val="0"/>
                <w:sz w:val="24"/>
                <w:szCs w:val="24"/>
                <w:lang w:eastAsia="hr-HR"/>
                <w14:ligatures w14:val="none"/>
              </w:rPr>
              <w:t>CV</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310B2F2D"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Coefficient of variation</w:t>
            </w:r>
          </w:p>
        </w:tc>
        <w:tc>
          <w:tcPr>
            <w:tcW w:w="3260" w:type="dxa"/>
            <w:tcBorders>
              <w:top w:val="single" w:sz="4" w:space="0" w:color="auto"/>
              <w:left w:val="single" w:sz="4" w:space="0" w:color="auto"/>
              <w:bottom w:val="single" w:sz="4" w:space="0" w:color="auto"/>
              <w:right w:val="nil"/>
            </w:tcBorders>
            <w:noWrap/>
            <w:vAlign w:val="center"/>
            <w:hideMark/>
          </w:tcPr>
          <w:p w14:paraId="151D9084"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 xml:space="preserve">Koeficijent varijacije </w:t>
            </w:r>
          </w:p>
        </w:tc>
      </w:tr>
      <w:tr w:rsidR="001C2033" w:rsidRPr="001C2033" w14:paraId="0FF5A5C1" w14:textId="77777777" w:rsidTr="001C2033">
        <w:trPr>
          <w:trHeight w:val="552"/>
          <w:jc w:val="center"/>
        </w:trPr>
        <w:tc>
          <w:tcPr>
            <w:tcW w:w="1276" w:type="dxa"/>
            <w:tcBorders>
              <w:top w:val="single" w:sz="4" w:space="0" w:color="auto"/>
              <w:left w:val="nil"/>
              <w:bottom w:val="single" w:sz="4" w:space="0" w:color="auto"/>
              <w:right w:val="single" w:sz="4" w:space="0" w:color="auto"/>
            </w:tcBorders>
            <w:noWrap/>
            <w:vAlign w:val="center"/>
            <w:hideMark/>
          </w:tcPr>
          <w:p w14:paraId="2067247D" w14:textId="77777777" w:rsidR="001C2033" w:rsidRPr="001C2033" w:rsidRDefault="001C2033" w:rsidP="001C2033">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1C2033">
              <w:rPr>
                <w:rFonts w:ascii="Times New Roman" w:eastAsia="Times New Roman" w:hAnsi="Times New Roman" w:cs="Times New Roman"/>
                <w:b/>
                <w:bCs/>
                <w:color w:val="000000"/>
                <w:kern w:val="0"/>
                <w:sz w:val="24"/>
                <w:szCs w:val="24"/>
                <w:lang w:eastAsia="hr-HR"/>
                <w14:ligatures w14:val="none"/>
              </w:rPr>
              <w:t>DArT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FEF8B5B"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Diversity Arrays Technology</w:t>
            </w:r>
          </w:p>
        </w:tc>
        <w:tc>
          <w:tcPr>
            <w:tcW w:w="3260" w:type="dxa"/>
            <w:tcBorders>
              <w:top w:val="single" w:sz="4" w:space="0" w:color="auto"/>
              <w:left w:val="single" w:sz="4" w:space="0" w:color="auto"/>
              <w:bottom w:val="single" w:sz="4" w:space="0" w:color="auto"/>
              <w:right w:val="nil"/>
            </w:tcBorders>
            <w:vAlign w:val="center"/>
            <w:hideMark/>
          </w:tcPr>
          <w:p w14:paraId="13C1E187" w14:textId="4263ADE5" w:rsidR="001C2033" w:rsidRPr="001C2033" w:rsidRDefault="00567B0B"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Tehnologija diverziteta matrica</w:t>
            </w:r>
          </w:p>
        </w:tc>
      </w:tr>
      <w:tr w:rsidR="001C2033" w:rsidRPr="001C2033" w14:paraId="2CA711DE" w14:textId="77777777" w:rsidTr="001C2033">
        <w:trPr>
          <w:trHeight w:val="552"/>
          <w:jc w:val="center"/>
        </w:trPr>
        <w:tc>
          <w:tcPr>
            <w:tcW w:w="1276" w:type="dxa"/>
            <w:tcBorders>
              <w:top w:val="single" w:sz="4" w:space="0" w:color="auto"/>
              <w:left w:val="nil"/>
              <w:bottom w:val="single" w:sz="4" w:space="0" w:color="auto"/>
              <w:right w:val="single" w:sz="4" w:space="0" w:color="auto"/>
            </w:tcBorders>
            <w:noWrap/>
            <w:vAlign w:val="center"/>
            <w:hideMark/>
          </w:tcPr>
          <w:p w14:paraId="5DE488F2" w14:textId="77777777" w:rsidR="001C2033" w:rsidRPr="001C2033" w:rsidRDefault="001C2033" w:rsidP="001C2033">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1C2033">
              <w:rPr>
                <w:rFonts w:ascii="Times New Roman" w:eastAsia="Times New Roman" w:hAnsi="Times New Roman" w:cs="Times New Roman"/>
                <w:b/>
                <w:bCs/>
                <w:color w:val="000000"/>
                <w:kern w:val="0"/>
                <w:sz w:val="24"/>
                <w:szCs w:val="24"/>
                <w:lang w:eastAsia="hr-HR"/>
                <w14:ligatures w14:val="none"/>
              </w:rPr>
              <w:t>dATP</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3668FB8"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Deoxyadenosine triphosphate</w:t>
            </w:r>
          </w:p>
        </w:tc>
        <w:tc>
          <w:tcPr>
            <w:tcW w:w="3260" w:type="dxa"/>
            <w:tcBorders>
              <w:top w:val="single" w:sz="4" w:space="0" w:color="auto"/>
              <w:left w:val="single" w:sz="4" w:space="0" w:color="auto"/>
              <w:bottom w:val="single" w:sz="4" w:space="0" w:color="auto"/>
              <w:right w:val="nil"/>
            </w:tcBorders>
            <w:vAlign w:val="center"/>
            <w:hideMark/>
          </w:tcPr>
          <w:p w14:paraId="30A45D96"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Deoksiadenozin trifosfat</w:t>
            </w:r>
          </w:p>
        </w:tc>
      </w:tr>
      <w:tr w:rsidR="001C2033" w:rsidRPr="001C2033" w14:paraId="288FBCA3" w14:textId="77777777" w:rsidTr="001C2033">
        <w:trPr>
          <w:trHeight w:val="552"/>
          <w:jc w:val="center"/>
        </w:trPr>
        <w:tc>
          <w:tcPr>
            <w:tcW w:w="1276" w:type="dxa"/>
            <w:tcBorders>
              <w:top w:val="single" w:sz="4" w:space="0" w:color="auto"/>
              <w:left w:val="nil"/>
              <w:bottom w:val="single" w:sz="4" w:space="0" w:color="auto"/>
              <w:right w:val="single" w:sz="4" w:space="0" w:color="auto"/>
            </w:tcBorders>
            <w:noWrap/>
            <w:vAlign w:val="center"/>
            <w:hideMark/>
          </w:tcPr>
          <w:p w14:paraId="20654B57" w14:textId="77777777" w:rsidR="001C2033" w:rsidRPr="001C2033" w:rsidRDefault="001C2033" w:rsidP="001C2033">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1C2033">
              <w:rPr>
                <w:rFonts w:ascii="Times New Roman" w:eastAsia="Times New Roman" w:hAnsi="Times New Roman" w:cs="Times New Roman"/>
                <w:b/>
                <w:bCs/>
                <w:color w:val="000000"/>
                <w:kern w:val="0"/>
                <w:sz w:val="24"/>
                <w:szCs w:val="24"/>
                <w:lang w:eastAsia="hr-HR"/>
                <w14:ligatures w14:val="none"/>
              </w:rPr>
              <w:t>dCTP</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9080C57"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Deoxycytidine triphosphate</w:t>
            </w:r>
          </w:p>
        </w:tc>
        <w:tc>
          <w:tcPr>
            <w:tcW w:w="3260" w:type="dxa"/>
            <w:tcBorders>
              <w:top w:val="single" w:sz="4" w:space="0" w:color="auto"/>
              <w:left w:val="single" w:sz="4" w:space="0" w:color="auto"/>
              <w:bottom w:val="single" w:sz="4" w:space="0" w:color="auto"/>
              <w:right w:val="nil"/>
            </w:tcBorders>
            <w:vAlign w:val="center"/>
            <w:hideMark/>
          </w:tcPr>
          <w:p w14:paraId="74CE473C"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Deoksicitidin trifosfat</w:t>
            </w:r>
          </w:p>
        </w:tc>
      </w:tr>
      <w:tr w:rsidR="001C2033" w:rsidRPr="001C2033" w14:paraId="78843837" w14:textId="77777777" w:rsidTr="001C2033">
        <w:trPr>
          <w:trHeight w:val="552"/>
          <w:jc w:val="center"/>
        </w:trPr>
        <w:tc>
          <w:tcPr>
            <w:tcW w:w="1276" w:type="dxa"/>
            <w:tcBorders>
              <w:top w:val="single" w:sz="4" w:space="0" w:color="auto"/>
              <w:left w:val="nil"/>
              <w:bottom w:val="single" w:sz="4" w:space="0" w:color="auto"/>
              <w:right w:val="single" w:sz="4" w:space="0" w:color="auto"/>
            </w:tcBorders>
            <w:noWrap/>
            <w:vAlign w:val="center"/>
            <w:hideMark/>
          </w:tcPr>
          <w:p w14:paraId="2D448C29" w14:textId="77777777" w:rsidR="001C2033" w:rsidRPr="001C2033" w:rsidRDefault="001C2033" w:rsidP="001C2033">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1C2033">
              <w:rPr>
                <w:rFonts w:ascii="Times New Roman" w:eastAsia="Times New Roman" w:hAnsi="Times New Roman" w:cs="Times New Roman"/>
                <w:b/>
                <w:bCs/>
                <w:color w:val="000000"/>
                <w:kern w:val="0"/>
                <w:sz w:val="24"/>
                <w:szCs w:val="24"/>
                <w:lang w:eastAsia="hr-HR"/>
                <w14:ligatures w14:val="none"/>
              </w:rPr>
              <w:t>dGTP</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9C1DDA8"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Deoxyguanosine triphosphate</w:t>
            </w:r>
          </w:p>
        </w:tc>
        <w:tc>
          <w:tcPr>
            <w:tcW w:w="3260" w:type="dxa"/>
            <w:tcBorders>
              <w:top w:val="single" w:sz="4" w:space="0" w:color="auto"/>
              <w:left w:val="single" w:sz="4" w:space="0" w:color="auto"/>
              <w:bottom w:val="single" w:sz="4" w:space="0" w:color="auto"/>
              <w:right w:val="nil"/>
            </w:tcBorders>
            <w:vAlign w:val="center"/>
            <w:hideMark/>
          </w:tcPr>
          <w:p w14:paraId="5D614AEC"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Deoksigvanozin trifosfat</w:t>
            </w:r>
          </w:p>
        </w:tc>
      </w:tr>
      <w:tr w:rsidR="001C2033" w:rsidRPr="001C2033" w14:paraId="7395D484" w14:textId="77777777" w:rsidTr="001C2033">
        <w:trPr>
          <w:trHeight w:val="288"/>
          <w:jc w:val="center"/>
        </w:trPr>
        <w:tc>
          <w:tcPr>
            <w:tcW w:w="1276" w:type="dxa"/>
            <w:tcBorders>
              <w:top w:val="single" w:sz="4" w:space="0" w:color="auto"/>
              <w:left w:val="nil"/>
              <w:bottom w:val="single" w:sz="4" w:space="0" w:color="auto"/>
              <w:right w:val="single" w:sz="4" w:space="0" w:color="auto"/>
            </w:tcBorders>
            <w:noWrap/>
            <w:vAlign w:val="center"/>
            <w:hideMark/>
          </w:tcPr>
          <w:p w14:paraId="036D992F" w14:textId="77777777" w:rsidR="001C2033" w:rsidRPr="001C2033" w:rsidRDefault="001C2033" w:rsidP="001C2033">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1C2033">
              <w:rPr>
                <w:rFonts w:ascii="Times New Roman" w:eastAsia="Times New Roman" w:hAnsi="Times New Roman" w:cs="Times New Roman"/>
                <w:b/>
                <w:bCs/>
                <w:color w:val="000000"/>
                <w:kern w:val="0"/>
                <w:sz w:val="24"/>
                <w:szCs w:val="24"/>
                <w:lang w:eastAsia="hr-HR"/>
                <w14:ligatures w14:val="none"/>
              </w:rPr>
              <w:t>DNA</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1E9A55A6"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Deoxyribonucleic acid</w:t>
            </w:r>
          </w:p>
        </w:tc>
        <w:tc>
          <w:tcPr>
            <w:tcW w:w="3260" w:type="dxa"/>
            <w:tcBorders>
              <w:top w:val="single" w:sz="4" w:space="0" w:color="auto"/>
              <w:left w:val="single" w:sz="4" w:space="0" w:color="auto"/>
              <w:bottom w:val="single" w:sz="4" w:space="0" w:color="auto"/>
              <w:right w:val="nil"/>
            </w:tcBorders>
            <w:noWrap/>
            <w:vAlign w:val="center"/>
            <w:hideMark/>
          </w:tcPr>
          <w:p w14:paraId="21D49647"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Deoksiribonukleinska kiselina</w:t>
            </w:r>
          </w:p>
        </w:tc>
      </w:tr>
      <w:tr w:rsidR="001C2033" w:rsidRPr="001C2033" w14:paraId="474DC557" w14:textId="77777777" w:rsidTr="001C2033">
        <w:trPr>
          <w:trHeight w:val="552"/>
          <w:jc w:val="center"/>
        </w:trPr>
        <w:tc>
          <w:tcPr>
            <w:tcW w:w="1276" w:type="dxa"/>
            <w:tcBorders>
              <w:top w:val="single" w:sz="4" w:space="0" w:color="auto"/>
              <w:left w:val="nil"/>
              <w:bottom w:val="single" w:sz="4" w:space="0" w:color="auto"/>
              <w:right w:val="single" w:sz="4" w:space="0" w:color="auto"/>
            </w:tcBorders>
            <w:noWrap/>
            <w:vAlign w:val="center"/>
            <w:hideMark/>
          </w:tcPr>
          <w:p w14:paraId="5606CB08" w14:textId="77777777" w:rsidR="001C2033" w:rsidRPr="001C2033" w:rsidRDefault="001C2033" w:rsidP="001C2033">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1C2033">
              <w:rPr>
                <w:rFonts w:ascii="Times New Roman" w:eastAsia="Times New Roman" w:hAnsi="Times New Roman" w:cs="Times New Roman"/>
                <w:b/>
                <w:bCs/>
                <w:color w:val="000000"/>
                <w:kern w:val="0"/>
                <w:sz w:val="24"/>
                <w:szCs w:val="24"/>
                <w:lang w:eastAsia="hr-HR"/>
                <w14:ligatures w14:val="none"/>
              </w:rPr>
              <w:t>dNTP</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DA7CE24"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Deoxynucleoside triphosphate</w:t>
            </w:r>
          </w:p>
        </w:tc>
        <w:tc>
          <w:tcPr>
            <w:tcW w:w="3260" w:type="dxa"/>
            <w:tcBorders>
              <w:top w:val="single" w:sz="4" w:space="0" w:color="auto"/>
              <w:left w:val="single" w:sz="4" w:space="0" w:color="auto"/>
              <w:bottom w:val="single" w:sz="4" w:space="0" w:color="auto"/>
              <w:right w:val="nil"/>
            </w:tcBorders>
            <w:vAlign w:val="center"/>
            <w:hideMark/>
          </w:tcPr>
          <w:p w14:paraId="099C2BEC"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Deoksinukleotid trifosfat</w:t>
            </w:r>
          </w:p>
        </w:tc>
      </w:tr>
      <w:tr w:rsidR="001C2033" w:rsidRPr="001C2033" w14:paraId="179422D8" w14:textId="77777777" w:rsidTr="001C2033">
        <w:trPr>
          <w:trHeight w:val="288"/>
          <w:jc w:val="center"/>
        </w:trPr>
        <w:tc>
          <w:tcPr>
            <w:tcW w:w="1276" w:type="dxa"/>
            <w:tcBorders>
              <w:top w:val="single" w:sz="4" w:space="0" w:color="auto"/>
              <w:left w:val="nil"/>
              <w:bottom w:val="single" w:sz="4" w:space="0" w:color="auto"/>
              <w:right w:val="single" w:sz="4" w:space="0" w:color="auto"/>
            </w:tcBorders>
            <w:noWrap/>
            <w:vAlign w:val="center"/>
            <w:hideMark/>
          </w:tcPr>
          <w:p w14:paraId="0D9874D3" w14:textId="77777777" w:rsidR="001C2033" w:rsidRPr="001C2033" w:rsidRDefault="001C2033" w:rsidP="001C2033">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1C2033">
              <w:rPr>
                <w:rFonts w:ascii="Times New Roman" w:eastAsia="Times New Roman" w:hAnsi="Times New Roman" w:cs="Times New Roman"/>
                <w:b/>
                <w:bCs/>
                <w:color w:val="000000"/>
                <w:kern w:val="0"/>
                <w:sz w:val="24"/>
                <w:szCs w:val="24"/>
                <w:lang w:eastAsia="hr-HR"/>
                <w14:ligatures w14:val="none"/>
              </w:rPr>
              <w:t>dTTP</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2CC66A71"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Thymidine triphosphate</w:t>
            </w:r>
          </w:p>
        </w:tc>
        <w:tc>
          <w:tcPr>
            <w:tcW w:w="3260" w:type="dxa"/>
            <w:tcBorders>
              <w:top w:val="single" w:sz="4" w:space="0" w:color="auto"/>
              <w:left w:val="single" w:sz="4" w:space="0" w:color="auto"/>
              <w:bottom w:val="single" w:sz="4" w:space="0" w:color="auto"/>
              <w:right w:val="nil"/>
            </w:tcBorders>
            <w:vAlign w:val="center"/>
            <w:hideMark/>
          </w:tcPr>
          <w:p w14:paraId="52EE35D6"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 xml:space="preserve">Timidin trifosfat </w:t>
            </w:r>
          </w:p>
        </w:tc>
      </w:tr>
      <w:tr w:rsidR="001C2033" w:rsidRPr="001C2033" w14:paraId="75AF495F" w14:textId="77777777" w:rsidTr="001C2033">
        <w:trPr>
          <w:trHeight w:val="552"/>
          <w:jc w:val="center"/>
        </w:trPr>
        <w:tc>
          <w:tcPr>
            <w:tcW w:w="1276" w:type="dxa"/>
            <w:tcBorders>
              <w:top w:val="single" w:sz="4" w:space="0" w:color="auto"/>
              <w:left w:val="nil"/>
              <w:bottom w:val="single" w:sz="4" w:space="0" w:color="auto"/>
              <w:right w:val="single" w:sz="4" w:space="0" w:color="auto"/>
            </w:tcBorders>
            <w:noWrap/>
            <w:vAlign w:val="center"/>
            <w:hideMark/>
          </w:tcPr>
          <w:p w14:paraId="2909729D" w14:textId="77777777" w:rsidR="001C2033" w:rsidRPr="001C2033" w:rsidRDefault="001C2033" w:rsidP="001C2033">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1C2033">
              <w:rPr>
                <w:rFonts w:ascii="Times New Roman" w:eastAsia="Times New Roman" w:hAnsi="Times New Roman" w:cs="Times New Roman"/>
                <w:b/>
                <w:bCs/>
                <w:color w:val="000000"/>
                <w:kern w:val="0"/>
                <w:sz w:val="24"/>
                <w:szCs w:val="24"/>
                <w:lang w:eastAsia="hr-HR"/>
                <w14:ligatures w14:val="none"/>
              </w:rPr>
              <w:t>DUS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A7EC913"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Distinctnes, uniformity, stability</w:t>
            </w:r>
          </w:p>
        </w:tc>
        <w:tc>
          <w:tcPr>
            <w:tcW w:w="3260" w:type="dxa"/>
            <w:tcBorders>
              <w:top w:val="single" w:sz="4" w:space="0" w:color="auto"/>
              <w:left w:val="single" w:sz="4" w:space="0" w:color="auto"/>
              <w:bottom w:val="single" w:sz="4" w:space="0" w:color="auto"/>
              <w:right w:val="nil"/>
            </w:tcBorders>
            <w:vAlign w:val="center"/>
            <w:hideMark/>
          </w:tcPr>
          <w:p w14:paraId="1CF4C827" w14:textId="1D3F5F4B" w:rsidR="001C2033" w:rsidRPr="001C2033" w:rsidRDefault="000F54D8"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Različitost, ujednače</w:t>
            </w:r>
            <w:r w:rsidR="001C2033" w:rsidRPr="001C2033">
              <w:rPr>
                <w:rFonts w:ascii="Times New Roman" w:eastAsia="Times New Roman" w:hAnsi="Times New Roman" w:cs="Times New Roman"/>
                <w:color w:val="000000"/>
                <w:kern w:val="0"/>
                <w:sz w:val="24"/>
                <w:szCs w:val="24"/>
                <w:lang w:eastAsia="hr-HR"/>
                <w14:ligatures w14:val="none"/>
              </w:rPr>
              <w:t>nost, postojanost</w:t>
            </w:r>
          </w:p>
        </w:tc>
      </w:tr>
      <w:tr w:rsidR="001C2033" w:rsidRPr="001C2033" w14:paraId="7378D469" w14:textId="77777777" w:rsidTr="001C2033">
        <w:trPr>
          <w:trHeight w:val="1104"/>
          <w:jc w:val="center"/>
        </w:trPr>
        <w:tc>
          <w:tcPr>
            <w:tcW w:w="1276" w:type="dxa"/>
            <w:tcBorders>
              <w:top w:val="single" w:sz="4" w:space="0" w:color="auto"/>
              <w:left w:val="nil"/>
              <w:bottom w:val="single" w:sz="4" w:space="0" w:color="auto"/>
              <w:right w:val="single" w:sz="4" w:space="0" w:color="auto"/>
            </w:tcBorders>
            <w:noWrap/>
            <w:vAlign w:val="center"/>
            <w:hideMark/>
          </w:tcPr>
          <w:p w14:paraId="609EAD1B" w14:textId="77777777" w:rsidR="001C2033" w:rsidRPr="001C2033" w:rsidRDefault="001C2033" w:rsidP="001C2033">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1C2033">
              <w:rPr>
                <w:rFonts w:ascii="Times New Roman" w:eastAsia="Times New Roman" w:hAnsi="Times New Roman" w:cs="Times New Roman"/>
                <w:b/>
                <w:bCs/>
                <w:color w:val="000000"/>
                <w:kern w:val="0"/>
                <w:sz w:val="24"/>
                <w:szCs w:val="24"/>
                <w:lang w:eastAsia="hr-HR"/>
                <w14:ligatures w14:val="none"/>
              </w:rPr>
              <w:t>EST-SSR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263DEB8"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Expressed Sequence Tag-derived Simple Sequence Repeat Markers</w:t>
            </w:r>
          </w:p>
        </w:tc>
        <w:tc>
          <w:tcPr>
            <w:tcW w:w="3260" w:type="dxa"/>
            <w:tcBorders>
              <w:top w:val="single" w:sz="4" w:space="0" w:color="auto"/>
              <w:left w:val="single" w:sz="4" w:space="0" w:color="auto"/>
              <w:bottom w:val="single" w:sz="4" w:space="0" w:color="auto"/>
              <w:right w:val="nil"/>
            </w:tcBorders>
            <w:vAlign w:val="center"/>
            <w:hideMark/>
          </w:tcPr>
          <w:p w14:paraId="0C6400A1"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 xml:space="preserve">Eksprimirana oznaka sekvence izvedena ponavljajućim jednostavnim sekvencama </w:t>
            </w:r>
          </w:p>
        </w:tc>
      </w:tr>
      <w:tr w:rsidR="001C2033" w:rsidRPr="001C2033" w14:paraId="4D69A86F" w14:textId="77777777" w:rsidTr="001C2033">
        <w:trPr>
          <w:trHeight w:val="552"/>
          <w:jc w:val="center"/>
        </w:trPr>
        <w:tc>
          <w:tcPr>
            <w:tcW w:w="1276" w:type="dxa"/>
            <w:tcBorders>
              <w:top w:val="single" w:sz="4" w:space="0" w:color="auto"/>
              <w:left w:val="nil"/>
              <w:bottom w:val="single" w:sz="4" w:space="0" w:color="auto"/>
              <w:right w:val="single" w:sz="4" w:space="0" w:color="auto"/>
            </w:tcBorders>
            <w:noWrap/>
            <w:vAlign w:val="center"/>
            <w:hideMark/>
          </w:tcPr>
          <w:p w14:paraId="7D79BB9F" w14:textId="77777777" w:rsidR="001C2033" w:rsidRPr="001C2033" w:rsidRDefault="001C2033" w:rsidP="001C2033">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1C2033">
              <w:rPr>
                <w:rFonts w:ascii="Times New Roman" w:eastAsia="Times New Roman" w:hAnsi="Times New Roman" w:cs="Times New Roman"/>
                <w:b/>
                <w:bCs/>
                <w:color w:val="000000"/>
                <w:kern w:val="0"/>
                <w:sz w:val="24"/>
                <w:szCs w:val="24"/>
                <w:lang w:eastAsia="hr-HR"/>
                <w14:ligatures w14:val="none"/>
              </w:rPr>
              <w:t>iPBS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21FD027"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Inter Primer Binding Site Retrotransposon</w:t>
            </w:r>
          </w:p>
        </w:tc>
        <w:tc>
          <w:tcPr>
            <w:tcW w:w="3260" w:type="dxa"/>
            <w:tcBorders>
              <w:top w:val="single" w:sz="4" w:space="0" w:color="auto"/>
              <w:left w:val="single" w:sz="4" w:space="0" w:color="auto"/>
              <w:bottom w:val="single" w:sz="4" w:space="0" w:color="auto"/>
              <w:right w:val="nil"/>
            </w:tcBorders>
            <w:vAlign w:val="center"/>
            <w:hideMark/>
          </w:tcPr>
          <w:p w14:paraId="598138B7"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iPBS retrotranspozon</w:t>
            </w:r>
          </w:p>
        </w:tc>
      </w:tr>
      <w:tr w:rsidR="001C2033" w:rsidRPr="001C2033" w14:paraId="74532088" w14:textId="77777777" w:rsidTr="001C2033">
        <w:trPr>
          <w:trHeight w:val="828"/>
          <w:jc w:val="center"/>
        </w:trPr>
        <w:tc>
          <w:tcPr>
            <w:tcW w:w="1276" w:type="dxa"/>
            <w:tcBorders>
              <w:top w:val="single" w:sz="4" w:space="0" w:color="auto"/>
              <w:left w:val="nil"/>
              <w:bottom w:val="single" w:sz="4" w:space="0" w:color="auto"/>
              <w:right w:val="single" w:sz="4" w:space="0" w:color="auto"/>
            </w:tcBorders>
            <w:noWrap/>
            <w:vAlign w:val="center"/>
            <w:hideMark/>
          </w:tcPr>
          <w:p w14:paraId="696F9000" w14:textId="77777777" w:rsidR="001C2033" w:rsidRPr="001C2033" w:rsidRDefault="001C2033" w:rsidP="001C2033">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1C2033">
              <w:rPr>
                <w:rFonts w:ascii="Times New Roman" w:eastAsia="Times New Roman" w:hAnsi="Times New Roman" w:cs="Times New Roman"/>
                <w:b/>
                <w:bCs/>
                <w:color w:val="000000"/>
                <w:kern w:val="0"/>
                <w:sz w:val="24"/>
                <w:szCs w:val="24"/>
                <w:lang w:eastAsia="hr-HR"/>
                <w14:ligatures w14:val="none"/>
              </w:rPr>
              <w:t>ISSR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7F43C7E"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Inter Simple Sequence Repeats</w:t>
            </w:r>
          </w:p>
        </w:tc>
        <w:tc>
          <w:tcPr>
            <w:tcW w:w="3260" w:type="dxa"/>
            <w:tcBorders>
              <w:top w:val="single" w:sz="4" w:space="0" w:color="auto"/>
              <w:left w:val="single" w:sz="4" w:space="0" w:color="auto"/>
              <w:bottom w:val="single" w:sz="4" w:space="0" w:color="auto"/>
              <w:right w:val="nil"/>
            </w:tcBorders>
            <w:vAlign w:val="center"/>
            <w:hideMark/>
          </w:tcPr>
          <w:p w14:paraId="6FC1AE93"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Umnažanje ulomaka omeđenih ponavljajućim sekvencama</w:t>
            </w:r>
          </w:p>
        </w:tc>
      </w:tr>
      <w:tr w:rsidR="001C2033" w:rsidRPr="001C2033" w14:paraId="04BF4651" w14:textId="77777777" w:rsidTr="001C2033">
        <w:trPr>
          <w:trHeight w:val="552"/>
          <w:jc w:val="center"/>
        </w:trPr>
        <w:tc>
          <w:tcPr>
            <w:tcW w:w="1276" w:type="dxa"/>
            <w:tcBorders>
              <w:top w:val="single" w:sz="4" w:space="0" w:color="auto"/>
              <w:left w:val="nil"/>
              <w:bottom w:val="single" w:sz="4" w:space="0" w:color="auto"/>
              <w:right w:val="single" w:sz="4" w:space="0" w:color="auto"/>
            </w:tcBorders>
            <w:noWrap/>
            <w:vAlign w:val="center"/>
            <w:hideMark/>
          </w:tcPr>
          <w:p w14:paraId="3413E73C" w14:textId="77777777" w:rsidR="001C2033" w:rsidRPr="001C2033" w:rsidRDefault="001C2033" w:rsidP="001C2033">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1C2033">
              <w:rPr>
                <w:rFonts w:ascii="Times New Roman" w:eastAsia="Times New Roman" w:hAnsi="Times New Roman" w:cs="Times New Roman"/>
                <w:b/>
                <w:bCs/>
                <w:color w:val="000000"/>
                <w:kern w:val="0"/>
                <w:sz w:val="24"/>
                <w:szCs w:val="24"/>
                <w:lang w:eastAsia="hr-HR"/>
                <w14:ligatures w14:val="none"/>
              </w:rPr>
              <w:t>PCR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A9ABCF0"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Polymerase Chain Reaction</w:t>
            </w:r>
          </w:p>
        </w:tc>
        <w:tc>
          <w:tcPr>
            <w:tcW w:w="3260" w:type="dxa"/>
            <w:tcBorders>
              <w:top w:val="single" w:sz="4" w:space="0" w:color="auto"/>
              <w:left w:val="single" w:sz="4" w:space="0" w:color="auto"/>
              <w:bottom w:val="single" w:sz="4" w:space="0" w:color="auto"/>
              <w:right w:val="nil"/>
            </w:tcBorders>
            <w:vAlign w:val="center"/>
            <w:hideMark/>
          </w:tcPr>
          <w:p w14:paraId="1D4F42B8"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Lančana reakcija polimerazom</w:t>
            </w:r>
          </w:p>
        </w:tc>
      </w:tr>
      <w:tr w:rsidR="001C2033" w:rsidRPr="001C2033" w14:paraId="68DC1D29" w14:textId="77777777" w:rsidTr="001C2033">
        <w:trPr>
          <w:trHeight w:val="552"/>
          <w:jc w:val="center"/>
        </w:trPr>
        <w:tc>
          <w:tcPr>
            <w:tcW w:w="1276" w:type="dxa"/>
            <w:tcBorders>
              <w:top w:val="single" w:sz="4" w:space="0" w:color="auto"/>
              <w:left w:val="nil"/>
              <w:bottom w:val="single" w:sz="4" w:space="0" w:color="auto"/>
              <w:right w:val="single" w:sz="4" w:space="0" w:color="auto"/>
            </w:tcBorders>
            <w:noWrap/>
            <w:vAlign w:val="center"/>
            <w:hideMark/>
          </w:tcPr>
          <w:p w14:paraId="38F9511E" w14:textId="77777777" w:rsidR="001C2033" w:rsidRPr="001C2033" w:rsidRDefault="001C2033" w:rsidP="001C2033">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1C2033">
              <w:rPr>
                <w:rFonts w:ascii="Times New Roman" w:eastAsia="Times New Roman" w:hAnsi="Times New Roman" w:cs="Times New Roman"/>
                <w:b/>
                <w:bCs/>
                <w:color w:val="000000"/>
                <w:kern w:val="0"/>
                <w:sz w:val="24"/>
                <w:szCs w:val="24"/>
                <w:lang w:eastAsia="hr-HR"/>
                <w14:ligatures w14:val="none"/>
              </w:rPr>
              <w:t>PIC</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FA9AE82"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Polymorphism Information Content</w:t>
            </w:r>
          </w:p>
        </w:tc>
        <w:tc>
          <w:tcPr>
            <w:tcW w:w="3260" w:type="dxa"/>
            <w:tcBorders>
              <w:top w:val="single" w:sz="4" w:space="0" w:color="auto"/>
              <w:left w:val="single" w:sz="4" w:space="0" w:color="auto"/>
              <w:bottom w:val="single" w:sz="4" w:space="0" w:color="auto"/>
              <w:right w:val="nil"/>
            </w:tcBorders>
            <w:vAlign w:val="center"/>
            <w:hideMark/>
          </w:tcPr>
          <w:p w14:paraId="3B989D6C"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 xml:space="preserve">Informacijski sadržaj polimorfizma </w:t>
            </w:r>
          </w:p>
        </w:tc>
      </w:tr>
      <w:tr w:rsidR="001C2033" w:rsidRPr="001C2033" w14:paraId="302137D2" w14:textId="77777777" w:rsidTr="001C2033">
        <w:trPr>
          <w:trHeight w:val="288"/>
          <w:jc w:val="center"/>
        </w:trPr>
        <w:tc>
          <w:tcPr>
            <w:tcW w:w="1276" w:type="dxa"/>
            <w:tcBorders>
              <w:top w:val="single" w:sz="4" w:space="0" w:color="auto"/>
              <w:left w:val="nil"/>
              <w:bottom w:val="single" w:sz="4" w:space="0" w:color="auto"/>
              <w:right w:val="single" w:sz="4" w:space="0" w:color="auto"/>
            </w:tcBorders>
            <w:noWrap/>
            <w:vAlign w:val="center"/>
            <w:hideMark/>
          </w:tcPr>
          <w:p w14:paraId="5F57A16F" w14:textId="77777777" w:rsidR="001C2033" w:rsidRPr="001C2033" w:rsidRDefault="001C2033" w:rsidP="001C2033">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1C2033">
              <w:rPr>
                <w:rFonts w:ascii="Times New Roman" w:eastAsia="Times New Roman" w:hAnsi="Times New Roman" w:cs="Times New Roman"/>
                <w:b/>
                <w:bCs/>
                <w:color w:val="000000"/>
                <w:kern w:val="0"/>
                <w:sz w:val="24"/>
                <w:szCs w:val="24"/>
                <w:lang w:eastAsia="hr-HR"/>
                <w14:ligatures w14:val="none"/>
              </w:rPr>
              <w:t>PVX</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FD8FC9C"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Potato virus X</w:t>
            </w:r>
          </w:p>
        </w:tc>
        <w:tc>
          <w:tcPr>
            <w:tcW w:w="3260" w:type="dxa"/>
            <w:tcBorders>
              <w:top w:val="single" w:sz="4" w:space="0" w:color="auto"/>
              <w:left w:val="single" w:sz="4" w:space="0" w:color="auto"/>
              <w:bottom w:val="single" w:sz="4" w:space="0" w:color="auto"/>
              <w:right w:val="nil"/>
            </w:tcBorders>
            <w:vAlign w:val="center"/>
            <w:hideMark/>
          </w:tcPr>
          <w:p w14:paraId="025FCBFC"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Virus krumpira X</w:t>
            </w:r>
          </w:p>
        </w:tc>
      </w:tr>
      <w:tr w:rsidR="001C2033" w:rsidRPr="001C2033" w14:paraId="797300E2" w14:textId="77777777" w:rsidTr="001C2033">
        <w:trPr>
          <w:trHeight w:val="552"/>
          <w:jc w:val="center"/>
        </w:trPr>
        <w:tc>
          <w:tcPr>
            <w:tcW w:w="1276" w:type="dxa"/>
            <w:tcBorders>
              <w:top w:val="single" w:sz="4" w:space="0" w:color="auto"/>
              <w:left w:val="nil"/>
              <w:bottom w:val="single" w:sz="4" w:space="0" w:color="auto"/>
              <w:right w:val="single" w:sz="4" w:space="0" w:color="auto"/>
            </w:tcBorders>
            <w:noWrap/>
            <w:vAlign w:val="center"/>
            <w:hideMark/>
          </w:tcPr>
          <w:p w14:paraId="056752C1" w14:textId="77777777" w:rsidR="001C2033" w:rsidRPr="001C2033" w:rsidRDefault="001C2033" w:rsidP="001C2033">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1C2033">
              <w:rPr>
                <w:rFonts w:ascii="Times New Roman" w:eastAsia="Times New Roman" w:hAnsi="Times New Roman" w:cs="Times New Roman"/>
                <w:b/>
                <w:bCs/>
                <w:color w:val="000000"/>
                <w:kern w:val="0"/>
                <w:sz w:val="24"/>
                <w:szCs w:val="24"/>
                <w:lang w:eastAsia="hr-HR"/>
                <w14:ligatures w14:val="none"/>
              </w:rPr>
              <w:t>RAPD</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7DE69F6"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 xml:space="preserve">Random Amplified Polymorphic DNA </w:t>
            </w:r>
          </w:p>
        </w:tc>
        <w:tc>
          <w:tcPr>
            <w:tcW w:w="3260" w:type="dxa"/>
            <w:tcBorders>
              <w:top w:val="single" w:sz="4" w:space="0" w:color="auto"/>
              <w:left w:val="single" w:sz="4" w:space="0" w:color="auto"/>
              <w:bottom w:val="single" w:sz="4" w:space="0" w:color="auto"/>
              <w:right w:val="nil"/>
            </w:tcBorders>
            <w:vAlign w:val="center"/>
            <w:hideMark/>
          </w:tcPr>
          <w:p w14:paraId="5A93F6E1"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Nasumično umnožena polimorfna DNA</w:t>
            </w:r>
          </w:p>
        </w:tc>
      </w:tr>
      <w:tr w:rsidR="001C2033" w:rsidRPr="001C2033" w14:paraId="0B7732A8" w14:textId="77777777" w:rsidTr="001C2033">
        <w:trPr>
          <w:trHeight w:val="564"/>
          <w:jc w:val="center"/>
        </w:trPr>
        <w:tc>
          <w:tcPr>
            <w:tcW w:w="1276" w:type="dxa"/>
            <w:tcBorders>
              <w:top w:val="single" w:sz="4" w:space="0" w:color="auto"/>
              <w:left w:val="nil"/>
              <w:bottom w:val="single" w:sz="4" w:space="0" w:color="auto"/>
              <w:right w:val="single" w:sz="4" w:space="0" w:color="auto"/>
            </w:tcBorders>
            <w:noWrap/>
            <w:vAlign w:val="center"/>
            <w:hideMark/>
          </w:tcPr>
          <w:p w14:paraId="4BF5D490" w14:textId="77777777" w:rsidR="001C2033" w:rsidRPr="001C2033" w:rsidRDefault="001C2033" w:rsidP="001C2033">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1C2033">
              <w:rPr>
                <w:rFonts w:ascii="Times New Roman" w:eastAsia="Times New Roman" w:hAnsi="Times New Roman" w:cs="Times New Roman"/>
                <w:b/>
                <w:bCs/>
                <w:color w:val="000000"/>
                <w:kern w:val="0"/>
                <w:sz w:val="24"/>
                <w:szCs w:val="24"/>
                <w:lang w:eastAsia="hr-HR"/>
                <w14:ligatures w14:val="none"/>
              </w:rPr>
              <w:t>RFLP</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0E878E5"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 xml:space="preserve">Restriction Fragment Length Polymorphism </w:t>
            </w:r>
          </w:p>
        </w:tc>
        <w:tc>
          <w:tcPr>
            <w:tcW w:w="3260" w:type="dxa"/>
            <w:tcBorders>
              <w:top w:val="single" w:sz="4" w:space="0" w:color="auto"/>
              <w:left w:val="single" w:sz="4" w:space="0" w:color="auto"/>
              <w:bottom w:val="single" w:sz="4" w:space="0" w:color="auto"/>
              <w:right w:val="nil"/>
            </w:tcBorders>
            <w:vAlign w:val="center"/>
            <w:hideMark/>
          </w:tcPr>
          <w:p w14:paraId="6172C833"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Polimorfizam dužine restrikcijskih ulomaka</w:t>
            </w:r>
          </w:p>
        </w:tc>
      </w:tr>
      <w:tr w:rsidR="001C2033" w:rsidRPr="001C2033" w14:paraId="76D74BD3" w14:textId="77777777" w:rsidTr="001C2033">
        <w:trPr>
          <w:trHeight w:val="552"/>
          <w:jc w:val="center"/>
        </w:trPr>
        <w:tc>
          <w:tcPr>
            <w:tcW w:w="1276" w:type="dxa"/>
            <w:tcBorders>
              <w:top w:val="single" w:sz="4" w:space="0" w:color="auto"/>
              <w:left w:val="nil"/>
              <w:bottom w:val="single" w:sz="4" w:space="0" w:color="auto"/>
              <w:right w:val="single" w:sz="4" w:space="0" w:color="auto"/>
            </w:tcBorders>
            <w:noWrap/>
            <w:vAlign w:val="center"/>
            <w:hideMark/>
          </w:tcPr>
          <w:p w14:paraId="76DF209C" w14:textId="77777777" w:rsidR="001C2033" w:rsidRPr="001C2033" w:rsidRDefault="001C2033" w:rsidP="001C2033">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1C2033">
              <w:rPr>
                <w:rFonts w:ascii="Times New Roman" w:eastAsia="Times New Roman" w:hAnsi="Times New Roman" w:cs="Times New Roman"/>
                <w:b/>
                <w:bCs/>
                <w:color w:val="000000"/>
                <w:kern w:val="0"/>
                <w:sz w:val="24"/>
                <w:szCs w:val="24"/>
                <w:lang w:eastAsia="hr-HR"/>
                <w14:ligatures w14:val="none"/>
              </w:rPr>
              <w:t>SNP</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8F2E8BF"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Single Nucleotide Polymorphism</w:t>
            </w:r>
          </w:p>
        </w:tc>
        <w:tc>
          <w:tcPr>
            <w:tcW w:w="3260" w:type="dxa"/>
            <w:tcBorders>
              <w:top w:val="single" w:sz="4" w:space="0" w:color="auto"/>
              <w:left w:val="single" w:sz="4" w:space="0" w:color="auto"/>
              <w:bottom w:val="single" w:sz="4" w:space="0" w:color="auto"/>
              <w:right w:val="nil"/>
            </w:tcBorders>
            <w:vAlign w:val="center"/>
            <w:hideMark/>
          </w:tcPr>
          <w:p w14:paraId="49D7CCC4"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Polimorfizam jednog nukleotida</w:t>
            </w:r>
          </w:p>
        </w:tc>
      </w:tr>
      <w:tr w:rsidR="001C2033" w:rsidRPr="001C2033" w14:paraId="3737192F" w14:textId="77777777" w:rsidTr="001C2033">
        <w:trPr>
          <w:trHeight w:val="552"/>
          <w:jc w:val="center"/>
        </w:trPr>
        <w:tc>
          <w:tcPr>
            <w:tcW w:w="1276" w:type="dxa"/>
            <w:tcBorders>
              <w:top w:val="single" w:sz="4" w:space="0" w:color="auto"/>
              <w:left w:val="nil"/>
              <w:bottom w:val="single" w:sz="4" w:space="0" w:color="auto"/>
              <w:right w:val="single" w:sz="4" w:space="0" w:color="auto"/>
            </w:tcBorders>
            <w:noWrap/>
            <w:vAlign w:val="center"/>
            <w:hideMark/>
          </w:tcPr>
          <w:p w14:paraId="3C84C893" w14:textId="77777777" w:rsidR="001C2033" w:rsidRPr="001C2033" w:rsidRDefault="001C2033" w:rsidP="001C2033">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1C2033">
              <w:rPr>
                <w:rFonts w:ascii="Times New Roman" w:eastAsia="Times New Roman" w:hAnsi="Times New Roman" w:cs="Times New Roman"/>
                <w:b/>
                <w:bCs/>
                <w:color w:val="000000"/>
                <w:kern w:val="0"/>
                <w:sz w:val="24"/>
                <w:szCs w:val="24"/>
                <w:lang w:eastAsia="hr-HR"/>
                <w14:ligatures w14:val="none"/>
              </w:rPr>
              <w:lastRenderedPageBreak/>
              <w:t>SSR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D0F9109"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 xml:space="preserve">Simple Sequence Repeats </w:t>
            </w:r>
          </w:p>
        </w:tc>
        <w:tc>
          <w:tcPr>
            <w:tcW w:w="3260" w:type="dxa"/>
            <w:tcBorders>
              <w:top w:val="single" w:sz="4" w:space="0" w:color="auto"/>
              <w:left w:val="single" w:sz="4" w:space="0" w:color="auto"/>
              <w:bottom w:val="single" w:sz="4" w:space="0" w:color="auto"/>
              <w:right w:val="nil"/>
            </w:tcBorders>
            <w:vAlign w:val="center"/>
            <w:hideMark/>
          </w:tcPr>
          <w:p w14:paraId="693BD3BE"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Ponavljajuće jednostavne sekvence</w:t>
            </w:r>
          </w:p>
        </w:tc>
      </w:tr>
      <w:tr w:rsidR="001C2033" w:rsidRPr="001C2033" w14:paraId="077DDF5E" w14:textId="77777777" w:rsidTr="001C2033">
        <w:trPr>
          <w:trHeight w:val="936"/>
          <w:jc w:val="center"/>
        </w:trPr>
        <w:tc>
          <w:tcPr>
            <w:tcW w:w="1276" w:type="dxa"/>
            <w:tcBorders>
              <w:top w:val="single" w:sz="4" w:space="0" w:color="auto"/>
              <w:left w:val="nil"/>
              <w:bottom w:val="single" w:sz="4" w:space="0" w:color="auto"/>
              <w:right w:val="single" w:sz="4" w:space="0" w:color="auto"/>
            </w:tcBorders>
            <w:noWrap/>
            <w:vAlign w:val="center"/>
            <w:hideMark/>
          </w:tcPr>
          <w:p w14:paraId="57CDEEE6" w14:textId="77777777" w:rsidR="001C2033" w:rsidRPr="001C2033" w:rsidRDefault="001C2033" w:rsidP="001C2033">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1C2033">
              <w:rPr>
                <w:rFonts w:ascii="Times New Roman" w:eastAsia="Times New Roman" w:hAnsi="Times New Roman" w:cs="Times New Roman"/>
                <w:b/>
                <w:bCs/>
                <w:color w:val="000000"/>
                <w:kern w:val="0"/>
                <w:sz w:val="24"/>
                <w:szCs w:val="24"/>
                <w:lang w:eastAsia="hr-HR"/>
                <w14:ligatures w14:val="none"/>
              </w:rPr>
              <w:t>UPGMA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252CAB2"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Unweighted Pair-Group Method of Arithmetic averages</w:t>
            </w:r>
          </w:p>
        </w:tc>
        <w:tc>
          <w:tcPr>
            <w:tcW w:w="3260" w:type="dxa"/>
            <w:tcBorders>
              <w:top w:val="single" w:sz="4" w:space="0" w:color="auto"/>
              <w:left w:val="single" w:sz="4" w:space="0" w:color="auto"/>
              <w:bottom w:val="single" w:sz="4" w:space="0" w:color="auto"/>
              <w:right w:val="nil"/>
            </w:tcBorders>
            <w:vAlign w:val="center"/>
            <w:hideMark/>
          </w:tcPr>
          <w:p w14:paraId="0D36B9AD" w14:textId="2C7F24B5" w:rsidR="001C2033" w:rsidRPr="001C2033" w:rsidRDefault="00DE0F8B"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Ne</w:t>
            </w:r>
            <w:r w:rsidR="001C2033" w:rsidRPr="001C2033">
              <w:rPr>
                <w:rFonts w:ascii="Times New Roman" w:eastAsia="Times New Roman" w:hAnsi="Times New Roman" w:cs="Times New Roman"/>
                <w:color w:val="000000"/>
                <w:kern w:val="0"/>
                <w:sz w:val="24"/>
                <w:szCs w:val="24"/>
                <w:lang w:eastAsia="hr-HR"/>
                <w14:ligatures w14:val="none"/>
              </w:rPr>
              <w:t>ponderirana metoda za sparivanje skupina na temelju prosječnih vrijednosti</w:t>
            </w:r>
          </w:p>
        </w:tc>
      </w:tr>
      <w:tr w:rsidR="001C2033" w:rsidRPr="001C2033" w14:paraId="72F4AEE8" w14:textId="77777777" w:rsidTr="001C2033">
        <w:trPr>
          <w:trHeight w:val="288"/>
          <w:jc w:val="center"/>
        </w:trPr>
        <w:tc>
          <w:tcPr>
            <w:tcW w:w="1276" w:type="dxa"/>
            <w:tcBorders>
              <w:top w:val="single" w:sz="4" w:space="0" w:color="auto"/>
              <w:left w:val="nil"/>
              <w:bottom w:val="single" w:sz="4" w:space="0" w:color="auto"/>
              <w:right w:val="single" w:sz="4" w:space="0" w:color="auto"/>
            </w:tcBorders>
            <w:noWrap/>
            <w:vAlign w:val="center"/>
            <w:hideMark/>
          </w:tcPr>
          <w:p w14:paraId="02EED180" w14:textId="77777777" w:rsidR="001C2033" w:rsidRPr="001C2033" w:rsidRDefault="001C2033" w:rsidP="001C2033">
            <w:pPr>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1C2033">
              <w:rPr>
                <w:rFonts w:ascii="Times New Roman" w:eastAsia="Times New Roman" w:hAnsi="Times New Roman" w:cs="Times New Roman"/>
                <w:b/>
                <w:bCs/>
                <w:color w:val="000000"/>
                <w:kern w:val="0"/>
                <w:sz w:val="24"/>
                <w:szCs w:val="24"/>
                <w:lang w:eastAsia="hr-HR"/>
                <w14:ligatures w14:val="none"/>
              </w:rPr>
              <w:t>UV</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1EE7BF65"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Ultraviolet</w:t>
            </w:r>
          </w:p>
        </w:tc>
        <w:tc>
          <w:tcPr>
            <w:tcW w:w="3260" w:type="dxa"/>
            <w:tcBorders>
              <w:top w:val="single" w:sz="4" w:space="0" w:color="auto"/>
              <w:left w:val="single" w:sz="4" w:space="0" w:color="auto"/>
              <w:bottom w:val="single" w:sz="4" w:space="0" w:color="auto"/>
              <w:right w:val="nil"/>
            </w:tcBorders>
            <w:vAlign w:val="center"/>
            <w:hideMark/>
          </w:tcPr>
          <w:p w14:paraId="3BA63965" w14:textId="77777777" w:rsidR="001C2033" w:rsidRPr="001C2033" w:rsidRDefault="001C2033" w:rsidP="001C2033">
            <w:pPr>
              <w:spacing w:after="0" w:line="240" w:lineRule="auto"/>
              <w:jc w:val="center"/>
              <w:rPr>
                <w:rFonts w:ascii="Times New Roman" w:eastAsia="Times New Roman" w:hAnsi="Times New Roman" w:cs="Times New Roman"/>
                <w:color w:val="000000"/>
                <w:kern w:val="0"/>
                <w:sz w:val="24"/>
                <w:szCs w:val="24"/>
                <w:lang w:eastAsia="hr-HR"/>
                <w14:ligatures w14:val="none"/>
              </w:rPr>
            </w:pPr>
            <w:r w:rsidRPr="001C2033">
              <w:rPr>
                <w:rFonts w:ascii="Times New Roman" w:eastAsia="Times New Roman" w:hAnsi="Times New Roman" w:cs="Times New Roman"/>
                <w:color w:val="000000"/>
                <w:kern w:val="0"/>
                <w:sz w:val="24"/>
                <w:szCs w:val="24"/>
                <w:lang w:eastAsia="hr-HR"/>
                <w14:ligatures w14:val="none"/>
              </w:rPr>
              <w:t>Ultraljubičasto</w:t>
            </w:r>
          </w:p>
        </w:tc>
      </w:tr>
    </w:tbl>
    <w:p w14:paraId="2FE6E49B" w14:textId="77777777" w:rsidR="001C2033" w:rsidRPr="001C2033" w:rsidRDefault="001C2033" w:rsidP="001C2033">
      <w:pPr>
        <w:spacing w:line="256" w:lineRule="auto"/>
        <w:rPr>
          <w:rFonts w:ascii="Times New Roman" w:eastAsia="Calibri" w:hAnsi="Times New Roman" w:cs="Times New Roman"/>
          <w:sz w:val="28"/>
          <w:szCs w:val="28"/>
        </w:rPr>
      </w:pPr>
    </w:p>
    <w:p w14:paraId="6AAE0C15" w14:textId="7B4F98F8" w:rsidR="006804C1" w:rsidRDefault="001C2033" w:rsidP="001C2033">
      <w:pPr>
        <w:rPr>
          <w:rFonts w:ascii="Times New Roman" w:eastAsia="Calibri" w:hAnsi="Times New Roman" w:cs="Times New Roman"/>
          <w:b/>
          <w:bCs/>
          <w:sz w:val="32"/>
          <w:szCs w:val="32"/>
        </w:rPr>
      </w:pPr>
      <w:r>
        <w:rPr>
          <w:rFonts w:ascii="Times New Roman" w:eastAsia="Calibri" w:hAnsi="Times New Roman" w:cs="Times New Roman"/>
          <w:b/>
          <w:bCs/>
          <w:sz w:val="32"/>
          <w:szCs w:val="32"/>
        </w:rPr>
        <w:t xml:space="preserve"> </w:t>
      </w:r>
    </w:p>
    <w:p w14:paraId="648091C4" w14:textId="77777777" w:rsidR="00911501" w:rsidRDefault="00911501" w:rsidP="001C2033">
      <w:pPr>
        <w:rPr>
          <w:rFonts w:ascii="Times New Roman" w:eastAsia="Calibri" w:hAnsi="Times New Roman" w:cs="Times New Roman"/>
          <w:b/>
          <w:bCs/>
          <w:sz w:val="32"/>
          <w:szCs w:val="32"/>
        </w:rPr>
      </w:pPr>
      <w:r>
        <w:rPr>
          <w:rFonts w:ascii="Times New Roman" w:eastAsia="Calibri" w:hAnsi="Times New Roman" w:cs="Times New Roman"/>
          <w:b/>
          <w:bCs/>
          <w:sz w:val="32"/>
          <w:szCs w:val="32"/>
        </w:rPr>
        <w:br w:type="page"/>
      </w:r>
      <w:r>
        <w:rPr>
          <w:rFonts w:ascii="Times New Roman" w:eastAsia="Calibri" w:hAnsi="Times New Roman" w:cs="Times New Roman"/>
          <w:b/>
          <w:bCs/>
          <w:sz w:val="32"/>
          <w:szCs w:val="32"/>
        </w:rPr>
        <w:lastRenderedPageBreak/>
        <w:t>Sadržaj rada</w:t>
      </w:r>
    </w:p>
    <w:p w14:paraId="7E24E16A" w14:textId="77777777" w:rsidR="000B7175" w:rsidRPr="000B7175" w:rsidRDefault="000B7175" w:rsidP="001C2033">
      <w:pPr>
        <w:rPr>
          <w:rFonts w:ascii="Times New Roman" w:eastAsia="Calibri" w:hAnsi="Times New Roman" w:cs="Times New Roman"/>
          <w:bCs/>
          <w:sz w:val="24"/>
          <w:szCs w:val="24"/>
        </w:rPr>
      </w:pPr>
      <w:r w:rsidRPr="000B7175">
        <w:rPr>
          <w:rFonts w:ascii="Times New Roman" w:eastAsia="Calibri" w:hAnsi="Times New Roman" w:cs="Times New Roman"/>
          <w:bCs/>
          <w:sz w:val="24"/>
          <w:szCs w:val="24"/>
        </w:rPr>
        <w:t>1. Uvod: 6</w:t>
      </w:r>
    </w:p>
    <w:p w14:paraId="2BE3B4D1" w14:textId="70EBF32B" w:rsidR="000B7175" w:rsidRPr="000B7175" w:rsidRDefault="000B7175" w:rsidP="001C2033">
      <w:pPr>
        <w:rPr>
          <w:rFonts w:ascii="Times New Roman" w:eastAsia="Calibri" w:hAnsi="Times New Roman" w:cs="Times New Roman"/>
          <w:bCs/>
          <w:sz w:val="24"/>
          <w:szCs w:val="24"/>
        </w:rPr>
      </w:pPr>
      <w:r w:rsidRPr="000B7175">
        <w:rPr>
          <w:rFonts w:ascii="Times New Roman" w:eastAsia="Calibri" w:hAnsi="Times New Roman" w:cs="Times New Roman"/>
          <w:bCs/>
          <w:sz w:val="24"/>
          <w:szCs w:val="24"/>
        </w:rPr>
        <w:t>1.1. Sistematika krumpira</w:t>
      </w:r>
      <w:r>
        <w:rPr>
          <w:rFonts w:ascii="Times New Roman" w:eastAsia="Calibri" w:hAnsi="Times New Roman" w:cs="Times New Roman"/>
          <w:bCs/>
          <w:sz w:val="24"/>
          <w:szCs w:val="24"/>
        </w:rPr>
        <w:t xml:space="preserve"> 6.</w:t>
      </w:r>
    </w:p>
    <w:p w14:paraId="5F8DB940" w14:textId="6A0F253F" w:rsidR="000B7175" w:rsidRPr="000B7175" w:rsidRDefault="000B7175" w:rsidP="001C2033">
      <w:pPr>
        <w:rPr>
          <w:rFonts w:ascii="Times New Roman" w:eastAsia="Calibri" w:hAnsi="Times New Roman" w:cs="Times New Roman"/>
          <w:bCs/>
          <w:sz w:val="24"/>
          <w:szCs w:val="24"/>
        </w:rPr>
      </w:pPr>
      <w:r w:rsidRPr="000B7175">
        <w:rPr>
          <w:rFonts w:ascii="Times New Roman" w:eastAsia="Calibri" w:hAnsi="Times New Roman" w:cs="Times New Roman"/>
          <w:bCs/>
          <w:sz w:val="24"/>
          <w:szCs w:val="24"/>
        </w:rPr>
        <w:t>1.2. Morfološka i biološka svojstva krumpira</w:t>
      </w:r>
      <w:r>
        <w:rPr>
          <w:rFonts w:ascii="Times New Roman" w:eastAsia="Calibri" w:hAnsi="Times New Roman" w:cs="Times New Roman"/>
          <w:bCs/>
          <w:sz w:val="24"/>
          <w:szCs w:val="24"/>
        </w:rPr>
        <w:t xml:space="preserve"> 6.</w:t>
      </w:r>
      <w:bookmarkStart w:id="0" w:name="_GoBack"/>
      <w:bookmarkEnd w:id="0"/>
    </w:p>
    <w:p w14:paraId="6A16A13D" w14:textId="77777777" w:rsidR="000B7175" w:rsidRPr="000B7175" w:rsidRDefault="000B7175" w:rsidP="001C2033">
      <w:pPr>
        <w:rPr>
          <w:rFonts w:ascii="Times New Roman" w:eastAsia="Calibri" w:hAnsi="Times New Roman" w:cs="Times New Roman"/>
          <w:bCs/>
          <w:sz w:val="24"/>
          <w:szCs w:val="24"/>
        </w:rPr>
      </w:pPr>
      <w:r w:rsidRPr="000B7175">
        <w:rPr>
          <w:rFonts w:ascii="Times New Roman" w:eastAsia="Calibri" w:hAnsi="Times New Roman" w:cs="Times New Roman"/>
          <w:bCs/>
          <w:sz w:val="24"/>
          <w:szCs w:val="24"/>
        </w:rPr>
        <w:t>1.3. Povijest krumpira u svijetu i Hrvatskoj 8</w:t>
      </w:r>
    </w:p>
    <w:p w14:paraId="20FC4B7A" w14:textId="77777777" w:rsidR="000B7175" w:rsidRPr="000B7175" w:rsidRDefault="000B7175" w:rsidP="001C2033">
      <w:pPr>
        <w:rPr>
          <w:rFonts w:ascii="Times New Roman" w:eastAsia="Calibri" w:hAnsi="Times New Roman" w:cs="Times New Roman"/>
          <w:bCs/>
          <w:sz w:val="24"/>
          <w:szCs w:val="24"/>
        </w:rPr>
      </w:pPr>
      <w:r w:rsidRPr="000B7175">
        <w:rPr>
          <w:rFonts w:ascii="Times New Roman" w:eastAsia="Calibri" w:hAnsi="Times New Roman" w:cs="Times New Roman"/>
          <w:bCs/>
          <w:sz w:val="24"/>
          <w:szCs w:val="24"/>
        </w:rPr>
        <w:t>1.4. Uzgoj i oplemenjivanje krumpira u Hrvatskoj 9.</w:t>
      </w:r>
    </w:p>
    <w:p w14:paraId="15972879" w14:textId="77777777" w:rsidR="000B7175" w:rsidRDefault="000B7175" w:rsidP="001C2033">
      <w:pPr>
        <w:rPr>
          <w:rFonts w:ascii="Times New Roman" w:eastAsia="Calibri" w:hAnsi="Times New Roman" w:cs="Times New Roman"/>
          <w:bCs/>
          <w:sz w:val="24"/>
          <w:szCs w:val="24"/>
        </w:rPr>
      </w:pPr>
      <w:r w:rsidRPr="000B7175">
        <w:rPr>
          <w:rFonts w:ascii="Times New Roman" w:eastAsia="Calibri" w:hAnsi="Times New Roman" w:cs="Times New Roman"/>
          <w:bCs/>
          <w:sz w:val="24"/>
          <w:szCs w:val="24"/>
        </w:rPr>
        <w:t>1.5. Primjena molekularnih metoda i osvrt na njihovu primjenu u proučavanju genetičke raznolikosti krumpira 10.</w:t>
      </w:r>
    </w:p>
    <w:p w14:paraId="04394284" w14:textId="437177BA" w:rsidR="000B7175" w:rsidRDefault="000B7175" w:rsidP="001C2033">
      <w:pPr>
        <w:rPr>
          <w:rFonts w:ascii="Times New Roman" w:eastAsia="Calibri" w:hAnsi="Times New Roman" w:cs="Times New Roman"/>
          <w:bCs/>
          <w:sz w:val="24"/>
          <w:szCs w:val="24"/>
        </w:rPr>
      </w:pPr>
      <w:r>
        <w:rPr>
          <w:rFonts w:ascii="Times New Roman" w:eastAsia="Calibri" w:hAnsi="Times New Roman" w:cs="Times New Roman"/>
          <w:bCs/>
          <w:sz w:val="24"/>
          <w:szCs w:val="24"/>
        </w:rPr>
        <w:t>2. Hipoteze i opći i specifični ciljevi rada 16</w:t>
      </w:r>
    </w:p>
    <w:p w14:paraId="730AFC80" w14:textId="0541EC99" w:rsidR="000B7175" w:rsidRDefault="000B7175" w:rsidP="001C2033">
      <w:pPr>
        <w:rPr>
          <w:rFonts w:ascii="Times New Roman" w:eastAsia="Calibri" w:hAnsi="Times New Roman" w:cs="Times New Roman"/>
          <w:bCs/>
          <w:sz w:val="24"/>
          <w:szCs w:val="24"/>
        </w:rPr>
      </w:pPr>
      <w:r>
        <w:rPr>
          <w:rFonts w:ascii="Times New Roman" w:eastAsia="Calibri" w:hAnsi="Times New Roman" w:cs="Times New Roman"/>
          <w:bCs/>
          <w:sz w:val="24"/>
          <w:szCs w:val="24"/>
        </w:rPr>
        <w:t>3. Materijali i metode 17.</w:t>
      </w:r>
    </w:p>
    <w:p w14:paraId="4D1E6B25" w14:textId="267F370D" w:rsidR="000B7175" w:rsidRDefault="000B7175" w:rsidP="001C2033">
      <w:pPr>
        <w:rPr>
          <w:rFonts w:ascii="Times New Roman" w:eastAsia="Calibri" w:hAnsi="Times New Roman" w:cs="Times New Roman"/>
          <w:bCs/>
          <w:sz w:val="24"/>
          <w:szCs w:val="24"/>
        </w:rPr>
      </w:pPr>
      <w:r>
        <w:rPr>
          <w:rFonts w:ascii="Times New Roman" w:eastAsia="Calibri" w:hAnsi="Times New Roman" w:cs="Times New Roman"/>
          <w:bCs/>
          <w:sz w:val="24"/>
          <w:szCs w:val="24"/>
        </w:rPr>
        <w:t>3.1. Biljni materijal 17.</w:t>
      </w:r>
    </w:p>
    <w:p w14:paraId="796FA5EA" w14:textId="069B7929" w:rsidR="000B7175" w:rsidRDefault="000B7175" w:rsidP="001C2033">
      <w:pPr>
        <w:rPr>
          <w:rFonts w:ascii="Times New Roman" w:eastAsia="Calibri" w:hAnsi="Times New Roman" w:cs="Times New Roman"/>
          <w:bCs/>
          <w:sz w:val="24"/>
          <w:szCs w:val="24"/>
        </w:rPr>
      </w:pPr>
      <w:r>
        <w:rPr>
          <w:rFonts w:ascii="Times New Roman" w:eastAsia="Calibri" w:hAnsi="Times New Roman" w:cs="Times New Roman"/>
          <w:bCs/>
          <w:sz w:val="24"/>
          <w:szCs w:val="24"/>
        </w:rPr>
        <w:t>3.1.1. Priprema biljnog materijala, izolacija i provjera kvalitete DNA 21.</w:t>
      </w:r>
    </w:p>
    <w:p w14:paraId="1583D085" w14:textId="0F9091F8" w:rsidR="000B7175" w:rsidRDefault="000B7175" w:rsidP="001C2033">
      <w:pPr>
        <w:rPr>
          <w:rFonts w:ascii="Times New Roman" w:eastAsia="Calibri" w:hAnsi="Times New Roman" w:cs="Times New Roman"/>
          <w:bCs/>
          <w:sz w:val="24"/>
          <w:szCs w:val="24"/>
        </w:rPr>
      </w:pPr>
      <w:r>
        <w:rPr>
          <w:rFonts w:ascii="Times New Roman" w:eastAsia="Calibri" w:hAnsi="Times New Roman" w:cs="Times New Roman"/>
          <w:bCs/>
          <w:sz w:val="24"/>
          <w:szCs w:val="24"/>
        </w:rPr>
        <w:t>3.2. AFLP analiza 21.</w:t>
      </w:r>
    </w:p>
    <w:p w14:paraId="383C8720" w14:textId="4649080D" w:rsidR="000B7175" w:rsidRPr="000B7175" w:rsidRDefault="000B7175" w:rsidP="001C2033">
      <w:pPr>
        <w:rPr>
          <w:rFonts w:ascii="Times New Roman" w:eastAsia="Calibri" w:hAnsi="Times New Roman" w:cs="Times New Roman"/>
          <w:bCs/>
          <w:sz w:val="24"/>
          <w:szCs w:val="24"/>
        </w:rPr>
      </w:pPr>
      <w:r w:rsidRPr="000B7175">
        <w:rPr>
          <w:rFonts w:ascii="Times New Roman" w:eastAsia="Calibri" w:hAnsi="Times New Roman" w:cs="Times New Roman"/>
          <w:bCs/>
          <w:sz w:val="24"/>
          <w:szCs w:val="24"/>
        </w:rPr>
        <w:t>3.3. Statistička obrada podataka 28.</w:t>
      </w:r>
    </w:p>
    <w:p w14:paraId="35A4D77E" w14:textId="139E3F32" w:rsidR="000B7175" w:rsidRDefault="000B7175" w:rsidP="001C2033">
      <w:pPr>
        <w:rPr>
          <w:rFonts w:ascii="Times New Roman" w:eastAsia="Calibri" w:hAnsi="Times New Roman" w:cs="Times New Roman"/>
          <w:bCs/>
          <w:sz w:val="24"/>
          <w:szCs w:val="24"/>
        </w:rPr>
      </w:pPr>
      <w:r>
        <w:rPr>
          <w:rFonts w:ascii="Times New Roman" w:eastAsia="Calibri" w:hAnsi="Times New Roman" w:cs="Times New Roman"/>
          <w:bCs/>
          <w:sz w:val="24"/>
          <w:szCs w:val="24"/>
        </w:rPr>
        <w:t>4. Rezultati 32.</w:t>
      </w:r>
    </w:p>
    <w:p w14:paraId="38EB0DAC" w14:textId="3414794A" w:rsidR="000B7175" w:rsidRDefault="000B7175" w:rsidP="001C2033">
      <w:pPr>
        <w:rPr>
          <w:rFonts w:ascii="Times New Roman" w:eastAsia="Calibri" w:hAnsi="Times New Roman" w:cs="Times New Roman"/>
          <w:bCs/>
          <w:sz w:val="24"/>
          <w:szCs w:val="24"/>
        </w:rPr>
      </w:pPr>
      <w:r>
        <w:rPr>
          <w:rFonts w:ascii="Times New Roman" w:eastAsia="Calibri" w:hAnsi="Times New Roman" w:cs="Times New Roman"/>
          <w:bCs/>
          <w:sz w:val="24"/>
          <w:szCs w:val="24"/>
        </w:rPr>
        <w:t>4.1. Utvrđivanje umnoženih AFLP fragmenata i PIC vrijednosti 32.</w:t>
      </w:r>
    </w:p>
    <w:p w14:paraId="107DDE9B" w14:textId="1F82E479" w:rsidR="000B7175" w:rsidRDefault="000B7175" w:rsidP="001C2033">
      <w:pPr>
        <w:rPr>
          <w:rFonts w:ascii="Times New Roman" w:eastAsia="Calibri" w:hAnsi="Times New Roman" w:cs="Times New Roman"/>
          <w:bCs/>
          <w:sz w:val="24"/>
          <w:szCs w:val="24"/>
        </w:rPr>
      </w:pPr>
      <w:r>
        <w:rPr>
          <w:rFonts w:ascii="Times New Roman" w:eastAsia="Calibri" w:hAnsi="Times New Roman" w:cs="Times New Roman"/>
          <w:bCs/>
          <w:sz w:val="24"/>
          <w:szCs w:val="24"/>
        </w:rPr>
        <w:t>4.2. Klaster analiza 33.</w:t>
      </w:r>
    </w:p>
    <w:p w14:paraId="7B83B38B" w14:textId="03430BA0" w:rsidR="000B7175" w:rsidRDefault="000B7175" w:rsidP="001C2033">
      <w:pPr>
        <w:rPr>
          <w:rFonts w:ascii="Times New Roman" w:eastAsia="Calibri" w:hAnsi="Times New Roman" w:cs="Times New Roman"/>
          <w:bCs/>
          <w:sz w:val="24"/>
          <w:szCs w:val="24"/>
        </w:rPr>
      </w:pPr>
      <w:r>
        <w:rPr>
          <w:rFonts w:ascii="Times New Roman" w:eastAsia="Calibri" w:hAnsi="Times New Roman" w:cs="Times New Roman"/>
          <w:bCs/>
          <w:sz w:val="24"/>
          <w:szCs w:val="24"/>
        </w:rPr>
        <w:t>4.3. Analiza molekularne varijance 35.</w:t>
      </w:r>
    </w:p>
    <w:p w14:paraId="3E219F0A" w14:textId="127E3AD7" w:rsidR="000B7175" w:rsidRDefault="000B7175" w:rsidP="001C2033">
      <w:pPr>
        <w:rPr>
          <w:rFonts w:ascii="Times New Roman" w:eastAsia="Calibri" w:hAnsi="Times New Roman" w:cs="Times New Roman"/>
          <w:bCs/>
          <w:sz w:val="24"/>
          <w:szCs w:val="24"/>
        </w:rPr>
      </w:pPr>
      <w:r>
        <w:rPr>
          <w:rFonts w:ascii="Times New Roman" w:eastAsia="Calibri" w:hAnsi="Times New Roman" w:cs="Times New Roman"/>
          <w:bCs/>
          <w:sz w:val="24"/>
          <w:szCs w:val="24"/>
        </w:rPr>
        <w:t>4.4. Udaljenost između parova kultivara 37.</w:t>
      </w:r>
    </w:p>
    <w:p w14:paraId="1A80763C" w14:textId="6F3D96CF" w:rsidR="000B7175" w:rsidRDefault="000B7175" w:rsidP="001C2033">
      <w:pPr>
        <w:rPr>
          <w:rFonts w:ascii="Times New Roman" w:eastAsia="Calibri" w:hAnsi="Times New Roman" w:cs="Times New Roman"/>
          <w:bCs/>
          <w:sz w:val="24"/>
          <w:szCs w:val="24"/>
        </w:rPr>
      </w:pPr>
      <w:r>
        <w:rPr>
          <w:rFonts w:ascii="Times New Roman" w:eastAsia="Calibri" w:hAnsi="Times New Roman" w:cs="Times New Roman"/>
          <w:bCs/>
          <w:sz w:val="24"/>
          <w:szCs w:val="24"/>
        </w:rPr>
        <w:t>4.5. Analiza molekularne varijance između različitih grupa kultivara  38.</w:t>
      </w:r>
    </w:p>
    <w:p w14:paraId="28CF74DE" w14:textId="602E0A8C" w:rsidR="000B7175" w:rsidRDefault="000B7175" w:rsidP="001C2033">
      <w:pPr>
        <w:rPr>
          <w:rFonts w:ascii="Times New Roman" w:eastAsia="Calibri" w:hAnsi="Times New Roman" w:cs="Times New Roman"/>
          <w:bCs/>
          <w:sz w:val="24"/>
          <w:szCs w:val="24"/>
        </w:rPr>
      </w:pPr>
      <w:r>
        <w:rPr>
          <w:rFonts w:ascii="Times New Roman" w:eastAsia="Calibri" w:hAnsi="Times New Roman" w:cs="Times New Roman"/>
          <w:bCs/>
          <w:sz w:val="24"/>
          <w:szCs w:val="24"/>
        </w:rPr>
        <w:t>5. Rasprava 40.</w:t>
      </w:r>
    </w:p>
    <w:p w14:paraId="615794AB" w14:textId="41C3F49D" w:rsidR="000B7175" w:rsidRDefault="000B7175" w:rsidP="001C2033">
      <w:pPr>
        <w:rPr>
          <w:rFonts w:ascii="Times New Roman" w:eastAsia="Calibri" w:hAnsi="Times New Roman" w:cs="Times New Roman"/>
          <w:bCs/>
          <w:sz w:val="24"/>
          <w:szCs w:val="24"/>
        </w:rPr>
      </w:pPr>
      <w:r>
        <w:rPr>
          <w:rFonts w:ascii="Times New Roman" w:eastAsia="Calibri" w:hAnsi="Times New Roman" w:cs="Times New Roman"/>
          <w:bCs/>
          <w:sz w:val="24"/>
          <w:szCs w:val="24"/>
        </w:rPr>
        <w:t>6. Zaključci 43.</w:t>
      </w:r>
    </w:p>
    <w:p w14:paraId="158BF2D2" w14:textId="473D8F23" w:rsidR="000B7175" w:rsidRDefault="000B7175" w:rsidP="001C2033">
      <w:pPr>
        <w:rPr>
          <w:rFonts w:ascii="Times New Roman" w:eastAsia="Calibri" w:hAnsi="Times New Roman" w:cs="Times New Roman"/>
          <w:bCs/>
          <w:sz w:val="24"/>
          <w:szCs w:val="24"/>
        </w:rPr>
      </w:pPr>
      <w:r>
        <w:rPr>
          <w:rFonts w:ascii="Times New Roman" w:eastAsia="Calibri" w:hAnsi="Times New Roman" w:cs="Times New Roman"/>
          <w:bCs/>
          <w:sz w:val="24"/>
          <w:szCs w:val="24"/>
        </w:rPr>
        <w:t>7. Zahvale 44.</w:t>
      </w:r>
    </w:p>
    <w:p w14:paraId="1FA8FEE5" w14:textId="076CD82C" w:rsidR="000B7175" w:rsidRPr="000B7175" w:rsidRDefault="000B7175" w:rsidP="001C2033">
      <w:pPr>
        <w:rPr>
          <w:rFonts w:ascii="Times New Roman" w:eastAsia="Calibri" w:hAnsi="Times New Roman" w:cs="Times New Roman"/>
          <w:bCs/>
          <w:sz w:val="24"/>
          <w:szCs w:val="24"/>
        </w:rPr>
      </w:pPr>
      <w:r>
        <w:rPr>
          <w:rFonts w:ascii="Times New Roman" w:eastAsia="Calibri" w:hAnsi="Times New Roman" w:cs="Times New Roman"/>
          <w:bCs/>
          <w:sz w:val="24"/>
          <w:szCs w:val="24"/>
        </w:rPr>
        <w:t>8. Literatura 45.</w:t>
      </w:r>
    </w:p>
    <w:p w14:paraId="7AC6BF46" w14:textId="77777777" w:rsidR="000B7175" w:rsidRPr="000B7175" w:rsidRDefault="000B7175" w:rsidP="001C2033">
      <w:pPr>
        <w:rPr>
          <w:rFonts w:ascii="Times New Roman" w:eastAsia="Calibri" w:hAnsi="Times New Roman" w:cs="Times New Roman"/>
          <w:bCs/>
          <w:sz w:val="24"/>
          <w:szCs w:val="24"/>
        </w:rPr>
      </w:pPr>
    </w:p>
    <w:p w14:paraId="290742A2" w14:textId="62F859AF" w:rsidR="00911501" w:rsidRPr="000B7175" w:rsidRDefault="00911501" w:rsidP="001C2033">
      <w:pPr>
        <w:rPr>
          <w:rFonts w:ascii="Times New Roman" w:eastAsia="Calibri" w:hAnsi="Times New Roman" w:cs="Times New Roman"/>
          <w:bCs/>
          <w:sz w:val="24"/>
          <w:szCs w:val="24"/>
        </w:rPr>
      </w:pPr>
      <w:r w:rsidRPr="000B7175">
        <w:rPr>
          <w:rFonts w:ascii="Times New Roman" w:eastAsia="Calibri" w:hAnsi="Times New Roman" w:cs="Times New Roman"/>
          <w:bCs/>
          <w:sz w:val="24"/>
          <w:szCs w:val="24"/>
        </w:rPr>
        <w:br w:type="page"/>
      </w:r>
    </w:p>
    <w:p w14:paraId="097CB8DF" w14:textId="76B26561" w:rsidR="008478FA" w:rsidRPr="008478FA" w:rsidRDefault="008478FA" w:rsidP="00BB6148">
      <w:pPr>
        <w:spacing w:line="360" w:lineRule="auto"/>
        <w:rPr>
          <w:rFonts w:ascii="Times New Roman" w:eastAsia="Calibri" w:hAnsi="Times New Roman" w:cs="Times New Roman"/>
          <w:b/>
          <w:bCs/>
          <w:sz w:val="32"/>
          <w:szCs w:val="32"/>
        </w:rPr>
      </w:pPr>
      <w:r w:rsidRPr="008478FA">
        <w:rPr>
          <w:rFonts w:ascii="Times New Roman" w:eastAsia="Calibri" w:hAnsi="Times New Roman" w:cs="Times New Roman"/>
          <w:b/>
          <w:bCs/>
          <w:sz w:val="32"/>
          <w:szCs w:val="32"/>
        </w:rPr>
        <w:lastRenderedPageBreak/>
        <w:t>1. Uvod</w:t>
      </w:r>
    </w:p>
    <w:p w14:paraId="10CCEEA0" w14:textId="77777777" w:rsidR="008478FA" w:rsidRPr="008478FA" w:rsidRDefault="008478FA" w:rsidP="008478FA">
      <w:pPr>
        <w:spacing w:line="360" w:lineRule="auto"/>
        <w:rPr>
          <w:rFonts w:ascii="Times New Roman" w:eastAsia="Calibri" w:hAnsi="Times New Roman" w:cs="Times New Roman"/>
          <w:b/>
          <w:bCs/>
          <w:sz w:val="28"/>
          <w:szCs w:val="28"/>
        </w:rPr>
      </w:pPr>
      <w:r w:rsidRPr="008478FA">
        <w:rPr>
          <w:rFonts w:ascii="Times New Roman" w:eastAsia="Calibri" w:hAnsi="Times New Roman" w:cs="Times New Roman"/>
          <w:b/>
          <w:bCs/>
          <w:sz w:val="28"/>
          <w:szCs w:val="28"/>
        </w:rPr>
        <w:t>1.1 Sistematika krumpira</w:t>
      </w:r>
    </w:p>
    <w:p w14:paraId="20EB18AA" w14:textId="3C504ED5" w:rsidR="008478FA" w:rsidRPr="008478FA" w:rsidRDefault="008478FA" w:rsidP="008478FA">
      <w:pPr>
        <w:spacing w:line="360" w:lineRule="auto"/>
        <w:jc w:val="both"/>
        <w:rPr>
          <w:rFonts w:ascii="Times New Roman" w:eastAsia="Calibri" w:hAnsi="Times New Roman" w:cs="Times New Roman"/>
          <w:sz w:val="24"/>
          <w:szCs w:val="24"/>
        </w:rPr>
      </w:pPr>
      <w:r w:rsidRPr="008478FA">
        <w:rPr>
          <w:rFonts w:ascii="Times New Roman" w:eastAsia="Calibri" w:hAnsi="Times New Roman" w:cs="Times New Roman"/>
          <w:sz w:val="24"/>
          <w:szCs w:val="24"/>
        </w:rPr>
        <w:t>Krumpir (</w:t>
      </w:r>
      <w:r w:rsidRPr="008478FA">
        <w:rPr>
          <w:rFonts w:ascii="Times New Roman" w:eastAsia="Calibri" w:hAnsi="Times New Roman" w:cs="Times New Roman"/>
          <w:i/>
          <w:iCs/>
          <w:sz w:val="24"/>
          <w:szCs w:val="24"/>
        </w:rPr>
        <w:t>Solanum tuberosum</w:t>
      </w:r>
      <w:r w:rsidRPr="008478FA">
        <w:rPr>
          <w:rFonts w:ascii="Times New Roman" w:eastAsia="Calibri" w:hAnsi="Times New Roman" w:cs="Times New Roman"/>
          <w:sz w:val="24"/>
          <w:szCs w:val="24"/>
        </w:rPr>
        <w:t xml:space="preserve"> L.) je višegodišnja zeljasta biljka iz porodice pomoćnica (</w:t>
      </w:r>
      <w:r w:rsidRPr="008478FA">
        <w:rPr>
          <w:rFonts w:ascii="Times New Roman" w:eastAsia="Calibri" w:hAnsi="Times New Roman" w:cs="Times New Roman"/>
          <w:i/>
          <w:iCs/>
          <w:sz w:val="24"/>
          <w:szCs w:val="24"/>
        </w:rPr>
        <w:t>Solanaceae</w:t>
      </w:r>
      <w:r w:rsidRPr="008478FA">
        <w:rPr>
          <w:rFonts w:ascii="Times New Roman" w:eastAsia="Calibri" w:hAnsi="Times New Roman" w:cs="Times New Roman"/>
          <w:sz w:val="24"/>
          <w:szCs w:val="24"/>
        </w:rPr>
        <w:t xml:space="preserve">). Unutar porodice </w:t>
      </w:r>
      <w:r w:rsidRPr="008478FA">
        <w:rPr>
          <w:rFonts w:ascii="Times New Roman" w:eastAsia="Calibri" w:hAnsi="Times New Roman" w:cs="Times New Roman"/>
          <w:i/>
          <w:iCs/>
          <w:sz w:val="24"/>
          <w:szCs w:val="24"/>
        </w:rPr>
        <w:t>Solanaceae</w:t>
      </w:r>
      <w:r w:rsidRPr="008478FA">
        <w:rPr>
          <w:rFonts w:ascii="Times New Roman" w:eastAsia="Calibri" w:hAnsi="Times New Roman" w:cs="Times New Roman"/>
          <w:sz w:val="24"/>
          <w:szCs w:val="24"/>
        </w:rPr>
        <w:t xml:space="preserve"> poznato je 115 rodova, a unutar roda </w:t>
      </w:r>
      <w:r w:rsidRPr="008478FA">
        <w:rPr>
          <w:rFonts w:ascii="Times New Roman" w:eastAsia="Calibri" w:hAnsi="Times New Roman" w:cs="Times New Roman"/>
          <w:i/>
          <w:iCs/>
          <w:sz w:val="24"/>
          <w:szCs w:val="24"/>
        </w:rPr>
        <w:t>Solanum</w:t>
      </w:r>
      <w:r w:rsidRPr="008478FA">
        <w:rPr>
          <w:rFonts w:ascii="Times New Roman" w:eastAsia="Calibri" w:hAnsi="Times New Roman" w:cs="Times New Roman"/>
          <w:sz w:val="24"/>
          <w:szCs w:val="24"/>
        </w:rPr>
        <w:t xml:space="preserve"> poznato je više od 2000 vrsta od kojih preko 150 razvija gomolje (Reddy B. J. i sur. 2018</w:t>
      </w:r>
      <w:r w:rsidR="00612FB2">
        <w:rPr>
          <w:rFonts w:ascii="Times New Roman" w:eastAsia="Calibri" w:hAnsi="Times New Roman" w:cs="Times New Roman"/>
          <w:sz w:val="24"/>
          <w:szCs w:val="24"/>
        </w:rPr>
        <w:t>.</w:t>
      </w:r>
      <w:r w:rsidRPr="008478FA">
        <w:rPr>
          <w:rFonts w:ascii="Times New Roman" w:eastAsia="Calibri" w:hAnsi="Times New Roman" w:cs="Times New Roman"/>
          <w:sz w:val="24"/>
          <w:szCs w:val="24"/>
        </w:rPr>
        <w:t xml:space="preserve">). Ovisno o stupnju ploidnosti, vrste unutar roda </w:t>
      </w:r>
      <w:r w:rsidRPr="008478FA">
        <w:rPr>
          <w:rFonts w:ascii="Times New Roman" w:eastAsia="Calibri" w:hAnsi="Times New Roman" w:cs="Times New Roman"/>
          <w:i/>
          <w:iCs/>
          <w:sz w:val="24"/>
          <w:szCs w:val="24"/>
        </w:rPr>
        <w:t>Solanum</w:t>
      </w:r>
      <w:r w:rsidRPr="008478FA">
        <w:rPr>
          <w:rFonts w:ascii="Times New Roman" w:eastAsia="Calibri" w:hAnsi="Times New Roman" w:cs="Times New Roman"/>
          <w:sz w:val="24"/>
          <w:szCs w:val="24"/>
        </w:rPr>
        <w:t xml:space="preserve"> variraju od diploidnih (2n=24), do heksaploidnih (2n=72). Krumpir je tetraploid (2n=4x=48) i pretežno je samooplodna kultura.</w:t>
      </w:r>
    </w:p>
    <w:p w14:paraId="761DEF7F" w14:textId="6BD84157" w:rsidR="008478FA" w:rsidRPr="008478FA" w:rsidRDefault="008478FA" w:rsidP="008478FA">
      <w:pPr>
        <w:spacing w:line="360" w:lineRule="auto"/>
        <w:jc w:val="both"/>
        <w:rPr>
          <w:rFonts w:ascii="Times New Roman" w:eastAsia="Calibri" w:hAnsi="Times New Roman" w:cs="Times New Roman"/>
          <w:sz w:val="24"/>
          <w:szCs w:val="24"/>
        </w:rPr>
      </w:pPr>
      <w:r w:rsidRPr="008478FA">
        <w:rPr>
          <w:rFonts w:ascii="Times New Roman" w:eastAsia="Calibri" w:hAnsi="Times New Roman" w:cs="Times New Roman"/>
          <w:sz w:val="24"/>
          <w:szCs w:val="24"/>
        </w:rPr>
        <w:t xml:space="preserve">Sistematika krumpira: carstvo </w:t>
      </w:r>
      <w:r w:rsidRPr="008478FA">
        <w:rPr>
          <w:rFonts w:ascii="Times New Roman" w:eastAsia="Calibri" w:hAnsi="Times New Roman" w:cs="Times New Roman"/>
          <w:i/>
          <w:iCs/>
          <w:sz w:val="24"/>
          <w:szCs w:val="24"/>
        </w:rPr>
        <w:t>Plantae</w:t>
      </w:r>
      <w:r w:rsidRPr="008478FA">
        <w:rPr>
          <w:rFonts w:ascii="Times New Roman" w:eastAsia="Calibri" w:hAnsi="Times New Roman" w:cs="Times New Roman"/>
          <w:sz w:val="24"/>
          <w:szCs w:val="24"/>
        </w:rPr>
        <w:t xml:space="preserve">, </w:t>
      </w:r>
      <w:r w:rsidR="00667E03">
        <w:rPr>
          <w:rFonts w:ascii="Times New Roman" w:eastAsia="Calibri" w:hAnsi="Times New Roman" w:cs="Times New Roman"/>
          <w:sz w:val="24"/>
          <w:szCs w:val="24"/>
        </w:rPr>
        <w:t>odjeljak</w:t>
      </w:r>
      <w:r w:rsidRPr="008478FA">
        <w:rPr>
          <w:rFonts w:ascii="Times New Roman" w:eastAsia="Calibri" w:hAnsi="Times New Roman" w:cs="Times New Roman"/>
          <w:sz w:val="24"/>
          <w:szCs w:val="24"/>
        </w:rPr>
        <w:t xml:space="preserve"> </w:t>
      </w:r>
      <w:r w:rsidRPr="008478FA">
        <w:rPr>
          <w:rFonts w:ascii="Times New Roman" w:eastAsia="Calibri" w:hAnsi="Times New Roman" w:cs="Times New Roman"/>
          <w:i/>
          <w:iCs/>
          <w:sz w:val="24"/>
          <w:szCs w:val="24"/>
        </w:rPr>
        <w:t>Magnoliophyta</w:t>
      </w:r>
      <w:r w:rsidRPr="008478FA">
        <w:rPr>
          <w:rFonts w:ascii="Times New Roman" w:eastAsia="Calibri" w:hAnsi="Times New Roman" w:cs="Times New Roman"/>
          <w:sz w:val="24"/>
          <w:szCs w:val="24"/>
        </w:rPr>
        <w:t xml:space="preserve">, razred </w:t>
      </w:r>
      <w:r w:rsidRPr="008478FA">
        <w:rPr>
          <w:rFonts w:ascii="Times New Roman" w:eastAsia="Calibri" w:hAnsi="Times New Roman" w:cs="Times New Roman"/>
          <w:i/>
          <w:iCs/>
          <w:sz w:val="24"/>
          <w:szCs w:val="24"/>
        </w:rPr>
        <w:t>Magnoliopsida</w:t>
      </w:r>
      <w:r w:rsidRPr="008478FA">
        <w:rPr>
          <w:rFonts w:ascii="Times New Roman" w:eastAsia="Calibri" w:hAnsi="Times New Roman" w:cs="Times New Roman"/>
          <w:sz w:val="24"/>
          <w:szCs w:val="24"/>
        </w:rPr>
        <w:t xml:space="preserve">, podrazred </w:t>
      </w:r>
      <w:r w:rsidRPr="008478FA">
        <w:rPr>
          <w:rFonts w:ascii="Times New Roman" w:eastAsia="Calibri" w:hAnsi="Times New Roman" w:cs="Times New Roman"/>
          <w:i/>
          <w:iCs/>
          <w:sz w:val="24"/>
          <w:szCs w:val="24"/>
        </w:rPr>
        <w:t>Asteridae</w:t>
      </w:r>
      <w:r w:rsidRPr="008478FA">
        <w:rPr>
          <w:rFonts w:ascii="Times New Roman" w:eastAsia="Calibri" w:hAnsi="Times New Roman" w:cs="Times New Roman"/>
          <w:sz w:val="24"/>
          <w:szCs w:val="24"/>
        </w:rPr>
        <w:t xml:space="preserve">, red </w:t>
      </w:r>
      <w:r w:rsidRPr="008478FA">
        <w:rPr>
          <w:rFonts w:ascii="Times New Roman" w:eastAsia="Calibri" w:hAnsi="Times New Roman" w:cs="Times New Roman"/>
          <w:i/>
          <w:iCs/>
          <w:sz w:val="24"/>
          <w:szCs w:val="24"/>
        </w:rPr>
        <w:t>Solanales</w:t>
      </w:r>
      <w:r w:rsidRPr="008478FA">
        <w:rPr>
          <w:rFonts w:ascii="Times New Roman" w:eastAsia="Calibri" w:hAnsi="Times New Roman" w:cs="Times New Roman"/>
          <w:sz w:val="24"/>
          <w:szCs w:val="24"/>
        </w:rPr>
        <w:t xml:space="preserve">, porodica </w:t>
      </w:r>
      <w:r w:rsidRPr="008478FA">
        <w:rPr>
          <w:rFonts w:ascii="Times New Roman" w:eastAsia="Calibri" w:hAnsi="Times New Roman" w:cs="Times New Roman"/>
          <w:i/>
          <w:iCs/>
          <w:sz w:val="24"/>
          <w:szCs w:val="24"/>
        </w:rPr>
        <w:t>Solanaceae</w:t>
      </w:r>
      <w:r w:rsidRPr="008478FA">
        <w:rPr>
          <w:rFonts w:ascii="Times New Roman" w:eastAsia="Calibri" w:hAnsi="Times New Roman" w:cs="Times New Roman"/>
          <w:sz w:val="24"/>
          <w:szCs w:val="24"/>
        </w:rPr>
        <w:t xml:space="preserve">, potporodica </w:t>
      </w:r>
      <w:r w:rsidRPr="008478FA">
        <w:rPr>
          <w:rFonts w:ascii="Times New Roman" w:eastAsia="Calibri" w:hAnsi="Times New Roman" w:cs="Times New Roman"/>
          <w:i/>
          <w:iCs/>
          <w:sz w:val="24"/>
          <w:szCs w:val="24"/>
        </w:rPr>
        <w:t>Solanoideae</w:t>
      </w:r>
      <w:r w:rsidRPr="008478FA">
        <w:rPr>
          <w:rFonts w:ascii="Times New Roman" w:eastAsia="Calibri" w:hAnsi="Times New Roman" w:cs="Times New Roman"/>
          <w:sz w:val="24"/>
          <w:szCs w:val="24"/>
        </w:rPr>
        <w:t xml:space="preserve">, pleme </w:t>
      </w:r>
      <w:r w:rsidRPr="008478FA">
        <w:rPr>
          <w:rFonts w:ascii="Times New Roman" w:eastAsia="Calibri" w:hAnsi="Times New Roman" w:cs="Times New Roman"/>
          <w:i/>
          <w:iCs/>
          <w:sz w:val="24"/>
          <w:szCs w:val="24"/>
        </w:rPr>
        <w:t>Solaneae</w:t>
      </w:r>
      <w:r w:rsidRPr="008478FA">
        <w:rPr>
          <w:rFonts w:ascii="Times New Roman" w:eastAsia="Calibri" w:hAnsi="Times New Roman" w:cs="Times New Roman"/>
          <w:sz w:val="24"/>
          <w:szCs w:val="24"/>
        </w:rPr>
        <w:t xml:space="preserve">, rod </w:t>
      </w:r>
      <w:r w:rsidRPr="008478FA">
        <w:rPr>
          <w:rFonts w:ascii="Times New Roman" w:eastAsia="Calibri" w:hAnsi="Times New Roman" w:cs="Times New Roman"/>
          <w:i/>
          <w:iCs/>
          <w:sz w:val="24"/>
          <w:szCs w:val="24"/>
        </w:rPr>
        <w:t>Solanum</w:t>
      </w:r>
      <w:r w:rsidRPr="008478FA">
        <w:rPr>
          <w:rFonts w:ascii="Times New Roman" w:eastAsia="Calibri" w:hAnsi="Times New Roman" w:cs="Times New Roman"/>
          <w:sz w:val="24"/>
          <w:szCs w:val="24"/>
        </w:rPr>
        <w:t xml:space="preserve">, vrsta </w:t>
      </w:r>
      <w:r w:rsidRPr="008478FA">
        <w:rPr>
          <w:rFonts w:ascii="Times New Roman" w:eastAsia="Calibri" w:hAnsi="Times New Roman" w:cs="Times New Roman"/>
          <w:i/>
          <w:iCs/>
          <w:sz w:val="24"/>
          <w:szCs w:val="24"/>
        </w:rPr>
        <w:t>Solanum tuberosum</w:t>
      </w:r>
      <w:r w:rsidRPr="008478FA">
        <w:rPr>
          <w:rFonts w:ascii="Times New Roman" w:eastAsia="Calibri" w:hAnsi="Times New Roman" w:cs="Times New Roman"/>
          <w:sz w:val="24"/>
          <w:szCs w:val="24"/>
        </w:rPr>
        <w:t xml:space="preserve"> ssp. </w:t>
      </w:r>
      <w:r w:rsidRPr="008478FA">
        <w:rPr>
          <w:rFonts w:ascii="Times New Roman" w:eastAsia="Calibri" w:hAnsi="Times New Roman" w:cs="Times New Roman"/>
          <w:i/>
          <w:iCs/>
          <w:sz w:val="24"/>
          <w:szCs w:val="24"/>
        </w:rPr>
        <w:t>tuberosum</w:t>
      </w:r>
      <w:r w:rsidRPr="008478FA">
        <w:rPr>
          <w:rFonts w:ascii="Times New Roman" w:eastAsia="Calibri" w:hAnsi="Times New Roman" w:cs="Times New Roman"/>
          <w:sz w:val="24"/>
          <w:szCs w:val="24"/>
        </w:rPr>
        <w:t>.</w:t>
      </w:r>
    </w:p>
    <w:p w14:paraId="7579CEC0" w14:textId="77777777" w:rsidR="008478FA" w:rsidRPr="008478FA" w:rsidRDefault="008478FA" w:rsidP="008478FA">
      <w:pPr>
        <w:spacing w:line="360" w:lineRule="auto"/>
        <w:jc w:val="both"/>
        <w:rPr>
          <w:rFonts w:ascii="Times New Roman" w:eastAsia="Calibri" w:hAnsi="Times New Roman" w:cs="Times New Roman"/>
          <w:sz w:val="28"/>
          <w:szCs w:val="28"/>
        </w:rPr>
      </w:pPr>
    </w:p>
    <w:p w14:paraId="5CFD8014" w14:textId="77777777" w:rsidR="008478FA" w:rsidRPr="008478FA" w:rsidRDefault="008478FA" w:rsidP="008478FA">
      <w:pPr>
        <w:spacing w:line="360" w:lineRule="auto"/>
        <w:jc w:val="both"/>
        <w:rPr>
          <w:rFonts w:ascii="Times New Roman" w:eastAsia="Calibri" w:hAnsi="Times New Roman" w:cs="Times New Roman"/>
          <w:b/>
          <w:bCs/>
          <w:sz w:val="28"/>
          <w:szCs w:val="28"/>
        </w:rPr>
      </w:pPr>
      <w:r w:rsidRPr="008478FA">
        <w:rPr>
          <w:rFonts w:ascii="Times New Roman" w:eastAsia="Calibri" w:hAnsi="Times New Roman" w:cs="Times New Roman"/>
          <w:b/>
          <w:bCs/>
          <w:sz w:val="28"/>
          <w:szCs w:val="28"/>
        </w:rPr>
        <w:t>1.2. Morfološka i biološka svojstva krumpira</w:t>
      </w:r>
    </w:p>
    <w:p w14:paraId="04276180" w14:textId="77777777" w:rsidR="008478FA" w:rsidRPr="008478FA" w:rsidRDefault="008478FA" w:rsidP="008478FA">
      <w:pPr>
        <w:spacing w:line="360" w:lineRule="auto"/>
        <w:jc w:val="both"/>
        <w:rPr>
          <w:rFonts w:ascii="Times New Roman" w:eastAsia="Calibri" w:hAnsi="Times New Roman" w:cs="Times New Roman"/>
          <w:sz w:val="24"/>
          <w:szCs w:val="24"/>
        </w:rPr>
      </w:pPr>
      <w:r w:rsidRPr="008478FA">
        <w:rPr>
          <w:rFonts w:ascii="Times New Roman" w:eastAsia="Calibri" w:hAnsi="Times New Roman" w:cs="Times New Roman"/>
          <w:sz w:val="24"/>
          <w:szCs w:val="24"/>
        </w:rPr>
        <w:t>Kao što je već spomenuto krumpir je višegodišnja zeljasta biljka koja, ovisno o tipu kultivara i uvjetima uzgoja, najčešće doseže visinu u rasponu od 30 cm do 150 cm. Biljka krumpira sastoji se od stabljike koja nosi složeno neparno peraste listove i cvjetove, podzemne stabljike (stolona) i korijena. Cijela biljka krumpira, sa izuzetkom gomolja je otrovna jer sadrži solanin.</w:t>
      </w:r>
    </w:p>
    <w:p w14:paraId="75D423FE" w14:textId="6FED22EF" w:rsidR="008478FA" w:rsidRPr="008478FA" w:rsidRDefault="008478FA" w:rsidP="008478FA">
      <w:pPr>
        <w:spacing w:line="360" w:lineRule="auto"/>
        <w:jc w:val="both"/>
        <w:rPr>
          <w:rFonts w:ascii="Times New Roman" w:eastAsia="Calibri" w:hAnsi="Times New Roman" w:cs="Times New Roman"/>
          <w:sz w:val="24"/>
          <w:szCs w:val="24"/>
        </w:rPr>
      </w:pPr>
      <w:r w:rsidRPr="008478FA">
        <w:rPr>
          <w:rFonts w:ascii="Times New Roman" w:eastAsia="Calibri" w:hAnsi="Times New Roman" w:cs="Times New Roman"/>
          <w:sz w:val="24"/>
          <w:szCs w:val="24"/>
        </w:rPr>
        <w:t>Korijen krumpira je plitak i najčešće prodire 40-50 cm u tlo, s izuzetkom rahlih i dubokih tala u kojima može dosegnuti do 1 m dubine. U površinskom oraničnom sloju tla (do 30 cm dubine), nalazi se više od 50% mase korijena. Najviše se razvija u fazi cvatnje, a dozrijevanjem nasada korijen polako odumire (Lešić i sur. 2016</w:t>
      </w:r>
      <w:r w:rsidR="00612FB2">
        <w:rPr>
          <w:rFonts w:ascii="Times New Roman" w:eastAsia="Calibri" w:hAnsi="Times New Roman" w:cs="Times New Roman"/>
          <w:sz w:val="24"/>
          <w:szCs w:val="24"/>
        </w:rPr>
        <w:t>.</w:t>
      </w:r>
      <w:r w:rsidRPr="008478FA">
        <w:rPr>
          <w:rFonts w:ascii="Times New Roman" w:eastAsia="Calibri" w:hAnsi="Times New Roman" w:cs="Times New Roman"/>
          <w:sz w:val="24"/>
          <w:szCs w:val="24"/>
        </w:rPr>
        <w:t>).</w:t>
      </w:r>
    </w:p>
    <w:p w14:paraId="6675C5D3" w14:textId="776217B1" w:rsidR="008478FA" w:rsidRPr="008478FA" w:rsidRDefault="008478FA" w:rsidP="008478FA">
      <w:pPr>
        <w:spacing w:line="360" w:lineRule="auto"/>
        <w:jc w:val="both"/>
        <w:rPr>
          <w:rFonts w:ascii="Times New Roman" w:eastAsia="Calibri" w:hAnsi="Times New Roman" w:cs="Times New Roman"/>
          <w:sz w:val="24"/>
          <w:szCs w:val="24"/>
        </w:rPr>
      </w:pPr>
      <w:r w:rsidRPr="008478FA">
        <w:rPr>
          <w:rFonts w:ascii="Times New Roman" w:eastAsia="Calibri" w:hAnsi="Times New Roman" w:cs="Times New Roman"/>
          <w:sz w:val="24"/>
          <w:szCs w:val="24"/>
        </w:rPr>
        <w:t>Stabljika krumpira razvija se iz klice gomolja, ili iz pravog sjemena, te je u nadzemnom dijelu šuplja i ima uglast presjek, dok je u podzemnom dijelu puna i ima okrugao presjek. Boja stabljike je najčešće zelena, a kod nekih kultivara je ljubičasta, dok broj stabljika ovisi o kultivaru i fiziološkoj dobi gomolja. Razlikuju se glavne i sekundarne stabljike. Glavne stabljike rastu direktno iz sjemenskog gomolja ili pravog sjemena, ponašaju se kao pojedinačne biljke i formiraju korijen, stolone i gomolje, dok sekundarne stabljike rastu iz glavnih iznad i ispod zemlje (Lešić i sur 2016</w:t>
      </w:r>
      <w:r w:rsidR="00612FB2">
        <w:rPr>
          <w:rFonts w:ascii="Times New Roman" w:eastAsia="Calibri" w:hAnsi="Times New Roman" w:cs="Times New Roman"/>
          <w:sz w:val="24"/>
          <w:szCs w:val="24"/>
        </w:rPr>
        <w:t>.</w:t>
      </w:r>
      <w:r w:rsidRPr="008478FA">
        <w:rPr>
          <w:rFonts w:ascii="Times New Roman" w:eastAsia="Calibri" w:hAnsi="Times New Roman" w:cs="Times New Roman"/>
          <w:sz w:val="24"/>
          <w:szCs w:val="24"/>
        </w:rPr>
        <w:t>).</w:t>
      </w:r>
    </w:p>
    <w:p w14:paraId="4F3327E9" w14:textId="77777777" w:rsidR="008478FA" w:rsidRPr="008478FA" w:rsidRDefault="008478FA" w:rsidP="008478FA">
      <w:pPr>
        <w:spacing w:line="360" w:lineRule="auto"/>
        <w:jc w:val="both"/>
        <w:rPr>
          <w:rFonts w:ascii="Times New Roman" w:eastAsia="Calibri" w:hAnsi="Times New Roman" w:cs="Times New Roman"/>
          <w:sz w:val="24"/>
          <w:szCs w:val="24"/>
        </w:rPr>
      </w:pPr>
      <w:r w:rsidRPr="008478FA">
        <w:rPr>
          <w:rFonts w:ascii="Times New Roman" w:eastAsia="Calibri" w:hAnsi="Times New Roman" w:cs="Times New Roman"/>
          <w:sz w:val="24"/>
          <w:szCs w:val="24"/>
        </w:rPr>
        <w:lastRenderedPageBreak/>
        <w:t>Cvijet krumpira građen je na osnovi broja pet. Cvjetovi imaju pet latica, pet lapova, pet prašnika i jedan tučak. Cvjetovi se razvijaju u rahlim paštitastim cvatovima (cimozama), a na jednom cvatu može se nalaziti od sedam do petnaest cvjetova. Boja cvjetova može biti ljubičasta ili ružičasta, a najčešće je bijela. Visoke temperature i sekundarni rast pojačavaju cvatnju, pri kojoj prvo cvatu cvjetovi na bazi stabljike (akropetalan smjer cvatnje). Cvjetovi ostaju otvoreni od dva do četiri dana, a u vrijeme cvatnje u jednome danu može biti otvoreno pet ili više cvjetova. Botanički plod krumpira je boba.</w:t>
      </w:r>
    </w:p>
    <w:p w14:paraId="788F03F0" w14:textId="0933DEA9" w:rsidR="008478FA" w:rsidRPr="008478FA" w:rsidRDefault="008478FA" w:rsidP="008478FA">
      <w:pPr>
        <w:spacing w:line="360" w:lineRule="auto"/>
        <w:jc w:val="both"/>
        <w:rPr>
          <w:rFonts w:ascii="Times New Roman" w:eastAsia="Calibri" w:hAnsi="Times New Roman" w:cs="Times New Roman"/>
          <w:sz w:val="24"/>
          <w:szCs w:val="24"/>
        </w:rPr>
      </w:pPr>
      <w:r w:rsidRPr="008478FA">
        <w:rPr>
          <w:rFonts w:ascii="Times New Roman" w:eastAsia="Calibri" w:hAnsi="Times New Roman" w:cs="Times New Roman"/>
          <w:sz w:val="24"/>
          <w:szCs w:val="24"/>
        </w:rPr>
        <w:t>Stoloni su podzemne bočne stabljike koje u tami humka rastu horizontalno i vršnim zadebljanjem počinje se u za to povoljnim uvjetima razvijati u gomolj. Ako je tlo zagrijano na temperaturu višu od 23 °C, stolon neće formirati gomolj nego izrasti iz humka kao bočna stabljika (Lešić i sur. 2016</w:t>
      </w:r>
      <w:r w:rsidR="00612FB2">
        <w:rPr>
          <w:rFonts w:ascii="Times New Roman" w:eastAsia="Calibri" w:hAnsi="Times New Roman" w:cs="Times New Roman"/>
          <w:sz w:val="24"/>
          <w:szCs w:val="24"/>
        </w:rPr>
        <w:t>.</w:t>
      </w:r>
      <w:r w:rsidRPr="008478FA">
        <w:rPr>
          <w:rFonts w:ascii="Times New Roman" w:eastAsia="Calibri" w:hAnsi="Times New Roman" w:cs="Times New Roman"/>
          <w:sz w:val="24"/>
          <w:szCs w:val="24"/>
        </w:rPr>
        <w:t>).</w:t>
      </w:r>
    </w:p>
    <w:p w14:paraId="2196F66A" w14:textId="77777777" w:rsidR="008478FA" w:rsidRPr="008478FA" w:rsidRDefault="008478FA" w:rsidP="008478FA">
      <w:pPr>
        <w:spacing w:line="360" w:lineRule="auto"/>
        <w:jc w:val="both"/>
        <w:rPr>
          <w:rFonts w:ascii="Times New Roman" w:eastAsia="Calibri" w:hAnsi="Times New Roman" w:cs="Times New Roman"/>
          <w:sz w:val="24"/>
          <w:szCs w:val="24"/>
        </w:rPr>
      </w:pPr>
      <w:r w:rsidRPr="008478FA">
        <w:rPr>
          <w:rFonts w:ascii="Times New Roman" w:eastAsia="Calibri" w:hAnsi="Times New Roman" w:cs="Times New Roman"/>
          <w:sz w:val="24"/>
          <w:szCs w:val="24"/>
        </w:rPr>
        <w:t>Gomolj je modificirani dio stolona i glavni je skladišni organ biljke krumpira koji biljci omogućuje prezimljavanje i razmnožavanje. Na gomoljima se razlikuje pupčani dio, kojim je gomolj bio pričvršćen za stolon i krunu na kojoj su koncentrirana okca. Okca sadrže nekoliko pupova i morfološki odgovaraju nodiju stabljike. Okca se mogu razviti u klicu, a ta klica može izrasti u stabljiku, bočnu stabljiku ili stolon. Gomolji mogu imati pokožicu crvene ili žute boje, a meso može biti krem bijele, žute, a kod nekih kultivara i ljubičaste boje.</w:t>
      </w:r>
    </w:p>
    <w:p w14:paraId="37780D76" w14:textId="25F1A887" w:rsidR="008478FA" w:rsidRPr="008478FA" w:rsidRDefault="008478FA" w:rsidP="008478FA">
      <w:pPr>
        <w:spacing w:line="360" w:lineRule="auto"/>
        <w:jc w:val="both"/>
        <w:rPr>
          <w:rFonts w:ascii="Times New Roman" w:eastAsia="Calibri" w:hAnsi="Times New Roman" w:cs="Times New Roman"/>
          <w:sz w:val="24"/>
          <w:szCs w:val="24"/>
        </w:rPr>
      </w:pPr>
      <w:r w:rsidRPr="008478FA">
        <w:rPr>
          <w:rFonts w:ascii="Times New Roman" w:eastAsia="Calibri" w:hAnsi="Times New Roman" w:cs="Times New Roman"/>
          <w:sz w:val="24"/>
          <w:szCs w:val="24"/>
        </w:rPr>
        <w:t xml:space="preserve">Vrijeme sadnje ovisi o kultivaru i okolinskim uvjetima. Prije sadnje, površina namijenjena sadnji ore se na dubinu od 20-35 cm. Najčešća preporuka je primjenjivati kombiniranu gnojidbu pri kojoj se upotrebljava 25/35 t/ha organskog gnojiva i 100-200 kg/ha N (dušika), 110-150 kg/ha P (fosfora) i 160-350 kg/ha K (kalija), a količina ovisi o tome uzgaja li se rana ili kasna sorta krumpira </w:t>
      </w:r>
      <w:bookmarkStart w:id="1" w:name="_Hlk133080736"/>
      <w:r w:rsidRPr="008478FA">
        <w:rPr>
          <w:rFonts w:ascii="Times New Roman" w:eastAsia="Calibri" w:hAnsi="Times New Roman" w:cs="Times New Roman"/>
          <w:sz w:val="24"/>
          <w:szCs w:val="24"/>
        </w:rPr>
        <w:t>(</w:t>
      </w:r>
      <w:bookmarkStart w:id="2" w:name="_Hlk133095707"/>
      <w:r w:rsidRPr="008478FA">
        <w:rPr>
          <w:rFonts w:ascii="Times New Roman" w:eastAsia="Calibri" w:hAnsi="Times New Roman" w:cs="Times New Roman"/>
          <w:sz w:val="24"/>
          <w:szCs w:val="24"/>
        </w:rPr>
        <w:t>Reddy B. J. i sur. 2018</w:t>
      </w:r>
      <w:bookmarkEnd w:id="2"/>
      <w:r w:rsidR="00612FB2">
        <w:rPr>
          <w:rFonts w:ascii="Times New Roman" w:eastAsia="Calibri" w:hAnsi="Times New Roman" w:cs="Times New Roman"/>
          <w:sz w:val="24"/>
          <w:szCs w:val="24"/>
        </w:rPr>
        <w:t>.</w:t>
      </w:r>
      <w:r w:rsidRPr="008478FA">
        <w:rPr>
          <w:rFonts w:ascii="Times New Roman" w:eastAsia="Calibri" w:hAnsi="Times New Roman" w:cs="Times New Roman"/>
          <w:sz w:val="24"/>
          <w:szCs w:val="24"/>
        </w:rPr>
        <w:t>).</w:t>
      </w:r>
      <w:bookmarkEnd w:id="1"/>
    </w:p>
    <w:p w14:paraId="13A93040" w14:textId="66A2ED4E" w:rsidR="008478FA" w:rsidRPr="008478FA" w:rsidRDefault="008478FA" w:rsidP="008478FA">
      <w:pPr>
        <w:spacing w:line="360" w:lineRule="auto"/>
        <w:jc w:val="both"/>
        <w:rPr>
          <w:rFonts w:ascii="Times New Roman" w:eastAsia="Calibri" w:hAnsi="Times New Roman" w:cs="Times New Roman"/>
          <w:sz w:val="24"/>
          <w:szCs w:val="24"/>
        </w:rPr>
      </w:pPr>
      <w:r w:rsidRPr="008478FA">
        <w:rPr>
          <w:rFonts w:ascii="Times New Roman" w:eastAsia="Calibri" w:hAnsi="Times New Roman" w:cs="Times New Roman"/>
          <w:sz w:val="24"/>
          <w:szCs w:val="24"/>
        </w:rPr>
        <w:t>Krumpir se može uzgajati na širokom rasponu tala čija pH vrijednost se kreće od 5 do 7,5 (Reddy B. J. i sur. 2018</w:t>
      </w:r>
      <w:r w:rsidR="00612FB2">
        <w:rPr>
          <w:rFonts w:ascii="Times New Roman" w:eastAsia="Calibri" w:hAnsi="Times New Roman" w:cs="Times New Roman"/>
          <w:sz w:val="24"/>
          <w:szCs w:val="24"/>
        </w:rPr>
        <w:t>.</w:t>
      </w:r>
      <w:r w:rsidRPr="008478FA">
        <w:rPr>
          <w:rFonts w:ascii="Times New Roman" w:eastAsia="Calibri" w:hAnsi="Times New Roman" w:cs="Times New Roman"/>
          <w:sz w:val="24"/>
          <w:szCs w:val="24"/>
        </w:rPr>
        <w:t>). Krumpiru odgovara kada nema velikih temperaturnih kolebanja tijekom vegetacijske sezone, ali i tijekom zimskog mirovanja u skladištu. Stabljika se smrzava na temperaturama od -1 do -2 °C, minimalna temperatura za sadnju kreće se u rasponu 6-8 °C, optimalne temperature za rast biljke kreću se u rasponu 20–25 ºC, optimalna temperatura za formiranje gomolja je od 14-20 °C, a temperature niže od 10 °C i više od 30 °C oštro inhibiraju rast gomolja, koji se ne formiraju ako je temperatura viša od 23 °C.</w:t>
      </w:r>
      <w:r w:rsidRPr="008478FA">
        <w:rPr>
          <w:rFonts w:ascii="Calibri" w:eastAsia="Calibri" w:hAnsi="Calibri" w:cs="Times New Roman"/>
        </w:rPr>
        <w:t xml:space="preserve"> </w:t>
      </w:r>
      <w:r w:rsidRPr="008478FA">
        <w:rPr>
          <w:rFonts w:ascii="Times New Roman" w:eastAsia="Calibri" w:hAnsi="Times New Roman" w:cs="Times New Roman"/>
          <w:sz w:val="24"/>
          <w:szCs w:val="24"/>
        </w:rPr>
        <w:t>Ukupna potreba za vodom varira između 350-550 mm, ovisno o vrsti tla, klimi i tipu kultivara, a berba krumpira obavlja se 60-70 dana (rane sorte) ili 100-110 dana (kasne sorte) nakon sadnje (Reddy B. J. i sur. 2018</w:t>
      </w:r>
      <w:r w:rsidR="00612FB2">
        <w:rPr>
          <w:rFonts w:ascii="Times New Roman" w:eastAsia="Calibri" w:hAnsi="Times New Roman" w:cs="Times New Roman"/>
          <w:sz w:val="24"/>
          <w:szCs w:val="24"/>
        </w:rPr>
        <w:t>.</w:t>
      </w:r>
      <w:r w:rsidRPr="008478FA">
        <w:rPr>
          <w:rFonts w:ascii="Times New Roman" w:eastAsia="Calibri" w:hAnsi="Times New Roman" w:cs="Times New Roman"/>
          <w:sz w:val="24"/>
          <w:szCs w:val="24"/>
        </w:rPr>
        <w:t>).</w:t>
      </w:r>
    </w:p>
    <w:p w14:paraId="5CACCC8F" w14:textId="77777777" w:rsidR="008478FA" w:rsidRPr="008478FA" w:rsidRDefault="008478FA" w:rsidP="008478FA">
      <w:pPr>
        <w:rPr>
          <w:rFonts w:ascii="Times New Roman" w:eastAsia="Calibri" w:hAnsi="Times New Roman" w:cs="Times New Roman"/>
          <w:sz w:val="24"/>
          <w:szCs w:val="24"/>
        </w:rPr>
      </w:pPr>
      <w:r w:rsidRPr="008478FA">
        <w:rPr>
          <w:rFonts w:ascii="Times New Roman" w:eastAsia="Calibri" w:hAnsi="Times New Roman" w:cs="Times New Roman"/>
          <w:sz w:val="24"/>
          <w:szCs w:val="24"/>
        </w:rPr>
        <w:br w:type="page"/>
      </w:r>
      <w:r w:rsidRPr="008478FA">
        <w:rPr>
          <w:rFonts w:ascii="Times New Roman" w:eastAsia="Calibri" w:hAnsi="Times New Roman" w:cs="Times New Roman"/>
          <w:b/>
          <w:bCs/>
          <w:sz w:val="28"/>
          <w:szCs w:val="28"/>
        </w:rPr>
        <w:lastRenderedPageBreak/>
        <w:t>1.3. Povijest krumpira u svijetu i Hrvatskoj</w:t>
      </w:r>
    </w:p>
    <w:p w14:paraId="6C306476" w14:textId="1376A833" w:rsidR="008478FA" w:rsidRPr="008478FA" w:rsidRDefault="008478FA" w:rsidP="008478FA">
      <w:pPr>
        <w:spacing w:line="360" w:lineRule="auto"/>
        <w:jc w:val="both"/>
        <w:rPr>
          <w:rFonts w:ascii="Times New Roman" w:eastAsia="Calibri" w:hAnsi="Times New Roman" w:cs="Times New Roman"/>
          <w:sz w:val="24"/>
          <w:szCs w:val="24"/>
        </w:rPr>
      </w:pPr>
      <w:r w:rsidRPr="008478FA">
        <w:rPr>
          <w:rFonts w:ascii="Times New Roman" w:eastAsia="Calibri" w:hAnsi="Times New Roman" w:cs="Times New Roman"/>
          <w:sz w:val="24"/>
          <w:szCs w:val="24"/>
        </w:rPr>
        <w:t>Krumpir potječe iz područja koje se nalazi u okolici jezera Titicaca u južnoameričkim Andama na teritoriju današnjeg Perua. Točne podatke o kultivaciji krumpira nemoguće je dobiti zbog slabe sposobnosti gomolja krumpira da izdrži test vremena, ipak pretpostavlja se da je krumpir kultiviran, i u svrhu ljudske prehrane korišten čak 8000 god. pr. Kr. Najraniji arheološki dokazi o uzgoju krumpira potječu iz obalnog lokaliteta Ancon i stari su otprilike 4500 godina (Standage 2009</w:t>
      </w:r>
      <w:r w:rsidR="00612FB2">
        <w:rPr>
          <w:rFonts w:ascii="Times New Roman" w:eastAsia="Calibri" w:hAnsi="Times New Roman" w:cs="Times New Roman"/>
          <w:sz w:val="24"/>
          <w:szCs w:val="24"/>
        </w:rPr>
        <w:t>.</w:t>
      </w:r>
      <w:r w:rsidRPr="008478FA">
        <w:rPr>
          <w:rFonts w:ascii="Times New Roman" w:eastAsia="Calibri" w:hAnsi="Times New Roman" w:cs="Times New Roman"/>
          <w:sz w:val="24"/>
          <w:szCs w:val="24"/>
        </w:rPr>
        <w:t>).</w:t>
      </w:r>
    </w:p>
    <w:p w14:paraId="178AECE5" w14:textId="4A1F5E5B" w:rsidR="008478FA" w:rsidRPr="008478FA" w:rsidRDefault="008478FA" w:rsidP="008478FA">
      <w:pPr>
        <w:spacing w:line="360" w:lineRule="auto"/>
        <w:jc w:val="both"/>
        <w:rPr>
          <w:rFonts w:ascii="Times New Roman" w:eastAsia="Calibri" w:hAnsi="Times New Roman" w:cs="Times New Roman"/>
          <w:sz w:val="24"/>
          <w:szCs w:val="24"/>
        </w:rPr>
      </w:pPr>
      <w:r w:rsidRPr="008478FA">
        <w:rPr>
          <w:rFonts w:ascii="Times New Roman" w:eastAsia="Calibri" w:hAnsi="Times New Roman" w:cs="Times New Roman"/>
          <w:sz w:val="24"/>
          <w:szCs w:val="24"/>
        </w:rPr>
        <w:t xml:space="preserve">Krumpir postaje temeljna prehrambena namirnica Carstva Inka, a samo andskoj populaciji ostaje poznat do perioda Kolumbijske razmjene u 15. i 16. stoljeću, kada europski kolonizatori dolaze na tlo Južne Amerike. Uslijedio je period razmjene brojnih životinjskih i biljnih vrsta, pa tako i krumpira kojeg je u svojoj knjizi Cronica del Peru 1553. spomenuo španjolski konkvistador Pedro Cieza de Leon </w:t>
      </w:r>
      <w:bookmarkStart w:id="3" w:name="_Hlk133090696"/>
      <w:r w:rsidRPr="008478FA">
        <w:rPr>
          <w:rFonts w:ascii="Times New Roman" w:eastAsia="Calibri" w:hAnsi="Times New Roman" w:cs="Times New Roman"/>
          <w:sz w:val="24"/>
          <w:szCs w:val="24"/>
        </w:rPr>
        <w:t>(Hawkes i Francisco-Ortega 1993</w:t>
      </w:r>
      <w:r w:rsidR="00612FB2">
        <w:rPr>
          <w:rFonts w:ascii="Times New Roman" w:eastAsia="Calibri" w:hAnsi="Times New Roman" w:cs="Times New Roman"/>
          <w:sz w:val="24"/>
          <w:szCs w:val="24"/>
        </w:rPr>
        <w:t>.</w:t>
      </w:r>
      <w:r w:rsidRPr="008478FA">
        <w:rPr>
          <w:rFonts w:ascii="Times New Roman" w:eastAsia="Calibri" w:hAnsi="Times New Roman" w:cs="Times New Roman"/>
          <w:sz w:val="24"/>
          <w:szCs w:val="24"/>
        </w:rPr>
        <w:t>)</w:t>
      </w:r>
      <w:bookmarkEnd w:id="3"/>
      <w:r w:rsidRPr="008478FA">
        <w:rPr>
          <w:rFonts w:ascii="Times New Roman" w:eastAsia="Calibri" w:hAnsi="Times New Roman" w:cs="Times New Roman"/>
          <w:sz w:val="24"/>
          <w:szCs w:val="24"/>
        </w:rPr>
        <w:t>.</w:t>
      </w:r>
    </w:p>
    <w:p w14:paraId="47AEC191" w14:textId="5E099110" w:rsidR="008478FA" w:rsidRPr="008478FA" w:rsidRDefault="008478FA" w:rsidP="008478FA">
      <w:pPr>
        <w:spacing w:line="360" w:lineRule="auto"/>
        <w:jc w:val="both"/>
        <w:rPr>
          <w:rFonts w:ascii="Times New Roman" w:eastAsia="Calibri" w:hAnsi="Times New Roman" w:cs="Times New Roman"/>
          <w:sz w:val="24"/>
          <w:szCs w:val="24"/>
        </w:rPr>
      </w:pPr>
      <w:r w:rsidRPr="008478FA">
        <w:rPr>
          <w:rFonts w:ascii="Times New Roman" w:eastAsia="Calibri" w:hAnsi="Times New Roman" w:cs="Times New Roman"/>
          <w:sz w:val="24"/>
          <w:szCs w:val="24"/>
        </w:rPr>
        <w:t>Krumpir na europsko tlo prvi dolazi 1562. godine kada se sadi na Kanarskim otocima, da bi 1570. bio prenesen u Španjolsku. U Englesku je, pak krumpir donesen zahvaljujući mornaru Sir Francisu Draku i matematičaru, etnografu i astronomu Thomasu Harriotu (Hawkes i Francisco-Ortega 1993</w:t>
      </w:r>
      <w:r w:rsidR="00612FB2">
        <w:rPr>
          <w:rFonts w:ascii="Times New Roman" w:eastAsia="Calibri" w:hAnsi="Times New Roman" w:cs="Times New Roman"/>
          <w:sz w:val="24"/>
          <w:szCs w:val="24"/>
        </w:rPr>
        <w:t>.</w:t>
      </w:r>
      <w:r w:rsidRPr="008478FA">
        <w:rPr>
          <w:rFonts w:ascii="Times New Roman" w:eastAsia="Calibri" w:hAnsi="Times New Roman" w:cs="Times New Roman"/>
          <w:sz w:val="24"/>
          <w:szCs w:val="24"/>
        </w:rPr>
        <w:t>). U početku</w:t>
      </w:r>
      <w:r w:rsidR="00C2051E">
        <w:rPr>
          <w:rFonts w:ascii="Times New Roman" w:eastAsia="Calibri" w:hAnsi="Times New Roman" w:cs="Times New Roman"/>
          <w:sz w:val="24"/>
          <w:szCs w:val="24"/>
        </w:rPr>
        <w:t xml:space="preserve"> se krumpir</w:t>
      </w:r>
      <w:r w:rsidRPr="008478FA">
        <w:rPr>
          <w:rFonts w:ascii="Times New Roman" w:eastAsia="Calibri" w:hAnsi="Times New Roman" w:cs="Times New Roman"/>
          <w:sz w:val="24"/>
          <w:szCs w:val="24"/>
        </w:rPr>
        <w:t xml:space="preserve"> koristio isključivo za prehranu životinja, a prvo korištenje krumpira u svrhu ljudske prehrane dogodilo se u bolnici u Sevilli 1573. godine. Proći će čak dva stoljeća dok Europljani prihvate krumpir. Naime krumpir je tadašnjem europskom stanovništvu bio potpuna nepoznanica, a zbog svoga čudnog izgleda i činjenice da se ne spominje u Bibliji nazivali su ga vražjom jabukom (Willy 1968</w:t>
      </w:r>
      <w:r w:rsidR="00612FB2">
        <w:rPr>
          <w:rFonts w:ascii="Times New Roman" w:eastAsia="Calibri" w:hAnsi="Times New Roman" w:cs="Times New Roman"/>
          <w:sz w:val="24"/>
          <w:szCs w:val="24"/>
        </w:rPr>
        <w:t>.</w:t>
      </w:r>
      <w:r w:rsidRPr="008478FA">
        <w:rPr>
          <w:rFonts w:ascii="Times New Roman" w:eastAsia="Calibri" w:hAnsi="Times New Roman" w:cs="Times New Roman"/>
          <w:sz w:val="24"/>
          <w:szCs w:val="24"/>
        </w:rPr>
        <w:t>).</w:t>
      </w:r>
    </w:p>
    <w:p w14:paraId="1644B03E" w14:textId="300EFF29" w:rsidR="008478FA" w:rsidRPr="008478FA" w:rsidRDefault="008478FA" w:rsidP="008478FA">
      <w:pPr>
        <w:spacing w:line="360" w:lineRule="auto"/>
        <w:jc w:val="both"/>
        <w:rPr>
          <w:rFonts w:ascii="Times New Roman" w:eastAsia="Calibri" w:hAnsi="Times New Roman" w:cs="Times New Roman"/>
          <w:sz w:val="24"/>
          <w:szCs w:val="24"/>
        </w:rPr>
      </w:pPr>
      <w:r w:rsidRPr="008478FA">
        <w:rPr>
          <w:rFonts w:ascii="Times New Roman" w:eastAsia="Calibri" w:hAnsi="Times New Roman" w:cs="Times New Roman"/>
          <w:sz w:val="24"/>
          <w:szCs w:val="24"/>
        </w:rPr>
        <w:t>Ipak izbijanjem gladi 1770. godine i radom francuskog znanstvenika Antoine-Augustin Parmentiera krumpir polako biva prihvaćen od većine tadašnjeg europskog stanovništva, pa se njegov areal uzgoja sve više širi. Tomu je pomogla činjenica da je Medicinski fakultet Sveučilišta Sorbona u Parizu, 1771. godine proveo istraživanje koje je potvrdilo da je krumpir prikladan za ljudsku prehranu, kao i činjenica da su mnogi europski vladari poput Katarine Velike i Fridrika Velikog zagovarali i poticali sadnju krumpira. Ipak širenje i prihvaćanje krumpira nekada se vršilo i silom, pa se tako austrijskim seljacima prijetilo sa četrdeset udaraca bičem ukoliko odbiju prihvatiti krumpir (Hawkes i Francisco-Ortega 1993</w:t>
      </w:r>
      <w:r w:rsidR="00612FB2">
        <w:rPr>
          <w:rFonts w:ascii="Times New Roman" w:eastAsia="Calibri" w:hAnsi="Times New Roman" w:cs="Times New Roman"/>
          <w:sz w:val="24"/>
          <w:szCs w:val="24"/>
        </w:rPr>
        <w:t>.</w:t>
      </w:r>
      <w:r w:rsidRPr="008478FA">
        <w:rPr>
          <w:rFonts w:ascii="Times New Roman" w:eastAsia="Calibri" w:hAnsi="Times New Roman" w:cs="Times New Roman"/>
          <w:sz w:val="24"/>
          <w:szCs w:val="24"/>
        </w:rPr>
        <w:t>). Širenju i prihvaćanju pridonjeli su i ratovi, jer je krumpir bio siguran i relativno otporan na ratna zbivanja zbog činjenice da se razvija pod zemljom, kao i činjenica da su europske države krumpir prenesle u svoje afričke i azijske kolonije, te Australiju. Od tada je uzgoj krumpira na tlu Europe, kao i na tlima ostalih kontinenata prihvaćen i u konstantnom porastu.</w:t>
      </w:r>
    </w:p>
    <w:p w14:paraId="642A08D2" w14:textId="77777777" w:rsidR="008478FA" w:rsidRPr="008478FA" w:rsidRDefault="008478FA" w:rsidP="008478FA">
      <w:pPr>
        <w:spacing w:line="360" w:lineRule="auto"/>
        <w:jc w:val="both"/>
        <w:rPr>
          <w:rFonts w:ascii="Times New Roman" w:eastAsia="Calibri" w:hAnsi="Times New Roman" w:cs="Times New Roman"/>
          <w:sz w:val="24"/>
          <w:szCs w:val="24"/>
        </w:rPr>
      </w:pPr>
      <w:r w:rsidRPr="008478FA">
        <w:rPr>
          <w:rFonts w:ascii="Times New Roman" w:eastAsia="Calibri" w:hAnsi="Times New Roman" w:cs="Times New Roman"/>
          <w:sz w:val="24"/>
          <w:szCs w:val="24"/>
        </w:rPr>
        <w:lastRenderedPageBreak/>
        <w:t xml:space="preserve">Krumpir su u Hrvatsku 1779. i 1780. godine donijeli njemački doseljenici, a hrvatski naziv </w:t>
      </w:r>
      <w:r w:rsidRPr="008478FA">
        <w:rPr>
          <w:rFonts w:ascii="Times New Roman" w:eastAsia="Calibri" w:hAnsi="Times New Roman" w:cs="Times New Roman"/>
          <w:i/>
          <w:iCs/>
          <w:sz w:val="24"/>
          <w:szCs w:val="24"/>
        </w:rPr>
        <w:t>krumpir</w:t>
      </w:r>
      <w:r w:rsidRPr="008478FA">
        <w:rPr>
          <w:rFonts w:ascii="Times New Roman" w:eastAsia="Calibri" w:hAnsi="Times New Roman" w:cs="Times New Roman"/>
          <w:sz w:val="24"/>
          <w:szCs w:val="24"/>
        </w:rPr>
        <w:t xml:space="preserve"> potječe od njemačke riječi </w:t>
      </w:r>
      <w:r w:rsidRPr="008478FA">
        <w:rPr>
          <w:rFonts w:ascii="Times New Roman" w:eastAsia="Calibri" w:hAnsi="Times New Roman" w:cs="Times New Roman"/>
          <w:i/>
          <w:iCs/>
          <w:sz w:val="24"/>
          <w:szCs w:val="24"/>
        </w:rPr>
        <w:t>gruntbirne</w:t>
      </w:r>
      <w:r w:rsidRPr="008478FA">
        <w:rPr>
          <w:rFonts w:ascii="Times New Roman" w:eastAsia="Calibri" w:hAnsi="Times New Roman" w:cs="Times New Roman"/>
          <w:sz w:val="24"/>
          <w:szCs w:val="24"/>
        </w:rPr>
        <w:t xml:space="preserve"> (zemna kruška).</w:t>
      </w:r>
    </w:p>
    <w:p w14:paraId="3BA15960" w14:textId="77777777" w:rsidR="008478FA" w:rsidRPr="008478FA" w:rsidRDefault="008478FA" w:rsidP="008478FA">
      <w:pPr>
        <w:spacing w:line="360" w:lineRule="auto"/>
        <w:jc w:val="both"/>
        <w:rPr>
          <w:rFonts w:ascii="Times New Roman" w:eastAsia="Calibri" w:hAnsi="Times New Roman" w:cs="Times New Roman"/>
          <w:sz w:val="28"/>
          <w:szCs w:val="28"/>
        </w:rPr>
      </w:pPr>
    </w:p>
    <w:p w14:paraId="37EE7FBB" w14:textId="017AB77B" w:rsidR="008478FA" w:rsidRPr="008478FA" w:rsidRDefault="008478FA" w:rsidP="008478FA">
      <w:pPr>
        <w:spacing w:line="360" w:lineRule="auto"/>
        <w:jc w:val="both"/>
        <w:rPr>
          <w:rFonts w:ascii="Times New Roman" w:eastAsia="Calibri" w:hAnsi="Times New Roman" w:cs="Times New Roman"/>
          <w:b/>
          <w:bCs/>
          <w:sz w:val="28"/>
          <w:szCs w:val="28"/>
        </w:rPr>
      </w:pPr>
      <w:r w:rsidRPr="008478FA">
        <w:rPr>
          <w:rFonts w:ascii="Times New Roman" w:eastAsia="Calibri" w:hAnsi="Times New Roman" w:cs="Times New Roman"/>
          <w:b/>
          <w:bCs/>
          <w:sz w:val="28"/>
          <w:szCs w:val="28"/>
        </w:rPr>
        <w:t>1.4. Uzgoj</w:t>
      </w:r>
      <w:r w:rsidR="00ED1B79">
        <w:rPr>
          <w:rFonts w:ascii="Times New Roman" w:eastAsia="Calibri" w:hAnsi="Times New Roman" w:cs="Times New Roman"/>
          <w:b/>
          <w:bCs/>
          <w:sz w:val="28"/>
          <w:szCs w:val="28"/>
        </w:rPr>
        <w:t xml:space="preserve"> i oplemenjivanje</w:t>
      </w:r>
      <w:r w:rsidRPr="008478FA">
        <w:rPr>
          <w:rFonts w:ascii="Times New Roman" w:eastAsia="Calibri" w:hAnsi="Times New Roman" w:cs="Times New Roman"/>
          <w:b/>
          <w:bCs/>
          <w:sz w:val="28"/>
          <w:szCs w:val="28"/>
        </w:rPr>
        <w:t xml:space="preserve"> krumpira u</w:t>
      </w:r>
      <w:r w:rsidR="00ED1B79">
        <w:rPr>
          <w:rFonts w:ascii="Times New Roman" w:eastAsia="Calibri" w:hAnsi="Times New Roman" w:cs="Times New Roman"/>
          <w:b/>
          <w:bCs/>
          <w:sz w:val="28"/>
          <w:szCs w:val="28"/>
        </w:rPr>
        <w:t xml:space="preserve"> </w:t>
      </w:r>
      <w:r w:rsidRPr="008478FA">
        <w:rPr>
          <w:rFonts w:ascii="Times New Roman" w:eastAsia="Calibri" w:hAnsi="Times New Roman" w:cs="Times New Roman"/>
          <w:b/>
          <w:bCs/>
          <w:sz w:val="28"/>
          <w:szCs w:val="28"/>
        </w:rPr>
        <w:t>Hrvatskoj</w:t>
      </w:r>
    </w:p>
    <w:p w14:paraId="53A70A31" w14:textId="4A5F9465" w:rsidR="008478FA" w:rsidRPr="008478FA" w:rsidRDefault="008478FA" w:rsidP="008478FA">
      <w:pPr>
        <w:spacing w:line="360" w:lineRule="auto"/>
        <w:jc w:val="both"/>
        <w:rPr>
          <w:rFonts w:ascii="Times New Roman" w:eastAsia="Calibri" w:hAnsi="Times New Roman" w:cs="Times New Roman"/>
          <w:sz w:val="24"/>
          <w:szCs w:val="24"/>
        </w:rPr>
      </w:pPr>
      <w:r w:rsidRPr="008478FA">
        <w:rPr>
          <w:rFonts w:ascii="Times New Roman" w:eastAsia="Calibri" w:hAnsi="Times New Roman" w:cs="Times New Roman"/>
          <w:sz w:val="24"/>
          <w:szCs w:val="24"/>
        </w:rPr>
        <w:t>Krumpir se u prosjeku na godišnjoj razini uzgaja na 20 milijuna hektara sa približnom proizvodnjom od 320 milijuna tona. Najveći proizvođači su Kina i Indija koje proizvode trećinu ukupno proizvedene godišnje količine krumpira. Slijede ih Rusija, Ujedinjeno Kraljevstvo, Njemačka, Bangladeš, Francuska, Nizozemska i Poljska (Reddy B. J. i sur. 2018</w:t>
      </w:r>
      <w:r w:rsidR="00612FB2">
        <w:rPr>
          <w:rFonts w:ascii="Times New Roman" w:eastAsia="Calibri" w:hAnsi="Times New Roman" w:cs="Times New Roman"/>
          <w:sz w:val="24"/>
          <w:szCs w:val="24"/>
        </w:rPr>
        <w:t>.</w:t>
      </w:r>
      <w:r w:rsidRPr="008478FA">
        <w:rPr>
          <w:rFonts w:ascii="Times New Roman" w:eastAsia="Calibri" w:hAnsi="Times New Roman" w:cs="Times New Roman"/>
          <w:sz w:val="24"/>
          <w:szCs w:val="24"/>
        </w:rPr>
        <w:t>). Prema Haanu i Rodrigezu (2016</w:t>
      </w:r>
      <w:r w:rsidR="00612FB2">
        <w:rPr>
          <w:rFonts w:ascii="Times New Roman" w:eastAsia="Calibri" w:hAnsi="Times New Roman" w:cs="Times New Roman"/>
          <w:sz w:val="24"/>
          <w:szCs w:val="24"/>
        </w:rPr>
        <w:t>.</w:t>
      </w:r>
      <w:r w:rsidRPr="008478FA">
        <w:rPr>
          <w:rFonts w:ascii="Times New Roman" w:eastAsia="Calibri" w:hAnsi="Times New Roman" w:cs="Times New Roman"/>
          <w:sz w:val="24"/>
          <w:szCs w:val="24"/>
        </w:rPr>
        <w:t>) proizvodnja krumpira je od 60-ih godina prošlog stoljeća prestigla proizvodnju svih drugih usjeva namijenjenih za prehranu u  Aziji i Africi, tako na primjer Egipat, Južnoafrička Republika, Alžir i Maroko proizvode više od 80% ukupno proizvedenog krumpira u Africi (Reddy B. J. i sur. 2018</w:t>
      </w:r>
      <w:r w:rsidR="00612FB2">
        <w:rPr>
          <w:rFonts w:ascii="Times New Roman" w:eastAsia="Calibri" w:hAnsi="Times New Roman" w:cs="Times New Roman"/>
          <w:sz w:val="24"/>
          <w:szCs w:val="24"/>
        </w:rPr>
        <w:t>.</w:t>
      </w:r>
      <w:r w:rsidRPr="008478FA">
        <w:rPr>
          <w:rFonts w:ascii="Times New Roman" w:eastAsia="Calibri" w:hAnsi="Times New Roman" w:cs="Times New Roman"/>
          <w:sz w:val="24"/>
          <w:szCs w:val="24"/>
        </w:rPr>
        <w:t>). Najpopularnije sorte krumpira u svijetu su: Russet Burbank, Russet Norkotah, Cal Red, Red La Soda, Red Norland, Russian Banana Fingerling, French Fingerling, Purple Peruvian Fingerling, Yukon Gold i Yukon Gem Gold.</w:t>
      </w:r>
    </w:p>
    <w:p w14:paraId="4A3ECACC" w14:textId="7A4D24AE" w:rsidR="008478FA" w:rsidRDefault="008478FA" w:rsidP="008478FA">
      <w:pPr>
        <w:spacing w:line="360" w:lineRule="auto"/>
        <w:jc w:val="both"/>
        <w:rPr>
          <w:rFonts w:ascii="Times New Roman" w:eastAsia="Calibri" w:hAnsi="Times New Roman" w:cs="Times New Roman"/>
          <w:sz w:val="24"/>
          <w:szCs w:val="24"/>
        </w:rPr>
      </w:pPr>
      <w:r w:rsidRPr="008478FA">
        <w:rPr>
          <w:rFonts w:ascii="Times New Roman" w:eastAsia="Calibri" w:hAnsi="Times New Roman" w:cs="Times New Roman"/>
          <w:sz w:val="24"/>
          <w:szCs w:val="24"/>
        </w:rPr>
        <w:t>U Hrvatskoj je 2021. godine krumpir uzgajan na površini od 8790 hektara, a proizvedeno je 127 830 tona krumpira (FAO</w:t>
      </w:r>
      <w:r w:rsidR="00872557">
        <w:rPr>
          <w:rFonts w:ascii="Times New Roman" w:eastAsia="Calibri" w:hAnsi="Times New Roman" w:cs="Times New Roman"/>
          <w:sz w:val="24"/>
          <w:szCs w:val="24"/>
        </w:rPr>
        <w:t xml:space="preserve">STAT </w:t>
      </w:r>
      <w:r w:rsidRPr="008478FA">
        <w:rPr>
          <w:rFonts w:ascii="Times New Roman" w:eastAsia="Calibri" w:hAnsi="Times New Roman" w:cs="Times New Roman"/>
          <w:sz w:val="24"/>
          <w:szCs w:val="24"/>
        </w:rPr>
        <w:t>2021</w:t>
      </w:r>
      <w:r w:rsidR="00612FB2">
        <w:rPr>
          <w:rFonts w:ascii="Times New Roman" w:eastAsia="Calibri" w:hAnsi="Times New Roman" w:cs="Times New Roman"/>
          <w:sz w:val="24"/>
          <w:szCs w:val="24"/>
        </w:rPr>
        <w:t>.</w:t>
      </w:r>
      <w:r w:rsidR="001A1FE2">
        <w:rPr>
          <w:rFonts w:ascii="Times New Roman" w:eastAsia="Calibri" w:hAnsi="Times New Roman" w:cs="Times New Roman"/>
          <w:sz w:val="24"/>
          <w:szCs w:val="24"/>
        </w:rPr>
        <w:t>). Najpopularniji kultivari</w:t>
      </w:r>
      <w:r w:rsidRPr="008478FA">
        <w:rPr>
          <w:rFonts w:ascii="Times New Roman" w:eastAsia="Calibri" w:hAnsi="Times New Roman" w:cs="Times New Roman"/>
          <w:sz w:val="24"/>
          <w:szCs w:val="24"/>
        </w:rPr>
        <w:t xml:space="preserve"> krumpira u Hrvatskoj su: </w:t>
      </w:r>
      <w:r w:rsidR="00A619B2">
        <w:rPr>
          <w:rFonts w:ascii="Times New Roman" w:eastAsia="Calibri" w:hAnsi="Times New Roman" w:cs="Times New Roman"/>
          <w:sz w:val="24"/>
          <w:szCs w:val="24"/>
        </w:rPr>
        <w:t>Désirée</w:t>
      </w:r>
      <w:r w:rsidRPr="008478FA">
        <w:rPr>
          <w:rFonts w:ascii="Times New Roman" w:eastAsia="Calibri" w:hAnsi="Times New Roman" w:cs="Times New Roman"/>
          <w:sz w:val="24"/>
          <w:szCs w:val="24"/>
        </w:rPr>
        <w:t>, Ackersegen, Ella, Bintje, Sa</w:t>
      </w:r>
      <w:r w:rsidR="001A1FE2">
        <w:rPr>
          <w:rFonts w:ascii="Times New Roman" w:eastAsia="Calibri" w:hAnsi="Times New Roman" w:cs="Times New Roman"/>
          <w:sz w:val="24"/>
          <w:szCs w:val="24"/>
        </w:rPr>
        <w:t>skia, Sirtema, Bea, ali i domaći komercijalni kultivari</w:t>
      </w:r>
      <w:r w:rsidRPr="008478FA">
        <w:rPr>
          <w:rFonts w:ascii="Times New Roman" w:eastAsia="Calibri" w:hAnsi="Times New Roman" w:cs="Times New Roman"/>
          <w:sz w:val="24"/>
          <w:szCs w:val="24"/>
        </w:rPr>
        <w:t xml:space="preserve"> kao što su: Marko, Velja, Lika, Goran, Istra, Stanka, Dalmatinka i Nada. Važno je napomenuti da se u Hrvatskoj najčešće u proizvodnji nalaze strani kultivari, često strane selekcije.</w:t>
      </w:r>
    </w:p>
    <w:p w14:paraId="61A64B43" w14:textId="1C28C187" w:rsidR="00ED1B79" w:rsidRPr="008478FA" w:rsidRDefault="00ED1B79" w:rsidP="008478FA">
      <w:pPr>
        <w:spacing w:line="360" w:lineRule="auto"/>
        <w:jc w:val="both"/>
        <w:rPr>
          <w:rFonts w:ascii="Times New Roman" w:eastAsia="Calibri" w:hAnsi="Times New Roman" w:cs="Times New Roman"/>
          <w:sz w:val="24"/>
          <w:szCs w:val="24"/>
        </w:rPr>
      </w:pPr>
      <w:r w:rsidRPr="00ED1B79">
        <w:rPr>
          <w:rFonts w:ascii="Times New Roman" w:eastAsia="Calibri" w:hAnsi="Times New Roman" w:cs="Times New Roman"/>
          <w:sz w:val="24"/>
          <w:szCs w:val="24"/>
        </w:rPr>
        <w:t>Na oplemenjivanju krumpira se u Hrvatskoj počelo raditi nakon osnutka Selekcijske stanice za krumpir u Staroj Sušici 1948. godine. Oplemenjivački proces u sklopu različitih zavoda i institucija trajao je do nakon Domovinskog rata kad je obustavljen. Danas se na oplemenjivanju krumpira u Hrvatskoj više ne radi. U oplemenjivanju je korištena domaća i strana germplazma i oplemenjivačke metode klonske selekcije. Između 1965. i 1970.godine priznata su prva dva domaća kultivara krumpira, Marko i Velja. Godine 1980. Priznat je kultivar Lika, 1984. Goran i Istra, 1990. Stanka, 1991. Dalmatinka i 1993. Nada (prema Salopek i Kozumplik 2012.).</w:t>
      </w:r>
    </w:p>
    <w:p w14:paraId="65F6DB82" w14:textId="77777777" w:rsidR="008478FA" w:rsidRPr="008478FA" w:rsidRDefault="008478FA" w:rsidP="008478FA">
      <w:pPr>
        <w:spacing w:line="360" w:lineRule="auto"/>
        <w:jc w:val="both"/>
        <w:rPr>
          <w:rFonts w:ascii="Times New Roman" w:eastAsia="Calibri" w:hAnsi="Times New Roman" w:cs="Times New Roman"/>
          <w:sz w:val="24"/>
          <w:szCs w:val="24"/>
        </w:rPr>
      </w:pPr>
    </w:p>
    <w:p w14:paraId="4A4FFD8A" w14:textId="77777777" w:rsidR="008478FA" w:rsidRPr="008478FA" w:rsidRDefault="008478FA" w:rsidP="008478FA">
      <w:pPr>
        <w:spacing w:after="200" w:line="276" w:lineRule="auto"/>
        <w:rPr>
          <w:rFonts w:ascii="Times New Roman" w:eastAsia="Calibri" w:hAnsi="Times New Roman" w:cs="Times New Roman"/>
          <w:kern w:val="0"/>
          <w14:ligatures w14:val="none"/>
        </w:rPr>
      </w:pPr>
      <w:r w:rsidRPr="008478FA">
        <w:rPr>
          <w:rFonts w:ascii="Times New Roman" w:eastAsia="Calibri" w:hAnsi="Times New Roman" w:cs="Times New Roman"/>
          <w:kern w:val="0"/>
          <w14:ligatures w14:val="none"/>
        </w:rPr>
        <w:br w:type="page"/>
      </w:r>
    </w:p>
    <w:p w14:paraId="79BE85E0" w14:textId="5EC3689E" w:rsidR="008478FA" w:rsidRPr="008478FA" w:rsidRDefault="008478FA" w:rsidP="00065F4C">
      <w:pPr>
        <w:spacing w:after="200" w:line="360" w:lineRule="auto"/>
        <w:rPr>
          <w:rFonts w:ascii="Times New Roman" w:eastAsia="Calibri" w:hAnsi="Times New Roman" w:cs="Times New Roman"/>
          <w:b/>
          <w:kern w:val="0"/>
          <w:sz w:val="28"/>
          <w:szCs w:val="28"/>
          <w14:ligatures w14:val="none"/>
        </w:rPr>
      </w:pPr>
      <w:r w:rsidRPr="008478FA">
        <w:rPr>
          <w:rFonts w:ascii="Times New Roman" w:eastAsia="Calibri" w:hAnsi="Times New Roman" w:cs="Times New Roman"/>
          <w:b/>
          <w:kern w:val="0"/>
          <w:sz w:val="28"/>
          <w:szCs w:val="28"/>
          <w14:ligatures w14:val="none"/>
        </w:rPr>
        <w:lastRenderedPageBreak/>
        <w:t>1. 5. Primjena mo</w:t>
      </w:r>
      <w:r w:rsidR="00376C81">
        <w:rPr>
          <w:rFonts w:ascii="Times New Roman" w:eastAsia="Calibri" w:hAnsi="Times New Roman" w:cs="Times New Roman"/>
          <w:b/>
          <w:kern w:val="0"/>
          <w:sz w:val="28"/>
          <w:szCs w:val="28"/>
          <w14:ligatures w14:val="none"/>
        </w:rPr>
        <w:t>lekularnih metoda i osvrt na njihovu primjenu u proučavanju</w:t>
      </w:r>
      <w:r w:rsidRPr="008478FA">
        <w:rPr>
          <w:rFonts w:ascii="Times New Roman" w:eastAsia="Calibri" w:hAnsi="Times New Roman" w:cs="Times New Roman"/>
          <w:b/>
          <w:kern w:val="0"/>
          <w:sz w:val="28"/>
          <w:szCs w:val="28"/>
          <w14:ligatures w14:val="none"/>
        </w:rPr>
        <w:t xml:space="preserve"> genetičke raznolikosti krumpira</w:t>
      </w:r>
    </w:p>
    <w:p w14:paraId="022B302B" w14:textId="1A5981C6" w:rsidR="00C37F43" w:rsidRDefault="008478FA" w:rsidP="008478FA">
      <w:pPr>
        <w:spacing w:after="200" w:line="360" w:lineRule="auto"/>
        <w:jc w:val="both"/>
        <w:rPr>
          <w:rFonts w:ascii="Times New Roman" w:eastAsia="Calibri" w:hAnsi="Times New Roman" w:cs="Times New Roman"/>
          <w:kern w:val="0"/>
          <w:sz w:val="24"/>
          <w:szCs w:val="24"/>
          <w14:ligatures w14:val="none"/>
        </w:rPr>
      </w:pPr>
      <w:r w:rsidRPr="008478FA">
        <w:rPr>
          <w:rFonts w:ascii="Times New Roman" w:eastAsia="Calibri" w:hAnsi="Times New Roman" w:cs="Times New Roman"/>
          <w:kern w:val="0"/>
          <w:sz w:val="24"/>
          <w:szCs w:val="24"/>
          <w14:ligatures w14:val="none"/>
        </w:rPr>
        <w:t>Razvojem tehnologije molekularnih markera omogućen je potpuniji opis genetskih resursa krumpira ranije opisivanih isključivo morfološkim markerima. Otkrićem strukture i svojstava molekule DNA 1953., kreće se u pravcu razvoja molekularnih markera čija brojnost i razina polimorfizma daleko nadmašuje broj svojstava koje je moguće prikupiti metodama fenotipizacije (opažanja, mjerenja, kemijske analize i sl.), a uz to su i jeftiniji (Liber i sur., 2022.). Molekularni markeri, za razliku od morfoloških markera, nisu pod utjecajem okoline niti ovise o razvojnom stadiju biljke, stoga imaju veliku prednost nad m</w:t>
      </w:r>
      <w:r w:rsidR="002F7839">
        <w:rPr>
          <w:rFonts w:ascii="Times New Roman" w:eastAsia="Calibri" w:hAnsi="Times New Roman" w:cs="Times New Roman"/>
          <w:kern w:val="0"/>
          <w:sz w:val="24"/>
          <w:szCs w:val="24"/>
          <w14:ligatures w14:val="none"/>
        </w:rPr>
        <w:t>orfološkim markerima upravo</w:t>
      </w:r>
      <w:r w:rsidRPr="008478FA">
        <w:rPr>
          <w:rFonts w:ascii="Times New Roman" w:eastAsia="Calibri" w:hAnsi="Times New Roman" w:cs="Times New Roman"/>
          <w:kern w:val="0"/>
          <w:sz w:val="24"/>
          <w:szCs w:val="24"/>
          <w14:ligatures w14:val="none"/>
        </w:rPr>
        <w:t xml:space="preserve"> zbog eksperimentalno dokazane konzervativnosti molekule DNA. </w:t>
      </w:r>
      <w:r w:rsidR="006376C9">
        <w:rPr>
          <w:rFonts w:ascii="Times New Roman" w:eastAsia="Calibri" w:hAnsi="Times New Roman" w:cs="Times New Roman"/>
          <w:kern w:val="0"/>
          <w:sz w:val="24"/>
          <w:szCs w:val="24"/>
          <w14:ligatures w14:val="none"/>
        </w:rPr>
        <w:t xml:space="preserve"> </w:t>
      </w:r>
      <w:r w:rsidRPr="008478FA">
        <w:rPr>
          <w:rFonts w:ascii="Times New Roman" w:eastAsia="Calibri" w:hAnsi="Times New Roman" w:cs="Times New Roman"/>
          <w:kern w:val="0"/>
          <w:sz w:val="24"/>
          <w:szCs w:val="24"/>
          <w14:ligatures w14:val="none"/>
        </w:rPr>
        <w:t>Zahtjevi od budućih kultivara sve su veći, proizvodnju prate problemi klimatskih promjena, a tendencija ka lo</w:t>
      </w:r>
      <w:r w:rsidR="00C37F43">
        <w:rPr>
          <w:rFonts w:ascii="Times New Roman" w:eastAsia="Calibri" w:hAnsi="Times New Roman" w:cs="Times New Roman"/>
          <w:kern w:val="0"/>
          <w:sz w:val="24"/>
          <w:szCs w:val="24"/>
          <w14:ligatures w14:val="none"/>
        </w:rPr>
        <w:t>kalnoj proizvodnji i brendiranju</w:t>
      </w:r>
      <w:r w:rsidRPr="008478FA">
        <w:rPr>
          <w:rFonts w:ascii="Times New Roman" w:eastAsia="Calibri" w:hAnsi="Times New Roman" w:cs="Times New Roman"/>
          <w:kern w:val="0"/>
          <w:sz w:val="24"/>
          <w:szCs w:val="24"/>
          <w14:ligatures w14:val="none"/>
        </w:rPr>
        <w:t xml:space="preserve"> oznakama izvornosti vode tome da se molekularni markeri danas koriste </w:t>
      </w:r>
      <w:r w:rsidR="001575BA">
        <w:rPr>
          <w:rFonts w:ascii="Times New Roman" w:eastAsia="Calibri" w:hAnsi="Times New Roman" w:cs="Times New Roman"/>
          <w:kern w:val="0"/>
          <w:sz w:val="24"/>
          <w:szCs w:val="24"/>
          <w14:ligatures w14:val="none"/>
        </w:rPr>
        <w:t>rutinski u identifikaciji sorata</w:t>
      </w:r>
      <w:r w:rsidRPr="008478FA">
        <w:rPr>
          <w:rFonts w:ascii="Times New Roman" w:eastAsia="Calibri" w:hAnsi="Times New Roman" w:cs="Times New Roman"/>
          <w:kern w:val="0"/>
          <w:sz w:val="24"/>
          <w:szCs w:val="24"/>
          <w14:ligatures w14:val="none"/>
        </w:rPr>
        <w:t xml:space="preserve"> kao isključiva ili komplementarna metoda morfološkoj karakterizaciji u službi dokazivanja jedinstveno</w:t>
      </w:r>
      <w:r w:rsidR="001575BA">
        <w:rPr>
          <w:rFonts w:ascii="Times New Roman" w:eastAsia="Calibri" w:hAnsi="Times New Roman" w:cs="Times New Roman"/>
          <w:kern w:val="0"/>
          <w:sz w:val="24"/>
          <w:szCs w:val="24"/>
          <w14:ligatures w14:val="none"/>
        </w:rPr>
        <w:t>sti i posebnosti novih sorata</w:t>
      </w:r>
      <w:r w:rsidRPr="008478FA">
        <w:rPr>
          <w:rFonts w:ascii="Times New Roman" w:eastAsia="Calibri" w:hAnsi="Times New Roman" w:cs="Times New Roman"/>
          <w:kern w:val="0"/>
          <w:sz w:val="24"/>
          <w:szCs w:val="24"/>
          <w14:ligatures w14:val="none"/>
        </w:rPr>
        <w:t xml:space="preserve"> (DUS) (Pejić., 2022.). </w:t>
      </w:r>
    </w:p>
    <w:p w14:paraId="1D22CE0D" w14:textId="6B0E9DE1" w:rsidR="008478FA" w:rsidRPr="008478FA" w:rsidRDefault="008478FA" w:rsidP="008478FA">
      <w:pPr>
        <w:spacing w:after="200" w:line="360" w:lineRule="auto"/>
        <w:jc w:val="both"/>
        <w:rPr>
          <w:rFonts w:ascii="Times New Roman" w:eastAsia="Calibri" w:hAnsi="Times New Roman" w:cs="Times New Roman"/>
          <w:kern w:val="0"/>
          <w:sz w:val="24"/>
          <w:szCs w:val="24"/>
          <w14:ligatures w14:val="none"/>
        </w:rPr>
      </w:pPr>
      <w:r w:rsidRPr="008478FA">
        <w:rPr>
          <w:rFonts w:ascii="Times New Roman" w:eastAsia="Calibri" w:hAnsi="Times New Roman" w:cs="Times New Roman"/>
          <w:kern w:val="0"/>
          <w:sz w:val="24"/>
          <w:szCs w:val="24"/>
          <w14:ligatures w14:val="none"/>
        </w:rPr>
        <w:t>Pouzdana identifikacija i razlikovanje kultivara na temelju polimorfizma DNA sekvenci (engl. DNA fingerprinting) predstavlja važan alat za upravljanje kolekcijama biljnih genetskih izvora (bankama gena) (Korir i sur., 2012.). Rezultati analiza morfološke i</w:t>
      </w:r>
      <w:r w:rsidR="00CA12CB">
        <w:rPr>
          <w:rFonts w:ascii="Times New Roman" w:eastAsia="Calibri" w:hAnsi="Times New Roman" w:cs="Times New Roman"/>
          <w:kern w:val="0"/>
          <w:sz w:val="24"/>
          <w:szCs w:val="24"/>
          <w14:ligatures w14:val="none"/>
        </w:rPr>
        <w:t xml:space="preserve"> molekularne raznolikosti kultivara</w:t>
      </w:r>
      <w:r w:rsidRPr="008478FA">
        <w:rPr>
          <w:rFonts w:ascii="Times New Roman" w:eastAsia="Calibri" w:hAnsi="Times New Roman" w:cs="Times New Roman"/>
          <w:kern w:val="0"/>
          <w:sz w:val="24"/>
          <w:szCs w:val="24"/>
          <w14:ligatures w14:val="none"/>
        </w:rPr>
        <w:t xml:space="preserve"> ko</w:t>
      </w:r>
      <w:r w:rsidR="001F0344">
        <w:rPr>
          <w:rFonts w:ascii="Times New Roman" w:eastAsia="Calibri" w:hAnsi="Times New Roman" w:cs="Times New Roman"/>
          <w:kern w:val="0"/>
          <w:sz w:val="24"/>
          <w:szCs w:val="24"/>
          <w14:ligatures w14:val="none"/>
        </w:rPr>
        <w:t>riste se za formiranje sržnih</w:t>
      </w:r>
      <w:r w:rsidRPr="008478FA">
        <w:rPr>
          <w:rFonts w:ascii="Times New Roman" w:eastAsia="Calibri" w:hAnsi="Times New Roman" w:cs="Times New Roman"/>
          <w:kern w:val="0"/>
          <w:sz w:val="24"/>
          <w:szCs w:val="24"/>
          <w14:ligatures w14:val="none"/>
        </w:rPr>
        <w:t xml:space="preserve"> kolekcija (engl. core collections), subpopulacija unutar genbanki, koje unutar manjeg broja primki sadrže ukupnu alelnu varijabilnost cijele kolekcije (Brown, 1989.). Praktički, genetička identifikacija je preduvjet osnivanja kvalitetnog kolekcijskog nasada, gen-banke ili matičnjaka rasadnika. </w:t>
      </w:r>
    </w:p>
    <w:p w14:paraId="5B477CF2" w14:textId="3C2B2BC4" w:rsidR="008478FA" w:rsidRPr="008478FA" w:rsidRDefault="008478FA" w:rsidP="008478FA">
      <w:pPr>
        <w:spacing w:after="200" w:line="360" w:lineRule="auto"/>
        <w:jc w:val="both"/>
        <w:rPr>
          <w:rFonts w:ascii="Times New Roman" w:eastAsia="Calibri" w:hAnsi="Times New Roman" w:cs="Times New Roman"/>
          <w:kern w:val="0"/>
          <w:sz w:val="24"/>
          <w:szCs w:val="24"/>
          <w14:ligatures w14:val="none"/>
        </w:rPr>
      </w:pPr>
      <w:r w:rsidRPr="008478FA">
        <w:rPr>
          <w:rFonts w:ascii="Times New Roman" w:eastAsia="Calibri" w:hAnsi="Times New Roman" w:cs="Times New Roman"/>
          <w:kern w:val="0"/>
          <w:sz w:val="24"/>
          <w:szCs w:val="24"/>
          <w14:ligatures w14:val="none"/>
        </w:rPr>
        <w:t>Isto tak</w:t>
      </w:r>
      <w:r w:rsidR="00CA12CB">
        <w:rPr>
          <w:rFonts w:ascii="Times New Roman" w:eastAsia="Calibri" w:hAnsi="Times New Roman" w:cs="Times New Roman"/>
          <w:kern w:val="0"/>
          <w:sz w:val="24"/>
          <w:szCs w:val="24"/>
          <w14:ligatures w14:val="none"/>
        </w:rPr>
        <w:t>o, kada su u pitanju tradicijski (autohtoni) kultivari</w:t>
      </w:r>
      <w:r w:rsidRPr="008478FA">
        <w:rPr>
          <w:rFonts w:ascii="Times New Roman" w:eastAsia="Calibri" w:hAnsi="Times New Roman" w:cs="Times New Roman"/>
          <w:kern w:val="0"/>
          <w:sz w:val="24"/>
          <w:szCs w:val="24"/>
          <w14:ligatures w14:val="none"/>
        </w:rPr>
        <w:t xml:space="preserve"> malih populacija i čija povijest nastanka i širenja nije najbolje poznata, potrebna su temeljita istraživanja kako bi se pouzdano utvrdio i definirao njihov genotip. Također, određivanje imena svakog jedinstvenog genotipa nedvojbeno je</w:t>
      </w:r>
      <w:r w:rsidR="00CA12CB">
        <w:rPr>
          <w:rFonts w:ascii="Times New Roman" w:eastAsia="Calibri" w:hAnsi="Times New Roman" w:cs="Times New Roman"/>
          <w:kern w:val="0"/>
          <w:sz w:val="24"/>
          <w:szCs w:val="24"/>
          <w14:ligatures w14:val="none"/>
        </w:rPr>
        <w:t xml:space="preserve"> prvi korak u uvođenju tih kultivara</w:t>
      </w:r>
      <w:r w:rsidRPr="008478FA">
        <w:rPr>
          <w:rFonts w:ascii="Times New Roman" w:eastAsia="Calibri" w:hAnsi="Times New Roman" w:cs="Times New Roman"/>
          <w:kern w:val="0"/>
          <w:sz w:val="24"/>
          <w:szCs w:val="24"/>
          <w14:ligatures w14:val="none"/>
        </w:rPr>
        <w:t xml:space="preserve"> u budući razvoj i čuvanje, navode Kolech i sur. (2016.). S obzirom da uspješnost proizvodnje i plasmana na</w:t>
      </w:r>
      <w:r w:rsidR="00CA12CB">
        <w:rPr>
          <w:rFonts w:ascii="Times New Roman" w:eastAsia="Calibri" w:hAnsi="Times New Roman" w:cs="Times New Roman"/>
          <w:kern w:val="0"/>
          <w:sz w:val="24"/>
          <w:szCs w:val="24"/>
          <w14:ligatures w14:val="none"/>
        </w:rPr>
        <w:t xml:space="preserve"> tržištu poglavito ovisi o kultivaru koji</w:t>
      </w:r>
      <w:r w:rsidRPr="008478FA">
        <w:rPr>
          <w:rFonts w:ascii="Times New Roman" w:eastAsia="Calibri" w:hAnsi="Times New Roman" w:cs="Times New Roman"/>
          <w:kern w:val="0"/>
          <w:sz w:val="24"/>
          <w:szCs w:val="24"/>
          <w14:ligatures w14:val="none"/>
        </w:rPr>
        <w:t xml:space="preserve"> svojim genotipom jamči proizvodne i nutritivne karakteristike ploda, genetička identifikacija kultivara danas nalazi redovnu primjenu u sjemenarstvu i rasadničarstvu upravo zbog potvrđivanja genotipskog statusa visokih kategorija sjemena i matičnih nasada komercijalnih klonskih kultivara te u kontroli genetske čistoće njihovog reproduktivnog materijala (Liber i sur., 2022.). </w:t>
      </w:r>
    </w:p>
    <w:p w14:paraId="609140E7" w14:textId="4A445497" w:rsidR="008478FA" w:rsidRPr="008478FA" w:rsidRDefault="008478FA" w:rsidP="008478FA">
      <w:pPr>
        <w:spacing w:after="200" w:line="360" w:lineRule="auto"/>
        <w:jc w:val="both"/>
        <w:rPr>
          <w:rFonts w:ascii="Times New Roman" w:eastAsia="Calibri" w:hAnsi="Times New Roman" w:cs="Times New Roman"/>
          <w:kern w:val="0"/>
          <w:sz w:val="24"/>
          <w:szCs w:val="24"/>
          <w14:ligatures w14:val="none"/>
        </w:rPr>
      </w:pPr>
      <w:r w:rsidRPr="008478FA">
        <w:rPr>
          <w:rFonts w:ascii="Times New Roman" w:eastAsia="Calibri" w:hAnsi="Times New Roman" w:cs="Times New Roman"/>
          <w:kern w:val="0"/>
          <w:sz w:val="24"/>
          <w:szCs w:val="24"/>
          <w14:ligatures w14:val="none"/>
        </w:rPr>
        <w:lastRenderedPageBreak/>
        <w:t>Biljni genetski resursi su među najvrjednijim prirodnim resursima svijeta (Wang i sur. 2017.), a dugogodišnje intezivno oplemenjivanje na uzak spektar svojstava (prinos u prvom redu) uzrokovalo je značajno sužavanje genetske varijabilnosti vodećih poljoprivrednih vrsta što predstavlja praktičan problem pri izboru r</w:t>
      </w:r>
      <w:r w:rsidR="00CA12CB">
        <w:rPr>
          <w:rFonts w:ascii="Times New Roman" w:eastAsia="Calibri" w:hAnsi="Times New Roman" w:cs="Times New Roman"/>
          <w:kern w:val="0"/>
          <w:sz w:val="24"/>
          <w:szCs w:val="24"/>
          <w14:ligatures w14:val="none"/>
        </w:rPr>
        <w:t>oditelja za razvoj budućih kultivara</w:t>
      </w:r>
      <w:r w:rsidRPr="008478FA">
        <w:rPr>
          <w:rFonts w:ascii="Times New Roman" w:eastAsia="Calibri" w:hAnsi="Times New Roman" w:cs="Times New Roman"/>
          <w:kern w:val="0"/>
          <w:sz w:val="24"/>
          <w:szCs w:val="24"/>
          <w14:ligatures w14:val="none"/>
        </w:rPr>
        <w:t>. Naime, osnovna je pretpostavka</w:t>
      </w:r>
      <w:r w:rsidR="00CA12CB">
        <w:rPr>
          <w:rFonts w:ascii="Times New Roman" w:eastAsia="Calibri" w:hAnsi="Times New Roman" w:cs="Times New Roman"/>
          <w:kern w:val="0"/>
          <w:sz w:val="24"/>
          <w:szCs w:val="24"/>
          <w14:ligatures w14:val="none"/>
        </w:rPr>
        <w:t xml:space="preserve"> izbora roditelja za razvoj novog kultivara</w:t>
      </w:r>
      <w:r w:rsidRPr="008478FA">
        <w:rPr>
          <w:rFonts w:ascii="Times New Roman" w:eastAsia="Calibri" w:hAnsi="Times New Roman" w:cs="Times New Roman"/>
          <w:kern w:val="0"/>
          <w:sz w:val="24"/>
          <w:szCs w:val="24"/>
          <w14:ligatures w14:val="none"/>
        </w:rPr>
        <w:t xml:space="preserve"> da su genetski što divergentniji.</w:t>
      </w:r>
      <w:r w:rsidR="00CA12CB">
        <w:rPr>
          <w:rFonts w:ascii="Times New Roman" w:eastAsia="Calibri" w:hAnsi="Times New Roman" w:cs="Times New Roman"/>
          <w:kern w:val="0"/>
          <w:sz w:val="24"/>
          <w:szCs w:val="24"/>
          <w14:ligatures w14:val="none"/>
        </w:rPr>
        <w:t xml:space="preserve"> Stoga je poznavanje pedigrea kultivara</w:t>
      </w:r>
      <w:r w:rsidRPr="008478FA">
        <w:rPr>
          <w:rFonts w:ascii="Times New Roman" w:eastAsia="Calibri" w:hAnsi="Times New Roman" w:cs="Times New Roman"/>
          <w:kern w:val="0"/>
          <w:sz w:val="24"/>
          <w:szCs w:val="24"/>
          <w14:ligatures w14:val="none"/>
        </w:rPr>
        <w:t xml:space="preserve"> ključno za odabir roditelja iz či</w:t>
      </w:r>
      <w:r w:rsidR="00CA12CB">
        <w:rPr>
          <w:rFonts w:ascii="Times New Roman" w:eastAsia="Calibri" w:hAnsi="Times New Roman" w:cs="Times New Roman"/>
          <w:kern w:val="0"/>
          <w:sz w:val="24"/>
          <w:szCs w:val="24"/>
          <w14:ligatures w14:val="none"/>
        </w:rPr>
        <w:t>jeg će križanja nastati najbolji novi kultivar</w:t>
      </w:r>
      <w:r w:rsidRPr="008478FA">
        <w:rPr>
          <w:rFonts w:ascii="Times New Roman" w:eastAsia="Calibri" w:hAnsi="Times New Roman" w:cs="Times New Roman"/>
          <w:kern w:val="0"/>
          <w:sz w:val="24"/>
          <w:szCs w:val="24"/>
          <w14:ligatures w14:val="none"/>
        </w:rPr>
        <w:t xml:space="preserve"> i čime neće doći, ili će se smanjiti na najmanju moguću mjeru, vrlo negativne pojave genetske erozije i genetski uskog grla. </w:t>
      </w:r>
      <w:r w:rsidR="00C37F43">
        <w:rPr>
          <w:rFonts w:ascii="Times New Roman" w:eastAsia="Calibri" w:hAnsi="Times New Roman" w:cs="Times New Roman"/>
          <w:kern w:val="0"/>
          <w:sz w:val="24"/>
          <w:szCs w:val="24"/>
          <w14:ligatures w14:val="none"/>
        </w:rPr>
        <w:t xml:space="preserve">S druge strane, genetička identifikacija koristi se i u populaciji nakon križanja kako bi se provjerila uspješnost križanja. </w:t>
      </w:r>
      <w:r w:rsidRPr="008478FA">
        <w:rPr>
          <w:rFonts w:ascii="Times New Roman" w:eastAsia="Calibri" w:hAnsi="Times New Roman" w:cs="Times New Roman"/>
          <w:kern w:val="0"/>
          <w:sz w:val="24"/>
          <w:szCs w:val="24"/>
          <w14:ligatures w14:val="none"/>
        </w:rPr>
        <w:t>Također, rezultati analize genetske raznolikosti jedinki i populacija poljoprivrednog bilja mogu se upotrijebiti i za učinkovitije dizajniranje predoplemenjivačkih programa (engl. p</w:t>
      </w:r>
      <w:r w:rsidR="00CA12CB">
        <w:rPr>
          <w:rFonts w:ascii="Times New Roman" w:eastAsia="Calibri" w:hAnsi="Times New Roman" w:cs="Times New Roman"/>
          <w:kern w:val="0"/>
          <w:sz w:val="24"/>
          <w:szCs w:val="24"/>
          <w14:ligatures w14:val="none"/>
        </w:rPr>
        <w:t>re-breeding), čiji je smisao</w:t>
      </w:r>
      <w:r w:rsidRPr="008478FA">
        <w:rPr>
          <w:rFonts w:ascii="Times New Roman" w:eastAsia="Calibri" w:hAnsi="Times New Roman" w:cs="Times New Roman"/>
          <w:kern w:val="0"/>
          <w:sz w:val="24"/>
          <w:szCs w:val="24"/>
          <w14:ligatures w14:val="none"/>
        </w:rPr>
        <w:t xml:space="preserve"> postupno uvođenje divlje ili egzotične germplazme u oplemenjivačke populacije, a sa svrhom proširenja njihove genetske osnove (Haupt i Schmid, 2020.; Sukumaran i sur., 2022.). Slijedom takvih istraživanja, danas postoje brojne internacionalne i nacional</w:t>
      </w:r>
      <w:r w:rsidR="00E46B9B">
        <w:rPr>
          <w:rFonts w:ascii="Times New Roman" w:eastAsia="Calibri" w:hAnsi="Times New Roman" w:cs="Times New Roman"/>
          <w:kern w:val="0"/>
          <w:sz w:val="24"/>
          <w:szCs w:val="24"/>
          <w14:ligatures w14:val="none"/>
        </w:rPr>
        <w:t>ne baze genetskih profila kultivara</w:t>
      </w:r>
      <w:r w:rsidRPr="008478FA">
        <w:rPr>
          <w:rFonts w:ascii="Times New Roman" w:eastAsia="Calibri" w:hAnsi="Times New Roman" w:cs="Times New Roman"/>
          <w:kern w:val="0"/>
          <w:sz w:val="24"/>
          <w:szCs w:val="24"/>
          <w14:ligatures w14:val="none"/>
        </w:rPr>
        <w:t xml:space="preserve"> svih gospodarski važnih poljoprivrednih vrsta, a koje se koriste pretežno u istraživačke i oplemenjivačke svrhe (Pejić., 2022.). </w:t>
      </w:r>
    </w:p>
    <w:p w14:paraId="3F73DAD3" w14:textId="65CBFA31" w:rsidR="008478FA" w:rsidRPr="008478FA" w:rsidRDefault="008478FA" w:rsidP="008478FA">
      <w:pPr>
        <w:spacing w:after="200" w:line="360" w:lineRule="auto"/>
        <w:jc w:val="both"/>
        <w:rPr>
          <w:rFonts w:ascii="Times New Roman" w:eastAsia="Calibri" w:hAnsi="Times New Roman" w:cs="Times New Roman"/>
          <w:kern w:val="0"/>
          <w:sz w:val="24"/>
          <w:szCs w:val="24"/>
          <w14:ligatures w14:val="none"/>
        </w:rPr>
      </w:pPr>
      <w:r w:rsidRPr="008478FA">
        <w:rPr>
          <w:rFonts w:ascii="Times New Roman" w:eastAsia="Calibri" w:hAnsi="Times New Roman" w:cs="Times New Roman"/>
          <w:kern w:val="0"/>
          <w:sz w:val="24"/>
          <w:szCs w:val="24"/>
          <w14:ligatures w14:val="none"/>
        </w:rPr>
        <w:t>Prakse koje su nekad postojale, poput „džepne selekcije“ (uzimanje klasa, mahune, plemke, gomolja ili lukovice iz pokušališta s postavljenim oplemenjivačkim programom, bez znanja i odobrenja oplemenjivača) ili preprodaje sjemenskog i sadnog materijala pod drugim imenima nestaju jer su tehnike genetičke identifikacije sposo</w:t>
      </w:r>
      <w:r w:rsidR="00E46B9B">
        <w:rPr>
          <w:rFonts w:ascii="Times New Roman" w:eastAsia="Calibri" w:hAnsi="Times New Roman" w:cs="Times New Roman"/>
          <w:kern w:val="0"/>
          <w:sz w:val="24"/>
          <w:szCs w:val="24"/>
          <w14:ligatures w14:val="none"/>
        </w:rPr>
        <w:t>bne ući u trag svim kultivarima</w:t>
      </w:r>
      <w:r w:rsidRPr="008478FA">
        <w:rPr>
          <w:rFonts w:ascii="Times New Roman" w:eastAsia="Calibri" w:hAnsi="Times New Roman" w:cs="Times New Roman"/>
          <w:kern w:val="0"/>
          <w:sz w:val="24"/>
          <w:szCs w:val="24"/>
          <w14:ligatures w14:val="none"/>
        </w:rPr>
        <w:t xml:space="preserve"> i genetičke profile prikazati na sudu kao dokaz prevare, stoga je identifikacija kultivara interesantna i sa stanovišta zaštite autorskog prava oplemenjivača ( Kozumplik i Pejić., 1993.) provedba kojih i dalje stvara probleme. </w:t>
      </w:r>
    </w:p>
    <w:p w14:paraId="5A9EA29F" w14:textId="37F43A70" w:rsidR="008478FA" w:rsidRPr="008478FA" w:rsidRDefault="008478FA" w:rsidP="008478FA">
      <w:pPr>
        <w:spacing w:after="200" w:line="360" w:lineRule="auto"/>
        <w:jc w:val="both"/>
        <w:rPr>
          <w:rFonts w:ascii="Times New Roman" w:eastAsia="Calibri" w:hAnsi="Times New Roman" w:cs="Times New Roman"/>
          <w:kern w:val="0"/>
          <w:sz w:val="24"/>
          <w:szCs w:val="24"/>
          <w14:ligatures w14:val="none"/>
        </w:rPr>
      </w:pPr>
      <w:r w:rsidRPr="008478FA">
        <w:rPr>
          <w:rFonts w:ascii="Times New Roman" w:eastAsia="Calibri" w:hAnsi="Times New Roman" w:cs="Times New Roman"/>
          <w:kern w:val="0"/>
          <w:sz w:val="24"/>
          <w:szCs w:val="24"/>
          <w14:ligatures w14:val="none"/>
        </w:rPr>
        <w:t xml:space="preserve">Konačno, konzervacijska je genetika usmjerena na praktičnu stranu analize genetske raznolikosti i uključuje analizu stanja populacija zbog očuvanja bioraznolikosti i uvrđivanja glavnih čimbenika genetske erozije. Krajnji cilj konzervacijske genetike pritom bi trebao biti procjena ugroženosti i osmišljavanje akcijskih planova zaštite populacija biljnih vrsta (Liber i sur., 2022.). Osim osnivanja službenih kolekcija i gen banki (često </w:t>
      </w:r>
      <w:r w:rsidRPr="008478FA">
        <w:rPr>
          <w:rFonts w:ascii="Times New Roman" w:eastAsia="Calibri" w:hAnsi="Times New Roman" w:cs="Times New Roman"/>
          <w:i/>
          <w:kern w:val="0"/>
          <w:sz w:val="24"/>
          <w:szCs w:val="24"/>
          <w14:ligatures w14:val="none"/>
        </w:rPr>
        <w:t>ex situ</w:t>
      </w:r>
      <w:r w:rsidR="00A36DD5">
        <w:rPr>
          <w:rFonts w:ascii="Times New Roman" w:eastAsia="Calibri" w:hAnsi="Times New Roman" w:cs="Times New Roman"/>
          <w:i/>
          <w:kern w:val="0"/>
          <w:sz w:val="24"/>
          <w:szCs w:val="24"/>
          <w14:ligatures w14:val="none"/>
        </w:rPr>
        <w:t xml:space="preserve"> </w:t>
      </w:r>
      <w:r w:rsidR="00A36DD5">
        <w:rPr>
          <w:rFonts w:ascii="Times New Roman" w:eastAsia="Calibri" w:hAnsi="Times New Roman" w:cs="Times New Roman"/>
          <w:kern w:val="0"/>
          <w:sz w:val="24"/>
          <w:szCs w:val="24"/>
          <w14:ligatures w14:val="none"/>
        </w:rPr>
        <w:t>– izvan staništa</w:t>
      </w:r>
      <w:r w:rsidR="00E46B9B">
        <w:rPr>
          <w:rFonts w:ascii="Times New Roman" w:eastAsia="Calibri" w:hAnsi="Times New Roman" w:cs="Times New Roman"/>
          <w:kern w:val="0"/>
          <w:sz w:val="24"/>
          <w:szCs w:val="24"/>
          <w14:ligatures w14:val="none"/>
        </w:rPr>
        <w:t>), kultivare</w:t>
      </w:r>
      <w:r w:rsidRPr="008478FA">
        <w:rPr>
          <w:rFonts w:ascii="Times New Roman" w:eastAsia="Calibri" w:hAnsi="Times New Roman" w:cs="Times New Roman"/>
          <w:kern w:val="0"/>
          <w:sz w:val="24"/>
          <w:szCs w:val="24"/>
          <w14:ligatures w14:val="none"/>
        </w:rPr>
        <w:t xml:space="preserve"> je moguće održavati i </w:t>
      </w:r>
      <w:r w:rsidRPr="008478FA">
        <w:rPr>
          <w:rFonts w:ascii="Times New Roman" w:eastAsia="Calibri" w:hAnsi="Times New Roman" w:cs="Times New Roman"/>
          <w:i/>
          <w:kern w:val="0"/>
          <w:sz w:val="24"/>
          <w:szCs w:val="24"/>
          <w14:ligatures w14:val="none"/>
        </w:rPr>
        <w:t>in situ</w:t>
      </w:r>
      <w:r w:rsidR="00A36DD5">
        <w:rPr>
          <w:rFonts w:ascii="Times New Roman" w:eastAsia="Calibri" w:hAnsi="Times New Roman" w:cs="Times New Roman"/>
          <w:i/>
          <w:kern w:val="0"/>
          <w:sz w:val="24"/>
          <w:szCs w:val="24"/>
          <w14:ligatures w14:val="none"/>
        </w:rPr>
        <w:t xml:space="preserve"> </w:t>
      </w:r>
      <w:r w:rsidR="00A36DD5">
        <w:rPr>
          <w:rFonts w:ascii="Times New Roman" w:eastAsia="Calibri" w:hAnsi="Times New Roman" w:cs="Times New Roman"/>
          <w:kern w:val="0"/>
          <w:sz w:val="24"/>
          <w:szCs w:val="24"/>
          <w14:ligatures w14:val="none"/>
        </w:rPr>
        <w:t>(u staništu)</w:t>
      </w:r>
      <w:r w:rsidRPr="008478FA">
        <w:rPr>
          <w:rFonts w:ascii="Times New Roman" w:eastAsia="Calibri" w:hAnsi="Times New Roman" w:cs="Times New Roman"/>
          <w:kern w:val="0"/>
          <w:sz w:val="24"/>
          <w:szCs w:val="24"/>
          <w14:ligatures w14:val="none"/>
        </w:rPr>
        <w:t xml:space="preserve">; u slučaju divljih vrsta u okviru njihovih staništa, a u slučaju kultiviranih u sklopu okućnica, imanja (čuvanje </w:t>
      </w:r>
      <w:r w:rsidRPr="008478FA">
        <w:rPr>
          <w:rFonts w:ascii="Times New Roman" w:eastAsia="Calibri" w:hAnsi="Times New Roman" w:cs="Times New Roman"/>
          <w:i/>
          <w:kern w:val="0"/>
          <w:sz w:val="24"/>
          <w:szCs w:val="24"/>
          <w14:ligatures w14:val="none"/>
        </w:rPr>
        <w:t>on farm</w:t>
      </w:r>
      <w:r w:rsidRPr="008478FA">
        <w:rPr>
          <w:rFonts w:ascii="Times New Roman" w:eastAsia="Calibri" w:hAnsi="Times New Roman" w:cs="Times New Roman"/>
          <w:kern w:val="0"/>
          <w:sz w:val="24"/>
          <w:szCs w:val="24"/>
          <w14:ligatures w14:val="none"/>
        </w:rPr>
        <w:t>) pa čak i javnih površina koje veže pripadnost istom klimatu i tradicionalnom području uzgoja, a genetičkom identifikacijom moguće je pratiti dinamiku razvoja i stabilnosti takvih populacija u svrhu njihovog što kval</w:t>
      </w:r>
      <w:r w:rsidR="00E46B9B">
        <w:rPr>
          <w:rFonts w:ascii="Times New Roman" w:eastAsia="Calibri" w:hAnsi="Times New Roman" w:cs="Times New Roman"/>
          <w:kern w:val="0"/>
          <w:sz w:val="24"/>
          <w:szCs w:val="24"/>
          <w14:ligatures w14:val="none"/>
        </w:rPr>
        <w:t>itetnijeg čuvanja. Gubitak kultivara</w:t>
      </w:r>
      <w:r w:rsidRPr="008478FA">
        <w:rPr>
          <w:rFonts w:ascii="Times New Roman" w:eastAsia="Calibri" w:hAnsi="Times New Roman" w:cs="Times New Roman"/>
          <w:kern w:val="0"/>
          <w:sz w:val="24"/>
          <w:szCs w:val="24"/>
          <w14:ligatures w14:val="none"/>
        </w:rPr>
        <w:t xml:space="preserve"> ili cijele vrste uvijek je nepovratan, </w:t>
      </w:r>
      <w:r w:rsidRPr="008478FA">
        <w:rPr>
          <w:rFonts w:ascii="Times New Roman" w:eastAsia="Calibri" w:hAnsi="Times New Roman" w:cs="Times New Roman"/>
          <w:kern w:val="0"/>
          <w:sz w:val="24"/>
          <w:szCs w:val="24"/>
          <w14:ligatures w14:val="none"/>
        </w:rPr>
        <w:lastRenderedPageBreak/>
        <w:t xml:space="preserve">stoga je konzervacijska genetika izuzetno važna i odgovorna zadaća, a bez genetičke identifikacije je nezamisliva. </w:t>
      </w:r>
    </w:p>
    <w:p w14:paraId="12D1A307" w14:textId="341BD1EC" w:rsidR="008478FA" w:rsidRPr="008478FA" w:rsidRDefault="008478FA" w:rsidP="008478FA">
      <w:pPr>
        <w:spacing w:after="200" w:line="360" w:lineRule="auto"/>
        <w:jc w:val="both"/>
        <w:rPr>
          <w:rFonts w:ascii="Times New Roman" w:eastAsia="Calibri" w:hAnsi="Times New Roman" w:cs="Times New Roman"/>
          <w:kern w:val="0"/>
          <w:sz w:val="24"/>
          <w:szCs w:val="24"/>
          <w14:ligatures w14:val="none"/>
        </w:rPr>
      </w:pPr>
      <w:r w:rsidRPr="008478FA">
        <w:rPr>
          <w:rFonts w:ascii="Times New Roman" w:eastAsia="Calibri" w:hAnsi="Times New Roman" w:cs="Times New Roman"/>
          <w:kern w:val="0"/>
          <w:sz w:val="24"/>
          <w:szCs w:val="24"/>
          <w14:ligatures w14:val="none"/>
        </w:rPr>
        <w:t>Unatoč svim prednostima primjene molekularnih markera, klasično, morfološko raspoznavanje fenotipa ostaje od velike važnosti za većinu stručnjaka i</w:t>
      </w:r>
      <w:r w:rsidR="00C87779">
        <w:rPr>
          <w:rFonts w:ascii="Times New Roman" w:eastAsia="Calibri" w:hAnsi="Times New Roman" w:cs="Times New Roman"/>
          <w:kern w:val="0"/>
          <w:sz w:val="24"/>
          <w:szCs w:val="24"/>
          <w14:ligatures w14:val="none"/>
        </w:rPr>
        <w:t xml:space="preserve"> proizvođača. Cjelovit opis kultivara</w:t>
      </w:r>
      <w:r w:rsidRPr="008478FA">
        <w:rPr>
          <w:rFonts w:ascii="Times New Roman" w:eastAsia="Calibri" w:hAnsi="Times New Roman" w:cs="Times New Roman"/>
          <w:kern w:val="0"/>
          <w:sz w:val="24"/>
          <w:szCs w:val="24"/>
          <w14:ligatures w14:val="none"/>
        </w:rPr>
        <w:t xml:space="preserve"> zahtjeva potpuno integriranje morfoloških i molekularnih markera kako ne bi ostalo ni najmanje d</w:t>
      </w:r>
      <w:r w:rsidR="00C87779">
        <w:rPr>
          <w:rFonts w:ascii="Times New Roman" w:eastAsia="Calibri" w:hAnsi="Times New Roman" w:cs="Times New Roman"/>
          <w:kern w:val="0"/>
          <w:sz w:val="24"/>
          <w:szCs w:val="24"/>
          <w14:ligatures w14:val="none"/>
        </w:rPr>
        <w:t>vojbe oko identiteta svih kultivara</w:t>
      </w:r>
      <w:r w:rsidRPr="008478FA">
        <w:rPr>
          <w:rFonts w:ascii="Times New Roman" w:eastAsia="Calibri" w:hAnsi="Times New Roman" w:cs="Times New Roman"/>
          <w:kern w:val="0"/>
          <w:sz w:val="24"/>
          <w:szCs w:val="24"/>
          <w14:ligatures w14:val="none"/>
        </w:rPr>
        <w:t xml:space="preserve"> jedne vrste. </w:t>
      </w:r>
    </w:p>
    <w:p w14:paraId="0F68014A" w14:textId="3CCBCF57" w:rsidR="008478FA" w:rsidRPr="008478FA" w:rsidRDefault="008478FA" w:rsidP="008478FA">
      <w:pPr>
        <w:spacing w:after="200" w:line="360" w:lineRule="auto"/>
        <w:jc w:val="both"/>
        <w:rPr>
          <w:rFonts w:ascii="Times New Roman" w:eastAsia="Calibri" w:hAnsi="Times New Roman" w:cs="Times New Roman"/>
          <w:kern w:val="0"/>
          <w:sz w:val="24"/>
          <w:szCs w:val="24"/>
          <w14:ligatures w14:val="none"/>
        </w:rPr>
      </w:pPr>
      <w:r w:rsidRPr="008478FA">
        <w:rPr>
          <w:rFonts w:ascii="Times New Roman" w:eastAsia="Calibri" w:hAnsi="Times New Roman" w:cs="Times New Roman"/>
          <w:kern w:val="0"/>
          <w:sz w:val="24"/>
          <w:szCs w:val="24"/>
          <w14:ligatures w14:val="none"/>
        </w:rPr>
        <w:t>Molekularni markeri razvijani su postupno, a revoluciju u pouzdanoj identifikaciji genotipa na DNA razini otvorila je primjena metode pod nazivom Restriction Fragment Length Polymorphism (RFLP) (Maletić i sur. 2008.). Ranije je korištena tehnologija izoenzima, ali obje tehnike zahtjevale su puno vremena i rada, stoga su kontinuirano razvijani drugačiji tipovi molekularnih markera. Otkriće tehnologije lančane</w:t>
      </w:r>
      <w:r w:rsidR="00855FDF">
        <w:rPr>
          <w:rFonts w:ascii="Times New Roman" w:eastAsia="Calibri" w:hAnsi="Times New Roman" w:cs="Times New Roman"/>
          <w:kern w:val="0"/>
          <w:sz w:val="24"/>
          <w:szCs w:val="24"/>
          <w14:ligatures w14:val="none"/>
        </w:rPr>
        <w:t xml:space="preserve"> reakcije polimeraze (PCR –</w:t>
      </w:r>
      <w:r w:rsidRPr="008478FA">
        <w:rPr>
          <w:rFonts w:ascii="Times New Roman" w:eastAsia="Calibri" w:hAnsi="Times New Roman" w:cs="Times New Roman"/>
          <w:kern w:val="0"/>
          <w:sz w:val="24"/>
          <w:szCs w:val="24"/>
          <w14:ligatures w14:val="none"/>
        </w:rPr>
        <w:t xml:space="preserve"> Polymerase Chain Reaction) uvelo je revoluciju  jer su metode zasnovane na njoj: Random</w:t>
      </w:r>
      <w:r w:rsidR="00551EE0">
        <w:rPr>
          <w:rFonts w:ascii="Times New Roman" w:eastAsia="Calibri" w:hAnsi="Times New Roman" w:cs="Times New Roman"/>
          <w:kern w:val="0"/>
          <w:sz w:val="24"/>
          <w:szCs w:val="24"/>
          <w14:ligatures w14:val="none"/>
        </w:rPr>
        <w:t xml:space="preserve"> Amplified Polymorphic DNA (RAPD</w:t>
      </w:r>
      <w:r w:rsidRPr="008478FA">
        <w:rPr>
          <w:rFonts w:ascii="Times New Roman" w:eastAsia="Calibri" w:hAnsi="Times New Roman" w:cs="Times New Roman"/>
          <w:kern w:val="0"/>
          <w:sz w:val="24"/>
          <w:szCs w:val="24"/>
          <w14:ligatures w14:val="none"/>
        </w:rPr>
        <w:t xml:space="preserve">), Amplified Fragment Length Polymorphysm (AFLP), Simple Sequence Repeats (SSR) i druge, radno manje zahtjevne, a uz to i informativnije (Maletić i sur. 2008.). Opisivanje genetske varijabilnosti unutar i između populacija uzrokovanu varijacijom alela moguće je otkriti primjenom molekularnih markera čija tehnologija počiva na fenomenu vezanosti gena. Činjenica da se molekunarni markeri mogu povezati s određenim svojstvom odnosno lokusom pretpostavka je selekcije potpomognute molekularnim markerima. </w:t>
      </w:r>
    </w:p>
    <w:p w14:paraId="24061AC6" w14:textId="790B51C6" w:rsidR="008478FA" w:rsidRPr="008478FA" w:rsidRDefault="008478FA" w:rsidP="008478FA">
      <w:pPr>
        <w:spacing w:after="200" w:line="360" w:lineRule="auto"/>
        <w:jc w:val="both"/>
        <w:rPr>
          <w:rFonts w:ascii="Times New Roman" w:eastAsia="Calibri" w:hAnsi="Times New Roman" w:cs="Times New Roman"/>
          <w:kern w:val="0"/>
          <w:sz w:val="24"/>
          <w:szCs w:val="24"/>
          <w14:ligatures w14:val="none"/>
        </w:rPr>
      </w:pPr>
      <w:r w:rsidRPr="008478FA">
        <w:rPr>
          <w:rFonts w:ascii="Times New Roman" w:eastAsia="Calibri" w:hAnsi="Times New Roman" w:cs="Times New Roman"/>
          <w:kern w:val="0"/>
          <w:sz w:val="24"/>
          <w:szCs w:val="24"/>
          <w14:ligatures w14:val="none"/>
        </w:rPr>
        <w:t xml:space="preserve">Genetička istraživanja na krumpiru pratila su razvoj molekularnih markera od samih početaka, pa je tako prototip RFLP tehnike na krumpiru prvi put korišten u Japanu prilikom istraživanja srodnosti između nekoliko gomoljastih vrsta porodice </w:t>
      </w:r>
      <w:r w:rsidRPr="008478FA">
        <w:rPr>
          <w:rFonts w:ascii="Times New Roman" w:eastAsia="Calibri" w:hAnsi="Times New Roman" w:cs="Times New Roman"/>
          <w:i/>
          <w:kern w:val="0"/>
          <w:sz w:val="24"/>
          <w:szCs w:val="24"/>
          <w14:ligatures w14:val="none"/>
        </w:rPr>
        <w:t xml:space="preserve">Solanacae </w:t>
      </w:r>
      <w:r w:rsidRPr="008478FA">
        <w:rPr>
          <w:rFonts w:ascii="Times New Roman" w:eastAsia="Calibri" w:hAnsi="Times New Roman" w:cs="Times New Roman"/>
          <w:kern w:val="0"/>
          <w:sz w:val="24"/>
          <w:szCs w:val="24"/>
          <w14:ligatures w14:val="none"/>
        </w:rPr>
        <w:t>(Hosaka i sur. 1984.), a u svom današnjem obliku korištana je u Njemačkoj prilikom traženja kromosomske lokacije major gena za kontrolu otpornosti na PVX virus (Ritter i sur. 1991.).  RAPD tehnika, prva u nizu od metoda baziranih na PCR reakciji, u Kanadi se pokazala uspješnom u mjerenju genetičke varijabilosti i izboru roditelja za križanje, navode Demeke i sur. (1996.). Iako se tehnika u razvijenim državama danas smatra nedovoljno informativnom i zastarjelom, neke zemlje u razvoju još je koriste u svojim istraživanja, pa se tako za istraživanje genetske va</w:t>
      </w:r>
      <w:r w:rsidR="00C12556">
        <w:rPr>
          <w:rFonts w:ascii="Times New Roman" w:eastAsia="Calibri" w:hAnsi="Times New Roman" w:cs="Times New Roman"/>
          <w:kern w:val="0"/>
          <w:sz w:val="24"/>
          <w:szCs w:val="24"/>
          <w14:ligatures w14:val="none"/>
        </w:rPr>
        <w:t>rijabilnosti između deset kultivara</w:t>
      </w:r>
      <w:r w:rsidRPr="008478FA">
        <w:rPr>
          <w:rFonts w:ascii="Times New Roman" w:eastAsia="Calibri" w:hAnsi="Times New Roman" w:cs="Times New Roman"/>
          <w:kern w:val="0"/>
          <w:sz w:val="24"/>
          <w:szCs w:val="24"/>
          <w14:ligatures w14:val="none"/>
        </w:rPr>
        <w:t xml:space="preserve"> krumpira u Indiji pokazala uspješnom (Singh i sur. 2021.), u Egiptu se uspješno koristila za istraživanje genetičke varijabilnos</w:t>
      </w:r>
      <w:r w:rsidR="00C12556">
        <w:rPr>
          <w:rFonts w:ascii="Times New Roman" w:eastAsia="Calibri" w:hAnsi="Times New Roman" w:cs="Times New Roman"/>
          <w:kern w:val="0"/>
          <w:sz w:val="24"/>
          <w:szCs w:val="24"/>
          <w14:ligatures w14:val="none"/>
        </w:rPr>
        <w:t>ti otpornih i osjetljivih kultivara</w:t>
      </w:r>
      <w:r w:rsidRPr="008478FA">
        <w:rPr>
          <w:rFonts w:ascii="Times New Roman" w:eastAsia="Calibri" w:hAnsi="Times New Roman" w:cs="Times New Roman"/>
          <w:kern w:val="0"/>
          <w:sz w:val="24"/>
          <w:szCs w:val="24"/>
          <w14:ligatures w14:val="none"/>
        </w:rPr>
        <w:t xml:space="preserve"> na plamenjaču (Abou – Taleb i sur. 2009.), a u Bangladešu se koristila prilikom usporedbe genetičke varijabilnosti izm</w:t>
      </w:r>
      <w:r w:rsidR="00C12556">
        <w:rPr>
          <w:rFonts w:ascii="Times New Roman" w:eastAsia="Calibri" w:hAnsi="Times New Roman" w:cs="Times New Roman"/>
          <w:kern w:val="0"/>
          <w:sz w:val="24"/>
          <w:szCs w:val="24"/>
          <w14:ligatures w14:val="none"/>
        </w:rPr>
        <w:t>eđu suvremenih i lokalnih kultivara</w:t>
      </w:r>
      <w:r w:rsidRPr="008478FA">
        <w:rPr>
          <w:rFonts w:ascii="Times New Roman" w:eastAsia="Calibri" w:hAnsi="Times New Roman" w:cs="Times New Roman"/>
          <w:kern w:val="0"/>
          <w:sz w:val="24"/>
          <w:szCs w:val="24"/>
          <w14:ligatures w14:val="none"/>
        </w:rPr>
        <w:t xml:space="preserve"> (Somana i </w:t>
      </w:r>
      <w:r w:rsidRPr="008478FA">
        <w:rPr>
          <w:rFonts w:ascii="Times New Roman" w:eastAsia="Calibri" w:hAnsi="Times New Roman" w:cs="Times New Roman"/>
          <w:kern w:val="0"/>
          <w:sz w:val="24"/>
          <w:szCs w:val="24"/>
          <w14:ligatures w14:val="none"/>
        </w:rPr>
        <w:lastRenderedPageBreak/>
        <w:t>sur. 2021.). Istraživanjem geneti</w:t>
      </w:r>
      <w:r w:rsidR="00C12556">
        <w:rPr>
          <w:rFonts w:ascii="Times New Roman" w:eastAsia="Calibri" w:hAnsi="Times New Roman" w:cs="Times New Roman"/>
          <w:kern w:val="0"/>
          <w:sz w:val="24"/>
          <w:szCs w:val="24"/>
          <w14:ligatures w14:val="none"/>
        </w:rPr>
        <w:t>čke raznolikosti između 16 kultivara</w:t>
      </w:r>
      <w:r w:rsidRPr="008478FA">
        <w:rPr>
          <w:rFonts w:ascii="Times New Roman" w:eastAsia="Calibri" w:hAnsi="Times New Roman" w:cs="Times New Roman"/>
          <w:kern w:val="0"/>
          <w:sz w:val="24"/>
          <w:szCs w:val="24"/>
          <w14:ligatures w14:val="none"/>
        </w:rPr>
        <w:t xml:space="preserve"> u Brazilu koje su provodili Rocha i sur. (2010.) otkriveno je da rezultati prikupljeni s RAPD i SSR markerima na istim uzorcima nisu dosljedni s obzirom da je korelacija među njima 0.17. Do istog zaključka dolaze u svom radu Ghislain i sur. (2006.) analizirajući u Peruu genetičku razn</w:t>
      </w:r>
      <w:r w:rsidR="00C12556">
        <w:rPr>
          <w:rFonts w:ascii="Times New Roman" w:eastAsia="Calibri" w:hAnsi="Times New Roman" w:cs="Times New Roman"/>
          <w:kern w:val="0"/>
          <w:sz w:val="24"/>
          <w:szCs w:val="24"/>
          <w14:ligatures w14:val="none"/>
        </w:rPr>
        <w:t>olikost 128 južnoameričkih kultivara</w:t>
      </w:r>
      <w:r w:rsidRPr="008478FA">
        <w:rPr>
          <w:rFonts w:ascii="Times New Roman" w:eastAsia="Calibri" w:hAnsi="Times New Roman" w:cs="Times New Roman"/>
          <w:kern w:val="0"/>
          <w:sz w:val="24"/>
          <w:szCs w:val="24"/>
          <w14:ligatures w14:val="none"/>
        </w:rPr>
        <w:t xml:space="preserve"> krumpira, te navode da dendrogrami generirani RAPD i SSR markerima na krumpiru ne koreliraju. U Škotskoj Milbourne i sur. (1997.) u svome radu </w:t>
      </w:r>
      <w:r w:rsidR="00C12556">
        <w:rPr>
          <w:rFonts w:ascii="Times New Roman" w:eastAsia="Calibri" w:hAnsi="Times New Roman" w:cs="Times New Roman"/>
          <w:kern w:val="0"/>
          <w:sz w:val="24"/>
          <w:szCs w:val="24"/>
          <w14:ligatures w14:val="none"/>
        </w:rPr>
        <w:t>na 16 kultivara</w:t>
      </w:r>
      <w:r w:rsidRPr="008478FA">
        <w:rPr>
          <w:rFonts w:ascii="Times New Roman" w:eastAsia="Calibri" w:hAnsi="Times New Roman" w:cs="Times New Roman"/>
          <w:kern w:val="0"/>
          <w:sz w:val="24"/>
          <w:szCs w:val="24"/>
          <w14:ligatures w14:val="none"/>
        </w:rPr>
        <w:t xml:space="preserve"> uspoređujući marker-metode na bazi PCR-a za istraživanj</w:t>
      </w:r>
      <w:r w:rsidR="00C12556">
        <w:rPr>
          <w:rFonts w:ascii="Times New Roman" w:eastAsia="Calibri" w:hAnsi="Times New Roman" w:cs="Times New Roman"/>
          <w:kern w:val="0"/>
          <w:sz w:val="24"/>
          <w:szCs w:val="24"/>
          <w14:ligatures w14:val="none"/>
        </w:rPr>
        <w:t>e genetskih odnosa između kultivara</w:t>
      </w:r>
      <w:r w:rsidRPr="008478FA">
        <w:rPr>
          <w:rFonts w:ascii="Times New Roman" w:eastAsia="Calibri" w:hAnsi="Times New Roman" w:cs="Times New Roman"/>
          <w:kern w:val="0"/>
          <w:sz w:val="24"/>
          <w:szCs w:val="24"/>
          <w14:ligatures w14:val="none"/>
        </w:rPr>
        <w:t xml:space="preserve"> krumpira također bilježe nisku korelaciju među rezultatima marker-metoda u istraživanju genetičke raznolikosti koristeći RAPD, AFLP i SSR markere. Ghislan i sur. (2006.) nude jedno od mogućih objašnjenja tumačeći da je razlog takvim rezultatima različita vrsta informacije koju otkriva svaka vrsta markera. RAPD markeri su slučajno razbacani u genomu ponajprije u međugenskim regijama, dok SSR markeri otkrivaju srednje repetitivne regije u genomu koje mogu biti neprevedene regije introna.  Aksoy i sur. (2021.) navode da su molekularni markeri (dominantni i kodominantni) vrijedan alat za evaluaciju germplazme krumpira, ali da studije ipak pokazuju efikasniju karakterizaciju germplazme krumpira koristeći kodominantne markere (RFLP, SSR) u usporedbi s dominantnima (RAPD, AFLP). Međutim, Braun i Wenzel (2005.) istražujući genetič</w:t>
      </w:r>
      <w:r w:rsidR="004D6C08">
        <w:rPr>
          <w:rFonts w:ascii="Times New Roman" w:eastAsia="Calibri" w:hAnsi="Times New Roman" w:cs="Times New Roman"/>
          <w:kern w:val="0"/>
          <w:sz w:val="24"/>
          <w:szCs w:val="24"/>
          <w14:ligatures w14:val="none"/>
        </w:rPr>
        <w:t>ku varijabilnost njemačkih kultivara</w:t>
      </w:r>
      <w:r w:rsidRPr="008478FA">
        <w:rPr>
          <w:rFonts w:ascii="Times New Roman" w:eastAsia="Calibri" w:hAnsi="Times New Roman" w:cs="Times New Roman"/>
          <w:kern w:val="0"/>
          <w:sz w:val="24"/>
          <w:szCs w:val="24"/>
          <w14:ligatures w14:val="none"/>
        </w:rPr>
        <w:t xml:space="preserve"> krumpira navode da AFLP tehnika pruža dovoljno informacija i da je naširoko korištena pri evaluaciji genetičke raznolikosti krumpira. U istoj studiji uspoređuju uspješnost SSR i AFLP markera i pokazuju da bi AFLP mogli biti povoljniji za planiranje budućih oplemenjivačkih programa na krumpiru s obzirom na svoju visoku efikasnost jasnog identificiranja srodnih grupa. Njihovi rezultati potvrđuju da su obje marker tehnike korisne za razlikovanje genotipa kru</w:t>
      </w:r>
      <w:r w:rsidR="004D6C08">
        <w:rPr>
          <w:rFonts w:ascii="Times New Roman" w:eastAsia="Calibri" w:hAnsi="Times New Roman" w:cs="Times New Roman"/>
          <w:kern w:val="0"/>
          <w:sz w:val="24"/>
          <w:szCs w:val="24"/>
          <w14:ligatures w14:val="none"/>
        </w:rPr>
        <w:t>m</w:t>
      </w:r>
      <w:r w:rsidRPr="008478FA">
        <w:rPr>
          <w:rFonts w:ascii="Times New Roman" w:eastAsia="Calibri" w:hAnsi="Times New Roman" w:cs="Times New Roman"/>
          <w:kern w:val="0"/>
          <w:sz w:val="24"/>
          <w:szCs w:val="24"/>
          <w14:ligatures w14:val="none"/>
        </w:rPr>
        <w:t>pira, ali AFLP je pokazao posebno visoku osjetljivost pri identificiranju genetske veze grupa čak i u uzorcima uske genetske baze. Stoga se korištenje te tehnike za identificiranje geen-poolova čini poželjnije. U Kini su Wang i sur. (2017.) prilikom analize genetičke raznolikosti i</w:t>
      </w:r>
      <w:r w:rsidR="004D6C08">
        <w:rPr>
          <w:rFonts w:ascii="Times New Roman" w:eastAsia="Calibri" w:hAnsi="Times New Roman" w:cs="Times New Roman"/>
          <w:kern w:val="0"/>
          <w:sz w:val="24"/>
          <w:szCs w:val="24"/>
          <w14:ligatures w14:val="none"/>
        </w:rPr>
        <w:t xml:space="preserve"> strukture populacija 288 kultivara</w:t>
      </w:r>
      <w:r w:rsidRPr="008478FA">
        <w:rPr>
          <w:rFonts w:ascii="Times New Roman" w:eastAsia="Calibri" w:hAnsi="Times New Roman" w:cs="Times New Roman"/>
          <w:kern w:val="0"/>
          <w:sz w:val="24"/>
          <w:szCs w:val="24"/>
          <w14:ligatures w14:val="none"/>
        </w:rPr>
        <w:t xml:space="preserve"> krumpira s uspjehom koristili 20 SSR i 10 AFLP markera, ali zaključuju da samo kombiniranje molekularnih marker</w:t>
      </w:r>
      <w:r w:rsidR="004D6C08">
        <w:rPr>
          <w:rFonts w:ascii="Times New Roman" w:eastAsia="Calibri" w:hAnsi="Times New Roman" w:cs="Times New Roman"/>
          <w:kern w:val="0"/>
          <w:sz w:val="24"/>
          <w:szCs w:val="24"/>
          <w14:ligatures w14:val="none"/>
        </w:rPr>
        <w:t>a s agronomskim značajkama kultivara</w:t>
      </w:r>
      <w:r w:rsidRPr="008478FA">
        <w:rPr>
          <w:rFonts w:ascii="Times New Roman" w:eastAsia="Calibri" w:hAnsi="Times New Roman" w:cs="Times New Roman"/>
          <w:kern w:val="0"/>
          <w:sz w:val="24"/>
          <w:szCs w:val="24"/>
          <w14:ligatures w14:val="none"/>
        </w:rPr>
        <w:t xml:space="preserve"> omogućuje oplemenjivačima izbor prikladnih jedinki za križanje i poboljšavanje proizvodnje krumpira. Snaga AFLP tehnike da detek</w:t>
      </w:r>
      <w:r w:rsidR="004D6C08">
        <w:rPr>
          <w:rFonts w:ascii="Times New Roman" w:eastAsia="Calibri" w:hAnsi="Times New Roman" w:cs="Times New Roman"/>
          <w:kern w:val="0"/>
          <w:sz w:val="24"/>
          <w:szCs w:val="24"/>
          <w14:ligatures w14:val="none"/>
        </w:rPr>
        <w:t>tira genetički vrlo srodne kultivare</w:t>
      </w:r>
      <w:r w:rsidRPr="008478FA">
        <w:rPr>
          <w:rFonts w:ascii="Times New Roman" w:eastAsia="Calibri" w:hAnsi="Times New Roman" w:cs="Times New Roman"/>
          <w:kern w:val="0"/>
          <w:sz w:val="24"/>
          <w:szCs w:val="24"/>
          <w14:ligatures w14:val="none"/>
        </w:rPr>
        <w:t xml:space="preserve">, ali i da ukaže na neočekivane sličnosti koje primjenom morfoloških markera nisu bile vidljive, uočena je rano, što pokazuju u svom radu istraživači iz Južne Koreje, Kim i sur. (1998.). Ipak, unatoč navedenim prednostima AFLP markera, zbog opsežnog posla koji je potreban za izvođenje tehnike, najviše istraživanja do sada izvođeno je koristeći SSR markere, vjerojatno jer su </w:t>
      </w:r>
      <w:r w:rsidRPr="008478FA">
        <w:rPr>
          <w:rFonts w:ascii="Times New Roman" w:eastAsia="Calibri" w:hAnsi="Times New Roman" w:cs="Times New Roman"/>
          <w:kern w:val="0"/>
          <w:sz w:val="24"/>
          <w:szCs w:val="24"/>
          <w14:ligatures w14:val="none"/>
        </w:rPr>
        <w:lastRenderedPageBreak/>
        <w:t>relativno jeftina tehnologija prikladna za male priručne laboratorije, dovoljno su ponovljivi i jednostavni u interpretaciji, posebno ukoliko se koriste za identifikaciju linijskih i klonskih kultivara. (Pejić., 2022.).  U Kini su Wang i sur. (2019.) u svrhu produbljavanja razumijevanja genetske strukture populacija krumpira uspješno obavili analizu geneti</w:t>
      </w:r>
      <w:r w:rsidR="004D6C08">
        <w:rPr>
          <w:rFonts w:ascii="Times New Roman" w:eastAsia="Calibri" w:hAnsi="Times New Roman" w:cs="Times New Roman"/>
          <w:kern w:val="0"/>
          <w:sz w:val="24"/>
          <w:szCs w:val="24"/>
          <w14:ligatures w14:val="none"/>
        </w:rPr>
        <w:t>čke raznolikosti na 292 inozemna</w:t>
      </w:r>
      <w:r w:rsidRPr="008478FA">
        <w:rPr>
          <w:rFonts w:ascii="Times New Roman" w:eastAsia="Calibri" w:hAnsi="Times New Roman" w:cs="Times New Roman"/>
          <w:kern w:val="0"/>
          <w:sz w:val="24"/>
          <w:szCs w:val="24"/>
          <w14:ligatures w14:val="none"/>
        </w:rPr>
        <w:t xml:space="preserve"> i </w:t>
      </w:r>
      <w:r w:rsidR="004D6C08">
        <w:rPr>
          <w:rFonts w:ascii="Times New Roman" w:eastAsia="Calibri" w:hAnsi="Times New Roman" w:cs="Times New Roman"/>
          <w:kern w:val="0"/>
          <w:sz w:val="24"/>
          <w:szCs w:val="24"/>
          <w14:ligatures w14:val="none"/>
        </w:rPr>
        <w:t>lokalna kultivara</w:t>
      </w:r>
      <w:r w:rsidRPr="008478FA">
        <w:rPr>
          <w:rFonts w:ascii="Times New Roman" w:eastAsia="Calibri" w:hAnsi="Times New Roman" w:cs="Times New Roman"/>
          <w:kern w:val="0"/>
          <w:sz w:val="24"/>
          <w:szCs w:val="24"/>
          <w14:ligatures w14:val="none"/>
        </w:rPr>
        <w:t xml:space="preserve"> koristeći pri tom 30 SSR marker primera. U Rusiji su istraživači Antonova i sur. (2017.) uspješno analizirali genetičku raznolikost kolekcije krumpira Vavilovljevog Instituta za </w:t>
      </w:r>
      <w:r w:rsidR="004D6C08">
        <w:rPr>
          <w:rFonts w:ascii="Times New Roman" w:eastAsia="Calibri" w:hAnsi="Times New Roman" w:cs="Times New Roman"/>
          <w:kern w:val="0"/>
          <w:sz w:val="24"/>
          <w:szCs w:val="24"/>
          <w14:ligatures w14:val="none"/>
        </w:rPr>
        <w:t>biljnu proizvodnju na 113 kultivara</w:t>
      </w:r>
      <w:r w:rsidRPr="008478FA">
        <w:rPr>
          <w:rFonts w:ascii="Times New Roman" w:eastAsia="Calibri" w:hAnsi="Times New Roman" w:cs="Times New Roman"/>
          <w:kern w:val="0"/>
          <w:sz w:val="24"/>
          <w:szCs w:val="24"/>
          <w14:ligatures w14:val="none"/>
        </w:rPr>
        <w:t xml:space="preserve"> iz Rusije i okolnih zemalja koristeći pri tom 14 SSR marker-primera za profiliranje gen-fonda krumpira. Belgijski istraživači, Spanoghe i sur. (2022.) su u</w:t>
      </w:r>
      <w:r w:rsidR="004D6C08">
        <w:rPr>
          <w:rFonts w:ascii="Times New Roman" w:eastAsia="Calibri" w:hAnsi="Times New Roman" w:cs="Times New Roman"/>
          <w:kern w:val="0"/>
          <w:sz w:val="24"/>
          <w:szCs w:val="24"/>
          <w14:ligatures w14:val="none"/>
        </w:rPr>
        <w:t xml:space="preserve"> opsežnoj studiji na 1219 kultivara </w:t>
      </w:r>
      <w:r w:rsidRPr="008478FA">
        <w:rPr>
          <w:rFonts w:ascii="Times New Roman" w:eastAsia="Calibri" w:hAnsi="Times New Roman" w:cs="Times New Roman"/>
          <w:kern w:val="0"/>
          <w:sz w:val="24"/>
          <w:szCs w:val="24"/>
          <w14:ligatures w14:val="none"/>
        </w:rPr>
        <w:t>krumpira istraživali promjene genetske raznolikosti u prostoru i vremenu za period od prije 1800. do 2021., koristeći pri tom 35 SSR markera. Otkrili su su da u protekla tri stoljeća nije došlo do pada genetske raznolikosti krumpira, dapače, genetička analiza pokazala je ohrabrujuće znakove poboljšanja, zahvaljujući važnom i osjetljivom poslu oplemenjivača posebice prošlog stoljeća. Ipak, unatoč svim prednostima, ne postoji međuinstitucionalni konsenzus za standardni set SSR markera kojima bi se u svrhu profiliranja vodila istraživanja genetičke raznolikosti na krumpiru, i gotovo u svakom radu nalazimo drugačiji set markera što značajno otežava usporedbu rezultata. Stoga ne čudi da je temeljna tehnika razlikovanja, opisivanja i profiliranja čak i na razini Međunarodnog centra za krumpir (CIP – International Potato Center) i dalje bazirana na brojnim morfološkim markerima, koji se, opet, razlikuju od institucije do institucije. Međutim, takve strategije, iako korisne na razini države, nisu pouzdane na globalnoj razini, naročito ako se prema podacima morfoloških markera donose odluke o odabiru roditelja za križanje, s obzirom da isti klon može izgledati vrlo različito u različitim okolinama, kako navode Bethke i sur. (2017.). Također, obzirom da potpunije razumijevanje genetske varijabilnosti unutar i između vrsta i populacija, kao i raspodjela genetske raznolikosti, pomaže osmisliti bolje strategije očuvanja i iskorištavanja vrijednih biljnih genetskih resursa, kako navode Aksoy i sur. (2021.), vrlo je važno d</w:t>
      </w:r>
      <w:r w:rsidR="004D6C08">
        <w:rPr>
          <w:rFonts w:ascii="Times New Roman" w:eastAsia="Calibri" w:hAnsi="Times New Roman" w:cs="Times New Roman"/>
          <w:kern w:val="0"/>
          <w:sz w:val="24"/>
          <w:szCs w:val="24"/>
          <w14:ligatures w14:val="none"/>
        </w:rPr>
        <w:t>a genetičke pozadine svih kultivara</w:t>
      </w:r>
      <w:r w:rsidRPr="008478FA">
        <w:rPr>
          <w:rFonts w:ascii="Times New Roman" w:eastAsia="Calibri" w:hAnsi="Times New Roman" w:cs="Times New Roman"/>
          <w:kern w:val="0"/>
          <w:sz w:val="24"/>
          <w:szCs w:val="24"/>
          <w14:ligatures w14:val="none"/>
        </w:rPr>
        <w:t xml:space="preserve"> budu poznate i istražene jednakom metodologijom uz obavezu primjenu tehnologije molekularnih markera. I razne druge tehnologije molekularnih markera primjenjivane su za istraživanje genetičke raznolikosti krumpira, tako su, recimo u Francuskoj istraživači Bornet i sur. (2002.) za analizu gene</w:t>
      </w:r>
      <w:r w:rsidR="004D6C08">
        <w:rPr>
          <w:rFonts w:ascii="Times New Roman" w:eastAsia="Calibri" w:hAnsi="Times New Roman" w:cs="Times New Roman"/>
          <w:kern w:val="0"/>
          <w:sz w:val="24"/>
          <w:szCs w:val="24"/>
          <w14:ligatures w14:val="none"/>
        </w:rPr>
        <w:t>tičke raznolikosti između 28 kultivara</w:t>
      </w:r>
      <w:r w:rsidRPr="008478FA">
        <w:rPr>
          <w:rFonts w:ascii="Times New Roman" w:eastAsia="Calibri" w:hAnsi="Times New Roman" w:cs="Times New Roman"/>
          <w:kern w:val="0"/>
          <w:sz w:val="24"/>
          <w:szCs w:val="24"/>
          <w14:ligatures w14:val="none"/>
        </w:rPr>
        <w:t xml:space="preserve"> krumpira koristili 9 ISSR (Inter Simple Sequence Repeats) markera. U Iranu su Talebi i sur. (2016.) istraživanjem </w:t>
      </w:r>
      <w:r w:rsidR="004D6C08">
        <w:rPr>
          <w:rFonts w:ascii="Times New Roman" w:eastAsia="Calibri" w:hAnsi="Times New Roman" w:cs="Times New Roman"/>
          <w:kern w:val="0"/>
          <w:sz w:val="24"/>
          <w:szCs w:val="24"/>
          <w14:ligatures w14:val="none"/>
        </w:rPr>
        <w:t>genetičke raznolikosti 47 kultivara</w:t>
      </w:r>
      <w:r w:rsidRPr="008478FA">
        <w:rPr>
          <w:rFonts w:ascii="Times New Roman" w:eastAsia="Calibri" w:hAnsi="Times New Roman" w:cs="Times New Roman"/>
          <w:kern w:val="0"/>
          <w:sz w:val="24"/>
          <w:szCs w:val="24"/>
          <w14:ligatures w14:val="none"/>
        </w:rPr>
        <w:t xml:space="preserve"> krupira potvrdili uspješnost EST-SSR (Expressed Sequence Tag-derived Simple Sequence Repeat Markers) u ra</w:t>
      </w:r>
      <w:r w:rsidR="004D6C08">
        <w:rPr>
          <w:rFonts w:ascii="Times New Roman" w:eastAsia="Calibri" w:hAnsi="Times New Roman" w:cs="Times New Roman"/>
          <w:kern w:val="0"/>
          <w:sz w:val="24"/>
          <w:szCs w:val="24"/>
          <w14:ligatures w14:val="none"/>
        </w:rPr>
        <w:t>zlikovanju kultivara</w:t>
      </w:r>
      <w:r w:rsidRPr="008478FA">
        <w:rPr>
          <w:rFonts w:ascii="Times New Roman" w:eastAsia="Calibri" w:hAnsi="Times New Roman" w:cs="Times New Roman"/>
          <w:kern w:val="0"/>
          <w:sz w:val="24"/>
          <w:szCs w:val="24"/>
          <w14:ligatures w14:val="none"/>
        </w:rPr>
        <w:t xml:space="preserve">. Rungis i sur. (2017.) koristili su se tehnologijom DArT (Diversity Arrays </w:t>
      </w:r>
      <w:r w:rsidRPr="008478FA">
        <w:rPr>
          <w:rFonts w:ascii="Times New Roman" w:eastAsia="Calibri" w:hAnsi="Times New Roman" w:cs="Times New Roman"/>
          <w:kern w:val="0"/>
          <w:sz w:val="24"/>
          <w:szCs w:val="24"/>
          <w14:ligatures w14:val="none"/>
        </w:rPr>
        <w:lastRenderedPageBreak/>
        <w:t>Technology) ma</w:t>
      </w:r>
      <w:r w:rsidR="004D6C08">
        <w:rPr>
          <w:rFonts w:ascii="Times New Roman" w:eastAsia="Calibri" w:hAnsi="Times New Roman" w:cs="Times New Roman"/>
          <w:kern w:val="0"/>
          <w:sz w:val="24"/>
          <w:szCs w:val="24"/>
          <w14:ligatures w14:val="none"/>
        </w:rPr>
        <w:t>rkera za genotipizaciju 94 stara i nova kultivara</w:t>
      </w:r>
      <w:r w:rsidRPr="008478FA">
        <w:rPr>
          <w:rFonts w:ascii="Times New Roman" w:eastAsia="Calibri" w:hAnsi="Times New Roman" w:cs="Times New Roman"/>
          <w:kern w:val="0"/>
          <w:sz w:val="24"/>
          <w:szCs w:val="24"/>
          <w14:ligatures w14:val="none"/>
        </w:rPr>
        <w:t xml:space="preserve"> kolekcije krumpira u Latviji i potvrdili višu razinu raznolikosti među novim sortama u odnosu na stare. U Peruu su Huaman i sur. (2000.) potvrdili reprezentativnost genetičke raznolikosti krumpira sržne kolekcije Međunarodnog centra za krumpir, koristeći</w:t>
      </w:r>
      <w:r w:rsidR="004D6C08">
        <w:rPr>
          <w:rFonts w:ascii="Times New Roman" w:eastAsia="Calibri" w:hAnsi="Times New Roman" w:cs="Times New Roman"/>
          <w:kern w:val="0"/>
          <w:sz w:val="24"/>
          <w:szCs w:val="24"/>
          <w14:ligatures w14:val="none"/>
        </w:rPr>
        <w:t xml:space="preserve"> 9 izoenzima za 309 andskih kultivara</w:t>
      </w:r>
      <w:r w:rsidRPr="008478FA">
        <w:rPr>
          <w:rFonts w:ascii="Times New Roman" w:eastAsia="Calibri" w:hAnsi="Times New Roman" w:cs="Times New Roman"/>
          <w:kern w:val="0"/>
          <w:sz w:val="24"/>
          <w:szCs w:val="24"/>
          <w14:ligatures w14:val="none"/>
        </w:rPr>
        <w:t xml:space="preserve"> koje sačinjavaju sržnu kolekciju (core collection) i za 2379 primki koliko ih ukupno ima u gen-banci. U Turskoj su Demirel i sur. (2017.) po prvi put </w:t>
      </w:r>
      <w:r w:rsidR="004D6C08">
        <w:rPr>
          <w:rFonts w:ascii="Times New Roman" w:eastAsia="Calibri" w:hAnsi="Times New Roman" w:cs="Times New Roman"/>
          <w:kern w:val="0"/>
          <w:sz w:val="24"/>
          <w:szCs w:val="24"/>
          <w14:ligatures w14:val="none"/>
        </w:rPr>
        <w:t>proveli genotipizaciju 151 kultivara</w:t>
      </w:r>
      <w:r w:rsidRPr="008478FA">
        <w:rPr>
          <w:rFonts w:ascii="Times New Roman" w:eastAsia="Calibri" w:hAnsi="Times New Roman" w:cs="Times New Roman"/>
          <w:kern w:val="0"/>
          <w:sz w:val="24"/>
          <w:szCs w:val="24"/>
          <w14:ligatures w14:val="none"/>
        </w:rPr>
        <w:t xml:space="preserve"> krumpira uspješno koristeći iPBS retrotranspozon (Inter Primer Binding Site Retrotransposon) markere. Međutim, iako se genetska evaluacija krumpira provodila različitim tehnikama molekularnih markera, razvijaju se potpuno nove tehnologije detekcije polimorfizma DNA i novi tipovi biljega. Jedan od njih, jednonukleotidni polimorfizam (engl. Single Nucleotide Polymorphism; SNP), posebno nakon razvoja tehnologije čipova, postat će univerzalno vrijedan genetski biljeg s potencijalom vrlo široke primjene. Genotipizacija biljega SNP u početku je bila skupa i rezervirana samo za velike laboratorije, ali zbog mogućnosti potpune automatizacije, u samo nekoliko godina postala je široko dostupna znanstvenoj zajednici putem brojnih privatnih servisa za genotipizaciju (Pejić. 2022.). Najnovija istraživanja gene</w:t>
      </w:r>
      <w:r w:rsidR="004D6C08">
        <w:rPr>
          <w:rFonts w:ascii="Times New Roman" w:eastAsia="Calibri" w:hAnsi="Times New Roman" w:cs="Times New Roman"/>
          <w:kern w:val="0"/>
          <w:sz w:val="24"/>
          <w:szCs w:val="24"/>
          <w14:ligatures w14:val="none"/>
        </w:rPr>
        <w:t xml:space="preserve">tičke raznolikosti </w:t>
      </w:r>
      <w:r w:rsidRPr="008478FA">
        <w:rPr>
          <w:rFonts w:ascii="Times New Roman" w:eastAsia="Calibri" w:hAnsi="Times New Roman" w:cs="Times New Roman"/>
          <w:kern w:val="0"/>
          <w:sz w:val="24"/>
          <w:szCs w:val="24"/>
          <w14:ligatures w14:val="none"/>
        </w:rPr>
        <w:t>krumpira bazirana su upravo na tehnologiji SNP (Kwang-Ryong i sur. 2022., Pandey i sur. 2021., Selga i sur. 2022.).</w:t>
      </w:r>
    </w:p>
    <w:p w14:paraId="7AD4183B" w14:textId="230781C9" w:rsidR="007D2812" w:rsidRDefault="008478FA" w:rsidP="008478FA">
      <w:pPr>
        <w:spacing w:after="200" w:line="360" w:lineRule="auto"/>
        <w:jc w:val="both"/>
        <w:rPr>
          <w:rFonts w:ascii="Times New Roman" w:eastAsia="Calibri" w:hAnsi="Times New Roman" w:cs="Times New Roman"/>
          <w:kern w:val="0"/>
          <w:sz w:val="24"/>
          <w:szCs w:val="24"/>
          <w14:ligatures w14:val="none"/>
        </w:rPr>
      </w:pPr>
      <w:r w:rsidRPr="008478FA">
        <w:rPr>
          <w:rFonts w:ascii="Times New Roman" w:eastAsia="Calibri" w:hAnsi="Times New Roman" w:cs="Times New Roman"/>
          <w:kern w:val="0"/>
          <w:sz w:val="24"/>
          <w:szCs w:val="24"/>
          <w14:ligatures w14:val="none"/>
        </w:rPr>
        <w:t>Poznavanje genetske raznolikosti i strukture populacije oplemenjivačkog materijala ključno je za poboljšanje usjeva.</w:t>
      </w:r>
      <w:r w:rsidR="00D23FE6">
        <w:rPr>
          <w:rFonts w:ascii="Times New Roman" w:eastAsia="Calibri" w:hAnsi="Times New Roman" w:cs="Times New Roman"/>
          <w:kern w:val="0"/>
          <w:sz w:val="24"/>
          <w:szCs w:val="24"/>
          <w14:ligatures w14:val="none"/>
        </w:rPr>
        <w:t xml:space="preserve"> Unatoč mnogim dostupnim kultivarima</w:t>
      </w:r>
      <w:r w:rsidRPr="008478FA">
        <w:rPr>
          <w:rFonts w:ascii="Times New Roman" w:eastAsia="Calibri" w:hAnsi="Times New Roman" w:cs="Times New Roman"/>
          <w:kern w:val="0"/>
          <w:sz w:val="24"/>
          <w:szCs w:val="24"/>
          <w14:ligatures w14:val="none"/>
        </w:rPr>
        <w:t xml:space="preserve"> krumpira, </w:t>
      </w:r>
      <w:r w:rsidR="00D23FE6">
        <w:rPr>
          <w:rFonts w:ascii="Times New Roman" w:eastAsia="Calibri" w:hAnsi="Times New Roman" w:cs="Times New Roman"/>
          <w:kern w:val="0"/>
          <w:sz w:val="24"/>
          <w:szCs w:val="24"/>
          <w14:ligatures w14:val="none"/>
        </w:rPr>
        <w:t>postoji potreba za novim kultivarima. Novi kultivari</w:t>
      </w:r>
      <w:r w:rsidRPr="008478FA">
        <w:rPr>
          <w:rFonts w:ascii="Times New Roman" w:eastAsia="Calibri" w:hAnsi="Times New Roman" w:cs="Times New Roman"/>
          <w:kern w:val="0"/>
          <w:sz w:val="24"/>
          <w:szCs w:val="24"/>
          <w14:ligatures w14:val="none"/>
        </w:rPr>
        <w:t xml:space="preserve"> moraju ostvariti visoke prinose</w:t>
      </w:r>
      <w:r w:rsidR="00D23FE6">
        <w:rPr>
          <w:rFonts w:ascii="Times New Roman" w:eastAsia="Calibri" w:hAnsi="Times New Roman" w:cs="Times New Roman"/>
          <w:kern w:val="0"/>
          <w:sz w:val="24"/>
          <w:szCs w:val="24"/>
          <w14:ligatures w14:val="none"/>
        </w:rPr>
        <w:t xml:space="preserve"> uz nisko ulaganje, biti otporni</w:t>
      </w:r>
      <w:r w:rsidRPr="008478FA">
        <w:rPr>
          <w:rFonts w:ascii="Times New Roman" w:eastAsia="Calibri" w:hAnsi="Times New Roman" w:cs="Times New Roman"/>
          <w:kern w:val="0"/>
          <w:sz w:val="24"/>
          <w:szCs w:val="24"/>
          <w14:ligatures w14:val="none"/>
        </w:rPr>
        <w:t xml:space="preserve"> na boles</w:t>
      </w:r>
      <w:r w:rsidR="00D23FE6">
        <w:rPr>
          <w:rFonts w:ascii="Times New Roman" w:eastAsia="Calibri" w:hAnsi="Times New Roman" w:cs="Times New Roman"/>
          <w:kern w:val="0"/>
          <w:sz w:val="24"/>
          <w:szCs w:val="24"/>
          <w14:ligatures w14:val="none"/>
        </w:rPr>
        <w:t>ti i štetnike te biti tolerantni</w:t>
      </w:r>
      <w:r w:rsidRPr="008478FA">
        <w:rPr>
          <w:rFonts w:ascii="Times New Roman" w:eastAsia="Calibri" w:hAnsi="Times New Roman" w:cs="Times New Roman"/>
          <w:kern w:val="0"/>
          <w:sz w:val="24"/>
          <w:szCs w:val="24"/>
          <w14:ligatures w14:val="none"/>
        </w:rPr>
        <w:t xml:space="preserve"> na okolinske stresove poput visokih ili niskih temperatura, suše ili zaslanjeno</w:t>
      </w:r>
      <w:r w:rsidR="00D23FE6">
        <w:rPr>
          <w:rFonts w:ascii="Times New Roman" w:eastAsia="Calibri" w:hAnsi="Times New Roman" w:cs="Times New Roman"/>
          <w:kern w:val="0"/>
          <w:sz w:val="24"/>
          <w:szCs w:val="24"/>
          <w14:ligatures w14:val="none"/>
        </w:rPr>
        <w:t>sti, a koliko je moguće, trebali</w:t>
      </w:r>
      <w:r w:rsidRPr="008478FA">
        <w:rPr>
          <w:rFonts w:ascii="Times New Roman" w:eastAsia="Calibri" w:hAnsi="Times New Roman" w:cs="Times New Roman"/>
          <w:kern w:val="0"/>
          <w:sz w:val="24"/>
          <w:szCs w:val="24"/>
          <w14:ligatures w14:val="none"/>
        </w:rPr>
        <w:t xml:space="preserve"> bi imati poboljšana nutritivna svojstva, navode Pandey i sur. (2021.). Ipak, kako bi se sigurno moglo pokrenuti slož</w:t>
      </w:r>
      <w:r w:rsidR="00D23FE6">
        <w:rPr>
          <w:rFonts w:ascii="Times New Roman" w:eastAsia="Calibri" w:hAnsi="Times New Roman" w:cs="Times New Roman"/>
          <w:kern w:val="0"/>
          <w:sz w:val="24"/>
          <w:szCs w:val="24"/>
          <w14:ligatures w14:val="none"/>
        </w:rPr>
        <w:t>en i skup oplemenjivački proces</w:t>
      </w:r>
      <w:r w:rsidRPr="008478FA">
        <w:rPr>
          <w:rFonts w:ascii="Times New Roman" w:eastAsia="Calibri" w:hAnsi="Times New Roman" w:cs="Times New Roman"/>
          <w:kern w:val="0"/>
          <w:sz w:val="24"/>
          <w:szCs w:val="24"/>
          <w14:ligatures w14:val="none"/>
        </w:rPr>
        <w:t>, valja zadovoljiti, kako navode Bethke i sur. (2017.), temeljni postulat oplemenjivanja bilja da se prilikom potrage za korisnim genima kultivirani oblici vrste uzmu u obzir prije njenih divljih srodnika.</w:t>
      </w:r>
    </w:p>
    <w:p w14:paraId="1BB94EEF" w14:textId="77777777" w:rsidR="007D2812" w:rsidRDefault="007D2812">
      <w:pP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br w:type="page"/>
      </w:r>
    </w:p>
    <w:p w14:paraId="193DDBD3" w14:textId="505865E1" w:rsidR="008478FA" w:rsidRDefault="00575666" w:rsidP="008478FA">
      <w:pPr>
        <w:spacing w:after="200" w:line="360" w:lineRule="auto"/>
        <w:jc w:val="both"/>
        <w:rPr>
          <w:rFonts w:ascii="Times New Roman" w:eastAsia="Calibri" w:hAnsi="Times New Roman" w:cs="Times New Roman"/>
          <w:b/>
          <w:bCs/>
          <w:kern w:val="0"/>
          <w:sz w:val="24"/>
          <w:szCs w:val="24"/>
          <w14:ligatures w14:val="none"/>
        </w:rPr>
      </w:pPr>
      <w:r w:rsidRPr="00575666">
        <w:rPr>
          <w:rFonts w:ascii="Times New Roman" w:eastAsia="Calibri" w:hAnsi="Times New Roman" w:cs="Times New Roman"/>
          <w:b/>
          <w:bCs/>
          <w:kern w:val="0"/>
          <w:sz w:val="32"/>
          <w:szCs w:val="32"/>
          <w14:ligatures w14:val="none"/>
        </w:rPr>
        <w:lastRenderedPageBreak/>
        <w:t>2. Hipoteze i opći i specifični ciljevi rada</w:t>
      </w:r>
      <w:r w:rsidR="008478FA" w:rsidRPr="00575666">
        <w:rPr>
          <w:rFonts w:ascii="Times New Roman" w:eastAsia="Calibri" w:hAnsi="Times New Roman" w:cs="Times New Roman"/>
          <w:b/>
          <w:bCs/>
          <w:kern w:val="0"/>
          <w:sz w:val="24"/>
          <w:szCs w:val="24"/>
          <w14:ligatures w14:val="none"/>
        </w:rPr>
        <w:t xml:space="preserve"> </w:t>
      </w:r>
    </w:p>
    <w:p w14:paraId="0A121895" w14:textId="6B8533C7" w:rsidR="000A5258" w:rsidRPr="000A5258" w:rsidRDefault="000A5258" w:rsidP="000A5258">
      <w:pPr>
        <w:spacing w:after="200" w:line="360" w:lineRule="auto"/>
        <w:jc w:val="both"/>
        <w:rPr>
          <w:rFonts w:ascii="Times New Roman" w:eastAsia="Calibri" w:hAnsi="Times New Roman" w:cs="Times New Roman"/>
          <w:kern w:val="0"/>
          <w:sz w:val="24"/>
          <w:szCs w:val="24"/>
          <w14:ligatures w14:val="none"/>
        </w:rPr>
      </w:pPr>
      <w:r w:rsidRPr="000A5258">
        <w:rPr>
          <w:rFonts w:ascii="Times New Roman" w:eastAsia="Calibri" w:hAnsi="Times New Roman" w:cs="Times New Roman"/>
          <w:kern w:val="0"/>
          <w:sz w:val="24"/>
          <w:szCs w:val="24"/>
          <w14:ligatures w14:val="none"/>
        </w:rPr>
        <w:t>Opći cilj ovog rada je istražiti genetičku raznolikost tradicijskih kultivara krumpira AFLP</w:t>
      </w:r>
      <w:r>
        <w:rPr>
          <w:rFonts w:ascii="Times New Roman" w:eastAsia="Calibri" w:hAnsi="Times New Roman" w:cs="Times New Roman"/>
          <w:kern w:val="0"/>
          <w:sz w:val="24"/>
          <w:szCs w:val="24"/>
          <w14:ligatures w14:val="none"/>
        </w:rPr>
        <w:t xml:space="preserve"> </w:t>
      </w:r>
      <w:r w:rsidRPr="000A5258">
        <w:rPr>
          <w:rFonts w:ascii="Times New Roman" w:eastAsia="Calibri" w:hAnsi="Times New Roman" w:cs="Times New Roman"/>
          <w:kern w:val="0"/>
          <w:sz w:val="24"/>
          <w:szCs w:val="24"/>
          <w14:ligatures w14:val="none"/>
        </w:rPr>
        <w:t>molekularnim markerima i usporediti je s genetičkom raznolikošću stranih komercijalnih</w:t>
      </w:r>
      <w:r>
        <w:rPr>
          <w:rFonts w:ascii="Times New Roman" w:eastAsia="Calibri" w:hAnsi="Times New Roman" w:cs="Times New Roman"/>
          <w:kern w:val="0"/>
          <w:sz w:val="24"/>
          <w:szCs w:val="24"/>
          <w14:ligatures w14:val="none"/>
        </w:rPr>
        <w:t xml:space="preserve"> </w:t>
      </w:r>
      <w:r w:rsidRPr="000A5258">
        <w:rPr>
          <w:rFonts w:ascii="Times New Roman" w:eastAsia="Calibri" w:hAnsi="Times New Roman" w:cs="Times New Roman"/>
          <w:kern w:val="0"/>
          <w:sz w:val="24"/>
          <w:szCs w:val="24"/>
          <w14:ligatures w14:val="none"/>
        </w:rPr>
        <w:t>kultivara uzgajanih u Hrvatskoj</w:t>
      </w:r>
      <w:r w:rsidR="004C57B9">
        <w:rPr>
          <w:rFonts w:ascii="Times New Roman" w:eastAsia="Calibri" w:hAnsi="Times New Roman" w:cs="Times New Roman"/>
          <w:kern w:val="0"/>
          <w:sz w:val="24"/>
          <w:szCs w:val="24"/>
          <w14:ligatures w14:val="none"/>
        </w:rPr>
        <w:t>.</w:t>
      </w:r>
    </w:p>
    <w:p w14:paraId="7D0B59A5" w14:textId="77777777" w:rsidR="000A5258" w:rsidRDefault="000A5258" w:rsidP="000A5258">
      <w:pPr>
        <w:spacing w:after="200" w:line="360" w:lineRule="auto"/>
        <w:jc w:val="both"/>
        <w:rPr>
          <w:rFonts w:ascii="Times New Roman" w:eastAsia="Calibri" w:hAnsi="Times New Roman" w:cs="Times New Roman"/>
          <w:kern w:val="0"/>
          <w:sz w:val="24"/>
          <w:szCs w:val="24"/>
          <w14:ligatures w14:val="none"/>
        </w:rPr>
      </w:pPr>
    </w:p>
    <w:p w14:paraId="7345B377" w14:textId="09C59C57" w:rsidR="000A5258" w:rsidRPr="000A5258" w:rsidRDefault="000A5258" w:rsidP="000A5258">
      <w:pPr>
        <w:spacing w:after="200" w:line="360" w:lineRule="auto"/>
        <w:jc w:val="both"/>
        <w:rPr>
          <w:rFonts w:ascii="Times New Roman" w:eastAsia="Calibri" w:hAnsi="Times New Roman" w:cs="Times New Roman"/>
          <w:kern w:val="0"/>
          <w:sz w:val="24"/>
          <w:szCs w:val="24"/>
          <w14:ligatures w14:val="none"/>
        </w:rPr>
      </w:pPr>
      <w:r w:rsidRPr="000A5258">
        <w:rPr>
          <w:rFonts w:ascii="Times New Roman" w:eastAsia="Calibri" w:hAnsi="Times New Roman" w:cs="Times New Roman"/>
          <w:kern w:val="0"/>
          <w:sz w:val="24"/>
          <w:szCs w:val="24"/>
          <w14:ligatures w14:val="none"/>
        </w:rPr>
        <w:t>Hipoteze ovog rada su:</w:t>
      </w:r>
    </w:p>
    <w:p w14:paraId="0113D2B9" w14:textId="70205778" w:rsidR="000A5258" w:rsidRDefault="004C57B9" w:rsidP="000A5258">
      <w:pPr>
        <w:spacing w:after="20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 </w:t>
      </w:r>
      <w:r w:rsidR="000A5258" w:rsidRPr="000A5258">
        <w:rPr>
          <w:rFonts w:ascii="Times New Roman" w:eastAsia="Calibri" w:hAnsi="Times New Roman" w:cs="Times New Roman"/>
          <w:kern w:val="0"/>
          <w:sz w:val="24"/>
          <w:szCs w:val="24"/>
          <w14:ligatures w14:val="none"/>
        </w:rPr>
        <w:t>Hrvatski tradicijski kultivari krumpira se međusobno genetski razlikuju</w:t>
      </w:r>
      <w:r w:rsidR="000A5258">
        <w:rPr>
          <w:rFonts w:ascii="Times New Roman" w:eastAsia="Calibri" w:hAnsi="Times New Roman" w:cs="Times New Roman"/>
          <w:kern w:val="0"/>
          <w:sz w:val="24"/>
          <w:szCs w:val="24"/>
          <w14:ligatures w14:val="none"/>
        </w:rPr>
        <w:t>.</w:t>
      </w:r>
    </w:p>
    <w:p w14:paraId="0B145B55" w14:textId="23C8924D" w:rsidR="000A5258" w:rsidRDefault="004C57B9" w:rsidP="000A5258">
      <w:pPr>
        <w:spacing w:after="20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 </w:t>
      </w:r>
      <w:r w:rsidR="000A5258" w:rsidRPr="000A5258">
        <w:rPr>
          <w:rFonts w:ascii="Times New Roman" w:eastAsia="Calibri" w:hAnsi="Times New Roman" w:cs="Times New Roman"/>
          <w:kern w:val="0"/>
          <w:sz w:val="24"/>
          <w:szCs w:val="24"/>
          <w14:ligatures w14:val="none"/>
        </w:rPr>
        <w:t>Između individua unutar hrvatskih tradicijskih kultivara krumpira postoji varijabilnost na</w:t>
      </w:r>
      <w:r w:rsidR="000A5258">
        <w:rPr>
          <w:rFonts w:ascii="Times New Roman" w:eastAsia="Calibri" w:hAnsi="Times New Roman" w:cs="Times New Roman"/>
          <w:kern w:val="0"/>
          <w:sz w:val="24"/>
          <w:szCs w:val="24"/>
          <w14:ligatures w14:val="none"/>
        </w:rPr>
        <w:t xml:space="preserve"> </w:t>
      </w:r>
      <w:r w:rsidR="000A5258" w:rsidRPr="000A5258">
        <w:rPr>
          <w:rFonts w:ascii="Times New Roman" w:eastAsia="Calibri" w:hAnsi="Times New Roman" w:cs="Times New Roman"/>
          <w:kern w:val="0"/>
          <w:sz w:val="24"/>
          <w:szCs w:val="24"/>
          <w14:ligatures w14:val="none"/>
        </w:rPr>
        <w:t>molekularnoj razini.</w:t>
      </w:r>
    </w:p>
    <w:p w14:paraId="23ECFEEA" w14:textId="60A1699D" w:rsidR="000A5258" w:rsidRDefault="004C57B9" w:rsidP="000A5258">
      <w:pPr>
        <w:spacing w:after="20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3. </w:t>
      </w:r>
      <w:r w:rsidR="000A5258" w:rsidRPr="000A5258">
        <w:rPr>
          <w:rFonts w:ascii="Times New Roman" w:eastAsia="Calibri" w:hAnsi="Times New Roman" w:cs="Times New Roman"/>
          <w:kern w:val="0"/>
          <w:sz w:val="24"/>
          <w:szCs w:val="24"/>
          <w14:ligatures w14:val="none"/>
        </w:rPr>
        <w:t>Germplazma hrvatskih tradicijskih kultivara krumpira je različita u usporedbi s</w:t>
      </w:r>
      <w:r w:rsidR="000A5258">
        <w:rPr>
          <w:rFonts w:ascii="Times New Roman" w:eastAsia="Calibri" w:hAnsi="Times New Roman" w:cs="Times New Roman"/>
          <w:kern w:val="0"/>
          <w:sz w:val="24"/>
          <w:szCs w:val="24"/>
          <w14:ligatures w14:val="none"/>
        </w:rPr>
        <w:t xml:space="preserve"> </w:t>
      </w:r>
      <w:r w:rsidR="000A5258" w:rsidRPr="000A5258">
        <w:rPr>
          <w:rFonts w:ascii="Times New Roman" w:eastAsia="Calibri" w:hAnsi="Times New Roman" w:cs="Times New Roman"/>
          <w:kern w:val="0"/>
          <w:sz w:val="24"/>
          <w:szCs w:val="24"/>
          <w14:ligatures w14:val="none"/>
        </w:rPr>
        <w:t>germplazmom stranih komercijalnih kultivara</w:t>
      </w:r>
      <w:r w:rsidR="000A5258">
        <w:rPr>
          <w:rFonts w:ascii="Times New Roman" w:eastAsia="Calibri" w:hAnsi="Times New Roman" w:cs="Times New Roman"/>
          <w:kern w:val="0"/>
          <w:sz w:val="24"/>
          <w:szCs w:val="24"/>
          <w14:ligatures w14:val="none"/>
        </w:rPr>
        <w:t>.</w:t>
      </w:r>
    </w:p>
    <w:p w14:paraId="4295386C" w14:textId="77777777" w:rsidR="000A5258" w:rsidRDefault="000A5258" w:rsidP="000A5258">
      <w:pPr>
        <w:spacing w:after="200" w:line="360" w:lineRule="auto"/>
        <w:jc w:val="both"/>
        <w:rPr>
          <w:rFonts w:ascii="Times New Roman" w:eastAsia="Calibri" w:hAnsi="Times New Roman" w:cs="Times New Roman"/>
          <w:kern w:val="0"/>
          <w:sz w:val="24"/>
          <w:szCs w:val="24"/>
          <w14:ligatures w14:val="none"/>
        </w:rPr>
      </w:pPr>
    </w:p>
    <w:p w14:paraId="755E4C93" w14:textId="55FC13EC" w:rsidR="000A5258" w:rsidRPr="000A5258" w:rsidRDefault="000A5258" w:rsidP="000A5258">
      <w:pPr>
        <w:spacing w:after="200" w:line="360" w:lineRule="auto"/>
        <w:jc w:val="both"/>
        <w:rPr>
          <w:rFonts w:ascii="Times New Roman" w:eastAsia="Calibri" w:hAnsi="Times New Roman" w:cs="Times New Roman"/>
          <w:kern w:val="0"/>
          <w:sz w:val="24"/>
          <w:szCs w:val="24"/>
          <w14:ligatures w14:val="none"/>
        </w:rPr>
      </w:pPr>
      <w:r w:rsidRPr="000A5258">
        <w:rPr>
          <w:rFonts w:ascii="Times New Roman" w:eastAsia="Calibri" w:hAnsi="Times New Roman" w:cs="Times New Roman"/>
          <w:kern w:val="0"/>
          <w:sz w:val="24"/>
          <w:szCs w:val="24"/>
          <w14:ligatures w14:val="none"/>
        </w:rPr>
        <w:t>Specifični ciljevi su:</w:t>
      </w:r>
    </w:p>
    <w:p w14:paraId="433432C2" w14:textId="08CC606C" w:rsidR="000A5258" w:rsidRDefault="000A5258" w:rsidP="000A5258">
      <w:pPr>
        <w:spacing w:after="200" w:line="360" w:lineRule="auto"/>
        <w:jc w:val="both"/>
        <w:rPr>
          <w:rFonts w:ascii="Times New Roman" w:eastAsia="Calibri" w:hAnsi="Times New Roman" w:cs="Times New Roman"/>
          <w:kern w:val="0"/>
          <w:sz w:val="24"/>
          <w:szCs w:val="24"/>
          <w14:ligatures w14:val="none"/>
        </w:rPr>
      </w:pPr>
      <w:r w:rsidRPr="000A5258">
        <w:rPr>
          <w:rFonts w:ascii="Times New Roman" w:eastAsia="Calibri" w:hAnsi="Times New Roman" w:cs="Times New Roman"/>
          <w:kern w:val="0"/>
          <w:sz w:val="24"/>
          <w:szCs w:val="24"/>
          <w14:ligatures w14:val="none"/>
        </w:rPr>
        <w:t>Primjenom AFLP molekular</w:t>
      </w:r>
      <w:r>
        <w:rPr>
          <w:rFonts w:ascii="Times New Roman" w:eastAsia="Calibri" w:hAnsi="Times New Roman" w:cs="Times New Roman"/>
          <w:kern w:val="0"/>
          <w:sz w:val="24"/>
          <w:szCs w:val="24"/>
          <w14:ligatures w14:val="none"/>
        </w:rPr>
        <w:t>n</w:t>
      </w:r>
      <w:r w:rsidRPr="000A5258">
        <w:rPr>
          <w:rFonts w:ascii="Times New Roman" w:eastAsia="Calibri" w:hAnsi="Times New Roman" w:cs="Times New Roman"/>
          <w:kern w:val="0"/>
          <w:sz w:val="24"/>
          <w:szCs w:val="24"/>
          <w14:ligatures w14:val="none"/>
        </w:rPr>
        <w:t>ih markera</w:t>
      </w:r>
      <w:r>
        <w:rPr>
          <w:rFonts w:ascii="Times New Roman" w:eastAsia="Calibri" w:hAnsi="Times New Roman" w:cs="Times New Roman"/>
          <w:kern w:val="0"/>
          <w:sz w:val="24"/>
          <w:szCs w:val="24"/>
          <w14:ligatures w14:val="none"/>
        </w:rPr>
        <w:t>:</w:t>
      </w:r>
    </w:p>
    <w:p w14:paraId="0AAD35C4" w14:textId="0A35E831" w:rsidR="000A5258" w:rsidRDefault="000A5258" w:rsidP="000A5258">
      <w:pPr>
        <w:spacing w:after="200" w:line="360" w:lineRule="auto"/>
        <w:jc w:val="both"/>
        <w:rPr>
          <w:rFonts w:ascii="Times New Roman" w:eastAsia="Calibri" w:hAnsi="Times New Roman" w:cs="Times New Roman"/>
          <w:kern w:val="0"/>
          <w:sz w:val="24"/>
          <w:szCs w:val="24"/>
          <w14:ligatures w14:val="none"/>
        </w:rPr>
      </w:pPr>
      <w:r w:rsidRPr="000A5258">
        <w:rPr>
          <w:rFonts w:ascii="Times New Roman" w:eastAsia="Calibri" w:hAnsi="Times New Roman" w:cs="Times New Roman"/>
          <w:kern w:val="0"/>
          <w:sz w:val="24"/>
          <w:szCs w:val="24"/>
          <w14:ligatures w14:val="none"/>
        </w:rPr>
        <w:t>1. Utvrditi genetsku sličnost između hrvatskih tradicijskih kultivara krumpira</w:t>
      </w:r>
      <w:r>
        <w:rPr>
          <w:rFonts w:ascii="Times New Roman" w:eastAsia="Calibri" w:hAnsi="Times New Roman" w:cs="Times New Roman"/>
          <w:kern w:val="0"/>
          <w:sz w:val="24"/>
          <w:szCs w:val="24"/>
          <w14:ligatures w14:val="none"/>
        </w:rPr>
        <w:t>.</w:t>
      </w:r>
    </w:p>
    <w:p w14:paraId="171F4408" w14:textId="511958E5" w:rsidR="000A5258" w:rsidRDefault="000A5258" w:rsidP="000A5258">
      <w:pPr>
        <w:spacing w:after="200" w:line="360" w:lineRule="auto"/>
        <w:jc w:val="both"/>
        <w:rPr>
          <w:rFonts w:ascii="Times New Roman" w:eastAsia="Calibri" w:hAnsi="Times New Roman" w:cs="Times New Roman"/>
          <w:kern w:val="0"/>
          <w:sz w:val="24"/>
          <w:szCs w:val="24"/>
          <w14:ligatures w14:val="none"/>
        </w:rPr>
      </w:pPr>
      <w:r w:rsidRPr="000A5258">
        <w:rPr>
          <w:rFonts w:ascii="Times New Roman" w:eastAsia="Calibri" w:hAnsi="Times New Roman" w:cs="Times New Roman"/>
          <w:kern w:val="0"/>
          <w:sz w:val="24"/>
          <w:szCs w:val="24"/>
          <w14:ligatures w14:val="none"/>
        </w:rPr>
        <w:t>2. Procijeniti varijabilnost između i unutar hrvatskih tradicijskih kultivara krumpira</w:t>
      </w:r>
      <w:r>
        <w:rPr>
          <w:rFonts w:ascii="Times New Roman" w:eastAsia="Calibri" w:hAnsi="Times New Roman" w:cs="Times New Roman"/>
          <w:kern w:val="0"/>
          <w:sz w:val="24"/>
          <w:szCs w:val="24"/>
          <w14:ligatures w14:val="none"/>
        </w:rPr>
        <w:t>.</w:t>
      </w:r>
    </w:p>
    <w:p w14:paraId="5A12113E" w14:textId="547432C4" w:rsidR="000A5258" w:rsidRPr="00575666" w:rsidRDefault="000A5258" w:rsidP="000A5258">
      <w:pPr>
        <w:spacing w:after="200" w:line="360" w:lineRule="auto"/>
        <w:jc w:val="both"/>
        <w:rPr>
          <w:rFonts w:ascii="Times New Roman" w:eastAsia="Calibri" w:hAnsi="Times New Roman" w:cs="Times New Roman"/>
          <w:kern w:val="0"/>
          <w:sz w:val="24"/>
          <w:szCs w:val="24"/>
          <w14:ligatures w14:val="none"/>
        </w:rPr>
      </w:pPr>
      <w:r w:rsidRPr="000A5258">
        <w:rPr>
          <w:rFonts w:ascii="Times New Roman" w:eastAsia="Calibri" w:hAnsi="Times New Roman" w:cs="Times New Roman"/>
          <w:kern w:val="0"/>
          <w:sz w:val="24"/>
          <w:szCs w:val="24"/>
          <w14:ligatures w14:val="none"/>
        </w:rPr>
        <w:t>3. Utvrditi genetsku sličnost između hrvatskih tradicijskih i stranih komercijalnih kultivara</w:t>
      </w:r>
      <w:r>
        <w:rPr>
          <w:rFonts w:ascii="Times New Roman" w:eastAsia="Calibri" w:hAnsi="Times New Roman" w:cs="Times New Roman"/>
          <w:kern w:val="0"/>
          <w:sz w:val="24"/>
          <w:szCs w:val="24"/>
          <w14:ligatures w14:val="none"/>
        </w:rPr>
        <w:t>.</w:t>
      </w:r>
    </w:p>
    <w:p w14:paraId="32492AD8" w14:textId="77777777" w:rsidR="008478FA" w:rsidRDefault="00687C7C" w:rsidP="00687C7C">
      <w:pPr>
        <w:spacing w:line="360" w:lineRule="auto"/>
      </w:pPr>
      <w:r>
        <w:tab/>
      </w:r>
    </w:p>
    <w:p w14:paraId="050808DC" w14:textId="77777777" w:rsidR="008478FA" w:rsidRDefault="008478FA">
      <w:r>
        <w:br w:type="page"/>
      </w:r>
    </w:p>
    <w:p w14:paraId="1DBF1153" w14:textId="3C28789B" w:rsidR="00BC1657" w:rsidRPr="00687C7C" w:rsidRDefault="00A243C9" w:rsidP="00FE4E2C">
      <w:pPr>
        <w:spacing w:line="360" w:lineRule="auto"/>
        <w:rPr>
          <w:rFonts w:ascii="Times New Roman" w:hAnsi="Times New Roman" w:cs="Times New Roman"/>
          <w:b/>
          <w:bCs/>
          <w:sz w:val="32"/>
          <w:szCs w:val="32"/>
        </w:rPr>
      </w:pPr>
      <w:r>
        <w:rPr>
          <w:rFonts w:ascii="Times New Roman" w:hAnsi="Times New Roman" w:cs="Times New Roman"/>
          <w:b/>
          <w:bCs/>
          <w:sz w:val="32"/>
          <w:szCs w:val="32"/>
        </w:rPr>
        <w:lastRenderedPageBreak/>
        <w:t>3</w:t>
      </w:r>
      <w:r w:rsidR="00687C7C" w:rsidRPr="00687C7C">
        <w:rPr>
          <w:rFonts w:ascii="Times New Roman" w:hAnsi="Times New Roman" w:cs="Times New Roman"/>
          <w:b/>
          <w:bCs/>
          <w:sz w:val="32"/>
          <w:szCs w:val="32"/>
        </w:rPr>
        <w:t>. Materijali i metode</w:t>
      </w:r>
    </w:p>
    <w:p w14:paraId="1F465D6D" w14:textId="74FA3131" w:rsidR="00687C7C" w:rsidRDefault="00A243C9" w:rsidP="00FE4E2C">
      <w:pPr>
        <w:spacing w:line="360" w:lineRule="auto"/>
        <w:rPr>
          <w:rFonts w:ascii="Times New Roman" w:hAnsi="Times New Roman" w:cs="Times New Roman"/>
          <w:b/>
          <w:bCs/>
          <w:sz w:val="28"/>
          <w:szCs w:val="28"/>
        </w:rPr>
      </w:pPr>
      <w:r>
        <w:rPr>
          <w:rFonts w:ascii="Times New Roman" w:hAnsi="Times New Roman" w:cs="Times New Roman"/>
          <w:b/>
          <w:bCs/>
          <w:sz w:val="28"/>
          <w:szCs w:val="28"/>
        </w:rPr>
        <w:t>3</w:t>
      </w:r>
      <w:r w:rsidR="00687C7C" w:rsidRPr="00687C7C">
        <w:rPr>
          <w:rFonts w:ascii="Times New Roman" w:hAnsi="Times New Roman" w:cs="Times New Roman"/>
          <w:b/>
          <w:bCs/>
          <w:sz w:val="28"/>
          <w:szCs w:val="28"/>
        </w:rPr>
        <w:t>.1. Biljni materijal</w:t>
      </w:r>
    </w:p>
    <w:p w14:paraId="7AF58904" w14:textId="0F689B21" w:rsidR="00687C7C" w:rsidRDefault="00687C7C" w:rsidP="00FE4E2C">
      <w:pPr>
        <w:spacing w:line="360" w:lineRule="auto"/>
        <w:jc w:val="both"/>
        <w:rPr>
          <w:rFonts w:ascii="Times New Roman" w:hAnsi="Times New Roman" w:cs="Times New Roman"/>
          <w:sz w:val="24"/>
          <w:szCs w:val="24"/>
        </w:rPr>
      </w:pPr>
      <w:r>
        <w:rPr>
          <w:rFonts w:ascii="Times New Roman" w:hAnsi="Times New Roman" w:cs="Times New Roman"/>
          <w:sz w:val="24"/>
          <w:szCs w:val="24"/>
        </w:rPr>
        <w:t>U istraživa</w:t>
      </w:r>
      <w:r w:rsidR="00E56A2D">
        <w:rPr>
          <w:rFonts w:ascii="Times New Roman" w:hAnsi="Times New Roman" w:cs="Times New Roman"/>
          <w:sz w:val="24"/>
          <w:szCs w:val="24"/>
        </w:rPr>
        <w:t>nju je korišteno četrnaest kultivara</w:t>
      </w:r>
      <w:r>
        <w:rPr>
          <w:rFonts w:ascii="Times New Roman" w:hAnsi="Times New Roman" w:cs="Times New Roman"/>
          <w:sz w:val="24"/>
          <w:szCs w:val="24"/>
        </w:rPr>
        <w:t xml:space="preserve"> krumpira,</w:t>
      </w:r>
      <w:r w:rsidR="006B1B9E">
        <w:rPr>
          <w:rFonts w:ascii="Times New Roman" w:hAnsi="Times New Roman" w:cs="Times New Roman"/>
          <w:sz w:val="24"/>
          <w:szCs w:val="24"/>
        </w:rPr>
        <w:t xml:space="preserve"> devet</w:t>
      </w:r>
      <w:r>
        <w:rPr>
          <w:rFonts w:ascii="Times New Roman" w:hAnsi="Times New Roman" w:cs="Times New Roman"/>
          <w:sz w:val="24"/>
          <w:szCs w:val="24"/>
        </w:rPr>
        <w:t xml:space="preserve"> </w:t>
      </w:r>
      <w:r w:rsidR="00E26087">
        <w:rPr>
          <w:rFonts w:ascii="Times New Roman" w:hAnsi="Times New Roman" w:cs="Times New Roman"/>
          <w:sz w:val="24"/>
          <w:szCs w:val="24"/>
        </w:rPr>
        <w:t xml:space="preserve">hrvatskih </w:t>
      </w:r>
      <w:r w:rsidR="00E56A2D">
        <w:rPr>
          <w:rFonts w:ascii="Times New Roman" w:hAnsi="Times New Roman" w:cs="Times New Roman"/>
          <w:sz w:val="24"/>
          <w:szCs w:val="24"/>
        </w:rPr>
        <w:t>tradicijskih</w:t>
      </w:r>
      <w:r w:rsidR="00E26087">
        <w:rPr>
          <w:rFonts w:ascii="Times New Roman" w:hAnsi="Times New Roman" w:cs="Times New Roman"/>
          <w:sz w:val="24"/>
          <w:szCs w:val="24"/>
        </w:rPr>
        <w:t xml:space="preserve"> </w:t>
      </w:r>
      <w:r>
        <w:rPr>
          <w:rFonts w:ascii="Times New Roman" w:hAnsi="Times New Roman" w:cs="Times New Roman"/>
          <w:sz w:val="24"/>
          <w:szCs w:val="24"/>
        </w:rPr>
        <w:t>i</w:t>
      </w:r>
      <w:r w:rsidR="006B1B9E">
        <w:rPr>
          <w:rFonts w:ascii="Times New Roman" w:hAnsi="Times New Roman" w:cs="Times New Roman"/>
          <w:sz w:val="24"/>
          <w:szCs w:val="24"/>
        </w:rPr>
        <w:t xml:space="preserve"> pet</w:t>
      </w:r>
      <w:r>
        <w:rPr>
          <w:rFonts w:ascii="Times New Roman" w:hAnsi="Times New Roman" w:cs="Times New Roman"/>
          <w:sz w:val="24"/>
          <w:szCs w:val="24"/>
        </w:rPr>
        <w:t xml:space="preserve"> stranih </w:t>
      </w:r>
      <w:r w:rsidR="00E56A2D">
        <w:rPr>
          <w:rFonts w:ascii="Times New Roman" w:hAnsi="Times New Roman" w:cs="Times New Roman"/>
          <w:sz w:val="24"/>
          <w:szCs w:val="24"/>
        </w:rPr>
        <w:t>komercijalnih. Tradicijski kultivari</w:t>
      </w:r>
      <w:r>
        <w:rPr>
          <w:rFonts w:ascii="Times New Roman" w:hAnsi="Times New Roman" w:cs="Times New Roman"/>
          <w:sz w:val="24"/>
          <w:szCs w:val="24"/>
        </w:rPr>
        <w:t xml:space="preserve"> korištene u istraživanju su</w:t>
      </w:r>
      <w:r w:rsidR="00F66679">
        <w:rPr>
          <w:rFonts w:ascii="Times New Roman" w:hAnsi="Times New Roman" w:cs="Times New Roman"/>
          <w:sz w:val="24"/>
          <w:szCs w:val="24"/>
        </w:rPr>
        <w:t xml:space="preserve"> Istarski, Krasno, Lipice žuti, Lipice crveni, Žuti krušni, Ružica, Vukomerički domaći, Kiflice i Plitvički</w:t>
      </w:r>
      <w:r w:rsidR="00376FBA">
        <w:rPr>
          <w:rFonts w:ascii="Times New Roman" w:hAnsi="Times New Roman" w:cs="Times New Roman"/>
          <w:sz w:val="24"/>
          <w:szCs w:val="24"/>
        </w:rPr>
        <w:t xml:space="preserve"> (</w:t>
      </w:r>
      <w:r w:rsidR="00376FBA" w:rsidRPr="00434D1B">
        <w:rPr>
          <w:rFonts w:ascii="Times New Roman" w:hAnsi="Times New Roman" w:cs="Times New Roman"/>
          <w:sz w:val="24"/>
          <w:szCs w:val="24"/>
        </w:rPr>
        <w:t>Tablica 1</w:t>
      </w:r>
      <w:r w:rsidR="00FA5917" w:rsidRPr="00434D1B">
        <w:rPr>
          <w:rFonts w:ascii="Times New Roman" w:hAnsi="Times New Roman" w:cs="Times New Roman"/>
          <w:sz w:val="24"/>
          <w:szCs w:val="24"/>
        </w:rPr>
        <w:t>.</w:t>
      </w:r>
      <w:r w:rsidR="00434D1B">
        <w:rPr>
          <w:rFonts w:ascii="Times New Roman" w:hAnsi="Times New Roman" w:cs="Times New Roman"/>
          <w:sz w:val="24"/>
          <w:szCs w:val="24"/>
        </w:rPr>
        <w:t>,</w:t>
      </w:r>
      <w:r w:rsidR="00376FBA" w:rsidRPr="00434D1B">
        <w:rPr>
          <w:rFonts w:ascii="Times New Roman" w:hAnsi="Times New Roman" w:cs="Times New Roman"/>
          <w:sz w:val="24"/>
          <w:szCs w:val="24"/>
        </w:rPr>
        <w:t xml:space="preserve">  </w:t>
      </w:r>
      <w:r w:rsidR="00376FBA">
        <w:rPr>
          <w:rFonts w:ascii="Times New Roman" w:hAnsi="Times New Roman" w:cs="Times New Roman"/>
          <w:sz w:val="24"/>
          <w:szCs w:val="24"/>
        </w:rPr>
        <w:t>Slika 1. do 9.)</w:t>
      </w:r>
      <w:r w:rsidR="00E56A2D">
        <w:rPr>
          <w:rFonts w:ascii="Times New Roman" w:hAnsi="Times New Roman" w:cs="Times New Roman"/>
          <w:sz w:val="24"/>
          <w:szCs w:val="24"/>
        </w:rPr>
        <w:t>. Tradicijski kultivari</w:t>
      </w:r>
      <w:r w:rsidR="00E26087">
        <w:rPr>
          <w:rFonts w:ascii="Times New Roman" w:hAnsi="Times New Roman" w:cs="Times New Roman"/>
          <w:sz w:val="24"/>
          <w:szCs w:val="24"/>
        </w:rPr>
        <w:t xml:space="preserve"> </w:t>
      </w:r>
      <w:r w:rsidR="00E56A2D">
        <w:rPr>
          <w:rFonts w:ascii="Times New Roman" w:hAnsi="Times New Roman" w:cs="Times New Roman"/>
          <w:sz w:val="24"/>
          <w:szCs w:val="24"/>
        </w:rPr>
        <w:t>prikupljeni</w:t>
      </w:r>
      <w:r w:rsidR="00F66679">
        <w:rPr>
          <w:rFonts w:ascii="Times New Roman" w:hAnsi="Times New Roman" w:cs="Times New Roman"/>
          <w:sz w:val="24"/>
          <w:szCs w:val="24"/>
        </w:rPr>
        <w:t xml:space="preserve"> su</w:t>
      </w:r>
      <w:r w:rsidR="006B7897">
        <w:rPr>
          <w:rFonts w:ascii="Times New Roman" w:hAnsi="Times New Roman" w:cs="Times New Roman"/>
          <w:sz w:val="24"/>
          <w:szCs w:val="24"/>
        </w:rPr>
        <w:t xml:space="preserve"> na području Republike Hrvatske u sklopu </w:t>
      </w:r>
      <w:r w:rsidR="00226F37">
        <w:rPr>
          <w:rFonts w:ascii="Times New Roman" w:hAnsi="Times New Roman" w:cs="Times New Roman"/>
          <w:sz w:val="24"/>
          <w:szCs w:val="24"/>
        </w:rPr>
        <w:t>N</w:t>
      </w:r>
      <w:r w:rsidR="00E26087">
        <w:rPr>
          <w:rFonts w:ascii="Times New Roman" w:hAnsi="Times New Roman" w:cs="Times New Roman"/>
          <w:sz w:val="24"/>
          <w:szCs w:val="24"/>
        </w:rPr>
        <w:t xml:space="preserve">acionalnog </w:t>
      </w:r>
      <w:r w:rsidR="006B7897">
        <w:rPr>
          <w:rFonts w:ascii="Times New Roman" w:hAnsi="Times New Roman" w:cs="Times New Roman"/>
          <w:sz w:val="24"/>
          <w:szCs w:val="24"/>
        </w:rPr>
        <w:t xml:space="preserve">programa </w:t>
      </w:r>
      <w:r w:rsidR="00226F37">
        <w:rPr>
          <w:rFonts w:ascii="Times New Roman" w:hAnsi="Times New Roman" w:cs="Times New Roman"/>
          <w:sz w:val="24"/>
          <w:szCs w:val="24"/>
        </w:rPr>
        <w:t>o</w:t>
      </w:r>
      <w:r w:rsidR="006B7897">
        <w:rPr>
          <w:rFonts w:ascii="Times New Roman" w:hAnsi="Times New Roman" w:cs="Times New Roman"/>
          <w:sz w:val="24"/>
          <w:szCs w:val="24"/>
        </w:rPr>
        <w:t xml:space="preserve">čuvanja </w:t>
      </w:r>
      <w:r w:rsidR="00226F37">
        <w:rPr>
          <w:rFonts w:ascii="Times New Roman" w:hAnsi="Times New Roman" w:cs="Times New Roman"/>
          <w:sz w:val="24"/>
          <w:szCs w:val="24"/>
        </w:rPr>
        <w:t>i održive uporabe za hranu i poljoprivredu u Republici Hrvatskoj</w:t>
      </w:r>
      <w:r w:rsidR="00442EAF">
        <w:rPr>
          <w:rFonts w:ascii="Times New Roman" w:hAnsi="Times New Roman" w:cs="Times New Roman"/>
          <w:sz w:val="24"/>
          <w:szCs w:val="24"/>
        </w:rPr>
        <w:t>. U</w:t>
      </w:r>
      <w:r w:rsidR="00E26087">
        <w:rPr>
          <w:rFonts w:ascii="Times New Roman" w:hAnsi="Times New Roman" w:cs="Times New Roman"/>
          <w:sz w:val="24"/>
          <w:szCs w:val="24"/>
        </w:rPr>
        <w:t xml:space="preserve"> Nacionalnu banku biljnih gena </w:t>
      </w:r>
      <w:r w:rsidR="00442EAF">
        <w:rPr>
          <w:rFonts w:ascii="Times New Roman" w:hAnsi="Times New Roman" w:cs="Times New Roman"/>
          <w:sz w:val="24"/>
          <w:szCs w:val="24"/>
        </w:rPr>
        <w:t xml:space="preserve">su </w:t>
      </w:r>
      <w:r w:rsidR="00E56A2D">
        <w:rPr>
          <w:rFonts w:ascii="Times New Roman" w:hAnsi="Times New Roman" w:cs="Times New Roman"/>
          <w:sz w:val="24"/>
          <w:szCs w:val="24"/>
        </w:rPr>
        <w:t>pohranjeni</w:t>
      </w:r>
      <w:r w:rsidR="00442EAF">
        <w:rPr>
          <w:rFonts w:ascii="Times New Roman" w:hAnsi="Times New Roman" w:cs="Times New Roman"/>
          <w:sz w:val="24"/>
          <w:szCs w:val="24"/>
        </w:rPr>
        <w:t>, a u bazu CPGRD (</w:t>
      </w:r>
      <w:r w:rsidR="00732C90">
        <w:rPr>
          <w:rFonts w:ascii="Times New Roman" w:hAnsi="Times New Roman" w:cs="Times New Roman"/>
          <w:sz w:val="24"/>
          <w:szCs w:val="24"/>
        </w:rPr>
        <w:t>Croatian Plant Genetic Resources Database</w:t>
      </w:r>
      <w:r w:rsidR="00E56A2D">
        <w:rPr>
          <w:rFonts w:ascii="Times New Roman" w:hAnsi="Times New Roman" w:cs="Times New Roman"/>
          <w:sz w:val="24"/>
          <w:szCs w:val="24"/>
        </w:rPr>
        <w:t>)</w:t>
      </w:r>
      <w:r w:rsidR="00190C84">
        <w:rPr>
          <w:rFonts w:ascii="Times New Roman" w:hAnsi="Times New Roman" w:cs="Times New Roman"/>
          <w:sz w:val="24"/>
          <w:szCs w:val="24"/>
        </w:rPr>
        <w:t xml:space="preserve"> </w:t>
      </w:r>
      <w:r w:rsidR="00E56A2D">
        <w:rPr>
          <w:rFonts w:ascii="Times New Roman" w:hAnsi="Times New Roman" w:cs="Times New Roman"/>
          <w:sz w:val="24"/>
          <w:szCs w:val="24"/>
        </w:rPr>
        <w:t>evidentirani su svi</w:t>
      </w:r>
      <w:r w:rsidR="00E26087">
        <w:rPr>
          <w:rFonts w:ascii="Times New Roman" w:hAnsi="Times New Roman" w:cs="Times New Roman"/>
          <w:sz w:val="24"/>
          <w:szCs w:val="24"/>
        </w:rPr>
        <w:t xml:space="preserve"> </w:t>
      </w:r>
      <w:r w:rsidR="00E56A2D">
        <w:rPr>
          <w:rFonts w:ascii="Times New Roman" w:hAnsi="Times New Roman" w:cs="Times New Roman"/>
          <w:sz w:val="24"/>
          <w:szCs w:val="24"/>
        </w:rPr>
        <w:t>kultivari</w:t>
      </w:r>
      <w:r w:rsidR="00226F37">
        <w:rPr>
          <w:rFonts w:ascii="Times New Roman" w:hAnsi="Times New Roman" w:cs="Times New Roman"/>
          <w:sz w:val="24"/>
          <w:szCs w:val="24"/>
        </w:rPr>
        <w:t xml:space="preserve"> </w:t>
      </w:r>
      <w:r w:rsidR="00E56A2D">
        <w:rPr>
          <w:rFonts w:ascii="Times New Roman" w:hAnsi="Times New Roman" w:cs="Times New Roman"/>
          <w:sz w:val="24"/>
          <w:szCs w:val="24"/>
        </w:rPr>
        <w:t>osim kultivara Kiflice</w:t>
      </w:r>
    </w:p>
    <w:p w14:paraId="5CAD8921" w14:textId="2418771B" w:rsidR="00F66679" w:rsidRDefault="00E56A2D" w:rsidP="00FE4E2C">
      <w:pPr>
        <w:spacing w:line="360" w:lineRule="auto"/>
        <w:jc w:val="both"/>
        <w:rPr>
          <w:rFonts w:ascii="Times New Roman" w:hAnsi="Times New Roman" w:cs="Times New Roman"/>
          <w:sz w:val="24"/>
          <w:szCs w:val="24"/>
        </w:rPr>
      </w:pPr>
      <w:r>
        <w:rPr>
          <w:rFonts w:ascii="Times New Roman" w:hAnsi="Times New Roman" w:cs="Times New Roman"/>
          <w:sz w:val="24"/>
          <w:szCs w:val="24"/>
        </w:rPr>
        <w:t>Od stranih komercijalnih kultivara, koji su najzastupljeniji</w:t>
      </w:r>
      <w:r w:rsidR="005030F1">
        <w:rPr>
          <w:rFonts w:ascii="Times New Roman" w:hAnsi="Times New Roman" w:cs="Times New Roman"/>
          <w:sz w:val="24"/>
          <w:szCs w:val="24"/>
        </w:rPr>
        <w:t xml:space="preserve"> u uzgoju </w:t>
      </w:r>
      <w:r w:rsidR="00B002D4">
        <w:rPr>
          <w:rFonts w:ascii="Times New Roman" w:hAnsi="Times New Roman" w:cs="Times New Roman"/>
          <w:sz w:val="24"/>
          <w:szCs w:val="24"/>
        </w:rPr>
        <w:t xml:space="preserve">na područjima prikupljanja </w:t>
      </w:r>
      <w:r>
        <w:rPr>
          <w:rFonts w:ascii="Times New Roman" w:hAnsi="Times New Roman" w:cs="Times New Roman"/>
          <w:sz w:val="24"/>
          <w:szCs w:val="24"/>
        </w:rPr>
        <w:t>u Hrvatskoj, korišteni su kultivari</w:t>
      </w:r>
      <w:r w:rsidR="00F66679">
        <w:rPr>
          <w:rFonts w:ascii="Times New Roman" w:hAnsi="Times New Roman" w:cs="Times New Roman"/>
          <w:sz w:val="24"/>
          <w:szCs w:val="24"/>
        </w:rPr>
        <w:t xml:space="preserve"> D</w:t>
      </w:r>
      <w:r w:rsidR="005030F1">
        <w:rPr>
          <w:rFonts w:ascii="Times New Roman" w:hAnsi="Times New Roman" w:cs="Times New Roman"/>
          <w:sz w:val="24"/>
          <w:szCs w:val="24"/>
        </w:rPr>
        <w:t>é</w:t>
      </w:r>
      <w:r w:rsidR="00F66679">
        <w:rPr>
          <w:rFonts w:ascii="Times New Roman" w:hAnsi="Times New Roman" w:cs="Times New Roman"/>
          <w:sz w:val="24"/>
          <w:szCs w:val="24"/>
        </w:rPr>
        <w:t>sir</w:t>
      </w:r>
      <w:r w:rsidR="005030F1">
        <w:rPr>
          <w:rFonts w:ascii="Times New Roman" w:hAnsi="Times New Roman" w:cs="Times New Roman"/>
          <w:sz w:val="24"/>
          <w:szCs w:val="24"/>
        </w:rPr>
        <w:t>é</w:t>
      </w:r>
      <w:r w:rsidR="00E26087">
        <w:rPr>
          <w:rFonts w:ascii="Times New Roman" w:hAnsi="Times New Roman" w:cs="Times New Roman"/>
          <w:sz w:val="24"/>
          <w:szCs w:val="24"/>
        </w:rPr>
        <w:t>e</w:t>
      </w:r>
      <w:r w:rsidR="00F66679">
        <w:rPr>
          <w:rFonts w:ascii="Times New Roman" w:hAnsi="Times New Roman" w:cs="Times New Roman"/>
          <w:sz w:val="24"/>
          <w:szCs w:val="24"/>
        </w:rPr>
        <w:t>, Marabel, Beata, Vineta i Columba.</w:t>
      </w:r>
    </w:p>
    <w:p w14:paraId="0B325869" w14:textId="77777777" w:rsidR="00376FBA" w:rsidRPr="00376FBA" w:rsidRDefault="00376FBA" w:rsidP="00376FBA"/>
    <w:p w14:paraId="1C51824A" w14:textId="077C4617" w:rsidR="00687C7C" w:rsidRPr="003364BB" w:rsidRDefault="00687C7C" w:rsidP="00687C7C">
      <w:pPr>
        <w:pStyle w:val="Caption"/>
        <w:keepNext/>
        <w:rPr>
          <w:rFonts w:ascii="Times New Roman" w:hAnsi="Times New Roman" w:cs="Times New Roman"/>
          <w:b/>
          <w:bCs/>
          <w:i w:val="0"/>
          <w:iCs w:val="0"/>
          <w:color w:val="auto"/>
          <w:sz w:val="20"/>
          <w:szCs w:val="20"/>
        </w:rPr>
      </w:pPr>
      <w:r w:rsidRPr="003364BB">
        <w:rPr>
          <w:rFonts w:ascii="Times New Roman" w:hAnsi="Times New Roman" w:cs="Times New Roman"/>
          <w:b/>
          <w:bCs/>
          <w:i w:val="0"/>
          <w:iCs w:val="0"/>
          <w:color w:val="auto"/>
          <w:sz w:val="20"/>
          <w:szCs w:val="20"/>
        </w:rPr>
        <w:t xml:space="preserve">Tablica </w:t>
      </w:r>
      <w:r w:rsidRPr="003364BB">
        <w:rPr>
          <w:rFonts w:ascii="Times New Roman" w:hAnsi="Times New Roman" w:cs="Times New Roman"/>
          <w:b/>
          <w:bCs/>
          <w:i w:val="0"/>
          <w:iCs w:val="0"/>
          <w:color w:val="auto"/>
          <w:sz w:val="20"/>
          <w:szCs w:val="20"/>
        </w:rPr>
        <w:fldChar w:fldCharType="begin"/>
      </w:r>
      <w:r w:rsidRPr="003364BB">
        <w:rPr>
          <w:rFonts w:ascii="Times New Roman" w:hAnsi="Times New Roman" w:cs="Times New Roman"/>
          <w:b/>
          <w:bCs/>
          <w:i w:val="0"/>
          <w:iCs w:val="0"/>
          <w:color w:val="auto"/>
          <w:sz w:val="20"/>
          <w:szCs w:val="20"/>
        </w:rPr>
        <w:instrText xml:space="preserve"> SEQ Tablica \* ARABIC </w:instrText>
      </w:r>
      <w:r w:rsidRPr="003364BB">
        <w:rPr>
          <w:rFonts w:ascii="Times New Roman" w:hAnsi="Times New Roman" w:cs="Times New Roman"/>
          <w:b/>
          <w:bCs/>
          <w:i w:val="0"/>
          <w:iCs w:val="0"/>
          <w:color w:val="auto"/>
          <w:sz w:val="20"/>
          <w:szCs w:val="20"/>
        </w:rPr>
        <w:fldChar w:fldCharType="separate"/>
      </w:r>
      <w:r w:rsidR="00B519C7">
        <w:rPr>
          <w:rFonts w:ascii="Times New Roman" w:hAnsi="Times New Roman" w:cs="Times New Roman"/>
          <w:b/>
          <w:bCs/>
          <w:i w:val="0"/>
          <w:iCs w:val="0"/>
          <w:noProof/>
          <w:color w:val="auto"/>
          <w:sz w:val="20"/>
          <w:szCs w:val="20"/>
        </w:rPr>
        <w:t>1</w:t>
      </w:r>
      <w:r w:rsidRPr="003364BB">
        <w:rPr>
          <w:rFonts w:ascii="Times New Roman" w:hAnsi="Times New Roman" w:cs="Times New Roman"/>
          <w:b/>
          <w:bCs/>
          <w:i w:val="0"/>
          <w:iCs w:val="0"/>
          <w:color w:val="auto"/>
          <w:sz w:val="20"/>
          <w:szCs w:val="20"/>
        </w:rPr>
        <w:fldChar w:fldCharType="end"/>
      </w:r>
      <w:r w:rsidR="00A72EEF">
        <w:rPr>
          <w:rFonts w:ascii="Times New Roman" w:hAnsi="Times New Roman" w:cs="Times New Roman"/>
          <w:b/>
          <w:bCs/>
          <w:i w:val="0"/>
          <w:iCs w:val="0"/>
          <w:color w:val="auto"/>
          <w:sz w:val="20"/>
          <w:szCs w:val="20"/>
        </w:rPr>
        <w:t xml:space="preserve">. </w:t>
      </w:r>
      <w:r w:rsidR="009F4BAB">
        <w:rPr>
          <w:rFonts w:ascii="Times New Roman" w:hAnsi="Times New Roman" w:cs="Times New Roman"/>
          <w:b/>
          <w:bCs/>
          <w:i w:val="0"/>
          <w:iCs w:val="0"/>
          <w:color w:val="auto"/>
          <w:sz w:val="20"/>
          <w:szCs w:val="20"/>
        </w:rPr>
        <w:t>Hrvatski tradicijski kultivari krumpira korišteni</w:t>
      </w:r>
      <w:r w:rsidR="00617808">
        <w:rPr>
          <w:rFonts w:ascii="Times New Roman" w:hAnsi="Times New Roman" w:cs="Times New Roman"/>
          <w:b/>
          <w:bCs/>
          <w:i w:val="0"/>
          <w:iCs w:val="0"/>
          <w:color w:val="auto"/>
          <w:sz w:val="20"/>
          <w:szCs w:val="20"/>
        </w:rPr>
        <w:t xml:space="preserve"> u istraživanju</w:t>
      </w:r>
    </w:p>
    <w:tbl>
      <w:tblPr>
        <w:tblW w:w="9072" w:type="dxa"/>
        <w:jc w:val="center"/>
        <w:tblLayout w:type="fixed"/>
        <w:tblLook w:val="04A0" w:firstRow="1" w:lastRow="0" w:firstColumn="1" w:lastColumn="0" w:noHBand="0" w:noVBand="1"/>
      </w:tblPr>
      <w:tblGrid>
        <w:gridCol w:w="1418"/>
        <w:gridCol w:w="1701"/>
        <w:gridCol w:w="1276"/>
        <w:gridCol w:w="1842"/>
        <w:gridCol w:w="1235"/>
        <w:gridCol w:w="1600"/>
      </w:tblGrid>
      <w:tr w:rsidR="00C15FFD" w:rsidRPr="00687C7C" w14:paraId="778EDDF6" w14:textId="77777777" w:rsidTr="00392C13">
        <w:trPr>
          <w:trHeight w:val="684"/>
          <w:jc w:val="center"/>
        </w:trPr>
        <w:tc>
          <w:tcPr>
            <w:tcW w:w="1418" w:type="dxa"/>
            <w:tcBorders>
              <w:top w:val="single" w:sz="8" w:space="0" w:color="auto"/>
              <w:bottom w:val="single" w:sz="8" w:space="0" w:color="auto"/>
            </w:tcBorders>
            <w:shd w:val="clear" w:color="auto" w:fill="auto"/>
            <w:vAlign w:val="center"/>
            <w:hideMark/>
          </w:tcPr>
          <w:p w14:paraId="54E653B2" w14:textId="77777777" w:rsidR="003831C0" w:rsidRPr="00392C13" w:rsidRDefault="003831C0" w:rsidP="007F651C">
            <w:pPr>
              <w:spacing w:after="0" w:line="240" w:lineRule="auto"/>
              <w:jc w:val="center"/>
              <w:rPr>
                <w:rFonts w:ascii="Times New Roman" w:eastAsia="Times New Roman" w:hAnsi="Times New Roman" w:cs="Times New Roman"/>
                <w:b/>
                <w:bCs/>
                <w:color w:val="000000"/>
                <w:kern w:val="0"/>
                <w:lang w:eastAsia="hr-HR"/>
                <w14:ligatures w14:val="none"/>
              </w:rPr>
            </w:pPr>
            <w:r w:rsidRPr="00392C13">
              <w:rPr>
                <w:rFonts w:ascii="Times New Roman" w:eastAsia="Times New Roman" w:hAnsi="Times New Roman" w:cs="Times New Roman"/>
                <w:b/>
                <w:bCs/>
                <w:color w:val="000000"/>
                <w:kern w:val="0"/>
                <w:lang w:eastAsia="hr-HR"/>
                <w14:ligatures w14:val="none"/>
              </w:rPr>
              <w:t>Broj primke</w:t>
            </w:r>
          </w:p>
        </w:tc>
        <w:tc>
          <w:tcPr>
            <w:tcW w:w="1701" w:type="dxa"/>
            <w:tcBorders>
              <w:top w:val="single" w:sz="8" w:space="0" w:color="auto"/>
              <w:bottom w:val="single" w:sz="8" w:space="0" w:color="auto"/>
            </w:tcBorders>
            <w:shd w:val="clear" w:color="auto" w:fill="auto"/>
            <w:vAlign w:val="center"/>
            <w:hideMark/>
          </w:tcPr>
          <w:p w14:paraId="2325B4FF" w14:textId="77777777" w:rsidR="003831C0" w:rsidRPr="00392C13" w:rsidRDefault="003831C0" w:rsidP="007F651C">
            <w:pPr>
              <w:spacing w:after="0" w:line="240" w:lineRule="auto"/>
              <w:jc w:val="center"/>
              <w:rPr>
                <w:rFonts w:ascii="Times New Roman" w:eastAsia="Times New Roman" w:hAnsi="Times New Roman" w:cs="Times New Roman"/>
                <w:b/>
                <w:bCs/>
                <w:color w:val="000000"/>
                <w:kern w:val="0"/>
                <w:lang w:eastAsia="hr-HR"/>
                <w14:ligatures w14:val="none"/>
              </w:rPr>
            </w:pPr>
            <w:r w:rsidRPr="00392C13">
              <w:rPr>
                <w:rFonts w:ascii="Times New Roman" w:eastAsia="Times New Roman" w:hAnsi="Times New Roman" w:cs="Times New Roman"/>
                <w:b/>
                <w:bCs/>
                <w:color w:val="000000"/>
                <w:kern w:val="0"/>
                <w:lang w:eastAsia="hr-HR"/>
                <w14:ligatures w14:val="none"/>
              </w:rPr>
              <w:t>Naziv primke</w:t>
            </w:r>
          </w:p>
        </w:tc>
        <w:tc>
          <w:tcPr>
            <w:tcW w:w="1276" w:type="dxa"/>
            <w:tcBorders>
              <w:top w:val="single" w:sz="8" w:space="0" w:color="auto"/>
              <w:bottom w:val="single" w:sz="8" w:space="0" w:color="auto"/>
            </w:tcBorders>
            <w:vAlign w:val="center"/>
          </w:tcPr>
          <w:p w14:paraId="1137C0E9" w14:textId="59B4EEF9" w:rsidR="003831C0" w:rsidRPr="00392C13" w:rsidRDefault="003831C0" w:rsidP="007F651C">
            <w:pPr>
              <w:spacing w:after="0" w:line="240" w:lineRule="auto"/>
              <w:jc w:val="center"/>
              <w:rPr>
                <w:rFonts w:ascii="Times New Roman" w:eastAsia="Times New Roman" w:hAnsi="Times New Roman" w:cs="Times New Roman"/>
                <w:b/>
                <w:bCs/>
                <w:color w:val="000000"/>
                <w:kern w:val="0"/>
                <w:lang w:eastAsia="hr-HR"/>
                <w14:ligatures w14:val="none"/>
              </w:rPr>
            </w:pPr>
            <w:r w:rsidRPr="00392C13">
              <w:rPr>
                <w:rFonts w:ascii="Times New Roman" w:eastAsia="Times New Roman" w:hAnsi="Times New Roman" w:cs="Times New Roman"/>
                <w:b/>
                <w:bCs/>
                <w:color w:val="000000"/>
                <w:kern w:val="0"/>
                <w:lang w:eastAsia="hr-HR"/>
                <w14:ligatures w14:val="none"/>
              </w:rPr>
              <w:t>Skraćenica</w:t>
            </w:r>
          </w:p>
        </w:tc>
        <w:tc>
          <w:tcPr>
            <w:tcW w:w="1842" w:type="dxa"/>
            <w:tcBorders>
              <w:top w:val="single" w:sz="8" w:space="0" w:color="auto"/>
              <w:bottom w:val="single" w:sz="8" w:space="0" w:color="auto"/>
            </w:tcBorders>
            <w:shd w:val="clear" w:color="auto" w:fill="auto"/>
            <w:vAlign w:val="center"/>
            <w:hideMark/>
          </w:tcPr>
          <w:p w14:paraId="789D7299" w14:textId="0106A47F" w:rsidR="003831C0" w:rsidRPr="00392C13" w:rsidRDefault="000A22B1" w:rsidP="007F651C">
            <w:pPr>
              <w:spacing w:after="0" w:line="240" w:lineRule="auto"/>
              <w:jc w:val="center"/>
              <w:rPr>
                <w:rFonts w:ascii="Times New Roman" w:eastAsia="Times New Roman" w:hAnsi="Times New Roman" w:cs="Times New Roman"/>
                <w:b/>
                <w:bCs/>
                <w:color w:val="000000"/>
                <w:kern w:val="0"/>
                <w:lang w:eastAsia="hr-HR"/>
                <w14:ligatures w14:val="none"/>
              </w:rPr>
            </w:pPr>
            <w:r w:rsidRPr="00392C13">
              <w:rPr>
                <w:rFonts w:ascii="Times New Roman" w:eastAsia="Times New Roman" w:hAnsi="Times New Roman" w:cs="Times New Roman"/>
                <w:b/>
                <w:bCs/>
                <w:color w:val="000000"/>
                <w:kern w:val="0"/>
                <w:lang w:eastAsia="hr-HR"/>
                <w14:ligatures w14:val="none"/>
              </w:rPr>
              <w:t>Lokacija m</w:t>
            </w:r>
            <w:r w:rsidR="003831C0" w:rsidRPr="00392C13">
              <w:rPr>
                <w:rFonts w:ascii="Times New Roman" w:eastAsia="Times New Roman" w:hAnsi="Times New Roman" w:cs="Times New Roman"/>
                <w:b/>
                <w:bCs/>
                <w:color w:val="000000"/>
                <w:kern w:val="0"/>
                <w:lang w:eastAsia="hr-HR"/>
                <w14:ligatures w14:val="none"/>
              </w:rPr>
              <w:t>jest</w:t>
            </w:r>
            <w:r w:rsidRPr="00392C13">
              <w:rPr>
                <w:rFonts w:ascii="Times New Roman" w:eastAsia="Times New Roman" w:hAnsi="Times New Roman" w:cs="Times New Roman"/>
                <w:b/>
                <w:bCs/>
                <w:color w:val="000000"/>
                <w:kern w:val="0"/>
                <w:lang w:eastAsia="hr-HR"/>
                <w14:ligatures w14:val="none"/>
              </w:rPr>
              <w:t>a</w:t>
            </w:r>
            <w:r w:rsidR="003831C0" w:rsidRPr="00392C13">
              <w:rPr>
                <w:rFonts w:ascii="Times New Roman" w:eastAsia="Times New Roman" w:hAnsi="Times New Roman" w:cs="Times New Roman"/>
                <w:b/>
                <w:bCs/>
                <w:color w:val="000000"/>
                <w:kern w:val="0"/>
                <w:lang w:eastAsia="hr-HR"/>
                <w14:ligatures w14:val="none"/>
              </w:rPr>
              <w:t xml:space="preserve"> prikupljanja</w:t>
            </w:r>
          </w:p>
        </w:tc>
        <w:tc>
          <w:tcPr>
            <w:tcW w:w="1235" w:type="dxa"/>
            <w:tcBorders>
              <w:top w:val="single" w:sz="8" w:space="0" w:color="auto"/>
              <w:bottom w:val="single" w:sz="8" w:space="0" w:color="auto"/>
            </w:tcBorders>
            <w:shd w:val="clear" w:color="auto" w:fill="auto"/>
            <w:vAlign w:val="center"/>
            <w:hideMark/>
          </w:tcPr>
          <w:p w14:paraId="4B42613A" w14:textId="16E30D64" w:rsidR="003831C0" w:rsidRPr="00392C13" w:rsidRDefault="003831C0" w:rsidP="007F651C">
            <w:pPr>
              <w:spacing w:after="0" w:line="240" w:lineRule="auto"/>
              <w:jc w:val="center"/>
              <w:rPr>
                <w:rFonts w:ascii="Times New Roman" w:eastAsia="Times New Roman" w:hAnsi="Times New Roman" w:cs="Times New Roman"/>
                <w:b/>
                <w:bCs/>
                <w:color w:val="000000"/>
                <w:kern w:val="0"/>
                <w:lang w:eastAsia="hr-HR"/>
                <w14:ligatures w14:val="none"/>
              </w:rPr>
            </w:pPr>
            <w:r w:rsidRPr="00392C13">
              <w:rPr>
                <w:rFonts w:ascii="Times New Roman" w:eastAsia="Times New Roman" w:hAnsi="Times New Roman" w:cs="Times New Roman"/>
                <w:b/>
                <w:bCs/>
                <w:color w:val="000000"/>
                <w:kern w:val="0"/>
                <w:lang w:eastAsia="hr-HR"/>
                <w14:ligatures w14:val="none"/>
              </w:rPr>
              <w:t xml:space="preserve">Zemljopisna širina </w:t>
            </w:r>
          </w:p>
        </w:tc>
        <w:tc>
          <w:tcPr>
            <w:tcW w:w="1600" w:type="dxa"/>
            <w:tcBorders>
              <w:top w:val="single" w:sz="8" w:space="0" w:color="auto"/>
              <w:bottom w:val="single" w:sz="8" w:space="0" w:color="auto"/>
            </w:tcBorders>
            <w:shd w:val="clear" w:color="auto" w:fill="auto"/>
            <w:vAlign w:val="center"/>
            <w:hideMark/>
          </w:tcPr>
          <w:p w14:paraId="4C98BB79" w14:textId="1F857073" w:rsidR="003831C0" w:rsidRPr="00392C13" w:rsidRDefault="003831C0" w:rsidP="007F651C">
            <w:pPr>
              <w:spacing w:after="0" w:line="240" w:lineRule="auto"/>
              <w:jc w:val="center"/>
              <w:rPr>
                <w:rFonts w:ascii="Times New Roman" w:eastAsia="Times New Roman" w:hAnsi="Times New Roman" w:cs="Times New Roman"/>
                <w:b/>
                <w:bCs/>
                <w:color w:val="000000"/>
                <w:kern w:val="0"/>
                <w:lang w:eastAsia="hr-HR"/>
                <w14:ligatures w14:val="none"/>
              </w:rPr>
            </w:pPr>
            <w:r w:rsidRPr="00392C13">
              <w:rPr>
                <w:rFonts w:ascii="Times New Roman" w:eastAsia="Times New Roman" w:hAnsi="Times New Roman" w:cs="Times New Roman"/>
                <w:b/>
                <w:bCs/>
                <w:color w:val="000000"/>
                <w:kern w:val="0"/>
                <w:lang w:eastAsia="hr-HR"/>
                <w14:ligatures w14:val="none"/>
              </w:rPr>
              <w:t xml:space="preserve">Zemljopisna dužina </w:t>
            </w:r>
          </w:p>
        </w:tc>
      </w:tr>
      <w:tr w:rsidR="00C15FFD" w:rsidRPr="00687C7C" w14:paraId="02733858" w14:textId="77777777" w:rsidTr="00392C13">
        <w:trPr>
          <w:trHeight w:val="288"/>
          <w:jc w:val="center"/>
        </w:trPr>
        <w:tc>
          <w:tcPr>
            <w:tcW w:w="1418" w:type="dxa"/>
            <w:tcBorders>
              <w:top w:val="single" w:sz="8" w:space="0" w:color="auto"/>
            </w:tcBorders>
            <w:shd w:val="clear" w:color="auto" w:fill="auto"/>
            <w:noWrap/>
            <w:hideMark/>
          </w:tcPr>
          <w:p w14:paraId="3EE6297E" w14:textId="77777777" w:rsidR="003831C0" w:rsidRPr="00687C7C" w:rsidRDefault="003831C0" w:rsidP="001705A4">
            <w:pPr>
              <w:spacing w:before="60" w:after="60" w:line="360" w:lineRule="auto"/>
              <w:jc w:val="center"/>
              <w:rPr>
                <w:rFonts w:ascii="Times New Roman" w:eastAsia="Times New Roman" w:hAnsi="Times New Roman" w:cs="Times New Roman"/>
                <w:color w:val="000000"/>
                <w:kern w:val="0"/>
                <w:lang w:eastAsia="hr-HR"/>
                <w14:ligatures w14:val="none"/>
              </w:rPr>
            </w:pPr>
            <w:r w:rsidRPr="00687C7C">
              <w:rPr>
                <w:rFonts w:ascii="Times New Roman" w:eastAsia="Times New Roman" w:hAnsi="Times New Roman" w:cs="Times New Roman"/>
                <w:color w:val="000000"/>
                <w:kern w:val="0"/>
                <w:lang w:eastAsia="hr-HR"/>
                <w14:ligatures w14:val="none"/>
              </w:rPr>
              <w:t>IND00076</w:t>
            </w:r>
          </w:p>
        </w:tc>
        <w:tc>
          <w:tcPr>
            <w:tcW w:w="1701" w:type="dxa"/>
            <w:tcBorders>
              <w:top w:val="single" w:sz="8" w:space="0" w:color="auto"/>
            </w:tcBorders>
            <w:shd w:val="clear" w:color="auto" w:fill="auto"/>
            <w:noWrap/>
            <w:hideMark/>
          </w:tcPr>
          <w:p w14:paraId="1ED29BD2" w14:textId="77777777" w:rsidR="003831C0" w:rsidRPr="00687C7C" w:rsidRDefault="003831C0" w:rsidP="001705A4">
            <w:pPr>
              <w:spacing w:before="60" w:after="60" w:line="360" w:lineRule="auto"/>
              <w:jc w:val="center"/>
              <w:rPr>
                <w:rFonts w:ascii="Times New Roman" w:eastAsia="Times New Roman" w:hAnsi="Times New Roman" w:cs="Times New Roman"/>
                <w:color w:val="000000"/>
                <w:kern w:val="0"/>
                <w:lang w:eastAsia="hr-HR"/>
                <w14:ligatures w14:val="none"/>
              </w:rPr>
            </w:pPr>
            <w:r w:rsidRPr="00687C7C">
              <w:rPr>
                <w:rFonts w:ascii="Times New Roman" w:eastAsia="Times New Roman" w:hAnsi="Times New Roman" w:cs="Times New Roman"/>
                <w:color w:val="000000"/>
                <w:kern w:val="0"/>
                <w:lang w:eastAsia="hr-HR"/>
                <w14:ligatures w14:val="none"/>
              </w:rPr>
              <w:t>Istarski</w:t>
            </w:r>
          </w:p>
        </w:tc>
        <w:tc>
          <w:tcPr>
            <w:tcW w:w="1276" w:type="dxa"/>
            <w:tcBorders>
              <w:top w:val="single" w:sz="8" w:space="0" w:color="auto"/>
            </w:tcBorders>
          </w:tcPr>
          <w:p w14:paraId="7C93A332" w14:textId="12AD01C1" w:rsidR="003831C0" w:rsidRPr="00687C7C" w:rsidRDefault="00C15FFD" w:rsidP="001705A4">
            <w:pPr>
              <w:spacing w:before="60" w:after="60" w:line="360" w:lineRule="auto"/>
              <w:jc w:val="center"/>
              <w:rPr>
                <w:rFonts w:ascii="Times New Roman" w:eastAsia="Times New Roman" w:hAnsi="Times New Roman" w:cs="Times New Roman"/>
                <w:color w:val="000000"/>
                <w:kern w:val="0"/>
                <w:lang w:eastAsia="hr-HR"/>
                <w14:ligatures w14:val="none"/>
              </w:rPr>
            </w:pPr>
            <w:r w:rsidRPr="00687C7C">
              <w:rPr>
                <w:rFonts w:ascii="Times New Roman" w:eastAsia="Times New Roman" w:hAnsi="Times New Roman" w:cs="Times New Roman"/>
                <w:color w:val="000000"/>
                <w:kern w:val="0"/>
                <w:lang w:eastAsia="hr-HR"/>
                <w14:ligatures w14:val="none"/>
              </w:rPr>
              <w:t>I</w:t>
            </w:r>
            <w:r w:rsidR="00AD176E">
              <w:rPr>
                <w:rFonts w:ascii="Times New Roman" w:eastAsia="Times New Roman" w:hAnsi="Times New Roman" w:cs="Times New Roman"/>
                <w:color w:val="000000"/>
                <w:kern w:val="0"/>
                <w:lang w:eastAsia="hr-HR"/>
                <w14:ligatures w14:val="none"/>
              </w:rPr>
              <w:t>ST</w:t>
            </w:r>
          </w:p>
        </w:tc>
        <w:tc>
          <w:tcPr>
            <w:tcW w:w="1842" w:type="dxa"/>
            <w:tcBorders>
              <w:top w:val="single" w:sz="8" w:space="0" w:color="auto"/>
            </w:tcBorders>
            <w:shd w:val="clear" w:color="auto" w:fill="auto"/>
            <w:noWrap/>
            <w:hideMark/>
          </w:tcPr>
          <w:p w14:paraId="10B080FD" w14:textId="22F06D08" w:rsidR="003831C0" w:rsidRPr="00687C7C" w:rsidRDefault="003831C0" w:rsidP="001705A4">
            <w:pPr>
              <w:spacing w:before="60" w:after="60" w:line="360" w:lineRule="auto"/>
              <w:jc w:val="center"/>
              <w:rPr>
                <w:rFonts w:ascii="Times New Roman" w:eastAsia="Times New Roman" w:hAnsi="Times New Roman" w:cs="Times New Roman"/>
                <w:color w:val="000000"/>
                <w:kern w:val="0"/>
                <w:lang w:eastAsia="hr-HR"/>
                <w14:ligatures w14:val="none"/>
              </w:rPr>
            </w:pPr>
            <w:r w:rsidRPr="00687C7C">
              <w:rPr>
                <w:rFonts w:ascii="Times New Roman" w:eastAsia="Times New Roman" w:hAnsi="Times New Roman" w:cs="Times New Roman"/>
                <w:color w:val="000000"/>
                <w:kern w:val="0"/>
                <w:lang w:eastAsia="hr-HR"/>
                <w14:ligatures w14:val="none"/>
              </w:rPr>
              <w:t>Barban</w:t>
            </w:r>
          </w:p>
        </w:tc>
        <w:tc>
          <w:tcPr>
            <w:tcW w:w="1235" w:type="dxa"/>
            <w:tcBorders>
              <w:top w:val="single" w:sz="8" w:space="0" w:color="auto"/>
            </w:tcBorders>
            <w:shd w:val="clear" w:color="auto" w:fill="auto"/>
            <w:noWrap/>
            <w:hideMark/>
          </w:tcPr>
          <w:p w14:paraId="5E511824" w14:textId="77777777" w:rsidR="003831C0" w:rsidRPr="00687C7C" w:rsidRDefault="003831C0" w:rsidP="001705A4">
            <w:pPr>
              <w:spacing w:before="60" w:after="60" w:line="360" w:lineRule="auto"/>
              <w:jc w:val="center"/>
              <w:rPr>
                <w:rFonts w:ascii="Times New Roman" w:eastAsia="Times New Roman" w:hAnsi="Times New Roman" w:cs="Times New Roman"/>
                <w:color w:val="000000"/>
                <w:kern w:val="0"/>
                <w:lang w:eastAsia="hr-HR"/>
                <w14:ligatures w14:val="none"/>
              </w:rPr>
            </w:pPr>
            <w:r w:rsidRPr="00687C7C">
              <w:rPr>
                <w:rFonts w:ascii="Times New Roman" w:eastAsia="Times New Roman" w:hAnsi="Times New Roman" w:cs="Times New Roman"/>
                <w:color w:val="000000"/>
                <w:kern w:val="0"/>
                <w:lang w:eastAsia="hr-HR"/>
                <w14:ligatures w14:val="none"/>
              </w:rPr>
              <w:t>450351N</w:t>
            </w:r>
          </w:p>
        </w:tc>
        <w:tc>
          <w:tcPr>
            <w:tcW w:w="1600" w:type="dxa"/>
            <w:tcBorders>
              <w:top w:val="single" w:sz="8" w:space="0" w:color="auto"/>
            </w:tcBorders>
            <w:shd w:val="clear" w:color="auto" w:fill="auto"/>
            <w:noWrap/>
            <w:hideMark/>
          </w:tcPr>
          <w:p w14:paraId="6817F9B0" w14:textId="77777777" w:rsidR="003831C0" w:rsidRPr="00687C7C" w:rsidRDefault="003831C0" w:rsidP="001705A4">
            <w:pPr>
              <w:spacing w:before="60" w:after="60" w:line="360" w:lineRule="auto"/>
              <w:jc w:val="center"/>
              <w:rPr>
                <w:rFonts w:ascii="Times New Roman" w:eastAsia="Times New Roman" w:hAnsi="Times New Roman" w:cs="Times New Roman"/>
                <w:color w:val="000000"/>
                <w:kern w:val="0"/>
                <w:lang w:eastAsia="hr-HR"/>
                <w14:ligatures w14:val="none"/>
              </w:rPr>
            </w:pPr>
            <w:r w:rsidRPr="00687C7C">
              <w:rPr>
                <w:rFonts w:ascii="Times New Roman" w:eastAsia="Times New Roman" w:hAnsi="Times New Roman" w:cs="Times New Roman"/>
                <w:color w:val="000000"/>
                <w:kern w:val="0"/>
                <w:lang w:eastAsia="hr-HR"/>
                <w14:ligatures w14:val="none"/>
              </w:rPr>
              <w:t>0140111E</w:t>
            </w:r>
          </w:p>
        </w:tc>
      </w:tr>
      <w:tr w:rsidR="00C15FFD" w:rsidRPr="006B1B9E" w14:paraId="59E521E0" w14:textId="77777777" w:rsidTr="00392C13">
        <w:trPr>
          <w:trHeight w:val="288"/>
          <w:jc w:val="center"/>
        </w:trPr>
        <w:tc>
          <w:tcPr>
            <w:tcW w:w="1418" w:type="dxa"/>
            <w:shd w:val="clear" w:color="auto" w:fill="auto"/>
            <w:noWrap/>
            <w:hideMark/>
          </w:tcPr>
          <w:p w14:paraId="4CFBF68A" w14:textId="77777777" w:rsidR="003831C0" w:rsidRPr="006B1B9E" w:rsidRDefault="003831C0" w:rsidP="001705A4">
            <w:pPr>
              <w:spacing w:after="60" w:line="360" w:lineRule="auto"/>
              <w:jc w:val="center"/>
              <w:rPr>
                <w:rFonts w:ascii="Times New Roman" w:eastAsia="Times New Roman" w:hAnsi="Times New Roman" w:cs="Times New Roman"/>
                <w:color w:val="000000"/>
                <w:kern w:val="0"/>
                <w:lang w:eastAsia="hr-HR"/>
                <w14:ligatures w14:val="none"/>
              </w:rPr>
            </w:pPr>
            <w:r w:rsidRPr="006B1B9E">
              <w:rPr>
                <w:rFonts w:ascii="Times New Roman" w:eastAsia="Times New Roman" w:hAnsi="Times New Roman" w:cs="Times New Roman"/>
                <w:color w:val="000000"/>
                <w:kern w:val="0"/>
                <w:lang w:eastAsia="hr-HR"/>
                <w14:ligatures w14:val="none"/>
              </w:rPr>
              <w:t>IND00087</w:t>
            </w:r>
          </w:p>
        </w:tc>
        <w:tc>
          <w:tcPr>
            <w:tcW w:w="1701" w:type="dxa"/>
            <w:shd w:val="clear" w:color="auto" w:fill="auto"/>
            <w:noWrap/>
            <w:hideMark/>
          </w:tcPr>
          <w:p w14:paraId="792DFD0C" w14:textId="77777777" w:rsidR="003831C0" w:rsidRPr="006B1B9E" w:rsidRDefault="003831C0" w:rsidP="001705A4">
            <w:pPr>
              <w:spacing w:after="60" w:line="360" w:lineRule="auto"/>
              <w:jc w:val="center"/>
              <w:rPr>
                <w:rFonts w:ascii="Times New Roman" w:eastAsia="Times New Roman" w:hAnsi="Times New Roman" w:cs="Times New Roman"/>
                <w:color w:val="000000"/>
                <w:kern w:val="0"/>
                <w:lang w:eastAsia="hr-HR"/>
                <w14:ligatures w14:val="none"/>
              </w:rPr>
            </w:pPr>
            <w:r w:rsidRPr="006B1B9E">
              <w:rPr>
                <w:rFonts w:ascii="Times New Roman" w:eastAsia="Times New Roman" w:hAnsi="Times New Roman" w:cs="Times New Roman"/>
                <w:color w:val="000000"/>
                <w:kern w:val="0"/>
                <w:lang w:eastAsia="hr-HR"/>
                <w14:ligatures w14:val="none"/>
              </w:rPr>
              <w:t>Krasno</w:t>
            </w:r>
          </w:p>
        </w:tc>
        <w:tc>
          <w:tcPr>
            <w:tcW w:w="1276" w:type="dxa"/>
          </w:tcPr>
          <w:p w14:paraId="6646A28E" w14:textId="268DF8AF" w:rsidR="003831C0" w:rsidRPr="006B1B9E" w:rsidRDefault="00C15FFD" w:rsidP="001705A4">
            <w:pPr>
              <w:spacing w:after="60" w:line="360" w:lineRule="auto"/>
              <w:jc w:val="center"/>
              <w:rPr>
                <w:rFonts w:ascii="Times New Roman" w:eastAsia="Times New Roman" w:hAnsi="Times New Roman" w:cs="Times New Roman"/>
                <w:color w:val="000000"/>
                <w:kern w:val="0"/>
                <w:lang w:eastAsia="hr-HR"/>
                <w14:ligatures w14:val="none"/>
              </w:rPr>
            </w:pPr>
            <w:r w:rsidRPr="006B1B9E">
              <w:rPr>
                <w:rFonts w:ascii="Times New Roman" w:eastAsia="Times New Roman" w:hAnsi="Times New Roman" w:cs="Times New Roman"/>
                <w:color w:val="000000"/>
                <w:kern w:val="0"/>
                <w:lang w:eastAsia="hr-HR"/>
                <w14:ligatures w14:val="none"/>
              </w:rPr>
              <w:t>K</w:t>
            </w:r>
            <w:r w:rsidR="00AD176E">
              <w:rPr>
                <w:rFonts w:ascii="Times New Roman" w:eastAsia="Times New Roman" w:hAnsi="Times New Roman" w:cs="Times New Roman"/>
                <w:color w:val="000000"/>
                <w:kern w:val="0"/>
                <w:lang w:eastAsia="hr-HR"/>
                <w14:ligatures w14:val="none"/>
              </w:rPr>
              <w:t>RA</w:t>
            </w:r>
          </w:p>
        </w:tc>
        <w:tc>
          <w:tcPr>
            <w:tcW w:w="1842" w:type="dxa"/>
            <w:shd w:val="clear" w:color="auto" w:fill="auto"/>
            <w:noWrap/>
            <w:hideMark/>
          </w:tcPr>
          <w:p w14:paraId="7451AB4B" w14:textId="46E8A675" w:rsidR="003831C0" w:rsidRPr="006B1B9E" w:rsidRDefault="003831C0" w:rsidP="001705A4">
            <w:pPr>
              <w:spacing w:after="60" w:line="360" w:lineRule="auto"/>
              <w:jc w:val="center"/>
              <w:rPr>
                <w:rFonts w:ascii="Times New Roman" w:eastAsia="Times New Roman" w:hAnsi="Times New Roman" w:cs="Times New Roman"/>
                <w:color w:val="000000"/>
                <w:kern w:val="0"/>
                <w:lang w:eastAsia="hr-HR"/>
                <w14:ligatures w14:val="none"/>
              </w:rPr>
            </w:pPr>
            <w:r w:rsidRPr="006B1B9E">
              <w:rPr>
                <w:rFonts w:ascii="Times New Roman" w:eastAsia="Times New Roman" w:hAnsi="Times New Roman" w:cs="Times New Roman"/>
                <w:color w:val="000000"/>
                <w:kern w:val="0"/>
                <w:lang w:eastAsia="hr-HR"/>
                <w14:ligatures w14:val="none"/>
              </w:rPr>
              <w:t>Krasno polje</w:t>
            </w:r>
          </w:p>
        </w:tc>
        <w:tc>
          <w:tcPr>
            <w:tcW w:w="1235" w:type="dxa"/>
            <w:shd w:val="clear" w:color="auto" w:fill="auto"/>
            <w:noWrap/>
            <w:hideMark/>
          </w:tcPr>
          <w:p w14:paraId="7C2558D9" w14:textId="77777777" w:rsidR="003831C0" w:rsidRPr="006B1B9E" w:rsidRDefault="003831C0" w:rsidP="001705A4">
            <w:pPr>
              <w:spacing w:after="60" w:line="360" w:lineRule="auto"/>
              <w:jc w:val="center"/>
              <w:rPr>
                <w:rFonts w:ascii="Times New Roman" w:eastAsia="Times New Roman" w:hAnsi="Times New Roman" w:cs="Times New Roman"/>
                <w:color w:val="000000"/>
                <w:kern w:val="0"/>
                <w:lang w:eastAsia="hr-HR"/>
                <w14:ligatures w14:val="none"/>
              </w:rPr>
            </w:pPr>
            <w:r w:rsidRPr="006B1B9E">
              <w:rPr>
                <w:rFonts w:ascii="Times New Roman" w:eastAsia="Times New Roman" w:hAnsi="Times New Roman" w:cs="Times New Roman"/>
                <w:color w:val="000000"/>
                <w:kern w:val="0"/>
                <w:lang w:eastAsia="hr-HR"/>
                <w14:ligatures w14:val="none"/>
              </w:rPr>
              <w:t>444931N</w:t>
            </w:r>
          </w:p>
        </w:tc>
        <w:tc>
          <w:tcPr>
            <w:tcW w:w="1600" w:type="dxa"/>
            <w:shd w:val="clear" w:color="auto" w:fill="auto"/>
            <w:noWrap/>
            <w:hideMark/>
          </w:tcPr>
          <w:p w14:paraId="3FCE7FBB" w14:textId="77777777" w:rsidR="003831C0" w:rsidRPr="006B1B9E" w:rsidRDefault="003831C0" w:rsidP="001705A4">
            <w:pPr>
              <w:spacing w:after="60" w:line="360" w:lineRule="auto"/>
              <w:jc w:val="center"/>
              <w:rPr>
                <w:rFonts w:ascii="Times New Roman" w:eastAsia="Times New Roman" w:hAnsi="Times New Roman" w:cs="Times New Roman"/>
                <w:color w:val="000000"/>
                <w:kern w:val="0"/>
                <w:lang w:eastAsia="hr-HR"/>
                <w14:ligatures w14:val="none"/>
              </w:rPr>
            </w:pPr>
            <w:r w:rsidRPr="006B1B9E">
              <w:rPr>
                <w:rFonts w:ascii="Times New Roman" w:eastAsia="Times New Roman" w:hAnsi="Times New Roman" w:cs="Times New Roman"/>
                <w:color w:val="000000"/>
                <w:kern w:val="0"/>
                <w:lang w:eastAsia="hr-HR"/>
                <w14:ligatures w14:val="none"/>
              </w:rPr>
              <w:t>0150244E</w:t>
            </w:r>
          </w:p>
        </w:tc>
      </w:tr>
      <w:tr w:rsidR="00C15FFD" w:rsidRPr="006B1B9E" w14:paraId="61CF396F" w14:textId="77777777" w:rsidTr="00392C13">
        <w:trPr>
          <w:trHeight w:val="288"/>
          <w:jc w:val="center"/>
        </w:trPr>
        <w:tc>
          <w:tcPr>
            <w:tcW w:w="1418" w:type="dxa"/>
            <w:shd w:val="clear" w:color="auto" w:fill="auto"/>
            <w:noWrap/>
            <w:hideMark/>
          </w:tcPr>
          <w:p w14:paraId="4CD98C7C" w14:textId="77777777" w:rsidR="003831C0" w:rsidRPr="006B1B9E" w:rsidRDefault="003831C0" w:rsidP="001705A4">
            <w:pPr>
              <w:spacing w:after="60" w:line="360" w:lineRule="auto"/>
              <w:jc w:val="center"/>
              <w:rPr>
                <w:rFonts w:ascii="Times New Roman" w:eastAsia="Times New Roman" w:hAnsi="Times New Roman" w:cs="Times New Roman"/>
                <w:color w:val="000000"/>
                <w:kern w:val="0"/>
                <w:lang w:eastAsia="hr-HR"/>
                <w14:ligatures w14:val="none"/>
              </w:rPr>
            </w:pPr>
            <w:r w:rsidRPr="006B1B9E">
              <w:rPr>
                <w:rFonts w:ascii="Times New Roman" w:eastAsia="Times New Roman" w:hAnsi="Times New Roman" w:cs="Times New Roman"/>
                <w:color w:val="000000"/>
                <w:kern w:val="0"/>
                <w:lang w:eastAsia="hr-HR"/>
                <w14:ligatures w14:val="none"/>
              </w:rPr>
              <w:t>IND00075</w:t>
            </w:r>
          </w:p>
        </w:tc>
        <w:tc>
          <w:tcPr>
            <w:tcW w:w="1701" w:type="dxa"/>
            <w:shd w:val="clear" w:color="auto" w:fill="auto"/>
            <w:noWrap/>
            <w:hideMark/>
          </w:tcPr>
          <w:p w14:paraId="50EF61E3" w14:textId="77777777" w:rsidR="003831C0" w:rsidRPr="006B1B9E" w:rsidRDefault="003831C0" w:rsidP="001705A4">
            <w:pPr>
              <w:spacing w:after="60" w:line="360" w:lineRule="auto"/>
              <w:jc w:val="center"/>
              <w:rPr>
                <w:rFonts w:ascii="Times New Roman" w:eastAsia="Times New Roman" w:hAnsi="Times New Roman" w:cs="Times New Roman"/>
                <w:color w:val="000000"/>
                <w:kern w:val="0"/>
                <w:lang w:eastAsia="hr-HR"/>
                <w14:ligatures w14:val="none"/>
              </w:rPr>
            </w:pPr>
            <w:r w:rsidRPr="006B1B9E">
              <w:rPr>
                <w:rFonts w:ascii="Times New Roman" w:eastAsia="Times New Roman" w:hAnsi="Times New Roman" w:cs="Times New Roman"/>
                <w:color w:val="000000"/>
                <w:kern w:val="0"/>
                <w:lang w:eastAsia="hr-HR"/>
                <w14:ligatures w14:val="none"/>
              </w:rPr>
              <w:t>Lipice žuti</w:t>
            </w:r>
          </w:p>
        </w:tc>
        <w:tc>
          <w:tcPr>
            <w:tcW w:w="1276" w:type="dxa"/>
          </w:tcPr>
          <w:p w14:paraId="5A91DE16" w14:textId="52D2DF4D" w:rsidR="003831C0" w:rsidRPr="006B1B9E" w:rsidRDefault="00C15FFD" w:rsidP="001705A4">
            <w:pPr>
              <w:spacing w:after="60" w:line="360" w:lineRule="auto"/>
              <w:jc w:val="center"/>
              <w:rPr>
                <w:rFonts w:ascii="Times New Roman" w:eastAsia="Times New Roman" w:hAnsi="Times New Roman" w:cs="Times New Roman"/>
                <w:color w:val="000000"/>
                <w:kern w:val="0"/>
                <w:lang w:eastAsia="hr-HR"/>
                <w14:ligatures w14:val="none"/>
              </w:rPr>
            </w:pPr>
            <w:r w:rsidRPr="006B1B9E">
              <w:rPr>
                <w:rFonts w:ascii="Times New Roman" w:eastAsia="Times New Roman" w:hAnsi="Times New Roman" w:cs="Times New Roman"/>
                <w:color w:val="000000"/>
                <w:kern w:val="0"/>
                <w:lang w:eastAsia="hr-HR"/>
                <w14:ligatures w14:val="none"/>
              </w:rPr>
              <w:t>L</w:t>
            </w:r>
            <w:r w:rsidR="00AD176E">
              <w:rPr>
                <w:rFonts w:ascii="Times New Roman" w:eastAsia="Times New Roman" w:hAnsi="Times New Roman" w:cs="Times New Roman"/>
                <w:color w:val="000000"/>
                <w:kern w:val="0"/>
                <w:lang w:eastAsia="hr-HR"/>
                <w14:ligatures w14:val="none"/>
              </w:rPr>
              <w:t>IP</w:t>
            </w:r>
            <w:r>
              <w:rPr>
                <w:rFonts w:ascii="Times New Roman" w:eastAsia="Times New Roman" w:hAnsi="Times New Roman" w:cs="Times New Roman"/>
                <w:color w:val="000000"/>
                <w:kern w:val="0"/>
                <w:lang w:eastAsia="hr-HR"/>
                <w14:ligatures w14:val="none"/>
              </w:rPr>
              <w:t>Ž</w:t>
            </w:r>
          </w:p>
        </w:tc>
        <w:tc>
          <w:tcPr>
            <w:tcW w:w="1842" w:type="dxa"/>
            <w:shd w:val="clear" w:color="auto" w:fill="auto"/>
            <w:noWrap/>
            <w:hideMark/>
          </w:tcPr>
          <w:p w14:paraId="0A8B3070" w14:textId="3ED70970" w:rsidR="003831C0" w:rsidRPr="006B1B9E" w:rsidRDefault="003831C0" w:rsidP="001705A4">
            <w:pPr>
              <w:spacing w:after="60" w:line="360" w:lineRule="auto"/>
              <w:jc w:val="center"/>
              <w:rPr>
                <w:rFonts w:ascii="Times New Roman" w:eastAsia="Times New Roman" w:hAnsi="Times New Roman" w:cs="Times New Roman"/>
                <w:color w:val="000000"/>
                <w:kern w:val="0"/>
                <w:lang w:eastAsia="hr-HR"/>
                <w14:ligatures w14:val="none"/>
              </w:rPr>
            </w:pPr>
            <w:r w:rsidRPr="006B1B9E">
              <w:rPr>
                <w:rFonts w:ascii="Times New Roman" w:eastAsia="Times New Roman" w:hAnsi="Times New Roman" w:cs="Times New Roman"/>
                <w:color w:val="000000"/>
                <w:kern w:val="0"/>
                <w:lang w:eastAsia="hr-HR"/>
                <w14:ligatures w14:val="none"/>
              </w:rPr>
              <w:t>Lipice</w:t>
            </w:r>
          </w:p>
        </w:tc>
        <w:tc>
          <w:tcPr>
            <w:tcW w:w="1235" w:type="dxa"/>
            <w:shd w:val="clear" w:color="auto" w:fill="auto"/>
            <w:noWrap/>
            <w:hideMark/>
          </w:tcPr>
          <w:p w14:paraId="18CDEC8A" w14:textId="77777777" w:rsidR="003831C0" w:rsidRPr="006B1B9E" w:rsidRDefault="003831C0" w:rsidP="001705A4">
            <w:pPr>
              <w:spacing w:after="60" w:line="360" w:lineRule="auto"/>
              <w:jc w:val="center"/>
              <w:rPr>
                <w:rFonts w:ascii="Times New Roman" w:eastAsia="Times New Roman" w:hAnsi="Times New Roman" w:cs="Times New Roman"/>
                <w:color w:val="000000"/>
                <w:kern w:val="0"/>
                <w:lang w:eastAsia="hr-HR"/>
                <w14:ligatures w14:val="none"/>
              </w:rPr>
            </w:pPr>
            <w:r w:rsidRPr="006B1B9E">
              <w:rPr>
                <w:rFonts w:ascii="Times New Roman" w:eastAsia="Times New Roman" w:hAnsi="Times New Roman" w:cs="Times New Roman"/>
                <w:color w:val="000000"/>
                <w:kern w:val="0"/>
                <w:lang w:eastAsia="hr-HR"/>
                <w14:ligatures w14:val="none"/>
              </w:rPr>
              <w:t>450025N</w:t>
            </w:r>
          </w:p>
        </w:tc>
        <w:tc>
          <w:tcPr>
            <w:tcW w:w="1600" w:type="dxa"/>
            <w:shd w:val="clear" w:color="auto" w:fill="auto"/>
            <w:noWrap/>
            <w:hideMark/>
          </w:tcPr>
          <w:p w14:paraId="2EF83849" w14:textId="77777777" w:rsidR="003831C0" w:rsidRPr="006B1B9E" w:rsidRDefault="003831C0" w:rsidP="001705A4">
            <w:pPr>
              <w:spacing w:after="60" w:line="360" w:lineRule="auto"/>
              <w:jc w:val="center"/>
              <w:rPr>
                <w:rFonts w:ascii="Times New Roman" w:eastAsia="Times New Roman" w:hAnsi="Times New Roman" w:cs="Times New Roman"/>
                <w:color w:val="000000"/>
                <w:kern w:val="0"/>
                <w:lang w:eastAsia="hr-HR"/>
                <w14:ligatures w14:val="none"/>
              </w:rPr>
            </w:pPr>
            <w:r w:rsidRPr="006B1B9E">
              <w:rPr>
                <w:rFonts w:ascii="Times New Roman" w:eastAsia="Times New Roman" w:hAnsi="Times New Roman" w:cs="Times New Roman"/>
                <w:color w:val="000000"/>
                <w:kern w:val="0"/>
                <w:lang w:eastAsia="hr-HR"/>
                <w14:ligatures w14:val="none"/>
              </w:rPr>
              <w:t>0151601E</w:t>
            </w:r>
          </w:p>
        </w:tc>
      </w:tr>
      <w:tr w:rsidR="00C15FFD" w:rsidRPr="007D2B3B" w14:paraId="5B112D7C" w14:textId="77777777" w:rsidTr="00392C13">
        <w:trPr>
          <w:trHeight w:val="288"/>
          <w:jc w:val="center"/>
        </w:trPr>
        <w:tc>
          <w:tcPr>
            <w:tcW w:w="1418" w:type="dxa"/>
            <w:shd w:val="clear" w:color="auto" w:fill="auto"/>
            <w:noWrap/>
            <w:hideMark/>
          </w:tcPr>
          <w:p w14:paraId="60D632F6" w14:textId="77777777" w:rsidR="003831C0" w:rsidRPr="007D2B3B" w:rsidRDefault="003831C0" w:rsidP="001705A4">
            <w:pPr>
              <w:spacing w:after="60" w:line="360" w:lineRule="auto"/>
              <w:jc w:val="center"/>
              <w:rPr>
                <w:rFonts w:ascii="Times New Roman" w:eastAsia="Times New Roman" w:hAnsi="Times New Roman" w:cs="Times New Roman"/>
                <w:color w:val="000000"/>
                <w:kern w:val="0"/>
                <w:lang w:eastAsia="hr-HR"/>
                <w14:ligatures w14:val="none"/>
              </w:rPr>
            </w:pPr>
            <w:r w:rsidRPr="007D2B3B">
              <w:rPr>
                <w:rFonts w:ascii="Times New Roman" w:eastAsia="Times New Roman" w:hAnsi="Times New Roman" w:cs="Times New Roman"/>
                <w:color w:val="000000"/>
                <w:kern w:val="0"/>
                <w:lang w:eastAsia="hr-HR"/>
                <w14:ligatures w14:val="none"/>
              </w:rPr>
              <w:t>IND00101</w:t>
            </w:r>
          </w:p>
        </w:tc>
        <w:tc>
          <w:tcPr>
            <w:tcW w:w="1701" w:type="dxa"/>
            <w:shd w:val="clear" w:color="auto" w:fill="auto"/>
            <w:noWrap/>
            <w:hideMark/>
          </w:tcPr>
          <w:p w14:paraId="146DE4E1" w14:textId="77777777" w:rsidR="003831C0" w:rsidRPr="007D2B3B" w:rsidRDefault="003831C0" w:rsidP="001705A4">
            <w:pPr>
              <w:spacing w:after="60" w:line="360" w:lineRule="auto"/>
              <w:jc w:val="center"/>
              <w:rPr>
                <w:rFonts w:ascii="Times New Roman" w:eastAsia="Times New Roman" w:hAnsi="Times New Roman" w:cs="Times New Roman"/>
                <w:color w:val="000000"/>
                <w:kern w:val="0"/>
                <w:lang w:eastAsia="hr-HR"/>
                <w14:ligatures w14:val="none"/>
              </w:rPr>
            </w:pPr>
            <w:r w:rsidRPr="007D2B3B">
              <w:rPr>
                <w:rFonts w:ascii="Times New Roman" w:eastAsia="Times New Roman" w:hAnsi="Times New Roman" w:cs="Times New Roman"/>
                <w:color w:val="000000"/>
                <w:kern w:val="0"/>
                <w:lang w:eastAsia="hr-HR"/>
                <w14:ligatures w14:val="none"/>
              </w:rPr>
              <w:t>Lipice crveni</w:t>
            </w:r>
          </w:p>
        </w:tc>
        <w:tc>
          <w:tcPr>
            <w:tcW w:w="1276" w:type="dxa"/>
          </w:tcPr>
          <w:p w14:paraId="4462E2A5" w14:textId="0E3E6428" w:rsidR="003831C0" w:rsidRPr="007D2B3B" w:rsidRDefault="00C15FFD" w:rsidP="001705A4">
            <w:pPr>
              <w:spacing w:after="60" w:line="360" w:lineRule="auto"/>
              <w:jc w:val="center"/>
              <w:rPr>
                <w:rFonts w:ascii="Times New Roman" w:eastAsia="Times New Roman" w:hAnsi="Times New Roman" w:cs="Times New Roman"/>
                <w:color w:val="000000"/>
                <w:kern w:val="0"/>
                <w:lang w:eastAsia="hr-HR"/>
                <w14:ligatures w14:val="none"/>
              </w:rPr>
            </w:pPr>
            <w:r w:rsidRPr="007D2B3B">
              <w:rPr>
                <w:rFonts w:ascii="Times New Roman" w:eastAsia="Times New Roman" w:hAnsi="Times New Roman" w:cs="Times New Roman"/>
                <w:color w:val="000000"/>
                <w:kern w:val="0"/>
                <w:lang w:eastAsia="hr-HR"/>
                <w14:ligatures w14:val="none"/>
              </w:rPr>
              <w:t>L</w:t>
            </w:r>
            <w:r w:rsidR="00AD176E">
              <w:rPr>
                <w:rFonts w:ascii="Times New Roman" w:eastAsia="Times New Roman" w:hAnsi="Times New Roman" w:cs="Times New Roman"/>
                <w:color w:val="000000"/>
                <w:kern w:val="0"/>
                <w:lang w:eastAsia="hr-HR"/>
                <w14:ligatures w14:val="none"/>
              </w:rPr>
              <w:t>IP</w:t>
            </w:r>
            <w:r>
              <w:rPr>
                <w:rFonts w:ascii="Times New Roman" w:eastAsia="Times New Roman" w:hAnsi="Times New Roman" w:cs="Times New Roman"/>
                <w:color w:val="000000"/>
                <w:kern w:val="0"/>
                <w:lang w:eastAsia="hr-HR"/>
                <w14:ligatures w14:val="none"/>
              </w:rPr>
              <w:t>C</w:t>
            </w:r>
          </w:p>
        </w:tc>
        <w:tc>
          <w:tcPr>
            <w:tcW w:w="1842" w:type="dxa"/>
            <w:shd w:val="clear" w:color="auto" w:fill="auto"/>
            <w:noWrap/>
            <w:hideMark/>
          </w:tcPr>
          <w:p w14:paraId="56F25996" w14:textId="2901C803" w:rsidR="003831C0" w:rsidRPr="007D2B3B" w:rsidRDefault="003831C0" w:rsidP="001705A4">
            <w:pPr>
              <w:spacing w:after="60" w:line="360" w:lineRule="auto"/>
              <w:jc w:val="center"/>
              <w:rPr>
                <w:rFonts w:ascii="Times New Roman" w:eastAsia="Times New Roman" w:hAnsi="Times New Roman" w:cs="Times New Roman"/>
                <w:color w:val="000000"/>
                <w:kern w:val="0"/>
                <w:lang w:eastAsia="hr-HR"/>
                <w14:ligatures w14:val="none"/>
              </w:rPr>
            </w:pPr>
            <w:r w:rsidRPr="007D2B3B">
              <w:rPr>
                <w:rFonts w:ascii="Times New Roman" w:eastAsia="Times New Roman" w:hAnsi="Times New Roman" w:cs="Times New Roman"/>
                <w:color w:val="000000"/>
                <w:kern w:val="0"/>
                <w:lang w:eastAsia="hr-HR"/>
                <w14:ligatures w14:val="none"/>
              </w:rPr>
              <w:t>Lipice</w:t>
            </w:r>
          </w:p>
        </w:tc>
        <w:tc>
          <w:tcPr>
            <w:tcW w:w="1235" w:type="dxa"/>
            <w:shd w:val="clear" w:color="auto" w:fill="auto"/>
            <w:noWrap/>
            <w:hideMark/>
          </w:tcPr>
          <w:p w14:paraId="2A63C522" w14:textId="77777777" w:rsidR="003831C0" w:rsidRPr="007D2B3B" w:rsidRDefault="003831C0" w:rsidP="001705A4">
            <w:pPr>
              <w:spacing w:after="60" w:line="360" w:lineRule="auto"/>
              <w:jc w:val="center"/>
              <w:rPr>
                <w:rFonts w:ascii="Times New Roman" w:eastAsia="Times New Roman" w:hAnsi="Times New Roman" w:cs="Times New Roman"/>
                <w:color w:val="000000"/>
                <w:kern w:val="0"/>
                <w:lang w:eastAsia="hr-HR"/>
                <w14:ligatures w14:val="none"/>
              </w:rPr>
            </w:pPr>
            <w:r w:rsidRPr="007D2B3B">
              <w:rPr>
                <w:rFonts w:ascii="Times New Roman" w:eastAsia="Times New Roman" w:hAnsi="Times New Roman" w:cs="Times New Roman"/>
                <w:color w:val="000000"/>
                <w:kern w:val="0"/>
                <w:lang w:eastAsia="hr-HR"/>
                <w14:ligatures w14:val="none"/>
              </w:rPr>
              <w:t>450025N</w:t>
            </w:r>
          </w:p>
        </w:tc>
        <w:tc>
          <w:tcPr>
            <w:tcW w:w="1600" w:type="dxa"/>
            <w:shd w:val="clear" w:color="auto" w:fill="auto"/>
            <w:noWrap/>
            <w:hideMark/>
          </w:tcPr>
          <w:p w14:paraId="508E6392" w14:textId="77777777" w:rsidR="003831C0" w:rsidRPr="007D2B3B" w:rsidRDefault="003831C0" w:rsidP="001705A4">
            <w:pPr>
              <w:spacing w:after="60" w:line="360" w:lineRule="auto"/>
              <w:jc w:val="center"/>
              <w:rPr>
                <w:rFonts w:ascii="Times New Roman" w:eastAsia="Times New Roman" w:hAnsi="Times New Roman" w:cs="Times New Roman"/>
                <w:color w:val="000000"/>
                <w:kern w:val="0"/>
                <w:lang w:eastAsia="hr-HR"/>
                <w14:ligatures w14:val="none"/>
              </w:rPr>
            </w:pPr>
            <w:r w:rsidRPr="007D2B3B">
              <w:rPr>
                <w:rFonts w:ascii="Times New Roman" w:eastAsia="Times New Roman" w:hAnsi="Times New Roman" w:cs="Times New Roman"/>
                <w:color w:val="000000"/>
                <w:kern w:val="0"/>
                <w:lang w:eastAsia="hr-HR"/>
                <w14:ligatures w14:val="none"/>
              </w:rPr>
              <w:t>0151601E</w:t>
            </w:r>
          </w:p>
        </w:tc>
      </w:tr>
      <w:tr w:rsidR="00C15FFD" w:rsidRPr="006D16E7" w14:paraId="17883A6E" w14:textId="77777777" w:rsidTr="00392C13">
        <w:trPr>
          <w:trHeight w:val="288"/>
          <w:jc w:val="center"/>
        </w:trPr>
        <w:tc>
          <w:tcPr>
            <w:tcW w:w="1418" w:type="dxa"/>
            <w:shd w:val="clear" w:color="auto" w:fill="auto"/>
            <w:noWrap/>
            <w:hideMark/>
          </w:tcPr>
          <w:p w14:paraId="43D69A36" w14:textId="77777777" w:rsidR="003831C0" w:rsidRPr="006D16E7" w:rsidRDefault="003831C0" w:rsidP="001705A4">
            <w:pPr>
              <w:spacing w:after="60" w:line="360" w:lineRule="auto"/>
              <w:jc w:val="center"/>
              <w:rPr>
                <w:rFonts w:ascii="Times New Roman" w:eastAsia="Times New Roman" w:hAnsi="Times New Roman" w:cs="Times New Roman"/>
                <w:color w:val="000000"/>
                <w:kern w:val="0"/>
                <w:lang w:eastAsia="hr-HR"/>
                <w14:ligatures w14:val="none"/>
              </w:rPr>
            </w:pPr>
            <w:r w:rsidRPr="006D16E7">
              <w:rPr>
                <w:rFonts w:ascii="Times New Roman" w:eastAsia="Times New Roman" w:hAnsi="Times New Roman" w:cs="Times New Roman"/>
                <w:color w:val="000000"/>
                <w:kern w:val="0"/>
                <w:lang w:eastAsia="hr-HR"/>
                <w14:ligatures w14:val="none"/>
              </w:rPr>
              <w:t>IND00088</w:t>
            </w:r>
          </w:p>
        </w:tc>
        <w:tc>
          <w:tcPr>
            <w:tcW w:w="1701" w:type="dxa"/>
            <w:shd w:val="clear" w:color="auto" w:fill="auto"/>
            <w:noWrap/>
            <w:hideMark/>
          </w:tcPr>
          <w:p w14:paraId="1AE6DB5E" w14:textId="77777777" w:rsidR="003831C0" w:rsidRPr="006D16E7" w:rsidRDefault="003831C0" w:rsidP="001705A4">
            <w:pPr>
              <w:spacing w:after="60" w:line="360" w:lineRule="auto"/>
              <w:jc w:val="center"/>
              <w:rPr>
                <w:rFonts w:ascii="Times New Roman" w:eastAsia="Times New Roman" w:hAnsi="Times New Roman" w:cs="Times New Roman"/>
                <w:color w:val="000000"/>
                <w:kern w:val="0"/>
                <w:lang w:eastAsia="hr-HR"/>
                <w14:ligatures w14:val="none"/>
              </w:rPr>
            </w:pPr>
            <w:r w:rsidRPr="006D16E7">
              <w:rPr>
                <w:rFonts w:ascii="Times New Roman" w:eastAsia="Times New Roman" w:hAnsi="Times New Roman" w:cs="Times New Roman"/>
                <w:color w:val="000000"/>
                <w:kern w:val="0"/>
                <w:lang w:eastAsia="hr-HR"/>
                <w14:ligatures w14:val="none"/>
              </w:rPr>
              <w:t>Žuti krušni</w:t>
            </w:r>
          </w:p>
        </w:tc>
        <w:tc>
          <w:tcPr>
            <w:tcW w:w="1276" w:type="dxa"/>
          </w:tcPr>
          <w:p w14:paraId="5ECFA46B" w14:textId="1469A3DB" w:rsidR="003831C0" w:rsidRPr="006D16E7" w:rsidRDefault="00C15FFD" w:rsidP="001705A4">
            <w:pPr>
              <w:spacing w:after="60" w:line="360" w:lineRule="auto"/>
              <w:jc w:val="center"/>
              <w:rPr>
                <w:rFonts w:ascii="Times New Roman" w:eastAsia="Times New Roman" w:hAnsi="Times New Roman" w:cs="Times New Roman"/>
                <w:color w:val="000000"/>
                <w:kern w:val="0"/>
                <w:lang w:eastAsia="hr-HR"/>
                <w14:ligatures w14:val="none"/>
              </w:rPr>
            </w:pPr>
            <w:r w:rsidRPr="006D16E7">
              <w:rPr>
                <w:rFonts w:ascii="Times New Roman" w:eastAsia="Times New Roman" w:hAnsi="Times New Roman" w:cs="Times New Roman"/>
                <w:color w:val="000000"/>
                <w:kern w:val="0"/>
                <w:lang w:eastAsia="hr-HR"/>
                <w14:ligatures w14:val="none"/>
              </w:rPr>
              <w:t>Ž</w:t>
            </w:r>
            <w:r w:rsidR="00AD176E">
              <w:rPr>
                <w:rFonts w:ascii="Times New Roman" w:eastAsia="Times New Roman" w:hAnsi="Times New Roman" w:cs="Times New Roman"/>
                <w:color w:val="000000"/>
                <w:kern w:val="0"/>
                <w:lang w:eastAsia="hr-HR"/>
                <w14:ligatures w14:val="none"/>
              </w:rPr>
              <w:t>U</w:t>
            </w:r>
            <w:r>
              <w:rPr>
                <w:rFonts w:ascii="Times New Roman" w:eastAsia="Times New Roman" w:hAnsi="Times New Roman" w:cs="Times New Roman"/>
                <w:color w:val="000000"/>
                <w:kern w:val="0"/>
                <w:lang w:eastAsia="hr-HR"/>
                <w14:ligatures w14:val="none"/>
              </w:rPr>
              <w:t>K</w:t>
            </w:r>
            <w:r w:rsidR="00AD176E">
              <w:rPr>
                <w:rFonts w:ascii="Times New Roman" w:eastAsia="Times New Roman" w:hAnsi="Times New Roman" w:cs="Times New Roman"/>
                <w:color w:val="000000"/>
                <w:kern w:val="0"/>
                <w:lang w:eastAsia="hr-HR"/>
                <w14:ligatures w14:val="none"/>
              </w:rPr>
              <w:t>R</w:t>
            </w:r>
          </w:p>
        </w:tc>
        <w:tc>
          <w:tcPr>
            <w:tcW w:w="1842" w:type="dxa"/>
            <w:shd w:val="clear" w:color="auto" w:fill="auto"/>
            <w:noWrap/>
            <w:hideMark/>
          </w:tcPr>
          <w:p w14:paraId="257A5F25" w14:textId="209DBFB1" w:rsidR="003831C0" w:rsidRPr="006D16E7" w:rsidRDefault="003831C0" w:rsidP="001705A4">
            <w:pPr>
              <w:spacing w:after="60" w:line="360" w:lineRule="auto"/>
              <w:jc w:val="center"/>
              <w:rPr>
                <w:rFonts w:ascii="Times New Roman" w:eastAsia="Times New Roman" w:hAnsi="Times New Roman" w:cs="Times New Roman"/>
                <w:color w:val="000000"/>
                <w:kern w:val="0"/>
                <w:lang w:eastAsia="hr-HR"/>
                <w14:ligatures w14:val="none"/>
              </w:rPr>
            </w:pPr>
            <w:r w:rsidRPr="006D16E7">
              <w:rPr>
                <w:rFonts w:ascii="Times New Roman" w:eastAsia="Times New Roman" w:hAnsi="Times New Roman" w:cs="Times New Roman"/>
                <w:color w:val="000000"/>
                <w:kern w:val="0"/>
                <w:lang w:eastAsia="hr-HR"/>
                <w14:ligatures w14:val="none"/>
              </w:rPr>
              <w:t>Križpolje</w:t>
            </w:r>
          </w:p>
        </w:tc>
        <w:tc>
          <w:tcPr>
            <w:tcW w:w="1235" w:type="dxa"/>
            <w:shd w:val="clear" w:color="auto" w:fill="auto"/>
            <w:noWrap/>
            <w:hideMark/>
          </w:tcPr>
          <w:p w14:paraId="62A0D88B" w14:textId="77777777" w:rsidR="003831C0" w:rsidRPr="006D16E7" w:rsidRDefault="003831C0" w:rsidP="001705A4">
            <w:pPr>
              <w:spacing w:after="60" w:line="360" w:lineRule="auto"/>
              <w:jc w:val="center"/>
              <w:rPr>
                <w:rFonts w:ascii="Times New Roman" w:eastAsia="Times New Roman" w:hAnsi="Times New Roman" w:cs="Times New Roman"/>
                <w:color w:val="000000"/>
                <w:kern w:val="0"/>
                <w:lang w:eastAsia="hr-HR"/>
                <w14:ligatures w14:val="none"/>
              </w:rPr>
            </w:pPr>
            <w:r w:rsidRPr="006D16E7">
              <w:rPr>
                <w:rFonts w:ascii="Times New Roman" w:eastAsia="Times New Roman" w:hAnsi="Times New Roman" w:cs="Times New Roman"/>
                <w:color w:val="000000"/>
                <w:kern w:val="0"/>
                <w:lang w:eastAsia="hr-HR"/>
                <w14:ligatures w14:val="none"/>
              </w:rPr>
              <w:t>450143N</w:t>
            </w:r>
          </w:p>
        </w:tc>
        <w:tc>
          <w:tcPr>
            <w:tcW w:w="1600" w:type="dxa"/>
            <w:shd w:val="clear" w:color="auto" w:fill="auto"/>
            <w:noWrap/>
            <w:hideMark/>
          </w:tcPr>
          <w:p w14:paraId="4FA03EFC" w14:textId="77777777" w:rsidR="003831C0" w:rsidRPr="006D16E7" w:rsidRDefault="003831C0" w:rsidP="001705A4">
            <w:pPr>
              <w:spacing w:after="60" w:line="360" w:lineRule="auto"/>
              <w:jc w:val="center"/>
              <w:rPr>
                <w:rFonts w:ascii="Times New Roman" w:eastAsia="Times New Roman" w:hAnsi="Times New Roman" w:cs="Times New Roman"/>
                <w:color w:val="000000"/>
                <w:kern w:val="0"/>
                <w:lang w:eastAsia="hr-HR"/>
                <w14:ligatures w14:val="none"/>
              </w:rPr>
            </w:pPr>
            <w:r w:rsidRPr="006D16E7">
              <w:rPr>
                <w:rFonts w:ascii="Times New Roman" w:eastAsia="Times New Roman" w:hAnsi="Times New Roman" w:cs="Times New Roman"/>
                <w:color w:val="000000"/>
                <w:kern w:val="0"/>
                <w:lang w:eastAsia="hr-HR"/>
                <w14:ligatures w14:val="none"/>
              </w:rPr>
              <w:t>0151102E</w:t>
            </w:r>
          </w:p>
        </w:tc>
      </w:tr>
      <w:tr w:rsidR="00C15FFD" w:rsidRPr="00CA69F9" w14:paraId="6A20AFC7" w14:textId="77777777" w:rsidTr="00392C13">
        <w:trPr>
          <w:trHeight w:val="288"/>
          <w:jc w:val="center"/>
        </w:trPr>
        <w:tc>
          <w:tcPr>
            <w:tcW w:w="1418" w:type="dxa"/>
            <w:shd w:val="clear" w:color="auto" w:fill="auto"/>
            <w:noWrap/>
            <w:hideMark/>
          </w:tcPr>
          <w:p w14:paraId="0A78BBFA" w14:textId="77777777" w:rsidR="003831C0" w:rsidRPr="00CA69F9" w:rsidRDefault="003831C0" w:rsidP="001705A4">
            <w:pPr>
              <w:spacing w:after="60" w:line="360" w:lineRule="auto"/>
              <w:jc w:val="center"/>
              <w:rPr>
                <w:rFonts w:ascii="Times New Roman" w:eastAsia="Times New Roman" w:hAnsi="Times New Roman" w:cs="Times New Roman"/>
                <w:color w:val="000000"/>
                <w:kern w:val="0"/>
                <w:lang w:eastAsia="hr-HR"/>
                <w14:ligatures w14:val="none"/>
              </w:rPr>
            </w:pPr>
            <w:r w:rsidRPr="00CA69F9">
              <w:rPr>
                <w:rFonts w:ascii="Times New Roman" w:eastAsia="Times New Roman" w:hAnsi="Times New Roman" w:cs="Times New Roman"/>
                <w:color w:val="000000"/>
                <w:kern w:val="0"/>
                <w:lang w:eastAsia="hr-HR"/>
                <w14:ligatures w14:val="none"/>
              </w:rPr>
              <w:t>IND00085</w:t>
            </w:r>
          </w:p>
        </w:tc>
        <w:tc>
          <w:tcPr>
            <w:tcW w:w="1701" w:type="dxa"/>
            <w:shd w:val="clear" w:color="auto" w:fill="auto"/>
            <w:noWrap/>
            <w:hideMark/>
          </w:tcPr>
          <w:p w14:paraId="54D029C8" w14:textId="77777777" w:rsidR="003831C0" w:rsidRPr="00CA69F9" w:rsidRDefault="003831C0" w:rsidP="001705A4">
            <w:pPr>
              <w:spacing w:after="60" w:line="360" w:lineRule="auto"/>
              <w:jc w:val="center"/>
              <w:rPr>
                <w:rFonts w:ascii="Times New Roman" w:eastAsia="Times New Roman" w:hAnsi="Times New Roman" w:cs="Times New Roman"/>
                <w:color w:val="000000"/>
                <w:kern w:val="0"/>
                <w:lang w:eastAsia="hr-HR"/>
                <w14:ligatures w14:val="none"/>
              </w:rPr>
            </w:pPr>
            <w:r w:rsidRPr="00CA69F9">
              <w:rPr>
                <w:rFonts w:ascii="Times New Roman" w:eastAsia="Times New Roman" w:hAnsi="Times New Roman" w:cs="Times New Roman"/>
                <w:color w:val="000000"/>
                <w:kern w:val="0"/>
                <w:lang w:eastAsia="hr-HR"/>
                <w14:ligatures w14:val="none"/>
              </w:rPr>
              <w:t>Ružica</w:t>
            </w:r>
          </w:p>
        </w:tc>
        <w:tc>
          <w:tcPr>
            <w:tcW w:w="1276" w:type="dxa"/>
          </w:tcPr>
          <w:p w14:paraId="591CC0F7" w14:textId="2DEA77D2" w:rsidR="003831C0" w:rsidRPr="00CA69F9" w:rsidRDefault="00C15FFD" w:rsidP="001705A4">
            <w:pPr>
              <w:spacing w:after="60" w:line="360" w:lineRule="auto"/>
              <w:jc w:val="center"/>
              <w:rPr>
                <w:rFonts w:ascii="Times New Roman" w:eastAsia="Times New Roman" w:hAnsi="Times New Roman" w:cs="Times New Roman"/>
                <w:color w:val="000000"/>
                <w:kern w:val="0"/>
                <w:lang w:eastAsia="hr-HR"/>
                <w14:ligatures w14:val="none"/>
              </w:rPr>
            </w:pPr>
            <w:r w:rsidRPr="00CA69F9">
              <w:rPr>
                <w:rFonts w:ascii="Times New Roman" w:eastAsia="Times New Roman" w:hAnsi="Times New Roman" w:cs="Times New Roman"/>
                <w:color w:val="000000"/>
                <w:kern w:val="0"/>
                <w:lang w:eastAsia="hr-HR"/>
                <w14:ligatures w14:val="none"/>
              </w:rPr>
              <w:t>R</w:t>
            </w:r>
            <w:r w:rsidR="00AD176E">
              <w:rPr>
                <w:rFonts w:ascii="Times New Roman" w:eastAsia="Times New Roman" w:hAnsi="Times New Roman" w:cs="Times New Roman"/>
                <w:color w:val="000000"/>
                <w:kern w:val="0"/>
                <w:lang w:eastAsia="hr-HR"/>
                <w14:ligatures w14:val="none"/>
              </w:rPr>
              <w:t>UŽ</w:t>
            </w:r>
          </w:p>
        </w:tc>
        <w:tc>
          <w:tcPr>
            <w:tcW w:w="1842" w:type="dxa"/>
            <w:shd w:val="clear" w:color="auto" w:fill="auto"/>
            <w:noWrap/>
            <w:hideMark/>
          </w:tcPr>
          <w:p w14:paraId="50DFADD4" w14:textId="5EE382C6" w:rsidR="003831C0" w:rsidRPr="00CA69F9" w:rsidRDefault="003831C0" w:rsidP="001705A4">
            <w:pPr>
              <w:spacing w:after="60" w:line="360" w:lineRule="auto"/>
              <w:jc w:val="center"/>
              <w:rPr>
                <w:rFonts w:ascii="Times New Roman" w:eastAsia="Times New Roman" w:hAnsi="Times New Roman" w:cs="Times New Roman"/>
                <w:color w:val="000000"/>
                <w:kern w:val="0"/>
                <w:lang w:eastAsia="hr-HR"/>
                <w14:ligatures w14:val="none"/>
              </w:rPr>
            </w:pPr>
            <w:r w:rsidRPr="00CA69F9">
              <w:rPr>
                <w:rFonts w:ascii="Times New Roman" w:eastAsia="Times New Roman" w:hAnsi="Times New Roman" w:cs="Times New Roman"/>
                <w:color w:val="000000"/>
                <w:kern w:val="0"/>
                <w:lang w:eastAsia="hr-HR"/>
                <w14:ligatures w14:val="none"/>
              </w:rPr>
              <w:t>Velika pisanica</w:t>
            </w:r>
          </w:p>
        </w:tc>
        <w:tc>
          <w:tcPr>
            <w:tcW w:w="1235" w:type="dxa"/>
            <w:shd w:val="clear" w:color="auto" w:fill="auto"/>
            <w:noWrap/>
            <w:hideMark/>
          </w:tcPr>
          <w:p w14:paraId="301C857E" w14:textId="77777777" w:rsidR="003831C0" w:rsidRPr="00CA69F9" w:rsidRDefault="003831C0" w:rsidP="001705A4">
            <w:pPr>
              <w:spacing w:after="60" w:line="360" w:lineRule="auto"/>
              <w:jc w:val="center"/>
              <w:rPr>
                <w:rFonts w:ascii="Times New Roman" w:eastAsia="Times New Roman" w:hAnsi="Times New Roman" w:cs="Times New Roman"/>
                <w:color w:val="000000"/>
                <w:kern w:val="0"/>
                <w:lang w:eastAsia="hr-HR"/>
                <w14:ligatures w14:val="none"/>
              </w:rPr>
            </w:pPr>
            <w:r w:rsidRPr="00CA69F9">
              <w:rPr>
                <w:rFonts w:ascii="Times New Roman" w:eastAsia="Times New Roman" w:hAnsi="Times New Roman" w:cs="Times New Roman"/>
                <w:color w:val="000000"/>
                <w:kern w:val="0"/>
                <w:lang w:eastAsia="hr-HR"/>
                <w14:ligatures w14:val="none"/>
              </w:rPr>
              <w:t>454812N</w:t>
            </w:r>
          </w:p>
        </w:tc>
        <w:tc>
          <w:tcPr>
            <w:tcW w:w="1600" w:type="dxa"/>
            <w:shd w:val="clear" w:color="auto" w:fill="auto"/>
            <w:noWrap/>
            <w:hideMark/>
          </w:tcPr>
          <w:p w14:paraId="513A06B1" w14:textId="77777777" w:rsidR="003831C0" w:rsidRPr="00CA69F9" w:rsidRDefault="003831C0" w:rsidP="001705A4">
            <w:pPr>
              <w:spacing w:after="60" w:line="360" w:lineRule="auto"/>
              <w:jc w:val="center"/>
              <w:rPr>
                <w:rFonts w:ascii="Times New Roman" w:eastAsia="Times New Roman" w:hAnsi="Times New Roman" w:cs="Times New Roman"/>
                <w:color w:val="000000"/>
                <w:kern w:val="0"/>
                <w:lang w:eastAsia="hr-HR"/>
                <w14:ligatures w14:val="none"/>
              </w:rPr>
            </w:pPr>
            <w:r w:rsidRPr="00CA69F9">
              <w:rPr>
                <w:rFonts w:ascii="Times New Roman" w:eastAsia="Times New Roman" w:hAnsi="Times New Roman" w:cs="Times New Roman"/>
                <w:color w:val="000000"/>
                <w:kern w:val="0"/>
                <w:lang w:eastAsia="hr-HR"/>
                <w14:ligatures w14:val="none"/>
              </w:rPr>
              <w:t>0170336E</w:t>
            </w:r>
          </w:p>
        </w:tc>
      </w:tr>
      <w:tr w:rsidR="00C15FFD" w:rsidRPr="00CA69F9" w14:paraId="5A2732F3" w14:textId="77777777" w:rsidTr="00392C13">
        <w:trPr>
          <w:trHeight w:val="288"/>
          <w:jc w:val="center"/>
        </w:trPr>
        <w:tc>
          <w:tcPr>
            <w:tcW w:w="1418" w:type="dxa"/>
            <w:shd w:val="clear" w:color="auto" w:fill="auto"/>
            <w:noWrap/>
            <w:hideMark/>
          </w:tcPr>
          <w:p w14:paraId="27C40922" w14:textId="77777777" w:rsidR="003831C0" w:rsidRPr="00CA69F9" w:rsidRDefault="003831C0" w:rsidP="001705A4">
            <w:pPr>
              <w:spacing w:after="60" w:line="360" w:lineRule="auto"/>
              <w:jc w:val="center"/>
              <w:rPr>
                <w:rFonts w:ascii="Times New Roman" w:eastAsia="Times New Roman" w:hAnsi="Times New Roman" w:cs="Times New Roman"/>
                <w:color w:val="000000"/>
                <w:kern w:val="0"/>
                <w:lang w:eastAsia="hr-HR"/>
                <w14:ligatures w14:val="none"/>
              </w:rPr>
            </w:pPr>
            <w:r w:rsidRPr="00CA69F9">
              <w:rPr>
                <w:rFonts w:ascii="Times New Roman" w:eastAsia="Times New Roman" w:hAnsi="Times New Roman" w:cs="Times New Roman"/>
                <w:color w:val="000000"/>
                <w:kern w:val="0"/>
                <w:lang w:eastAsia="hr-HR"/>
                <w14:ligatures w14:val="none"/>
              </w:rPr>
              <w:t>IND00103</w:t>
            </w:r>
          </w:p>
        </w:tc>
        <w:tc>
          <w:tcPr>
            <w:tcW w:w="1701" w:type="dxa"/>
            <w:shd w:val="clear" w:color="auto" w:fill="auto"/>
            <w:noWrap/>
            <w:hideMark/>
          </w:tcPr>
          <w:p w14:paraId="269F212A" w14:textId="77777777" w:rsidR="003831C0" w:rsidRPr="00CA69F9" w:rsidRDefault="003831C0" w:rsidP="001705A4">
            <w:pPr>
              <w:spacing w:after="60" w:line="360" w:lineRule="auto"/>
              <w:jc w:val="center"/>
              <w:rPr>
                <w:rFonts w:ascii="Times New Roman" w:eastAsia="Times New Roman" w:hAnsi="Times New Roman" w:cs="Times New Roman"/>
                <w:color w:val="000000"/>
                <w:kern w:val="0"/>
                <w:lang w:eastAsia="hr-HR"/>
                <w14:ligatures w14:val="none"/>
              </w:rPr>
            </w:pPr>
            <w:r w:rsidRPr="00CA69F9">
              <w:rPr>
                <w:rFonts w:ascii="Times New Roman" w:eastAsia="Times New Roman" w:hAnsi="Times New Roman" w:cs="Times New Roman"/>
                <w:color w:val="000000"/>
                <w:kern w:val="0"/>
                <w:lang w:eastAsia="hr-HR"/>
                <w14:ligatures w14:val="none"/>
              </w:rPr>
              <w:t>Vukomerički domaći</w:t>
            </w:r>
          </w:p>
        </w:tc>
        <w:tc>
          <w:tcPr>
            <w:tcW w:w="1276" w:type="dxa"/>
          </w:tcPr>
          <w:p w14:paraId="585D2DCD" w14:textId="1B01021D" w:rsidR="003831C0" w:rsidRPr="00CA69F9" w:rsidRDefault="00C15FFD" w:rsidP="001705A4">
            <w:pPr>
              <w:spacing w:after="60" w:line="360" w:lineRule="auto"/>
              <w:jc w:val="center"/>
              <w:rPr>
                <w:rFonts w:ascii="Times New Roman" w:eastAsia="Times New Roman" w:hAnsi="Times New Roman" w:cs="Times New Roman"/>
                <w:color w:val="000000"/>
                <w:kern w:val="0"/>
                <w:lang w:eastAsia="hr-HR"/>
                <w14:ligatures w14:val="none"/>
              </w:rPr>
            </w:pPr>
            <w:r w:rsidRPr="00CA69F9">
              <w:rPr>
                <w:rFonts w:ascii="Times New Roman" w:eastAsia="Times New Roman" w:hAnsi="Times New Roman" w:cs="Times New Roman"/>
                <w:color w:val="000000"/>
                <w:kern w:val="0"/>
                <w:lang w:eastAsia="hr-HR"/>
                <w14:ligatures w14:val="none"/>
              </w:rPr>
              <w:t>V</w:t>
            </w:r>
            <w:r w:rsidR="00AD176E">
              <w:rPr>
                <w:rFonts w:ascii="Times New Roman" w:eastAsia="Times New Roman" w:hAnsi="Times New Roman" w:cs="Times New Roman"/>
                <w:color w:val="000000"/>
                <w:kern w:val="0"/>
                <w:lang w:eastAsia="hr-HR"/>
                <w14:ligatures w14:val="none"/>
              </w:rPr>
              <w:t>UK</w:t>
            </w:r>
            <w:r>
              <w:rPr>
                <w:rFonts w:ascii="Times New Roman" w:eastAsia="Times New Roman" w:hAnsi="Times New Roman" w:cs="Times New Roman"/>
                <w:color w:val="000000"/>
                <w:kern w:val="0"/>
                <w:lang w:eastAsia="hr-HR"/>
                <w14:ligatures w14:val="none"/>
              </w:rPr>
              <w:t>D</w:t>
            </w:r>
          </w:p>
        </w:tc>
        <w:tc>
          <w:tcPr>
            <w:tcW w:w="1842" w:type="dxa"/>
            <w:shd w:val="clear" w:color="auto" w:fill="auto"/>
            <w:noWrap/>
            <w:hideMark/>
          </w:tcPr>
          <w:p w14:paraId="41C80A7F" w14:textId="01D7244E" w:rsidR="003831C0" w:rsidRPr="00CA69F9" w:rsidRDefault="003831C0" w:rsidP="00CA42C6">
            <w:pPr>
              <w:spacing w:after="60" w:line="240" w:lineRule="auto"/>
              <w:jc w:val="center"/>
              <w:rPr>
                <w:rFonts w:ascii="Times New Roman" w:eastAsia="Times New Roman" w:hAnsi="Times New Roman" w:cs="Times New Roman"/>
                <w:color w:val="000000"/>
                <w:kern w:val="0"/>
                <w:lang w:eastAsia="hr-HR"/>
                <w14:ligatures w14:val="none"/>
              </w:rPr>
            </w:pPr>
            <w:r w:rsidRPr="00CA69F9">
              <w:rPr>
                <w:rFonts w:ascii="Times New Roman" w:eastAsia="Times New Roman" w:hAnsi="Times New Roman" w:cs="Times New Roman"/>
                <w:color w:val="000000"/>
                <w:kern w:val="0"/>
                <w:lang w:eastAsia="hr-HR"/>
                <w14:ligatures w14:val="none"/>
              </w:rPr>
              <w:t>Vukomerić, Dubranec</w:t>
            </w:r>
          </w:p>
        </w:tc>
        <w:tc>
          <w:tcPr>
            <w:tcW w:w="1235" w:type="dxa"/>
            <w:shd w:val="clear" w:color="auto" w:fill="auto"/>
            <w:noWrap/>
            <w:hideMark/>
          </w:tcPr>
          <w:p w14:paraId="3247737E" w14:textId="77777777" w:rsidR="003831C0" w:rsidRPr="00CA69F9" w:rsidRDefault="003831C0" w:rsidP="001705A4">
            <w:pPr>
              <w:spacing w:after="60" w:line="360" w:lineRule="auto"/>
              <w:jc w:val="center"/>
              <w:rPr>
                <w:rFonts w:ascii="Times New Roman" w:eastAsia="Times New Roman" w:hAnsi="Times New Roman" w:cs="Times New Roman"/>
                <w:color w:val="000000"/>
                <w:kern w:val="0"/>
                <w:lang w:eastAsia="hr-HR"/>
                <w14:ligatures w14:val="none"/>
              </w:rPr>
            </w:pPr>
            <w:r w:rsidRPr="00CA69F9">
              <w:rPr>
                <w:rFonts w:ascii="Times New Roman" w:eastAsia="Times New Roman" w:hAnsi="Times New Roman" w:cs="Times New Roman"/>
                <w:color w:val="000000"/>
                <w:kern w:val="0"/>
                <w:lang w:eastAsia="hr-HR"/>
                <w14:ligatures w14:val="none"/>
              </w:rPr>
              <w:t>453641N</w:t>
            </w:r>
          </w:p>
        </w:tc>
        <w:tc>
          <w:tcPr>
            <w:tcW w:w="1600" w:type="dxa"/>
            <w:shd w:val="clear" w:color="auto" w:fill="auto"/>
            <w:noWrap/>
            <w:hideMark/>
          </w:tcPr>
          <w:p w14:paraId="7A267BF1" w14:textId="77777777" w:rsidR="003831C0" w:rsidRPr="00CA69F9" w:rsidRDefault="003831C0" w:rsidP="001705A4">
            <w:pPr>
              <w:spacing w:after="60" w:line="360" w:lineRule="auto"/>
              <w:jc w:val="center"/>
              <w:rPr>
                <w:rFonts w:ascii="Times New Roman" w:eastAsia="Times New Roman" w:hAnsi="Times New Roman" w:cs="Times New Roman"/>
                <w:color w:val="000000"/>
                <w:kern w:val="0"/>
                <w:lang w:eastAsia="hr-HR"/>
                <w14:ligatures w14:val="none"/>
              </w:rPr>
            </w:pPr>
            <w:r w:rsidRPr="00CA69F9">
              <w:rPr>
                <w:rFonts w:ascii="Times New Roman" w:eastAsia="Times New Roman" w:hAnsi="Times New Roman" w:cs="Times New Roman"/>
                <w:color w:val="000000"/>
                <w:kern w:val="0"/>
                <w:lang w:eastAsia="hr-HR"/>
                <w14:ligatures w14:val="none"/>
              </w:rPr>
              <w:t>0155657E</w:t>
            </w:r>
          </w:p>
        </w:tc>
      </w:tr>
      <w:tr w:rsidR="00C15FFD" w:rsidRPr="003364BB" w14:paraId="31592ACC" w14:textId="77777777" w:rsidTr="00392C13">
        <w:trPr>
          <w:trHeight w:val="288"/>
          <w:jc w:val="center"/>
        </w:trPr>
        <w:tc>
          <w:tcPr>
            <w:tcW w:w="1418" w:type="dxa"/>
            <w:shd w:val="clear" w:color="auto" w:fill="auto"/>
            <w:noWrap/>
            <w:hideMark/>
          </w:tcPr>
          <w:p w14:paraId="629CE76D" w14:textId="1849C519" w:rsidR="003831C0" w:rsidRPr="003831C0" w:rsidRDefault="000A22B1" w:rsidP="001705A4">
            <w:pPr>
              <w:spacing w:after="60" w:line="360" w:lineRule="auto"/>
              <w:jc w:val="center"/>
              <w:rPr>
                <w:rFonts w:ascii="Times New Roman" w:eastAsia="Times New Roman" w:hAnsi="Times New Roman" w:cs="Times New Roman"/>
                <w:color w:val="000000"/>
                <w:kern w:val="0"/>
                <w:lang w:eastAsia="hr-HR"/>
                <w14:ligatures w14:val="none"/>
              </w:rPr>
            </w:pPr>
            <w:r>
              <w:rPr>
                <w:rFonts w:ascii="Times New Roman" w:eastAsia="Times New Roman" w:hAnsi="Times New Roman" w:cs="Times New Roman"/>
                <w:color w:val="000000"/>
                <w:kern w:val="0"/>
                <w:lang w:eastAsia="hr-HR"/>
                <w14:ligatures w14:val="none"/>
              </w:rPr>
              <w:t>IND00086</w:t>
            </w:r>
          </w:p>
        </w:tc>
        <w:tc>
          <w:tcPr>
            <w:tcW w:w="1701" w:type="dxa"/>
            <w:shd w:val="clear" w:color="auto" w:fill="auto"/>
            <w:noWrap/>
            <w:hideMark/>
          </w:tcPr>
          <w:p w14:paraId="38673663" w14:textId="77777777" w:rsidR="003831C0" w:rsidRPr="003364BB" w:rsidRDefault="003831C0" w:rsidP="001705A4">
            <w:pPr>
              <w:spacing w:after="60" w:line="360" w:lineRule="auto"/>
              <w:jc w:val="center"/>
              <w:rPr>
                <w:rFonts w:ascii="Times New Roman" w:eastAsia="Times New Roman" w:hAnsi="Times New Roman" w:cs="Times New Roman"/>
                <w:color w:val="000000"/>
                <w:kern w:val="0"/>
                <w:lang w:eastAsia="hr-HR"/>
                <w14:ligatures w14:val="none"/>
              </w:rPr>
            </w:pPr>
            <w:r w:rsidRPr="003364BB">
              <w:rPr>
                <w:rFonts w:ascii="Times New Roman" w:eastAsia="Times New Roman" w:hAnsi="Times New Roman" w:cs="Times New Roman"/>
                <w:color w:val="000000"/>
                <w:kern w:val="0"/>
                <w:lang w:eastAsia="hr-HR"/>
                <w14:ligatures w14:val="none"/>
              </w:rPr>
              <w:t>Plitvički</w:t>
            </w:r>
          </w:p>
        </w:tc>
        <w:tc>
          <w:tcPr>
            <w:tcW w:w="1276" w:type="dxa"/>
          </w:tcPr>
          <w:p w14:paraId="2F22976F" w14:textId="264FBF8A" w:rsidR="003831C0" w:rsidRPr="003364BB" w:rsidRDefault="00C15FFD" w:rsidP="001705A4">
            <w:pPr>
              <w:spacing w:after="60" w:line="360" w:lineRule="auto"/>
              <w:jc w:val="center"/>
              <w:rPr>
                <w:rFonts w:ascii="Times New Roman" w:eastAsia="Times New Roman" w:hAnsi="Times New Roman" w:cs="Times New Roman"/>
                <w:color w:val="000000"/>
                <w:kern w:val="0"/>
                <w:lang w:eastAsia="hr-HR"/>
                <w14:ligatures w14:val="none"/>
              </w:rPr>
            </w:pPr>
            <w:r w:rsidRPr="003364BB">
              <w:rPr>
                <w:rFonts w:ascii="Times New Roman" w:eastAsia="Times New Roman" w:hAnsi="Times New Roman" w:cs="Times New Roman"/>
                <w:color w:val="000000"/>
                <w:kern w:val="0"/>
                <w:lang w:eastAsia="hr-HR"/>
                <w14:ligatures w14:val="none"/>
              </w:rPr>
              <w:t>P</w:t>
            </w:r>
            <w:r w:rsidR="00AD176E">
              <w:rPr>
                <w:rFonts w:ascii="Times New Roman" w:eastAsia="Times New Roman" w:hAnsi="Times New Roman" w:cs="Times New Roman"/>
                <w:color w:val="000000"/>
                <w:kern w:val="0"/>
                <w:lang w:eastAsia="hr-HR"/>
                <w14:ligatures w14:val="none"/>
              </w:rPr>
              <w:t>LI</w:t>
            </w:r>
          </w:p>
        </w:tc>
        <w:tc>
          <w:tcPr>
            <w:tcW w:w="1842" w:type="dxa"/>
            <w:shd w:val="clear" w:color="auto" w:fill="auto"/>
            <w:noWrap/>
            <w:hideMark/>
          </w:tcPr>
          <w:p w14:paraId="6A9E3C1E" w14:textId="0F6E7951" w:rsidR="003831C0" w:rsidRPr="003364BB" w:rsidRDefault="000A22B1" w:rsidP="001705A4">
            <w:pPr>
              <w:spacing w:after="60" w:line="360" w:lineRule="auto"/>
              <w:jc w:val="center"/>
              <w:rPr>
                <w:rFonts w:ascii="Times New Roman" w:eastAsia="Times New Roman" w:hAnsi="Times New Roman" w:cs="Times New Roman"/>
                <w:color w:val="000000"/>
                <w:kern w:val="0"/>
                <w:lang w:eastAsia="hr-HR"/>
                <w14:ligatures w14:val="none"/>
              </w:rPr>
            </w:pPr>
            <w:r>
              <w:rPr>
                <w:rFonts w:ascii="Times New Roman" w:eastAsia="Times New Roman" w:hAnsi="Times New Roman" w:cs="Times New Roman"/>
                <w:color w:val="000000"/>
                <w:kern w:val="0"/>
                <w:lang w:eastAsia="hr-HR"/>
                <w14:ligatures w14:val="none"/>
              </w:rPr>
              <w:t>Duga Resa</w:t>
            </w:r>
          </w:p>
        </w:tc>
        <w:tc>
          <w:tcPr>
            <w:tcW w:w="1235" w:type="dxa"/>
            <w:shd w:val="clear" w:color="auto" w:fill="auto"/>
            <w:noWrap/>
            <w:hideMark/>
          </w:tcPr>
          <w:p w14:paraId="53754807" w14:textId="013AEE29" w:rsidR="003831C0" w:rsidRPr="003364BB" w:rsidRDefault="000A22B1" w:rsidP="001705A4">
            <w:pPr>
              <w:spacing w:after="60" w:line="360" w:lineRule="auto"/>
              <w:jc w:val="center"/>
              <w:rPr>
                <w:rFonts w:ascii="Times New Roman" w:eastAsia="Times New Roman" w:hAnsi="Times New Roman" w:cs="Times New Roman"/>
                <w:color w:val="000000"/>
                <w:kern w:val="0"/>
                <w:lang w:eastAsia="hr-HR"/>
                <w14:ligatures w14:val="none"/>
              </w:rPr>
            </w:pPr>
            <w:r>
              <w:rPr>
                <w:rFonts w:ascii="Times New Roman" w:eastAsia="Times New Roman" w:hAnsi="Times New Roman" w:cs="Times New Roman"/>
                <w:color w:val="000000"/>
                <w:kern w:val="0"/>
                <w:lang w:eastAsia="hr-HR"/>
                <w14:ligatures w14:val="none"/>
              </w:rPr>
              <w:t>452730N</w:t>
            </w:r>
          </w:p>
        </w:tc>
        <w:tc>
          <w:tcPr>
            <w:tcW w:w="1600" w:type="dxa"/>
            <w:shd w:val="clear" w:color="auto" w:fill="auto"/>
            <w:noWrap/>
            <w:hideMark/>
          </w:tcPr>
          <w:p w14:paraId="55591B6B" w14:textId="753D7B04" w:rsidR="003831C0" w:rsidRPr="003364BB" w:rsidRDefault="000A22B1" w:rsidP="001705A4">
            <w:pPr>
              <w:spacing w:after="60" w:line="360" w:lineRule="auto"/>
              <w:jc w:val="center"/>
              <w:rPr>
                <w:rFonts w:ascii="Times New Roman" w:eastAsia="Times New Roman" w:hAnsi="Times New Roman" w:cs="Times New Roman"/>
                <w:color w:val="000000"/>
                <w:kern w:val="0"/>
                <w:lang w:eastAsia="hr-HR"/>
                <w14:ligatures w14:val="none"/>
              </w:rPr>
            </w:pPr>
            <w:r>
              <w:rPr>
                <w:rFonts w:ascii="Times New Roman" w:eastAsia="Times New Roman" w:hAnsi="Times New Roman" w:cs="Times New Roman"/>
                <w:color w:val="000000"/>
                <w:kern w:val="0"/>
                <w:lang w:eastAsia="hr-HR"/>
                <w14:ligatures w14:val="none"/>
              </w:rPr>
              <w:t>0152922E</w:t>
            </w:r>
          </w:p>
        </w:tc>
      </w:tr>
      <w:tr w:rsidR="00C15FFD" w:rsidRPr="003364BB" w14:paraId="58F75311" w14:textId="77777777" w:rsidTr="00392C13">
        <w:trPr>
          <w:trHeight w:val="288"/>
          <w:jc w:val="center"/>
        </w:trPr>
        <w:tc>
          <w:tcPr>
            <w:tcW w:w="1418" w:type="dxa"/>
            <w:tcBorders>
              <w:bottom w:val="single" w:sz="8" w:space="0" w:color="auto"/>
            </w:tcBorders>
            <w:shd w:val="clear" w:color="auto" w:fill="auto"/>
            <w:noWrap/>
            <w:hideMark/>
          </w:tcPr>
          <w:p w14:paraId="1B270AD1" w14:textId="298E1F71" w:rsidR="003831C0" w:rsidRPr="003364BB" w:rsidRDefault="00372A1F" w:rsidP="001705A4">
            <w:pPr>
              <w:spacing w:after="60" w:line="360" w:lineRule="auto"/>
              <w:jc w:val="center"/>
              <w:rPr>
                <w:rFonts w:ascii="Times New Roman" w:eastAsia="Times New Roman" w:hAnsi="Times New Roman" w:cs="Times New Roman"/>
                <w:color w:val="000000"/>
                <w:kern w:val="0"/>
                <w:lang w:eastAsia="hr-HR"/>
                <w14:ligatures w14:val="none"/>
              </w:rPr>
            </w:pPr>
            <w:r>
              <w:rPr>
                <w:rFonts w:ascii="Times New Roman" w:eastAsia="Times New Roman" w:hAnsi="Times New Roman" w:cs="Times New Roman"/>
                <w:color w:val="000000"/>
                <w:kern w:val="0"/>
                <w:lang w:eastAsia="hr-HR"/>
                <w14:ligatures w14:val="none"/>
              </w:rPr>
              <w:t>-</w:t>
            </w:r>
          </w:p>
        </w:tc>
        <w:tc>
          <w:tcPr>
            <w:tcW w:w="1701" w:type="dxa"/>
            <w:tcBorders>
              <w:bottom w:val="single" w:sz="8" w:space="0" w:color="auto"/>
            </w:tcBorders>
            <w:shd w:val="clear" w:color="auto" w:fill="auto"/>
            <w:noWrap/>
            <w:hideMark/>
          </w:tcPr>
          <w:p w14:paraId="43D6AFA5" w14:textId="77777777" w:rsidR="003831C0" w:rsidRPr="003364BB" w:rsidRDefault="003831C0" w:rsidP="001705A4">
            <w:pPr>
              <w:spacing w:after="60" w:line="360" w:lineRule="auto"/>
              <w:jc w:val="center"/>
              <w:rPr>
                <w:rFonts w:ascii="Times New Roman" w:eastAsia="Times New Roman" w:hAnsi="Times New Roman" w:cs="Times New Roman"/>
                <w:color w:val="000000"/>
                <w:kern w:val="0"/>
                <w:lang w:eastAsia="hr-HR"/>
                <w14:ligatures w14:val="none"/>
              </w:rPr>
            </w:pPr>
            <w:r w:rsidRPr="003364BB">
              <w:rPr>
                <w:rFonts w:ascii="Times New Roman" w:eastAsia="Times New Roman" w:hAnsi="Times New Roman" w:cs="Times New Roman"/>
                <w:color w:val="000000"/>
                <w:kern w:val="0"/>
                <w:lang w:eastAsia="hr-HR"/>
                <w14:ligatures w14:val="none"/>
              </w:rPr>
              <w:t>Kiflice</w:t>
            </w:r>
          </w:p>
        </w:tc>
        <w:tc>
          <w:tcPr>
            <w:tcW w:w="1276" w:type="dxa"/>
            <w:tcBorders>
              <w:bottom w:val="single" w:sz="8" w:space="0" w:color="auto"/>
            </w:tcBorders>
          </w:tcPr>
          <w:p w14:paraId="0A16D4F5" w14:textId="7E81299A" w:rsidR="003831C0" w:rsidRPr="003364BB" w:rsidRDefault="00C15FFD" w:rsidP="001705A4">
            <w:pPr>
              <w:spacing w:after="60" w:line="360" w:lineRule="auto"/>
              <w:jc w:val="center"/>
              <w:rPr>
                <w:rFonts w:ascii="Times New Roman" w:eastAsia="Times New Roman" w:hAnsi="Times New Roman" w:cs="Times New Roman"/>
                <w:color w:val="000000"/>
                <w:kern w:val="0"/>
                <w:lang w:eastAsia="hr-HR"/>
                <w14:ligatures w14:val="none"/>
              </w:rPr>
            </w:pPr>
            <w:r w:rsidRPr="003364BB">
              <w:rPr>
                <w:rFonts w:ascii="Times New Roman" w:eastAsia="Times New Roman" w:hAnsi="Times New Roman" w:cs="Times New Roman"/>
                <w:color w:val="000000"/>
                <w:kern w:val="0"/>
                <w:lang w:eastAsia="hr-HR"/>
                <w14:ligatures w14:val="none"/>
              </w:rPr>
              <w:t>K</w:t>
            </w:r>
            <w:r w:rsidR="00AD176E">
              <w:rPr>
                <w:rFonts w:ascii="Times New Roman" w:eastAsia="Times New Roman" w:hAnsi="Times New Roman" w:cs="Times New Roman"/>
                <w:color w:val="000000"/>
                <w:kern w:val="0"/>
                <w:lang w:eastAsia="hr-HR"/>
                <w14:ligatures w14:val="none"/>
              </w:rPr>
              <w:t>IF</w:t>
            </w:r>
          </w:p>
        </w:tc>
        <w:tc>
          <w:tcPr>
            <w:tcW w:w="1842" w:type="dxa"/>
            <w:tcBorders>
              <w:bottom w:val="single" w:sz="8" w:space="0" w:color="auto"/>
            </w:tcBorders>
            <w:shd w:val="clear" w:color="auto" w:fill="auto"/>
            <w:noWrap/>
            <w:hideMark/>
          </w:tcPr>
          <w:p w14:paraId="1E1D1DDE" w14:textId="3F09009F" w:rsidR="003831C0" w:rsidRPr="003364BB" w:rsidRDefault="000A22B1" w:rsidP="00CA42C6">
            <w:pPr>
              <w:spacing w:after="60" w:line="240" w:lineRule="auto"/>
              <w:jc w:val="center"/>
              <w:rPr>
                <w:rFonts w:ascii="Times New Roman" w:eastAsia="Times New Roman" w:hAnsi="Times New Roman" w:cs="Times New Roman"/>
                <w:color w:val="000000"/>
                <w:kern w:val="0"/>
                <w:lang w:eastAsia="hr-HR"/>
                <w14:ligatures w14:val="none"/>
              </w:rPr>
            </w:pPr>
            <w:r>
              <w:rPr>
                <w:rFonts w:ascii="Times New Roman" w:eastAsia="Times New Roman" w:hAnsi="Times New Roman" w:cs="Times New Roman"/>
                <w:color w:val="000000"/>
                <w:kern w:val="0"/>
                <w:lang w:eastAsia="hr-HR"/>
                <w14:ligatures w14:val="none"/>
              </w:rPr>
              <w:t>Staro Petrovo Selo</w:t>
            </w:r>
          </w:p>
        </w:tc>
        <w:tc>
          <w:tcPr>
            <w:tcW w:w="1235" w:type="dxa"/>
            <w:tcBorders>
              <w:bottom w:val="single" w:sz="8" w:space="0" w:color="auto"/>
            </w:tcBorders>
            <w:shd w:val="clear" w:color="auto" w:fill="auto"/>
            <w:noWrap/>
            <w:hideMark/>
          </w:tcPr>
          <w:p w14:paraId="5E0F87B7" w14:textId="409B2E5A" w:rsidR="003831C0" w:rsidRPr="003364BB" w:rsidRDefault="000A22B1" w:rsidP="001705A4">
            <w:pPr>
              <w:spacing w:after="60" w:line="360" w:lineRule="auto"/>
              <w:jc w:val="center"/>
              <w:rPr>
                <w:rFonts w:ascii="Times New Roman" w:eastAsia="Times New Roman" w:hAnsi="Times New Roman" w:cs="Times New Roman"/>
                <w:color w:val="000000"/>
                <w:kern w:val="0"/>
                <w:lang w:eastAsia="hr-HR"/>
                <w14:ligatures w14:val="none"/>
              </w:rPr>
            </w:pPr>
            <w:r>
              <w:rPr>
                <w:rFonts w:ascii="Times New Roman" w:eastAsia="Times New Roman" w:hAnsi="Times New Roman" w:cs="Times New Roman"/>
                <w:color w:val="000000"/>
                <w:kern w:val="0"/>
                <w:lang w:eastAsia="hr-HR"/>
                <w14:ligatures w14:val="none"/>
              </w:rPr>
              <w:t>451400N</w:t>
            </w:r>
          </w:p>
        </w:tc>
        <w:tc>
          <w:tcPr>
            <w:tcW w:w="1600" w:type="dxa"/>
            <w:tcBorders>
              <w:bottom w:val="single" w:sz="8" w:space="0" w:color="auto"/>
            </w:tcBorders>
            <w:shd w:val="clear" w:color="auto" w:fill="auto"/>
            <w:noWrap/>
            <w:hideMark/>
          </w:tcPr>
          <w:p w14:paraId="14D66EEB" w14:textId="55E1A37C" w:rsidR="003831C0" w:rsidRPr="003364BB" w:rsidRDefault="000A22B1" w:rsidP="001705A4">
            <w:pPr>
              <w:spacing w:after="60" w:line="360" w:lineRule="auto"/>
              <w:jc w:val="center"/>
              <w:rPr>
                <w:rFonts w:ascii="Times New Roman" w:eastAsia="Times New Roman" w:hAnsi="Times New Roman" w:cs="Times New Roman"/>
                <w:color w:val="000000"/>
                <w:kern w:val="0"/>
                <w:lang w:eastAsia="hr-HR"/>
                <w14:ligatures w14:val="none"/>
              </w:rPr>
            </w:pPr>
            <w:r>
              <w:rPr>
                <w:rFonts w:ascii="Times New Roman" w:eastAsia="Times New Roman" w:hAnsi="Times New Roman" w:cs="Times New Roman"/>
                <w:color w:val="000000"/>
                <w:kern w:val="0"/>
                <w:lang w:eastAsia="hr-HR"/>
                <w14:ligatures w14:val="none"/>
              </w:rPr>
              <w:t>0173100E</w:t>
            </w:r>
          </w:p>
        </w:tc>
      </w:tr>
    </w:tbl>
    <w:p w14:paraId="31E56827" w14:textId="77777777" w:rsidR="00850B10" w:rsidRDefault="00850B10">
      <w:pPr>
        <w:rPr>
          <w:rFonts w:ascii="Times New Roman" w:hAnsi="Times New Roman" w:cs="Times New Roman"/>
          <w:sz w:val="24"/>
          <w:szCs w:val="24"/>
        </w:rPr>
      </w:pPr>
      <w:r>
        <w:rPr>
          <w:rFonts w:ascii="Times New Roman" w:hAnsi="Times New Roman" w:cs="Times New Roman"/>
          <w:sz w:val="24"/>
          <w:szCs w:val="24"/>
        </w:rPr>
        <w:br w:type="page"/>
      </w:r>
    </w:p>
    <w:p w14:paraId="437B4308" w14:textId="77777777" w:rsidR="00F66679" w:rsidRDefault="00F66679" w:rsidP="00772105">
      <w:pPr>
        <w:keepNext/>
        <w:spacing w:after="120" w:line="240" w:lineRule="auto"/>
        <w:jc w:val="center"/>
      </w:pPr>
      <w:r>
        <w:rPr>
          <w:rFonts w:ascii="Times New Roman" w:hAnsi="Times New Roman" w:cs="Times New Roman"/>
          <w:noProof/>
          <w:sz w:val="24"/>
          <w:szCs w:val="24"/>
          <w:lang w:eastAsia="hr-HR"/>
        </w:rPr>
        <w:lastRenderedPageBreak/>
        <w:drawing>
          <wp:inline distT="0" distB="0" distL="0" distR="0" wp14:anchorId="5614360E" wp14:editId="328C1C06">
            <wp:extent cx="3440644" cy="2437500"/>
            <wp:effectExtent l="0" t="0" r="7620" b="1270"/>
            <wp:docPr id="1458268942" name="Slika 1" descr="Slika na kojoj se prikazuje povrće&#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268942" name="Slika 1" descr="Slika na kojoj se prikazuje povrće&#10;&#10;Opis je automatski generiran"/>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37759" cy="2506300"/>
                    </a:xfrm>
                    <a:prstGeom prst="rect">
                      <a:avLst/>
                    </a:prstGeom>
                  </pic:spPr>
                </pic:pic>
              </a:graphicData>
            </a:graphic>
          </wp:inline>
        </w:drawing>
      </w:r>
    </w:p>
    <w:p w14:paraId="1149A9F9" w14:textId="4BE50FE3" w:rsidR="00F66679" w:rsidRDefault="00F66679" w:rsidP="00772105">
      <w:pPr>
        <w:pStyle w:val="Caption"/>
        <w:spacing w:after="0" w:line="360" w:lineRule="auto"/>
        <w:jc w:val="center"/>
        <w:rPr>
          <w:rFonts w:ascii="Times New Roman" w:hAnsi="Times New Roman" w:cs="Times New Roman"/>
          <w:b/>
          <w:bCs/>
          <w:i w:val="0"/>
          <w:iCs w:val="0"/>
          <w:color w:val="auto"/>
          <w:sz w:val="20"/>
          <w:szCs w:val="20"/>
        </w:rPr>
      </w:pPr>
      <w:r w:rsidRPr="003364BB">
        <w:rPr>
          <w:rFonts w:ascii="Times New Roman" w:hAnsi="Times New Roman" w:cs="Times New Roman"/>
          <w:b/>
          <w:bCs/>
          <w:i w:val="0"/>
          <w:iCs w:val="0"/>
          <w:color w:val="auto"/>
          <w:sz w:val="20"/>
          <w:szCs w:val="20"/>
        </w:rPr>
        <w:t xml:space="preserve">Slika </w:t>
      </w:r>
      <w:r w:rsidRPr="003364BB">
        <w:rPr>
          <w:rFonts w:ascii="Times New Roman" w:hAnsi="Times New Roman" w:cs="Times New Roman"/>
          <w:b/>
          <w:bCs/>
          <w:i w:val="0"/>
          <w:iCs w:val="0"/>
          <w:color w:val="auto"/>
          <w:sz w:val="20"/>
          <w:szCs w:val="20"/>
        </w:rPr>
        <w:fldChar w:fldCharType="begin"/>
      </w:r>
      <w:r w:rsidRPr="003364BB">
        <w:rPr>
          <w:rFonts w:ascii="Times New Roman" w:hAnsi="Times New Roman" w:cs="Times New Roman"/>
          <w:b/>
          <w:bCs/>
          <w:i w:val="0"/>
          <w:iCs w:val="0"/>
          <w:color w:val="auto"/>
          <w:sz w:val="20"/>
          <w:szCs w:val="20"/>
        </w:rPr>
        <w:instrText xml:space="preserve"> SEQ Slika \* ARABIC </w:instrText>
      </w:r>
      <w:r w:rsidRPr="003364BB">
        <w:rPr>
          <w:rFonts w:ascii="Times New Roman" w:hAnsi="Times New Roman" w:cs="Times New Roman"/>
          <w:b/>
          <w:bCs/>
          <w:i w:val="0"/>
          <w:iCs w:val="0"/>
          <w:color w:val="auto"/>
          <w:sz w:val="20"/>
          <w:szCs w:val="20"/>
        </w:rPr>
        <w:fldChar w:fldCharType="separate"/>
      </w:r>
      <w:r w:rsidR="003364BB">
        <w:rPr>
          <w:rFonts w:ascii="Times New Roman" w:hAnsi="Times New Roman" w:cs="Times New Roman"/>
          <w:b/>
          <w:bCs/>
          <w:i w:val="0"/>
          <w:iCs w:val="0"/>
          <w:noProof/>
          <w:color w:val="auto"/>
          <w:sz w:val="20"/>
          <w:szCs w:val="20"/>
        </w:rPr>
        <w:t>1</w:t>
      </w:r>
      <w:r w:rsidRPr="003364BB">
        <w:rPr>
          <w:rFonts w:ascii="Times New Roman" w:hAnsi="Times New Roman" w:cs="Times New Roman"/>
          <w:b/>
          <w:bCs/>
          <w:i w:val="0"/>
          <w:iCs w:val="0"/>
          <w:color w:val="auto"/>
          <w:sz w:val="20"/>
          <w:szCs w:val="20"/>
        </w:rPr>
        <w:fldChar w:fldCharType="end"/>
      </w:r>
      <w:r w:rsidR="00A72EEF">
        <w:rPr>
          <w:rFonts w:ascii="Times New Roman" w:hAnsi="Times New Roman" w:cs="Times New Roman"/>
          <w:b/>
          <w:bCs/>
          <w:i w:val="0"/>
          <w:iCs w:val="0"/>
          <w:color w:val="auto"/>
          <w:sz w:val="20"/>
          <w:szCs w:val="20"/>
        </w:rPr>
        <w:t>.</w:t>
      </w:r>
      <w:r w:rsidRPr="003364BB">
        <w:rPr>
          <w:rFonts w:ascii="Times New Roman" w:hAnsi="Times New Roman" w:cs="Times New Roman"/>
          <w:b/>
          <w:bCs/>
          <w:i w:val="0"/>
          <w:iCs w:val="0"/>
          <w:color w:val="auto"/>
          <w:sz w:val="20"/>
          <w:szCs w:val="20"/>
        </w:rPr>
        <w:t xml:space="preserve"> </w:t>
      </w:r>
      <w:r w:rsidR="00C554FC">
        <w:rPr>
          <w:rFonts w:ascii="Times New Roman" w:hAnsi="Times New Roman" w:cs="Times New Roman"/>
          <w:b/>
          <w:bCs/>
          <w:i w:val="0"/>
          <w:iCs w:val="0"/>
          <w:color w:val="auto"/>
          <w:sz w:val="20"/>
          <w:szCs w:val="20"/>
        </w:rPr>
        <w:t>Gomolji k</w:t>
      </w:r>
      <w:r w:rsidRPr="003364BB">
        <w:rPr>
          <w:rFonts w:ascii="Times New Roman" w:hAnsi="Times New Roman" w:cs="Times New Roman"/>
          <w:b/>
          <w:bCs/>
          <w:i w:val="0"/>
          <w:iCs w:val="0"/>
          <w:color w:val="auto"/>
          <w:sz w:val="20"/>
          <w:szCs w:val="20"/>
        </w:rPr>
        <w:t>rumpir</w:t>
      </w:r>
      <w:r w:rsidR="00C554FC">
        <w:rPr>
          <w:rFonts w:ascii="Times New Roman" w:hAnsi="Times New Roman" w:cs="Times New Roman"/>
          <w:b/>
          <w:bCs/>
          <w:i w:val="0"/>
          <w:iCs w:val="0"/>
          <w:color w:val="auto"/>
          <w:sz w:val="20"/>
          <w:szCs w:val="20"/>
        </w:rPr>
        <w:t>a</w:t>
      </w:r>
      <w:r w:rsidR="004C57B9">
        <w:rPr>
          <w:rFonts w:ascii="Times New Roman" w:hAnsi="Times New Roman" w:cs="Times New Roman"/>
          <w:b/>
          <w:bCs/>
          <w:i w:val="0"/>
          <w:iCs w:val="0"/>
          <w:color w:val="auto"/>
          <w:sz w:val="20"/>
          <w:szCs w:val="20"/>
        </w:rPr>
        <w:t xml:space="preserve"> kultivara</w:t>
      </w:r>
      <w:r w:rsidRPr="003364BB">
        <w:rPr>
          <w:rFonts w:ascii="Times New Roman" w:hAnsi="Times New Roman" w:cs="Times New Roman"/>
          <w:b/>
          <w:bCs/>
          <w:i w:val="0"/>
          <w:iCs w:val="0"/>
          <w:color w:val="auto"/>
          <w:sz w:val="20"/>
          <w:szCs w:val="20"/>
        </w:rPr>
        <w:t xml:space="preserve"> </w:t>
      </w:r>
      <w:r w:rsidR="00982128" w:rsidRPr="003364BB">
        <w:rPr>
          <w:rFonts w:ascii="Times New Roman" w:hAnsi="Times New Roman" w:cs="Times New Roman"/>
          <w:b/>
          <w:bCs/>
          <w:i w:val="0"/>
          <w:iCs w:val="0"/>
          <w:color w:val="auto"/>
          <w:sz w:val="20"/>
          <w:szCs w:val="20"/>
        </w:rPr>
        <w:t>I</w:t>
      </w:r>
      <w:r w:rsidRPr="003364BB">
        <w:rPr>
          <w:rFonts w:ascii="Times New Roman" w:hAnsi="Times New Roman" w:cs="Times New Roman"/>
          <w:b/>
          <w:bCs/>
          <w:i w:val="0"/>
          <w:iCs w:val="0"/>
          <w:color w:val="auto"/>
          <w:sz w:val="20"/>
          <w:szCs w:val="20"/>
        </w:rPr>
        <w:t>starski</w:t>
      </w:r>
      <w:r w:rsidR="00982128" w:rsidRPr="003364BB">
        <w:rPr>
          <w:rFonts w:ascii="Times New Roman" w:hAnsi="Times New Roman" w:cs="Times New Roman"/>
          <w:b/>
          <w:bCs/>
          <w:i w:val="0"/>
          <w:iCs w:val="0"/>
          <w:color w:val="auto"/>
          <w:sz w:val="20"/>
          <w:szCs w:val="20"/>
        </w:rPr>
        <w:t xml:space="preserve"> (</w:t>
      </w:r>
      <w:r w:rsidRPr="003364BB">
        <w:rPr>
          <w:rFonts w:ascii="Times New Roman" w:hAnsi="Times New Roman" w:cs="Times New Roman"/>
          <w:b/>
          <w:bCs/>
          <w:i w:val="0"/>
          <w:iCs w:val="0"/>
          <w:color w:val="auto"/>
          <w:sz w:val="20"/>
          <w:szCs w:val="20"/>
        </w:rPr>
        <w:t>Marina Brčić</w:t>
      </w:r>
      <w:r w:rsidR="00982128" w:rsidRPr="003364BB">
        <w:rPr>
          <w:rFonts w:ascii="Times New Roman" w:hAnsi="Times New Roman" w:cs="Times New Roman"/>
          <w:b/>
          <w:bCs/>
          <w:i w:val="0"/>
          <w:iCs w:val="0"/>
          <w:color w:val="auto"/>
          <w:sz w:val="20"/>
          <w:szCs w:val="20"/>
        </w:rPr>
        <w:t>)</w:t>
      </w:r>
    </w:p>
    <w:p w14:paraId="66634D45" w14:textId="77777777" w:rsidR="00772105" w:rsidRPr="00772105" w:rsidRDefault="00772105" w:rsidP="00772105">
      <w:pPr>
        <w:spacing w:after="0" w:line="360" w:lineRule="auto"/>
      </w:pPr>
    </w:p>
    <w:p w14:paraId="46DCE3A1" w14:textId="77777777" w:rsidR="006B1B9E" w:rsidRDefault="006B1B9E" w:rsidP="00772105">
      <w:pPr>
        <w:keepNext/>
        <w:spacing w:after="120" w:line="240" w:lineRule="auto"/>
        <w:jc w:val="center"/>
      </w:pPr>
      <w:r>
        <w:rPr>
          <w:noProof/>
          <w:lang w:eastAsia="hr-HR"/>
        </w:rPr>
        <w:drawing>
          <wp:inline distT="0" distB="0" distL="0" distR="0" wp14:anchorId="2B71A208" wp14:editId="0B6FD2CC">
            <wp:extent cx="3453171" cy="2442949"/>
            <wp:effectExtent l="0" t="0" r="0" b="0"/>
            <wp:docPr id="1801585695" name="Slika 2" descr="Slika na kojoj se prikazuje u dvorani&#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585695" name="Slika 2" descr="Slika na kojoj se prikazuje u dvorani&#10;&#10;Opis je automatski generira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16204" cy="2487542"/>
                    </a:xfrm>
                    <a:prstGeom prst="rect">
                      <a:avLst/>
                    </a:prstGeom>
                  </pic:spPr>
                </pic:pic>
              </a:graphicData>
            </a:graphic>
          </wp:inline>
        </w:drawing>
      </w:r>
    </w:p>
    <w:p w14:paraId="4697C1EA" w14:textId="43CDA71B" w:rsidR="006B1B9E" w:rsidRDefault="006B1B9E" w:rsidP="00772105">
      <w:pPr>
        <w:pStyle w:val="Caption"/>
        <w:spacing w:after="0" w:line="360" w:lineRule="auto"/>
        <w:jc w:val="center"/>
        <w:rPr>
          <w:rFonts w:ascii="Times New Roman" w:hAnsi="Times New Roman" w:cs="Times New Roman"/>
          <w:b/>
          <w:bCs/>
          <w:i w:val="0"/>
          <w:iCs w:val="0"/>
          <w:color w:val="auto"/>
          <w:sz w:val="20"/>
          <w:szCs w:val="20"/>
        </w:rPr>
      </w:pPr>
      <w:r w:rsidRPr="003364BB">
        <w:rPr>
          <w:rFonts w:ascii="Times New Roman" w:hAnsi="Times New Roman" w:cs="Times New Roman"/>
          <w:b/>
          <w:bCs/>
          <w:i w:val="0"/>
          <w:iCs w:val="0"/>
          <w:color w:val="auto"/>
          <w:sz w:val="20"/>
          <w:szCs w:val="20"/>
        </w:rPr>
        <w:t xml:space="preserve">Slika </w:t>
      </w:r>
      <w:r w:rsidRPr="003364BB">
        <w:rPr>
          <w:rFonts w:ascii="Times New Roman" w:hAnsi="Times New Roman" w:cs="Times New Roman"/>
          <w:b/>
          <w:bCs/>
          <w:i w:val="0"/>
          <w:iCs w:val="0"/>
          <w:color w:val="auto"/>
          <w:sz w:val="20"/>
          <w:szCs w:val="20"/>
        </w:rPr>
        <w:fldChar w:fldCharType="begin"/>
      </w:r>
      <w:r w:rsidRPr="003364BB">
        <w:rPr>
          <w:rFonts w:ascii="Times New Roman" w:hAnsi="Times New Roman" w:cs="Times New Roman"/>
          <w:b/>
          <w:bCs/>
          <w:i w:val="0"/>
          <w:iCs w:val="0"/>
          <w:color w:val="auto"/>
          <w:sz w:val="20"/>
          <w:szCs w:val="20"/>
        </w:rPr>
        <w:instrText xml:space="preserve"> SEQ Slika \* ARABIC </w:instrText>
      </w:r>
      <w:r w:rsidRPr="003364BB">
        <w:rPr>
          <w:rFonts w:ascii="Times New Roman" w:hAnsi="Times New Roman" w:cs="Times New Roman"/>
          <w:b/>
          <w:bCs/>
          <w:i w:val="0"/>
          <w:iCs w:val="0"/>
          <w:color w:val="auto"/>
          <w:sz w:val="20"/>
          <w:szCs w:val="20"/>
        </w:rPr>
        <w:fldChar w:fldCharType="separate"/>
      </w:r>
      <w:r w:rsidR="003364BB">
        <w:rPr>
          <w:rFonts w:ascii="Times New Roman" w:hAnsi="Times New Roman" w:cs="Times New Roman"/>
          <w:b/>
          <w:bCs/>
          <w:i w:val="0"/>
          <w:iCs w:val="0"/>
          <w:noProof/>
          <w:color w:val="auto"/>
          <w:sz w:val="20"/>
          <w:szCs w:val="20"/>
        </w:rPr>
        <w:t>2</w:t>
      </w:r>
      <w:r w:rsidRPr="003364BB">
        <w:rPr>
          <w:rFonts w:ascii="Times New Roman" w:hAnsi="Times New Roman" w:cs="Times New Roman"/>
          <w:b/>
          <w:bCs/>
          <w:i w:val="0"/>
          <w:iCs w:val="0"/>
          <w:color w:val="auto"/>
          <w:sz w:val="20"/>
          <w:szCs w:val="20"/>
        </w:rPr>
        <w:fldChar w:fldCharType="end"/>
      </w:r>
      <w:r w:rsidR="00A72EEF">
        <w:rPr>
          <w:rFonts w:ascii="Times New Roman" w:hAnsi="Times New Roman" w:cs="Times New Roman"/>
          <w:b/>
          <w:bCs/>
          <w:i w:val="0"/>
          <w:iCs w:val="0"/>
          <w:color w:val="auto"/>
          <w:sz w:val="20"/>
          <w:szCs w:val="20"/>
        </w:rPr>
        <w:t>.</w:t>
      </w:r>
      <w:r w:rsidRPr="003364BB">
        <w:rPr>
          <w:rFonts w:ascii="Times New Roman" w:hAnsi="Times New Roman" w:cs="Times New Roman"/>
          <w:b/>
          <w:bCs/>
          <w:i w:val="0"/>
          <w:iCs w:val="0"/>
          <w:color w:val="auto"/>
          <w:sz w:val="20"/>
          <w:szCs w:val="20"/>
        </w:rPr>
        <w:t xml:space="preserve"> </w:t>
      </w:r>
      <w:r w:rsidR="00FE0BF2">
        <w:rPr>
          <w:rFonts w:ascii="Times New Roman" w:hAnsi="Times New Roman" w:cs="Times New Roman"/>
          <w:b/>
          <w:bCs/>
          <w:i w:val="0"/>
          <w:iCs w:val="0"/>
          <w:color w:val="auto"/>
          <w:sz w:val="20"/>
          <w:szCs w:val="20"/>
        </w:rPr>
        <w:t>Gomolji k</w:t>
      </w:r>
      <w:r w:rsidRPr="003364BB">
        <w:rPr>
          <w:rFonts w:ascii="Times New Roman" w:hAnsi="Times New Roman" w:cs="Times New Roman"/>
          <w:b/>
          <w:bCs/>
          <w:i w:val="0"/>
          <w:iCs w:val="0"/>
          <w:color w:val="auto"/>
          <w:sz w:val="20"/>
          <w:szCs w:val="20"/>
        </w:rPr>
        <w:t>rumpir</w:t>
      </w:r>
      <w:r w:rsidR="00FE0BF2">
        <w:rPr>
          <w:rFonts w:ascii="Times New Roman" w:hAnsi="Times New Roman" w:cs="Times New Roman"/>
          <w:b/>
          <w:bCs/>
          <w:i w:val="0"/>
          <w:iCs w:val="0"/>
          <w:color w:val="auto"/>
          <w:sz w:val="20"/>
          <w:szCs w:val="20"/>
        </w:rPr>
        <w:t>a</w:t>
      </w:r>
      <w:r w:rsidR="004C57B9">
        <w:rPr>
          <w:rFonts w:ascii="Times New Roman" w:hAnsi="Times New Roman" w:cs="Times New Roman"/>
          <w:b/>
          <w:bCs/>
          <w:i w:val="0"/>
          <w:iCs w:val="0"/>
          <w:color w:val="auto"/>
          <w:sz w:val="20"/>
          <w:szCs w:val="20"/>
        </w:rPr>
        <w:t xml:space="preserve"> kultivara</w:t>
      </w:r>
      <w:r w:rsidRPr="003364BB">
        <w:rPr>
          <w:rFonts w:ascii="Times New Roman" w:hAnsi="Times New Roman" w:cs="Times New Roman"/>
          <w:b/>
          <w:bCs/>
          <w:i w:val="0"/>
          <w:iCs w:val="0"/>
          <w:color w:val="auto"/>
          <w:sz w:val="20"/>
          <w:szCs w:val="20"/>
        </w:rPr>
        <w:t xml:space="preserve"> </w:t>
      </w:r>
      <w:r w:rsidR="00982128" w:rsidRPr="003364BB">
        <w:rPr>
          <w:rFonts w:ascii="Times New Roman" w:hAnsi="Times New Roman" w:cs="Times New Roman"/>
          <w:b/>
          <w:bCs/>
          <w:i w:val="0"/>
          <w:iCs w:val="0"/>
          <w:color w:val="auto"/>
          <w:sz w:val="20"/>
          <w:szCs w:val="20"/>
        </w:rPr>
        <w:t>K</w:t>
      </w:r>
      <w:r w:rsidRPr="003364BB">
        <w:rPr>
          <w:rFonts w:ascii="Times New Roman" w:hAnsi="Times New Roman" w:cs="Times New Roman"/>
          <w:b/>
          <w:bCs/>
          <w:i w:val="0"/>
          <w:iCs w:val="0"/>
          <w:color w:val="auto"/>
          <w:sz w:val="20"/>
          <w:szCs w:val="20"/>
        </w:rPr>
        <w:t>rasno</w:t>
      </w:r>
      <w:r w:rsidR="00982128" w:rsidRPr="003364BB">
        <w:rPr>
          <w:rFonts w:ascii="Times New Roman" w:hAnsi="Times New Roman" w:cs="Times New Roman"/>
          <w:b/>
          <w:bCs/>
          <w:i w:val="0"/>
          <w:iCs w:val="0"/>
          <w:color w:val="auto"/>
          <w:sz w:val="20"/>
          <w:szCs w:val="20"/>
        </w:rPr>
        <w:t xml:space="preserve"> (</w:t>
      </w:r>
      <w:r w:rsidRPr="003364BB">
        <w:rPr>
          <w:rFonts w:ascii="Times New Roman" w:hAnsi="Times New Roman" w:cs="Times New Roman"/>
          <w:b/>
          <w:bCs/>
          <w:i w:val="0"/>
          <w:iCs w:val="0"/>
          <w:color w:val="auto"/>
          <w:sz w:val="20"/>
          <w:szCs w:val="20"/>
        </w:rPr>
        <w:t>Marina Brčić</w:t>
      </w:r>
      <w:r w:rsidR="00982128" w:rsidRPr="003364BB">
        <w:rPr>
          <w:rFonts w:ascii="Times New Roman" w:hAnsi="Times New Roman" w:cs="Times New Roman"/>
          <w:b/>
          <w:bCs/>
          <w:i w:val="0"/>
          <w:iCs w:val="0"/>
          <w:color w:val="auto"/>
          <w:sz w:val="20"/>
          <w:szCs w:val="20"/>
        </w:rPr>
        <w:t>)</w:t>
      </w:r>
    </w:p>
    <w:p w14:paraId="0CE81FCC" w14:textId="77777777" w:rsidR="00772105" w:rsidRPr="00772105" w:rsidRDefault="00772105" w:rsidP="00772105">
      <w:pPr>
        <w:spacing w:after="0" w:line="360" w:lineRule="auto"/>
      </w:pPr>
    </w:p>
    <w:p w14:paraId="237FAA08" w14:textId="77777777" w:rsidR="00982128" w:rsidRDefault="00982128" w:rsidP="00772105">
      <w:pPr>
        <w:pStyle w:val="Caption"/>
        <w:keepNext/>
        <w:spacing w:after="120"/>
        <w:jc w:val="center"/>
      </w:pPr>
      <w:r>
        <w:rPr>
          <w:i w:val="0"/>
          <w:iCs w:val="0"/>
          <w:noProof/>
          <w:lang w:eastAsia="hr-HR"/>
        </w:rPr>
        <w:drawing>
          <wp:inline distT="0" distB="0" distL="0" distR="0" wp14:anchorId="7A623926" wp14:editId="31940EC8">
            <wp:extent cx="3459709" cy="2306471"/>
            <wp:effectExtent l="0" t="0" r="7620" b="0"/>
            <wp:docPr id="896847699"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847699" name="Slika 89684769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85774" cy="2323847"/>
                    </a:xfrm>
                    <a:prstGeom prst="rect">
                      <a:avLst/>
                    </a:prstGeom>
                  </pic:spPr>
                </pic:pic>
              </a:graphicData>
            </a:graphic>
          </wp:inline>
        </w:drawing>
      </w:r>
    </w:p>
    <w:p w14:paraId="02F5FDE7" w14:textId="14171813" w:rsidR="00772105" w:rsidRPr="00772105" w:rsidRDefault="00982128" w:rsidP="00772105">
      <w:pPr>
        <w:pStyle w:val="Caption"/>
        <w:spacing w:after="0" w:line="360" w:lineRule="auto"/>
        <w:jc w:val="center"/>
        <w:rPr>
          <w:rFonts w:ascii="Times New Roman" w:hAnsi="Times New Roman" w:cs="Times New Roman"/>
          <w:b/>
          <w:bCs/>
          <w:i w:val="0"/>
          <w:iCs w:val="0"/>
          <w:color w:val="auto"/>
          <w:sz w:val="20"/>
          <w:szCs w:val="20"/>
        </w:rPr>
      </w:pPr>
      <w:r w:rsidRPr="003364BB">
        <w:rPr>
          <w:rFonts w:ascii="Times New Roman" w:hAnsi="Times New Roman" w:cs="Times New Roman"/>
          <w:b/>
          <w:bCs/>
          <w:i w:val="0"/>
          <w:iCs w:val="0"/>
          <w:color w:val="auto"/>
          <w:sz w:val="20"/>
          <w:szCs w:val="20"/>
        </w:rPr>
        <w:t xml:space="preserve">Slika </w:t>
      </w:r>
      <w:r w:rsidRPr="003364BB">
        <w:rPr>
          <w:rFonts w:ascii="Times New Roman" w:hAnsi="Times New Roman" w:cs="Times New Roman"/>
          <w:b/>
          <w:bCs/>
          <w:i w:val="0"/>
          <w:iCs w:val="0"/>
          <w:color w:val="auto"/>
          <w:sz w:val="20"/>
          <w:szCs w:val="20"/>
        </w:rPr>
        <w:fldChar w:fldCharType="begin"/>
      </w:r>
      <w:r w:rsidRPr="003364BB">
        <w:rPr>
          <w:rFonts w:ascii="Times New Roman" w:hAnsi="Times New Roman" w:cs="Times New Roman"/>
          <w:b/>
          <w:bCs/>
          <w:i w:val="0"/>
          <w:iCs w:val="0"/>
          <w:color w:val="auto"/>
          <w:sz w:val="20"/>
          <w:szCs w:val="20"/>
        </w:rPr>
        <w:instrText xml:space="preserve"> SEQ Slika \* ARABIC </w:instrText>
      </w:r>
      <w:r w:rsidRPr="003364BB">
        <w:rPr>
          <w:rFonts w:ascii="Times New Roman" w:hAnsi="Times New Roman" w:cs="Times New Roman"/>
          <w:b/>
          <w:bCs/>
          <w:i w:val="0"/>
          <w:iCs w:val="0"/>
          <w:color w:val="auto"/>
          <w:sz w:val="20"/>
          <w:szCs w:val="20"/>
        </w:rPr>
        <w:fldChar w:fldCharType="separate"/>
      </w:r>
      <w:r w:rsidR="003364BB">
        <w:rPr>
          <w:rFonts w:ascii="Times New Roman" w:hAnsi="Times New Roman" w:cs="Times New Roman"/>
          <w:b/>
          <w:bCs/>
          <w:i w:val="0"/>
          <w:iCs w:val="0"/>
          <w:noProof/>
          <w:color w:val="auto"/>
          <w:sz w:val="20"/>
          <w:szCs w:val="20"/>
        </w:rPr>
        <w:t>3</w:t>
      </w:r>
      <w:r w:rsidRPr="003364BB">
        <w:rPr>
          <w:rFonts w:ascii="Times New Roman" w:hAnsi="Times New Roman" w:cs="Times New Roman"/>
          <w:b/>
          <w:bCs/>
          <w:i w:val="0"/>
          <w:iCs w:val="0"/>
          <w:color w:val="auto"/>
          <w:sz w:val="20"/>
          <w:szCs w:val="20"/>
        </w:rPr>
        <w:fldChar w:fldCharType="end"/>
      </w:r>
      <w:r w:rsidR="00A72EEF">
        <w:rPr>
          <w:rFonts w:ascii="Times New Roman" w:hAnsi="Times New Roman" w:cs="Times New Roman"/>
          <w:b/>
          <w:bCs/>
          <w:i w:val="0"/>
          <w:iCs w:val="0"/>
          <w:color w:val="auto"/>
          <w:sz w:val="20"/>
          <w:szCs w:val="20"/>
        </w:rPr>
        <w:t>.</w:t>
      </w:r>
      <w:r w:rsidRPr="003364BB">
        <w:rPr>
          <w:rFonts w:ascii="Times New Roman" w:hAnsi="Times New Roman" w:cs="Times New Roman"/>
          <w:b/>
          <w:bCs/>
          <w:i w:val="0"/>
          <w:iCs w:val="0"/>
          <w:color w:val="auto"/>
          <w:sz w:val="20"/>
          <w:szCs w:val="20"/>
        </w:rPr>
        <w:t xml:space="preserve"> </w:t>
      </w:r>
      <w:r w:rsidR="00FE0BF2">
        <w:rPr>
          <w:rFonts w:ascii="Times New Roman" w:hAnsi="Times New Roman" w:cs="Times New Roman"/>
          <w:b/>
          <w:bCs/>
          <w:i w:val="0"/>
          <w:iCs w:val="0"/>
          <w:color w:val="auto"/>
          <w:sz w:val="20"/>
          <w:szCs w:val="20"/>
        </w:rPr>
        <w:t>Gomolji k</w:t>
      </w:r>
      <w:r w:rsidRPr="003364BB">
        <w:rPr>
          <w:rFonts w:ascii="Times New Roman" w:hAnsi="Times New Roman" w:cs="Times New Roman"/>
          <w:b/>
          <w:bCs/>
          <w:i w:val="0"/>
          <w:iCs w:val="0"/>
          <w:color w:val="auto"/>
          <w:sz w:val="20"/>
          <w:szCs w:val="20"/>
        </w:rPr>
        <w:t>rumpir</w:t>
      </w:r>
      <w:r w:rsidR="00FE0BF2">
        <w:rPr>
          <w:rFonts w:ascii="Times New Roman" w:hAnsi="Times New Roman" w:cs="Times New Roman"/>
          <w:b/>
          <w:bCs/>
          <w:i w:val="0"/>
          <w:iCs w:val="0"/>
          <w:color w:val="auto"/>
          <w:sz w:val="20"/>
          <w:szCs w:val="20"/>
        </w:rPr>
        <w:t>a</w:t>
      </w:r>
      <w:r w:rsidR="004C57B9">
        <w:rPr>
          <w:rFonts w:ascii="Times New Roman" w:hAnsi="Times New Roman" w:cs="Times New Roman"/>
          <w:b/>
          <w:bCs/>
          <w:i w:val="0"/>
          <w:iCs w:val="0"/>
          <w:color w:val="auto"/>
          <w:sz w:val="20"/>
          <w:szCs w:val="20"/>
        </w:rPr>
        <w:t xml:space="preserve"> kultivara</w:t>
      </w:r>
      <w:r w:rsidRPr="003364BB">
        <w:rPr>
          <w:rFonts w:ascii="Times New Roman" w:hAnsi="Times New Roman" w:cs="Times New Roman"/>
          <w:b/>
          <w:bCs/>
          <w:i w:val="0"/>
          <w:iCs w:val="0"/>
          <w:color w:val="auto"/>
          <w:sz w:val="20"/>
          <w:szCs w:val="20"/>
        </w:rPr>
        <w:t xml:space="preserve"> Lipice žuti (</w:t>
      </w:r>
      <w:bookmarkStart w:id="4" w:name="_Hlk133262344"/>
      <w:r w:rsidRPr="003364BB">
        <w:rPr>
          <w:rFonts w:ascii="Times New Roman" w:hAnsi="Times New Roman" w:cs="Times New Roman"/>
          <w:b/>
          <w:bCs/>
          <w:i w:val="0"/>
          <w:iCs w:val="0"/>
          <w:color w:val="auto"/>
          <w:sz w:val="20"/>
          <w:szCs w:val="20"/>
        </w:rPr>
        <w:t>Marina Brčić</w:t>
      </w:r>
      <w:bookmarkEnd w:id="4"/>
      <w:r w:rsidRPr="003364BB">
        <w:rPr>
          <w:rFonts w:ascii="Times New Roman" w:hAnsi="Times New Roman" w:cs="Times New Roman"/>
          <w:b/>
          <w:bCs/>
          <w:i w:val="0"/>
          <w:iCs w:val="0"/>
          <w:color w:val="auto"/>
          <w:sz w:val="20"/>
          <w:szCs w:val="20"/>
        </w:rPr>
        <w:t>)</w:t>
      </w:r>
    </w:p>
    <w:p w14:paraId="149045FA" w14:textId="77777777" w:rsidR="007D2B3B" w:rsidRDefault="007D2B3B" w:rsidP="00772105">
      <w:pPr>
        <w:spacing w:after="0" w:line="360" w:lineRule="auto"/>
      </w:pPr>
    </w:p>
    <w:p w14:paraId="539322FF" w14:textId="77777777" w:rsidR="006D16E7" w:rsidRDefault="006D16E7" w:rsidP="00772105">
      <w:pPr>
        <w:keepNext/>
        <w:spacing w:after="120" w:line="240" w:lineRule="auto"/>
        <w:jc w:val="center"/>
      </w:pPr>
      <w:r>
        <w:rPr>
          <w:noProof/>
          <w:lang w:eastAsia="hr-HR"/>
        </w:rPr>
        <w:lastRenderedPageBreak/>
        <w:drawing>
          <wp:inline distT="0" distB="0" distL="0" distR="0" wp14:anchorId="6373C3D3" wp14:editId="7D7AF237">
            <wp:extent cx="3356667" cy="2237778"/>
            <wp:effectExtent l="0" t="0" r="0" b="0"/>
            <wp:docPr id="579267291"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267291" name="Slika 57926729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74867" cy="2249912"/>
                    </a:xfrm>
                    <a:prstGeom prst="rect">
                      <a:avLst/>
                    </a:prstGeom>
                  </pic:spPr>
                </pic:pic>
              </a:graphicData>
            </a:graphic>
          </wp:inline>
        </w:drawing>
      </w:r>
    </w:p>
    <w:p w14:paraId="550CFEC6" w14:textId="5FF30C7C" w:rsidR="006D16E7" w:rsidRPr="003364BB" w:rsidRDefault="006D16E7" w:rsidP="00772105">
      <w:pPr>
        <w:pStyle w:val="Caption"/>
        <w:spacing w:after="0" w:line="360" w:lineRule="auto"/>
        <w:jc w:val="center"/>
        <w:rPr>
          <w:rFonts w:ascii="Times New Roman" w:hAnsi="Times New Roman" w:cs="Times New Roman"/>
          <w:b/>
          <w:bCs/>
          <w:i w:val="0"/>
          <w:iCs w:val="0"/>
          <w:color w:val="auto"/>
          <w:sz w:val="20"/>
          <w:szCs w:val="20"/>
        </w:rPr>
      </w:pPr>
      <w:r w:rsidRPr="003364BB">
        <w:rPr>
          <w:rFonts w:ascii="Times New Roman" w:hAnsi="Times New Roman" w:cs="Times New Roman"/>
          <w:b/>
          <w:bCs/>
          <w:i w:val="0"/>
          <w:iCs w:val="0"/>
          <w:color w:val="auto"/>
          <w:sz w:val="20"/>
          <w:szCs w:val="20"/>
        </w:rPr>
        <w:t xml:space="preserve">Slika </w:t>
      </w:r>
      <w:r w:rsidRPr="003364BB">
        <w:rPr>
          <w:rFonts w:ascii="Times New Roman" w:hAnsi="Times New Roman" w:cs="Times New Roman"/>
          <w:b/>
          <w:bCs/>
          <w:i w:val="0"/>
          <w:iCs w:val="0"/>
          <w:color w:val="auto"/>
          <w:sz w:val="20"/>
          <w:szCs w:val="20"/>
        </w:rPr>
        <w:fldChar w:fldCharType="begin"/>
      </w:r>
      <w:r w:rsidRPr="003364BB">
        <w:rPr>
          <w:rFonts w:ascii="Times New Roman" w:hAnsi="Times New Roman" w:cs="Times New Roman"/>
          <w:b/>
          <w:bCs/>
          <w:i w:val="0"/>
          <w:iCs w:val="0"/>
          <w:color w:val="auto"/>
          <w:sz w:val="20"/>
          <w:szCs w:val="20"/>
        </w:rPr>
        <w:instrText xml:space="preserve"> SEQ Slika \* ARABIC </w:instrText>
      </w:r>
      <w:r w:rsidRPr="003364BB">
        <w:rPr>
          <w:rFonts w:ascii="Times New Roman" w:hAnsi="Times New Roman" w:cs="Times New Roman"/>
          <w:b/>
          <w:bCs/>
          <w:i w:val="0"/>
          <w:iCs w:val="0"/>
          <w:color w:val="auto"/>
          <w:sz w:val="20"/>
          <w:szCs w:val="20"/>
        </w:rPr>
        <w:fldChar w:fldCharType="separate"/>
      </w:r>
      <w:r w:rsidR="003364BB">
        <w:rPr>
          <w:rFonts w:ascii="Times New Roman" w:hAnsi="Times New Roman" w:cs="Times New Roman"/>
          <w:b/>
          <w:bCs/>
          <w:i w:val="0"/>
          <w:iCs w:val="0"/>
          <w:noProof/>
          <w:color w:val="auto"/>
          <w:sz w:val="20"/>
          <w:szCs w:val="20"/>
        </w:rPr>
        <w:t>4</w:t>
      </w:r>
      <w:r w:rsidRPr="003364BB">
        <w:rPr>
          <w:rFonts w:ascii="Times New Roman" w:hAnsi="Times New Roman" w:cs="Times New Roman"/>
          <w:b/>
          <w:bCs/>
          <w:i w:val="0"/>
          <w:iCs w:val="0"/>
          <w:color w:val="auto"/>
          <w:sz w:val="20"/>
          <w:szCs w:val="20"/>
        </w:rPr>
        <w:fldChar w:fldCharType="end"/>
      </w:r>
      <w:r w:rsidR="00A72EEF">
        <w:rPr>
          <w:rFonts w:ascii="Times New Roman" w:hAnsi="Times New Roman" w:cs="Times New Roman"/>
          <w:b/>
          <w:bCs/>
          <w:i w:val="0"/>
          <w:iCs w:val="0"/>
          <w:color w:val="auto"/>
          <w:sz w:val="20"/>
          <w:szCs w:val="20"/>
        </w:rPr>
        <w:t>.</w:t>
      </w:r>
      <w:r w:rsidRPr="003364BB">
        <w:rPr>
          <w:rFonts w:ascii="Times New Roman" w:hAnsi="Times New Roman" w:cs="Times New Roman"/>
          <w:b/>
          <w:bCs/>
          <w:i w:val="0"/>
          <w:iCs w:val="0"/>
          <w:color w:val="auto"/>
          <w:sz w:val="20"/>
          <w:szCs w:val="20"/>
        </w:rPr>
        <w:t xml:space="preserve"> </w:t>
      </w:r>
      <w:r w:rsidR="00FE0BF2">
        <w:rPr>
          <w:rFonts w:ascii="Times New Roman" w:hAnsi="Times New Roman" w:cs="Times New Roman"/>
          <w:b/>
          <w:bCs/>
          <w:i w:val="0"/>
          <w:iCs w:val="0"/>
          <w:color w:val="auto"/>
          <w:sz w:val="20"/>
          <w:szCs w:val="20"/>
        </w:rPr>
        <w:t>Gomolji k</w:t>
      </w:r>
      <w:r w:rsidRPr="003364BB">
        <w:rPr>
          <w:rFonts w:ascii="Times New Roman" w:hAnsi="Times New Roman" w:cs="Times New Roman"/>
          <w:b/>
          <w:bCs/>
          <w:i w:val="0"/>
          <w:iCs w:val="0"/>
          <w:color w:val="auto"/>
          <w:sz w:val="20"/>
          <w:szCs w:val="20"/>
        </w:rPr>
        <w:t>rumpir</w:t>
      </w:r>
      <w:r w:rsidR="00FE0BF2">
        <w:rPr>
          <w:rFonts w:ascii="Times New Roman" w:hAnsi="Times New Roman" w:cs="Times New Roman"/>
          <w:b/>
          <w:bCs/>
          <w:i w:val="0"/>
          <w:iCs w:val="0"/>
          <w:color w:val="auto"/>
          <w:sz w:val="20"/>
          <w:szCs w:val="20"/>
        </w:rPr>
        <w:t>a</w:t>
      </w:r>
      <w:r w:rsidR="004C57B9">
        <w:rPr>
          <w:rFonts w:ascii="Times New Roman" w:hAnsi="Times New Roman" w:cs="Times New Roman"/>
          <w:b/>
          <w:bCs/>
          <w:i w:val="0"/>
          <w:iCs w:val="0"/>
          <w:color w:val="auto"/>
          <w:sz w:val="20"/>
          <w:szCs w:val="20"/>
        </w:rPr>
        <w:t xml:space="preserve"> kultivara</w:t>
      </w:r>
      <w:r w:rsidRPr="003364BB">
        <w:rPr>
          <w:rFonts w:ascii="Times New Roman" w:hAnsi="Times New Roman" w:cs="Times New Roman"/>
          <w:b/>
          <w:bCs/>
          <w:i w:val="0"/>
          <w:iCs w:val="0"/>
          <w:color w:val="auto"/>
          <w:sz w:val="20"/>
          <w:szCs w:val="20"/>
        </w:rPr>
        <w:t xml:space="preserve"> Lipice crveni (Marina Brčić)</w:t>
      </w:r>
    </w:p>
    <w:p w14:paraId="6D49EE0F" w14:textId="77777777" w:rsidR="00CA69F9" w:rsidRDefault="00CA69F9" w:rsidP="00772105">
      <w:pPr>
        <w:pStyle w:val="Caption"/>
        <w:keepNext/>
        <w:spacing w:after="0" w:line="360" w:lineRule="auto"/>
        <w:rPr>
          <w:rFonts w:ascii="Times New Roman" w:hAnsi="Times New Roman" w:cs="Times New Roman"/>
          <w:i w:val="0"/>
          <w:iCs w:val="0"/>
          <w:color w:val="auto"/>
          <w:sz w:val="20"/>
          <w:szCs w:val="20"/>
        </w:rPr>
      </w:pPr>
    </w:p>
    <w:p w14:paraId="4464873E" w14:textId="77777777" w:rsidR="00CA69F9" w:rsidRDefault="006D16E7" w:rsidP="00772105">
      <w:pPr>
        <w:keepNext/>
        <w:spacing w:after="120" w:line="240" w:lineRule="auto"/>
        <w:jc w:val="center"/>
      </w:pPr>
      <w:r>
        <w:rPr>
          <w:noProof/>
          <w:lang w:eastAsia="hr-HR"/>
        </w:rPr>
        <w:drawing>
          <wp:inline distT="0" distB="0" distL="0" distR="0" wp14:anchorId="2BB2C751" wp14:editId="2E785341">
            <wp:extent cx="3357347" cy="2238232"/>
            <wp:effectExtent l="0" t="0" r="0" b="0"/>
            <wp:docPr id="1234610978" name="Slika 8" descr="Slika na kojoj se prikazuje u dvorani, čokolada, kroke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610978" name="Slika 8" descr="Slika na kojoj se prikazuje u dvorani, čokolada, kroket&#10;&#10;Opis je automatski generira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68873" cy="2245916"/>
                    </a:xfrm>
                    <a:prstGeom prst="rect">
                      <a:avLst/>
                    </a:prstGeom>
                  </pic:spPr>
                </pic:pic>
              </a:graphicData>
            </a:graphic>
          </wp:inline>
        </w:drawing>
      </w:r>
    </w:p>
    <w:p w14:paraId="59DCE8B8" w14:textId="4857983F" w:rsidR="006D16E7" w:rsidRPr="003364BB" w:rsidRDefault="00CA69F9" w:rsidP="003669B2">
      <w:pPr>
        <w:pStyle w:val="Caption"/>
        <w:spacing w:after="0" w:line="360" w:lineRule="auto"/>
        <w:jc w:val="center"/>
        <w:rPr>
          <w:rFonts w:ascii="Times New Roman" w:hAnsi="Times New Roman" w:cs="Times New Roman"/>
          <w:b/>
          <w:bCs/>
          <w:i w:val="0"/>
          <w:iCs w:val="0"/>
          <w:color w:val="auto"/>
          <w:sz w:val="20"/>
          <w:szCs w:val="20"/>
        </w:rPr>
      </w:pPr>
      <w:r w:rsidRPr="003364BB">
        <w:rPr>
          <w:rFonts w:ascii="Times New Roman" w:hAnsi="Times New Roman" w:cs="Times New Roman"/>
          <w:b/>
          <w:bCs/>
          <w:i w:val="0"/>
          <w:iCs w:val="0"/>
          <w:color w:val="auto"/>
          <w:sz w:val="20"/>
          <w:szCs w:val="20"/>
        </w:rPr>
        <w:t xml:space="preserve">Slika </w:t>
      </w:r>
      <w:r w:rsidRPr="003364BB">
        <w:rPr>
          <w:rFonts w:ascii="Times New Roman" w:hAnsi="Times New Roman" w:cs="Times New Roman"/>
          <w:b/>
          <w:bCs/>
          <w:i w:val="0"/>
          <w:iCs w:val="0"/>
          <w:color w:val="auto"/>
          <w:sz w:val="20"/>
          <w:szCs w:val="20"/>
        </w:rPr>
        <w:fldChar w:fldCharType="begin"/>
      </w:r>
      <w:r w:rsidRPr="003364BB">
        <w:rPr>
          <w:rFonts w:ascii="Times New Roman" w:hAnsi="Times New Roman" w:cs="Times New Roman"/>
          <w:b/>
          <w:bCs/>
          <w:i w:val="0"/>
          <w:iCs w:val="0"/>
          <w:color w:val="auto"/>
          <w:sz w:val="20"/>
          <w:szCs w:val="20"/>
        </w:rPr>
        <w:instrText xml:space="preserve"> SEQ Slika \* ARABIC </w:instrText>
      </w:r>
      <w:r w:rsidRPr="003364BB">
        <w:rPr>
          <w:rFonts w:ascii="Times New Roman" w:hAnsi="Times New Roman" w:cs="Times New Roman"/>
          <w:b/>
          <w:bCs/>
          <w:i w:val="0"/>
          <w:iCs w:val="0"/>
          <w:color w:val="auto"/>
          <w:sz w:val="20"/>
          <w:szCs w:val="20"/>
        </w:rPr>
        <w:fldChar w:fldCharType="separate"/>
      </w:r>
      <w:r w:rsidR="003364BB">
        <w:rPr>
          <w:rFonts w:ascii="Times New Roman" w:hAnsi="Times New Roman" w:cs="Times New Roman"/>
          <w:b/>
          <w:bCs/>
          <w:i w:val="0"/>
          <w:iCs w:val="0"/>
          <w:noProof/>
          <w:color w:val="auto"/>
          <w:sz w:val="20"/>
          <w:szCs w:val="20"/>
        </w:rPr>
        <w:t>5</w:t>
      </w:r>
      <w:r w:rsidRPr="003364BB">
        <w:rPr>
          <w:rFonts w:ascii="Times New Roman" w:hAnsi="Times New Roman" w:cs="Times New Roman"/>
          <w:b/>
          <w:bCs/>
          <w:i w:val="0"/>
          <w:iCs w:val="0"/>
          <w:color w:val="auto"/>
          <w:sz w:val="20"/>
          <w:szCs w:val="20"/>
        </w:rPr>
        <w:fldChar w:fldCharType="end"/>
      </w:r>
      <w:r w:rsidR="00A72EEF">
        <w:rPr>
          <w:rFonts w:ascii="Times New Roman" w:hAnsi="Times New Roman" w:cs="Times New Roman"/>
          <w:b/>
          <w:bCs/>
          <w:i w:val="0"/>
          <w:iCs w:val="0"/>
          <w:color w:val="auto"/>
          <w:sz w:val="20"/>
          <w:szCs w:val="20"/>
        </w:rPr>
        <w:t>.</w:t>
      </w:r>
      <w:r w:rsidRPr="003364BB">
        <w:rPr>
          <w:rFonts w:ascii="Times New Roman" w:hAnsi="Times New Roman" w:cs="Times New Roman"/>
          <w:b/>
          <w:bCs/>
          <w:i w:val="0"/>
          <w:iCs w:val="0"/>
          <w:color w:val="auto"/>
          <w:sz w:val="20"/>
          <w:szCs w:val="20"/>
        </w:rPr>
        <w:t xml:space="preserve"> </w:t>
      </w:r>
      <w:r w:rsidR="00496F8D">
        <w:rPr>
          <w:rFonts w:ascii="Times New Roman" w:hAnsi="Times New Roman" w:cs="Times New Roman"/>
          <w:b/>
          <w:bCs/>
          <w:i w:val="0"/>
          <w:iCs w:val="0"/>
          <w:color w:val="auto"/>
          <w:sz w:val="20"/>
          <w:szCs w:val="20"/>
        </w:rPr>
        <w:t>Gomolji k</w:t>
      </w:r>
      <w:r w:rsidRPr="003364BB">
        <w:rPr>
          <w:rFonts w:ascii="Times New Roman" w:hAnsi="Times New Roman" w:cs="Times New Roman"/>
          <w:b/>
          <w:bCs/>
          <w:i w:val="0"/>
          <w:iCs w:val="0"/>
          <w:color w:val="auto"/>
          <w:sz w:val="20"/>
          <w:szCs w:val="20"/>
        </w:rPr>
        <w:t>rumpir</w:t>
      </w:r>
      <w:r w:rsidR="00496F8D">
        <w:rPr>
          <w:rFonts w:ascii="Times New Roman" w:hAnsi="Times New Roman" w:cs="Times New Roman"/>
          <w:b/>
          <w:bCs/>
          <w:i w:val="0"/>
          <w:iCs w:val="0"/>
          <w:color w:val="auto"/>
          <w:sz w:val="20"/>
          <w:szCs w:val="20"/>
        </w:rPr>
        <w:t>a</w:t>
      </w:r>
      <w:r w:rsidR="004C57B9">
        <w:rPr>
          <w:rFonts w:ascii="Times New Roman" w:hAnsi="Times New Roman" w:cs="Times New Roman"/>
          <w:b/>
          <w:bCs/>
          <w:i w:val="0"/>
          <w:iCs w:val="0"/>
          <w:color w:val="auto"/>
          <w:sz w:val="20"/>
          <w:szCs w:val="20"/>
        </w:rPr>
        <w:t xml:space="preserve"> kultivara</w:t>
      </w:r>
      <w:r w:rsidRPr="003364BB">
        <w:rPr>
          <w:rFonts w:ascii="Times New Roman" w:hAnsi="Times New Roman" w:cs="Times New Roman"/>
          <w:b/>
          <w:bCs/>
          <w:i w:val="0"/>
          <w:iCs w:val="0"/>
          <w:color w:val="auto"/>
          <w:sz w:val="20"/>
          <w:szCs w:val="20"/>
        </w:rPr>
        <w:t xml:space="preserve"> Žuti krušni (Marina Brčić)</w:t>
      </w:r>
    </w:p>
    <w:p w14:paraId="239668D6" w14:textId="77777777" w:rsidR="00CA69F9" w:rsidRPr="00CA69F9" w:rsidRDefault="00CA69F9" w:rsidP="003669B2">
      <w:pPr>
        <w:spacing w:after="0" w:line="360" w:lineRule="auto"/>
      </w:pPr>
    </w:p>
    <w:p w14:paraId="2132D588" w14:textId="77777777" w:rsidR="00CA69F9" w:rsidRDefault="00CA69F9" w:rsidP="00772105">
      <w:pPr>
        <w:keepNext/>
        <w:spacing w:after="120" w:line="240" w:lineRule="auto"/>
        <w:jc w:val="center"/>
      </w:pPr>
      <w:r>
        <w:rPr>
          <w:noProof/>
          <w:lang w:eastAsia="hr-HR"/>
        </w:rPr>
        <w:drawing>
          <wp:inline distT="0" distB="0" distL="0" distR="0" wp14:anchorId="38B1BE45" wp14:editId="033E8E9D">
            <wp:extent cx="3425588" cy="2283725"/>
            <wp:effectExtent l="0" t="0" r="3810" b="2540"/>
            <wp:docPr id="1459201389" name="Slika 9" descr="Slika na kojoj se prikazuje tanjur, povrće&#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201389" name="Slika 9" descr="Slika na kojoj se prikazuje tanjur, povrće&#10;&#10;Opis je automatski generira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27893" cy="2285262"/>
                    </a:xfrm>
                    <a:prstGeom prst="rect">
                      <a:avLst/>
                    </a:prstGeom>
                  </pic:spPr>
                </pic:pic>
              </a:graphicData>
            </a:graphic>
          </wp:inline>
        </w:drawing>
      </w:r>
    </w:p>
    <w:p w14:paraId="1C41B743" w14:textId="2B2962CF" w:rsidR="00CA69F9" w:rsidRPr="003364BB" w:rsidRDefault="00CA69F9" w:rsidP="003669B2">
      <w:pPr>
        <w:pStyle w:val="Caption"/>
        <w:spacing w:after="0" w:line="360" w:lineRule="auto"/>
        <w:jc w:val="center"/>
        <w:rPr>
          <w:rFonts w:ascii="Times New Roman" w:hAnsi="Times New Roman" w:cs="Times New Roman"/>
          <w:b/>
          <w:bCs/>
          <w:i w:val="0"/>
          <w:iCs w:val="0"/>
          <w:color w:val="auto"/>
          <w:sz w:val="20"/>
          <w:szCs w:val="20"/>
        </w:rPr>
      </w:pPr>
      <w:r w:rsidRPr="003364BB">
        <w:rPr>
          <w:rFonts w:ascii="Times New Roman" w:hAnsi="Times New Roman" w:cs="Times New Roman"/>
          <w:b/>
          <w:bCs/>
          <w:i w:val="0"/>
          <w:iCs w:val="0"/>
          <w:color w:val="auto"/>
          <w:sz w:val="20"/>
          <w:szCs w:val="20"/>
        </w:rPr>
        <w:t xml:space="preserve">Slika </w:t>
      </w:r>
      <w:r w:rsidRPr="003364BB">
        <w:rPr>
          <w:rFonts w:ascii="Times New Roman" w:hAnsi="Times New Roman" w:cs="Times New Roman"/>
          <w:b/>
          <w:bCs/>
          <w:i w:val="0"/>
          <w:iCs w:val="0"/>
          <w:color w:val="auto"/>
          <w:sz w:val="20"/>
          <w:szCs w:val="20"/>
        </w:rPr>
        <w:fldChar w:fldCharType="begin"/>
      </w:r>
      <w:r w:rsidRPr="003364BB">
        <w:rPr>
          <w:rFonts w:ascii="Times New Roman" w:hAnsi="Times New Roman" w:cs="Times New Roman"/>
          <w:b/>
          <w:bCs/>
          <w:i w:val="0"/>
          <w:iCs w:val="0"/>
          <w:color w:val="auto"/>
          <w:sz w:val="20"/>
          <w:szCs w:val="20"/>
        </w:rPr>
        <w:instrText xml:space="preserve"> SEQ Slika \* ARABIC </w:instrText>
      </w:r>
      <w:r w:rsidRPr="003364BB">
        <w:rPr>
          <w:rFonts w:ascii="Times New Roman" w:hAnsi="Times New Roman" w:cs="Times New Roman"/>
          <w:b/>
          <w:bCs/>
          <w:i w:val="0"/>
          <w:iCs w:val="0"/>
          <w:color w:val="auto"/>
          <w:sz w:val="20"/>
          <w:szCs w:val="20"/>
        </w:rPr>
        <w:fldChar w:fldCharType="separate"/>
      </w:r>
      <w:r w:rsidR="003364BB">
        <w:rPr>
          <w:rFonts w:ascii="Times New Roman" w:hAnsi="Times New Roman" w:cs="Times New Roman"/>
          <w:b/>
          <w:bCs/>
          <w:i w:val="0"/>
          <w:iCs w:val="0"/>
          <w:noProof/>
          <w:color w:val="auto"/>
          <w:sz w:val="20"/>
          <w:szCs w:val="20"/>
        </w:rPr>
        <w:t>6</w:t>
      </w:r>
      <w:r w:rsidRPr="003364BB">
        <w:rPr>
          <w:rFonts w:ascii="Times New Roman" w:hAnsi="Times New Roman" w:cs="Times New Roman"/>
          <w:b/>
          <w:bCs/>
          <w:i w:val="0"/>
          <w:iCs w:val="0"/>
          <w:color w:val="auto"/>
          <w:sz w:val="20"/>
          <w:szCs w:val="20"/>
        </w:rPr>
        <w:fldChar w:fldCharType="end"/>
      </w:r>
      <w:r w:rsidR="00A72EEF">
        <w:rPr>
          <w:rFonts w:ascii="Times New Roman" w:hAnsi="Times New Roman" w:cs="Times New Roman"/>
          <w:b/>
          <w:bCs/>
          <w:i w:val="0"/>
          <w:iCs w:val="0"/>
          <w:color w:val="auto"/>
          <w:sz w:val="20"/>
          <w:szCs w:val="20"/>
        </w:rPr>
        <w:t>.</w:t>
      </w:r>
      <w:r w:rsidRPr="003364BB">
        <w:rPr>
          <w:rFonts w:ascii="Times New Roman" w:hAnsi="Times New Roman" w:cs="Times New Roman"/>
          <w:b/>
          <w:bCs/>
          <w:i w:val="0"/>
          <w:iCs w:val="0"/>
          <w:color w:val="auto"/>
          <w:sz w:val="20"/>
          <w:szCs w:val="20"/>
        </w:rPr>
        <w:t xml:space="preserve"> </w:t>
      </w:r>
      <w:r w:rsidR="004C57B9">
        <w:rPr>
          <w:rFonts w:ascii="Times New Roman" w:hAnsi="Times New Roman" w:cs="Times New Roman"/>
          <w:b/>
          <w:bCs/>
          <w:i w:val="0"/>
          <w:iCs w:val="0"/>
          <w:color w:val="auto"/>
          <w:sz w:val="20"/>
          <w:szCs w:val="20"/>
        </w:rPr>
        <w:t>Gomolji krumpira kultivara</w:t>
      </w:r>
      <w:r w:rsidR="00496F8D">
        <w:rPr>
          <w:rFonts w:ascii="Times New Roman" w:hAnsi="Times New Roman" w:cs="Times New Roman"/>
          <w:b/>
          <w:bCs/>
          <w:i w:val="0"/>
          <w:iCs w:val="0"/>
          <w:color w:val="auto"/>
          <w:sz w:val="20"/>
          <w:szCs w:val="20"/>
        </w:rPr>
        <w:t xml:space="preserve"> Ružica</w:t>
      </w:r>
      <w:r w:rsidRPr="003364BB">
        <w:rPr>
          <w:rFonts w:ascii="Times New Roman" w:hAnsi="Times New Roman" w:cs="Times New Roman"/>
          <w:b/>
          <w:bCs/>
          <w:i w:val="0"/>
          <w:iCs w:val="0"/>
          <w:color w:val="auto"/>
          <w:sz w:val="20"/>
          <w:szCs w:val="20"/>
        </w:rPr>
        <w:t xml:space="preserve"> (Marina Brčić)</w:t>
      </w:r>
    </w:p>
    <w:p w14:paraId="18BDF1FC" w14:textId="77777777" w:rsidR="00CA69F9" w:rsidRDefault="00CA69F9" w:rsidP="003669B2">
      <w:pPr>
        <w:spacing w:after="0" w:line="360" w:lineRule="auto"/>
      </w:pPr>
    </w:p>
    <w:p w14:paraId="51C3D4EE" w14:textId="77777777" w:rsidR="005B13F7" w:rsidRDefault="005B13F7" w:rsidP="00772105">
      <w:pPr>
        <w:keepNext/>
        <w:spacing w:after="120" w:line="240" w:lineRule="auto"/>
        <w:jc w:val="center"/>
      </w:pPr>
      <w:r>
        <w:rPr>
          <w:noProof/>
          <w:lang w:eastAsia="hr-HR"/>
        </w:rPr>
        <w:lastRenderedPageBreak/>
        <w:drawing>
          <wp:inline distT="0" distB="0" distL="0" distR="0" wp14:anchorId="6DDD1950" wp14:editId="15510AA3">
            <wp:extent cx="3439236" cy="2292824"/>
            <wp:effectExtent l="0" t="0" r="8890" b="0"/>
            <wp:docPr id="1563820165" name="Slika 10" descr="Slika na kojoj se prikazuje u dvorani, povrće&#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820165" name="Slika 10" descr="Slika na kojoj se prikazuje u dvorani, povrće&#10;&#10;Opis je automatski generira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45009" cy="2296673"/>
                    </a:xfrm>
                    <a:prstGeom prst="rect">
                      <a:avLst/>
                    </a:prstGeom>
                  </pic:spPr>
                </pic:pic>
              </a:graphicData>
            </a:graphic>
          </wp:inline>
        </w:drawing>
      </w:r>
    </w:p>
    <w:p w14:paraId="6F654E19" w14:textId="106812B3" w:rsidR="00CA69F9" w:rsidRDefault="005B13F7" w:rsidP="003669B2">
      <w:pPr>
        <w:pStyle w:val="Caption"/>
        <w:spacing w:after="0" w:line="360" w:lineRule="auto"/>
        <w:jc w:val="center"/>
        <w:rPr>
          <w:rFonts w:ascii="Times New Roman" w:hAnsi="Times New Roman" w:cs="Times New Roman"/>
          <w:b/>
          <w:bCs/>
          <w:i w:val="0"/>
          <w:iCs w:val="0"/>
          <w:color w:val="auto"/>
          <w:sz w:val="20"/>
          <w:szCs w:val="20"/>
        </w:rPr>
      </w:pPr>
      <w:r w:rsidRPr="003364BB">
        <w:rPr>
          <w:rFonts w:ascii="Times New Roman" w:hAnsi="Times New Roman" w:cs="Times New Roman"/>
          <w:b/>
          <w:bCs/>
          <w:i w:val="0"/>
          <w:iCs w:val="0"/>
          <w:color w:val="auto"/>
          <w:sz w:val="20"/>
          <w:szCs w:val="20"/>
        </w:rPr>
        <w:t xml:space="preserve">Slika </w:t>
      </w:r>
      <w:r w:rsidRPr="003364BB">
        <w:rPr>
          <w:rFonts w:ascii="Times New Roman" w:hAnsi="Times New Roman" w:cs="Times New Roman"/>
          <w:b/>
          <w:bCs/>
          <w:i w:val="0"/>
          <w:iCs w:val="0"/>
          <w:color w:val="auto"/>
          <w:sz w:val="20"/>
          <w:szCs w:val="20"/>
        </w:rPr>
        <w:fldChar w:fldCharType="begin"/>
      </w:r>
      <w:r w:rsidRPr="003364BB">
        <w:rPr>
          <w:rFonts w:ascii="Times New Roman" w:hAnsi="Times New Roman" w:cs="Times New Roman"/>
          <w:b/>
          <w:bCs/>
          <w:i w:val="0"/>
          <w:iCs w:val="0"/>
          <w:color w:val="auto"/>
          <w:sz w:val="20"/>
          <w:szCs w:val="20"/>
        </w:rPr>
        <w:instrText xml:space="preserve"> SEQ Slika \* ARABIC </w:instrText>
      </w:r>
      <w:r w:rsidRPr="003364BB">
        <w:rPr>
          <w:rFonts w:ascii="Times New Roman" w:hAnsi="Times New Roman" w:cs="Times New Roman"/>
          <w:b/>
          <w:bCs/>
          <w:i w:val="0"/>
          <w:iCs w:val="0"/>
          <w:color w:val="auto"/>
          <w:sz w:val="20"/>
          <w:szCs w:val="20"/>
        </w:rPr>
        <w:fldChar w:fldCharType="separate"/>
      </w:r>
      <w:r w:rsidR="003364BB">
        <w:rPr>
          <w:rFonts w:ascii="Times New Roman" w:hAnsi="Times New Roman" w:cs="Times New Roman"/>
          <w:b/>
          <w:bCs/>
          <w:i w:val="0"/>
          <w:iCs w:val="0"/>
          <w:noProof/>
          <w:color w:val="auto"/>
          <w:sz w:val="20"/>
          <w:szCs w:val="20"/>
        </w:rPr>
        <w:t>7</w:t>
      </w:r>
      <w:r w:rsidRPr="003364BB">
        <w:rPr>
          <w:rFonts w:ascii="Times New Roman" w:hAnsi="Times New Roman" w:cs="Times New Roman"/>
          <w:b/>
          <w:bCs/>
          <w:i w:val="0"/>
          <w:iCs w:val="0"/>
          <w:color w:val="auto"/>
          <w:sz w:val="20"/>
          <w:szCs w:val="20"/>
        </w:rPr>
        <w:fldChar w:fldCharType="end"/>
      </w:r>
      <w:r w:rsidR="00A72EEF">
        <w:rPr>
          <w:rFonts w:ascii="Times New Roman" w:hAnsi="Times New Roman" w:cs="Times New Roman"/>
          <w:b/>
          <w:bCs/>
          <w:i w:val="0"/>
          <w:iCs w:val="0"/>
          <w:color w:val="auto"/>
          <w:sz w:val="20"/>
          <w:szCs w:val="20"/>
        </w:rPr>
        <w:t>.</w:t>
      </w:r>
      <w:r w:rsidRPr="003364BB">
        <w:rPr>
          <w:rFonts w:ascii="Times New Roman" w:hAnsi="Times New Roman" w:cs="Times New Roman"/>
          <w:b/>
          <w:bCs/>
          <w:i w:val="0"/>
          <w:iCs w:val="0"/>
          <w:color w:val="auto"/>
          <w:sz w:val="20"/>
          <w:szCs w:val="20"/>
        </w:rPr>
        <w:t xml:space="preserve"> </w:t>
      </w:r>
      <w:r w:rsidR="00496F8D">
        <w:rPr>
          <w:rFonts w:ascii="Times New Roman" w:hAnsi="Times New Roman" w:cs="Times New Roman"/>
          <w:b/>
          <w:bCs/>
          <w:i w:val="0"/>
          <w:iCs w:val="0"/>
          <w:color w:val="auto"/>
          <w:sz w:val="20"/>
          <w:szCs w:val="20"/>
        </w:rPr>
        <w:t>Gomolji k</w:t>
      </w:r>
      <w:r w:rsidRPr="003364BB">
        <w:rPr>
          <w:rFonts w:ascii="Times New Roman" w:hAnsi="Times New Roman" w:cs="Times New Roman"/>
          <w:b/>
          <w:bCs/>
          <w:i w:val="0"/>
          <w:iCs w:val="0"/>
          <w:color w:val="auto"/>
          <w:sz w:val="20"/>
          <w:szCs w:val="20"/>
        </w:rPr>
        <w:t>rumpir</w:t>
      </w:r>
      <w:r w:rsidR="00496F8D">
        <w:rPr>
          <w:rFonts w:ascii="Times New Roman" w:hAnsi="Times New Roman" w:cs="Times New Roman"/>
          <w:b/>
          <w:bCs/>
          <w:i w:val="0"/>
          <w:iCs w:val="0"/>
          <w:color w:val="auto"/>
          <w:sz w:val="20"/>
          <w:szCs w:val="20"/>
        </w:rPr>
        <w:t>a</w:t>
      </w:r>
      <w:r w:rsidR="004C57B9">
        <w:rPr>
          <w:rFonts w:ascii="Times New Roman" w:hAnsi="Times New Roman" w:cs="Times New Roman"/>
          <w:b/>
          <w:bCs/>
          <w:i w:val="0"/>
          <w:iCs w:val="0"/>
          <w:color w:val="auto"/>
          <w:sz w:val="20"/>
          <w:szCs w:val="20"/>
        </w:rPr>
        <w:t xml:space="preserve"> kultivara</w:t>
      </w:r>
      <w:r w:rsidRPr="003364BB">
        <w:rPr>
          <w:rFonts w:ascii="Times New Roman" w:hAnsi="Times New Roman" w:cs="Times New Roman"/>
          <w:b/>
          <w:bCs/>
          <w:i w:val="0"/>
          <w:iCs w:val="0"/>
          <w:color w:val="auto"/>
          <w:sz w:val="20"/>
          <w:szCs w:val="20"/>
        </w:rPr>
        <w:t xml:space="preserve"> Vukomerički domaći (</w:t>
      </w:r>
      <w:bookmarkStart w:id="5" w:name="_Hlk133264039"/>
      <w:r w:rsidRPr="003364BB">
        <w:rPr>
          <w:rFonts w:ascii="Times New Roman" w:hAnsi="Times New Roman" w:cs="Times New Roman"/>
          <w:b/>
          <w:bCs/>
          <w:i w:val="0"/>
          <w:iCs w:val="0"/>
          <w:color w:val="auto"/>
          <w:sz w:val="20"/>
          <w:szCs w:val="20"/>
        </w:rPr>
        <w:t>Marina Brčić</w:t>
      </w:r>
      <w:bookmarkEnd w:id="5"/>
      <w:r w:rsidRPr="003364BB">
        <w:rPr>
          <w:rFonts w:ascii="Times New Roman" w:hAnsi="Times New Roman" w:cs="Times New Roman"/>
          <w:b/>
          <w:bCs/>
          <w:i w:val="0"/>
          <w:iCs w:val="0"/>
          <w:color w:val="auto"/>
          <w:sz w:val="20"/>
          <w:szCs w:val="20"/>
        </w:rPr>
        <w:t>)</w:t>
      </w:r>
    </w:p>
    <w:p w14:paraId="6E24739E" w14:textId="77777777" w:rsidR="003364BB" w:rsidRPr="003364BB" w:rsidRDefault="003364BB" w:rsidP="003669B2">
      <w:pPr>
        <w:spacing w:after="0" w:line="360" w:lineRule="auto"/>
      </w:pPr>
    </w:p>
    <w:p w14:paraId="160936F4" w14:textId="77777777" w:rsidR="003364BB" w:rsidRDefault="003364BB" w:rsidP="00772105">
      <w:pPr>
        <w:keepNext/>
        <w:spacing w:after="120" w:line="240" w:lineRule="auto"/>
        <w:jc w:val="center"/>
      </w:pPr>
      <w:r>
        <w:rPr>
          <w:noProof/>
          <w:lang w:eastAsia="hr-HR"/>
        </w:rPr>
        <w:drawing>
          <wp:inline distT="0" distB="0" distL="0" distR="0" wp14:anchorId="320B687C" wp14:editId="46807982">
            <wp:extent cx="3447795" cy="2442949"/>
            <wp:effectExtent l="0" t="0" r="635" b="0"/>
            <wp:docPr id="1366947807" name="Slika 11" descr="Slika na kojoj se prikazuje povrće&#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947807" name="Slika 11" descr="Slika na kojoj se prikazuje povrće&#10;&#10;Opis je automatski generira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72244" cy="2460272"/>
                    </a:xfrm>
                    <a:prstGeom prst="rect">
                      <a:avLst/>
                    </a:prstGeom>
                  </pic:spPr>
                </pic:pic>
              </a:graphicData>
            </a:graphic>
          </wp:inline>
        </w:drawing>
      </w:r>
    </w:p>
    <w:p w14:paraId="3B1A72CD" w14:textId="7E85E7A7" w:rsidR="003364BB" w:rsidRDefault="003364BB" w:rsidP="003669B2">
      <w:pPr>
        <w:pStyle w:val="Caption"/>
        <w:spacing w:after="0" w:line="360" w:lineRule="auto"/>
        <w:jc w:val="center"/>
        <w:rPr>
          <w:rFonts w:ascii="Times New Roman" w:hAnsi="Times New Roman" w:cs="Times New Roman"/>
          <w:b/>
          <w:bCs/>
          <w:i w:val="0"/>
          <w:iCs w:val="0"/>
          <w:color w:val="auto"/>
          <w:sz w:val="20"/>
          <w:szCs w:val="20"/>
        </w:rPr>
      </w:pPr>
      <w:r w:rsidRPr="003364BB">
        <w:rPr>
          <w:rFonts w:ascii="Times New Roman" w:hAnsi="Times New Roman" w:cs="Times New Roman"/>
          <w:b/>
          <w:bCs/>
          <w:i w:val="0"/>
          <w:iCs w:val="0"/>
          <w:color w:val="auto"/>
          <w:sz w:val="20"/>
          <w:szCs w:val="20"/>
        </w:rPr>
        <w:t xml:space="preserve">Slika </w:t>
      </w:r>
      <w:r w:rsidRPr="003364BB">
        <w:rPr>
          <w:rFonts w:ascii="Times New Roman" w:hAnsi="Times New Roman" w:cs="Times New Roman"/>
          <w:b/>
          <w:bCs/>
          <w:i w:val="0"/>
          <w:iCs w:val="0"/>
          <w:color w:val="auto"/>
          <w:sz w:val="20"/>
          <w:szCs w:val="20"/>
        </w:rPr>
        <w:fldChar w:fldCharType="begin"/>
      </w:r>
      <w:r w:rsidRPr="003364BB">
        <w:rPr>
          <w:rFonts w:ascii="Times New Roman" w:hAnsi="Times New Roman" w:cs="Times New Roman"/>
          <w:b/>
          <w:bCs/>
          <w:i w:val="0"/>
          <w:iCs w:val="0"/>
          <w:color w:val="auto"/>
          <w:sz w:val="20"/>
          <w:szCs w:val="20"/>
        </w:rPr>
        <w:instrText xml:space="preserve"> SEQ Slika \* ARABIC </w:instrText>
      </w:r>
      <w:r w:rsidRPr="003364BB">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8</w:t>
      </w:r>
      <w:r w:rsidRPr="003364BB">
        <w:rPr>
          <w:rFonts w:ascii="Times New Roman" w:hAnsi="Times New Roman" w:cs="Times New Roman"/>
          <w:b/>
          <w:bCs/>
          <w:i w:val="0"/>
          <w:iCs w:val="0"/>
          <w:color w:val="auto"/>
          <w:sz w:val="20"/>
          <w:szCs w:val="20"/>
        </w:rPr>
        <w:fldChar w:fldCharType="end"/>
      </w:r>
      <w:r w:rsidR="00A72EEF">
        <w:rPr>
          <w:rFonts w:ascii="Times New Roman" w:hAnsi="Times New Roman" w:cs="Times New Roman"/>
          <w:b/>
          <w:bCs/>
          <w:i w:val="0"/>
          <w:iCs w:val="0"/>
          <w:color w:val="auto"/>
          <w:sz w:val="20"/>
          <w:szCs w:val="20"/>
        </w:rPr>
        <w:t>.</w:t>
      </w:r>
      <w:r w:rsidRPr="003364BB">
        <w:rPr>
          <w:rFonts w:ascii="Times New Roman" w:hAnsi="Times New Roman" w:cs="Times New Roman"/>
          <w:b/>
          <w:bCs/>
          <w:i w:val="0"/>
          <w:iCs w:val="0"/>
          <w:color w:val="auto"/>
          <w:sz w:val="20"/>
          <w:szCs w:val="20"/>
        </w:rPr>
        <w:t xml:space="preserve"> </w:t>
      </w:r>
      <w:r w:rsidR="00496F8D">
        <w:rPr>
          <w:rFonts w:ascii="Times New Roman" w:hAnsi="Times New Roman" w:cs="Times New Roman"/>
          <w:b/>
          <w:bCs/>
          <w:i w:val="0"/>
          <w:iCs w:val="0"/>
          <w:color w:val="auto"/>
          <w:sz w:val="20"/>
          <w:szCs w:val="20"/>
        </w:rPr>
        <w:t>Gomolji k</w:t>
      </w:r>
      <w:r w:rsidRPr="003364BB">
        <w:rPr>
          <w:rFonts w:ascii="Times New Roman" w:hAnsi="Times New Roman" w:cs="Times New Roman"/>
          <w:b/>
          <w:bCs/>
          <w:i w:val="0"/>
          <w:iCs w:val="0"/>
          <w:color w:val="auto"/>
          <w:sz w:val="20"/>
          <w:szCs w:val="20"/>
        </w:rPr>
        <w:t>rumpir</w:t>
      </w:r>
      <w:r w:rsidR="00496F8D">
        <w:rPr>
          <w:rFonts w:ascii="Times New Roman" w:hAnsi="Times New Roman" w:cs="Times New Roman"/>
          <w:b/>
          <w:bCs/>
          <w:i w:val="0"/>
          <w:iCs w:val="0"/>
          <w:color w:val="auto"/>
          <w:sz w:val="20"/>
          <w:szCs w:val="20"/>
        </w:rPr>
        <w:t>a</w:t>
      </w:r>
      <w:r w:rsidR="004C57B9">
        <w:rPr>
          <w:rFonts w:ascii="Times New Roman" w:hAnsi="Times New Roman" w:cs="Times New Roman"/>
          <w:b/>
          <w:bCs/>
          <w:i w:val="0"/>
          <w:iCs w:val="0"/>
          <w:color w:val="auto"/>
          <w:sz w:val="20"/>
          <w:szCs w:val="20"/>
        </w:rPr>
        <w:t xml:space="preserve"> kultivara</w:t>
      </w:r>
      <w:r w:rsidRPr="003364BB">
        <w:rPr>
          <w:rFonts w:ascii="Times New Roman" w:hAnsi="Times New Roman" w:cs="Times New Roman"/>
          <w:b/>
          <w:bCs/>
          <w:i w:val="0"/>
          <w:iCs w:val="0"/>
          <w:color w:val="auto"/>
          <w:sz w:val="20"/>
          <w:szCs w:val="20"/>
        </w:rPr>
        <w:t xml:space="preserve"> Kiflice (Marina Brčić)</w:t>
      </w:r>
    </w:p>
    <w:p w14:paraId="52DEB634" w14:textId="77777777" w:rsidR="003364BB" w:rsidRDefault="003364BB" w:rsidP="003669B2">
      <w:pPr>
        <w:spacing w:after="0" w:line="360" w:lineRule="auto"/>
      </w:pPr>
    </w:p>
    <w:p w14:paraId="6D81E68F" w14:textId="77777777" w:rsidR="003364BB" w:rsidRDefault="003364BB" w:rsidP="00772105">
      <w:pPr>
        <w:keepNext/>
        <w:spacing w:after="120" w:line="240" w:lineRule="auto"/>
        <w:jc w:val="center"/>
      </w:pPr>
      <w:r>
        <w:rPr>
          <w:noProof/>
          <w:lang w:eastAsia="hr-HR"/>
        </w:rPr>
        <w:drawing>
          <wp:inline distT="0" distB="0" distL="0" distR="0" wp14:anchorId="27A2C9DB" wp14:editId="4F39C9FF">
            <wp:extent cx="3416727" cy="2421313"/>
            <wp:effectExtent l="0" t="0" r="0" b="0"/>
            <wp:docPr id="1849389007" name="Slika 12" descr="Slika na kojoj se prikazuje čokolad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389007" name="Slika 12" descr="Slika na kojoj se prikazuje čokolada&#10;&#10;Opis je automatski generira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450579" cy="2445303"/>
                    </a:xfrm>
                    <a:prstGeom prst="rect">
                      <a:avLst/>
                    </a:prstGeom>
                  </pic:spPr>
                </pic:pic>
              </a:graphicData>
            </a:graphic>
          </wp:inline>
        </w:drawing>
      </w:r>
    </w:p>
    <w:p w14:paraId="12F02BD1" w14:textId="441FDE71" w:rsidR="003364BB" w:rsidRDefault="003364BB" w:rsidP="003669B2">
      <w:pPr>
        <w:pStyle w:val="Caption"/>
        <w:spacing w:after="0" w:line="360" w:lineRule="auto"/>
        <w:jc w:val="center"/>
        <w:rPr>
          <w:rFonts w:ascii="Times New Roman" w:hAnsi="Times New Roman" w:cs="Times New Roman"/>
          <w:b/>
          <w:bCs/>
          <w:i w:val="0"/>
          <w:iCs w:val="0"/>
          <w:color w:val="auto"/>
          <w:sz w:val="20"/>
          <w:szCs w:val="20"/>
        </w:rPr>
      </w:pPr>
      <w:r w:rsidRPr="003364BB">
        <w:rPr>
          <w:rFonts w:ascii="Times New Roman" w:hAnsi="Times New Roman" w:cs="Times New Roman"/>
          <w:b/>
          <w:bCs/>
          <w:i w:val="0"/>
          <w:iCs w:val="0"/>
          <w:color w:val="auto"/>
          <w:sz w:val="20"/>
          <w:szCs w:val="20"/>
        </w:rPr>
        <w:t xml:space="preserve">Slika </w:t>
      </w:r>
      <w:r w:rsidRPr="003364BB">
        <w:rPr>
          <w:rFonts w:ascii="Times New Roman" w:hAnsi="Times New Roman" w:cs="Times New Roman"/>
          <w:b/>
          <w:bCs/>
          <w:i w:val="0"/>
          <w:iCs w:val="0"/>
          <w:color w:val="auto"/>
          <w:sz w:val="20"/>
          <w:szCs w:val="20"/>
        </w:rPr>
        <w:fldChar w:fldCharType="begin"/>
      </w:r>
      <w:r w:rsidRPr="003364BB">
        <w:rPr>
          <w:rFonts w:ascii="Times New Roman" w:hAnsi="Times New Roman" w:cs="Times New Roman"/>
          <w:b/>
          <w:bCs/>
          <w:i w:val="0"/>
          <w:iCs w:val="0"/>
          <w:color w:val="auto"/>
          <w:sz w:val="20"/>
          <w:szCs w:val="20"/>
        </w:rPr>
        <w:instrText xml:space="preserve"> SEQ Slika \* ARABIC </w:instrText>
      </w:r>
      <w:r w:rsidRPr="003364BB">
        <w:rPr>
          <w:rFonts w:ascii="Times New Roman" w:hAnsi="Times New Roman" w:cs="Times New Roman"/>
          <w:b/>
          <w:bCs/>
          <w:i w:val="0"/>
          <w:iCs w:val="0"/>
          <w:color w:val="auto"/>
          <w:sz w:val="20"/>
          <w:szCs w:val="20"/>
        </w:rPr>
        <w:fldChar w:fldCharType="separate"/>
      </w:r>
      <w:r w:rsidRPr="003364BB">
        <w:rPr>
          <w:rFonts w:ascii="Times New Roman" w:hAnsi="Times New Roman" w:cs="Times New Roman"/>
          <w:b/>
          <w:bCs/>
          <w:i w:val="0"/>
          <w:iCs w:val="0"/>
          <w:noProof/>
          <w:color w:val="auto"/>
          <w:sz w:val="20"/>
          <w:szCs w:val="20"/>
        </w:rPr>
        <w:t>9</w:t>
      </w:r>
      <w:r w:rsidRPr="003364BB">
        <w:rPr>
          <w:rFonts w:ascii="Times New Roman" w:hAnsi="Times New Roman" w:cs="Times New Roman"/>
          <w:b/>
          <w:bCs/>
          <w:i w:val="0"/>
          <w:iCs w:val="0"/>
          <w:color w:val="auto"/>
          <w:sz w:val="20"/>
          <w:szCs w:val="20"/>
        </w:rPr>
        <w:fldChar w:fldCharType="end"/>
      </w:r>
      <w:r w:rsidR="00A72EEF">
        <w:rPr>
          <w:rFonts w:ascii="Times New Roman" w:hAnsi="Times New Roman" w:cs="Times New Roman"/>
          <w:b/>
          <w:bCs/>
          <w:i w:val="0"/>
          <w:iCs w:val="0"/>
          <w:color w:val="auto"/>
          <w:sz w:val="20"/>
          <w:szCs w:val="20"/>
        </w:rPr>
        <w:t>.</w:t>
      </w:r>
      <w:r w:rsidRPr="003364BB">
        <w:rPr>
          <w:rFonts w:ascii="Times New Roman" w:hAnsi="Times New Roman" w:cs="Times New Roman"/>
          <w:b/>
          <w:bCs/>
          <w:i w:val="0"/>
          <w:iCs w:val="0"/>
          <w:color w:val="auto"/>
          <w:sz w:val="20"/>
          <w:szCs w:val="20"/>
        </w:rPr>
        <w:t xml:space="preserve"> </w:t>
      </w:r>
      <w:r w:rsidR="00496F8D">
        <w:rPr>
          <w:rFonts w:ascii="Times New Roman" w:hAnsi="Times New Roman" w:cs="Times New Roman"/>
          <w:b/>
          <w:bCs/>
          <w:i w:val="0"/>
          <w:iCs w:val="0"/>
          <w:color w:val="auto"/>
          <w:sz w:val="20"/>
          <w:szCs w:val="20"/>
        </w:rPr>
        <w:t>Gomolji k</w:t>
      </w:r>
      <w:r w:rsidRPr="003364BB">
        <w:rPr>
          <w:rFonts w:ascii="Times New Roman" w:hAnsi="Times New Roman" w:cs="Times New Roman"/>
          <w:b/>
          <w:bCs/>
          <w:i w:val="0"/>
          <w:iCs w:val="0"/>
          <w:color w:val="auto"/>
          <w:sz w:val="20"/>
          <w:szCs w:val="20"/>
        </w:rPr>
        <w:t>rumpir</w:t>
      </w:r>
      <w:r w:rsidR="00496F8D">
        <w:rPr>
          <w:rFonts w:ascii="Times New Roman" w:hAnsi="Times New Roman" w:cs="Times New Roman"/>
          <w:b/>
          <w:bCs/>
          <w:i w:val="0"/>
          <w:iCs w:val="0"/>
          <w:color w:val="auto"/>
          <w:sz w:val="20"/>
          <w:szCs w:val="20"/>
        </w:rPr>
        <w:t>a</w:t>
      </w:r>
      <w:r w:rsidR="004C57B9">
        <w:rPr>
          <w:rFonts w:ascii="Times New Roman" w:hAnsi="Times New Roman" w:cs="Times New Roman"/>
          <w:b/>
          <w:bCs/>
          <w:i w:val="0"/>
          <w:iCs w:val="0"/>
          <w:color w:val="auto"/>
          <w:sz w:val="20"/>
          <w:szCs w:val="20"/>
        </w:rPr>
        <w:t xml:space="preserve"> kultivara</w:t>
      </w:r>
      <w:r w:rsidRPr="003364BB">
        <w:rPr>
          <w:rFonts w:ascii="Times New Roman" w:hAnsi="Times New Roman" w:cs="Times New Roman"/>
          <w:b/>
          <w:bCs/>
          <w:i w:val="0"/>
          <w:iCs w:val="0"/>
          <w:color w:val="auto"/>
          <w:sz w:val="20"/>
          <w:szCs w:val="20"/>
        </w:rPr>
        <w:t xml:space="preserve"> Plitvički (Marina Brčić)</w:t>
      </w:r>
    </w:p>
    <w:p w14:paraId="30EF8F02" w14:textId="77777777" w:rsidR="003669B2" w:rsidRDefault="003669B2">
      <w:pP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br w:type="page"/>
      </w:r>
    </w:p>
    <w:p w14:paraId="2FDB40A2" w14:textId="126F3C83" w:rsidR="00183288" w:rsidRPr="004C57B9" w:rsidRDefault="00A243C9" w:rsidP="00FE4E2C">
      <w:pPr>
        <w:spacing w:after="200" w:line="360" w:lineRule="auto"/>
        <w:jc w:val="both"/>
        <w:rPr>
          <w:rFonts w:ascii="Times New Roman" w:eastAsia="Calibri" w:hAnsi="Times New Roman" w:cs="Times New Roman"/>
          <w:b/>
          <w:kern w:val="0"/>
          <w:sz w:val="24"/>
          <w:szCs w:val="24"/>
          <w14:ligatures w14:val="none"/>
        </w:rPr>
      </w:pPr>
      <w:r w:rsidRPr="004C57B9">
        <w:rPr>
          <w:rFonts w:ascii="Times New Roman" w:eastAsia="Calibri" w:hAnsi="Times New Roman" w:cs="Times New Roman"/>
          <w:b/>
          <w:kern w:val="0"/>
          <w:sz w:val="24"/>
          <w:szCs w:val="24"/>
          <w14:ligatures w14:val="none"/>
        </w:rPr>
        <w:lastRenderedPageBreak/>
        <w:t>3</w:t>
      </w:r>
      <w:r w:rsidR="00183288" w:rsidRPr="004C57B9">
        <w:rPr>
          <w:rFonts w:ascii="Times New Roman" w:eastAsia="Calibri" w:hAnsi="Times New Roman" w:cs="Times New Roman"/>
          <w:b/>
          <w:kern w:val="0"/>
          <w:sz w:val="24"/>
          <w:szCs w:val="24"/>
          <w14:ligatures w14:val="none"/>
        </w:rPr>
        <w:t>.1.1. Priprema biljnog materijala, izolacija i provjera kvalitete DNA</w:t>
      </w:r>
    </w:p>
    <w:p w14:paraId="094B565B" w14:textId="7070DDE8" w:rsidR="00183288" w:rsidRPr="004C57B9" w:rsidRDefault="00183288" w:rsidP="00FE4E2C">
      <w:pPr>
        <w:spacing w:after="200" w:line="360" w:lineRule="auto"/>
        <w:jc w:val="both"/>
        <w:rPr>
          <w:rFonts w:ascii="Times New Roman" w:eastAsia="Calibri" w:hAnsi="Times New Roman" w:cs="Times New Roman"/>
          <w:kern w:val="0"/>
          <w:sz w:val="24"/>
          <w:szCs w:val="24"/>
          <w14:ligatures w14:val="none"/>
        </w:rPr>
      </w:pPr>
      <w:r w:rsidRPr="004C57B9">
        <w:rPr>
          <w:rFonts w:ascii="Times New Roman" w:eastAsia="Calibri" w:hAnsi="Times New Roman" w:cs="Times New Roman"/>
          <w:kern w:val="0"/>
          <w:sz w:val="24"/>
          <w:szCs w:val="24"/>
          <w14:ligatures w14:val="none"/>
        </w:rPr>
        <w:t>Biljni materijal prikupljen je 14. lipnja 2022. na pokušalištu Maksimir Agronomskog fakulteta</w:t>
      </w:r>
      <w:r w:rsidR="00096AE9" w:rsidRPr="004C57B9">
        <w:rPr>
          <w:rFonts w:ascii="Times New Roman" w:eastAsia="Calibri" w:hAnsi="Times New Roman" w:cs="Times New Roman"/>
          <w:kern w:val="0"/>
          <w:sz w:val="24"/>
          <w:szCs w:val="24"/>
          <w14:ligatures w14:val="none"/>
        </w:rPr>
        <w:t xml:space="preserve"> Sveučilišta</w:t>
      </w:r>
      <w:r w:rsidRPr="004C57B9">
        <w:rPr>
          <w:rFonts w:ascii="Times New Roman" w:eastAsia="Calibri" w:hAnsi="Times New Roman" w:cs="Times New Roman"/>
          <w:kern w:val="0"/>
          <w:sz w:val="24"/>
          <w:szCs w:val="24"/>
          <w14:ligatures w14:val="none"/>
        </w:rPr>
        <w:t xml:space="preserve"> u Zagrebu. Od svake sorte </w:t>
      </w:r>
      <w:r w:rsidR="00096AE9" w:rsidRPr="004C57B9">
        <w:rPr>
          <w:rFonts w:ascii="Times New Roman" w:eastAsia="Calibri" w:hAnsi="Times New Roman" w:cs="Times New Roman"/>
          <w:kern w:val="0"/>
          <w:sz w:val="24"/>
          <w:szCs w:val="24"/>
          <w14:ligatures w14:val="none"/>
        </w:rPr>
        <w:t>zasebno prikupljeni su uzorci listova za izolaciju molekula DN</w:t>
      </w:r>
      <w:r w:rsidR="00162B97" w:rsidRPr="004C57B9">
        <w:rPr>
          <w:rFonts w:ascii="Times New Roman" w:eastAsia="Calibri" w:hAnsi="Times New Roman" w:cs="Times New Roman"/>
          <w:kern w:val="0"/>
          <w:sz w:val="24"/>
          <w:szCs w:val="24"/>
          <w14:ligatures w14:val="none"/>
        </w:rPr>
        <w:t>A</w:t>
      </w:r>
      <w:r w:rsidR="00096AE9" w:rsidRPr="004C57B9">
        <w:rPr>
          <w:rFonts w:ascii="Times New Roman" w:eastAsia="Calibri" w:hAnsi="Times New Roman" w:cs="Times New Roman"/>
          <w:kern w:val="0"/>
          <w:sz w:val="24"/>
          <w:szCs w:val="24"/>
          <w14:ligatures w14:val="none"/>
        </w:rPr>
        <w:t>. Uzorci listova uzeti su od deset biljaka zasebno po sorti</w:t>
      </w:r>
      <w:r w:rsidR="00162B97" w:rsidRPr="004C57B9">
        <w:rPr>
          <w:rFonts w:ascii="Times New Roman" w:eastAsia="Calibri" w:hAnsi="Times New Roman" w:cs="Times New Roman"/>
          <w:kern w:val="0"/>
          <w:sz w:val="24"/>
          <w:szCs w:val="24"/>
          <w14:ligatures w14:val="none"/>
        </w:rPr>
        <w:t>,</w:t>
      </w:r>
      <w:r w:rsidRPr="004C57B9">
        <w:rPr>
          <w:rFonts w:ascii="Times New Roman" w:eastAsia="Calibri" w:hAnsi="Times New Roman" w:cs="Times New Roman"/>
          <w:kern w:val="0"/>
          <w:sz w:val="24"/>
          <w:szCs w:val="24"/>
          <w14:ligatures w14:val="none"/>
        </w:rPr>
        <w:t xml:space="preserve"> zatim </w:t>
      </w:r>
      <w:r w:rsidR="00162B97" w:rsidRPr="004C57B9">
        <w:rPr>
          <w:rFonts w:ascii="Times New Roman" w:eastAsia="Calibri" w:hAnsi="Times New Roman" w:cs="Times New Roman"/>
          <w:kern w:val="0"/>
          <w:sz w:val="24"/>
          <w:szCs w:val="24"/>
          <w14:ligatures w14:val="none"/>
        </w:rPr>
        <w:t xml:space="preserve">su </w:t>
      </w:r>
      <w:r w:rsidRPr="004C57B9">
        <w:rPr>
          <w:rFonts w:ascii="Times New Roman" w:eastAsia="Calibri" w:hAnsi="Times New Roman" w:cs="Times New Roman"/>
          <w:kern w:val="0"/>
          <w:sz w:val="24"/>
          <w:szCs w:val="24"/>
          <w14:ligatures w14:val="none"/>
        </w:rPr>
        <w:t>stavljeni u filter papir i u kuverte</w:t>
      </w:r>
      <w:r w:rsidR="00162B97" w:rsidRPr="004C57B9">
        <w:rPr>
          <w:rFonts w:ascii="Times New Roman" w:eastAsia="Calibri" w:hAnsi="Times New Roman" w:cs="Times New Roman"/>
          <w:kern w:val="0"/>
          <w:sz w:val="24"/>
          <w:szCs w:val="24"/>
          <w14:ligatures w14:val="none"/>
        </w:rPr>
        <w:t>, te</w:t>
      </w:r>
      <w:r w:rsidRPr="004C57B9">
        <w:rPr>
          <w:rFonts w:ascii="Times New Roman" w:eastAsia="Calibri" w:hAnsi="Times New Roman" w:cs="Times New Roman"/>
          <w:kern w:val="0"/>
          <w:sz w:val="24"/>
          <w:szCs w:val="24"/>
          <w14:ligatures w14:val="none"/>
        </w:rPr>
        <w:t xml:space="preserve"> pohranjen</w:t>
      </w:r>
      <w:r w:rsidR="00162B97" w:rsidRPr="004C57B9">
        <w:rPr>
          <w:rFonts w:ascii="Times New Roman" w:eastAsia="Calibri" w:hAnsi="Times New Roman" w:cs="Times New Roman"/>
          <w:kern w:val="0"/>
          <w:sz w:val="24"/>
          <w:szCs w:val="24"/>
          <w14:ligatures w14:val="none"/>
        </w:rPr>
        <w:t>i</w:t>
      </w:r>
      <w:r w:rsidRPr="004C57B9">
        <w:rPr>
          <w:rFonts w:ascii="Times New Roman" w:eastAsia="Calibri" w:hAnsi="Times New Roman" w:cs="Times New Roman"/>
          <w:kern w:val="0"/>
          <w:sz w:val="24"/>
          <w:szCs w:val="24"/>
          <w14:ligatures w14:val="none"/>
        </w:rPr>
        <w:t xml:space="preserve"> na -80</w:t>
      </w:r>
      <w:r w:rsidR="001C75A6" w:rsidRPr="004C57B9">
        <w:rPr>
          <w:rFonts w:ascii="Times New Roman" w:eastAsia="Calibri" w:hAnsi="Times New Roman" w:cs="Times New Roman"/>
          <w:kern w:val="0"/>
          <w:sz w:val="24"/>
          <w:szCs w:val="24"/>
          <w14:ligatures w14:val="none"/>
        </w:rPr>
        <w:t xml:space="preserve"> </w:t>
      </w:r>
      <w:r w:rsidRPr="004C57B9">
        <w:rPr>
          <w:rFonts w:ascii="Times New Roman" w:eastAsia="Calibri" w:hAnsi="Times New Roman" w:cs="Times New Roman"/>
          <w:kern w:val="0"/>
          <w:sz w:val="24"/>
          <w:szCs w:val="24"/>
          <w14:ligatures w14:val="none"/>
        </w:rPr>
        <w:t xml:space="preserve">°C. Netom prije izolacije DNA, uzorci </w:t>
      </w:r>
      <w:r w:rsidR="001C75A6" w:rsidRPr="004C57B9">
        <w:rPr>
          <w:rFonts w:ascii="Times New Roman" w:eastAsia="Calibri" w:hAnsi="Times New Roman" w:cs="Times New Roman"/>
          <w:kern w:val="0"/>
          <w:sz w:val="24"/>
          <w:szCs w:val="24"/>
          <w14:ligatures w14:val="none"/>
        </w:rPr>
        <w:t xml:space="preserve">listova </w:t>
      </w:r>
      <w:r w:rsidRPr="004C57B9">
        <w:rPr>
          <w:rFonts w:ascii="Times New Roman" w:eastAsia="Calibri" w:hAnsi="Times New Roman" w:cs="Times New Roman"/>
          <w:kern w:val="0"/>
          <w:sz w:val="24"/>
          <w:szCs w:val="24"/>
          <w14:ligatures w14:val="none"/>
        </w:rPr>
        <w:t xml:space="preserve">su </w:t>
      </w:r>
      <w:r w:rsidR="001C75A6" w:rsidRPr="004C57B9">
        <w:rPr>
          <w:rFonts w:ascii="Times New Roman" w:eastAsia="Calibri" w:hAnsi="Times New Roman" w:cs="Times New Roman"/>
          <w:kern w:val="0"/>
          <w:sz w:val="24"/>
          <w:szCs w:val="24"/>
          <w14:ligatures w14:val="none"/>
        </w:rPr>
        <w:t xml:space="preserve">podvrgnuti </w:t>
      </w:r>
      <w:r w:rsidR="008F22DE" w:rsidRPr="004C57B9">
        <w:rPr>
          <w:rFonts w:ascii="Times New Roman" w:eastAsia="Calibri" w:hAnsi="Times New Roman" w:cs="Times New Roman"/>
          <w:kern w:val="0"/>
          <w:sz w:val="24"/>
          <w:szCs w:val="24"/>
          <w14:ligatures w14:val="none"/>
        </w:rPr>
        <w:t xml:space="preserve">liofilizaciji, tj. </w:t>
      </w:r>
      <w:r w:rsidR="001C75A6" w:rsidRPr="004C57B9">
        <w:rPr>
          <w:rFonts w:ascii="Times New Roman" w:eastAsia="Calibri" w:hAnsi="Times New Roman" w:cs="Times New Roman"/>
          <w:kern w:val="0"/>
          <w:sz w:val="24"/>
          <w:szCs w:val="24"/>
          <w14:ligatures w14:val="none"/>
        </w:rPr>
        <w:t xml:space="preserve">hladnom sušenju  pri temperaturi -20 °C </w:t>
      </w:r>
      <w:r w:rsidR="008F22DE" w:rsidRPr="004C57B9">
        <w:rPr>
          <w:rFonts w:ascii="Times New Roman" w:eastAsia="Calibri" w:hAnsi="Times New Roman" w:cs="Times New Roman"/>
          <w:kern w:val="0"/>
          <w:sz w:val="24"/>
          <w:szCs w:val="24"/>
          <w14:ligatures w14:val="none"/>
        </w:rPr>
        <w:t>pod vakuumom. Liofilizacija je provedena pomoću l</w:t>
      </w:r>
      <w:r w:rsidRPr="004C57B9">
        <w:rPr>
          <w:rFonts w:ascii="Times New Roman" w:eastAsia="Calibri" w:hAnsi="Times New Roman" w:cs="Times New Roman"/>
          <w:kern w:val="0"/>
          <w:sz w:val="24"/>
          <w:szCs w:val="24"/>
          <w14:ligatures w14:val="none"/>
        </w:rPr>
        <w:t xml:space="preserve">iofilizatora </w:t>
      </w:r>
      <w:r w:rsidR="002F4F97" w:rsidRPr="004C57B9">
        <w:rPr>
          <w:rFonts w:ascii="Times New Roman" w:eastAsia="Calibri" w:hAnsi="Times New Roman" w:cs="Times New Roman"/>
          <w:color w:val="000000" w:themeColor="text1"/>
          <w:kern w:val="0"/>
          <w:sz w:val="24"/>
          <w:szCs w:val="24"/>
          <w14:ligatures w14:val="none"/>
        </w:rPr>
        <w:t>A</w:t>
      </w:r>
      <w:r w:rsidRPr="004C57B9">
        <w:rPr>
          <w:rFonts w:ascii="Times New Roman" w:eastAsia="Calibri" w:hAnsi="Times New Roman" w:cs="Times New Roman"/>
          <w:color w:val="000000" w:themeColor="text1"/>
          <w:kern w:val="0"/>
          <w:sz w:val="24"/>
          <w:szCs w:val="24"/>
          <w14:ligatures w14:val="none"/>
        </w:rPr>
        <w:t>lpha 1-4</w:t>
      </w:r>
      <w:r w:rsidR="002F4F97" w:rsidRPr="004C57B9">
        <w:rPr>
          <w:rFonts w:ascii="Times New Roman" w:eastAsia="Calibri" w:hAnsi="Times New Roman" w:cs="Times New Roman"/>
          <w:color w:val="000000" w:themeColor="text1"/>
          <w:kern w:val="0"/>
          <w:sz w:val="24"/>
          <w:szCs w:val="24"/>
          <w14:ligatures w14:val="none"/>
        </w:rPr>
        <w:t xml:space="preserve"> LSCplus (</w:t>
      </w:r>
      <w:r w:rsidRPr="004C57B9">
        <w:rPr>
          <w:rFonts w:ascii="Times New Roman" w:eastAsia="Calibri" w:hAnsi="Times New Roman" w:cs="Times New Roman"/>
          <w:color w:val="000000" w:themeColor="text1"/>
          <w:kern w:val="0"/>
          <w:sz w:val="24"/>
          <w:szCs w:val="24"/>
          <w14:ligatures w14:val="none"/>
        </w:rPr>
        <w:t>CHRIST</w:t>
      </w:r>
      <w:r w:rsidR="00672469" w:rsidRPr="004C57B9">
        <w:rPr>
          <w:rFonts w:ascii="Times New Roman" w:eastAsia="Calibri" w:hAnsi="Times New Roman" w:cs="Times New Roman"/>
          <w:color w:val="000000" w:themeColor="text1"/>
          <w:kern w:val="0"/>
          <w:sz w:val="24"/>
          <w:szCs w:val="24"/>
          <w14:ligatures w14:val="none"/>
        </w:rPr>
        <w:t>, Njemačka)</w:t>
      </w:r>
      <w:r w:rsidR="001C75A6" w:rsidRPr="004C57B9">
        <w:rPr>
          <w:rFonts w:ascii="Times New Roman" w:eastAsia="Calibri" w:hAnsi="Times New Roman" w:cs="Times New Roman"/>
          <w:kern w:val="0"/>
          <w:sz w:val="24"/>
          <w:szCs w:val="24"/>
          <w14:ligatures w14:val="none"/>
        </w:rPr>
        <w:t xml:space="preserve">. </w:t>
      </w:r>
      <w:r w:rsidR="00B34D44" w:rsidRPr="004C57B9">
        <w:rPr>
          <w:rFonts w:ascii="Times New Roman" w:eastAsia="Calibri" w:hAnsi="Times New Roman" w:cs="Times New Roman"/>
          <w:kern w:val="0"/>
          <w:sz w:val="24"/>
          <w:szCs w:val="24"/>
          <w14:ligatures w14:val="none"/>
        </w:rPr>
        <w:t>Nakon liofilizacije, u</w:t>
      </w:r>
      <w:r w:rsidR="001C75A6" w:rsidRPr="004C57B9">
        <w:rPr>
          <w:rFonts w:ascii="Times New Roman" w:eastAsia="Calibri" w:hAnsi="Times New Roman" w:cs="Times New Roman"/>
          <w:kern w:val="0"/>
          <w:sz w:val="24"/>
          <w:szCs w:val="24"/>
          <w14:ligatures w14:val="none"/>
        </w:rPr>
        <w:t xml:space="preserve"> Eppendorf tubice volumena 2 ml, dodane su dvije metalne k</w:t>
      </w:r>
      <w:r w:rsidR="00DA4114" w:rsidRPr="004C57B9">
        <w:rPr>
          <w:rFonts w:ascii="Times New Roman" w:eastAsia="Calibri" w:hAnsi="Times New Roman" w:cs="Times New Roman"/>
          <w:kern w:val="0"/>
          <w:sz w:val="24"/>
          <w:szCs w:val="24"/>
          <w14:ligatures w14:val="none"/>
        </w:rPr>
        <w:t>u</w:t>
      </w:r>
      <w:r w:rsidR="001C75A6" w:rsidRPr="004C57B9">
        <w:rPr>
          <w:rFonts w:ascii="Times New Roman" w:eastAsia="Calibri" w:hAnsi="Times New Roman" w:cs="Times New Roman"/>
          <w:kern w:val="0"/>
          <w:sz w:val="24"/>
          <w:szCs w:val="24"/>
          <w14:ligatures w14:val="none"/>
        </w:rPr>
        <w:t xml:space="preserve">glice od </w:t>
      </w:r>
      <w:r w:rsidR="00B34D44" w:rsidRPr="004C57B9">
        <w:rPr>
          <w:rFonts w:ascii="Times New Roman" w:eastAsia="Calibri" w:hAnsi="Times New Roman" w:cs="Times New Roman"/>
          <w:kern w:val="0"/>
          <w:sz w:val="24"/>
          <w:szCs w:val="24"/>
          <w14:ligatures w14:val="none"/>
        </w:rPr>
        <w:t xml:space="preserve">čistog </w:t>
      </w:r>
      <w:r w:rsidR="001C75A6" w:rsidRPr="004C57B9">
        <w:rPr>
          <w:rFonts w:ascii="Times New Roman" w:eastAsia="Calibri" w:hAnsi="Times New Roman" w:cs="Times New Roman"/>
          <w:kern w:val="0"/>
          <w:sz w:val="24"/>
          <w:szCs w:val="24"/>
          <w14:ligatures w14:val="none"/>
        </w:rPr>
        <w:t>rostfraja promjera 7</w:t>
      </w:r>
      <w:r w:rsidR="008F22DE" w:rsidRPr="004C57B9">
        <w:rPr>
          <w:rFonts w:ascii="Times New Roman" w:eastAsia="Calibri" w:hAnsi="Times New Roman" w:cs="Times New Roman"/>
          <w:kern w:val="0"/>
          <w:sz w:val="24"/>
          <w:szCs w:val="24"/>
          <w14:ligatures w14:val="none"/>
        </w:rPr>
        <w:t xml:space="preserve"> </w:t>
      </w:r>
      <w:r w:rsidR="001C75A6" w:rsidRPr="004C57B9">
        <w:rPr>
          <w:rFonts w:ascii="Times New Roman" w:eastAsia="Calibri" w:hAnsi="Times New Roman" w:cs="Times New Roman"/>
          <w:kern w:val="0"/>
          <w:sz w:val="24"/>
          <w:szCs w:val="24"/>
          <w14:ligatures w14:val="none"/>
        </w:rPr>
        <w:t>mm i 30 mg liofiliziranog lista. Tubice sa uzorcima liofiliziranog lista su potom stavljene u oscilatorni mlin Mixer mill MM 400 (Retsch, Njemačka) pomoću kojeg su listov</w:t>
      </w:r>
      <w:r w:rsidR="008F22DE" w:rsidRPr="004C57B9">
        <w:rPr>
          <w:rFonts w:ascii="Times New Roman" w:eastAsia="Calibri" w:hAnsi="Times New Roman" w:cs="Times New Roman"/>
          <w:kern w:val="0"/>
          <w:sz w:val="24"/>
          <w:szCs w:val="24"/>
          <w14:ligatures w14:val="none"/>
        </w:rPr>
        <w:t>i</w:t>
      </w:r>
      <w:r w:rsidRPr="004C57B9">
        <w:rPr>
          <w:rFonts w:ascii="Times New Roman" w:eastAsia="Calibri" w:hAnsi="Times New Roman" w:cs="Times New Roman"/>
          <w:kern w:val="0"/>
          <w:sz w:val="24"/>
          <w:szCs w:val="24"/>
          <w14:ligatures w14:val="none"/>
        </w:rPr>
        <w:t xml:space="preserve"> smrvljeni u </w:t>
      </w:r>
      <w:r w:rsidR="001C75A6" w:rsidRPr="004C57B9">
        <w:rPr>
          <w:rFonts w:ascii="Times New Roman" w:eastAsia="Calibri" w:hAnsi="Times New Roman" w:cs="Times New Roman"/>
          <w:kern w:val="0"/>
          <w:sz w:val="24"/>
          <w:szCs w:val="24"/>
          <w14:ligatures w14:val="none"/>
        </w:rPr>
        <w:t xml:space="preserve">fini </w:t>
      </w:r>
      <w:r w:rsidRPr="004C57B9">
        <w:rPr>
          <w:rFonts w:ascii="Times New Roman" w:eastAsia="Calibri" w:hAnsi="Times New Roman" w:cs="Times New Roman"/>
          <w:kern w:val="0"/>
          <w:sz w:val="24"/>
          <w:szCs w:val="24"/>
          <w14:ligatures w14:val="none"/>
        </w:rPr>
        <w:t xml:space="preserve">prah. Tako izmrvljeno lisno tkivo korišteno je </w:t>
      </w:r>
      <w:r w:rsidR="00162B97" w:rsidRPr="004C57B9">
        <w:rPr>
          <w:rFonts w:ascii="Times New Roman" w:eastAsia="Calibri" w:hAnsi="Times New Roman" w:cs="Times New Roman"/>
          <w:kern w:val="0"/>
          <w:sz w:val="24"/>
          <w:szCs w:val="24"/>
          <w14:ligatures w14:val="none"/>
        </w:rPr>
        <w:t>u</w:t>
      </w:r>
      <w:r w:rsidRPr="004C57B9">
        <w:rPr>
          <w:rFonts w:ascii="Times New Roman" w:eastAsia="Calibri" w:hAnsi="Times New Roman" w:cs="Times New Roman"/>
          <w:kern w:val="0"/>
          <w:sz w:val="24"/>
          <w:szCs w:val="24"/>
          <w14:ligatures w14:val="none"/>
        </w:rPr>
        <w:t xml:space="preserve"> izolacij</w:t>
      </w:r>
      <w:r w:rsidR="00162B97" w:rsidRPr="004C57B9">
        <w:rPr>
          <w:rFonts w:ascii="Times New Roman" w:eastAsia="Calibri" w:hAnsi="Times New Roman" w:cs="Times New Roman"/>
          <w:kern w:val="0"/>
          <w:sz w:val="24"/>
          <w:szCs w:val="24"/>
          <w14:ligatures w14:val="none"/>
        </w:rPr>
        <w:t>i</w:t>
      </w:r>
      <w:r w:rsidRPr="004C57B9">
        <w:rPr>
          <w:rFonts w:ascii="Times New Roman" w:eastAsia="Calibri" w:hAnsi="Times New Roman" w:cs="Times New Roman"/>
          <w:kern w:val="0"/>
          <w:sz w:val="24"/>
          <w:szCs w:val="24"/>
          <w14:ligatures w14:val="none"/>
        </w:rPr>
        <w:t xml:space="preserve"> </w:t>
      </w:r>
      <w:r w:rsidR="00162B97" w:rsidRPr="004C57B9">
        <w:rPr>
          <w:rFonts w:ascii="Times New Roman" w:eastAsia="Calibri" w:hAnsi="Times New Roman" w:cs="Times New Roman"/>
          <w:kern w:val="0"/>
          <w:sz w:val="24"/>
          <w:szCs w:val="24"/>
          <w14:ligatures w14:val="none"/>
        </w:rPr>
        <w:t xml:space="preserve">molekula </w:t>
      </w:r>
      <w:r w:rsidRPr="004C57B9">
        <w:rPr>
          <w:rFonts w:ascii="Times New Roman" w:eastAsia="Calibri" w:hAnsi="Times New Roman" w:cs="Times New Roman"/>
          <w:kern w:val="0"/>
          <w:sz w:val="24"/>
          <w:szCs w:val="24"/>
          <w14:ligatures w14:val="none"/>
        </w:rPr>
        <w:t>DNA.</w:t>
      </w:r>
    </w:p>
    <w:p w14:paraId="2A3C89D2" w14:textId="3A1395B2" w:rsidR="00183288" w:rsidRPr="004C57B9" w:rsidRDefault="00EE35A2" w:rsidP="00FE4E2C">
      <w:pPr>
        <w:spacing w:after="200" w:line="360" w:lineRule="auto"/>
        <w:jc w:val="both"/>
        <w:rPr>
          <w:rFonts w:ascii="Times New Roman" w:eastAsia="Calibri" w:hAnsi="Times New Roman" w:cs="Times New Roman"/>
          <w:kern w:val="0"/>
          <w:sz w:val="24"/>
          <w:szCs w:val="24"/>
          <w14:ligatures w14:val="none"/>
        </w:rPr>
      </w:pPr>
      <w:r w:rsidRPr="004C57B9">
        <w:rPr>
          <w:rFonts w:ascii="Times New Roman" w:eastAsia="Calibri" w:hAnsi="Times New Roman" w:cs="Times New Roman"/>
          <w:kern w:val="0"/>
          <w:sz w:val="24"/>
          <w:szCs w:val="24"/>
          <w14:ligatures w14:val="none"/>
        </w:rPr>
        <w:t xml:space="preserve">Za izolaciju molekula </w:t>
      </w:r>
      <w:r w:rsidR="00162B97" w:rsidRPr="004C57B9">
        <w:rPr>
          <w:rFonts w:ascii="Times New Roman" w:eastAsia="Calibri" w:hAnsi="Times New Roman" w:cs="Times New Roman"/>
          <w:kern w:val="0"/>
          <w:sz w:val="24"/>
          <w:szCs w:val="24"/>
          <w14:ligatures w14:val="none"/>
        </w:rPr>
        <w:t>DNA</w:t>
      </w:r>
      <w:r w:rsidR="00120220" w:rsidRPr="004C57B9">
        <w:rPr>
          <w:rFonts w:ascii="Times New Roman" w:eastAsia="Calibri" w:hAnsi="Times New Roman" w:cs="Times New Roman"/>
          <w:kern w:val="0"/>
          <w:sz w:val="24"/>
          <w:szCs w:val="24"/>
          <w14:ligatures w14:val="none"/>
        </w:rPr>
        <w:t xml:space="preserve"> </w:t>
      </w:r>
      <w:r w:rsidR="00162B97" w:rsidRPr="004C57B9">
        <w:rPr>
          <w:rFonts w:ascii="Times New Roman" w:eastAsia="Calibri" w:hAnsi="Times New Roman" w:cs="Times New Roman"/>
          <w:kern w:val="0"/>
          <w:sz w:val="24"/>
          <w:szCs w:val="24"/>
          <w14:ligatures w14:val="none"/>
        </w:rPr>
        <w:t xml:space="preserve">korišten je komercijalni </w:t>
      </w:r>
      <w:r w:rsidRPr="004C57B9">
        <w:rPr>
          <w:rFonts w:ascii="Times New Roman" w:eastAsia="Calibri" w:hAnsi="Times New Roman" w:cs="Times New Roman"/>
          <w:kern w:val="0"/>
          <w:sz w:val="24"/>
          <w:szCs w:val="24"/>
          <w14:ligatures w14:val="none"/>
        </w:rPr>
        <w:t>komplet (</w:t>
      </w:r>
      <w:r w:rsidR="00162B97" w:rsidRPr="004C57B9">
        <w:rPr>
          <w:rFonts w:ascii="Times New Roman" w:eastAsia="Calibri" w:hAnsi="Times New Roman" w:cs="Times New Roman"/>
          <w:kern w:val="0"/>
          <w:sz w:val="24"/>
          <w:szCs w:val="24"/>
          <w14:ligatures w14:val="none"/>
        </w:rPr>
        <w:t>kit</w:t>
      </w:r>
      <w:r w:rsidRPr="004C57B9">
        <w:rPr>
          <w:rFonts w:ascii="Times New Roman" w:eastAsia="Calibri" w:hAnsi="Times New Roman" w:cs="Times New Roman"/>
          <w:kern w:val="0"/>
          <w:sz w:val="24"/>
          <w:szCs w:val="24"/>
          <w14:ligatures w14:val="none"/>
        </w:rPr>
        <w:t>) za izolaciju DNA iz biljnog tkiva</w:t>
      </w:r>
      <w:r w:rsidR="00162B97" w:rsidRPr="004C57B9">
        <w:rPr>
          <w:rFonts w:ascii="Times New Roman" w:eastAsia="Calibri" w:hAnsi="Times New Roman" w:cs="Times New Roman"/>
          <w:kern w:val="0"/>
          <w:sz w:val="24"/>
          <w:szCs w:val="24"/>
          <w14:ligatures w14:val="none"/>
        </w:rPr>
        <w:t xml:space="preserve"> </w:t>
      </w:r>
      <w:r w:rsidRPr="004C57B9">
        <w:rPr>
          <w:rFonts w:ascii="Times New Roman" w:eastAsia="Calibri" w:hAnsi="Times New Roman" w:cs="Times New Roman"/>
          <w:kern w:val="0"/>
          <w:sz w:val="24"/>
          <w:szCs w:val="24"/>
          <w14:ligatures w14:val="none"/>
        </w:rPr>
        <w:t>(</w:t>
      </w:r>
      <w:r w:rsidR="00162B97" w:rsidRPr="004C57B9">
        <w:rPr>
          <w:rFonts w:ascii="Times New Roman" w:eastAsia="Calibri" w:hAnsi="Times New Roman" w:cs="Times New Roman"/>
          <w:kern w:val="0"/>
          <w:sz w:val="24"/>
          <w:szCs w:val="24"/>
          <w14:ligatures w14:val="none"/>
        </w:rPr>
        <w:t>DNeasy Plant Mini Kit</w:t>
      </w:r>
      <w:r w:rsidRPr="004C57B9">
        <w:rPr>
          <w:rFonts w:ascii="Times New Roman" w:eastAsia="Calibri" w:hAnsi="Times New Roman" w:cs="Times New Roman"/>
          <w:kern w:val="0"/>
          <w:sz w:val="24"/>
          <w:szCs w:val="24"/>
          <w14:ligatures w14:val="none"/>
        </w:rPr>
        <w:t xml:space="preserve">, </w:t>
      </w:r>
      <w:r w:rsidR="00162B97" w:rsidRPr="004C57B9">
        <w:rPr>
          <w:rFonts w:ascii="Times New Roman" w:eastAsia="Calibri" w:hAnsi="Times New Roman" w:cs="Times New Roman"/>
          <w:color w:val="000000" w:themeColor="text1"/>
          <w:kern w:val="0"/>
          <w:sz w:val="24"/>
          <w:szCs w:val="24"/>
          <w14:ligatures w14:val="none"/>
        </w:rPr>
        <w:t>Qiagene</w:t>
      </w:r>
      <w:r w:rsidRPr="004C57B9">
        <w:rPr>
          <w:rFonts w:ascii="Times New Roman" w:eastAsia="Calibri" w:hAnsi="Times New Roman" w:cs="Times New Roman"/>
          <w:color w:val="000000" w:themeColor="text1"/>
          <w:kern w:val="0"/>
          <w:sz w:val="24"/>
          <w:szCs w:val="24"/>
          <w14:ligatures w14:val="none"/>
        </w:rPr>
        <w:t xml:space="preserve">, </w:t>
      </w:r>
      <w:r w:rsidR="00B6323F" w:rsidRPr="004C57B9">
        <w:rPr>
          <w:rFonts w:ascii="Times New Roman" w:eastAsia="Calibri" w:hAnsi="Times New Roman" w:cs="Times New Roman"/>
          <w:color w:val="000000" w:themeColor="text1"/>
          <w:kern w:val="0"/>
          <w:sz w:val="24"/>
          <w:szCs w:val="24"/>
          <w14:ligatures w14:val="none"/>
        </w:rPr>
        <w:t>Njemačka</w:t>
      </w:r>
      <w:r w:rsidR="00162B97" w:rsidRPr="004C57B9">
        <w:rPr>
          <w:rFonts w:ascii="Times New Roman" w:eastAsia="Calibri" w:hAnsi="Times New Roman" w:cs="Times New Roman"/>
          <w:kern w:val="0"/>
          <w:sz w:val="24"/>
          <w:szCs w:val="24"/>
          <w14:ligatures w14:val="none"/>
        </w:rPr>
        <w:t>)</w:t>
      </w:r>
      <w:r w:rsidRPr="004C57B9">
        <w:rPr>
          <w:rFonts w:ascii="Times New Roman" w:eastAsia="Calibri" w:hAnsi="Times New Roman" w:cs="Times New Roman"/>
          <w:kern w:val="0"/>
          <w:sz w:val="24"/>
          <w:szCs w:val="24"/>
          <w14:ligatures w14:val="none"/>
        </w:rPr>
        <w:t xml:space="preserve">. </w:t>
      </w:r>
      <w:r w:rsidR="00672469" w:rsidRPr="004C57B9">
        <w:rPr>
          <w:rFonts w:ascii="Times New Roman" w:eastAsia="Calibri" w:hAnsi="Times New Roman" w:cs="Times New Roman"/>
          <w:kern w:val="0"/>
          <w:sz w:val="24"/>
          <w:szCs w:val="24"/>
          <w14:ligatures w14:val="none"/>
        </w:rPr>
        <w:t xml:space="preserve">Sastav pufera, ostalih reagensa i membrana kolona u kitu nije poznat jer je od strane proizvođača zaštićen, </w:t>
      </w:r>
      <w:r w:rsidRPr="004C57B9">
        <w:rPr>
          <w:rFonts w:ascii="Times New Roman" w:eastAsia="Calibri" w:hAnsi="Times New Roman" w:cs="Times New Roman"/>
          <w:kern w:val="0"/>
          <w:sz w:val="24"/>
          <w:szCs w:val="24"/>
          <w14:ligatures w14:val="none"/>
        </w:rPr>
        <w:t>Izolacija DNA</w:t>
      </w:r>
      <w:r w:rsidR="00162B97" w:rsidRPr="004C57B9">
        <w:rPr>
          <w:rFonts w:ascii="Times New Roman" w:eastAsia="Calibri" w:hAnsi="Times New Roman" w:cs="Times New Roman"/>
          <w:kern w:val="0"/>
          <w:sz w:val="24"/>
          <w:szCs w:val="24"/>
          <w14:ligatures w14:val="none"/>
        </w:rPr>
        <w:t xml:space="preserve"> je provedena prema p</w:t>
      </w:r>
      <w:r w:rsidRPr="004C57B9">
        <w:rPr>
          <w:rFonts w:ascii="Times New Roman" w:eastAsia="Calibri" w:hAnsi="Times New Roman" w:cs="Times New Roman"/>
          <w:kern w:val="0"/>
          <w:sz w:val="24"/>
          <w:szCs w:val="24"/>
          <w14:ligatures w14:val="none"/>
        </w:rPr>
        <w:t>roizvođača</w:t>
      </w:r>
      <w:r w:rsidR="00162B97" w:rsidRPr="004C57B9">
        <w:rPr>
          <w:rFonts w:ascii="Times New Roman" w:eastAsia="Calibri" w:hAnsi="Times New Roman" w:cs="Times New Roman"/>
          <w:kern w:val="0"/>
          <w:sz w:val="24"/>
          <w:szCs w:val="24"/>
          <w14:ligatures w14:val="none"/>
        </w:rPr>
        <w:t xml:space="preserve"> </w:t>
      </w:r>
      <w:r w:rsidR="0022720F" w:rsidRPr="004C57B9">
        <w:rPr>
          <w:rFonts w:ascii="Times New Roman" w:eastAsia="Calibri" w:hAnsi="Times New Roman" w:cs="Times New Roman"/>
          <w:kern w:val="0"/>
          <w:sz w:val="24"/>
          <w:szCs w:val="24"/>
          <w14:ligatures w14:val="none"/>
        </w:rPr>
        <w:t>„</w:t>
      </w:r>
      <w:r w:rsidR="00162B97" w:rsidRPr="004C57B9">
        <w:rPr>
          <w:rFonts w:ascii="Times New Roman" w:eastAsia="Calibri" w:hAnsi="Times New Roman" w:cs="Times New Roman"/>
          <w:kern w:val="0"/>
          <w:sz w:val="24"/>
          <w:szCs w:val="24"/>
          <w14:ligatures w14:val="none"/>
        </w:rPr>
        <w:t>Quick-Start Protocol</w:t>
      </w:r>
      <w:r w:rsidR="0022720F" w:rsidRPr="004C57B9">
        <w:rPr>
          <w:rFonts w:ascii="Times New Roman" w:eastAsia="Calibri" w:hAnsi="Times New Roman" w:cs="Times New Roman"/>
          <w:kern w:val="0"/>
          <w:sz w:val="24"/>
          <w:szCs w:val="24"/>
          <w14:ligatures w14:val="none"/>
        </w:rPr>
        <w:t>“</w:t>
      </w:r>
      <w:r w:rsidR="00162B97" w:rsidRPr="004C57B9">
        <w:rPr>
          <w:rFonts w:ascii="Times New Roman" w:eastAsia="Calibri" w:hAnsi="Times New Roman" w:cs="Times New Roman"/>
          <w:kern w:val="0"/>
          <w:sz w:val="24"/>
          <w:szCs w:val="24"/>
          <w14:ligatures w14:val="none"/>
        </w:rPr>
        <w:t xml:space="preserve"> priloženom uz kit</w:t>
      </w:r>
      <w:r w:rsidR="0022720F" w:rsidRPr="004C57B9">
        <w:rPr>
          <w:rFonts w:ascii="Times New Roman" w:eastAsia="Calibri" w:hAnsi="Times New Roman" w:cs="Times New Roman"/>
          <w:kern w:val="0"/>
          <w:sz w:val="24"/>
          <w:szCs w:val="24"/>
          <w14:ligatures w14:val="none"/>
        </w:rPr>
        <w:t>, a obuhvaća sljedeće korake</w:t>
      </w:r>
    </w:p>
    <w:p w14:paraId="4FED52E3" w14:textId="635F5376" w:rsidR="0022720F" w:rsidRPr="004C57B9" w:rsidRDefault="0022720F" w:rsidP="00FE4E2C">
      <w:pPr>
        <w:pStyle w:val="ListParagraph"/>
        <w:numPr>
          <w:ilvl w:val="0"/>
          <w:numId w:val="2"/>
        </w:numPr>
        <w:spacing w:after="200" w:line="360" w:lineRule="auto"/>
        <w:jc w:val="both"/>
        <w:rPr>
          <w:rFonts w:ascii="Times New Roman" w:eastAsia="Calibri" w:hAnsi="Times New Roman" w:cs="Times New Roman"/>
          <w:kern w:val="0"/>
          <w:sz w:val="24"/>
          <w:szCs w:val="24"/>
          <w14:ligatures w14:val="none"/>
        </w:rPr>
      </w:pPr>
      <w:r w:rsidRPr="004C57B9">
        <w:rPr>
          <w:rFonts w:ascii="Times New Roman" w:eastAsia="Calibri" w:hAnsi="Times New Roman" w:cs="Times New Roman"/>
          <w:kern w:val="0"/>
          <w:sz w:val="24"/>
          <w:szCs w:val="24"/>
          <w14:ligatures w14:val="none"/>
        </w:rPr>
        <w:t>Liza i homogenozacija lisnog materijala</w:t>
      </w:r>
    </w:p>
    <w:p w14:paraId="73DF0AFF" w14:textId="2112BF52" w:rsidR="003A0917" w:rsidRPr="004C57B9" w:rsidRDefault="0022720F" w:rsidP="007470D2">
      <w:pPr>
        <w:spacing w:after="200" w:line="360" w:lineRule="auto"/>
        <w:ind w:left="360"/>
        <w:jc w:val="both"/>
        <w:rPr>
          <w:rFonts w:ascii="Times New Roman" w:eastAsia="Calibri" w:hAnsi="Times New Roman" w:cs="Times New Roman"/>
          <w:kern w:val="0"/>
          <w:sz w:val="24"/>
          <w:szCs w:val="24"/>
          <w14:ligatures w14:val="none"/>
        </w:rPr>
      </w:pPr>
      <w:r w:rsidRPr="004C57B9">
        <w:rPr>
          <w:rFonts w:ascii="Times New Roman" w:eastAsia="Calibri" w:hAnsi="Times New Roman" w:cs="Times New Roman"/>
          <w:kern w:val="0"/>
          <w:sz w:val="24"/>
          <w:szCs w:val="24"/>
          <w14:ligatures w14:val="none"/>
        </w:rPr>
        <w:t>Liza stanica lisnog tkiva odvija se dodatkom 500 µl lizirajućeg pufera AP1</w:t>
      </w:r>
      <w:r w:rsidR="005E074F" w:rsidRPr="004C57B9">
        <w:rPr>
          <w:rFonts w:ascii="Times New Roman" w:eastAsia="Calibri" w:hAnsi="Times New Roman" w:cs="Times New Roman"/>
          <w:kern w:val="0"/>
          <w:sz w:val="24"/>
          <w:szCs w:val="24"/>
          <w14:ligatures w14:val="none"/>
        </w:rPr>
        <w:t xml:space="preserve"> </w:t>
      </w:r>
      <w:r w:rsidRPr="004C57B9">
        <w:rPr>
          <w:rFonts w:ascii="Times New Roman" w:eastAsia="Calibri" w:hAnsi="Times New Roman" w:cs="Times New Roman"/>
          <w:kern w:val="0"/>
          <w:sz w:val="24"/>
          <w:szCs w:val="24"/>
          <w14:ligatures w14:val="none"/>
        </w:rPr>
        <w:t>i 4 µl RNAze A</w:t>
      </w:r>
      <w:r w:rsidR="005E074F" w:rsidRPr="004C57B9">
        <w:rPr>
          <w:rFonts w:ascii="Times New Roman" w:eastAsia="Calibri" w:hAnsi="Times New Roman" w:cs="Times New Roman"/>
          <w:kern w:val="0"/>
          <w:sz w:val="24"/>
          <w:szCs w:val="24"/>
          <w14:ligatures w14:val="none"/>
        </w:rPr>
        <w:t xml:space="preserve"> u 30 mg izmrvljenog lisnog tkiva</w:t>
      </w:r>
      <w:r w:rsidRPr="004C57B9">
        <w:rPr>
          <w:rFonts w:ascii="Times New Roman" w:eastAsia="Calibri" w:hAnsi="Times New Roman" w:cs="Times New Roman"/>
          <w:kern w:val="0"/>
          <w:sz w:val="24"/>
          <w:szCs w:val="24"/>
          <w14:ligatures w14:val="none"/>
        </w:rPr>
        <w:t xml:space="preserve">. </w:t>
      </w:r>
      <w:r w:rsidR="005E074F" w:rsidRPr="004C57B9">
        <w:rPr>
          <w:rFonts w:ascii="Times New Roman" w:eastAsia="Calibri" w:hAnsi="Times New Roman" w:cs="Times New Roman"/>
          <w:kern w:val="0"/>
          <w:sz w:val="24"/>
          <w:szCs w:val="24"/>
          <w14:ligatures w14:val="none"/>
        </w:rPr>
        <w:t xml:space="preserve">Pufer AP1 i RNAza priloženi su u kitu. </w:t>
      </w:r>
      <w:r w:rsidRPr="004C57B9">
        <w:rPr>
          <w:rFonts w:ascii="Times New Roman" w:eastAsia="Calibri" w:hAnsi="Times New Roman" w:cs="Times New Roman"/>
          <w:kern w:val="0"/>
          <w:sz w:val="24"/>
          <w:szCs w:val="24"/>
          <w14:ligatures w14:val="none"/>
        </w:rPr>
        <w:t>Lizirajući pufer sadrži deter</w:t>
      </w:r>
      <w:r w:rsidR="004C57B9">
        <w:rPr>
          <w:rFonts w:ascii="Times New Roman" w:eastAsia="Calibri" w:hAnsi="Times New Roman" w:cs="Times New Roman"/>
          <w:kern w:val="0"/>
          <w:sz w:val="24"/>
          <w:szCs w:val="24"/>
          <w14:ligatures w14:val="none"/>
        </w:rPr>
        <w:t>dž</w:t>
      </w:r>
      <w:r w:rsidRPr="004C57B9">
        <w:rPr>
          <w:rFonts w:ascii="Times New Roman" w:eastAsia="Calibri" w:hAnsi="Times New Roman" w:cs="Times New Roman"/>
          <w:kern w:val="0"/>
          <w:sz w:val="24"/>
          <w:szCs w:val="24"/>
          <w14:ligatures w14:val="none"/>
        </w:rPr>
        <w:t xml:space="preserve">ent CTAB (Cetyltrimethylammonium Bromide) koji razgrađuje lipide u staničnoj membrani i uništava nukleaze </w:t>
      </w:r>
      <w:r w:rsidR="000D4FA1" w:rsidRPr="004C57B9">
        <w:rPr>
          <w:rFonts w:ascii="Times New Roman" w:eastAsia="Calibri" w:hAnsi="Times New Roman" w:cs="Times New Roman"/>
          <w:kern w:val="0"/>
          <w:sz w:val="24"/>
          <w:szCs w:val="24"/>
          <w14:ligatures w14:val="none"/>
        </w:rPr>
        <w:t>bez utjecaja na RNAzu A. Smjesa se dobro promiješa</w:t>
      </w:r>
      <w:r w:rsidR="00E17CAA" w:rsidRPr="004C57B9">
        <w:rPr>
          <w:rFonts w:ascii="Times New Roman" w:eastAsia="Calibri" w:hAnsi="Times New Roman" w:cs="Times New Roman"/>
          <w:kern w:val="0"/>
          <w:sz w:val="24"/>
          <w:szCs w:val="24"/>
          <w14:ligatures w14:val="none"/>
        </w:rPr>
        <w:t>, tj. homogenizira</w:t>
      </w:r>
      <w:r w:rsidR="000D4FA1" w:rsidRPr="004C57B9">
        <w:rPr>
          <w:rFonts w:ascii="Times New Roman" w:eastAsia="Calibri" w:hAnsi="Times New Roman" w:cs="Times New Roman"/>
          <w:kern w:val="0"/>
          <w:sz w:val="24"/>
          <w:szCs w:val="24"/>
          <w14:ligatures w14:val="none"/>
        </w:rPr>
        <w:t xml:space="preserve"> pomoću laboratorijske tresilice (vortex)</w:t>
      </w:r>
      <w:r w:rsidR="00E17CAA" w:rsidRPr="004C57B9">
        <w:rPr>
          <w:rFonts w:ascii="Times New Roman" w:eastAsia="Calibri" w:hAnsi="Times New Roman" w:cs="Times New Roman"/>
          <w:kern w:val="0"/>
          <w:sz w:val="24"/>
          <w:szCs w:val="24"/>
          <w14:ligatures w14:val="none"/>
        </w:rPr>
        <w:t>, a potom se</w:t>
      </w:r>
      <w:r w:rsidR="000D4FA1" w:rsidRPr="004C57B9">
        <w:rPr>
          <w:rFonts w:ascii="Times New Roman" w:eastAsia="Calibri" w:hAnsi="Times New Roman" w:cs="Times New Roman"/>
          <w:kern w:val="0"/>
          <w:sz w:val="24"/>
          <w:szCs w:val="24"/>
          <w14:ligatures w14:val="none"/>
        </w:rPr>
        <w:t xml:space="preserve"> inkubira u vodenoj kupelji na 65°C 15 minuta. Potom se u smjesu doda 130 µl </w:t>
      </w:r>
      <w:r w:rsidR="00E17CAA" w:rsidRPr="004C57B9">
        <w:rPr>
          <w:rFonts w:ascii="Times New Roman" w:eastAsia="Calibri" w:hAnsi="Times New Roman" w:cs="Times New Roman"/>
          <w:kern w:val="0"/>
          <w:sz w:val="24"/>
          <w:szCs w:val="24"/>
          <w14:ligatures w14:val="none"/>
        </w:rPr>
        <w:t xml:space="preserve">lizirajućeg </w:t>
      </w:r>
      <w:r w:rsidR="000D4FA1" w:rsidRPr="004C57B9">
        <w:rPr>
          <w:rFonts w:ascii="Times New Roman" w:eastAsia="Calibri" w:hAnsi="Times New Roman" w:cs="Times New Roman"/>
          <w:kern w:val="0"/>
          <w:sz w:val="24"/>
          <w:szCs w:val="24"/>
          <w14:ligatures w14:val="none"/>
        </w:rPr>
        <w:t>pufera P3</w:t>
      </w:r>
      <w:r w:rsidR="005E074F" w:rsidRPr="004C57B9">
        <w:rPr>
          <w:rFonts w:ascii="Times New Roman" w:eastAsia="Calibri" w:hAnsi="Times New Roman" w:cs="Times New Roman"/>
          <w:kern w:val="0"/>
          <w:sz w:val="24"/>
          <w:szCs w:val="24"/>
          <w14:ligatures w14:val="none"/>
        </w:rPr>
        <w:t xml:space="preserve"> (priloženog u kitu), </w:t>
      </w:r>
      <w:r w:rsidR="00EE20AE" w:rsidRPr="004C57B9">
        <w:rPr>
          <w:rFonts w:ascii="Times New Roman" w:eastAsia="Calibri" w:hAnsi="Times New Roman" w:cs="Times New Roman"/>
          <w:kern w:val="0"/>
          <w:sz w:val="24"/>
          <w:szCs w:val="24"/>
          <w14:ligatures w14:val="none"/>
        </w:rPr>
        <w:t>lagano promiješa inverznim okretanjem ruke i stavi na led 5 minuta. Zatim se uzorci centrifugiraju 5 minuta na brzini od 14000 okretaja u minuti (o/min ili rpm).</w:t>
      </w:r>
      <w:r w:rsidR="005E074F" w:rsidRPr="004C57B9">
        <w:rPr>
          <w:rFonts w:ascii="Times New Roman" w:eastAsia="Calibri" w:hAnsi="Times New Roman" w:cs="Times New Roman"/>
          <w:kern w:val="0"/>
          <w:sz w:val="24"/>
          <w:szCs w:val="24"/>
          <w14:ligatures w14:val="none"/>
        </w:rPr>
        <w:t xml:space="preserve"> Prilikom centrifugiranja dolazi do razdvajanja krute i tekuće faze. Pipetom se lagano </w:t>
      </w:r>
      <w:r w:rsidR="00FE055E" w:rsidRPr="004C57B9">
        <w:rPr>
          <w:rFonts w:ascii="Times New Roman" w:eastAsia="Calibri" w:hAnsi="Times New Roman" w:cs="Times New Roman"/>
          <w:kern w:val="0"/>
          <w:sz w:val="24"/>
          <w:szCs w:val="24"/>
          <w14:ligatures w14:val="none"/>
        </w:rPr>
        <w:t>uzima</w:t>
      </w:r>
      <w:r w:rsidR="005E074F" w:rsidRPr="004C57B9">
        <w:rPr>
          <w:rFonts w:ascii="Times New Roman" w:eastAsia="Calibri" w:hAnsi="Times New Roman" w:cs="Times New Roman"/>
          <w:kern w:val="0"/>
          <w:sz w:val="24"/>
          <w:szCs w:val="24"/>
          <w14:ligatures w14:val="none"/>
        </w:rPr>
        <w:t xml:space="preserve"> 450 µl tekuće faza </w:t>
      </w:r>
      <w:r w:rsidR="00E17CAA" w:rsidRPr="004C57B9">
        <w:rPr>
          <w:rFonts w:ascii="Times New Roman" w:eastAsia="Calibri" w:hAnsi="Times New Roman" w:cs="Times New Roman"/>
          <w:kern w:val="0"/>
          <w:sz w:val="24"/>
          <w:szCs w:val="24"/>
          <w14:ligatures w14:val="none"/>
        </w:rPr>
        <w:t>(</w:t>
      </w:r>
      <w:r w:rsidR="005E074F" w:rsidRPr="004C57B9">
        <w:rPr>
          <w:rFonts w:ascii="Times New Roman" w:eastAsia="Calibri" w:hAnsi="Times New Roman" w:cs="Times New Roman"/>
          <w:kern w:val="0"/>
          <w:sz w:val="24"/>
          <w:szCs w:val="24"/>
          <w14:ligatures w14:val="none"/>
        </w:rPr>
        <w:t>lizata</w:t>
      </w:r>
      <w:r w:rsidR="00E17CAA" w:rsidRPr="004C57B9">
        <w:rPr>
          <w:rFonts w:ascii="Times New Roman" w:eastAsia="Calibri" w:hAnsi="Times New Roman" w:cs="Times New Roman"/>
          <w:kern w:val="0"/>
          <w:sz w:val="24"/>
          <w:szCs w:val="24"/>
          <w14:ligatures w14:val="none"/>
        </w:rPr>
        <w:t xml:space="preserve"> ili supernatanta)</w:t>
      </w:r>
      <w:r w:rsidR="005E074F" w:rsidRPr="004C57B9">
        <w:rPr>
          <w:rFonts w:ascii="Times New Roman" w:eastAsia="Calibri" w:hAnsi="Times New Roman" w:cs="Times New Roman"/>
          <w:kern w:val="0"/>
          <w:sz w:val="24"/>
          <w:szCs w:val="24"/>
          <w14:ligatures w14:val="none"/>
        </w:rPr>
        <w:t xml:space="preserve"> i premješta </w:t>
      </w:r>
      <w:r w:rsidR="00FE055E" w:rsidRPr="004C57B9">
        <w:rPr>
          <w:rFonts w:ascii="Times New Roman" w:eastAsia="Calibri" w:hAnsi="Times New Roman" w:cs="Times New Roman"/>
          <w:kern w:val="0"/>
          <w:sz w:val="24"/>
          <w:szCs w:val="24"/>
          <w14:ligatures w14:val="none"/>
        </w:rPr>
        <w:t xml:space="preserve">QIAshredder filter kolonu koja je smještena u </w:t>
      </w:r>
      <w:r w:rsidR="003F46EC" w:rsidRPr="004C57B9">
        <w:rPr>
          <w:rFonts w:ascii="Times New Roman" w:eastAsia="Calibri" w:hAnsi="Times New Roman" w:cs="Times New Roman"/>
          <w:kern w:val="0"/>
          <w:sz w:val="24"/>
          <w:szCs w:val="24"/>
          <w14:ligatures w14:val="none"/>
        </w:rPr>
        <w:t xml:space="preserve">sakupljačku tubicu volumena 2 ml </w:t>
      </w:r>
      <w:r w:rsidR="00FE055E" w:rsidRPr="004C57B9">
        <w:rPr>
          <w:rFonts w:ascii="Times New Roman" w:eastAsia="Calibri" w:hAnsi="Times New Roman" w:cs="Times New Roman"/>
          <w:kern w:val="0"/>
          <w:sz w:val="24"/>
          <w:szCs w:val="24"/>
          <w14:ligatures w14:val="none"/>
        </w:rPr>
        <w:t>(priloženo u kitu)</w:t>
      </w:r>
      <w:r w:rsidR="00E17CAA" w:rsidRPr="004C57B9">
        <w:rPr>
          <w:rFonts w:ascii="Times New Roman" w:eastAsia="Calibri" w:hAnsi="Times New Roman" w:cs="Times New Roman"/>
          <w:kern w:val="0"/>
          <w:sz w:val="24"/>
          <w:szCs w:val="24"/>
          <w14:ligatures w14:val="none"/>
        </w:rPr>
        <w:t xml:space="preserve"> u kojoj se sakuplja filtrirana frakcija</w:t>
      </w:r>
      <w:r w:rsidR="003F46EC" w:rsidRPr="004C57B9">
        <w:rPr>
          <w:rFonts w:ascii="Times New Roman" w:eastAsia="Calibri" w:hAnsi="Times New Roman" w:cs="Times New Roman"/>
          <w:kern w:val="0"/>
          <w:sz w:val="24"/>
          <w:szCs w:val="24"/>
          <w14:ligatures w14:val="none"/>
        </w:rPr>
        <w:t>. Potom se uzorci centrifugiraju 2 min. na</w:t>
      </w:r>
      <w:r w:rsidR="00F429F0" w:rsidRPr="004C57B9">
        <w:rPr>
          <w:rFonts w:ascii="Times New Roman" w:eastAsia="Calibri" w:hAnsi="Times New Roman" w:cs="Times New Roman"/>
          <w:kern w:val="0"/>
          <w:sz w:val="24"/>
          <w:szCs w:val="24"/>
          <w14:ligatures w14:val="none"/>
        </w:rPr>
        <w:t xml:space="preserve"> brzini</w:t>
      </w:r>
      <w:r w:rsidR="003F46EC" w:rsidRPr="004C57B9">
        <w:rPr>
          <w:rFonts w:ascii="Times New Roman" w:eastAsia="Calibri" w:hAnsi="Times New Roman" w:cs="Times New Roman"/>
          <w:kern w:val="0"/>
          <w:sz w:val="24"/>
          <w:szCs w:val="24"/>
          <w14:ligatures w14:val="none"/>
        </w:rPr>
        <w:t xml:space="preserve"> 14000 o/min.</w:t>
      </w:r>
      <w:r w:rsidR="00937EB7" w:rsidRPr="004C57B9">
        <w:rPr>
          <w:rFonts w:ascii="Times New Roman" w:eastAsia="Calibri" w:hAnsi="Times New Roman" w:cs="Times New Roman"/>
          <w:kern w:val="0"/>
          <w:sz w:val="24"/>
          <w:szCs w:val="24"/>
          <w14:ligatures w14:val="none"/>
        </w:rPr>
        <w:t xml:space="preserve"> </w:t>
      </w:r>
    </w:p>
    <w:p w14:paraId="14EB2E43" w14:textId="5DADE961" w:rsidR="00C4344D" w:rsidRDefault="00C4344D" w:rsidP="00FE4E2C">
      <w:pPr>
        <w:pStyle w:val="ListParagraph"/>
        <w:numPr>
          <w:ilvl w:val="0"/>
          <w:numId w:val="2"/>
        </w:numPr>
        <w:spacing w:after="20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Vezanje molekula DNA na DNeasy membranu</w:t>
      </w:r>
    </w:p>
    <w:p w14:paraId="5B4C4A31" w14:textId="77777777" w:rsidR="0092011F" w:rsidRDefault="00FE055E" w:rsidP="00FE4E2C">
      <w:pPr>
        <w:spacing w:after="200" w:line="360" w:lineRule="auto"/>
        <w:ind w:left="360"/>
        <w:jc w:val="both"/>
        <w:rPr>
          <w:rFonts w:ascii="Times New Roman" w:eastAsia="Calibri" w:hAnsi="Times New Roman" w:cs="Times New Roman"/>
          <w:kern w:val="0"/>
          <w:sz w:val="24"/>
          <w:szCs w:val="24"/>
          <w14:ligatures w14:val="none"/>
        </w:rPr>
      </w:pPr>
      <w:r w:rsidRPr="00C4344D">
        <w:rPr>
          <w:rFonts w:ascii="Times New Roman" w:eastAsia="Calibri" w:hAnsi="Times New Roman" w:cs="Times New Roman"/>
          <w:kern w:val="0"/>
          <w:sz w:val="24"/>
          <w:szCs w:val="24"/>
          <w14:ligatures w14:val="none"/>
        </w:rPr>
        <w:lastRenderedPageBreak/>
        <w:t>N</w:t>
      </w:r>
      <w:r w:rsidR="00937EB7" w:rsidRPr="00C4344D">
        <w:rPr>
          <w:rFonts w:ascii="Times New Roman" w:eastAsia="Calibri" w:hAnsi="Times New Roman" w:cs="Times New Roman"/>
          <w:kern w:val="0"/>
          <w:sz w:val="24"/>
          <w:szCs w:val="24"/>
          <w14:ligatures w14:val="none"/>
        </w:rPr>
        <w:t xml:space="preserve">akon centrifugiranja </w:t>
      </w:r>
      <w:r w:rsidR="00E17CAA" w:rsidRPr="00C4344D">
        <w:rPr>
          <w:rFonts w:ascii="Times New Roman" w:eastAsia="Calibri" w:hAnsi="Times New Roman" w:cs="Times New Roman"/>
          <w:kern w:val="0"/>
          <w:sz w:val="24"/>
          <w:szCs w:val="24"/>
          <w14:ligatures w14:val="none"/>
        </w:rPr>
        <w:t>filtrirana frakcija</w:t>
      </w:r>
      <w:r w:rsidRPr="00C4344D">
        <w:rPr>
          <w:rFonts w:ascii="Times New Roman" w:eastAsia="Calibri" w:hAnsi="Times New Roman" w:cs="Times New Roman"/>
          <w:kern w:val="0"/>
          <w:sz w:val="24"/>
          <w:szCs w:val="24"/>
          <w14:ligatures w14:val="none"/>
        </w:rPr>
        <w:t xml:space="preserve"> se pomoću pipete </w:t>
      </w:r>
      <w:r w:rsidR="00937EB7" w:rsidRPr="00C4344D">
        <w:rPr>
          <w:rFonts w:ascii="Times New Roman" w:eastAsia="Calibri" w:hAnsi="Times New Roman" w:cs="Times New Roman"/>
          <w:kern w:val="0"/>
          <w:sz w:val="24"/>
          <w:szCs w:val="24"/>
          <w14:ligatures w14:val="none"/>
        </w:rPr>
        <w:t>premješta u novu sakupljačku tubicu volumena 2 ml</w:t>
      </w:r>
      <w:r w:rsidR="00F429F0" w:rsidRPr="00C4344D">
        <w:rPr>
          <w:rFonts w:ascii="Times New Roman" w:eastAsia="Calibri" w:hAnsi="Times New Roman" w:cs="Times New Roman"/>
          <w:kern w:val="0"/>
          <w:sz w:val="24"/>
          <w:szCs w:val="24"/>
          <w14:ligatures w14:val="none"/>
        </w:rPr>
        <w:t>,</w:t>
      </w:r>
      <w:r w:rsidR="00937EB7" w:rsidRPr="00C4344D">
        <w:rPr>
          <w:rFonts w:ascii="Times New Roman" w:eastAsia="Calibri" w:hAnsi="Times New Roman" w:cs="Times New Roman"/>
          <w:kern w:val="0"/>
          <w:sz w:val="24"/>
          <w:szCs w:val="24"/>
          <w14:ligatures w14:val="none"/>
        </w:rPr>
        <w:t xml:space="preserve"> doda</w:t>
      </w:r>
      <w:r w:rsidR="00F429F0" w:rsidRPr="00C4344D">
        <w:rPr>
          <w:rFonts w:ascii="Times New Roman" w:eastAsia="Calibri" w:hAnsi="Times New Roman" w:cs="Times New Roman"/>
          <w:kern w:val="0"/>
          <w:sz w:val="24"/>
          <w:szCs w:val="24"/>
          <w14:ligatures w14:val="none"/>
        </w:rPr>
        <w:t xml:space="preserve"> se</w:t>
      </w:r>
      <w:r w:rsidR="00937EB7" w:rsidRPr="00C4344D">
        <w:rPr>
          <w:rFonts w:ascii="Times New Roman" w:eastAsia="Calibri" w:hAnsi="Times New Roman" w:cs="Times New Roman"/>
          <w:kern w:val="0"/>
          <w:sz w:val="24"/>
          <w:szCs w:val="24"/>
          <w14:ligatures w14:val="none"/>
        </w:rPr>
        <w:t xml:space="preserve"> 1,5 volumena</w:t>
      </w:r>
      <w:r w:rsidRPr="00C4344D">
        <w:rPr>
          <w:rFonts w:ascii="Times New Roman" w:eastAsia="Calibri" w:hAnsi="Times New Roman" w:cs="Times New Roman"/>
          <w:kern w:val="0"/>
          <w:sz w:val="24"/>
          <w:szCs w:val="24"/>
          <w14:ligatures w14:val="none"/>
        </w:rPr>
        <w:t xml:space="preserve"> (tj. 675 µl)</w:t>
      </w:r>
      <w:r w:rsidR="00937EB7" w:rsidRPr="00C4344D">
        <w:rPr>
          <w:rFonts w:ascii="Times New Roman" w:eastAsia="Calibri" w:hAnsi="Times New Roman" w:cs="Times New Roman"/>
          <w:kern w:val="0"/>
          <w:sz w:val="24"/>
          <w:szCs w:val="24"/>
          <w14:ligatures w14:val="none"/>
        </w:rPr>
        <w:t xml:space="preserve"> pufera AW1 (priloženog u kitu)</w:t>
      </w:r>
      <w:r w:rsidR="00F429F0" w:rsidRPr="00C4344D">
        <w:rPr>
          <w:rFonts w:ascii="Times New Roman" w:eastAsia="Calibri" w:hAnsi="Times New Roman" w:cs="Times New Roman"/>
          <w:kern w:val="0"/>
          <w:sz w:val="24"/>
          <w:szCs w:val="24"/>
          <w14:ligatures w14:val="none"/>
        </w:rPr>
        <w:t xml:space="preserve"> i</w:t>
      </w:r>
      <w:r w:rsidRPr="00C4344D">
        <w:rPr>
          <w:rFonts w:ascii="Times New Roman" w:eastAsia="Calibri" w:hAnsi="Times New Roman" w:cs="Times New Roman"/>
          <w:kern w:val="0"/>
          <w:sz w:val="24"/>
          <w:szCs w:val="24"/>
          <w14:ligatures w14:val="none"/>
        </w:rPr>
        <w:t xml:space="preserve"> </w:t>
      </w:r>
      <w:r w:rsidR="00F429F0" w:rsidRPr="00C4344D">
        <w:rPr>
          <w:rFonts w:ascii="Times New Roman" w:eastAsia="Calibri" w:hAnsi="Times New Roman" w:cs="Times New Roman"/>
          <w:kern w:val="0"/>
          <w:sz w:val="24"/>
          <w:szCs w:val="24"/>
          <w14:ligatures w14:val="none"/>
        </w:rPr>
        <w:t>uzorci se</w:t>
      </w:r>
      <w:r w:rsidR="00937EB7" w:rsidRPr="00C4344D">
        <w:rPr>
          <w:rFonts w:ascii="Times New Roman" w:eastAsia="Calibri" w:hAnsi="Times New Roman" w:cs="Times New Roman"/>
          <w:kern w:val="0"/>
          <w:sz w:val="24"/>
          <w:szCs w:val="24"/>
          <w14:ligatures w14:val="none"/>
        </w:rPr>
        <w:t xml:space="preserve"> dobro promiješa</w:t>
      </w:r>
      <w:r w:rsidRPr="00C4344D">
        <w:rPr>
          <w:rFonts w:ascii="Times New Roman" w:eastAsia="Calibri" w:hAnsi="Times New Roman" w:cs="Times New Roman"/>
          <w:kern w:val="0"/>
          <w:sz w:val="24"/>
          <w:szCs w:val="24"/>
          <w14:ligatures w14:val="none"/>
        </w:rPr>
        <w:t>ju</w:t>
      </w:r>
      <w:r w:rsidR="00937EB7" w:rsidRPr="00C4344D">
        <w:rPr>
          <w:rFonts w:ascii="Times New Roman" w:eastAsia="Calibri" w:hAnsi="Times New Roman" w:cs="Times New Roman"/>
          <w:kern w:val="0"/>
          <w:sz w:val="24"/>
          <w:szCs w:val="24"/>
          <w14:ligatures w14:val="none"/>
        </w:rPr>
        <w:t xml:space="preserve"> inverznim okretajem ruke</w:t>
      </w:r>
      <w:r w:rsidR="00F429F0" w:rsidRPr="00C4344D">
        <w:rPr>
          <w:rFonts w:ascii="Times New Roman" w:eastAsia="Calibri" w:hAnsi="Times New Roman" w:cs="Times New Roman"/>
          <w:kern w:val="0"/>
          <w:sz w:val="24"/>
          <w:szCs w:val="24"/>
          <w14:ligatures w14:val="none"/>
        </w:rPr>
        <w:t xml:space="preserve"> (</w:t>
      </w:r>
      <w:r w:rsidR="00937EB7" w:rsidRPr="00C4344D">
        <w:rPr>
          <w:rFonts w:ascii="Times New Roman" w:eastAsia="Calibri" w:hAnsi="Times New Roman" w:cs="Times New Roman"/>
          <w:kern w:val="0"/>
          <w:sz w:val="24"/>
          <w:szCs w:val="24"/>
          <w14:ligatures w14:val="none"/>
        </w:rPr>
        <w:t>ne vortex-om</w:t>
      </w:r>
      <w:r w:rsidR="00F429F0" w:rsidRPr="00C4344D">
        <w:rPr>
          <w:rFonts w:ascii="Times New Roman" w:eastAsia="Calibri" w:hAnsi="Times New Roman" w:cs="Times New Roman"/>
          <w:kern w:val="0"/>
          <w:sz w:val="24"/>
          <w:szCs w:val="24"/>
          <w14:ligatures w14:val="none"/>
        </w:rPr>
        <w:t>,</w:t>
      </w:r>
      <w:r w:rsidR="00937EB7" w:rsidRPr="00C4344D">
        <w:rPr>
          <w:rFonts w:ascii="Times New Roman" w:eastAsia="Calibri" w:hAnsi="Times New Roman" w:cs="Times New Roman"/>
          <w:kern w:val="0"/>
          <w:sz w:val="24"/>
          <w:szCs w:val="24"/>
          <w14:ligatures w14:val="none"/>
        </w:rPr>
        <w:t xml:space="preserve"> jer su u toj fazi lanci DNK molekule </w:t>
      </w:r>
      <w:r w:rsidRPr="00C4344D">
        <w:rPr>
          <w:rFonts w:ascii="Times New Roman" w:eastAsia="Calibri" w:hAnsi="Times New Roman" w:cs="Times New Roman"/>
          <w:kern w:val="0"/>
          <w:sz w:val="24"/>
          <w:szCs w:val="24"/>
          <w14:ligatures w14:val="none"/>
        </w:rPr>
        <w:t xml:space="preserve">vrlo </w:t>
      </w:r>
      <w:r w:rsidR="00937EB7" w:rsidRPr="00C4344D">
        <w:rPr>
          <w:rFonts w:ascii="Times New Roman" w:eastAsia="Calibri" w:hAnsi="Times New Roman" w:cs="Times New Roman"/>
          <w:kern w:val="0"/>
          <w:sz w:val="24"/>
          <w:szCs w:val="24"/>
          <w14:ligatures w14:val="none"/>
        </w:rPr>
        <w:t xml:space="preserve">osjetljivi na </w:t>
      </w:r>
      <w:r w:rsidRPr="00C4344D">
        <w:rPr>
          <w:rFonts w:ascii="Times New Roman" w:eastAsia="Calibri" w:hAnsi="Times New Roman" w:cs="Times New Roman"/>
          <w:kern w:val="0"/>
          <w:sz w:val="24"/>
          <w:szCs w:val="24"/>
          <w14:ligatures w14:val="none"/>
        </w:rPr>
        <w:t>kidanje</w:t>
      </w:r>
      <w:r w:rsidR="00F429F0" w:rsidRPr="00C4344D">
        <w:rPr>
          <w:rFonts w:ascii="Times New Roman" w:eastAsia="Calibri" w:hAnsi="Times New Roman" w:cs="Times New Roman"/>
          <w:kern w:val="0"/>
          <w:sz w:val="24"/>
          <w:szCs w:val="24"/>
          <w14:ligatures w14:val="none"/>
        </w:rPr>
        <w:t>)</w:t>
      </w:r>
      <w:r w:rsidR="00937EB7" w:rsidRPr="00C4344D">
        <w:rPr>
          <w:rFonts w:ascii="Times New Roman" w:eastAsia="Calibri" w:hAnsi="Times New Roman" w:cs="Times New Roman"/>
          <w:kern w:val="0"/>
          <w:sz w:val="24"/>
          <w:szCs w:val="24"/>
          <w14:ligatures w14:val="none"/>
        </w:rPr>
        <w:t>.</w:t>
      </w:r>
      <w:r w:rsidR="00F429F0" w:rsidRPr="00C4344D">
        <w:rPr>
          <w:rFonts w:ascii="Times New Roman" w:eastAsia="Calibri" w:hAnsi="Times New Roman" w:cs="Times New Roman"/>
          <w:kern w:val="0"/>
          <w:sz w:val="24"/>
          <w:szCs w:val="24"/>
          <w14:ligatures w14:val="none"/>
        </w:rPr>
        <w:t xml:space="preserve"> Nakon toga se pomoću pipete premješta 650 µl smjese u novu sakupljačku tubicu u kojoj je smještena DNeasy mini filter kolona</w:t>
      </w:r>
      <w:r w:rsidR="00C4344D">
        <w:rPr>
          <w:rFonts w:ascii="Times New Roman" w:eastAsia="Calibri" w:hAnsi="Times New Roman" w:cs="Times New Roman"/>
          <w:kern w:val="0"/>
          <w:sz w:val="24"/>
          <w:szCs w:val="24"/>
          <w14:ligatures w14:val="none"/>
        </w:rPr>
        <w:t xml:space="preserve"> s membranom</w:t>
      </w:r>
      <w:r w:rsidR="00F429F0" w:rsidRPr="00C4344D">
        <w:rPr>
          <w:rFonts w:ascii="Times New Roman" w:eastAsia="Calibri" w:hAnsi="Times New Roman" w:cs="Times New Roman"/>
          <w:kern w:val="0"/>
          <w:sz w:val="24"/>
          <w:szCs w:val="24"/>
          <w14:ligatures w14:val="none"/>
        </w:rPr>
        <w:t xml:space="preserve"> (priloženo u kitu)</w:t>
      </w:r>
      <w:r w:rsidR="006D6928" w:rsidRPr="00C4344D">
        <w:rPr>
          <w:rFonts w:ascii="Times New Roman" w:eastAsia="Calibri" w:hAnsi="Times New Roman" w:cs="Times New Roman"/>
          <w:kern w:val="0"/>
          <w:sz w:val="24"/>
          <w:szCs w:val="24"/>
          <w14:ligatures w14:val="none"/>
        </w:rPr>
        <w:t xml:space="preserve"> </w:t>
      </w:r>
      <w:r w:rsidR="00F429F0" w:rsidRPr="00C4344D">
        <w:rPr>
          <w:rFonts w:ascii="Times New Roman" w:eastAsia="Calibri" w:hAnsi="Times New Roman" w:cs="Times New Roman"/>
          <w:kern w:val="0"/>
          <w:sz w:val="24"/>
          <w:szCs w:val="24"/>
          <w14:ligatures w14:val="none"/>
        </w:rPr>
        <w:t>i centrifugira 1 min. na brzini 8000 o/min.</w:t>
      </w:r>
      <w:r w:rsidR="006D6928" w:rsidRPr="00C4344D">
        <w:rPr>
          <w:rFonts w:ascii="Times New Roman" w:eastAsia="Calibri" w:hAnsi="Times New Roman" w:cs="Times New Roman"/>
          <w:kern w:val="0"/>
          <w:sz w:val="24"/>
          <w:szCs w:val="24"/>
          <w14:ligatures w14:val="none"/>
        </w:rPr>
        <w:t xml:space="preserve"> Nakon centrifugiranja, </w:t>
      </w:r>
      <w:r w:rsidR="00E17CAA" w:rsidRPr="00C4344D">
        <w:rPr>
          <w:rFonts w:ascii="Times New Roman" w:eastAsia="Calibri" w:hAnsi="Times New Roman" w:cs="Times New Roman"/>
          <w:kern w:val="0"/>
          <w:sz w:val="24"/>
          <w:szCs w:val="24"/>
          <w14:ligatures w14:val="none"/>
        </w:rPr>
        <w:t>filtrirana frakcija na dnu tubice</w:t>
      </w:r>
      <w:r w:rsidR="006D6928" w:rsidRPr="00C4344D">
        <w:rPr>
          <w:rFonts w:ascii="Times New Roman" w:eastAsia="Calibri" w:hAnsi="Times New Roman" w:cs="Times New Roman"/>
          <w:kern w:val="0"/>
          <w:sz w:val="24"/>
          <w:szCs w:val="24"/>
          <w14:ligatures w14:val="none"/>
        </w:rPr>
        <w:t xml:space="preserve"> se baca, a u istu tu filter kolonu se stavlja ostatak smjese, ponovo centrifugira 1 min. na 8000 o/min i</w:t>
      </w:r>
      <w:r w:rsidR="00921DE0" w:rsidRPr="00C4344D">
        <w:rPr>
          <w:rFonts w:ascii="Times New Roman" w:eastAsia="Calibri" w:hAnsi="Times New Roman" w:cs="Times New Roman"/>
          <w:kern w:val="0"/>
          <w:sz w:val="24"/>
          <w:szCs w:val="24"/>
          <w14:ligatures w14:val="none"/>
        </w:rPr>
        <w:t xml:space="preserve"> nakon centrifugiranja</w:t>
      </w:r>
      <w:r w:rsidR="006D6928" w:rsidRPr="00C4344D">
        <w:rPr>
          <w:rFonts w:ascii="Times New Roman" w:eastAsia="Calibri" w:hAnsi="Times New Roman" w:cs="Times New Roman"/>
          <w:kern w:val="0"/>
          <w:sz w:val="24"/>
          <w:szCs w:val="24"/>
          <w14:ligatures w14:val="none"/>
        </w:rPr>
        <w:t xml:space="preserve"> </w:t>
      </w:r>
      <w:r w:rsidR="00E17CAA" w:rsidRPr="00C4344D">
        <w:rPr>
          <w:rFonts w:ascii="Times New Roman" w:eastAsia="Calibri" w:hAnsi="Times New Roman" w:cs="Times New Roman"/>
          <w:kern w:val="0"/>
          <w:sz w:val="24"/>
          <w:szCs w:val="24"/>
          <w14:ligatures w14:val="none"/>
        </w:rPr>
        <w:t xml:space="preserve">se </w:t>
      </w:r>
      <w:r w:rsidR="003F62AB" w:rsidRPr="00C4344D">
        <w:rPr>
          <w:rFonts w:ascii="Times New Roman" w:eastAsia="Calibri" w:hAnsi="Times New Roman" w:cs="Times New Roman"/>
          <w:kern w:val="0"/>
          <w:sz w:val="24"/>
          <w:szCs w:val="24"/>
          <w14:ligatures w14:val="none"/>
        </w:rPr>
        <w:t>filtrat</w:t>
      </w:r>
      <w:r w:rsidR="006D6928" w:rsidRPr="00C4344D">
        <w:rPr>
          <w:rFonts w:ascii="Times New Roman" w:eastAsia="Calibri" w:hAnsi="Times New Roman" w:cs="Times New Roman"/>
          <w:kern w:val="0"/>
          <w:sz w:val="24"/>
          <w:szCs w:val="24"/>
          <w14:ligatures w14:val="none"/>
        </w:rPr>
        <w:t xml:space="preserve"> također baca. DNeasy mini filter kolona, na čij</w:t>
      </w:r>
      <w:r w:rsidR="00C4344D">
        <w:rPr>
          <w:rFonts w:ascii="Times New Roman" w:eastAsia="Calibri" w:hAnsi="Times New Roman" w:cs="Times New Roman"/>
          <w:kern w:val="0"/>
          <w:sz w:val="24"/>
          <w:szCs w:val="24"/>
          <w14:ligatures w14:val="none"/>
        </w:rPr>
        <w:t xml:space="preserve">oj je </w:t>
      </w:r>
      <w:r w:rsidR="006D6928" w:rsidRPr="00C4344D">
        <w:rPr>
          <w:rFonts w:ascii="Times New Roman" w:eastAsia="Calibri" w:hAnsi="Times New Roman" w:cs="Times New Roman"/>
          <w:kern w:val="0"/>
          <w:sz w:val="24"/>
          <w:szCs w:val="24"/>
          <w14:ligatures w14:val="none"/>
        </w:rPr>
        <w:t>membran</w:t>
      </w:r>
      <w:r w:rsidR="00C4344D">
        <w:rPr>
          <w:rFonts w:ascii="Times New Roman" w:eastAsia="Calibri" w:hAnsi="Times New Roman" w:cs="Times New Roman"/>
          <w:kern w:val="0"/>
          <w:sz w:val="24"/>
          <w:szCs w:val="24"/>
          <w14:ligatures w14:val="none"/>
        </w:rPr>
        <w:t xml:space="preserve">i </w:t>
      </w:r>
      <w:r w:rsidR="006D6928" w:rsidRPr="00C4344D">
        <w:rPr>
          <w:rFonts w:ascii="Times New Roman" w:eastAsia="Calibri" w:hAnsi="Times New Roman" w:cs="Times New Roman"/>
          <w:kern w:val="0"/>
          <w:sz w:val="24"/>
          <w:szCs w:val="24"/>
          <w14:ligatures w14:val="none"/>
        </w:rPr>
        <w:t>vezana molekula DNA</w:t>
      </w:r>
      <w:r w:rsidR="00E17CAA" w:rsidRPr="00C4344D">
        <w:rPr>
          <w:rFonts w:ascii="Times New Roman" w:eastAsia="Calibri" w:hAnsi="Times New Roman" w:cs="Times New Roman"/>
          <w:kern w:val="0"/>
          <w:sz w:val="24"/>
          <w:szCs w:val="24"/>
          <w14:ligatures w14:val="none"/>
        </w:rPr>
        <w:t>,</w:t>
      </w:r>
      <w:r w:rsidR="006D6928" w:rsidRPr="00C4344D">
        <w:rPr>
          <w:rFonts w:ascii="Times New Roman" w:eastAsia="Calibri" w:hAnsi="Times New Roman" w:cs="Times New Roman"/>
          <w:kern w:val="0"/>
          <w:sz w:val="24"/>
          <w:szCs w:val="24"/>
          <w14:ligatures w14:val="none"/>
        </w:rPr>
        <w:t xml:space="preserve"> na temelju visoke ionske jakosti</w:t>
      </w:r>
      <w:r w:rsidR="00E17CAA" w:rsidRPr="00C4344D">
        <w:rPr>
          <w:rFonts w:ascii="Times New Roman" w:eastAsia="Calibri" w:hAnsi="Times New Roman" w:cs="Times New Roman"/>
          <w:kern w:val="0"/>
          <w:sz w:val="24"/>
          <w:szCs w:val="24"/>
          <w14:ligatures w14:val="none"/>
        </w:rPr>
        <w:t>,</w:t>
      </w:r>
      <w:r w:rsidR="00060019" w:rsidRPr="00C4344D">
        <w:rPr>
          <w:rFonts w:ascii="Times New Roman" w:eastAsia="Calibri" w:hAnsi="Times New Roman" w:cs="Times New Roman"/>
          <w:kern w:val="0"/>
          <w:sz w:val="24"/>
          <w:szCs w:val="24"/>
          <w14:ligatures w14:val="none"/>
        </w:rPr>
        <w:t xml:space="preserve"> premješta </w:t>
      </w:r>
      <w:r w:rsidR="00E17CAA" w:rsidRPr="00C4344D">
        <w:rPr>
          <w:rFonts w:ascii="Times New Roman" w:eastAsia="Calibri" w:hAnsi="Times New Roman" w:cs="Times New Roman"/>
          <w:kern w:val="0"/>
          <w:sz w:val="24"/>
          <w:szCs w:val="24"/>
          <w14:ligatures w14:val="none"/>
        </w:rPr>
        <w:t xml:space="preserve">se </w:t>
      </w:r>
      <w:r w:rsidR="00060019" w:rsidRPr="00C4344D">
        <w:rPr>
          <w:rFonts w:ascii="Times New Roman" w:eastAsia="Calibri" w:hAnsi="Times New Roman" w:cs="Times New Roman"/>
          <w:kern w:val="0"/>
          <w:sz w:val="24"/>
          <w:szCs w:val="24"/>
          <w14:ligatures w14:val="none"/>
        </w:rPr>
        <w:t xml:space="preserve">u novu </w:t>
      </w:r>
      <w:r w:rsidR="00E17CAA" w:rsidRPr="00C4344D">
        <w:rPr>
          <w:rFonts w:ascii="Times New Roman" w:eastAsia="Calibri" w:hAnsi="Times New Roman" w:cs="Times New Roman"/>
          <w:kern w:val="0"/>
          <w:sz w:val="24"/>
          <w:szCs w:val="24"/>
          <w14:ligatures w14:val="none"/>
        </w:rPr>
        <w:t>sakupljačku</w:t>
      </w:r>
      <w:r w:rsidR="00060019" w:rsidRPr="00C4344D">
        <w:rPr>
          <w:rFonts w:ascii="Times New Roman" w:eastAsia="Calibri" w:hAnsi="Times New Roman" w:cs="Times New Roman"/>
          <w:kern w:val="0"/>
          <w:sz w:val="24"/>
          <w:szCs w:val="24"/>
          <w14:ligatures w14:val="none"/>
        </w:rPr>
        <w:t xml:space="preserve"> tubicu i slijedi pr</w:t>
      </w:r>
      <w:r w:rsidR="007F0AB1" w:rsidRPr="00C4344D">
        <w:rPr>
          <w:rFonts w:ascii="Times New Roman" w:eastAsia="Calibri" w:hAnsi="Times New Roman" w:cs="Times New Roman"/>
          <w:kern w:val="0"/>
          <w:sz w:val="24"/>
          <w:szCs w:val="24"/>
          <w14:ligatures w14:val="none"/>
        </w:rPr>
        <w:t>očišćavanje</w:t>
      </w:r>
      <w:r w:rsidR="00060019" w:rsidRPr="00C4344D">
        <w:rPr>
          <w:rFonts w:ascii="Times New Roman" w:eastAsia="Calibri" w:hAnsi="Times New Roman" w:cs="Times New Roman"/>
          <w:kern w:val="0"/>
          <w:sz w:val="24"/>
          <w:szCs w:val="24"/>
          <w14:ligatures w14:val="none"/>
        </w:rPr>
        <w:t xml:space="preserve"> DNA molekula</w:t>
      </w:r>
      <w:r w:rsidR="007F0AB1" w:rsidRPr="00C4344D">
        <w:rPr>
          <w:rFonts w:ascii="Times New Roman" w:eastAsia="Calibri" w:hAnsi="Times New Roman" w:cs="Times New Roman"/>
          <w:kern w:val="0"/>
          <w:sz w:val="24"/>
          <w:szCs w:val="24"/>
          <w14:ligatures w14:val="none"/>
        </w:rPr>
        <w:t xml:space="preserve">. </w:t>
      </w:r>
    </w:p>
    <w:p w14:paraId="45F8628E" w14:textId="77777777" w:rsidR="0092011F" w:rsidRDefault="0092011F" w:rsidP="00FE4E2C">
      <w:pPr>
        <w:pStyle w:val="ListParagraph"/>
        <w:numPr>
          <w:ilvl w:val="0"/>
          <w:numId w:val="2"/>
        </w:numPr>
        <w:spacing w:after="20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Pročišćavanje DNA molekula</w:t>
      </w:r>
    </w:p>
    <w:p w14:paraId="018F1A26" w14:textId="6A868710" w:rsidR="00AE544B" w:rsidRPr="0092011F" w:rsidRDefault="007F0AB1" w:rsidP="00FE4E2C">
      <w:pPr>
        <w:spacing w:after="200" w:line="360" w:lineRule="auto"/>
        <w:ind w:left="360"/>
        <w:jc w:val="both"/>
        <w:rPr>
          <w:rFonts w:ascii="Times New Roman" w:eastAsia="Calibri" w:hAnsi="Times New Roman" w:cs="Times New Roman"/>
          <w:kern w:val="0"/>
          <w:sz w:val="24"/>
          <w:szCs w:val="24"/>
          <w14:ligatures w14:val="none"/>
        </w:rPr>
      </w:pPr>
      <w:r w:rsidRPr="0092011F">
        <w:rPr>
          <w:rFonts w:ascii="Times New Roman" w:eastAsia="Calibri" w:hAnsi="Times New Roman" w:cs="Times New Roman"/>
          <w:kern w:val="0"/>
          <w:sz w:val="24"/>
          <w:szCs w:val="24"/>
          <w14:ligatures w14:val="none"/>
        </w:rPr>
        <w:t xml:space="preserve">U DNeasy mini filter kolonu doda se 500 µl pufera AW2 (priloženo u kitu) kojim se uklanjaju prisutne nečistoće. Potom se uzorci stavljaju na centrifugranje 1 min na 8000 o/min, baca se </w:t>
      </w:r>
      <w:r w:rsidR="003F62AB" w:rsidRPr="0092011F">
        <w:rPr>
          <w:rFonts w:ascii="Times New Roman" w:eastAsia="Calibri" w:hAnsi="Times New Roman" w:cs="Times New Roman"/>
          <w:kern w:val="0"/>
          <w:sz w:val="24"/>
          <w:szCs w:val="24"/>
          <w14:ligatures w14:val="none"/>
        </w:rPr>
        <w:t>filtrat</w:t>
      </w:r>
      <w:r w:rsidRPr="0092011F">
        <w:rPr>
          <w:rFonts w:ascii="Times New Roman" w:eastAsia="Calibri" w:hAnsi="Times New Roman" w:cs="Times New Roman"/>
          <w:kern w:val="0"/>
          <w:sz w:val="24"/>
          <w:szCs w:val="24"/>
          <w14:ligatures w14:val="none"/>
        </w:rPr>
        <w:t xml:space="preserve"> </w:t>
      </w:r>
      <w:r w:rsidR="00AE544B" w:rsidRPr="0092011F">
        <w:rPr>
          <w:rFonts w:ascii="Times New Roman" w:eastAsia="Calibri" w:hAnsi="Times New Roman" w:cs="Times New Roman"/>
          <w:kern w:val="0"/>
          <w:sz w:val="24"/>
          <w:szCs w:val="24"/>
          <w14:ligatures w14:val="none"/>
        </w:rPr>
        <w:t xml:space="preserve">sa nečistoćama </w:t>
      </w:r>
      <w:r w:rsidRPr="0092011F">
        <w:rPr>
          <w:rFonts w:ascii="Times New Roman" w:eastAsia="Calibri" w:hAnsi="Times New Roman" w:cs="Times New Roman"/>
          <w:kern w:val="0"/>
          <w:sz w:val="24"/>
          <w:szCs w:val="24"/>
          <w14:ligatures w14:val="none"/>
        </w:rPr>
        <w:t>i ponavlja se postupak pročišćavanja DNA molekula</w:t>
      </w:r>
      <w:r w:rsidR="00AE544B" w:rsidRPr="0092011F">
        <w:rPr>
          <w:rFonts w:ascii="Times New Roman" w:eastAsia="Calibri" w:hAnsi="Times New Roman" w:cs="Times New Roman"/>
          <w:kern w:val="0"/>
          <w:sz w:val="24"/>
          <w:szCs w:val="24"/>
          <w14:ligatures w14:val="none"/>
        </w:rPr>
        <w:t xml:space="preserve"> s tom razlikom da se na kraju postupka uzorci centrifugiraju duže (5 min.) i na većoj brzini (14000 o/min).</w:t>
      </w:r>
    </w:p>
    <w:p w14:paraId="1A40397E" w14:textId="129B28D9" w:rsidR="00137FAF" w:rsidRPr="00137FAF" w:rsidRDefault="00137FAF" w:rsidP="00FE4E2C">
      <w:pPr>
        <w:pStyle w:val="ListParagraph"/>
        <w:numPr>
          <w:ilvl w:val="0"/>
          <w:numId w:val="2"/>
        </w:numPr>
        <w:spacing w:after="20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Eluiranje DNA molekula</w:t>
      </w:r>
    </w:p>
    <w:p w14:paraId="27DB32A9" w14:textId="7A117BD8" w:rsidR="007F0AB1" w:rsidRPr="0022720F" w:rsidRDefault="00AE544B" w:rsidP="00FE4E2C">
      <w:pPr>
        <w:spacing w:after="200" w:line="360" w:lineRule="auto"/>
        <w:ind w:left="36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U posljednjem koraku izolacije DNA DNeasy mini filter kolon</w:t>
      </w:r>
      <w:r w:rsidR="00E17CAA">
        <w:rPr>
          <w:rFonts w:ascii="Times New Roman" w:eastAsia="Calibri" w:hAnsi="Times New Roman" w:cs="Times New Roman"/>
          <w:kern w:val="0"/>
          <w:sz w:val="24"/>
          <w:szCs w:val="24"/>
          <w14:ligatures w14:val="none"/>
        </w:rPr>
        <w:t>a</w:t>
      </w:r>
      <w:r>
        <w:rPr>
          <w:rFonts w:ascii="Times New Roman" w:eastAsia="Calibri" w:hAnsi="Times New Roman" w:cs="Times New Roman"/>
          <w:kern w:val="0"/>
          <w:sz w:val="24"/>
          <w:szCs w:val="24"/>
          <w14:ligatures w14:val="none"/>
        </w:rPr>
        <w:t xml:space="preserve"> se premještaju u </w:t>
      </w:r>
      <w:r w:rsidR="00E17CAA">
        <w:rPr>
          <w:rFonts w:ascii="Times New Roman" w:eastAsia="Calibri" w:hAnsi="Times New Roman" w:cs="Times New Roman"/>
          <w:kern w:val="0"/>
          <w:sz w:val="24"/>
          <w:szCs w:val="24"/>
          <w14:ligatures w14:val="none"/>
        </w:rPr>
        <w:t xml:space="preserve">novu </w:t>
      </w:r>
      <w:r>
        <w:rPr>
          <w:rFonts w:ascii="Times New Roman" w:eastAsia="Calibri" w:hAnsi="Times New Roman" w:cs="Times New Roman"/>
          <w:kern w:val="0"/>
          <w:sz w:val="24"/>
          <w:szCs w:val="24"/>
          <w14:ligatures w14:val="none"/>
        </w:rPr>
        <w:t xml:space="preserve">Eppendorf tubicu volumena 1.5 ml. </w:t>
      </w:r>
      <w:r w:rsidR="002618A7">
        <w:rPr>
          <w:rFonts w:ascii="Times New Roman" w:eastAsia="Calibri" w:hAnsi="Times New Roman" w:cs="Times New Roman"/>
          <w:kern w:val="0"/>
          <w:sz w:val="24"/>
          <w:szCs w:val="24"/>
          <w14:ligatures w14:val="none"/>
        </w:rPr>
        <w:t>U</w:t>
      </w:r>
      <w:r>
        <w:rPr>
          <w:rFonts w:ascii="Times New Roman" w:eastAsia="Calibri" w:hAnsi="Times New Roman" w:cs="Times New Roman"/>
          <w:kern w:val="0"/>
          <w:sz w:val="24"/>
          <w:szCs w:val="24"/>
          <w14:ligatures w14:val="none"/>
        </w:rPr>
        <w:t xml:space="preserve"> kolonu </w:t>
      </w:r>
      <w:r w:rsidR="002618A7">
        <w:rPr>
          <w:rFonts w:ascii="Times New Roman" w:eastAsia="Calibri" w:hAnsi="Times New Roman" w:cs="Times New Roman"/>
          <w:kern w:val="0"/>
          <w:sz w:val="24"/>
          <w:szCs w:val="24"/>
          <w14:ligatures w14:val="none"/>
        </w:rPr>
        <w:t xml:space="preserve">se </w:t>
      </w:r>
      <w:r>
        <w:rPr>
          <w:rFonts w:ascii="Times New Roman" w:eastAsia="Calibri" w:hAnsi="Times New Roman" w:cs="Times New Roman"/>
          <w:kern w:val="0"/>
          <w:sz w:val="24"/>
          <w:szCs w:val="24"/>
          <w14:ligatures w14:val="none"/>
        </w:rPr>
        <w:t>doda 100 µl pufera AE</w:t>
      </w:r>
      <w:r w:rsidR="002618A7">
        <w:rPr>
          <w:rFonts w:ascii="Times New Roman" w:eastAsia="Calibri" w:hAnsi="Times New Roman" w:cs="Times New Roman"/>
          <w:kern w:val="0"/>
          <w:sz w:val="24"/>
          <w:szCs w:val="24"/>
          <w14:ligatures w14:val="none"/>
        </w:rPr>
        <w:t xml:space="preserve"> (priložen u kitu) u kojem na sobnoj temperaturi u trajanju od </w:t>
      </w:r>
      <w:r w:rsidR="00AD0063">
        <w:rPr>
          <w:rFonts w:ascii="Times New Roman" w:eastAsia="Calibri" w:hAnsi="Times New Roman" w:cs="Times New Roman"/>
          <w:kern w:val="0"/>
          <w:sz w:val="24"/>
          <w:szCs w:val="24"/>
          <w14:ligatures w14:val="none"/>
        </w:rPr>
        <w:t>najmanje</w:t>
      </w:r>
      <w:r w:rsidR="002618A7">
        <w:rPr>
          <w:rFonts w:ascii="Times New Roman" w:eastAsia="Calibri" w:hAnsi="Times New Roman" w:cs="Times New Roman"/>
          <w:kern w:val="0"/>
          <w:sz w:val="24"/>
          <w:szCs w:val="24"/>
          <w14:ligatures w14:val="none"/>
        </w:rPr>
        <w:t xml:space="preserve"> 5 min. dolazi do eluacije tj. odvajanja adsorbirane DNA od adsorbensa, u našem slučaju od membrane u DNeasy mini filter koloni</w:t>
      </w:r>
      <w:r>
        <w:rPr>
          <w:rFonts w:ascii="Times New Roman" w:eastAsia="Calibri" w:hAnsi="Times New Roman" w:cs="Times New Roman"/>
          <w:kern w:val="0"/>
          <w:sz w:val="24"/>
          <w:szCs w:val="24"/>
          <w14:ligatures w14:val="none"/>
        </w:rPr>
        <w:t>.</w:t>
      </w:r>
      <w:r w:rsidR="00BB771C">
        <w:rPr>
          <w:rFonts w:ascii="Times New Roman" w:eastAsia="Calibri" w:hAnsi="Times New Roman" w:cs="Times New Roman"/>
          <w:kern w:val="0"/>
          <w:sz w:val="24"/>
          <w:szCs w:val="24"/>
          <w14:ligatures w14:val="none"/>
        </w:rPr>
        <w:t xml:space="preserve"> Nakon završene eluacije slijedi centrifugiranje u trajanju od 1 min. na brzini od 6000 o/min. </w:t>
      </w:r>
      <w:r w:rsidR="000412D3">
        <w:rPr>
          <w:rFonts w:ascii="Times New Roman" w:eastAsia="Calibri" w:hAnsi="Times New Roman" w:cs="Times New Roman"/>
          <w:kern w:val="0"/>
          <w:sz w:val="24"/>
          <w:szCs w:val="24"/>
          <w14:ligatures w14:val="none"/>
        </w:rPr>
        <w:t xml:space="preserve">Dobivena otopina genomske DNA pohranjena je na -20 °C za kasniju upotrebu. </w:t>
      </w:r>
      <w:r>
        <w:rPr>
          <w:rFonts w:ascii="Times New Roman" w:eastAsia="Calibri" w:hAnsi="Times New Roman" w:cs="Times New Roman"/>
          <w:kern w:val="0"/>
          <w:sz w:val="24"/>
          <w:szCs w:val="24"/>
          <w14:ligatures w14:val="none"/>
        </w:rPr>
        <w:t xml:space="preserve"> </w:t>
      </w:r>
    </w:p>
    <w:p w14:paraId="00616680" w14:textId="77777777" w:rsidR="00EE35A2" w:rsidRPr="00162B97" w:rsidRDefault="00EE35A2" w:rsidP="00FE4E2C">
      <w:pPr>
        <w:spacing w:after="200" w:line="360" w:lineRule="auto"/>
        <w:jc w:val="both"/>
        <w:rPr>
          <w:rFonts w:ascii="Times New Roman" w:eastAsia="Calibri" w:hAnsi="Times New Roman" w:cs="Times New Roman"/>
          <w:strike/>
          <w:kern w:val="0"/>
          <w:sz w:val="24"/>
          <w:szCs w:val="24"/>
          <w14:ligatures w14:val="none"/>
        </w:rPr>
      </w:pPr>
    </w:p>
    <w:p w14:paraId="10139AB1" w14:textId="77777777" w:rsidR="00C06C09" w:rsidRDefault="00C06C09">
      <w:pP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br w:type="page"/>
      </w:r>
    </w:p>
    <w:p w14:paraId="6F800FEF" w14:textId="73FEC68A" w:rsidR="00183288" w:rsidRPr="00183288" w:rsidRDefault="00183288" w:rsidP="00FE4E2C">
      <w:pPr>
        <w:spacing w:after="200" w:line="360" w:lineRule="auto"/>
        <w:jc w:val="both"/>
        <w:rPr>
          <w:rFonts w:ascii="Times New Roman" w:eastAsia="Calibri" w:hAnsi="Times New Roman" w:cs="Times New Roman"/>
          <w:kern w:val="0"/>
          <w:sz w:val="24"/>
          <w:szCs w:val="24"/>
          <w14:ligatures w14:val="none"/>
        </w:rPr>
      </w:pPr>
      <w:r w:rsidRPr="00183288">
        <w:rPr>
          <w:rFonts w:ascii="Times New Roman" w:eastAsia="Calibri" w:hAnsi="Times New Roman" w:cs="Times New Roman"/>
          <w:kern w:val="0"/>
          <w:sz w:val="24"/>
          <w:szCs w:val="24"/>
          <w14:ligatures w14:val="none"/>
        </w:rPr>
        <w:lastRenderedPageBreak/>
        <w:t>Kvaliteta izolirane DNA provjerena je u agaroznom gelu</w:t>
      </w:r>
      <w:r w:rsidR="00162B97">
        <w:rPr>
          <w:rFonts w:ascii="Times New Roman" w:eastAsia="Calibri" w:hAnsi="Times New Roman" w:cs="Times New Roman"/>
          <w:kern w:val="0"/>
          <w:sz w:val="24"/>
          <w:szCs w:val="24"/>
          <w14:ligatures w14:val="none"/>
        </w:rPr>
        <w:t xml:space="preserve"> u horizontalnoj elektroforezi</w:t>
      </w:r>
      <w:r w:rsidRPr="00183288">
        <w:rPr>
          <w:rFonts w:ascii="Times New Roman" w:eastAsia="Calibri" w:hAnsi="Times New Roman" w:cs="Times New Roman"/>
          <w:kern w:val="0"/>
          <w:sz w:val="24"/>
          <w:szCs w:val="24"/>
          <w14:ligatures w14:val="none"/>
        </w:rPr>
        <w:t>. Korišten je 0,8</w:t>
      </w:r>
      <w:r w:rsidR="00162B97">
        <w:rPr>
          <w:rFonts w:ascii="Times New Roman" w:eastAsia="Calibri" w:hAnsi="Times New Roman" w:cs="Times New Roman"/>
          <w:kern w:val="0"/>
          <w:sz w:val="24"/>
          <w:szCs w:val="24"/>
          <w14:ligatures w14:val="none"/>
        </w:rPr>
        <w:t xml:space="preserve"> </w:t>
      </w:r>
      <w:r w:rsidRPr="00183288">
        <w:rPr>
          <w:rFonts w:ascii="Times New Roman" w:eastAsia="Calibri" w:hAnsi="Times New Roman" w:cs="Times New Roman"/>
          <w:kern w:val="0"/>
          <w:sz w:val="24"/>
          <w:szCs w:val="24"/>
          <w14:ligatures w14:val="none"/>
        </w:rPr>
        <w:t xml:space="preserve">% agarozni gel </w:t>
      </w:r>
      <w:r w:rsidR="0069644A">
        <w:rPr>
          <w:rFonts w:ascii="Times New Roman" w:eastAsia="Calibri" w:hAnsi="Times New Roman" w:cs="Times New Roman"/>
          <w:kern w:val="0"/>
          <w:sz w:val="24"/>
          <w:szCs w:val="24"/>
          <w14:ligatures w14:val="none"/>
        </w:rPr>
        <w:t>pripremljen sa</w:t>
      </w:r>
      <w:r w:rsidR="00860CDB">
        <w:rPr>
          <w:rFonts w:ascii="Times New Roman" w:eastAsia="Calibri" w:hAnsi="Times New Roman" w:cs="Times New Roman"/>
          <w:kern w:val="0"/>
          <w:sz w:val="24"/>
          <w:szCs w:val="24"/>
          <w14:ligatures w14:val="none"/>
        </w:rPr>
        <w:t xml:space="preserve"> 0,5X TBE pufer</w:t>
      </w:r>
      <w:r w:rsidR="0069644A">
        <w:rPr>
          <w:rFonts w:ascii="Times New Roman" w:eastAsia="Calibri" w:hAnsi="Times New Roman" w:cs="Times New Roman"/>
          <w:kern w:val="0"/>
          <w:sz w:val="24"/>
          <w:szCs w:val="24"/>
          <w14:ligatures w14:val="none"/>
        </w:rPr>
        <w:t xml:space="preserve">om. Prilikom pripreme agaroznog gela </w:t>
      </w:r>
      <w:r w:rsidR="00860CDB">
        <w:rPr>
          <w:rFonts w:ascii="Times New Roman" w:eastAsia="Calibri" w:hAnsi="Times New Roman" w:cs="Times New Roman"/>
          <w:kern w:val="0"/>
          <w:sz w:val="24"/>
          <w:szCs w:val="24"/>
          <w14:ligatures w14:val="none"/>
        </w:rPr>
        <w:t>doda</w:t>
      </w:r>
      <w:r w:rsidR="00BC183B">
        <w:rPr>
          <w:rFonts w:ascii="Times New Roman" w:eastAsia="Calibri" w:hAnsi="Times New Roman" w:cs="Times New Roman"/>
          <w:kern w:val="0"/>
          <w:sz w:val="24"/>
          <w:szCs w:val="24"/>
          <w14:ligatures w14:val="none"/>
        </w:rPr>
        <w:t>na</w:t>
      </w:r>
      <w:r w:rsidR="0069644A">
        <w:rPr>
          <w:rFonts w:ascii="Times New Roman" w:eastAsia="Calibri" w:hAnsi="Times New Roman" w:cs="Times New Roman"/>
          <w:kern w:val="0"/>
          <w:sz w:val="24"/>
          <w:szCs w:val="24"/>
          <w14:ligatures w14:val="none"/>
        </w:rPr>
        <w:t xml:space="preserve"> je </w:t>
      </w:r>
      <w:r w:rsidR="00AE546F">
        <w:rPr>
          <w:rFonts w:ascii="Times New Roman" w:eastAsia="Calibri" w:hAnsi="Times New Roman" w:cs="Times New Roman"/>
          <w:kern w:val="0"/>
          <w:sz w:val="24"/>
          <w:szCs w:val="24"/>
          <w14:ligatures w14:val="none"/>
        </w:rPr>
        <w:t xml:space="preserve">boja </w:t>
      </w:r>
      <w:r w:rsidR="00BC183B">
        <w:rPr>
          <w:rFonts w:ascii="Times New Roman" w:eastAsia="Calibri" w:hAnsi="Times New Roman" w:cs="Times New Roman"/>
          <w:kern w:val="0"/>
          <w:sz w:val="24"/>
          <w:szCs w:val="24"/>
          <w14:ligatures w14:val="none"/>
        </w:rPr>
        <w:t>GelRed (</w:t>
      </w:r>
      <w:r w:rsidR="00860CDB">
        <w:rPr>
          <w:rFonts w:ascii="Times New Roman" w:eastAsia="Calibri" w:hAnsi="Times New Roman" w:cs="Times New Roman"/>
          <w:kern w:val="0"/>
          <w:sz w:val="24"/>
          <w:szCs w:val="24"/>
          <w14:ligatures w14:val="none"/>
        </w:rPr>
        <w:t>Olerup</w:t>
      </w:r>
      <w:r w:rsidR="00BC183B">
        <w:rPr>
          <w:rFonts w:ascii="Times New Roman" w:eastAsia="Calibri" w:hAnsi="Times New Roman" w:cs="Times New Roman"/>
          <w:kern w:val="0"/>
          <w:sz w:val="24"/>
          <w:szCs w:val="24"/>
          <w14:ligatures w14:val="none"/>
        </w:rPr>
        <w:t>, Švedska), sukladno uputama proizvođača,</w:t>
      </w:r>
      <w:r w:rsidR="00860CDB">
        <w:rPr>
          <w:rFonts w:ascii="Times New Roman" w:eastAsia="Calibri" w:hAnsi="Times New Roman" w:cs="Times New Roman"/>
          <w:kern w:val="0"/>
          <w:sz w:val="24"/>
          <w:szCs w:val="24"/>
          <w14:ligatures w14:val="none"/>
        </w:rPr>
        <w:t xml:space="preserve"> koja se helatnim vezama veže za molekulu DNA radi njene vizualizacije</w:t>
      </w:r>
      <w:r w:rsidR="00D81620">
        <w:rPr>
          <w:rFonts w:ascii="Times New Roman" w:eastAsia="Calibri" w:hAnsi="Times New Roman" w:cs="Times New Roman"/>
          <w:kern w:val="0"/>
          <w:sz w:val="24"/>
          <w:szCs w:val="24"/>
          <w14:ligatures w14:val="none"/>
        </w:rPr>
        <w:t xml:space="preserve"> nakon elektroforeze</w:t>
      </w:r>
      <w:r w:rsidR="00860CDB">
        <w:rPr>
          <w:rFonts w:ascii="Times New Roman" w:eastAsia="Calibri" w:hAnsi="Times New Roman" w:cs="Times New Roman"/>
          <w:kern w:val="0"/>
          <w:sz w:val="24"/>
          <w:szCs w:val="24"/>
          <w14:ligatures w14:val="none"/>
        </w:rPr>
        <w:t xml:space="preserve">. Potom je gel uronjen u </w:t>
      </w:r>
      <w:r w:rsidRPr="00183288">
        <w:rPr>
          <w:rFonts w:ascii="Times New Roman" w:eastAsia="Calibri" w:hAnsi="Times New Roman" w:cs="Times New Roman"/>
          <w:kern w:val="0"/>
          <w:sz w:val="24"/>
          <w:szCs w:val="24"/>
          <w14:ligatures w14:val="none"/>
        </w:rPr>
        <w:t>horizontaln</w:t>
      </w:r>
      <w:r w:rsidR="00860CDB">
        <w:rPr>
          <w:rFonts w:ascii="Times New Roman" w:eastAsia="Calibri" w:hAnsi="Times New Roman" w:cs="Times New Roman"/>
          <w:kern w:val="0"/>
          <w:sz w:val="24"/>
          <w:szCs w:val="24"/>
          <w14:ligatures w14:val="none"/>
        </w:rPr>
        <w:t>u</w:t>
      </w:r>
      <w:r w:rsidRPr="00183288">
        <w:rPr>
          <w:rFonts w:ascii="Times New Roman" w:eastAsia="Calibri" w:hAnsi="Times New Roman" w:cs="Times New Roman"/>
          <w:kern w:val="0"/>
          <w:sz w:val="24"/>
          <w:szCs w:val="24"/>
          <w14:ligatures w14:val="none"/>
        </w:rPr>
        <w:t xml:space="preserve"> elektroforez</w:t>
      </w:r>
      <w:r w:rsidR="00860CDB">
        <w:rPr>
          <w:rFonts w:ascii="Times New Roman" w:eastAsia="Calibri" w:hAnsi="Times New Roman" w:cs="Times New Roman"/>
          <w:kern w:val="0"/>
          <w:sz w:val="24"/>
          <w:szCs w:val="24"/>
          <w14:ligatures w14:val="none"/>
        </w:rPr>
        <w:t>u</w:t>
      </w:r>
      <w:r w:rsidRPr="00183288">
        <w:rPr>
          <w:rFonts w:ascii="Times New Roman" w:eastAsia="Calibri" w:hAnsi="Times New Roman" w:cs="Times New Roman"/>
          <w:kern w:val="0"/>
          <w:sz w:val="24"/>
          <w:szCs w:val="24"/>
          <w14:ligatures w14:val="none"/>
        </w:rPr>
        <w:t xml:space="preserve"> u 0,5X TBE pufer. </w:t>
      </w:r>
      <w:r w:rsidR="00D81620">
        <w:rPr>
          <w:rFonts w:ascii="Times New Roman" w:eastAsia="Calibri" w:hAnsi="Times New Roman" w:cs="Times New Roman"/>
          <w:kern w:val="0"/>
          <w:sz w:val="24"/>
          <w:szCs w:val="24"/>
          <w14:ligatures w14:val="none"/>
        </w:rPr>
        <w:t>Uzorci za provjeru uspješnosti izolacije DNA pripremljeni su za elektroforezu na način da se d</w:t>
      </w:r>
      <w:r w:rsidRPr="00183288">
        <w:rPr>
          <w:rFonts w:ascii="Times New Roman" w:eastAsia="Calibri" w:hAnsi="Times New Roman" w:cs="Times New Roman"/>
          <w:kern w:val="0"/>
          <w:sz w:val="24"/>
          <w:szCs w:val="24"/>
          <w14:ligatures w14:val="none"/>
        </w:rPr>
        <w:t xml:space="preserve">io izolirane DNA (1 µl) pomiješa sa 7 μl </w:t>
      </w:r>
      <w:r w:rsidR="008049C6">
        <w:rPr>
          <w:rFonts w:ascii="Times New Roman" w:eastAsia="Calibri" w:hAnsi="Times New Roman" w:cs="Times New Roman"/>
          <w:kern w:val="0"/>
          <w:sz w:val="24"/>
          <w:szCs w:val="24"/>
          <w14:ligatures w14:val="none"/>
        </w:rPr>
        <w:t>ultra čiste vode</w:t>
      </w:r>
      <w:r w:rsidRPr="00183288">
        <w:rPr>
          <w:rFonts w:ascii="Times New Roman" w:eastAsia="Calibri" w:hAnsi="Times New Roman" w:cs="Times New Roman"/>
          <w:kern w:val="0"/>
          <w:sz w:val="24"/>
          <w:szCs w:val="24"/>
          <w14:ligatures w14:val="none"/>
        </w:rPr>
        <w:t xml:space="preserve"> i 2 μl 6X otopine </w:t>
      </w:r>
      <w:r w:rsidR="00BC183B">
        <w:rPr>
          <w:rFonts w:ascii="Times New Roman" w:eastAsia="Calibri" w:hAnsi="Times New Roman" w:cs="Times New Roman"/>
          <w:kern w:val="0"/>
          <w:sz w:val="24"/>
          <w:szCs w:val="24"/>
          <w14:ligatures w14:val="none"/>
        </w:rPr>
        <w:t>indikatorskog pufera bromofenol-plavog</w:t>
      </w:r>
      <w:r w:rsidR="00D81620">
        <w:rPr>
          <w:rFonts w:ascii="Times New Roman" w:eastAsia="Calibri" w:hAnsi="Times New Roman" w:cs="Times New Roman"/>
          <w:kern w:val="0"/>
          <w:sz w:val="24"/>
          <w:szCs w:val="24"/>
          <w14:ligatures w14:val="none"/>
        </w:rPr>
        <w:t xml:space="preserve">, te se tako pripremljeni uzorci pune u jažice </w:t>
      </w:r>
      <w:r w:rsidR="00BC183B">
        <w:rPr>
          <w:rFonts w:ascii="Times New Roman" w:eastAsia="Calibri" w:hAnsi="Times New Roman" w:cs="Times New Roman"/>
          <w:kern w:val="0"/>
          <w:sz w:val="24"/>
          <w:szCs w:val="24"/>
          <w14:ligatures w14:val="none"/>
        </w:rPr>
        <w:t>agaroznog</w:t>
      </w:r>
      <w:r w:rsidR="00D81620">
        <w:rPr>
          <w:rFonts w:ascii="Times New Roman" w:eastAsia="Calibri" w:hAnsi="Times New Roman" w:cs="Times New Roman"/>
          <w:kern w:val="0"/>
          <w:sz w:val="24"/>
          <w:szCs w:val="24"/>
          <w14:ligatures w14:val="none"/>
        </w:rPr>
        <w:t xml:space="preserve"> gel</w:t>
      </w:r>
      <w:r w:rsidR="00BC183B">
        <w:rPr>
          <w:rFonts w:ascii="Times New Roman" w:eastAsia="Calibri" w:hAnsi="Times New Roman" w:cs="Times New Roman"/>
          <w:kern w:val="0"/>
          <w:sz w:val="24"/>
          <w:szCs w:val="24"/>
          <w14:ligatures w14:val="none"/>
        </w:rPr>
        <w:t>a</w:t>
      </w:r>
      <w:r w:rsidRPr="00183288">
        <w:rPr>
          <w:rFonts w:ascii="Times New Roman" w:eastAsia="Calibri" w:hAnsi="Times New Roman" w:cs="Times New Roman"/>
          <w:kern w:val="0"/>
          <w:sz w:val="24"/>
          <w:szCs w:val="24"/>
          <w14:ligatures w14:val="none"/>
        </w:rPr>
        <w:t xml:space="preserve">. </w:t>
      </w:r>
      <w:r w:rsidR="00D81620">
        <w:rPr>
          <w:rFonts w:ascii="Times New Roman" w:eastAsia="Calibri" w:hAnsi="Times New Roman" w:cs="Times New Roman"/>
          <w:kern w:val="0"/>
          <w:sz w:val="24"/>
          <w:szCs w:val="24"/>
          <w14:ligatures w14:val="none"/>
        </w:rPr>
        <w:t>Tijekom elektroforeze n</w:t>
      </w:r>
      <w:r w:rsidRPr="00183288">
        <w:rPr>
          <w:rFonts w:ascii="Times New Roman" w:eastAsia="Calibri" w:hAnsi="Times New Roman" w:cs="Times New Roman"/>
          <w:kern w:val="0"/>
          <w:sz w:val="24"/>
          <w:szCs w:val="24"/>
          <w14:ligatures w14:val="none"/>
        </w:rPr>
        <w:t xml:space="preserve">apon veličine 90 V potiče kretanje negativno nabijene molekule DNA kroz agarozni gel prema pozitivnom polu elektroforeze. </w:t>
      </w:r>
      <w:r w:rsidR="00D81620">
        <w:rPr>
          <w:rFonts w:ascii="Times New Roman" w:eastAsia="Calibri" w:hAnsi="Times New Roman" w:cs="Times New Roman"/>
          <w:kern w:val="0"/>
          <w:sz w:val="24"/>
          <w:szCs w:val="24"/>
          <w14:ligatures w14:val="none"/>
        </w:rPr>
        <w:t>Nakon elektroforeze</w:t>
      </w:r>
      <w:r w:rsidRPr="00183288">
        <w:rPr>
          <w:rFonts w:ascii="Times New Roman" w:eastAsia="Calibri" w:hAnsi="Times New Roman" w:cs="Times New Roman"/>
          <w:kern w:val="0"/>
          <w:sz w:val="24"/>
          <w:szCs w:val="24"/>
          <w14:ligatures w14:val="none"/>
        </w:rPr>
        <w:t xml:space="preserve"> DNA </w:t>
      </w:r>
      <w:r w:rsidR="00D81620">
        <w:rPr>
          <w:rFonts w:ascii="Times New Roman" w:eastAsia="Calibri" w:hAnsi="Times New Roman" w:cs="Times New Roman"/>
          <w:kern w:val="0"/>
          <w:sz w:val="24"/>
          <w:szCs w:val="24"/>
          <w14:ligatures w14:val="none"/>
        </w:rPr>
        <w:t xml:space="preserve">je </w:t>
      </w:r>
      <w:r w:rsidRPr="00183288">
        <w:rPr>
          <w:rFonts w:ascii="Times New Roman" w:eastAsia="Calibri" w:hAnsi="Times New Roman" w:cs="Times New Roman"/>
          <w:kern w:val="0"/>
          <w:sz w:val="24"/>
          <w:szCs w:val="24"/>
          <w14:ligatures w14:val="none"/>
        </w:rPr>
        <w:t xml:space="preserve">u </w:t>
      </w:r>
      <w:r w:rsidR="00D81620">
        <w:rPr>
          <w:rFonts w:ascii="Times New Roman" w:eastAsia="Calibri" w:hAnsi="Times New Roman" w:cs="Times New Roman"/>
          <w:kern w:val="0"/>
          <w:sz w:val="24"/>
          <w:szCs w:val="24"/>
          <w14:ligatures w14:val="none"/>
        </w:rPr>
        <w:t xml:space="preserve">agaroznom </w:t>
      </w:r>
      <w:r w:rsidRPr="00183288">
        <w:rPr>
          <w:rFonts w:ascii="Times New Roman" w:eastAsia="Calibri" w:hAnsi="Times New Roman" w:cs="Times New Roman"/>
          <w:kern w:val="0"/>
          <w:sz w:val="24"/>
          <w:szCs w:val="24"/>
          <w14:ligatures w14:val="none"/>
        </w:rPr>
        <w:t>gelu</w:t>
      </w:r>
      <w:r w:rsidR="00D81620">
        <w:rPr>
          <w:rFonts w:ascii="Times New Roman" w:eastAsia="Calibri" w:hAnsi="Times New Roman" w:cs="Times New Roman"/>
          <w:kern w:val="0"/>
          <w:sz w:val="24"/>
          <w:szCs w:val="24"/>
          <w14:ligatures w14:val="none"/>
        </w:rPr>
        <w:t xml:space="preserve"> </w:t>
      </w:r>
      <w:r w:rsidRPr="00183288">
        <w:rPr>
          <w:rFonts w:ascii="Times New Roman" w:eastAsia="Calibri" w:hAnsi="Times New Roman" w:cs="Times New Roman"/>
          <w:kern w:val="0"/>
          <w:sz w:val="24"/>
          <w:szCs w:val="24"/>
          <w14:ligatures w14:val="none"/>
        </w:rPr>
        <w:t>vizualizirana pod UV-lampom</w:t>
      </w:r>
      <w:r w:rsidR="00B254AA">
        <w:rPr>
          <w:rFonts w:ascii="Times New Roman" w:eastAsia="Calibri" w:hAnsi="Times New Roman" w:cs="Times New Roman"/>
          <w:kern w:val="0"/>
          <w:sz w:val="24"/>
          <w:szCs w:val="24"/>
          <w14:ligatures w14:val="none"/>
        </w:rPr>
        <w:t xml:space="preserve"> (UV-induciranom fluorescencijom)</w:t>
      </w:r>
      <w:r w:rsidRPr="00183288">
        <w:rPr>
          <w:rFonts w:ascii="Times New Roman" w:eastAsia="Calibri" w:hAnsi="Times New Roman" w:cs="Times New Roman"/>
          <w:kern w:val="0"/>
          <w:sz w:val="24"/>
          <w:szCs w:val="24"/>
          <w14:ligatures w14:val="none"/>
        </w:rPr>
        <w:t xml:space="preserve"> i </w:t>
      </w:r>
      <w:r w:rsidR="00C16529">
        <w:rPr>
          <w:rFonts w:ascii="Times New Roman" w:eastAsia="Calibri" w:hAnsi="Times New Roman" w:cs="Times New Roman"/>
          <w:kern w:val="0"/>
          <w:sz w:val="24"/>
          <w:szCs w:val="24"/>
          <w14:ligatures w14:val="none"/>
        </w:rPr>
        <w:t>fotografirana</w:t>
      </w:r>
      <w:r w:rsidRPr="00183288">
        <w:rPr>
          <w:rFonts w:ascii="Times New Roman" w:eastAsia="Calibri" w:hAnsi="Times New Roman" w:cs="Times New Roman"/>
          <w:kern w:val="0"/>
          <w:sz w:val="24"/>
          <w:szCs w:val="24"/>
          <w14:ligatures w14:val="none"/>
        </w:rPr>
        <w:t xml:space="preserve"> pomoću sustava za dokumentaciju gela GelDoc XR </w:t>
      </w:r>
      <w:r w:rsidR="00BC183B">
        <w:rPr>
          <w:rFonts w:ascii="Times New Roman" w:eastAsia="Calibri" w:hAnsi="Times New Roman" w:cs="Times New Roman"/>
          <w:kern w:val="0"/>
          <w:sz w:val="24"/>
          <w:szCs w:val="24"/>
          <w14:ligatures w14:val="none"/>
        </w:rPr>
        <w:t>(</w:t>
      </w:r>
      <w:r w:rsidRPr="00183288">
        <w:rPr>
          <w:rFonts w:ascii="Times New Roman" w:eastAsia="Calibri" w:hAnsi="Times New Roman" w:cs="Times New Roman"/>
          <w:kern w:val="0"/>
          <w:sz w:val="24"/>
          <w:szCs w:val="24"/>
          <w14:ligatures w14:val="none"/>
        </w:rPr>
        <w:t>Bio</w:t>
      </w:r>
      <w:r w:rsidR="00BC183B">
        <w:rPr>
          <w:rFonts w:ascii="Times New Roman" w:eastAsia="Calibri" w:hAnsi="Times New Roman" w:cs="Times New Roman"/>
          <w:kern w:val="0"/>
          <w:sz w:val="24"/>
          <w:szCs w:val="24"/>
          <w14:ligatures w14:val="none"/>
        </w:rPr>
        <w:t>-R</w:t>
      </w:r>
      <w:r w:rsidRPr="00183288">
        <w:rPr>
          <w:rFonts w:ascii="Times New Roman" w:eastAsia="Calibri" w:hAnsi="Times New Roman" w:cs="Times New Roman"/>
          <w:kern w:val="0"/>
          <w:sz w:val="24"/>
          <w:szCs w:val="24"/>
          <w14:ligatures w14:val="none"/>
        </w:rPr>
        <w:t>ad</w:t>
      </w:r>
      <w:r w:rsidR="00BC183B">
        <w:rPr>
          <w:rFonts w:ascii="Times New Roman" w:eastAsia="Calibri" w:hAnsi="Times New Roman" w:cs="Times New Roman"/>
          <w:kern w:val="0"/>
          <w:sz w:val="24"/>
          <w:szCs w:val="24"/>
          <w14:ligatures w14:val="none"/>
        </w:rPr>
        <w:t xml:space="preserve"> Laboratories, SAD)</w:t>
      </w:r>
      <w:r w:rsidRPr="00183288">
        <w:rPr>
          <w:rFonts w:ascii="Times New Roman" w:eastAsia="Calibri" w:hAnsi="Times New Roman" w:cs="Times New Roman"/>
          <w:kern w:val="0"/>
          <w:sz w:val="24"/>
          <w:szCs w:val="24"/>
          <w14:ligatures w14:val="none"/>
        </w:rPr>
        <w:t xml:space="preserve">. </w:t>
      </w:r>
    </w:p>
    <w:p w14:paraId="1EF02B14" w14:textId="32A6C7CA" w:rsidR="00183288" w:rsidRDefault="00183288" w:rsidP="00FE4E2C">
      <w:pPr>
        <w:spacing w:after="200" w:line="360" w:lineRule="auto"/>
        <w:jc w:val="both"/>
        <w:rPr>
          <w:rFonts w:ascii="Times New Roman" w:eastAsia="Calibri" w:hAnsi="Times New Roman" w:cs="Times New Roman"/>
          <w:color w:val="FF0000"/>
          <w:kern w:val="0"/>
          <w:sz w:val="24"/>
          <w:szCs w:val="24"/>
          <w14:ligatures w14:val="none"/>
        </w:rPr>
      </w:pPr>
      <w:r w:rsidRPr="00183288">
        <w:rPr>
          <w:rFonts w:ascii="Times New Roman" w:eastAsia="Calibri" w:hAnsi="Times New Roman" w:cs="Times New Roman"/>
          <w:kern w:val="0"/>
          <w:sz w:val="24"/>
          <w:szCs w:val="24"/>
          <w14:ligatures w14:val="none"/>
        </w:rPr>
        <w:t xml:space="preserve">Za određivanje koncentracije izolirane DNA korišten je </w:t>
      </w:r>
      <w:r w:rsidR="002A1D86" w:rsidRPr="00A60C04">
        <w:rPr>
          <w:rFonts w:ascii="Times New Roman" w:eastAsia="Calibri" w:hAnsi="Times New Roman" w:cs="Times New Roman"/>
          <w:kern w:val="0"/>
          <w:sz w:val="24"/>
          <w:szCs w:val="24"/>
          <w14:ligatures w14:val="none"/>
        </w:rPr>
        <w:t xml:space="preserve">spektrofotometar </w:t>
      </w:r>
      <w:r w:rsidR="00A37D6E" w:rsidRPr="00A60C04">
        <w:rPr>
          <w:rFonts w:ascii="Times New Roman" w:eastAsia="Calibri" w:hAnsi="Times New Roman" w:cs="Times New Roman"/>
          <w:kern w:val="0"/>
          <w:sz w:val="24"/>
          <w:szCs w:val="24"/>
          <w14:ligatures w14:val="none"/>
        </w:rPr>
        <w:t>DS-11 FX (DeNovix, SAD)</w:t>
      </w:r>
      <w:r w:rsidRPr="00A60C04">
        <w:rPr>
          <w:rFonts w:ascii="Times New Roman" w:eastAsia="Calibri" w:hAnsi="Times New Roman" w:cs="Times New Roman"/>
          <w:kern w:val="0"/>
          <w:sz w:val="24"/>
          <w:szCs w:val="24"/>
          <w14:ligatures w14:val="none"/>
        </w:rPr>
        <w:t xml:space="preserve">. </w:t>
      </w:r>
      <w:r w:rsidR="00E6322E">
        <w:rPr>
          <w:rFonts w:ascii="Times New Roman" w:eastAsia="Calibri" w:hAnsi="Times New Roman" w:cs="Times New Roman"/>
          <w:kern w:val="0"/>
          <w:sz w:val="24"/>
          <w:szCs w:val="24"/>
          <w14:ligatures w14:val="none"/>
        </w:rPr>
        <w:t xml:space="preserve">Za procjenu čistoće izolirane DNA potrebno je odrediti </w:t>
      </w:r>
      <w:r w:rsidR="003B09FA">
        <w:rPr>
          <w:rFonts w:ascii="Times New Roman" w:eastAsia="Calibri" w:hAnsi="Times New Roman" w:cs="Times New Roman"/>
          <w:kern w:val="0"/>
          <w:sz w:val="24"/>
          <w:szCs w:val="24"/>
          <w14:ligatures w14:val="none"/>
        </w:rPr>
        <w:t xml:space="preserve">primarni </w:t>
      </w:r>
      <w:r w:rsidR="008E56DE">
        <w:rPr>
          <w:rFonts w:ascii="Times New Roman" w:eastAsia="Calibri" w:hAnsi="Times New Roman" w:cs="Times New Roman"/>
          <w:kern w:val="0"/>
          <w:sz w:val="24"/>
          <w:szCs w:val="24"/>
          <w14:ligatures w14:val="none"/>
        </w:rPr>
        <w:t>A</w:t>
      </w:r>
      <w:r w:rsidR="008E56DE" w:rsidRPr="00570FFF">
        <w:rPr>
          <w:rFonts w:ascii="Times New Roman" w:eastAsia="Calibri" w:hAnsi="Times New Roman" w:cs="Times New Roman"/>
          <w:kern w:val="0"/>
          <w:sz w:val="24"/>
          <w:szCs w:val="24"/>
          <w:vertAlign w:val="subscript"/>
          <w14:ligatures w14:val="none"/>
        </w:rPr>
        <w:t>260</w:t>
      </w:r>
      <w:r w:rsidR="008E56DE">
        <w:rPr>
          <w:rFonts w:ascii="Times New Roman" w:eastAsia="Calibri" w:hAnsi="Times New Roman" w:cs="Times New Roman"/>
          <w:kern w:val="0"/>
          <w:sz w:val="24"/>
          <w:szCs w:val="24"/>
          <w14:ligatures w14:val="none"/>
        </w:rPr>
        <w:t>/A</w:t>
      </w:r>
      <w:r w:rsidR="008E56DE" w:rsidRPr="00570FFF">
        <w:rPr>
          <w:rFonts w:ascii="Times New Roman" w:eastAsia="Calibri" w:hAnsi="Times New Roman" w:cs="Times New Roman"/>
          <w:kern w:val="0"/>
          <w:sz w:val="24"/>
          <w:szCs w:val="24"/>
          <w:vertAlign w:val="subscript"/>
          <w14:ligatures w14:val="none"/>
        </w:rPr>
        <w:t>280</w:t>
      </w:r>
      <w:r w:rsidR="008E56DE">
        <w:rPr>
          <w:rFonts w:ascii="Times New Roman" w:eastAsia="Calibri" w:hAnsi="Times New Roman" w:cs="Times New Roman"/>
          <w:kern w:val="0"/>
          <w:sz w:val="24"/>
          <w:szCs w:val="24"/>
          <w14:ligatures w14:val="none"/>
        </w:rPr>
        <w:t xml:space="preserve"> </w:t>
      </w:r>
      <w:r w:rsidR="003B09FA">
        <w:rPr>
          <w:rFonts w:ascii="Times New Roman" w:eastAsia="Calibri" w:hAnsi="Times New Roman" w:cs="Times New Roman"/>
          <w:kern w:val="0"/>
          <w:sz w:val="24"/>
          <w:szCs w:val="24"/>
          <w14:ligatures w14:val="none"/>
        </w:rPr>
        <w:t xml:space="preserve">i sekundarni </w:t>
      </w:r>
      <w:r w:rsidR="008E56DE">
        <w:rPr>
          <w:rFonts w:ascii="Times New Roman" w:eastAsia="Calibri" w:hAnsi="Times New Roman" w:cs="Times New Roman"/>
          <w:kern w:val="0"/>
          <w:sz w:val="24"/>
          <w:szCs w:val="24"/>
          <w14:ligatures w14:val="none"/>
        </w:rPr>
        <w:t>A</w:t>
      </w:r>
      <w:r w:rsidR="008E56DE" w:rsidRPr="00570FFF">
        <w:rPr>
          <w:rFonts w:ascii="Times New Roman" w:eastAsia="Calibri" w:hAnsi="Times New Roman" w:cs="Times New Roman"/>
          <w:kern w:val="0"/>
          <w:sz w:val="24"/>
          <w:szCs w:val="24"/>
          <w:vertAlign w:val="subscript"/>
          <w14:ligatures w14:val="none"/>
        </w:rPr>
        <w:t>260</w:t>
      </w:r>
      <w:r w:rsidR="008E56DE">
        <w:rPr>
          <w:rFonts w:ascii="Times New Roman" w:eastAsia="Calibri" w:hAnsi="Times New Roman" w:cs="Times New Roman"/>
          <w:kern w:val="0"/>
          <w:sz w:val="24"/>
          <w:szCs w:val="24"/>
          <w14:ligatures w14:val="none"/>
        </w:rPr>
        <w:t>/</w:t>
      </w:r>
      <w:r w:rsidR="00570FFF">
        <w:rPr>
          <w:rFonts w:ascii="Times New Roman" w:eastAsia="Calibri" w:hAnsi="Times New Roman" w:cs="Times New Roman"/>
          <w:kern w:val="0"/>
          <w:sz w:val="24"/>
          <w:szCs w:val="24"/>
          <w14:ligatures w14:val="none"/>
        </w:rPr>
        <w:t>A</w:t>
      </w:r>
      <w:r w:rsidR="008E56DE" w:rsidRPr="00570FFF">
        <w:rPr>
          <w:rFonts w:ascii="Times New Roman" w:eastAsia="Calibri" w:hAnsi="Times New Roman" w:cs="Times New Roman"/>
          <w:kern w:val="0"/>
          <w:sz w:val="24"/>
          <w:szCs w:val="24"/>
          <w:vertAlign w:val="subscript"/>
          <w14:ligatures w14:val="none"/>
        </w:rPr>
        <w:t>230</w:t>
      </w:r>
      <w:r w:rsidR="008E56DE">
        <w:rPr>
          <w:rFonts w:ascii="Times New Roman" w:eastAsia="Calibri" w:hAnsi="Times New Roman" w:cs="Times New Roman"/>
          <w:kern w:val="0"/>
          <w:sz w:val="24"/>
          <w:szCs w:val="24"/>
          <w14:ligatures w14:val="none"/>
        </w:rPr>
        <w:t xml:space="preserve"> </w:t>
      </w:r>
      <w:r w:rsidR="003B09FA">
        <w:rPr>
          <w:rFonts w:ascii="Times New Roman" w:eastAsia="Calibri" w:hAnsi="Times New Roman" w:cs="Times New Roman"/>
          <w:kern w:val="0"/>
          <w:sz w:val="24"/>
          <w:szCs w:val="24"/>
          <w14:ligatures w14:val="none"/>
        </w:rPr>
        <w:t>omjer optičke gustoće</w:t>
      </w:r>
      <w:r w:rsidR="008E56DE">
        <w:rPr>
          <w:rFonts w:ascii="Times New Roman" w:eastAsia="Calibri" w:hAnsi="Times New Roman" w:cs="Times New Roman"/>
          <w:kern w:val="0"/>
          <w:sz w:val="24"/>
          <w:szCs w:val="24"/>
          <w14:ligatures w14:val="none"/>
        </w:rPr>
        <w:t xml:space="preserve">. Pri procjeni primarne optičke gustoće, prisutnost proteina u uzorku izolirane DNA manjit će </w:t>
      </w:r>
      <w:r w:rsidR="00235B91">
        <w:rPr>
          <w:rFonts w:ascii="Times New Roman" w:eastAsia="Calibri" w:hAnsi="Times New Roman" w:cs="Times New Roman"/>
          <w:kern w:val="0"/>
          <w:sz w:val="24"/>
          <w:szCs w:val="24"/>
          <w14:ligatures w14:val="none"/>
        </w:rPr>
        <w:t xml:space="preserve">taj </w:t>
      </w:r>
      <w:r w:rsidR="008E56DE">
        <w:rPr>
          <w:rFonts w:ascii="Times New Roman" w:eastAsia="Calibri" w:hAnsi="Times New Roman" w:cs="Times New Roman"/>
          <w:kern w:val="0"/>
          <w:sz w:val="24"/>
          <w:szCs w:val="24"/>
          <w14:ligatures w14:val="none"/>
        </w:rPr>
        <w:t>odnos A</w:t>
      </w:r>
      <w:r w:rsidR="008E56DE" w:rsidRPr="00570FFF">
        <w:rPr>
          <w:rFonts w:ascii="Times New Roman" w:eastAsia="Calibri" w:hAnsi="Times New Roman" w:cs="Times New Roman"/>
          <w:kern w:val="0"/>
          <w:sz w:val="24"/>
          <w:szCs w:val="24"/>
          <w:vertAlign w:val="subscript"/>
          <w14:ligatures w14:val="none"/>
        </w:rPr>
        <w:t>260</w:t>
      </w:r>
      <w:r w:rsidR="008E56DE">
        <w:rPr>
          <w:rFonts w:ascii="Times New Roman" w:eastAsia="Calibri" w:hAnsi="Times New Roman" w:cs="Times New Roman"/>
          <w:kern w:val="0"/>
          <w:sz w:val="24"/>
          <w:szCs w:val="24"/>
          <w14:ligatures w14:val="none"/>
        </w:rPr>
        <w:t>/A</w:t>
      </w:r>
      <w:r w:rsidR="008E56DE" w:rsidRPr="00570FFF">
        <w:rPr>
          <w:rFonts w:ascii="Times New Roman" w:eastAsia="Calibri" w:hAnsi="Times New Roman" w:cs="Times New Roman"/>
          <w:kern w:val="0"/>
          <w:sz w:val="24"/>
          <w:szCs w:val="24"/>
          <w:vertAlign w:val="subscript"/>
          <w14:ligatures w14:val="none"/>
        </w:rPr>
        <w:t>280</w:t>
      </w:r>
      <w:r w:rsidR="008E56DE">
        <w:rPr>
          <w:rFonts w:ascii="Times New Roman" w:eastAsia="Calibri" w:hAnsi="Times New Roman" w:cs="Times New Roman"/>
          <w:kern w:val="0"/>
          <w:sz w:val="24"/>
          <w:szCs w:val="24"/>
          <w14:ligatures w14:val="none"/>
        </w:rPr>
        <w:t xml:space="preserve">, jer </w:t>
      </w:r>
      <w:r w:rsidR="00235B91">
        <w:rPr>
          <w:rFonts w:ascii="Times New Roman" w:eastAsia="Calibri" w:hAnsi="Times New Roman" w:cs="Times New Roman"/>
          <w:kern w:val="0"/>
          <w:sz w:val="24"/>
          <w:szCs w:val="24"/>
          <w14:ligatures w14:val="none"/>
        </w:rPr>
        <w:t xml:space="preserve">je vrh apsorpcije </w:t>
      </w:r>
      <w:r w:rsidR="008E56DE">
        <w:rPr>
          <w:rFonts w:ascii="Times New Roman" w:eastAsia="Calibri" w:hAnsi="Times New Roman" w:cs="Times New Roman"/>
          <w:kern w:val="0"/>
          <w:sz w:val="24"/>
          <w:szCs w:val="24"/>
          <w14:ligatures w14:val="none"/>
        </w:rPr>
        <w:t>protein</w:t>
      </w:r>
      <w:r w:rsidR="00235B91">
        <w:rPr>
          <w:rFonts w:ascii="Times New Roman" w:eastAsia="Calibri" w:hAnsi="Times New Roman" w:cs="Times New Roman"/>
          <w:kern w:val="0"/>
          <w:sz w:val="24"/>
          <w:szCs w:val="24"/>
          <w14:ligatures w14:val="none"/>
        </w:rPr>
        <w:t>a</w:t>
      </w:r>
      <w:r w:rsidR="008E56DE">
        <w:rPr>
          <w:rFonts w:ascii="Times New Roman" w:eastAsia="Calibri" w:hAnsi="Times New Roman" w:cs="Times New Roman"/>
          <w:kern w:val="0"/>
          <w:sz w:val="24"/>
          <w:szCs w:val="24"/>
          <w14:ligatures w14:val="none"/>
        </w:rPr>
        <w:t xml:space="preserve"> </w:t>
      </w:r>
      <w:r w:rsidR="00700D80">
        <w:rPr>
          <w:rFonts w:ascii="Times New Roman" w:eastAsia="Calibri" w:hAnsi="Times New Roman" w:cs="Times New Roman"/>
          <w:kern w:val="0"/>
          <w:sz w:val="24"/>
          <w:szCs w:val="24"/>
          <w14:ligatures w14:val="none"/>
        </w:rPr>
        <w:t>na</w:t>
      </w:r>
      <w:r w:rsidR="008E56DE">
        <w:rPr>
          <w:rFonts w:ascii="Times New Roman" w:eastAsia="Calibri" w:hAnsi="Times New Roman" w:cs="Times New Roman"/>
          <w:kern w:val="0"/>
          <w:sz w:val="24"/>
          <w:szCs w:val="24"/>
          <w14:ligatures w14:val="none"/>
        </w:rPr>
        <w:t xml:space="preserve"> valnoj dul</w:t>
      </w:r>
      <w:r w:rsidR="00E6198E">
        <w:rPr>
          <w:rFonts w:ascii="Times New Roman" w:eastAsia="Calibri" w:hAnsi="Times New Roman" w:cs="Times New Roman"/>
          <w:kern w:val="0"/>
          <w:sz w:val="24"/>
          <w:szCs w:val="24"/>
          <w14:ligatures w14:val="none"/>
        </w:rPr>
        <w:t>j</w:t>
      </w:r>
      <w:r w:rsidR="008E56DE">
        <w:rPr>
          <w:rFonts w:ascii="Times New Roman" w:eastAsia="Calibri" w:hAnsi="Times New Roman" w:cs="Times New Roman"/>
          <w:kern w:val="0"/>
          <w:sz w:val="24"/>
          <w:szCs w:val="24"/>
          <w14:ligatures w14:val="none"/>
        </w:rPr>
        <w:t>ini 280 nm.</w:t>
      </w:r>
      <w:r w:rsidR="00E6198E">
        <w:rPr>
          <w:rFonts w:ascii="Times New Roman" w:eastAsia="Calibri" w:hAnsi="Times New Roman" w:cs="Times New Roman"/>
          <w:kern w:val="0"/>
          <w:sz w:val="24"/>
          <w:szCs w:val="24"/>
          <w14:ligatures w14:val="none"/>
        </w:rPr>
        <w:t xml:space="preserve"> Optimalni odnos A</w:t>
      </w:r>
      <w:r w:rsidR="00E6198E" w:rsidRPr="00570FFF">
        <w:rPr>
          <w:rFonts w:ascii="Times New Roman" w:eastAsia="Calibri" w:hAnsi="Times New Roman" w:cs="Times New Roman"/>
          <w:kern w:val="0"/>
          <w:sz w:val="24"/>
          <w:szCs w:val="24"/>
          <w:vertAlign w:val="subscript"/>
          <w14:ligatures w14:val="none"/>
        </w:rPr>
        <w:t>260</w:t>
      </w:r>
      <w:r w:rsidR="00E6198E">
        <w:rPr>
          <w:rFonts w:ascii="Times New Roman" w:eastAsia="Calibri" w:hAnsi="Times New Roman" w:cs="Times New Roman"/>
          <w:kern w:val="0"/>
          <w:sz w:val="24"/>
          <w:szCs w:val="24"/>
          <w14:ligatures w14:val="none"/>
        </w:rPr>
        <w:t>/</w:t>
      </w:r>
      <w:r w:rsidR="00E6198E" w:rsidRPr="00570FFF">
        <w:rPr>
          <w:rFonts w:ascii="Times New Roman" w:eastAsia="Calibri" w:hAnsi="Times New Roman" w:cs="Times New Roman"/>
          <w:kern w:val="0"/>
          <w:sz w:val="24"/>
          <w:szCs w:val="24"/>
          <w:vertAlign w:val="subscript"/>
          <w14:ligatures w14:val="none"/>
        </w:rPr>
        <w:t>280</w:t>
      </w:r>
      <w:r w:rsidR="00E6198E">
        <w:rPr>
          <w:rFonts w:ascii="Times New Roman" w:eastAsia="Calibri" w:hAnsi="Times New Roman" w:cs="Times New Roman"/>
          <w:kern w:val="0"/>
          <w:sz w:val="24"/>
          <w:szCs w:val="24"/>
          <w14:ligatures w14:val="none"/>
        </w:rPr>
        <w:t xml:space="preserve">  je ~1,8-2.0. Vrijednost sekundarnog omjera optičke </w:t>
      </w:r>
      <w:r w:rsidR="00570FFF">
        <w:rPr>
          <w:rFonts w:ascii="Times New Roman" w:eastAsia="Calibri" w:hAnsi="Times New Roman" w:cs="Times New Roman"/>
          <w:kern w:val="0"/>
          <w:sz w:val="24"/>
          <w:szCs w:val="24"/>
          <w14:ligatures w14:val="none"/>
        </w:rPr>
        <w:t>A</w:t>
      </w:r>
      <w:r w:rsidR="00570FFF" w:rsidRPr="00570FFF">
        <w:rPr>
          <w:rFonts w:ascii="Times New Roman" w:eastAsia="Calibri" w:hAnsi="Times New Roman" w:cs="Times New Roman"/>
          <w:kern w:val="0"/>
          <w:sz w:val="24"/>
          <w:szCs w:val="24"/>
          <w:vertAlign w:val="subscript"/>
          <w14:ligatures w14:val="none"/>
        </w:rPr>
        <w:t>260</w:t>
      </w:r>
      <w:r w:rsidR="00570FFF">
        <w:rPr>
          <w:rFonts w:ascii="Times New Roman" w:eastAsia="Calibri" w:hAnsi="Times New Roman" w:cs="Times New Roman"/>
          <w:kern w:val="0"/>
          <w:sz w:val="24"/>
          <w:szCs w:val="24"/>
          <w14:ligatures w14:val="none"/>
        </w:rPr>
        <w:t>/A</w:t>
      </w:r>
      <w:r w:rsidR="00570FFF" w:rsidRPr="00570FFF">
        <w:rPr>
          <w:rFonts w:ascii="Times New Roman" w:eastAsia="Calibri" w:hAnsi="Times New Roman" w:cs="Times New Roman"/>
          <w:kern w:val="0"/>
          <w:sz w:val="24"/>
          <w:szCs w:val="24"/>
          <w:vertAlign w:val="subscript"/>
          <w14:ligatures w14:val="none"/>
        </w:rPr>
        <w:t>230</w:t>
      </w:r>
      <w:r w:rsidR="00570FFF">
        <w:rPr>
          <w:rFonts w:ascii="Times New Roman" w:eastAsia="Calibri" w:hAnsi="Times New Roman" w:cs="Times New Roman"/>
          <w:kern w:val="0"/>
          <w:sz w:val="24"/>
          <w:szCs w:val="24"/>
          <w14:ligatures w14:val="none"/>
        </w:rPr>
        <w:t xml:space="preserve"> </w:t>
      </w:r>
      <w:r w:rsidR="00E6198E">
        <w:rPr>
          <w:rFonts w:ascii="Times New Roman" w:eastAsia="Calibri" w:hAnsi="Times New Roman" w:cs="Times New Roman"/>
          <w:kern w:val="0"/>
          <w:sz w:val="24"/>
          <w:szCs w:val="24"/>
          <w14:ligatures w14:val="none"/>
        </w:rPr>
        <w:t>gustoće  kreće se od 2,0-2,2. Ukoliko je vrijednost te gustoće manja ukazuje na to da je izolirana molekula DNA kontaminirana sekundarnim metabolitima poput polisaharida i polifenola.</w:t>
      </w:r>
      <w:r w:rsidR="00481CAB">
        <w:rPr>
          <w:rFonts w:ascii="Times New Roman" w:eastAsia="Calibri" w:hAnsi="Times New Roman" w:cs="Times New Roman"/>
          <w:kern w:val="0"/>
          <w:sz w:val="24"/>
          <w:szCs w:val="24"/>
          <w14:ligatures w14:val="none"/>
        </w:rPr>
        <w:t xml:space="preserve"> </w:t>
      </w:r>
      <w:r w:rsidRPr="00183288">
        <w:rPr>
          <w:rFonts w:ascii="Times New Roman" w:eastAsia="Calibri" w:hAnsi="Times New Roman" w:cs="Times New Roman"/>
          <w:kern w:val="0"/>
          <w:sz w:val="24"/>
          <w:szCs w:val="24"/>
          <w14:ligatures w14:val="none"/>
        </w:rPr>
        <w:t xml:space="preserve">Dobiveni rezultati </w:t>
      </w:r>
      <w:r w:rsidR="00481CAB">
        <w:rPr>
          <w:rFonts w:ascii="Times New Roman" w:eastAsia="Calibri" w:hAnsi="Times New Roman" w:cs="Times New Roman"/>
          <w:kern w:val="0"/>
          <w:sz w:val="24"/>
          <w:szCs w:val="24"/>
          <w14:ligatures w14:val="none"/>
        </w:rPr>
        <w:t xml:space="preserve">spektrofotometrije </w:t>
      </w:r>
      <w:r w:rsidRPr="00183288">
        <w:rPr>
          <w:rFonts w:ascii="Times New Roman" w:eastAsia="Calibri" w:hAnsi="Times New Roman" w:cs="Times New Roman"/>
          <w:kern w:val="0"/>
          <w:sz w:val="24"/>
          <w:szCs w:val="24"/>
          <w14:ligatures w14:val="none"/>
        </w:rPr>
        <w:t xml:space="preserve">korišteni </w:t>
      </w:r>
      <w:r w:rsidR="002A1D86" w:rsidRPr="00183288">
        <w:rPr>
          <w:rFonts w:ascii="Times New Roman" w:eastAsia="Calibri" w:hAnsi="Times New Roman" w:cs="Times New Roman"/>
          <w:kern w:val="0"/>
          <w:sz w:val="24"/>
          <w:szCs w:val="24"/>
          <w14:ligatures w14:val="none"/>
        </w:rPr>
        <w:t xml:space="preserve">su </w:t>
      </w:r>
      <w:r w:rsidRPr="00183288">
        <w:rPr>
          <w:rFonts w:ascii="Times New Roman" w:eastAsia="Calibri" w:hAnsi="Times New Roman" w:cs="Times New Roman"/>
          <w:kern w:val="0"/>
          <w:sz w:val="24"/>
          <w:szCs w:val="24"/>
          <w14:ligatures w14:val="none"/>
        </w:rPr>
        <w:t>za priprem</w:t>
      </w:r>
      <w:r w:rsidR="002A1D86">
        <w:rPr>
          <w:rFonts w:ascii="Times New Roman" w:eastAsia="Calibri" w:hAnsi="Times New Roman" w:cs="Times New Roman"/>
          <w:kern w:val="0"/>
          <w:sz w:val="24"/>
          <w:szCs w:val="24"/>
          <w14:ligatures w14:val="none"/>
        </w:rPr>
        <w:t>u</w:t>
      </w:r>
      <w:r w:rsidRPr="00183288">
        <w:rPr>
          <w:rFonts w:ascii="Times New Roman" w:eastAsia="Calibri" w:hAnsi="Times New Roman" w:cs="Times New Roman"/>
          <w:kern w:val="0"/>
          <w:sz w:val="24"/>
          <w:szCs w:val="24"/>
          <w14:ligatures w14:val="none"/>
        </w:rPr>
        <w:t xml:space="preserve"> radne koncentracije DNA</w:t>
      </w:r>
      <w:r w:rsidR="00700D80">
        <w:rPr>
          <w:rFonts w:ascii="Times New Roman" w:eastAsia="Calibri" w:hAnsi="Times New Roman" w:cs="Times New Roman"/>
          <w:kern w:val="0"/>
          <w:sz w:val="24"/>
          <w:szCs w:val="24"/>
          <w14:ligatures w14:val="none"/>
        </w:rPr>
        <w:t xml:space="preserve">, koja </w:t>
      </w:r>
      <w:r w:rsidR="00700D80" w:rsidRPr="00A60C04">
        <w:rPr>
          <w:rFonts w:ascii="Times New Roman" w:eastAsia="Calibri" w:hAnsi="Times New Roman" w:cs="Times New Roman"/>
          <w:kern w:val="0"/>
          <w:sz w:val="24"/>
          <w:szCs w:val="24"/>
          <w14:ligatures w14:val="none"/>
        </w:rPr>
        <w:t xml:space="preserve">je </w:t>
      </w:r>
      <w:r w:rsidRPr="00A60C04">
        <w:rPr>
          <w:rFonts w:ascii="Times New Roman" w:eastAsia="Calibri" w:hAnsi="Times New Roman" w:cs="Times New Roman"/>
          <w:kern w:val="0"/>
          <w:sz w:val="24"/>
          <w:szCs w:val="24"/>
          <w14:ligatures w14:val="none"/>
        </w:rPr>
        <w:t xml:space="preserve">za AFLP analizu bila </w:t>
      </w:r>
      <w:r w:rsidR="00EE752A" w:rsidRPr="00A60C04">
        <w:rPr>
          <w:rFonts w:ascii="Times New Roman" w:eastAsia="Calibri" w:hAnsi="Times New Roman" w:cs="Times New Roman"/>
          <w:kern w:val="0"/>
          <w:sz w:val="24"/>
          <w:szCs w:val="24"/>
          <w14:ligatures w14:val="none"/>
        </w:rPr>
        <w:t>1000 ng u ukupnom volumenu 20 µl</w:t>
      </w:r>
      <w:r w:rsidR="00DE7832" w:rsidRPr="00A60C04">
        <w:rPr>
          <w:rFonts w:ascii="Times New Roman" w:eastAsia="Calibri" w:hAnsi="Times New Roman" w:cs="Times New Roman"/>
          <w:kern w:val="0"/>
          <w:sz w:val="24"/>
          <w:szCs w:val="24"/>
          <w14:ligatures w14:val="none"/>
        </w:rPr>
        <w:t xml:space="preserve">, tj. </w:t>
      </w:r>
      <w:r w:rsidRPr="00A60C04">
        <w:rPr>
          <w:rFonts w:ascii="Times New Roman" w:eastAsia="Calibri" w:hAnsi="Times New Roman" w:cs="Times New Roman"/>
          <w:kern w:val="0"/>
          <w:sz w:val="24"/>
          <w:szCs w:val="24"/>
          <w14:ligatures w14:val="none"/>
        </w:rPr>
        <w:t>50 ng</w:t>
      </w:r>
      <w:r w:rsidR="002A1D86" w:rsidRPr="00A60C04">
        <w:rPr>
          <w:rFonts w:ascii="Times New Roman" w:eastAsia="Calibri" w:hAnsi="Times New Roman" w:cs="Times New Roman"/>
          <w:kern w:val="0"/>
          <w:sz w:val="24"/>
          <w:szCs w:val="24"/>
          <w14:ligatures w14:val="none"/>
        </w:rPr>
        <w:t xml:space="preserve"> </w:t>
      </w:r>
      <w:r w:rsidRPr="00A60C04">
        <w:rPr>
          <w:rFonts w:ascii="Times New Roman" w:eastAsia="Calibri" w:hAnsi="Times New Roman" w:cs="Times New Roman"/>
          <w:kern w:val="0"/>
          <w:sz w:val="24"/>
          <w:szCs w:val="24"/>
          <w14:ligatures w14:val="none"/>
        </w:rPr>
        <w:t>μl</w:t>
      </w:r>
      <w:r w:rsidR="002A1D86" w:rsidRPr="00A60C04">
        <w:rPr>
          <w:rFonts w:ascii="Times New Roman" w:eastAsia="Calibri" w:hAnsi="Times New Roman" w:cs="Times New Roman"/>
          <w:kern w:val="0"/>
          <w:sz w:val="24"/>
          <w:szCs w:val="24"/>
          <w:vertAlign w:val="superscript"/>
          <w14:ligatures w14:val="none"/>
        </w:rPr>
        <w:t>-1</w:t>
      </w:r>
      <w:r w:rsidRPr="00A60C04">
        <w:rPr>
          <w:rFonts w:ascii="Times New Roman" w:eastAsia="Calibri" w:hAnsi="Times New Roman" w:cs="Times New Roman"/>
          <w:kern w:val="0"/>
          <w:sz w:val="24"/>
          <w:szCs w:val="24"/>
          <w14:ligatures w14:val="none"/>
        </w:rPr>
        <w:t>.</w:t>
      </w:r>
    </w:p>
    <w:p w14:paraId="7A7A46F2" w14:textId="3AFCF69B" w:rsidR="00A11F65" w:rsidRDefault="00A11F65" w:rsidP="00FE4E2C">
      <w:pPr>
        <w:spacing w:line="360" w:lineRule="auto"/>
        <w:jc w:val="both"/>
        <w:rPr>
          <w:rFonts w:ascii="Times New Roman" w:eastAsia="Calibri" w:hAnsi="Times New Roman" w:cs="Times New Roman"/>
          <w:b/>
          <w:kern w:val="0"/>
          <w:sz w:val="28"/>
          <w:szCs w:val="28"/>
          <w14:ligatures w14:val="none"/>
        </w:rPr>
      </w:pPr>
    </w:p>
    <w:p w14:paraId="1E118826" w14:textId="20AF2819" w:rsidR="00183288" w:rsidRPr="00183288" w:rsidRDefault="00A243C9" w:rsidP="00FE4E2C">
      <w:pPr>
        <w:spacing w:after="200" w:line="360" w:lineRule="auto"/>
        <w:jc w:val="both"/>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3</w:t>
      </w:r>
      <w:r w:rsidR="00183288" w:rsidRPr="00183288">
        <w:rPr>
          <w:rFonts w:ascii="Times New Roman" w:eastAsia="Calibri" w:hAnsi="Times New Roman" w:cs="Times New Roman"/>
          <w:b/>
          <w:kern w:val="0"/>
          <w:sz w:val="28"/>
          <w:szCs w:val="28"/>
          <w14:ligatures w14:val="none"/>
        </w:rPr>
        <w:t>.2. AFLP analiza</w:t>
      </w:r>
    </w:p>
    <w:p w14:paraId="21A0E3C3" w14:textId="2C0E411E" w:rsidR="00183288" w:rsidRPr="00183288" w:rsidRDefault="00183288" w:rsidP="00FE4E2C">
      <w:pPr>
        <w:spacing w:after="200" w:line="360" w:lineRule="auto"/>
        <w:jc w:val="both"/>
        <w:rPr>
          <w:rFonts w:ascii="Times New Roman" w:eastAsia="Calibri" w:hAnsi="Times New Roman" w:cs="Times New Roman"/>
          <w:kern w:val="0"/>
          <w:sz w:val="24"/>
          <w:szCs w:val="24"/>
          <w14:ligatures w14:val="none"/>
        </w:rPr>
      </w:pPr>
      <w:r w:rsidRPr="00183288">
        <w:rPr>
          <w:rFonts w:ascii="Times New Roman" w:eastAsia="Calibri" w:hAnsi="Times New Roman" w:cs="Times New Roman"/>
          <w:kern w:val="0"/>
          <w:sz w:val="24"/>
          <w:szCs w:val="24"/>
          <w14:ligatures w14:val="none"/>
        </w:rPr>
        <w:t xml:space="preserve">AFLP metoda je provedena prema protokolu Vos i sur. (1995.). Protokol se sastoji od </w:t>
      </w:r>
      <w:r w:rsidR="00523C10">
        <w:rPr>
          <w:rFonts w:ascii="Times New Roman" w:eastAsia="Calibri" w:hAnsi="Times New Roman" w:cs="Times New Roman"/>
          <w:kern w:val="0"/>
          <w:sz w:val="24"/>
          <w:szCs w:val="24"/>
          <w14:ligatures w14:val="none"/>
        </w:rPr>
        <w:t>č</w:t>
      </w:r>
      <w:r w:rsidRPr="00183288">
        <w:rPr>
          <w:rFonts w:ascii="Times New Roman" w:eastAsia="Calibri" w:hAnsi="Times New Roman" w:cs="Times New Roman"/>
          <w:kern w:val="0"/>
          <w:sz w:val="24"/>
          <w:szCs w:val="24"/>
          <w14:ligatures w14:val="none"/>
        </w:rPr>
        <w:t>etiri osnovne faze: (1) restrikcija molekula DNA endonukleazama i spajanje krajeva izrezanih DNA-ulomaka (ligacija) oligonukleotidnim adapterima, (2)</w:t>
      </w:r>
      <w:r w:rsidR="00FE4E2C">
        <w:rPr>
          <w:rFonts w:ascii="Times New Roman" w:eastAsia="Calibri" w:hAnsi="Times New Roman" w:cs="Times New Roman"/>
          <w:kern w:val="0"/>
          <w:sz w:val="24"/>
          <w:szCs w:val="24"/>
          <w14:ligatures w14:val="none"/>
        </w:rPr>
        <w:t xml:space="preserve"> </w:t>
      </w:r>
      <w:r w:rsidRPr="00183288">
        <w:rPr>
          <w:rFonts w:ascii="Times New Roman" w:eastAsia="Calibri" w:hAnsi="Times New Roman" w:cs="Times New Roman"/>
          <w:kern w:val="0"/>
          <w:sz w:val="24"/>
          <w:szCs w:val="24"/>
          <w14:ligatures w14:val="none"/>
        </w:rPr>
        <w:t>predselektivna amplifikacija, (3)</w:t>
      </w:r>
      <w:r w:rsidR="00FE4E2C">
        <w:rPr>
          <w:rFonts w:ascii="Times New Roman" w:eastAsia="Calibri" w:hAnsi="Times New Roman" w:cs="Times New Roman"/>
          <w:kern w:val="0"/>
          <w:sz w:val="24"/>
          <w:szCs w:val="24"/>
          <w14:ligatures w14:val="none"/>
        </w:rPr>
        <w:t xml:space="preserve"> </w:t>
      </w:r>
      <w:r w:rsidRPr="00183288">
        <w:rPr>
          <w:rFonts w:ascii="Times New Roman" w:eastAsia="Calibri" w:hAnsi="Times New Roman" w:cs="Times New Roman"/>
          <w:kern w:val="0"/>
          <w:sz w:val="24"/>
          <w:szCs w:val="24"/>
          <w14:ligatures w14:val="none"/>
        </w:rPr>
        <w:t>selektivna amplifikacija, (4)</w:t>
      </w:r>
      <w:r w:rsidR="00FE4E2C">
        <w:rPr>
          <w:rFonts w:ascii="Times New Roman" w:eastAsia="Calibri" w:hAnsi="Times New Roman" w:cs="Times New Roman"/>
          <w:kern w:val="0"/>
          <w:sz w:val="24"/>
          <w:szCs w:val="24"/>
          <w14:ligatures w14:val="none"/>
        </w:rPr>
        <w:t xml:space="preserve"> </w:t>
      </w:r>
      <w:r w:rsidRPr="00183288">
        <w:rPr>
          <w:rFonts w:ascii="Times New Roman" w:eastAsia="Calibri" w:hAnsi="Times New Roman" w:cs="Times New Roman"/>
          <w:kern w:val="0"/>
          <w:sz w:val="24"/>
          <w:szCs w:val="24"/>
          <w14:ligatures w14:val="none"/>
        </w:rPr>
        <w:t>elektroforetsko razdvajanje amplificiranih fragmenata DNA kapilarnom elektroforezom.</w:t>
      </w:r>
      <w:r w:rsidR="00A158B8">
        <w:rPr>
          <w:rFonts w:ascii="Times New Roman" w:eastAsia="Calibri" w:hAnsi="Times New Roman" w:cs="Times New Roman"/>
          <w:kern w:val="0"/>
          <w:sz w:val="24"/>
          <w:szCs w:val="24"/>
          <w14:ligatures w14:val="none"/>
        </w:rPr>
        <w:t xml:space="preserve"> U AFLP analizu su osim 140 individua krumpira (14 sorata × 10 individua po sorti</w:t>
      </w:r>
      <w:r w:rsidR="00FE4E2C">
        <w:rPr>
          <w:rFonts w:ascii="Times New Roman" w:eastAsia="Calibri" w:hAnsi="Times New Roman" w:cs="Times New Roman"/>
          <w:kern w:val="0"/>
          <w:sz w:val="24"/>
          <w:szCs w:val="24"/>
          <w14:ligatures w14:val="none"/>
        </w:rPr>
        <w:t xml:space="preserve"> </w:t>
      </w:r>
      <w:r w:rsidR="00A158B8">
        <w:rPr>
          <w:rFonts w:ascii="Times New Roman" w:eastAsia="Calibri" w:hAnsi="Times New Roman" w:cs="Times New Roman"/>
          <w:kern w:val="0"/>
          <w:sz w:val="24"/>
          <w:szCs w:val="24"/>
          <w14:ligatures w14:val="none"/>
        </w:rPr>
        <w:t xml:space="preserve">=140 individua) uključena </w:t>
      </w:r>
      <w:r w:rsidR="00CE5B3A">
        <w:rPr>
          <w:rFonts w:ascii="Times New Roman" w:eastAsia="Calibri" w:hAnsi="Times New Roman" w:cs="Times New Roman"/>
          <w:kern w:val="0"/>
          <w:sz w:val="24"/>
          <w:szCs w:val="24"/>
          <w14:ligatures w14:val="none"/>
        </w:rPr>
        <w:t>četiri</w:t>
      </w:r>
      <w:r w:rsidR="00A158B8">
        <w:rPr>
          <w:rFonts w:ascii="Times New Roman" w:eastAsia="Calibri" w:hAnsi="Times New Roman" w:cs="Times New Roman"/>
          <w:kern w:val="0"/>
          <w:sz w:val="24"/>
          <w:szCs w:val="24"/>
          <w14:ligatures w14:val="none"/>
        </w:rPr>
        <w:t xml:space="preserve"> ponavljanja</w:t>
      </w:r>
      <w:r w:rsidR="00374860">
        <w:rPr>
          <w:rFonts w:ascii="Times New Roman" w:eastAsia="Calibri" w:hAnsi="Times New Roman" w:cs="Times New Roman"/>
          <w:kern w:val="0"/>
          <w:sz w:val="24"/>
          <w:szCs w:val="24"/>
          <w14:ligatures w14:val="none"/>
        </w:rPr>
        <w:t>-pozitivne kontrole</w:t>
      </w:r>
      <w:r w:rsidR="00A158B8">
        <w:rPr>
          <w:rFonts w:ascii="Times New Roman" w:eastAsia="Calibri" w:hAnsi="Times New Roman" w:cs="Times New Roman"/>
          <w:kern w:val="0"/>
          <w:sz w:val="24"/>
          <w:szCs w:val="24"/>
          <w14:ligatures w14:val="none"/>
        </w:rPr>
        <w:t xml:space="preserve"> (</w:t>
      </w:r>
      <w:r w:rsidR="00CE5B3A">
        <w:rPr>
          <w:rFonts w:ascii="Times New Roman" w:eastAsia="Calibri" w:hAnsi="Times New Roman" w:cs="Times New Roman"/>
          <w:kern w:val="0"/>
          <w:sz w:val="24"/>
          <w:szCs w:val="24"/>
          <w14:ligatures w14:val="none"/>
        </w:rPr>
        <w:t>slučajan odabir individua koje se ponavljanju</w:t>
      </w:r>
      <w:r w:rsidR="00A158B8">
        <w:rPr>
          <w:rFonts w:ascii="Times New Roman" w:eastAsia="Calibri" w:hAnsi="Times New Roman" w:cs="Times New Roman"/>
          <w:kern w:val="0"/>
          <w:sz w:val="24"/>
          <w:szCs w:val="24"/>
          <w14:ligatures w14:val="none"/>
        </w:rPr>
        <w:t>), po dva ponavljanja unutar i između PCR plate-</w:t>
      </w:r>
      <w:r w:rsidR="00A158B8" w:rsidRPr="00AD4ED0">
        <w:rPr>
          <w:rFonts w:ascii="Times New Roman" w:eastAsia="Calibri" w:hAnsi="Times New Roman" w:cs="Times New Roman"/>
          <w:kern w:val="0"/>
          <w:sz w:val="24"/>
          <w:szCs w:val="24"/>
          <w14:ligatures w14:val="none"/>
        </w:rPr>
        <w:t>a</w:t>
      </w:r>
      <w:r w:rsidR="00AD4ED0" w:rsidRPr="00AD4ED0">
        <w:rPr>
          <w:rFonts w:ascii="Times New Roman" w:eastAsia="Calibri" w:hAnsi="Times New Roman" w:cs="Times New Roman"/>
          <w:kern w:val="0"/>
          <w:sz w:val="24"/>
          <w:szCs w:val="24"/>
          <w14:ligatures w14:val="none"/>
        </w:rPr>
        <w:t xml:space="preserve"> </w:t>
      </w:r>
      <w:r w:rsidR="00AD4ED0" w:rsidRPr="00AD4ED0">
        <w:rPr>
          <w:rFonts w:ascii="Times New Roman" w:hAnsi="Times New Roman" w:cs="Times New Roman"/>
          <w:sz w:val="24"/>
          <w:szCs w:val="24"/>
        </w:rPr>
        <w:lastRenderedPageBreak/>
        <w:t>(pločice s 96 tubica u matrici 8x12)</w:t>
      </w:r>
      <w:r w:rsidR="001E6FE3" w:rsidRPr="00AD4ED0">
        <w:rPr>
          <w:rFonts w:ascii="Times New Roman" w:eastAsia="Calibri" w:hAnsi="Times New Roman" w:cs="Times New Roman"/>
          <w:kern w:val="0"/>
          <w:sz w:val="24"/>
          <w:szCs w:val="24"/>
          <w14:ligatures w14:val="none"/>
        </w:rPr>
        <w:t>, te po</w:t>
      </w:r>
      <w:r w:rsidR="001E6FE3">
        <w:rPr>
          <w:rFonts w:ascii="Times New Roman" w:eastAsia="Calibri" w:hAnsi="Times New Roman" w:cs="Times New Roman"/>
          <w:kern w:val="0"/>
          <w:sz w:val="24"/>
          <w:szCs w:val="24"/>
          <w14:ligatures w14:val="none"/>
        </w:rPr>
        <w:t xml:space="preserve"> dva kontrolna uzorka</w:t>
      </w:r>
      <w:r w:rsidR="00CE5B3A">
        <w:rPr>
          <w:rFonts w:ascii="Times New Roman" w:eastAsia="Calibri" w:hAnsi="Times New Roman" w:cs="Times New Roman"/>
          <w:kern w:val="0"/>
          <w:sz w:val="24"/>
          <w:szCs w:val="24"/>
          <w14:ligatures w14:val="none"/>
        </w:rPr>
        <w:t>-negativne kontrole</w:t>
      </w:r>
      <w:r w:rsidR="001E6FE3">
        <w:rPr>
          <w:rFonts w:ascii="Times New Roman" w:eastAsia="Calibri" w:hAnsi="Times New Roman" w:cs="Times New Roman"/>
          <w:kern w:val="0"/>
          <w:sz w:val="24"/>
          <w:szCs w:val="24"/>
          <w14:ligatures w14:val="none"/>
        </w:rPr>
        <w:t xml:space="preserve"> (uzorci bez DNA molekula</w:t>
      </w:r>
      <w:r w:rsidR="00AD4ED0">
        <w:rPr>
          <w:rFonts w:ascii="Times New Roman" w:eastAsia="Calibri" w:hAnsi="Times New Roman" w:cs="Times New Roman"/>
          <w:kern w:val="0"/>
          <w:sz w:val="24"/>
          <w:szCs w:val="24"/>
          <w14:ligatures w14:val="none"/>
        </w:rPr>
        <w:t xml:space="preserve"> za provjeru eventualne kontaminacije</w:t>
      </w:r>
      <w:r w:rsidR="001E6FE3">
        <w:rPr>
          <w:rFonts w:ascii="Times New Roman" w:eastAsia="Calibri" w:hAnsi="Times New Roman" w:cs="Times New Roman"/>
          <w:kern w:val="0"/>
          <w:sz w:val="24"/>
          <w:szCs w:val="24"/>
          <w14:ligatures w14:val="none"/>
        </w:rPr>
        <w:t>)</w:t>
      </w:r>
      <w:r w:rsidR="00A158B8">
        <w:rPr>
          <w:rFonts w:ascii="Times New Roman" w:eastAsia="Calibri" w:hAnsi="Times New Roman" w:cs="Times New Roman"/>
          <w:kern w:val="0"/>
          <w:sz w:val="24"/>
          <w:szCs w:val="24"/>
          <w14:ligatures w14:val="none"/>
        </w:rPr>
        <w:t xml:space="preserve"> za kasnije potrebe analiza AFLP fragmenata pomoću softvera scanAFLP.</w:t>
      </w:r>
    </w:p>
    <w:p w14:paraId="344E6E08" w14:textId="77777777" w:rsidR="00183288" w:rsidRPr="00183288" w:rsidRDefault="00183288" w:rsidP="00FE4E2C">
      <w:pPr>
        <w:spacing w:after="200" w:line="360" w:lineRule="auto"/>
        <w:jc w:val="both"/>
        <w:rPr>
          <w:rFonts w:ascii="Times New Roman" w:eastAsia="Calibri" w:hAnsi="Times New Roman" w:cs="Times New Roman"/>
          <w:b/>
          <w:kern w:val="0"/>
          <w:sz w:val="24"/>
          <w:szCs w:val="24"/>
          <w14:ligatures w14:val="none"/>
        </w:rPr>
      </w:pPr>
    </w:p>
    <w:p w14:paraId="3FDFF99B" w14:textId="43538C43" w:rsidR="00183288" w:rsidRPr="00183288" w:rsidRDefault="00183288" w:rsidP="00C06C09">
      <w:pPr>
        <w:spacing w:line="360" w:lineRule="auto"/>
        <w:jc w:val="both"/>
        <w:rPr>
          <w:rFonts w:ascii="Times New Roman" w:eastAsia="Calibri" w:hAnsi="Times New Roman" w:cs="Times New Roman"/>
          <w:b/>
          <w:kern w:val="0"/>
          <w:sz w:val="24"/>
          <w:szCs w:val="24"/>
          <w14:ligatures w14:val="none"/>
        </w:rPr>
      </w:pPr>
      <w:r w:rsidRPr="00183288">
        <w:rPr>
          <w:rFonts w:ascii="Times New Roman" w:eastAsia="Calibri" w:hAnsi="Times New Roman" w:cs="Times New Roman"/>
          <w:b/>
          <w:kern w:val="0"/>
          <w:sz w:val="24"/>
          <w:szCs w:val="24"/>
          <w14:ligatures w14:val="none"/>
        </w:rPr>
        <w:t>Protokol restrikcije molekula DNA</w:t>
      </w:r>
    </w:p>
    <w:p w14:paraId="0E777AD7" w14:textId="68EF8B56" w:rsidR="00183288" w:rsidRPr="00183288" w:rsidRDefault="00BA79EC" w:rsidP="00FE4E2C">
      <w:pPr>
        <w:spacing w:after="20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U restrikciji DNA molekula korišten</w:t>
      </w:r>
      <w:r w:rsidR="00DB0DF3">
        <w:rPr>
          <w:rFonts w:ascii="Times New Roman" w:eastAsia="Calibri" w:hAnsi="Times New Roman" w:cs="Times New Roman"/>
          <w:kern w:val="0"/>
          <w:sz w:val="24"/>
          <w:szCs w:val="24"/>
          <w14:ligatures w14:val="none"/>
        </w:rPr>
        <w:t xml:space="preserve"> je par</w:t>
      </w:r>
      <w:r>
        <w:rPr>
          <w:rFonts w:ascii="Times New Roman" w:eastAsia="Calibri" w:hAnsi="Times New Roman" w:cs="Times New Roman"/>
          <w:kern w:val="0"/>
          <w:sz w:val="24"/>
          <w:szCs w:val="24"/>
          <w14:ligatures w14:val="none"/>
        </w:rPr>
        <w:t xml:space="preserve"> restrikcijski</w:t>
      </w:r>
      <w:r w:rsidR="00DB0DF3">
        <w:rPr>
          <w:rFonts w:ascii="Times New Roman" w:eastAsia="Calibri" w:hAnsi="Times New Roman" w:cs="Times New Roman"/>
          <w:kern w:val="0"/>
          <w:sz w:val="24"/>
          <w:szCs w:val="24"/>
          <w14:ligatures w14:val="none"/>
        </w:rPr>
        <w:t>h</w:t>
      </w:r>
      <w:r>
        <w:rPr>
          <w:rFonts w:ascii="Times New Roman" w:eastAsia="Calibri" w:hAnsi="Times New Roman" w:cs="Times New Roman"/>
          <w:kern w:val="0"/>
          <w:sz w:val="24"/>
          <w:szCs w:val="24"/>
          <w14:ligatures w14:val="none"/>
        </w:rPr>
        <w:t xml:space="preserve"> enzimi </w:t>
      </w:r>
      <w:r w:rsidRPr="00BA79EC">
        <w:rPr>
          <w:rFonts w:ascii="Times New Roman" w:eastAsia="Calibri" w:hAnsi="Times New Roman" w:cs="Times New Roman"/>
          <w:i/>
          <w:iCs/>
          <w:kern w:val="0"/>
          <w:sz w:val="24"/>
          <w:szCs w:val="24"/>
          <w14:ligatures w14:val="none"/>
        </w:rPr>
        <w:t>Eco</w:t>
      </w:r>
      <w:r>
        <w:rPr>
          <w:rFonts w:ascii="Times New Roman" w:eastAsia="Calibri" w:hAnsi="Times New Roman" w:cs="Times New Roman"/>
          <w:kern w:val="0"/>
          <w:sz w:val="24"/>
          <w:szCs w:val="24"/>
          <w14:ligatures w14:val="none"/>
        </w:rPr>
        <w:t>R</w:t>
      </w:r>
      <w:r w:rsidR="00DB0DF3">
        <w:rPr>
          <w:rFonts w:ascii="Times New Roman" w:eastAsia="Calibri" w:hAnsi="Times New Roman" w:cs="Times New Roman"/>
          <w:kern w:val="0"/>
          <w:sz w:val="24"/>
          <w:szCs w:val="24"/>
          <w14:ligatures w14:val="none"/>
        </w:rPr>
        <w:t>I</w:t>
      </w:r>
      <w:r>
        <w:rPr>
          <w:rFonts w:ascii="Times New Roman" w:eastAsia="Calibri" w:hAnsi="Times New Roman" w:cs="Times New Roman"/>
          <w:kern w:val="0"/>
          <w:sz w:val="24"/>
          <w:szCs w:val="24"/>
          <w14:ligatures w14:val="none"/>
        </w:rPr>
        <w:t xml:space="preserve"> i </w:t>
      </w:r>
      <w:r w:rsidRPr="00BA79EC">
        <w:rPr>
          <w:rFonts w:ascii="Times New Roman" w:eastAsia="Calibri" w:hAnsi="Times New Roman" w:cs="Times New Roman"/>
          <w:i/>
          <w:iCs/>
          <w:kern w:val="0"/>
          <w:sz w:val="24"/>
          <w:szCs w:val="24"/>
          <w14:ligatures w14:val="none"/>
        </w:rPr>
        <w:t>Mse</w:t>
      </w:r>
      <w:r>
        <w:rPr>
          <w:rFonts w:ascii="Times New Roman" w:eastAsia="Calibri" w:hAnsi="Times New Roman" w:cs="Times New Roman"/>
          <w:kern w:val="0"/>
          <w:sz w:val="24"/>
          <w:szCs w:val="24"/>
          <w14:ligatures w14:val="none"/>
        </w:rPr>
        <w:t xml:space="preserve">I. Smjesa za restrikciju DNA pripremljena je </w:t>
      </w:r>
      <w:r w:rsidR="00A364E2">
        <w:rPr>
          <w:rFonts w:ascii="Times New Roman" w:eastAsia="Calibri" w:hAnsi="Times New Roman" w:cs="Times New Roman"/>
          <w:kern w:val="0"/>
          <w:sz w:val="24"/>
          <w:szCs w:val="24"/>
          <w14:ligatures w14:val="none"/>
        </w:rPr>
        <w:t xml:space="preserve">u </w:t>
      </w:r>
      <w:r>
        <w:rPr>
          <w:rFonts w:ascii="Times New Roman" w:eastAsia="Calibri" w:hAnsi="Times New Roman" w:cs="Times New Roman"/>
          <w:kern w:val="0"/>
          <w:sz w:val="24"/>
          <w:szCs w:val="24"/>
          <w14:ligatures w14:val="none"/>
        </w:rPr>
        <w:t xml:space="preserve">konačnom volumenu od 20 </w:t>
      </w:r>
      <w:r w:rsidRPr="00183288">
        <w:rPr>
          <w:rFonts w:ascii="Times New Roman" w:eastAsia="Calibri" w:hAnsi="Times New Roman" w:cs="Times New Roman"/>
          <w:kern w:val="0"/>
          <w:sz w:val="24"/>
          <w:szCs w:val="24"/>
          <w14:ligatures w14:val="none"/>
        </w:rPr>
        <w:t>μl</w:t>
      </w:r>
      <w:r w:rsidR="00A364E2">
        <w:rPr>
          <w:rFonts w:ascii="Times New Roman" w:eastAsia="Calibri" w:hAnsi="Times New Roman" w:cs="Times New Roman"/>
          <w:kern w:val="0"/>
          <w:sz w:val="24"/>
          <w:szCs w:val="24"/>
          <w14:ligatures w14:val="none"/>
        </w:rPr>
        <w:t>, a sm</w:t>
      </w:r>
      <w:r>
        <w:rPr>
          <w:rFonts w:ascii="Times New Roman" w:eastAsia="Calibri" w:hAnsi="Times New Roman" w:cs="Times New Roman"/>
          <w:kern w:val="0"/>
          <w:sz w:val="24"/>
          <w:szCs w:val="24"/>
          <w14:ligatures w14:val="none"/>
        </w:rPr>
        <w:t xml:space="preserve">jesa je sastavljena od </w:t>
      </w:r>
      <w:r w:rsidR="00183288" w:rsidRPr="00183288">
        <w:rPr>
          <w:rFonts w:ascii="Times New Roman" w:eastAsia="Calibri" w:hAnsi="Times New Roman" w:cs="Times New Roman"/>
          <w:kern w:val="0"/>
          <w:sz w:val="24"/>
          <w:szCs w:val="24"/>
          <w14:ligatures w14:val="none"/>
        </w:rPr>
        <w:t xml:space="preserve">1X </w:t>
      </w:r>
      <w:r w:rsidR="00A364E2">
        <w:rPr>
          <w:rFonts w:ascii="Times New Roman" w:eastAsia="Calibri" w:hAnsi="Times New Roman" w:cs="Times New Roman"/>
          <w:kern w:val="0"/>
          <w:sz w:val="24"/>
          <w:szCs w:val="24"/>
          <w14:ligatures w14:val="none"/>
        </w:rPr>
        <w:t xml:space="preserve">pufera </w:t>
      </w:r>
      <w:r w:rsidR="00183288" w:rsidRPr="00183288">
        <w:rPr>
          <w:rFonts w:ascii="Times New Roman" w:eastAsia="Calibri" w:hAnsi="Times New Roman" w:cs="Times New Roman"/>
          <w:kern w:val="0"/>
          <w:sz w:val="24"/>
          <w:szCs w:val="24"/>
          <w14:ligatures w14:val="none"/>
        </w:rPr>
        <w:t xml:space="preserve">Smart cut </w:t>
      </w:r>
      <w:r w:rsidR="00EA47AB">
        <w:rPr>
          <w:rFonts w:ascii="Times New Roman" w:eastAsia="Calibri" w:hAnsi="Times New Roman" w:cs="Times New Roman"/>
          <w:kern w:val="0"/>
          <w:sz w:val="24"/>
          <w:szCs w:val="24"/>
          <w14:ligatures w14:val="none"/>
        </w:rPr>
        <w:t>(</w:t>
      </w:r>
      <w:r w:rsidR="00183288" w:rsidRPr="00183288">
        <w:rPr>
          <w:rFonts w:ascii="Times New Roman" w:eastAsia="Calibri" w:hAnsi="Times New Roman" w:cs="Times New Roman"/>
          <w:kern w:val="0"/>
          <w:sz w:val="24"/>
          <w:szCs w:val="24"/>
          <w14:ligatures w14:val="none"/>
        </w:rPr>
        <w:t>N</w:t>
      </w:r>
      <w:r w:rsidR="00B6323F">
        <w:rPr>
          <w:rFonts w:ascii="Times New Roman" w:eastAsia="Calibri" w:hAnsi="Times New Roman" w:cs="Times New Roman"/>
          <w:kern w:val="0"/>
          <w:sz w:val="24"/>
          <w:szCs w:val="24"/>
          <w14:ligatures w14:val="none"/>
        </w:rPr>
        <w:t>ew England Biolab</w:t>
      </w:r>
      <w:r w:rsidR="00EA47AB">
        <w:rPr>
          <w:rFonts w:ascii="Times New Roman" w:eastAsia="Calibri" w:hAnsi="Times New Roman" w:cs="Times New Roman"/>
          <w:kern w:val="0"/>
          <w:sz w:val="24"/>
          <w:szCs w:val="24"/>
          <w14:ligatures w14:val="none"/>
        </w:rPr>
        <w:t>s, SAD</w:t>
      </w:r>
      <w:r>
        <w:rPr>
          <w:rFonts w:ascii="Times New Roman" w:eastAsia="Calibri" w:hAnsi="Times New Roman" w:cs="Times New Roman"/>
          <w:kern w:val="0"/>
          <w:sz w:val="24"/>
          <w:szCs w:val="24"/>
          <w14:ligatures w14:val="none"/>
        </w:rPr>
        <w:t>)</w:t>
      </w:r>
      <w:r w:rsidR="00183288" w:rsidRPr="00183288">
        <w:rPr>
          <w:rFonts w:ascii="Times New Roman" w:eastAsia="Calibri" w:hAnsi="Times New Roman" w:cs="Times New Roman"/>
          <w:kern w:val="0"/>
          <w:sz w:val="24"/>
          <w:szCs w:val="24"/>
          <w14:ligatures w14:val="none"/>
        </w:rPr>
        <w:t>, 5U EcoRI-HF (</w:t>
      </w:r>
      <w:r w:rsidR="00EA47AB" w:rsidRPr="00183288">
        <w:rPr>
          <w:rFonts w:ascii="Times New Roman" w:eastAsia="Calibri" w:hAnsi="Times New Roman" w:cs="Times New Roman"/>
          <w:kern w:val="0"/>
          <w:sz w:val="24"/>
          <w:szCs w:val="24"/>
          <w14:ligatures w14:val="none"/>
        </w:rPr>
        <w:t>N</w:t>
      </w:r>
      <w:r w:rsidR="00EA47AB">
        <w:rPr>
          <w:rFonts w:ascii="Times New Roman" w:eastAsia="Calibri" w:hAnsi="Times New Roman" w:cs="Times New Roman"/>
          <w:kern w:val="0"/>
          <w:sz w:val="24"/>
          <w:szCs w:val="24"/>
          <w14:ligatures w14:val="none"/>
        </w:rPr>
        <w:t>ew England Biolabs</w:t>
      </w:r>
      <w:r w:rsidR="00183288" w:rsidRPr="00183288">
        <w:rPr>
          <w:rFonts w:ascii="Times New Roman" w:eastAsia="Calibri" w:hAnsi="Times New Roman" w:cs="Times New Roman"/>
          <w:kern w:val="0"/>
          <w:sz w:val="24"/>
          <w:szCs w:val="24"/>
          <w14:ligatures w14:val="none"/>
        </w:rPr>
        <w:t>), 5U Msel (</w:t>
      </w:r>
      <w:r w:rsidR="00EA47AB" w:rsidRPr="00183288">
        <w:rPr>
          <w:rFonts w:ascii="Times New Roman" w:eastAsia="Calibri" w:hAnsi="Times New Roman" w:cs="Times New Roman"/>
          <w:kern w:val="0"/>
          <w:sz w:val="24"/>
          <w:szCs w:val="24"/>
          <w14:ligatures w14:val="none"/>
        </w:rPr>
        <w:t>N</w:t>
      </w:r>
      <w:r w:rsidR="00EA47AB">
        <w:rPr>
          <w:rFonts w:ascii="Times New Roman" w:eastAsia="Calibri" w:hAnsi="Times New Roman" w:cs="Times New Roman"/>
          <w:kern w:val="0"/>
          <w:sz w:val="24"/>
          <w:szCs w:val="24"/>
          <w14:ligatures w14:val="none"/>
        </w:rPr>
        <w:t>ew England Biolabs</w:t>
      </w:r>
      <w:r w:rsidR="00183288" w:rsidRPr="00183288">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i </w:t>
      </w:r>
      <w:r w:rsidR="008049C6">
        <w:rPr>
          <w:rFonts w:ascii="Times New Roman" w:eastAsia="Calibri" w:hAnsi="Times New Roman" w:cs="Times New Roman"/>
          <w:kern w:val="0"/>
          <w:sz w:val="24"/>
          <w:szCs w:val="24"/>
          <w14:ligatures w14:val="none"/>
        </w:rPr>
        <w:t>ultra čiste vode</w:t>
      </w:r>
      <w:r w:rsidR="00183288" w:rsidRPr="00183288">
        <w:rPr>
          <w:rFonts w:ascii="Times New Roman" w:eastAsia="Calibri" w:hAnsi="Times New Roman" w:cs="Times New Roman"/>
          <w:kern w:val="0"/>
          <w:sz w:val="24"/>
          <w:szCs w:val="24"/>
          <w14:ligatures w14:val="none"/>
        </w:rPr>
        <w:t xml:space="preserve">. Smjesa je lagano promješana </w:t>
      </w:r>
      <w:r>
        <w:rPr>
          <w:rFonts w:ascii="Times New Roman" w:eastAsia="Calibri" w:hAnsi="Times New Roman" w:cs="Times New Roman"/>
          <w:kern w:val="0"/>
          <w:sz w:val="24"/>
          <w:szCs w:val="24"/>
          <w14:ligatures w14:val="none"/>
        </w:rPr>
        <w:t>pipetom</w:t>
      </w:r>
      <w:r w:rsidR="00183288" w:rsidRPr="00183288">
        <w:rPr>
          <w:rFonts w:ascii="Times New Roman" w:eastAsia="Calibri" w:hAnsi="Times New Roman" w:cs="Times New Roman"/>
          <w:kern w:val="0"/>
          <w:sz w:val="24"/>
          <w:szCs w:val="24"/>
          <w14:ligatures w14:val="none"/>
        </w:rPr>
        <w:t xml:space="preserve">. Zatim je </w:t>
      </w:r>
      <w:r>
        <w:rPr>
          <w:rFonts w:ascii="Times New Roman" w:eastAsia="Calibri" w:hAnsi="Times New Roman" w:cs="Times New Roman"/>
          <w:kern w:val="0"/>
          <w:sz w:val="24"/>
          <w:szCs w:val="24"/>
          <w14:ligatures w14:val="none"/>
        </w:rPr>
        <w:t xml:space="preserve">smjesa za restrikciju </w:t>
      </w:r>
      <w:r w:rsidR="00183288" w:rsidRPr="00183288">
        <w:rPr>
          <w:rFonts w:ascii="Times New Roman" w:eastAsia="Calibri" w:hAnsi="Times New Roman" w:cs="Times New Roman"/>
          <w:kern w:val="0"/>
          <w:sz w:val="24"/>
          <w:szCs w:val="24"/>
          <w14:ligatures w14:val="none"/>
        </w:rPr>
        <w:t>razdijeljena po 20 μl u tubice</w:t>
      </w:r>
      <w:r>
        <w:rPr>
          <w:rFonts w:ascii="Times New Roman" w:eastAsia="Calibri" w:hAnsi="Times New Roman" w:cs="Times New Roman"/>
          <w:kern w:val="0"/>
          <w:sz w:val="24"/>
          <w:szCs w:val="24"/>
          <w14:ligatures w14:val="none"/>
        </w:rPr>
        <w:t xml:space="preserve"> volumena 2 µl</w:t>
      </w:r>
      <w:r w:rsidR="00183288" w:rsidRPr="00183288">
        <w:rPr>
          <w:rFonts w:ascii="Times New Roman" w:eastAsia="Calibri" w:hAnsi="Times New Roman" w:cs="Times New Roman"/>
          <w:kern w:val="0"/>
          <w:sz w:val="24"/>
          <w:szCs w:val="24"/>
          <w14:ligatures w14:val="none"/>
        </w:rPr>
        <w:t xml:space="preserve"> i u svaku tubicu je dodano po 20 μl genomske DNA </w:t>
      </w:r>
      <w:r w:rsidR="00523C10">
        <w:rPr>
          <w:rFonts w:ascii="Times New Roman" w:eastAsia="Calibri" w:hAnsi="Times New Roman" w:cs="Times New Roman"/>
          <w:kern w:val="0"/>
          <w:sz w:val="24"/>
          <w:szCs w:val="24"/>
          <w14:ligatures w14:val="none"/>
        </w:rPr>
        <w:t xml:space="preserve">radne </w:t>
      </w:r>
      <w:r w:rsidR="00183288" w:rsidRPr="00183288">
        <w:rPr>
          <w:rFonts w:ascii="Times New Roman" w:eastAsia="Calibri" w:hAnsi="Times New Roman" w:cs="Times New Roman"/>
          <w:kern w:val="0"/>
          <w:sz w:val="24"/>
          <w:szCs w:val="24"/>
          <w14:ligatures w14:val="none"/>
        </w:rPr>
        <w:t>koncentracije 50 ng</w:t>
      </w:r>
      <w:r w:rsidR="00523C10">
        <w:rPr>
          <w:rFonts w:ascii="Times New Roman" w:eastAsia="Calibri" w:hAnsi="Times New Roman" w:cs="Times New Roman"/>
          <w:kern w:val="0"/>
          <w:sz w:val="24"/>
          <w:szCs w:val="24"/>
          <w14:ligatures w14:val="none"/>
        </w:rPr>
        <w:t xml:space="preserve"> </w:t>
      </w:r>
      <w:r w:rsidR="00183288" w:rsidRPr="00183288">
        <w:rPr>
          <w:rFonts w:ascii="Times New Roman" w:eastAsia="Calibri" w:hAnsi="Times New Roman" w:cs="Times New Roman"/>
          <w:kern w:val="0"/>
          <w:sz w:val="24"/>
          <w:szCs w:val="24"/>
          <w14:ligatures w14:val="none"/>
        </w:rPr>
        <w:t>μl</w:t>
      </w:r>
      <w:r w:rsidR="00523C10" w:rsidRPr="00523C10">
        <w:rPr>
          <w:rFonts w:ascii="Times New Roman" w:eastAsia="Calibri" w:hAnsi="Times New Roman" w:cs="Times New Roman"/>
          <w:kern w:val="0"/>
          <w:sz w:val="24"/>
          <w:szCs w:val="24"/>
          <w:vertAlign w:val="superscript"/>
          <w14:ligatures w14:val="none"/>
        </w:rPr>
        <w:t>-1</w:t>
      </w:r>
      <w:r w:rsidR="00183288" w:rsidRPr="00183288">
        <w:rPr>
          <w:rFonts w:ascii="Times New Roman" w:eastAsia="Calibri" w:hAnsi="Times New Roman" w:cs="Times New Roman"/>
          <w:kern w:val="0"/>
          <w:sz w:val="24"/>
          <w:szCs w:val="24"/>
          <w14:ligatures w14:val="none"/>
        </w:rPr>
        <w:t xml:space="preserve">. Smjesa je zatim inkubirana u vodenoj kupelji </w:t>
      </w:r>
      <w:r>
        <w:rPr>
          <w:rFonts w:ascii="Times New Roman" w:eastAsia="Calibri" w:hAnsi="Times New Roman" w:cs="Times New Roman"/>
          <w:kern w:val="0"/>
          <w:sz w:val="24"/>
          <w:szCs w:val="24"/>
          <w14:ligatures w14:val="none"/>
        </w:rPr>
        <w:t>tri</w:t>
      </w:r>
      <w:r w:rsidR="00183288" w:rsidRPr="00183288">
        <w:rPr>
          <w:rFonts w:ascii="Times New Roman" w:eastAsia="Calibri" w:hAnsi="Times New Roman" w:cs="Times New Roman"/>
          <w:kern w:val="0"/>
          <w:sz w:val="24"/>
          <w:szCs w:val="24"/>
          <w14:ligatures w14:val="none"/>
        </w:rPr>
        <w:t xml:space="preserve"> sata na 37°C gdje je došlo do restrikcije</w:t>
      </w:r>
      <w:r>
        <w:rPr>
          <w:rFonts w:ascii="Times New Roman" w:eastAsia="Calibri" w:hAnsi="Times New Roman" w:cs="Times New Roman"/>
          <w:kern w:val="0"/>
          <w:sz w:val="24"/>
          <w:szCs w:val="24"/>
          <w14:ligatures w14:val="none"/>
        </w:rPr>
        <w:t xml:space="preserve"> DNA. Nakon postupka restrikcije, uzorci su na </w:t>
      </w:r>
      <w:r w:rsidR="00183288" w:rsidRPr="00183288">
        <w:rPr>
          <w:rFonts w:ascii="Times New Roman" w:eastAsia="Calibri" w:hAnsi="Times New Roman" w:cs="Times New Roman"/>
          <w:kern w:val="0"/>
          <w:sz w:val="24"/>
          <w:szCs w:val="24"/>
          <w14:ligatures w14:val="none"/>
        </w:rPr>
        <w:t xml:space="preserve">15 minuta </w:t>
      </w:r>
      <w:r>
        <w:rPr>
          <w:rFonts w:ascii="Times New Roman" w:eastAsia="Calibri" w:hAnsi="Times New Roman" w:cs="Times New Roman"/>
          <w:kern w:val="0"/>
          <w:sz w:val="24"/>
          <w:szCs w:val="24"/>
          <w14:ligatures w14:val="none"/>
        </w:rPr>
        <w:t xml:space="preserve">stavljeni </w:t>
      </w:r>
      <w:r w:rsidR="00EB4BEA">
        <w:rPr>
          <w:rFonts w:ascii="Times New Roman" w:eastAsia="Calibri" w:hAnsi="Times New Roman" w:cs="Times New Roman"/>
          <w:kern w:val="0"/>
          <w:sz w:val="24"/>
          <w:szCs w:val="24"/>
          <w14:ligatures w14:val="none"/>
        </w:rPr>
        <w:t xml:space="preserve">u vodenu kupelj </w:t>
      </w:r>
      <w:r w:rsidR="00183288" w:rsidRPr="00183288">
        <w:rPr>
          <w:rFonts w:ascii="Times New Roman" w:eastAsia="Calibri" w:hAnsi="Times New Roman" w:cs="Times New Roman"/>
          <w:kern w:val="0"/>
          <w:sz w:val="24"/>
          <w:szCs w:val="24"/>
          <w14:ligatures w14:val="none"/>
        </w:rPr>
        <w:t>na 70</w:t>
      </w:r>
      <w:r w:rsidR="00EB4BEA">
        <w:rPr>
          <w:rFonts w:ascii="Times New Roman" w:eastAsia="Calibri" w:hAnsi="Times New Roman" w:cs="Times New Roman"/>
          <w:kern w:val="0"/>
          <w:sz w:val="24"/>
          <w:szCs w:val="24"/>
          <w14:ligatures w14:val="none"/>
        </w:rPr>
        <w:t xml:space="preserve"> </w:t>
      </w:r>
      <w:r w:rsidR="00183288" w:rsidRPr="00183288">
        <w:rPr>
          <w:rFonts w:ascii="Times New Roman" w:eastAsia="Calibri" w:hAnsi="Times New Roman" w:cs="Times New Roman"/>
          <w:kern w:val="0"/>
          <w:sz w:val="24"/>
          <w:szCs w:val="24"/>
          <w14:ligatures w14:val="none"/>
        </w:rPr>
        <w:t xml:space="preserve">°C </w:t>
      </w:r>
      <w:r>
        <w:rPr>
          <w:rFonts w:ascii="Times New Roman" w:eastAsia="Calibri" w:hAnsi="Times New Roman" w:cs="Times New Roman"/>
          <w:kern w:val="0"/>
          <w:sz w:val="24"/>
          <w:szCs w:val="24"/>
          <w14:ligatures w14:val="none"/>
        </w:rPr>
        <w:t>radi deaktivacije</w:t>
      </w:r>
      <w:r w:rsidR="00183288" w:rsidRPr="00183288">
        <w:rPr>
          <w:rFonts w:ascii="Times New Roman" w:eastAsia="Calibri" w:hAnsi="Times New Roman" w:cs="Times New Roman"/>
          <w:kern w:val="0"/>
          <w:sz w:val="24"/>
          <w:szCs w:val="24"/>
          <w14:ligatures w14:val="none"/>
        </w:rPr>
        <w:t xml:space="preserve"> enzima. </w:t>
      </w:r>
    </w:p>
    <w:p w14:paraId="18B0412E" w14:textId="77777777" w:rsidR="00183288" w:rsidRPr="00183288" w:rsidRDefault="00183288" w:rsidP="00FE4E2C">
      <w:pPr>
        <w:spacing w:after="200" w:line="360" w:lineRule="auto"/>
        <w:jc w:val="both"/>
        <w:rPr>
          <w:rFonts w:ascii="Times New Roman" w:eastAsia="Calibri" w:hAnsi="Times New Roman" w:cs="Times New Roman"/>
          <w:kern w:val="0"/>
          <w:sz w:val="24"/>
          <w:szCs w:val="24"/>
          <w14:ligatures w14:val="none"/>
        </w:rPr>
      </w:pPr>
    </w:p>
    <w:p w14:paraId="3CC14898" w14:textId="7738CC8A" w:rsidR="00183288" w:rsidRPr="00183288" w:rsidRDefault="00183288" w:rsidP="00FE4E2C">
      <w:pPr>
        <w:spacing w:after="200" w:line="360" w:lineRule="auto"/>
        <w:jc w:val="both"/>
        <w:rPr>
          <w:rFonts w:ascii="Times New Roman" w:eastAsia="Calibri" w:hAnsi="Times New Roman" w:cs="Times New Roman"/>
          <w:kern w:val="0"/>
          <w:sz w:val="24"/>
          <w:szCs w:val="24"/>
          <w14:ligatures w14:val="none"/>
        </w:rPr>
      </w:pPr>
      <w:r w:rsidRPr="00183288">
        <w:rPr>
          <w:rFonts w:ascii="Times New Roman" w:eastAsia="Calibri" w:hAnsi="Times New Roman" w:cs="Times New Roman"/>
          <w:b/>
          <w:kern w:val="0"/>
          <w:sz w:val="24"/>
          <w:szCs w:val="24"/>
          <w14:ligatures w14:val="none"/>
        </w:rPr>
        <w:t>Protokol ligacije adaptera</w:t>
      </w:r>
    </w:p>
    <w:p w14:paraId="5E0AC29D" w14:textId="5E57FBF4" w:rsidR="00183288" w:rsidRDefault="00183288" w:rsidP="00FE4E2C">
      <w:pPr>
        <w:spacing w:after="200" w:line="360" w:lineRule="auto"/>
        <w:jc w:val="both"/>
        <w:rPr>
          <w:rFonts w:ascii="Times New Roman" w:eastAsia="Calibri" w:hAnsi="Times New Roman" w:cs="Times New Roman"/>
          <w:kern w:val="0"/>
          <w:sz w:val="24"/>
          <w:szCs w:val="24"/>
          <w14:ligatures w14:val="none"/>
        </w:rPr>
      </w:pPr>
      <w:r w:rsidRPr="00183288">
        <w:rPr>
          <w:rFonts w:ascii="Times New Roman" w:eastAsia="Calibri" w:hAnsi="Times New Roman" w:cs="Times New Roman"/>
          <w:kern w:val="0"/>
          <w:sz w:val="24"/>
          <w:szCs w:val="24"/>
          <w14:ligatures w14:val="none"/>
        </w:rPr>
        <w:t xml:space="preserve">Prije provedbe protokola ligacije adaptera </w:t>
      </w:r>
      <w:r w:rsidR="006A6707">
        <w:rPr>
          <w:rFonts w:ascii="Times New Roman" w:eastAsia="Calibri" w:hAnsi="Times New Roman" w:cs="Times New Roman"/>
          <w:kern w:val="0"/>
          <w:sz w:val="24"/>
          <w:szCs w:val="24"/>
          <w14:ligatures w14:val="none"/>
        </w:rPr>
        <w:t>pripremljene su smjese</w:t>
      </w:r>
      <w:r w:rsidRPr="00183288">
        <w:rPr>
          <w:rFonts w:ascii="Times New Roman" w:eastAsia="Calibri" w:hAnsi="Times New Roman" w:cs="Times New Roman"/>
          <w:kern w:val="0"/>
          <w:sz w:val="24"/>
          <w:szCs w:val="24"/>
          <w14:ligatures w14:val="none"/>
        </w:rPr>
        <w:t xml:space="preserve"> adaptera EcoA i MseA.</w:t>
      </w:r>
      <w:r w:rsidR="00EA47AB">
        <w:rPr>
          <w:rFonts w:ascii="Times New Roman" w:eastAsia="Calibri" w:hAnsi="Times New Roman" w:cs="Times New Roman"/>
          <w:kern w:val="0"/>
          <w:sz w:val="24"/>
          <w:szCs w:val="24"/>
          <w14:ligatures w14:val="none"/>
        </w:rPr>
        <w:t xml:space="preserve"> Adapteri su </w:t>
      </w:r>
      <w:r w:rsidR="000341BB">
        <w:rPr>
          <w:rFonts w:ascii="Times New Roman" w:eastAsia="Calibri" w:hAnsi="Times New Roman" w:cs="Times New Roman"/>
          <w:kern w:val="0"/>
          <w:sz w:val="24"/>
          <w:szCs w:val="24"/>
          <w14:ligatures w14:val="none"/>
        </w:rPr>
        <w:t>početnice čiji je slijed</w:t>
      </w:r>
      <w:r w:rsidR="00EA47AB">
        <w:rPr>
          <w:rFonts w:ascii="Times New Roman" w:eastAsia="Calibri" w:hAnsi="Times New Roman" w:cs="Times New Roman"/>
          <w:kern w:val="0"/>
          <w:sz w:val="24"/>
          <w:szCs w:val="24"/>
          <w14:ligatures w14:val="none"/>
        </w:rPr>
        <w:t xml:space="preserve"> nukleotida </w:t>
      </w:r>
      <w:r w:rsidR="000341BB">
        <w:rPr>
          <w:rFonts w:ascii="Times New Roman" w:eastAsia="Calibri" w:hAnsi="Times New Roman" w:cs="Times New Roman"/>
          <w:kern w:val="0"/>
          <w:sz w:val="24"/>
          <w:szCs w:val="24"/>
          <w14:ligatures w14:val="none"/>
        </w:rPr>
        <w:t xml:space="preserve">(Applied Biosystems) </w:t>
      </w:r>
      <w:r w:rsidR="00EA47AB">
        <w:rPr>
          <w:rFonts w:ascii="Times New Roman" w:eastAsia="Calibri" w:hAnsi="Times New Roman" w:cs="Times New Roman"/>
          <w:kern w:val="0"/>
          <w:sz w:val="24"/>
          <w:szCs w:val="24"/>
          <w14:ligatures w14:val="none"/>
        </w:rPr>
        <w:t>specifičn</w:t>
      </w:r>
      <w:r w:rsidR="000341BB">
        <w:rPr>
          <w:rFonts w:ascii="Times New Roman" w:eastAsia="Calibri" w:hAnsi="Times New Roman" w:cs="Times New Roman"/>
          <w:kern w:val="0"/>
          <w:sz w:val="24"/>
          <w:szCs w:val="24"/>
          <w14:ligatures w14:val="none"/>
        </w:rPr>
        <w:t>an</w:t>
      </w:r>
      <w:r w:rsidR="00EA47AB">
        <w:rPr>
          <w:rFonts w:ascii="Times New Roman" w:eastAsia="Calibri" w:hAnsi="Times New Roman" w:cs="Times New Roman"/>
          <w:kern w:val="0"/>
          <w:sz w:val="24"/>
          <w:szCs w:val="24"/>
          <w14:ligatures w14:val="none"/>
        </w:rPr>
        <w:t xml:space="preserve"> za mjesta rezanja restrikcijskih enzima</w:t>
      </w:r>
      <w:r w:rsidR="00150786">
        <w:rPr>
          <w:rFonts w:ascii="Times New Roman" w:eastAsia="Calibri" w:hAnsi="Times New Roman" w:cs="Times New Roman"/>
          <w:kern w:val="0"/>
          <w:sz w:val="24"/>
          <w:szCs w:val="24"/>
          <w14:ligatures w14:val="none"/>
        </w:rPr>
        <w:t xml:space="preserve"> </w:t>
      </w:r>
      <w:r w:rsidR="00150786" w:rsidRPr="003944E0">
        <w:rPr>
          <w:rFonts w:ascii="Times New Roman" w:eastAsia="Calibri" w:hAnsi="Times New Roman" w:cs="Times New Roman"/>
          <w:kern w:val="0"/>
          <w:sz w:val="24"/>
          <w:szCs w:val="24"/>
          <w14:ligatures w14:val="none"/>
        </w:rPr>
        <w:t>(Tablica</w:t>
      </w:r>
      <w:r w:rsidR="00A72EEF">
        <w:rPr>
          <w:rFonts w:ascii="Times New Roman" w:eastAsia="Calibri" w:hAnsi="Times New Roman" w:cs="Times New Roman"/>
          <w:kern w:val="0"/>
          <w:sz w:val="24"/>
          <w:szCs w:val="24"/>
          <w14:ligatures w14:val="none"/>
        </w:rPr>
        <w:t>2</w:t>
      </w:r>
      <w:r w:rsidR="00150786" w:rsidRPr="003944E0">
        <w:rPr>
          <w:rFonts w:ascii="Times New Roman" w:eastAsia="Calibri" w:hAnsi="Times New Roman" w:cs="Times New Roman"/>
          <w:kern w:val="0"/>
          <w:sz w:val="24"/>
          <w:szCs w:val="24"/>
          <w14:ligatures w14:val="none"/>
        </w:rPr>
        <w:t>.)</w:t>
      </w:r>
      <w:r w:rsidR="00EA47AB">
        <w:rPr>
          <w:rFonts w:ascii="Times New Roman" w:eastAsia="Calibri" w:hAnsi="Times New Roman" w:cs="Times New Roman"/>
          <w:kern w:val="0"/>
          <w:sz w:val="24"/>
          <w:szCs w:val="24"/>
          <w14:ligatures w14:val="none"/>
        </w:rPr>
        <w:t>.</w:t>
      </w:r>
      <w:r w:rsidR="006A6707">
        <w:rPr>
          <w:rFonts w:ascii="Times New Roman" w:eastAsia="Calibri" w:hAnsi="Times New Roman" w:cs="Times New Roman"/>
          <w:kern w:val="0"/>
          <w:sz w:val="24"/>
          <w:szCs w:val="24"/>
          <w14:ligatures w14:val="none"/>
        </w:rPr>
        <w:t xml:space="preserve"> Smjesa adaptera EcoA, koji </w:t>
      </w:r>
      <w:r w:rsidR="00EA47AB">
        <w:rPr>
          <w:rFonts w:ascii="Times New Roman" w:eastAsia="Calibri" w:hAnsi="Times New Roman" w:cs="Times New Roman"/>
          <w:kern w:val="0"/>
          <w:sz w:val="24"/>
          <w:szCs w:val="24"/>
          <w14:ligatures w14:val="none"/>
        </w:rPr>
        <w:t>se pomoću enzima ligaze vež</w:t>
      </w:r>
      <w:r w:rsidR="00DB0DF3">
        <w:rPr>
          <w:rFonts w:ascii="Times New Roman" w:eastAsia="Calibri" w:hAnsi="Times New Roman" w:cs="Times New Roman"/>
          <w:kern w:val="0"/>
          <w:sz w:val="24"/>
          <w:szCs w:val="24"/>
          <w14:ligatures w14:val="none"/>
        </w:rPr>
        <w:t>e</w:t>
      </w:r>
      <w:r w:rsidR="006A6707">
        <w:rPr>
          <w:rFonts w:ascii="Times New Roman" w:eastAsia="Calibri" w:hAnsi="Times New Roman" w:cs="Times New Roman"/>
          <w:kern w:val="0"/>
          <w:sz w:val="24"/>
          <w:szCs w:val="24"/>
          <w14:ligatures w14:val="none"/>
        </w:rPr>
        <w:t xml:space="preserve"> na krajeve DNA molekule isječene </w:t>
      </w:r>
      <w:r w:rsidR="006A6707" w:rsidRPr="00150786">
        <w:rPr>
          <w:rFonts w:ascii="Times New Roman" w:eastAsia="Calibri" w:hAnsi="Times New Roman" w:cs="Times New Roman"/>
          <w:i/>
          <w:iCs/>
          <w:kern w:val="0"/>
          <w:sz w:val="24"/>
          <w:szCs w:val="24"/>
          <w14:ligatures w14:val="none"/>
        </w:rPr>
        <w:t>Eco</w:t>
      </w:r>
      <w:r w:rsidR="006A6707">
        <w:rPr>
          <w:rFonts w:ascii="Times New Roman" w:eastAsia="Calibri" w:hAnsi="Times New Roman" w:cs="Times New Roman"/>
          <w:kern w:val="0"/>
          <w:sz w:val="24"/>
          <w:szCs w:val="24"/>
          <w14:ligatures w14:val="none"/>
        </w:rPr>
        <w:t xml:space="preserve">RI restrikcijskim enzimom, napravljena je u koncentraciji od </w:t>
      </w:r>
      <w:r w:rsidR="006A6707" w:rsidRPr="008049C6">
        <w:rPr>
          <w:rFonts w:ascii="Times New Roman" w:eastAsia="Calibri" w:hAnsi="Times New Roman" w:cs="Times New Roman"/>
          <w:kern w:val="0"/>
          <w:sz w:val="24"/>
          <w:szCs w:val="24"/>
          <w14:ligatures w14:val="none"/>
        </w:rPr>
        <w:t>5 μM</w:t>
      </w:r>
      <w:r w:rsidR="008049C6" w:rsidRPr="008049C6">
        <w:rPr>
          <w:rFonts w:ascii="Times New Roman" w:eastAsia="Calibri" w:hAnsi="Times New Roman" w:cs="Times New Roman"/>
          <w:kern w:val="0"/>
          <w:sz w:val="24"/>
          <w:szCs w:val="24"/>
          <w14:ligatures w14:val="none"/>
        </w:rPr>
        <w:t xml:space="preserve"> [</w:t>
      </w:r>
      <w:r w:rsidR="008049C6" w:rsidRPr="008049C6">
        <w:rPr>
          <w:rFonts w:ascii="Times New Roman" w:hAnsi="Times New Roman" w:cs="Times New Roman"/>
          <w:sz w:val="24"/>
          <w:szCs w:val="24"/>
        </w:rPr>
        <w:t>30 μl EcoA1 (100 μM) + 30 μl EcoA2 (100 μM) + 540 μl ultra čiste vode],</w:t>
      </w:r>
      <w:r w:rsidR="006A6707" w:rsidRPr="008049C6">
        <w:rPr>
          <w:rFonts w:ascii="Times New Roman" w:eastAsia="Calibri" w:hAnsi="Times New Roman" w:cs="Times New Roman"/>
          <w:kern w:val="0"/>
          <w:sz w:val="24"/>
          <w:szCs w:val="24"/>
          <w14:ligatures w14:val="none"/>
        </w:rPr>
        <w:t xml:space="preserve"> dok je smjesa adaptera MseA, koja </w:t>
      </w:r>
      <w:r w:rsidR="00EA47AB" w:rsidRPr="008049C6">
        <w:rPr>
          <w:rFonts w:ascii="Times New Roman" w:eastAsia="Calibri" w:hAnsi="Times New Roman" w:cs="Times New Roman"/>
          <w:kern w:val="0"/>
          <w:sz w:val="24"/>
          <w:szCs w:val="24"/>
          <w14:ligatures w14:val="none"/>
        </w:rPr>
        <w:t xml:space="preserve">se pomoću enzima ligaze veže </w:t>
      </w:r>
      <w:r w:rsidR="006A6707" w:rsidRPr="008049C6">
        <w:rPr>
          <w:rFonts w:ascii="Times New Roman" w:eastAsia="Calibri" w:hAnsi="Times New Roman" w:cs="Times New Roman"/>
          <w:kern w:val="0"/>
          <w:sz w:val="24"/>
          <w:szCs w:val="24"/>
          <w14:ligatures w14:val="none"/>
        </w:rPr>
        <w:t xml:space="preserve">na krajeve DNA molekule isječene </w:t>
      </w:r>
      <w:r w:rsidR="006A6707" w:rsidRPr="008049C6">
        <w:rPr>
          <w:rFonts w:ascii="Times New Roman" w:eastAsia="Calibri" w:hAnsi="Times New Roman" w:cs="Times New Roman"/>
          <w:i/>
          <w:iCs/>
          <w:kern w:val="0"/>
          <w:sz w:val="24"/>
          <w:szCs w:val="24"/>
          <w14:ligatures w14:val="none"/>
        </w:rPr>
        <w:t>Mse</w:t>
      </w:r>
      <w:r w:rsidR="006A6707" w:rsidRPr="008049C6">
        <w:rPr>
          <w:rFonts w:ascii="Times New Roman" w:eastAsia="Calibri" w:hAnsi="Times New Roman" w:cs="Times New Roman"/>
          <w:kern w:val="0"/>
          <w:sz w:val="24"/>
          <w:szCs w:val="24"/>
          <w14:ligatures w14:val="none"/>
        </w:rPr>
        <w:t>I restrikcijskim enzimom, napravljena u koncentraciji od 50 μM</w:t>
      </w:r>
      <w:r w:rsidR="008049C6" w:rsidRPr="008049C6">
        <w:rPr>
          <w:rFonts w:ascii="Times New Roman" w:eastAsia="Calibri" w:hAnsi="Times New Roman" w:cs="Times New Roman"/>
          <w:kern w:val="0"/>
          <w:sz w:val="24"/>
          <w:szCs w:val="24"/>
          <w14:ligatures w14:val="none"/>
        </w:rPr>
        <w:t xml:space="preserve"> [</w:t>
      </w:r>
      <w:r w:rsidR="008049C6" w:rsidRPr="008049C6">
        <w:rPr>
          <w:rFonts w:ascii="Times New Roman" w:hAnsi="Times New Roman" w:cs="Times New Roman"/>
          <w:sz w:val="24"/>
          <w:szCs w:val="24"/>
        </w:rPr>
        <w:t>50 μl MseA1 (100 μM) i 50 μl MseA2 (100 μM)]</w:t>
      </w:r>
      <w:r w:rsidR="006A6707" w:rsidRPr="008049C6">
        <w:rPr>
          <w:rFonts w:ascii="Times New Roman" w:eastAsia="Calibri" w:hAnsi="Times New Roman" w:cs="Times New Roman"/>
          <w:kern w:val="0"/>
          <w:sz w:val="24"/>
          <w:szCs w:val="24"/>
          <w14:ligatures w14:val="none"/>
        </w:rPr>
        <w:t>.</w:t>
      </w:r>
    </w:p>
    <w:p w14:paraId="28F3097B" w14:textId="66113771" w:rsidR="009960FA" w:rsidRPr="00FE4E2C" w:rsidRDefault="00150786" w:rsidP="009960FA">
      <w:pPr>
        <w:spacing w:after="0" w:line="360" w:lineRule="auto"/>
        <w:jc w:val="both"/>
        <w:rPr>
          <w:rFonts w:ascii="Times New Roman" w:hAnsi="Times New Roman" w:cs="Times New Roman"/>
          <w:b/>
          <w:bCs/>
          <w:sz w:val="20"/>
          <w:szCs w:val="20"/>
        </w:rPr>
      </w:pPr>
      <w:r w:rsidRPr="00FE4E2C">
        <w:rPr>
          <w:rFonts w:ascii="Times New Roman" w:hAnsi="Times New Roman" w:cs="Times New Roman"/>
          <w:b/>
          <w:bCs/>
          <w:sz w:val="20"/>
          <w:szCs w:val="20"/>
        </w:rPr>
        <w:t>Tablica</w:t>
      </w:r>
      <w:r w:rsidR="00A72EEF" w:rsidRPr="00FE4E2C">
        <w:rPr>
          <w:rFonts w:ascii="Times New Roman" w:hAnsi="Times New Roman" w:cs="Times New Roman"/>
          <w:b/>
          <w:bCs/>
          <w:sz w:val="20"/>
          <w:szCs w:val="20"/>
        </w:rPr>
        <w:t xml:space="preserve"> 2</w:t>
      </w:r>
      <w:r w:rsidRPr="00FE4E2C">
        <w:rPr>
          <w:rFonts w:ascii="Times New Roman" w:hAnsi="Times New Roman" w:cs="Times New Roman"/>
          <w:b/>
          <w:bCs/>
          <w:sz w:val="20"/>
          <w:szCs w:val="20"/>
        </w:rPr>
        <w:t>. Naziv i sekvenca adaptera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992"/>
        <w:gridCol w:w="3969"/>
      </w:tblGrid>
      <w:tr w:rsidR="00150786" w:rsidRPr="00150786" w14:paraId="64F31120" w14:textId="77777777" w:rsidTr="009960FA">
        <w:trPr>
          <w:jc w:val="center"/>
        </w:trPr>
        <w:tc>
          <w:tcPr>
            <w:tcW w:w="1877" w:type="dxa"/>
            <w:gridSpan w:val="2"/>
            <w:tcBorders>
              <w:top w:val="single" w:sz="4" w:space="0" w:color="auto"/>
              <w:left w:val="nil"/>
              <w:bottom w:val="single" w:sz="4" w:space="0" w:color="auto"/>
              <w:right w:val="nil"/>
            </w:tcBorders>
            <w:shd w:val="clear" w:color="auto" w:fill="auto"/>
          </w:tcPr>
          <w:p w14:paraId="779E2D0C" w14:textId="2AA0EDE7" w:rsidR="009960FA" w:rsidRPr="00150786" w:rsidRDefault="009960FA" w:rsidP="009960FA">
            <w:pPr>
              <w:spacing w:after="0" w:line="240" w:lineRule="auto"/>
              <w:rPr>
                <w:rFonts w:ascii="Times New Roman" w:hAnsi="Times New Roman" w:cs="Times New Roman"/>
                <w:b/>
              </w:rPr>
            </w:pPr>
          </w:p>
        </w:tc>
        <w:tc>
          <w:tcPr>
            <w:tcW w:w="3969" w:type="dxa"/>
            <w:tcBorders>
              <w:top w:val="single" w:sz="4" w:space="0" w:color="auto"/>
              <w:left w:val="nil"/>
              <w:bottom w:val="single" w:sz="4" w:space="0" w:color="auto"/>
              <w:right w:val="nil"/>
            </w:tcBorders>
            <w:shd w:val="clear" w:color="auto" w:fill="auto"/>
          </w:tcPr>
          <w:p w14:paraId="0A331681" w14:textId="77777777" w:rsidR="00150786" w:rsidRPr="00150786" w:rsidRDefault="00150786" w:rsidP="009960FA">
            <w:pPr>
              <w:spacing w:after="0" w:line="240" w:lineRule="auto"/>
              <w:jc w:val="center"/>
              <w:rPr>
                <w:rFonts w:ascii="Times New Roman" w:hAnsi="Times New Roman" w:cs="Times New Roman"/>
                <w:b/>
              </w:rPr>
            </w:pPr>
            <w:r w:rsidRPr="00150786">
              <w:rPr>
                <w:rFonts w:ascii="Times New Roman" w:hAnsi="Times New Roman" w:cs="Times New Roman"/>
                <w:b/>
              </w:rPr>
              <w:t>Sekvenca adaptera</w:t>
            </w:r>
          </w:p>
        </w:tc>
      </w:tr>
      <w:tr w:rsidR="00150786" w:rsidRPr="00150786" w14:paraId="2B22A1DD" w14:textId="77777777" w:rsidTr="009960FA">
        <w:trPr>
          <w:jc w:val="center"/>
        </w:trPr>
        <w:tc>
          <w:tcPr>
            <w:tcW w:w="885" w:type="dxa"/>
            <w:tcBorders>
              <w:top w:val="single" w:sz="4" w:space="0" w:color="auto"/>
              <w:left w:val="nil"/>
              <w:bottom w:val="nil"/>
              <w:right w:val="nil"/>
            </w:tcBorders>
            <w:shd w:val="clear" w:color="auto" w:fill="auto"/>
          </w:tcPr>
          <w:p w14:paraId="5BE4F6A7" w14:textId="77777777" w:rsidR="00150786" w:rsidRPr="00150786" w:rsidRDefault="00150786" w:rsidP="009960FA">
            <w:pPr>
              <w:spacing w:after="0" w:line="360" w:lineRule="auto"/>
              <w:jc w:val="both"/>
              <w:rPr>
                <w:rFonts w:ascii="Times New Roman" w:hAnsi="Times New Roman" w:cs="Times New Roman"/>
              </w:rPr>
            </w:pPr>
            <w:r w:rsidRPr="00150786">
              <w:rPr>
                <w:rFonts w:ascii="Times New Roman" w:hAnsi="Times New Roman" w:cs="Times New Roman"/>
              </w:rPr>
              <w:t>EcoA:</w:t>
            </w:r>
          </w:p>
        </w:tc>
        <w:tc>
          <w:tcPr>
            <w:tcW w:w="992" w:type="dxa"/>
            <w:tcBorders>
              <w:top w:val="single" w:sz="4" w:space="0" w:color="auto"/>
              <w:left w:val="nil"/>
              <w:bottom w:val="nil"/>
              <w:right w:val="nil"/>
            </w:tcBorders>
            <w:shd w:val="clear" w:color="auto" w:fill="auto"/>
          </w:tcPr>
          <w:p w14:paraId="79D7526F" w14:textId="77777777" w:rsidR="00150786" w:rsidRPr="00150786" w:rsidRDefault="00150786" w:rsidP="009960FA">
            <w:pPr>
              <w:spacing w:after="0" w:line="360" w:lineRule="auto"/>
              <w:jc w:val="center"/>
              <w:rPr>
                <w:rFonts w:ascii="Times New Roman" w:hAnsi="Times New Roman" w:cs="Times New Roman"/>
              </w:rPr>
            </w:pPr>
            <w:r w:rsidRPr="00150786">
              <w:rPr>
                <w:rFonts w:ascii="Times New Roman" w:hAnsi="Times New Roman" w:cs="Times New Roman"/>
              </w:rPr>
              <w:t>EcoA1</w:t>
            </w:r>
          </w:p>
        </w:tc>
        <w:tc>
          <w:tcPr>
            <w:tcW w:w="3969" w:type="dxa"/>
            <w:tcBorders>
              <w:top w:val="single" w:sz="4" w:space="0" w:color="auto"/>
              <w:left w:val="nil"/>
              <w:bottom w:val="nil"/>
              <w:right w:val="nil"/>
            </w:tcBorders>
            <w:shd w:val="clear" w:color="auto" w:fill="auto"/>
          </w:tcPr>
          <w:p w14:paraId="5482707F" w14:textId="440D3CA3" w:rsidR="00150786" w:rsidRPr="00150786" w:rsidRDefault="00150786" w:rsidP="009960FA">
            <w:pPr>
              <w:spacing w:after="0" w:line="360" w:lineRule="auto"/>
              <w:jc w:val="center"/>
              <w:rPr>
                <w:rFonts w:ascii="Times New Roman" w:hAnsi="Times New Roman" w:cs="Times New Roman"/>
              </w:rPr>
            </w:pPr>
            <w:r w:rsidRPr="00150786">
              <w:rPr>
                <w:rFonts w:ascii="Times New Roman" w:hAnsi="Times New Roman" w:cs="Times New Roman"/>
              </w:rPr>
              <w:t>5'</w:t>
            </w:r>
            <w:r w:rsidR="004F49D7">
              <w:rPr>
                <w:rFonts w:ascii="Times New Roman" w:hAnsi="Times New Roman" w:cs="Times New Roman"/>
              </w:rPr>
              <w:t xml:space="preserve"> </w:t>
            </w:r>
            <w:r w:rsidRPr="00150786">
              <w:rPr>
                <w:rFonts w:ascii="Times New Roman" w:hAnsi="Times New Roman" w:cs="Times New Roman"/>
              </w:rPr>
              <w:t>CTC GTA GAC TGC GTA CC 3'</w:t>
            </w:r>
          </w:p>
        </w:tc>
      </w:tr>
      <w:tr w:rsidR="00150786" w:rsidRPr="00150786" w14:paraId="69BB6C06" w14:textId="77777777" w:rsidTr="009960FA">
        <w:trPr>
          <w:jc w:val="center"/>
        </w:trPr>
        <w:tc>
          <w:tcPr>
            <w:tcW w:w="885" w:type="dxa"/>
            <w:tcBorders>
              <w:top w:val="nil"/>
              <w:left w:val="nil"/>
              <w:bottom w:val="nil"/>
              <w:right w:val="nil"/>
            </w:tcBorders>
            <w:shd w:val="clear" w:color="auto" w:fill="auto"/>
          </w:tcPr>
          <w:p w14:paraId="6AA85A13" w14:textId="77777777" w:rsidR="00150786" w:rsidRPr="00150786" w:rsidRDefault="00150786" w:rsidP="009960FA">
            <w:pPr>
              <w:spacing w:after="0" w:line="360" w:lineRule="auto"/>
              <w:jc w:val="both"/>
              <w:rPr>
                <w:rFonts w:ascii="Times New Roman" w:hAnsi="Times New Roman" w:cs="Times New Roman"/>
              </w:rPr>
            </w:pPr>
          </w:p>
        </w:tc>
        <w:tc>
          <w:tcPr>
            <w:tcW w:w="992" w:type="dxa"/>
            <w:tcBorders>
              <w:top w:val="nil"/>
              <w:left w:val="nil"/>
              <w:bottom w:val="nil"/>
              <w:right w:val="nil"/>
            </w:tcBorders>
            <w:shd w:val="clear" w:color="auto" w:fill="auto"/>
          </w:tcPr>
          <w:p w14:paraId="57946CFB" w14:textId="77777777" w:rsidR="00150786" w:rsidRPr="00150786" w:rsidRDefault="00150786" w:rsidP="009960FA">
            <w:pPr>
              <w:spacing w:after="0" w:line="360" w:lineRule="auto"/>
              <w:jc w:val="center"/>
              <w:rPr>
                <w:rFonts w:ascii="Times New Roman" w:hAnsi="Times New Roman" w:cs="Times New Roman"/>
              </w:rPr>
            </w:pPr>
            <w:r w:rsidRPr="00150786">
              <w:rPr>
                <w:rFonts w:ascii="Times New Roman" w:hAnsi="Times New Roman" w:cs="Times New Roman"/>
              </w:rPr>
              <w:t>EcoA2</w:t>
            </w:r>
          </w:p>
        </w:tc>
        <w:tc>
          <w:tcPr>
            <w:tcW w:w="3969" w:type="dxa"/>
            <w:tcBorders>
              <w:top w:val="nil"/>
              <w:left w:val="nil"/>
              <w:bottom w:val="nil"/>
              <w:right w:val="nil"/>
            </w:tcBorders>
            <w:shd w:val="clear" w:color="auto" w:fill="auto"/>
          </w:tcPr>
          <w:p w14:paraId="7425D077" w14:textId="77777777" w:rsidR="00150786" w:rsidRPr="00150786" w:rsidRDefault="00150786" w:rsidP="009960FA">
            <w:pPr>
              <w:spacing w:after="0" w:line="360" w:lineRule="auto"/>
              <w:jc w:val="center"/>
              <w:rPr>
                <w:rFonts w:ascii="Times New Roman" w:hAnsi="Times New Roman" w:cs="Times New Roman"/>
              </w:rPr>
            </w:pPr>
            <w:r w:rsidRPr="00150786">
              <w:rPr>
                <w:rFonts w:ascii="Times New Roman" w:hAnsi="Times New Roman" w:cs="Times New Roman"/>
              </w:rPr>
              <w:t>5' AAT TGG TAC GCA GTC 3'</w:t>
            </w:r>
          </w:p>
        </w:tc>
      </w:tr>
      <w:tr w:rsidR="00150786" w:rsidRPr="00150786" w14:paraId="70182011" w14:textId="77777777" w:rsidTr="009960FA">
        <w:trPr>
          <w:jc w:val="center"/>
        </w:trPr>
        <w:tc>
          <w:tcPr>
            <w:tcW w:w="885" w:type="dxa"/>
            <w:tcBorders>
              <w:top w:val="nil"/>
              <w:left w:val="nil"/>
              <w:bottom w:val="nil"/>
              <w:right w:val="nil"/>
            </w:tcBorders>
            <w:shd w:val="clear" w:color="auto" w:fill="auto"/>
          </w:tcPr>
          <w:p w14:paraId="562C19B0" w14:textId="77777777" w:rsidR="00150786" w:rsidRPr="00150786" w:rsidRDefault="00150786" w:rsidP="009960FA">
            <w:pPr>
              <w:spacing w:after="0" w:line="360" w:lineRule="auto"/>
              <w:jc w:val="both"/>
              <w:rPr>
                <w:rFonts w:ascii="Times New Roman" w:hAnsi="Times New Roman" w:cs="Times New Roman"/>
              </w:rPr>
            </w:pPr>
            <w:r w:rsidRPr="00150786">
              <w:rPr>
                <w:rFonts w:ascii="Times New Roman" w:hAnsi="Times New Roman" w:cs="Times New Roman"/>
              </w:rPr>
              <w:t>MseA:</w:t>
            </w:r>
          </w:p>
        </w:tc>
        <w:tc>
          <w:tcPr>
            <w:tcW w:w="992" w:type="dxa"/>
            <w:tcBorders>
              <w:top w:val="nil"/>
              <w:left w:val="nil"/>
              <w:bottom w:val="nil"/>
              <w:right w:val="nil"/>
            </w:tcBorders>
            <w:shd w:val="clear" w:color="auto" w:fill="auto"/>
          </w:tcPr>
          <w:p w14:paraId="74E26A46" w14:textId="77777777" w:rsidR="00150786" w:rsidRPr="00150786" w:rsidRDefault="00150786" w:rsidP="009960FA">
            <w:pPr>
              <w:spacing w:after="0" w:line="360" w:lineRule="auto"/>
              <w:jc w:val="center"/>
              <w:rPr>
                <w:rFonts w:ascii="Times New Roman" w:hAnsi="Times New Roman" w:cs="Times New Roman"/>
              </w:rPr>
            </w:pPr>
            <w:r w:rsidRPr="00150786">
              <w:rPr>
                <w:rFonts w:ascii="Times New Roman" w:hAnsi="Times New Roman" w:cs="Times New Roman"/>
              </w:rPr>
              <w:t>MseA1</w:t>
            </w:r>
          </w:p>
        </w:tc>
        <w:tc>
          <w:tcPr>
            <w:tcW w:w="3969" w:type="dxa"/>
            <w:tcBorders>
              <w:top w:val="nil"/>
              <w:left w:val="nil"/>
              <w:bottom w:val="nil"/>
              <w:right w:val="nil"/>
            </w:tcBorders>
            <w:shd w:val="clear" w:color="auto" w:fill="auto"/>
          </w:tcPr>
          <w:p w14:paraId="2D13EA81" w14:textId="77777777" w:rsidR="00150786" w:rsidRPr="00150786" w:rsidRDefault="00150786" w:rsidP="009960FA">
            <w:pPr>
              <w:spacing w:after="0" w:line="360" w:lineRule="auto"/>
              <w:jc w:val="center"/>
              <w:rPr>
                <w:rFonts w:ascii="Times New Roman" w:hAnsi="Times New Roman" w:cs="Times New Roman"/>
              </w:rPr>
            </w:pPr>
            <w:r w:rsidRPr="00150786">
              <w:rPr>
                <w:rFonts w:ascii="Times New Roman" w:hAnsi="Times New Roman" w:cs="Times New Roman"/>
              </w:rPr>
              <w:t>5' GAC GAT GAG TCC TGA G 3'</w:t>
            </w:r>
          </w:p>
        </w:tc>
      </w:tr>
      <w:tr w:rsidR="00150786" w:rsidRPr="00150786" w14:paraId="70B1B9E2" w14:textId="77777777" w:rsidTr="009960FA">
        <w:trPr>
          <w:jc w:val="center"/>
        </w:trPr>
        <w:tc>
          <w:tcPr>
            <w:tcW w:w="885" w:type="dxa"/>
            <w:tcBorders>
              <w:top w:val="nil"/>
              <w:left w:val="nil"/>
              <w:bottom w:val="single" w:sz="4" w:space="0" w:color="auto"/>
              <w:right w:val="nil"/>
            </w:tcBorders>
            <w:shd w:val="clear" w:color="auto" w:fill="auto"/>
          </w:tcPr>
          <w:p w14:paraId="689317C5" w14:textId="77777777" w:rsidR="00150786" w:rsidRPr="00150786" w:rsidRDefault="00150786" w:rsidP="009960FA">
            <w:pPr>
              <w:spacing w:after="0" w:line="360" w:lineRule="auto"/>
              <w:jc w:val="both"/>
              <w:rPr>
                <w:rFonts w:ascii="Times New Roman" w:hAnsi="Times New Roman" w:cs="Times New Roman"/>
              </w:rPr>
            </w:pPr>
          </w:p>
        </w:tc>
        <w:tc>
          <w:tcPr>
            <w:tcW w:w="992" w:type="dxa"/>
            <w:tcBorders>
              <w:top w:val="nil"/>
              <w:left w:val="nil"/>
              <w:bottom w:val="single" w:sz="4" w:space="0" w:color="auto"/>
              <w:right w:val="nil"/>
            </w:tcBorders>
            <w:shd w:val="clear" w:color="auto" w:fill="auto"/>
          </w:tcPr>
          <w:p w14:paraId="6E03DA79" w14:textId="77777777" w:rsidR="00150786" w:rsidRPr="00150786" w:rsidRDefault="00150786" w:rsidP="009960FA">
            <w:pPr>
              <w:spacing w:after="0" w:line="360" w:lineRule="auto"/>
              <w:jc w:val="center"/>
              <w:rPr>
                <w:rFonts w:ascii="Times New Roman" w:hAnsi="Times New Roman" w:cs="Times New Roman"/>
              </w:rPr>
            </w:pPr>
            <w:r w:rsidRPr="00150786">
              <w:rPr>
                <w:rFonts w:ascii="Times New Roman" w:hAnsi="Times New Roman" w:cs="Times New Roman"/>
              </w:rPr>
              <w:t>MseA2</w:t>
            </w:r>
          </w:p>
        </w:tc>
        <w:tc>
          <w:tcPr>
            <w:tcW w:w="3969" w:type="dxa"/>
            <w:tcBorders>
              <w:top w:val="nil"/>
              <w:left w:val="nil"/>
              <w:bottom w:val="single" w:sz="4" w:space="0" w:color="auto"/>
              <w:right w:val="nil"/>
            </w:tcBorders>
            <w:shd w:val="clear" w:color="auto" w:fill="auto"/>
          </w:tcPr>
          <w:p w14:paraId="24E1421B" w14:textId="77777777" w:rsidR="00150786" w:rsidRPr="00150786" w:rsidRDefault="00150786" w:rsidP="009960FA">
            <w:pPr>
              <w:spacing w:after="0" w:line="360" w:lineRule="auto"/>
              <w:jc w:val="center"/>
              <w:rPr>
                <w:rFonts w:ascii="Times New Roman" w:hAnsi="Times New Roman" w:cs="Times New Roman"/>
              </w:rPr>
            </w:pPr>
            <w:r w:rsidRPr="00150786">
              <w:rPr>
                <w:rFonts w:ascii="Times New Roman" w:hAnsi="Times New Roman" w:cs="Times New Roman"/>
              </w:rPr>
              <w:t>5' TAC TCA GGA CTC AT 3'</w:t>
            </w:r>
          </w:p>
        </w:tc>
      </w:tr>
    </w:tbl>
    <w:p w14:paraId="16210D9B" w14:textId="77777777" w:rsidR="00FE4E2C" w:rsidRDefault="00FE4E2C" w:rsidP="00183288">
      <w:pPr>
        <w:spacing w:after="200" w:line="360" w:lineRule="auto"/>
        <w:jc w:val="both"/>
        <w:rPr>
          <w:rFonts w:ascii="Times New Roman" w:eastAsia="Calibri" w:hAnsi="Times New Roman" w:cs="Times New Roman"/>
          <w:kern w:val="0"/>
          <w:sz w:val="24"/>
          <w:szCs w:val="24"/>
          <w14:ligatures w14:val="none"/>
        </w:rPr>
      </w:pPr>
    </w:p>
    <w:p w14:paraId="3CB2F51F" w14:textId="08A3FCAC" w:rsidR="00450328" w:rsidRDefault="00EB4BEA" w:rsidP="00FE4E2C">
      <w:pPr>
        <w:spacing w:after="20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Smjesa</w:t>
      </w:r>
      <w:r w:rsidR="006A6707">
        <w:rPr>
          <w:rFonts w:ascii="Times New Roman" w:eastAsia="Calibri" w:hAnsi="Times New Roman" w:cs="Times New Roman"/>
          <w:kern w:val="0"/>
          <w:sz w:val="24"/>
          <w:szCs w:val="24"/>
          <w14:ligatures w14:val="none"/>
        </w:rPr>
        <w:t xml:space="preserve"> za ligaciju adaptera </w:t>
      </w:r>
      <w:r>
        <w:rPr>
          <w:rFonts w:ascii="Times New Roman" w:eastAsia="Calibri" w:hAnsi="Times New Roman" w:cs="Times New Roman"/>
          <w:kern w:val="0"/>
          <w:sz w:val="24"/>
          <w:szCs w:val="24"/>
          <w14:ligatures w14:val="none"/>
        </w:rPr>
        <w:t xml:space="preserve">napravljena je u </w:t>
      </w:r>
      <w:r w:rsidR="008049C6">
        <w:rPr>
          <w:rFonts w:ascii="Times New Roman" w:eastAsia="Calibri" w:hAnsi="Times New Roman" w:cs="Times New Roman"/>
          <w:kern w:val="0"/>
          <w:sz w:val="24"/>
          <w:szCs w:val="24"/>
          <w14:ligatures w14:val="none"/>
        </w:rPr>
        <w:t>ukupnom volumenu od 15 µl</w:t>
      </w:r>
      <w:r>
        <w:rPr>
          <w:rFonts w:ascii="Times New Roman" w:eastAsia="Calibri" w:hAnsi="Times New Roman" w:cs="Times New Roman"/>
          <w:kern w:val="0"/>
          <w:sz w:val="24"/>
          <w:szCs w:val="24"/>
          <w14:ligatures w14:val="none"/>
        </w:rPr>
        <w:t xml:space="preserve">, a </w:t>
      </w:r>
      <w:r w:rsidR="009328E0">
        <w:rPr>
          <w:rFonts w:ascii="Times New Roman" w:eastAsia="Calibri" w:hAnsi="Times New Roman" w:cs="Times New Roman"/>
          <w:kern w:val="0"/>
          <w:sz w:val="24"/>
          <w:szCs w:val="24"/>
          <w14:ligatures w14:val="none"/>
        </w:rPr>
        <w:t>sastoji se</w:t>
      </w:r>
      <w:r>
        <w:rPr>
          <w:rFonts w:ascii="Times New Roman" w:eastAsia="Calibri" w:hAnsi="Times New Roman" w:cs="Times New Roman"/>
          <w:kern w:val="0"/>
          <w:sz w:val="24"/>
          <w:szCs w:val="24"/>
          <w14:ligatures w14:val="none"/>
        </w:rPr>
        <w:t xml:space="preserve"> od </w:t>
      </w:r>
      <w:r w:rsidRPr="00183288">
        <w:rPr>
          <w:rFonts w:ascii="Times New Roman" w:eastAsia="Calibri" w:hAnsi="Times New Roman" w:cs="Times New Roman"/>
          <w:kern w:val="0"/>
          <w:sz w:val="24"/>
          <w:szCs w:val="24"/>
          <w14:ligatures w14:val="none"/>
        </w:rPr>
        <w:t>0,33 μM EcoA</w:t>
      </w:r>
      <w:r>
        <w:rPr>
          <w:rFonts w:ascii="Times New Roman" w:eastAsia="Calibri" w:hAnsi="Times New Roman" w:cs="Times New Roman"/>
          <w:kern w:val="0"/>
          <w:sz w:val="24"/>
          <w:szCs w:val="24"/>
          <w14:ligatures w14:val="none"/>
        </w:rPr>
        <w:t xml:space="preserve"> adaptera</w:t>
      </w:r>
      <w:r w:rsidRPr="00183288">
        <w:rPr>
          <w:rFonts w:ascii="Times New Roman" w:eastAsia="Calibri" w:hAnsi="Times New Roman" w:cs="Times New Roman"/>
          <w:kern w:val="0"/>
          <w:sz w:val="24"/>
          <w:szCs w:val="24"/>
          <w14:ligatures w14:val="none"/>
        </w:rPr>
        <w:t>, 3,33 μM MseA</w:t>
      </w:r>
      <w:r>
        <w:rPr>
          <w:rFonts w:ascii="Times New Roman" w:eastAsia="Calibri" w:hAnsi="Times New Roman" w:cs="Times New Roman"/>
          <w:kern w:val="0"/>
          <w:sz w:val="24"/>
          <w:szCs w:val="24"/>
          <w14:ligatures w14:val="none"/>
        </w:rPr>
        <w:t xml:space="preserve"> adaptera</w:t>
      </w:r>
      <w:r w:rsidRPr="00183288">
        <w:rPr>
          <w:rFonts w:ascii="Times New Roman" w:eastAsia="Calibri" w:hAnsi="Times New Roman" w:cs="Times New Roman"/>
          <w:kern w:val="0"/>
          <w:sz w:val="24"/>
          <w:szCs w:val="24"/>
          <w14:ligatures w14:val="none"/>
        </w:rPr>
        <w:t>, 0,67mM ATP</w:t>
      </w:r>
      <w:r>
        <w:rPr>
          <w:rFonts w:ascii="Times New Roman" w:eastAsia="Calibri" w:hAnsi="Times New Roman" w:cs="Times New Roman"/>
          <w:kern w:val="0"/>
          <w:sz w:val="24"/>
          <w:szCs w:val="24"/>
          <w14:ligatures w14:val="none"/>
        </w:rPr>
        <w:t>-a (</w:t>
      </w:r>
      <w:r w:rsidR="000341BB">
        <w:rPr>
          <w:rFonts w:ascii="Times New Roman" w:eastAsia="Calibri" w:hAnsi="Times New Roman" w:cs="Times New Roman"/>
          <w:kern w:val="0"/>
          <w:sz w:val="24"/>
          <w:szCs w:val="24"/>
          <w14:ligatures w14:val="none"/>
        </w:rPr>
        <w:t>Sigma-Aldrich, Njemačka</w:t>
      </w:r>
      <w:r>
        <w:rPr>
          <w:rFonts w:ascii="Times New Roman" w:eastAsia="Calibri" w:hAnsi="Times New Roman" w:cs="Times New Roman"/>
          <w:kern w:val="0"/>
          <w:sz w:val="24"/>
          <w:szCs w:val="24"/>
          <w14:ligatures w14:val="none"/>
        </w:rPr>
        <w:t>)</w:t>
      </w:r>
      <w:r w:rsidRPr="00183288">
        <w:rPr>
          <w:rFonts w:ascii="Times New Roman" w:eastAsia="Calibri" w:hAnsi="Times New Roman" w:cs="Times New Roman"/>
          <w:kern w:val="0"/>
          <w:sz w:val="24"/>
          <w:szCs w:val="24"/>
          <w14:ligatures w14:val="none"/>
        </w:rPr>
        <w:t>, 1X T4 pufer</w:t>
      </w:r>
      <w:r>
        <w:rPr>
          <w:rFonts w:ascii="Times New Roman" w:eastAsia="Calibri" w:hAnsi="Times New Roman" w:cs="Times New Roman"/>
          <w:kern w:val="0"/>
          <w:sz w:val="24"/>
          <w:szCs w:val="24"/>
          <w14:ligatures w14:val="none"/>
        </w:rPr>
        <w:t>a (</w:t>
      </w:r>
      <w:r w:rsidR="000341BB">
        <w:rPr>
          <w:rFonts w:ascii="Times New Roman" w:eastAsia="Calibri" w:hAnsi="Times New Roman" w:cs="Times New Roman"/>
          <w:kern w:val="0"/>
          <w:sz w:val="24"/>
          <w:szCs w:val="24"/>
          <w14:ligatures w14:val="none"/>
        </w:rPr>
        <w:t>New England Biolabs</w:t>
      </w:r>
      <w:r>
        <w:rPr>
          <w:rFonts w:ascii="Times New Roman" w:eastAsia="Calibri" w:hAnsi="Times New Roman" w:cs="Times New Roman"/>
          <w:kern w:val="0"/>
          <w:sz w:val="24"/>
          <w:szCs w:val="24"/>
          <w14:ligatures w14:val="none"/>
        </w:rPr>
        <w:t>)</w:t>
      </w:r>
      <w:r w:rsidR="008049C6">
        <w:rPr>
          <w:rFonts w:ascii="Times New Roman" w:eastAsia="Calibri" w:hAnsi="Times New Roman" w:cs="Times New Roman"/>
          <w:kern w:val="0"/>
          <w:sz w:val="24"/>
          <w:szCs w:val="24"/>
          <w14:ligatures w14:val="none"/>
        </w:rPr>
        <w:t>,</w:t>
      </w:r>
      <w:r w:rsidRPr="00183288">
        <w:rPr>
          <w:rFonts w:ascii="Times New Roman" w:eastAsia="Calibri" w:hAnsi="Times New Roman" w:cs="Times New Roman"/>
          <w:kern w:val="0"/>
          <w:sz w:val="24"/>
          <w:szCs w:val="24"/>
          <w14:ligatures w14:val="none"/>
        </w:rPr>
        <w:t xml:space="preserve"> 5 wU T4 ligaz</w:t>
      </w:r>
      <w:r>
        <w:rPr>
          <w:rFonts w:ascii="Times New Roman" w:eastAsia="Calibri" w:hAnsi="Times New Roman" w:cs="Times New Roman"/>
          <w:kern w:val="0"/>
          <w:sz w:val="24"/>
          <w:szCs w:val="24"/>
          <w14:ligatures w14:val="none"/>
        </w:rPr>
        <w:t>e</w:t>
      </w:r>
      <w:r w:rsidR="000341BB">
        <w:rPr>
          <w:rFonts w:ascii="Times New Roman" w:eastAsia="Calibri" w:hAnsi="Times New Roman" w:cs="Times New Roman"/>
          <w:kern w:val="0"/>
          <w:sz w:val="24"/>
          <w:szCs w:val="24"/>
          <w14:ligatures w14:val="none"/>
        </w:rPr>
        <w:t xml:space="preserve"> (New England Biolabs)</w:t>
      </w:r>
      <w:r w:rsidR="008049C6">
        <w:rPr>
          <w:rFonts w:ascii="Times New Roman" w:eastAsia="Calibri" w:hAnsi="Times New Roman" w:cs="Times New Roman"/>
          <w:kern w:val="0"/>
          <w:sz w:val="24"/>
          <w:szCs w:val="24"/>
          <w14:ligatures w14:val="none"/>
        </w:rPr>
        <w:t xml:space="preserve"> i ultračiste vode</w:t>
      </w:r>
      <w:r>
        <w:rPr>
          <w:rFonts w:ascii="Times New Roman" w:eastAsia="Calibri" w:hAnsi="Times New Roman" w:cs="Times New Roman"/>
          <w:kern w:val="0"/>
          <w:sz w:val="24"/>
          <w:szCs w:val="24"/>
          <w14:ligatures w14:val="none"/>
        </w:rPr>
        <w:t>.</w:t>
      </w:r>
      <w:r w:rsidRPr="00183288">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15 µl ligacijske smjese pomiješano </w:t>
      </w:r>
      <w:r w:rsidR="00886F88">
        <w:rPr>
          <w:rFonts w:ascii="Times New Roman" w:eastAsia="Calibri" w:hAnsi="Times New Roman" w:cs="Times New Roman"/>
          <w:kern w:val="0"/>
          <w:sz w:val="24"/>
          <w:szCs w:val="24"/>
          <w14:ligatures w14:val="none"/>
        </w:rPr>
        <w:t xml:space="preserve">je </w:t>
      </w:r>
      <w:r>
        <w:rPr>
          <w:rFonts w:ascii="Times New Roman" w:eastAsia="Calibri" w:hAnsi="Times New Roman" w:cs="Times New Roman"/>
          <w:kern w:val="0"/>
          <w:sz w:val="24"/>
          <w:szCs w:val="24"/>
          <w14:ligatures w14:val="none"/>
        </w:rPr>
        <w:t xml:space="preserve">sa 35 µl DNA molekule isječene restrikcijskim enzimima. </w:t>
      </w:r>
      <w:r w:rsidR="004E63C9">
        <w:rPr>
          <w:rFonts w:ascii="Times New Roman" w:eastAsia="Calibri" w:hAnsi="Times New Roman" w:cs="Times New Roman"/>
          <w:kern w:val="0"/>
          <w:sz w:val="24"/>
          <w:szCs w:val="24"/>
          <w14:ligatures w14:val="none"/>
        </w:rPr>
        <w:t xml:space="preserve">Zatim su </w:t>
      </w:r>
      <w:r>
        <w:rPr>
          <w:rFonts w:ascii="Times New Roman" w:eastAsia="Calibri" w:hAnsi="Times New Roman" w:cs="Times New Roman"/>
          <w:kern w:val="0"/>
          <w:sz w:val="24"/>
          <w:szCs w:val="24"/>
          <w14:ligatures w14:val="none"/>
        </w:rPr>
        <w:t xml:space="preserve">uzorci stavljeni u vodenu kupelj na </w:t>
      </w:r>
      <w:r w:rsidR="009335C6">
        <w:rPr>
          <w:rFonts w:ascii="Times New Roman" w:eastAsia="Calibri" w:hAnsi="Times New Roman" w:cs="Times New Roman"/>
          <w:kern w:val="0"/>
          <w:sz w:val="24"/>
          <w:szCs w:val="24"/>
          <w14:ligatures w14:val="none"/>
        </w:rPr>
        <w:t xml:space="preserve">tri sata na </w:t>
      </w:r>
      <w:r>
        <w:rPr>
          <w:rFonts w:ascii="Times New Roman" w:eastAsia="Calibri" w:hAnsi="Times New Roman" w:cs="Times New Roman"/>
          <w:kern w:val="0"/>
          <w:sz w:val="24"/>
          <w:szCs w:val="24"/>
          <w14:ligatures w14:val="none"/>
        </w:rPr>
        <w:t xml:space="preserve">37 </w:t>
      </w:r>
      <w:r w:rsidRPr="00183288">
        <w:rPr>
          <w:rFonts w:ascii="Times New Roman" w:eastAsia="Calibri" w:hAnsi="Times New Roman" w:cs="Times New Roman"/>
          <w:kern w:val="0"/>
          <w:sz w:val="24"/>
          <w:szCs w:val="24"/>
          <w14:ligatures w14:val="none"/>
        </w:rPr>
        <w:t>°C</w:t>
      </w:r>
      <w:r w:rsidR="00EA47AB">
        <w:rPr>
          <w:rFonts w:ascii="Times New Roman" w:eastAsia="Calibri" w:hAnsi="Times New Roman" w:cs="Times New Roman"/>
          <w:kern w:val="0"/>
          <w:sz w:val="24"/>
          <w:szCs w:val="24"/>
          <w14:ligatures w14:val="none"/>
        </w:rPr>
        <w:t xml:space="preserve"> prilikom čega dolazi do vezanja adaptera na krajeve isječene DNA molekule</w:t>
      </w:r>
      <w:r w:rsidR="009335C6">
        <w:rPr>
          <w:rFonts w:ascii="Times New Roman" w:eastAsia="Calibri" w:hAnsi="Times New Roman" w:cs="Times New Roman"/>
          <w:kern w:val="0"/>
          <w:sz w:val="24"/>
          <w:szCs w:val="24"/>
          <w14:ligatures w14:val="none"/>
        </w:rPr>
        <w:t>.</w:t>
      </w:r>
      <w:r w:rsidR="009D182E">
        <w:rPr>
          <w:rFonts w:ascii="Times New Roman" w:eastAsia="Calibri" w:hAnsi="Times New Roman" w:cs="Times New Roman"/>
          <w:kern w:val="0"/>
          <w:sz w:val="24"/>
          <w:szCs w:val="24"/>
          <w14:ligatures w14:val="none"/>
        </w:rPr>
        <w:t xml:space="preserve"> Nakon ligacije </w:t>
      </w:r>
      <w:r w:rsidR="00886F88">
        <w:rPr>
          <w:rFonts w:ascii="Times New Roman" w:eastAsia="Calibri" w:hAnsi="Times New Roman" w:cs="Times New Roman"/>
          <w:kern w:val="0"/>
          <w:sz w:val="24"/>
          <w:szCs w:val="24"/>
          <w14:ligatures w14:val="none"/>
        </w:rPr>
        <w:t>uzorci su razrijeđeni sa</w:t>
      </w:r>
      <w:r w:rsidR="0092102F">
        <w:rPr>
          <w:rFonts w:ascii="Times New Roman" w:eastAsia="Calibri" w:hAnsi="Times New Roman" w:cs="Times New Roman"/>
          <w:kern w:val="0"/>
          <w:sz w:val="24"/>
          <w:szCs w:val="24"/>
          <w14:ligatures w14:val="none"/>
        </w:rPr>
        <w:t xml:space="preserve"> </w:t>
      </w:r>
      <w:r w:rsidR="009D182E" w:rsidRPr="00183288">
        <w:rPr>
          <w:rFonts w:ascii="Times New Roman" w:eastAsia="Calibri" w:hAnsi="Times New Roman" w:cs="Times New Roman"/>
          <w:kern w:val="0"/>
          <w:sz w:val="24"/>
          <w:szCs w:val="24"/>
          <w14:ligatures w14:val="none"/>
        </w:rPr>
        <w:t xml:space="preserve">150 μl </w:t>
      </w:r>
      <w:r w:rsidR="00167012" w:rsidRPr="00183288">
        <w:rPr>
          <w:rFonts w:ascii="Times New Roman" w:eastAsia="Calibri" w:hAnsi="Times New Roman" w:cs="Times New Roman"/>
          <w:kern w:val="0"/>
          <w:sz w:val="24"/>
          <w:szCs w:val="24"/>
          <w14:ligatures w14:val="none"/>
        </w:rPr>
        <w:t>pufer</w:t>
      </w:r>
      <w:r w:rsidR="00167012">
        <w:rPr>
          <w:rFonts w:ascii="Times New Roman" w:eastAsia="Calibri" w:hAnsi="Times New Roman" w:cs="Times New Roman"/>
          <w:kern w:val="0"/>
          <w:sz w:val="24"/>
          <w:szCs w:val="24"/>
          <w14:ligatures w14:val="none"/>
        </w:rPr>
        <w:t>a</w:t>
      </w:r>
      <w:r w:rsidR="00167012" w:rsidRPr="00183288">
        <w:rPr>
          <w:rFonts w:ascii="Times New Roman" w:eastAsia="Calibri" w:hAnsi="Times New Roman" w:cs="Times New Roman"/>
          <w:kern w:val="0"/>
          <w:sz w:val="24"/>
          <w:szCs w:val="24"/>
          <w14:ligatures w14:val="none"/>
        </w:rPr>
        <w:t xml:space="preserve"> </w:t>
      </w:r>
      <w:r w:rsidR="009D182E" w:rsidRPr="00183288">
        <w:rPr>
          <w:rFonts w:ascii="Times New Roman" w:eastAsia="Calibri" w:hAnsi="Times New Roman" w:cs="Times New Roman"/>
          <w:kern w:val="0"/>
          <w:sz w:val="24"/>
          <w:szCs w:val="24"/>
          <w14:ligatures w14:val="none"/>
        </w:rPr>
        <w:t>T</w:t>
      </w:r>
      <w:r w:rsidR="009D182E" w:rsidRPr="00183288">
        <w:rPr>
          <w:rFonts w:ascii="Times New Roman" w:eastAsia="Calibri" w:hAnsi="Times New Roman" w:cs="Times New Roman"/>
          <w:kern w:val="0"/>
          <w:sz w:val="24"/>
          <w:szCs w:val="24"/>
          <w:vertAlign w:val="subscript"/>
          <w14:ligatures w14:val="none"/>
        </w:rPr>
        <w:t>10</w:t>
      </w:r>
      <w:r w:rsidR="009D182E" w:rsidRPr="00183288">
        <w:rPr>
          <w:rFonts w:ascii="Times New Roman" w:eastAsia="Calibri" w:hAnsi="Times New Roman" w:cs="Times New Roman"/>
          <w:kern w:val="0"/>
          <w:sz w:val="24"/>
          <w:szCs w:val="24"/>
          <w14:ligatures w14:val="none"/>
        </w:rPr>
        <w:t>E</w:t>
      </w:r>
      <w:r w:rsidR="009D182E" w:rsidRPr="00183288">
        <w:rPr>
          <w:rFonts w:ascii="Times New Roman" w:eastAsia="Calibri" w:hAnsi="Times New Roman" w:cs="Times New Roman"/>
          <w:kern w:val="0"/>
          <w:sz w:val="24"/>
          <w:szCs w:val="24"/>
          <w:vertAlign w:val="subscript"/>
          <w14:ligatures w14:val="none"/>
        </w:rPr>
        <w:t>0,1</w:t>
      </w:r>
      <w:r w:rsidR="00A364E2">
        <w:rPr>
          <w:rFonts w:ascii="Times New Roman" w:eastAsia="Calibri" w:hAnsi="Times New Roman" w:cs="Times New Roman"/>
          <w:kern w:val="0"/>
          <w:sz w:val="24"/>
          <w:szCs w:val="24"/>
          <w14:ligatures w14:val="none"/>
        </w:rPr>
        <w:t>.</w:t>
      </w:r>
    </w:p>
    <w:p w14:paraId="18BAF8E0" w14:textId="77777777" w:rsidR="00450328" w:rsidRDefault="00450328" w:rsidP="00FE4E2C">
      <w:pPr>
        <w:spacing w:after="200" w:line="360" w:lineRule="auto"/>
        <w:jc w:val="both"/>
        <w:rPr>
          <w:rFonts w:ascii="Times New Roman" w:eastAsia="Calibri" w:hAnsi="Times New Roman" w:cs="Times New Roman"/>
          <w:kern w:val="0"/>
          <w:sz w:val="24"/>
          <w:szCs w:val="24"/>
          <w14:ligatures w14:val="none"/>
        </w:rPr>
      </w:pPr>
    </w:p>
    <w:p w14:paraId="0C1C89AA" w14:textId="590BC10B" w:rsidR="00FE4E2C" w:rsidRDefault="00183288" w:rsidP="00FE4E2C">
      <w:pPr>
        <w:spacing w:after="200" w:line="360" w:lineRule="auto"/>
        <w:jc w:val="both"/>
        <w:rPr>
          <w:rFonts w:ascii="Times New Roman" w:eastAsia="Calibri" w:hAnsi="Times New Roman" w:cs="Times New Roman"/>
          <w:kern w:val="0"/>
          <w:sz w:val="24"/>
          <w:szCs w:val="24"/>
          <w14:ligatures w14:val="none"/>
        </w:rPr>
      </w:pPr>
      <w:r w:rsidRPr="00183288">
        <w:rPr>
          <w:rFonts w:ascii="Times New Roman" w:eastAsia="Calibri" w:hAnsi="Times New Roman" w:cs="Times New Roman"/>
          <w:b/>
          <w:kern w:val="0"/>
          <w:sz w:val="24"/>
          <w:szCs w:val="24"/>
          <w14:ligatures w14:val="none"/>
        </w:rPr>
        <w:t>Protokol predamplifikacije</w:t>
      </w:r>
    </w:p>
    <w:p w14:paraId="744D2668" w14:textId="1FB55F7A" w:rsidR="00491ED8" w:rsidRDefault="00491ED8" w:rsidP="00FE4E2C">
      <w:pPr>
        <w:spacing w:after="20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U predamplifikaciji su korištene kombinacije početnica E01 i M02 sa po </w:t>
      </w:r>
      <w:r w:rsidRPr="00183288">
        <w:rPr>
          <w:rFonts w:ascii="Times New Roman" w:eastAsia="Calibri" w:hAnsi="Times New Roman" w:cs="Times New Roman"/>
          <w:kern w:val="0"/>
          <w:sz w:val="24"/>
          <w:szCs w:val="24"/>
          <w14:ligatures w14:val="none"/>
        </w:rPr>
        <w:t>jednim selektivnim nukleotidom</w:t>
      </w:r>
      <w:r>
        <w:rPr>
          <w:rFonts w:ascii="Times New Roman" w:eastAsia="Calibri" w:hAnsi="Times New Roman" w:cs="Times New Roman"/>
          <w:kern w:val="0"/>
          <w:sz w:val="24"/>
          <w:szCs w:val="24"/>
          <w14:ligatures w14:val="none"/>
        </w:rPr>
        <w:t xml:space="preserve">. </w:t>
      </w:r>
      <w:r w:rsidR="000341BB">
        <w:rPr>
          <w:rFonts w:ascii="Times New Roman" w:eastAsia="Calibri" w:hAnsi="Times New Roman" w:cs="Times New Roman"/>
          <w:kern w:val="0"/>
          <w:sz w:val="24"/>
          <w:szCs w:val="24"/>
          <w14:ligatures w14:val="none"/>
        </w:rPr>
        <w:t>P</w:t>
      </w:r>
      <w:r>
        <w:rPr>
          <w:rFonts w:ascii="Times New Roman" w:eastAsia="Calibri" w:hAnsi="Times New Roman" w:cs="Times New Roman"/>
          <w:kern w:val="0"/>
          <w:sz w:val="24"/>
          <w:szCs w:val="24"/>
          <w14:ligatures w14:val="none"/>
        </w:rPr>
        <w:t>očetnic</w:t>
      </w:r>
      <w:r w:rsidR="000341BB">
        <w:rPr>
          <w:rFonts w:ascii="Times New Roman" w:eastAsia="Calibri" w:hAnsi="Times New Roman" w:cs="Times New Roman"/>
          <w:kern w:val="0"/>
          <w:sz w:val="24"/>
          <w:szCs w:val="24"/>
          <w14:ligatures w14:val="none"/>
        </w:rPr>
        <w:t>e se</w:t>
      </w:r>
      <w:r>
        <w:rPr>
          <w:rFonts w:ascii="Times New Roman" w:eastAsia="Calibri" w:hAnsi="Times New Roman" w:cs="Times New Roman"/>
          <w:kern w:val="0"/>
          <w:sz w:val="24"/>
          <w:szCs w:val="24"/>
          <w14:ligatures w14:val="none"/>
        </w:rPr>
        <w:t xml:space="preserve"> sastoje slijeda nukleotida komplementarnih slijedu nukleotida adaptera i jednog selektivnog nukleotida komplementarnom nukleotidu na DNA molekuli. Kombinacija početnica E01 ima jedan dodatni selektivni nukleotid A</w:t>
      </w:r>
      <w:r w:rsidR="000341BB">
        <w:rPr>
          <w:rFonts w:ascii="Times New Roman" w:eastAsia="Calibri" w:hAnsi="Times New Roman" w:cs="Times New Roman"/>
          <w:kern w:val="0"/>
          <w:sz w:val="24"/>
          <w:szCs w:val="24"/>
          <w14:ligatures w14:val="none"/>
        </w:rPr>
        <w:t xml:space="preserve"> (Applied Biosystems)</w:t>
      </w:r>
      <w:r>
        <w:rPr>
          <w:rFonts w:ascii="Times New Roman" w:eastAsia="Calibri" w:hAnsi="Times New Roman" w:cs="Times New Roman"/>
          <w:kern w:val="0"/>
          <w:sz w:val="24"/>
          <w:szCs w:val="24"/>
          <w14:ligatures w14:val="none"/>
        </w:rPr>
        <w:t>, a kombinacija početnica M02 dodatni selektivni nukleotid C</w:t>
      </w:r>
      <w:r w:rsidR="000341BB">
        <w:rPr>
          <w:rFonts w:ascii="Times New Roman" w:eastAsia="Calibri" w:hAnsi="Times New Roman" w:cs="Times New Roman"/>
          <w:kern w:val="0"/>
          <w:sz w:val="24"/>
          <w:szCs w:val="24"/>
          <w14:ligatures w14:val="none"/>
        </w:rPr>
        <w:t xml:space="preserve"> (Applied Biosystems)</w:t>
      </w:r>
      <w:r w:rsidR="004F49D7">
        <w:rPr>
          <w:rFonts w:ascii="Times New Roman" w:eastAsia="Calibri" w:hAnsi="Times New Roman" w:cs="Times New Roman"/>
          <w:kern w:val="0"/>
          <w:sz w:val="24"/>
          <w:szCs w:val="24"/>
          <w14:ligatures w14:val="none"/>
        </w:rPr>
        <w:t xml:space="preserve"> (</w:t>
      </w:r>
      <w:r w:rsidR="004F49D7" w:rsidRPr="00450328">
        <w:rPr>
          <w:rFonts w:ascii="Times New Roman" w:eastAsia="Calibri" w:hAnsi="Times New Roman" w:cs="Times New Roman"/>
          <w:kern w:val="0"/>
          <w:sz w:val="24"/>
          <w:szCs w:val="24"/>
          <w14:ligatures w14:val="none"/>
        </w:rPr>
        <w:t xml:space="preserve">Tablica </w:t>
      </w:r>
      <w:r w:rsidR="00450328" w:rsidRPr="00450328">
        <w:rPr>
          <w:rFonts w:ascii="Times New Roman" w:eastAsia="Calibri" w:hAnsi="Times New Roman" w:cs="Times New Roman"/>
          <w:kern w:val="0"/>
          <w:sz w:val="24"/>
          <w:szCs w:val="24"/>
          <w14:ligatures w14:val="none"/>
        </w:rPr>
        <w:t>3.</w:t>
      </w:r>
      <w:r w:rsidR="004F49D7">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w:t>
      </w:r>
    </w:p>
    <w:p w14:paraId="11CF29DA" w14:textId="526C6769" w:rsidR="004F49D7" w:rsidRPr="00FE4E2C" w:rsidRDefault="004F49D7" w:rsidP="00450328">
      <w:pPr>
        <w:spacing w:after="0" w:line="360" w:lineRule="auto"/>
        <w:jc w:val="both"/>
        <w:rPr>
          <w:rFonts w:ascii="Times New Roman" w:hAnsi="Times New Roman" w:cs="Times New Roman"/>
          <w:b/>
          <w:bCs/>
          <w:sz w:val="20"/>
          <w:szCs w:val="20"/>
        </w:rPr>
      </w:pPr>
      <w:r w:rsidRPr="00FE4E2C">
        <w:rPr>
          <w:rFonts w:ascii="Times New Roman" w:hAnsi="Times New Roman" w:cs="Times New Roman"/>
          <w:b/>
          <w:bCs/>
          <w:sz w:val="20"/>
          <w:szCs w:val="20"/>
        </w:rPr>
        <w:t xml:space="preserve">Tablica </w:t>
      </w:r>
      <w:r w:rsidR="00450328" w:rsidRPr="00FE4E2C">
        <w:rPr>
          <w:rFonts w:ascii="Times New Roman" w:hAnsi="Times New Roman" w:cs="Times New Roman"/>
          <w:b/>
          <w:bCs/>
          <w:sz w:val="20"/>
          <w:szCs w:val="20"/>
        </w:rPr>
        <w:t>3</w:t>
      </w:r>
      <w:r w:rsidRPr="00FE4E2C">
        <w:rPr>
          <w:rFonts w:ascii="Times New Roman" w:hAnsi="Times New Roman" w:cs="Times New Roman"/>
          <w:b/>
          <w:bCs/>
          <w:sz w:val="20"/>
          <w:szCs w:val="20"/>
        </w:rPr>
        <w:t>. Naziv i sekvenca početnica za predamplifikaciju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1"/>
        <w:gridCol w:w="3967"/>
      </w:tblGrid>
      <w:tr w:rsidR="004F49D7" w:rsidRPr="004F49D7" w14:paraId="4E8D3380" w14:textId="77777777" w:rsidTr="00450328">
        <w:trPr>
          <w:jc w:val="center"/>
        </w:trPr>
        <w:tc>
          <w:tcPr>
            <w:tcW w:w="2871" w:type="dxa"/>
            <w:tcBorders>
              <w:top w:val="single" w:sz="4" w:space="0" w:color="auto"/>
              <w:left w:val="nil"/>
              <w:bottom w:val="single" w:sz="4" w:space="0" w:color="auto"/>
              <w:right w:val="nil"/>
            </w:tcBorders>
            <w:shd w:val="clear" w:color="auto" w:fill="auto"/>
          </w:tcPr>
          <w:p w14:paraId="53854638" w14:textId="77777777" w:rsidR="004F49D7" w:rsidRPr="004F49D7" w:rsidRDefault="004F49D7" w:rsidP="00450328">
            <w:pPr>
              <w:spacing w:after="0" w:line="240" w:lineRule="auto"/>
              <w:rPr>
                <w:rFonts w:ascii="Times New Roman" w:hAnsi="Times New Roman" w:cs="Times New Roman"/>
                <w:b/>
              </w:rPr>
            </w:pPr>
            <w:r w:rsidRPr="004F49D7">
              <w:rPr>
                <w:rFonts w:ascii="Times New Roman" w:hAnsi="Times New Roman" w:cs="Times New Roman"/>
                <w:b/>
              </w:rPr>
              <w:t>Naziv početnice</w:t>
            </w:r>
          </w:p>
        </w:tc>
        <w:tc>
          <w:tcPr>
            <w:tcW w:w="3967" w:type="dxa"/>
            <w:tcBorders>
              <w:top w:val="single" w:sz="4" w:space="0" w:color="auto"/>
              <w:left w:val="nil"/>
              <w:bottom w:val="single" w:sz="4" w:space="0" w:color="auto"/>
              <w:right w:val="nil"/>
            </w:tcBorders>
            <w:shd w:val="clear" w:color="auto" w:fill="auto"/>
          </w:tcPr>
          <w:p w14:paraId="3AE3C1C3" w14:textId="77777777" w:rsidR="004F49D7" w:rsidRPr="004F49D7" w:rsidRDefault="004F49D7" w:rsidP="00450328">
            <w:pPr>
              <w:spacing w:after="0" w:line="240" w:lineRule="auto"/>
              <w:rPr>
                <w:rFonts w:ascii="Times New Roman" w:hAnsi="Times New Roman" w:cs="Times New Roman"/>
                <w:b/>
              </w:rPr>
            </w:pPr>
            <w:r w:rsidRPr="004F49D7">
              <w:rPr>
                <w:rFonts w:ascii="Times New Roman" w:hAnsi="Times New Roman" w:cs="Times New Roman"/>
                <w:b/>
              </w:rPr>
              <w:t>Sekvenca početnice</w:t>
            </w:r>
          </w:p>
        </w:tc>
      </w:tr>
      <w:tr w:rsidR="004F49D7" w:rsidRPr="004F49D7" w14:paraId="48CD1457" w14:textId="77777777" w:rsidTr="00450328">
        <w:trPr>
          <w:jc w:val="center"/>
        </w:trPr>
        <w:tc>
          <w:tcPr>
            <w:tcW w:w="2871" w:type="dxa"/>
            <w:tcBorders>
              <w:top w:val="single" w:sz="4" w:space="0" w:color="auto"/>
              <w:left w:val="nil"/>
              <w:bottom w:val="nil"/>
              <w:right w:val="nil"/>
            </w:tcBorders>
            <w:shd w:val="clear" w:color="auto" w:fill="auto"/>
          </w:tcPr>
          <w:p w14:paraId="19FD914A" w14:textId="77777777" w:rsidR="004F49D7" w:rsidRPr="004F49D7" w:rsidRDefault="004F49D7" w:rsidP="00FE4E2C">
            <w:pPr>
              <w:spacing w:after="0" w:line="360" w:lineRule="auto"/>
              <w:rPr>
                <w:rFonts w:ascii="Times New Roman" w:hAnsi="Times New Roman" w:cs="Times New Roman"/>
              </w:rPr>
            </w:pPr>
            <w:r w:rsidRPr="004F49D7">
              <w:rPr>
                <w:rFonts w:ascii="Times New Roman" w:hAnsi="Times New Roman" w:cs="Times New Roman"/>
              </w:rPr>
              <w:t>E01</w:t>
            </w:r>
          </w:p>
        </w:tc>
        <w:tc>
          <w:tcPr>
            <w:tcW w:w="3967" w:type="dxa"/>
            <w:tcBorders>
              <w:top w:val="single" w:sz="4" w:space="0" w:color="auto"/>
              <w:left w:val="nil"/>
              <w:bottom w:val="nil"/>
              <w:right w:val="nil"/>
            </w:tcBorders>
            <w:shd w:val="clear" w:color="auto" w:fill="auto"/>
          </w:tcPr>
          <w:p w14:paraId="2FBB8AEB" w14:textId="2F7C124D" w:rsidR="004F49D7" w:rsidRPr="004F49D7" w:rsidRDefault="004F49D7" w:rsidP="00FE4E2C">
            <w:pPr>
              <w:spacing w:after="0" w:line="360" w:lineRule="auto"/>
              <w:rPr>
                <w:rFonts w:ascii="Times New Roman" w:hAnsi="Times New Roman" w:cs="Times New Roman"/>
              </w:rPr>
            </w:pPr>
            <w:r w:rsidRPr="004F49D7">
              <w:rPr>
                <w:rFonts w:ascii="Times New Roman" w:hAnsi="Times New Roman" w:cs="Times New Roman"/>
              </w:rPr>
              <w:t>5' GAC TGC GTA CCA ATT C</w:t>
            </w:r>
            <w:r w:rsidRPr="004F49D7">
              <w:rPr>
                <w:rFonts w:ascii="Times New Roman" w:hAnsi="Times New Roman" w:cs="Times New Roman"/>
                <w:b/>
                <w:u w:val="single"/>
              </w:rPr>
              <w:t>A</w:t>
            </w:r>
            <w:r w:rsidRPr="004F49D7">
              <w:rPr>
                <w:rFonts w:ascii="Times New Roman" w:hAnsi="Times New Roman" w:cs="Times New Roman"/>
              </w:rPr>
              <w:t xml:space="preserve"> 3'</w:t>
            </w:r>
          </w:p>
        </w:tc>
      </w:tr>
      <w:tr w:rsidR="004F49D7" w:rsidRPr="004F49D7" w14:paraId="00E25832" w14:textId="77777777" w:rsidTr="00450328">
        <w:trPr>
          <w:jc w:val="center"/>
        </w:trPr>
        <w:tc>
          <w:tcPr>
            <w:tcW w:w="2871" w:type="dxa"/>
            <w:tcBorders>
              <w:top w:val="nil"/>
              <w:left w:val="nil"/>
              <w:bottom w:val="single" w:sz="4" w:space="0" w:color="auto"/>
              <w:right w:val="nil"/>
            </w:tcBorders>
            <w:shd w:val="clear" w:color="auto" w:fill="auto"/>
          </w:tcPr>
          <w:p w14:paraId="7E922591" w14:textId="77777777" w:rsidR="004F49D7" w:rsidRPr="004F49D7" w:rsidRDefault="004F49D7" w:rsidP="00FE4E2C">
            <w:pPr>
              <w:spacing w:after="0" w:line="360" w:lineRule="auto"/>
              <w:rPr>
                <w:rFonts w:ascii="Times New Roman" w:hAnsi="Times New Roman" w:cs="Times New Roman"/>
              </w:rPr>
            </w:pPr>
            <w:r w:rsidRPr="004F49D7">
              <w:rPr>
                <w:rFonts w:ascii="Times New Roman" w:hAnsi="Times New Roman" w:cs="Times New Roman"/>
              </w:rPr>
              <w:t>M02</w:t>
            </w:r>
          </w:p>
        </w:tc>
        <w:tc>
          <w:tcPr>
            <w:tcW w:w="3967" w:type="dxa"/>
            <w:tcBorders>
              <w:top w:val="nil"/>
              <w:left w:val="nil"/>
              <w:bottom w:val="single" w:sz="4" w:space="0" w:color="auto"/>
              <w:right w:val="nil"/>
            </w:tcBorders>
            <w:shd w:val="clear" w:color="auto" w:fill="auto"/>
          </w:tcPr>
          <w:p w14:paraId="47B83552" w14:textId="0E8F6E03" w:rsidR="004F49D7" w:rsidRPr="004F49D7" w:rsidRDefault="004F49D7" w:rsidP="00FE4E2C">
            <w:pPr>
              <w:spacing w:after="0" w:line="360" w:lineRule="auto"/>
              <w:rPr>
                <w:rFonts w:ascii="Times New Roman" w:hAnsi="Times New Roman" w:cs="Times New Roman"/>
              </w:rPr>
            </w:pPr>
            <w:r w:rsidRPr="004F49D7">
              <w:rPr>
                <w:rFonts w:ascii="Times New Roman" w:hAnsi="Times New Roman" w:cs="Times New Roman"/>
              </w:rPr>
              <w:t>5' GAT GAG TCC TGA GTA A</w:t>
            </w:r>
            <w:r w:rsidRPr="004F49D7">
              <w:rPr>
                <w:rFonts w:ascii="Times New Roman" w:hAnsi="Times New Roman" w:cs="Times New Roman"/>
                <w:b/>
                <w:u w:val="single"/>
              </w:rPr>
              <w:t>C</w:t>
            </w:r>
            <w:r w:rsidRPr="004F49D7">
              <w:rPr>
                <w:rFonts w:ascii="Times New Roman" w:hAnsi="Times New Roman" w:cs="Times New Roman"/>
              </w:rPr>
              <w:t xml:space="preserve"> 3'</w:t>
            </w:r>
          </w:p>
        </w:tc>
      </w:tr>
    </w:tbl>
    <w:p w14:paraId="658B0002" w14:textId="77777777" w:rsidR="004F49D7" w:rsidRPr="004F49D7" w:rsidRDefault="004F49D7" w:rsidP="00450328">
      <w:pPr>
        <w:spacing w:after="0" w:line="360" w:lineRule="auto"/>
        <w:jc w:val="both"/>
        <w:rPr>
          <w:rFonts w:ascii="Times New Roman" w:eastAsia="Calibri" w:hAnsi="Times New Roman" w:cs="Times New Roman"/>
          <w:kern w:val="0"/>
          <w14:ligatures w14:val="none"/>
        </w:rPr>
      </w:pPr>
    </w:p>
    <w:p w14:paraId="65E759CD" w14:textId="3C50274A" w:rsidR="00D8534E" w:rsidRDefault="00104331" w:rsidP="00FE4E2C">
      <w:pPr>
        <w:spacing w:after="20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U predamplifikaciji z</w:t>
      </w:r>
      <w:r w:rsidR="00D8534E">
        <w:rPr>
          <w:rFonts w:ascii="Times New Roman" w:eastAsia="Calibri" w:hAnsi="Times New Roman" w:cs="Times New Roman"/>
          <w:kern w:val="0"/>
          <w:sz w:val="24"/>
          <w:szCs w:val="24"/>
          <w14:ligatures w14:val="none"/>
        </w:rPr>
        <w:t xml:space="preserve">a postupak </w:t>
      </w:r>
      <w:r w:rsidR="00F36431">
        <w:rPr>
          <w:rFonts w:ascii="Times New Roman" w:eastAsia="Calibri" w:hAnsi="Times New Roman" w:cs="Times New Roman"/>
          <w:kern w:val="0"/>
          <w:sz w:val="24"/>
          <w:szCs w:val="24"/>
          <w14:ligatures w14:val="none"/>
        </w:rPr>
        <w:t xml:space="preserve">umnažanja DNA lančanom reakcijom polimeraze </w:t>
      </w:r>
      <w:r w:rsidR="00CA12CB">
        <w:rPr>
          <w:rFonts w:ascii="Times New Roman" w:eastAsia="Calibri" w:hAnsi="Times New Roman" w:cs="Times New Roman"/>
          <w:kern w:val="0"/>
          <w:sz w:val="24"/>
          <w:szCs w:val="24"/>
          <w14:ligatures w14:val="none"/>
        </w:rPr>
        <w:t>(PCR</w:t>
      </w:r>
      <w:r w:rsidR="00F36431">
        <w:rPr>
          <w:rFonts w:ascii="Times New Roman" w:eastAsia="Calibri" w:hAnsi="Times New Roman" w:cs="Times New Roman"/>
          <w:kern w:val="0"/>
          <w:sz w:val="24"/>
          <w:szCs w:val="24"/>
          <w14:ligatures w14:val="none"/>
        </w:rPr>
        <w:t xml:space="preserve">) </w:t>
      </w:r>
      <w:r w:rsidR="00D8534E">
        <w:rPr>
          <w:rFonts w:ascii="Times New Roman" w:eastAsia="Calibri" w:hAnsi="Times New Roman" w:cs="Times New Roman"/>
          <w:kern w:val="0"/>
          <w:sz w:val="24"/>
          <w:szCs w:val="24"/>
          <w14:ligatures w14:val="none"/>
        </w:rPr>
        <w:t>pripremljena je smjesa u ukupnom volumenu od 2</w:t>
      </w:r>
      <w:r w:rsidR="003F2F6E">
        <w:rPr>
          <w:rFonts w:ascii="Times New Roman" w:eastAsia="Calibri" w:hAnsi="Times New Roman" w:cs="Times New Roman"/>
          <w:kern w:val="0"/>
          <w:sz w:val="24"/>
          <w:szCs w:val="24"/>
          <w14:ligatures w14:val="none"/>
        </w:rPr>
        <w:t>0</w:t>
      </w:r>
      <w:r w:rsidR="00D8534E">
        <w:rPr>
          <w:rFonts w:ascii="Times New Roman" w:eastAsia="Calibri" w:hAnsi="Times New Roman" w:cs="Times New Roman"/>
          <w:kern w:val="0"/>
          <w:sz w:val="24"/>
          <w:szCs w:val="24"/>
          <w14:ligatures w14:val="none"/>
        </w:rPr>
        <w:t xml:space="preserve"> µl. Smjesa se sastojala od </w:t>
      </w:r>
      <w:r w:rsidR="00D8534E" w:rsidRPr="00AB580C">
        <w:rPr>
          <w:rFonts w:ascii="Times New Roman" w:eastAsia="Calibri" w:hAnsi="Times New Roman" w:cs="Times New Roman"/>
          <w:kern w:val="0"/>
          <w:sz w:val="24"/>
          <w:szCs w:val="24"/>
          <w14:ligatures w14:val="none"/>
        </w:rPr>
        <w:t>1</w:t>
      </w:r>
      <w:r w:rsidR="00B6074B" w:rsidRPr="00AB580C">
        <w:rPr>
          <w:rFonts w:ascii="Times New Roman" w:eastAsia="Calibri" w:hAnsi="Times New Roman" w:cs="Times New Roman"/>
          <w:kern w:val="0"/>
          <w:sz w:val="24"/>
          <w:szCs w:val="24"/>
          <w14:ligatures w14:val="none"/>
        </w:rPr>
        <w:t xml:space="preserve"> </w:t>
      </w:r>
      <w:r w:rsidR="00D8534E" w:rsidRPr="00AB580C">
        <w:rPr>
          <w:rFonts w:ascii="Times New Roman" w:eastAsia="Calibri" w:hAnsi="Times New Roman" w:cs="Times New Roman"/>
          <w:kern w:val="0"/>
          <w:sz w:val="24"/>
          <w:szCs w:val="24"/>
          <w14:ligatures w14:val="none"/>
        </w:rPr>
        <w:t>X PCR pufera</w:t>
      </w:r>
      <w:r w:rsidR="001F2E2F" w:rsidRPr="00AB580C">
        <w:rPr>
          <w:rFonts w:ascii="Times New Roman" w:eastAsia="Calibri" w:hAnsi="Times New Roman" w:cs="Times New Roman"/>
          <w:kern w:val="0"/>
          <w:sz w:val="24"/>
          <w:szCs w:val="24"/>
          <w14:ligatures w14:val="none"/>
        </w:rPr>
        <w:t xml:space="preserve"> (20 mM TRIS-HCl, 50 mM KCl</w:t>
      </w:r>
      <w:r w:rsidR="00D8534E" w:rsidRPr="00AB580C">
        <w:rPr>
          <w:rFonts w:ascii="Times New Roman" w:eastAsia="Calibri" w:hAnsi="Times New Roman" w:cs="Times New Roman"/>
          <w:kern w:val="0"/>
          <w:sz w:val="24"/>
          <w:szCs w:val="24"/>
          <w14:ligatures w14:val="none"/>
        </w:rPr>
        <w:t xml:space="preserve">, </w:t>
      </w:r>
      <w:r w:rsidR="00D8534E" w:rsidRPr="00183288">
        <w:rPr>
          <w:rFonts w:ascii="Times New Roman" w:eastAsia="Calibri" w:hAnsi="Times New Roman" w:cs="Times New Roman"/>
          <w:kern w:val="0"/>
          <w:sz w:val="24"/>
          <w:szCs w:val="24"/>
          <w14:ligatures w14:val="none"/>
        </w:rPr>
        <w:t>3 mM MgCl</w:t>
      </w:r>
      <w:r w:rsidR="00D8534E" w:rsidRPr="00183288">
        <w:rPr>
          <w:rFonts w:ascii="Times New Roman" w:eastAsia="Calibri" w:hAnsi="Times New Roman" w:cs="Times New Roman"/>
          <w:kern w:val="0"/>
          <w:sz w:val="24"/>
          <w:szCs w:val="24"/>
          <w:vertAlign w:val="subscript"/>
          <w14:ligatures w14:val="none"/>
        </w:rPr>
        <w:t>2</w:t>
      </w:r>
      <w:r w:rsidR="001F2E2F" w:rsidRPr="001F2E2F">
        <w:rPr>
          <w:rFonts w:ascii="Times New Roman" w:eastAsia="Calibri" w:hAnsi="Times New Roman" w:cs="Times New Roman"/>
          <w:kern w:val="0"/>
          <w:sz w:val="24"/>
          <w:szCs w:val="24"/>
          <w14:ligatures w14:val="none"/>
        </w:rPr>
        <w:t>)</w:t>
      </w:r>
      <w:r w:rsidR="00D8534E" w:rsidRPr="00183288">
        <w:rPr>
          <w:rFonts w:ascii="Times New Roman" w:eastAsia="Calibri" w:hAnsi="Times New Roman" w:cs="Times New Roman"/>
          <w:kern w:val="0"/>
          <w:sz w:val="24"/>
          <w:szCs w:val="24"/>
          <w14:ligatures w14:val="none"/>
        </w:rPr>
        <w:t xml:space="preserve">, 0,2 mM </w:t>
      </w:r>
      <w:r w:rsidR="00D01661">
        <w:rPr>
          <w:rFonts w:ascii="Times New Roman" w:eastAsia="Calibri" w:hAnsi="Times New Roman" w:cs="Times New Roman"/>
          <w:kern w:val="0"/>
          <w:sz w:val="24"/>
          <w:szCs w:val="24"/>
          <w14:ligatures w14:val="none"/>
        </w:rPr>
        <w:t>smjese dNTP-a (dATP-deoksiadenozin trifosfat, dCTP-deoksicitidin trifosfat, dTTP-timidin</w:t>
      </w:r>
      <w:r w:rsidR="00AB580C">
        <w:rPr>
          <w:rFonts w:ascii="Times New Roman" w:eastAsia="Calibri" w:hAnsi="Times New Roman" w:cs="Times New Roman"/>
          <w:kern w:val="0"/>
          <w:sz w:val="24"/>
          <w:szCs w:val="24"/>
          <w14:ligatures w14:val="none"/>
        </w:rPr>
        <w:t xml:space="preserve"> </w:t>
      </w:r>
      <w:r w:rsidR="00D01661">
        <w:rPr>
          <w:rFonts w:ascii="Times New Roman" w:eastAsia="Calibri" w:hAnsi="Times New Roman" w:cs="Times New Roman"/>
          <w:kern w:val="0"/>
          <w:sz w:val="24"/>
          <w:szCs w:val="24"/>
          <w14:ligatures w14:val="none"/>
        </w:rPr>
        <w:t xml:space="preserve">trifosfat i dGTP-deoksigvanozin trifosfat) </w:t>
      </w:r>
      <w:r w:rsidR="00D8534E">
        <w:rPr>
          <w:rFonts w:ascii="Times New Roman" w:eastAsia="Calibri" w:hAnsi="Times New Roman" w:cs="Times New Roman"/>
          <w:kern w:val="0"/>
          <w:sz w:val="24"/>
          <w:szCs w:val="24"/>
          <w14:ligatures w14:val="none"/>
        </w:rPr>
        <w:t>(</w:t>
      </w:r>
      <w:r w:rsidR="001F2E2F">
        <w:rPr>
          <w:rFonts w:ascii="Times New Roman" w:eastAsia="Calibri" w:hAnsi="Times New Roman" w:cs="Times New Roman"/>
          <w:kern w:val="0"/>
          <w:sz w:val="24"/>
          <w:szCs w:val="24"/>
          <w14:ligatures w14:val="none"/>
        </w:rPr>
        <w:t>Sigma-Aldrich</w:t>
      </w:r>
      <w:r w:rsidR="00D8534E">
        <w:rPr>
          <w:rFonts w:ascii="Times New Roman" w:eastAsia="Calibri" w:hAnsi="Times New Roman" w:cs="Times New Roman"/>
          <w:kern w:val="0"/>
          <w:sz w:val="24"/>
          <w:szCs w:val="24"/>
          <w14:ligatures w14:val="none"/>
        </w:rPr>
        <w:t>)</w:t>
      </w:r>
      <w:r w:rsidR="00D8534E" w:rsidRPr="00183288">
        <w:rPr>
          <w:rFonts w:ascii="Times New Roman" w:eastAsia="Calibri" w:hAnsi="Times New Roman" w:cs="Times New Roman"/>
          <w:kern w:val="0"/>
          <w:sz w:val="24"/>
          <w:szCs w:val="24"/>
          <w14:ligatures w14:val="none"/>
        </w:rPr>
        <w:t>,</w:t>
      </w:r>
      <w:r w:rsidR="00D8534E">
        <w:rPr>
          <w:rFonts w:ascii="Times New Roman" w:eastAsia="Calibri" w:hAnsi="Times New Roman" w:cs="Times New Roman"/>
          <w:kern w:val="0"/>
          <w:sz w:val="24"/>
          <w:szCs w:val="24"/>
          <w14:ligatures w14:val="none"/>
        </w:rPr>
        <w:t xml:space="preserve"> po</w:t>
      </w:r>
      <w:r w:rsidR="00D8534E" w:rsidRPr="00183288">
        <w:rPr>
          <w:rFonts w:ascii="Times New Roman" w:eastAsia="Calibri" w:hAnsi="Times New Roman" w:cs="Times New Roman"/>
          <w:kern w:val="0"/>
          <w:sz w:val="24"/>
          <w:szCs w:val="24"/>
          <w14:ligatures w14:val="none"/>
        </w:rPr>
        <w:t xml:space="preserve"> 0,25 μM  </w:t>
      </w:r>
      <w:r w:rsidR="00D8534E">
        <w:rPr>
          <w:rFonts w:ascii="Times New Roman" w:eastAsia="Calibri" w:hAnsi="Times New Roman" w:cs="Times New Roman"/>
          <w:kern w:val="0"/>
          <w:sz w:val="24"/>
          <w:szCs w:val="24"/>
          <w14:ligatures w14:val="none"/>
        </w:rPr>
        <w:t>kombinacij</w:t>
      </w:r>
      <w:r w:rsidR="00EE6CD4">
        <w:rPr>
          <w:rFonts w:ascii="Times New Roman" w:eastAsia="Calibri" w:hAnsi="Times New Roman" w:cs="Times New Roman"/>
          <w:kern w:val="0"/>
          <w:sz w:val="24"/>
          <w:szCs w:val="24"/>
          <w14:ligatures w14:val="none"/>
        </w:rPr>
        <w:t>a</w:t>
      </w:r>
      <w:r w:rsidR="00D8534E">
        <w:rPr>
          <w:rFonts w:ascii="Times New Roman" w:eastAsia="Calibri" w:hAnsi="Times New Roman" w:cs="Times New Roman"/>
          <w:kern w:val="0"/>
          <w:sz w:val="24"/>
          <w:szCs w:val="24"/>
          <w14:ligatures w14:val="none"/>
        </w:rPr>
        <w:t xml:space="preserve"> početnica</w:t>
      </w:r>
      <w:r w:rsidR="00D8534E" w:rsidRPr="00D8534E">
        <w:rPr>
          <w:rFonts w:ascii="Times New Roman" w:eastAsia="Calibri" w:hAnsi="Times New Roman" w:cs="Times New Roman"/>
          <w:kern w:val="0"/>
          <w:sz w:val="24"/>
          <w:szCs w:val="24"/>
          <w14:ligatures w14:val="none"/>
        </w:rPr>
        <w:t xml:space="preserve"> </w:t>
      </w:r>
      <w:r w:rsidR="00D8534E" w:rsidRPr="00183288">
        <w:rPr>
          <w:rFonts w:ascii="Times New Roman" w:eastAsia="Calibri" w:hAnsi="Times New Roman" w:cs="Times New Roman"/>
          <w:kern w:val="0"/>
          <w:sz w:val="24"/>
          <w:szCs w:val="24"/>
          <w14:ligatures w14:val="none"/>
        </w:rPr>
        <w:t>E01</w:t>
      </w:r>
      <w:r w:rsidR="00D8534E">
        <w:rPr>
          <w:rFonts w:ascii="Times New Roman" w:eastAsia="Calibri" w:hAnsi="Times New Roman" w:cs="Times New Roman"/>
          <w:kern w:val="0"/>
          <w:sz w:val="24"/>
          <w:szCs w:val="24"/>
          <w14:ligatures w14:val="none"/>
        </w:rPr>
        <w:t xml:space="preserve"> i M02</w:t>
      </w:r>
      <w:r w:rsidR="000341BB">
        <w:rPr>
          <w:rFonts w:ascii="Times New Roman" w:eastAsia="Calibri" w:hAnsi="Times New Roman" w:cs="Times New Roman"/>
          <w:kern w:val="0"/>
          <w:sz w:val="24"/>
          <w:szCs w:val="24"/>
          <w14:ligatures w14:val="none"/>
        </w:rPr>
        <w:t xml:space="preserve"> (Applied Biosystems)</w:t>
      </w:r>
      <w:r w:rsidR="00D8534E" w:rsidRPr="00183288">
        <w:rPr>
          <w:rFonts w:ascii="Times New Roman" w:eastAsia="Calibri" w:hAnsi="Times New Roman" w:cs="Times New Roman"/>
          <w:kern w:val="0"/>
          <w:sz w:val="24"/>
          <w:szCs w:val="24"/>
          <w14:ligatures w14:val="none"/>
        </w:rPr>
        <w:t>, 0,5 U</w:t>
      </w:r>
      <w:r w:rsidR="00D01661">
        <w:rPr>
          <w:rFonts w:ascii="Times New Roman" w:eastAsia="Calibri" w:hAnsi="Times New Roman" w:cs="Times New Roman"/>
          <w:kern w:val="0"/>
          <w:sz w:val="24"/>
          <w:szCs w:val="24"/>
          <w14:ligatures w14:val="none"/>
        </w:rPr>
        <w:t xml:space="preserve"> (jedinica)</w:t>
      </w:r>
      <w:r w:rsidR="00D8534E" w:rsidRPr="00183288">
        <w:rPr>
          <w:rFonts w:ascii="Times New Roman" w:eastAsia="Calibri" w:hAnsi="Times New Roman" w:cs="Times New Roman"/>
          <w:kern w:val="0"/>
          <w:sz w:val="24"/>
          <w:szCs w:val="24"/>
          <w14:ligatures w14:val="none"/>
        </w:rPr>
        <w:t xml:space="preserve"> pol</w:t>
      </w:r>
      <w:r w:rsidR="00D8534E">
        <w:rPr>
          <w:rFonts w:ascii="Times New Roman" w:eastAsia="Calibri" w:hAnsi="Times New Roman" w:cs="Times New Roman"/>
          <w:kern w:val="0"/>
          <w:sz w:val="24"/>
          <w:szCs w:val="24"/>
          <w14:ligatures w14:val="none"/>
        </w:rPr>
        <w:t xml:space="preserve">imeraze </w:t>
      </w:r>
      <w:r w:rsidR="00EE6CD4" w:rsidRPr="00EE6CD4">
        <w:rPr>
          <w:rFonts w:ascii="Times New Roman" w:eastAsia="Calibri" w:hAnsi="Times New Roman" w:cs="Times New Roman"/>
          <w:i/>
          <w:iCs/>
          <w:kern w:val="0"/>
          <w:sz w:val="24"/>
          <w:szCs w:val="24"/>
          <w14:ligatures w14:val="none"/>
        </w:rPr>
        <w:t>Taq</w:t>
      </w:r>
      <w:r w:rsidR="00EE6CD4" w:rsidRPr="00183288">
        <w:rPr>
          <w:rFonts w:ascii="Times New Roman" w:eastAsia="Calibri" w:hAnsi="Times New Roman" w:cs="Times New Roman"/>
          <w:kern w:val="0"/>
          <w:sz w:val="24"/>
          <w:szCs w:val="24"/>
          <w14:ligatures w14:val="none"/>
        </w:rPr>
        <w:t xml:space="preserve"> </w:t>
      </w:r>
      <w:r w:rsidR="00D8534E">
        <w:rPr>
          <w:rFonts w:ascii="Times New Roman" w:eastAsia="Calibri" w:hAnsi="Times New Roman" w:cs="Times New Roman"/>
          <w:kern w:val="0"/>
          <w:sz w:val="24"/>
          <w:szCs w:val="24"/>
          <w14:ligatures w14:val="none"/>
        </w:rPr>
        <w:t>(Sigma</w:t>
      </w:r>
      <w:r w:rsidR="001F2E2F">
        <w:rPr>
          <w:rFonts w:ascii="Times New Roman" w:eastAsia="Calibri" w:hAnsi="Times New Roman" w:cs="Times New Roman"/>
          <w:kern w:val="0"/>
          <w:sz w:val="24"/>
          <w:szCs w:val="24"/>
          <w14:ligatures w14:val="none"/>
        </w:rPr>
        <w:t>-Aldrich</w:t>
      </w:r>
      <w:r w:rsidR="00D8534E">
        <w:rPr>
          <w:rFonts w:ascii="Times New Roman" w:eastAsia="Calibri" w:hAnsi="Times New Roman" w:cs="Times New Roman"/>
          <w:kern w:val="0"/>
          <w:sz w:val="24"/>
          <w:szCs w:val="24"/>
          <w14:ligatures w14:val="none"/>
        </w:rPr>
        <w:t>)</w:t>
      </w:r>
      <w:r w:rsidR="008049C6">
        <w:rPr>
          <w:rFonts w:ascii="Times New Roman" w:eastAsia="Calibri" w:hAnsi="Times New Roman" w:cs="Times New Roman"/>
          <w:kern w:val="0"/>
          <w:sz w:val="24"/>
          <w:szCs w:val="24"/>
          <w14:ligatures w14:val="none"/>
        </w:rPr>
        <w:t>, ultračiste vode</w:t>
      </w:r>
      <w:r w:rsidR="00EE6CD4">
        <w:rPr>
          <w:rFonts w:ascii="Times New Roman" w:eastAsia="Calibri" w:hAnsi="Times New Roman" w:cs="Times New Roman"/>
          <w:kern w:val="0"/>
          <w:sz w:val="24"/>
          <w:szCs w:val="24"/>
          <w14:ligatures w14:val="none"/>
        </w:rPr>
        <w:t xml:space="preserve"> i 5 µl uzorka DNA nakon postupka ligacije adaptera.</w:t>
      </w:r>
    </w:p>
    <w:p w14:paraId="347C8C1E" w14:textId="08088745" w:rsidR="00183288" w:rsidRPr="00843C3B" w:rsidRDefault="007B266A" w:rsidP="00FE4E2C">
      <w:pPr>
        <w:spacing w:after="200" w:line="360" w:lineRule="auto"/>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kern w:val="0"/>
          <w:sz w:val="24"/>
          <w:szCs w:val="24"/>
          <w14:ligatures w14:val="none"/>
        </w:rPr>
        <w:t xml:space="preserve">PCR reakcija </w:t>
      </w:r>
      <w:r w:rsidR="00183288" w:rsidRPr="00183288">
        <w:rPr>
          <w:rFonts w:ascii="Times New Roman" w:eastAsia="Calibri" w:hAnsi="Times New Roman" w:cs="Times New Roman"/>
          <w:kern w:val="0"/>
          <w:sz w:val="24"/>
          <w:szCs w:val="24"/>
          <w14:ligatures w14:val="none"/>
        </w:rPr>
        <w:t xml:space="preserve">izvedena </w:t>
      </w:r>
      <w:r>
        <w:rPr>
          <w:rFonts w:ascii="Times New Roman" w:eastAsia="Calibri" w:hAnsi="Times New Roman" w:cs="Times New Roman"/>
          <w:kern w:val="0"/>
          <w:sz w:val="24"/>
          <w:szCs w:val="24"/>
          <w14:ligatures w14:val="none"/>
        </w:rPr>
        <w:t xml:space="preserve">je </w:t>
      </w:r>
      <w:r w:rsidR="000C7A65">
        <w:rPr>
          <w:rFonts w:ascii="Times New Roman" w:eastAsia="Calibri" w:hAnsi="Times New Roman" w:cs="Times New Roman"/>
          <w:kern w:val="0"/>
          <w:sz w:val="24"/>
          <w:szCs w:val="24"/>
          <w14:ligatures w14:val="none"/>
        </w:rPr>
        <w:t>pomoću</w:t>
      </w:r>
      <w:r w:rsidR="00183288" w:rsidRPr="00183288">
        <w:rPr>
          <w:rFonts w:ascii="Times New Roman" w:eastAsia="Calibri" w:hAnsi="Times New Roman" w:cs="Times New Roman"/>
          <w:kern w:val="0"/>
          <w:sz w:val="24"/>
          <w:szCs w:val="24"/>
          <w14:ligatures w14:val="none"/>
        </w:rPr>
        <w:t xml:space="preserve"> Thermalcycler-</w:t>
      </w:r>
      <w:r w:rsidR="000C7A65">
        <w:rPr>
          <w:rFonts w:ascii="Times New Roman" w:eastAsia="Calibri" w:hAnsi="Times New Roman" w:cs="Times New Roman"/>
          <w:kern w:val="0"/>
          <w:sz w:val="24"/>
          <w:szCs w:val="24"/>
          <w14:ligatures w14:val="none"/>
        </w:rPr>
        <w:t>a</w:t>
      </w:r>
      <w:r w:rsidR="00183288" w:rsidRPr="00183288">
        <w:rPr>
          <w:rFonts w:ascii="Times New Roman" w:eastAsia="Calibri" w:hAnsi="Times New Roman" w:cs="Times New Roman"/>
          <w:kern w:val="0"/>
          <w:sz w:val="24"/>
          <w:szCs w:val="24"/>
          <w14:ligatures w14:val="none"/>
        </w:rPr>
        <w:t xml:space="preserve"> Verity (Applied Biosystems</w:t>
      </w:r>
      <w:r w:rsidR="001F2E2F">
        <w:rPr>
          <w:rFonts w:ascii="Times New Roman" w:eastAsia="Calibri" w:hAnsi="Times New Roman" w:cs="Times New Roman"/>
          <w:kern w:val="0"/>
          <w:sz w:val="24"/>
          <w:szCs w:val="24"/>
          <w14:ligatures w14:val="none"/>
        </w:rPr>
        <w:t>, SAD</w:t>
      </w:r>
      <w:r w:rsidR="00183288" w:rsidRPr="00183288">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prema sljedećem </w:t>
      </w:r>
      <w:r w:rsidR="00C24ED6">
        <w:rPr>
          <w:rFonts w:ascii="Times New Roman" w:eastAsia="Calibri" w:hAnsi="Times New Roman" w:cs="Times New Roman"/>
          <w:kern w:val="0"/>
          <w:sz w:val="24"/>
          <w:szCs w:val="24"/>
          <w14:ligatures w14:val="none"/>
        </w:rPr>
        <w:t>temperaturnom režimu</w:t>
      </w:r>
      <w:r w:rsidRPr="00843C3B">
        <w:rPr>
          <w:rFonts w:ascii="Times New Roman" w:eastAsia="Calibri" w:hAnsi="Times New Roman" w:cs="Times New Roman"/>
          <w:color w:val="000000" w:themeColor="text1"/>
          <w:kern w:val="0"/>
          <w:sz w:val="24"/>
          <w:szCs w:val="24"/>
          <w14:ligatures w14:val="none"/>
        </w:rPr>
        <w:t xml:space="preserve">: </w:t>
      </w:r>
      <w:r w:rsidR="00C24ED6">
        <w:rPr>
          <w:rFonts w:ascii="Times New Roman" w:eastAsia="Calibri" w:hAnsi="Times New Roman" w:cs="Times New Roman"/>
          <w:color w:val="000000" w:themeColor="text1"/>
          <w:kern w:val="0"/>
          <w:sz w:val="24"/>
          <w:szCs w:val="24"/>
          <w14:ligatures w14:val="none"/>
        </w:rPr>
        <w:t xml:space="preserve">prvo slijedi </w:t>
      </w:r>
      <w:r w:rsidRPr="00843C3B">
        <w:rPr>
          <w:rFonts w:ascii="Times New Roman" w:eastAsia="Calibri" w:hAnsi="Times New Roman" w:cs="Times New Roman"/>
          <w:color w:val="000000" w:themeColor="text1"/>
          <w:kern w:val="0"/>
          <w:sz w:val="24"/>
          <w:szCs w:val="24"/>
          <w14:ligatures w14:val="none"/>
        </w:rPr>
        <w:t xml:space="preserve">predkorak </w:t>
      </w:r>
      <w:r w:rsidR="008049C6">
        <w:rPr>
          <w:rFonts w:ascii="Times New Roman" w:eastAsia="Calibri" w:hAnsi="Times New Roman" w:cs="Times New Roman"/>
          <w:color w:val="000000" w:themeColor="text1"/>
          <w:kern w:val="0"/>
          <w:sz w:val="24"/>
          <w:szCs w:val="24"/>
          <w14:ligatures w14:val="none"/>
        </w:rPr>
        <w:t xml:space="preserve">koji traje </w:t>
      </w:r>
      <w:r w:rsidRPr="00843C3B">
        <w:rPr>
          <w:rFonts w:ascii="Times New Roman" w:eastAsia="Calibri" w:hAnsi="Times New Roman" w:cs="Times New Roman"/>
          <w:color w:val="000000" w:themeColor="text1"/>
          <w:kern w:val="0"/>
          <w:sz w:val="24"/>
          <w:szCs w:val="24"/>
          <w14:ligatures w14:val="none"/>
        </w:rPr>
        <w:t xml:space="preserve">2 min. </w:t>
      </w:r>
      <w:r w:rsidR="008049C6">
        <w:rPr>
          <w:rFonts w:ascii="Times New Roman" w:eastAsia="Calibri" w:hAnsi="Times New Roman" w:cs="Times New Roman"/>
          <w:color w:val="000000" w:themeColor="text1"/>
          <w:kern w:val="0"/>
          <w:sz w:val="24"/>
          <w:szCs w:val="24"/>
          <w14:ligatures w14:val="none"/>
        </w:rPr>
        <w:t xml:space="preserve">i dovija se </w:t>
      </w:r>
      <w:r w:rsidRPr="00843C3B">
        <w:rPr>
          <w:rFonts w:ascii="Times New Roman" w:eastAsia="Calibri" w:hAnsi="Times New Roman" w:cs="Times New Roman"/>
          <w:color w:val="000000" w:themeColor="text1"/>
          <w:kern w:val="0"/>
          <w:sz w:val="24"/>
          <w:szCs w:val="24"/>
          <w14:ligatures w14:val="none"/>
        </w:rPr>
        <w:t xml:space="preserve">na 72 °C, zatim slijedi ciklus koji se ponavlja 20 puta, a </w:t>
      </w:r>
      <w:r w:rsidR="008049C6">
        <w:rPr>
          <w:rFonts w:ascii="Times New Roman" w:eastAsia="Calibri" w:hAnsi="Times New Roman" w:cs="Times New Roman"/>
          <w:color w:val="000000" w:themeColor="text1"/>
          <w:kern w:val="0"/>
          <w:sz w:val="24"/>
          <w:szCs w:val="24"/>
          <w14:ligatures w14:val="none"/>
        </w:rPr>
        <w:t xml:space="preserve">ciklus se </w:t>
      </w:r>
      <w:r w:rsidRPr="00843C3B">
        <w:rPr>
          <w:rFonts w:ascii="Times New Roman" w:eastAsia="Calibri" w:hAnsi="Times New Roman" w:cs="Times New Roman"/>
          <w:color w:val="000000" w:themeColor="text1"/>
          <w:kern w:val="0"/>
          <w:sz w:val="24"/>
          <w:szCs w:val="24"/>
          <w14:ligatures w14:val="none"/>
        </w:rPr>
        <w:t>sastoji</w:t>
      </w:r>
      <w:r w:rsidR="00B6074B">
        <w:rPr>
          <w:rFonts w:ascii="Times New Roman" w:eastAsia="Calibri" w:hAnsi="Times New Roman" w:cs="Times New Roman"/>
          <w:color w:val="000000" w:themeColor="text1"/>
          <w:kern w:val="0"/>
          <w:sz w:val="24"/>
          <w:szCs w:val="24"/>
          <w14:ligatures w14:val="none"/>
        </w:rPr>
        <w:t xml:space="preserve"> </w:t>
      </w:r>
      <w:r w:rsidRPr="00843C3B">
        <w:rPr>
          <w:rFonts w:ascii="Times New Roman" w:eastAsia="Calibri" w:hAnsi="Times New Roman" w:cs="Times New Roman"/>
          <w:color w:val="000000" w:themeColor="text1"/>
          <w:kern w:val="0"/>
          <w:sz w:val="24"/>
          <w:szCs w:val="24"/>
          <w14:ligatures w14:val="none"/>
        </w:rPr>
        <w:t xml:space="preserve">od slijedeća tri koraka (a) denaturacije molekule DNA u trajanju od 20 sek. na 94 °C, (b) nalijeganja kombinacije početnica na molekule DNA u trajanju od 30 sek. na 56 °C i </w:t>
      </w:r>
      <w:r w:rsidR="00843C3B" w:rsidRPr="00843C3B">
        <w:rPr>
          <w:rFonts w:ascii="Times New Roman" w:eastAsia="Calibri" w:hAnsi="Times New Roman" w:cs="Times New Roman"/>
          <w:color w:val="000000" w:themeColor="text1"/>
          <w:kern w:val="0"/>
          <w:sz w:val="24"/>
          <w:szCs w:val="24"/>
          <w14:ligatures w14:val="none"/>
        </w:rPr>
        <w:t xml:space="preserve">(c) </w:t>
      </w:r>
      <w:r w:rsidRPr="00843C3B">
        <w:rPr>
          <w:rFonts w:ascii="Times New Roman" w:eastAsia="Calibri" w:hAnsi="Times New Roman" w:cs="Times New Roman"/>
          <w:color w:val="000000" w:themeColor="text1"/>
          <w:kern w:val="0"/>
          <w:sz w:val="24"/>
          <w:szCs w:val="24"/>
          <w14:ligatures w14:val="none"/>
        </w:rPr>
        <w:t>amplifikacije u trajanju od 2 min. na 72 °C. Nakon toga slijedi završni korak u trajanju od 30 min na 60 °C.</w:t>
      </w:r>
    </w:p>
    <w:p w14:paraId="516E5733" w14:textId="77777777" w:rsidR="005F1BE4" w:rsidRDefault="001F2E2F" w:rsidP="00FE4E2C">
      <w:pPr>
        <w:spacing w:after="20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Na kraju postupka</w:t>
      </w:r>
      <w:r w:rsidR="00183288" w:rsidRPr="00183288">
        <w:rPr>
          <w:rFonts w:ascii="Times New Roman" w:eastAsia="Calibri" w:hAnsi="Times New Roman" w:cs="Times New Roman"/>
          <w:kern w:val="0"/>
          <w:sz w:val="24"/>
          <w:szCs w:val="24"/>
          <w14:ligatures w14:val="none"/>
        </w:rPr>
        <w:t xml:space="preserve"> predamplifikacije </w:t>
      </w:r>
      <w:r w:rsidR="00492702">
        <w:rPr>
          <w:rFonts w:ascii="Times New Roman" w:eastAsia="Calibri" w:hAnsi="Times New Roman" w:cs="Times New Roman"/>
          <w:kern w:val="0"/>
          <w:sz w:val="24"/>
          <w:szCs w:val="24"/>
          <w14:ligatures w14:val="none"/>
        </w:rPr>
        <w:t>smjesa</w:t>
      </w:r>
      <w:r w:rsidR="00183288" w:rsidRPr="00183288">
        <w:rPr>
          <w:rFonts w:ascii="Times New Roman" w:eastAsia="Calibri" w:hAnsi="Times New Roman" w:cs="Times New Roman"/>
          <w:kern w:val="0"/>
          <w:sz w:val="24"/>
          <w:szCs w:val="24"/>
          <w14:ligatures w14:val="none"/>
        </w:rPr>
        <w:t xml:space="preserve"> umnoženih fragmenata DNA razrijeđen</w:t>
      </w:r>
      <w:r w:rsidR="00492702">
        <w:rPr>
          <w:rFonts w:ascii="Times New Roman" w:eastAsia="Calibri" w:hAnsi="Times New Roman" w:cs="Times New Roman"/>
          <w:kern w:val="0"/>
          <w:sz w:val="24"/>
          <w:szCs w:val="24"/>
          <w14:ligatures w14:val="none"/>
        </w:rPr>
        <w:t>a</w:t>
      </w:r>
      <w:r w:rsidR="00183288" w:rsidRPr="00183288">
        <w:rPr>
          <w:rFonts w:ascii="Times New Roman" w:eastAsia="Calibri" w:hAnsi="Times New Roman" w:cs="Times New Roman"/>
          <w:kern w:val="0"/>
          <w:sz w:val="24"/>
          <w:szCs w:val="24"/>
          <w14:ligatures w14:val="none"/>
        </w:rPr>
        <w:t xml:space="preserve"> je</w:t>
      </w:r>
      <w:r w:rsidR="00492702">
        <w:rPr>
          <w:rFonts w:ascii="Times New Roman" w:eastAsia="Calibri" w:hAnsi="Times New Roman" w:cs="Times New Roman"/>
          <w:kern w:val="0"/>
          <w:sz w:val="24"/>
          <w:szCs w:val="24"/>
          <w14:ligatures w14:val="none"/>
        </w:rPr>
        <w:t xml:space="preserve"> u</w:t>
      </w:r>
      <w:r w:rsidR="00183288" w:rsidRPr="00183288">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puferu </w:t>
      </w:r>
      <w:r w:rsidR="003F2F6E" w:rsidRPr="00183288">
        <w:rPr>
          <w:rFonts w:ascii="Times New Roman" w:eastAsia="Calibri" w:hAnsi="Times New Roman" w:cs="Times New Roman"/>
          <w:kern w:val="0"/>
          <w:sz w:val="24"/>
          <w:szCs w:val="24"/>
          <w14:ligatures w14:val="none"/>
        </w:rPr>
        <w:t>T</w:t>
      </w:r>
      <w:r w:rsidR="003F2F6E" w:rsidRPr="00183288">
        <w:rPr>
          <w:rFonts w:ascii="Times New Roman" w:eastAsia="Calibri" w:hAnsi="Times New Roman" w:cs="Times New Roman"/>
          <w:kern w:val="0"/>
          <w:sz w:val="24"/>
          <w:szCs w:val="24"/>
          <w:vertAlign w:val="subscript"/>
          <w14:ligatures w14:val="none"/>
        </w:rPr>
        <w:t>10</w:t>
      </w:r>
      <w:r w:rsidR="003F2F6E" w:rsidRPr="00183288">
        <w:rPr>
          <w:rFonts w:ascii="Times New Roman" w:eastAsia="Calibri" w:hAnsi="Times New Roman" w:cs="Times New Roman"/>
          <w:kern w:val="0"/>
          <w:sz w:val="24"/>
          <w:szCs w:val="24"/>
          <w14:ligatures w14:val="none"/>
        </w:rPr>
        <w:t>E</w:t>
      </w:r>
      <w:r w:rsidR="003F2F6E" w:rsidRPr="00183288">
        <w:rPr>
          <w:rFonts w:ascii="Times New Roman" w:eastAsia="Calibri" w:hAnsi="Times New Roman" w:cs="Times New Roman"/>
          <w:kern w:val="0"/>
          <w:sz w:val="24"/>
          <w:szCs w:val="24"/>
          <w:vertAlign w:val="subscript"/>
          <w14:ligatures w14:val="none"/>
        </w:rPr>
        <w:t xml:space="preserve">0,1 </w:t>
      </w:r>
      <w:r w:rsidRPr="001F2E2F">
        <w:rPr>
          <w:rFonts w:ascii="Times New Roman" w:eastAsia="Calibri" w:hAnsi="Times New Roman" w:cs="Times New Roman"/>
          <w:kern w:val="0"/>
          <w:sz w:val="24"/>
          <w:szCs w:val="24"/>
          <w14:ligatures w14:val="none"/>
        </w:rPr>
        <w:t>(1 M T</w:t>
      </w:r>
      <w:r w:rsidR="00B6074B">
        <w:rPr>
          <w:rFonts w:ascii="Times New Roman" w:eastAsia="Calibri" w:hAnsi="Times New Roman" w:cs="Times New Roman"/>
          <w:kern w:val="0"/>
          <w:sz w:val="24"/>
          <w:szCs w:val="24"/>
          <w14:ligatures w14:val="none"/>
        </w:rPr>
        <w:t>RIS-</w:t>
      </w:r>
      <w:r w:rsidRPr="001F2E2F">
        <w:rPr>
          <w:rFonts w:ascii="Times New Roman" w:eastAsia="Calibri" w:hAnsi="Times New Roman" w:cs="Times New Roman"/>
          <w:kern w:val="0"/>
          <w:sz w:val="24"/>
          <w:szCs w:val="24"/>
          <w14:ligatures w14:val="none"/>
        </w:rPr>
        <w:t>HC</w:t>
      </w:r>
      <w:r>
        <w:rPr>
          <w:rFonts w:ascii="Times New Roman" w:eastAsia="Calibri" w:hAnsi="Times New Roman" w:cs="Times New Roman"/>
          <w:kern w:val="0"/>
          <w:sz w:val="24"/>
          <w:szCs w:val="24"/>
          <w14:ligatures w14:val="none"/>
        </w:rPr>
        <w:t>l</w:t>
      </w:r>
      <w:r w:rsidRPr="001F2E2F">
        <w:rPr>
          <w:rFonts w:ascii="Times New Roman" w:eastAsia="Calibri" w:hAnsi="Times New Roman" w:cs="Times New Roman"/>
          <w:kern w:val="0"/>
          <w:sz w:val="24"/>
          <w:szCs w:val="24"/>
          <w14:ligatures w14:val="none"/>
        </w:rPr>
        <w:t xml:space="preserve">, 0,5  M EDTA) </w:t>
      </w:r>
      <w:r w:rsidR="003F2F6E">
        <w:rPr>
          <w:rFonts w:ascii="Times New Roman" w:eastAsia="Calibri" w:hAnsi="Times New Roman" w:cs="Times New Roman"/>
          <w:kern w:val="0"/>
          <w:sz w:val="24"/>
          <w:szCs w:val="24"/>
          <w14:ligatures w14:val="none"/>
        </w:rPr>
        <w:t>u omjeru 1:25</w:t>
      </w:r>
      <w:r w:rsidR="00492702">
        <w:rPr>
          <w:rFonts w:ascii="Times New Roman" w:eastAsia="Calibri" w:hAnsi="Times New Roman" w:cs="Times New Roman"/>
          <w:kern w:val="0"/>
          <w:sz w:val="24"/>
          <w:szCs w:val="24"/>
          <w14:ligatures w14:val="none"/>
        </w:rPr>
        <w:t>.</w:t>
      </w:r>
    </w:p>
    <w:p w14:paraId="30086309" w14:textId="77777777" w:rsidR="004C57B9" w:rsidRDefault="004C57B9" w:rsidP="00FE4E2C">
      <w:pPr>
        <w:spacing w:line="360" w:lineRule="auto"/>
        <w:jc w:val="both"/>
        <w:rPr>
          <w:rFonts w:ascii="Times New Roman" w:eastAsia="Calibri" w:hAnsi="Times New Roman" w:cs="Times New Roman"/>
          <w:b/>
          <w:kern w:val="0"/>
          <w:sz w:val="24"/>
          <w:szCs w:val="24"/>
          <w14:ligatures w14:val="none"/>
        </w:rPr>
      </w:pPr>
    </w:p>
    <w:p w14:paraId="5205159A" w14:textId="32F9A707" w:rsidR="00183288" w:rsidRPr="00FE4E2C" w:rsidRDefault="00183288" w:rsidP="00FE4E2C">
      <w:pPr>
        <w:spacing w:line="360" w:lineRule="auto"/>
        <w:jc w:val="both"/>
        <w:rPr>
          <w:rFonts w:ascii="Times New Roman" w:eastAsia="Calibri" w:hAnsi="Times New Roman" w:cs="Times New Roman"/>
          <w:b/>
          <w:kern w:val="0"/>
          <w:sz w:val="24"/>
          <w:szCs w:val="24"/>
          <w14:ligatures w14:val="none"/>
        </w:rPr>
      </w:pPr>
      <w:r w:rsidRPr="00183288">
        <w:rPr>
          <w:rFonts w:ascii="Times New Roman" w:eastAsia="Calibri" w:hAnsi="Times New Roman" w:cs="Times New Roman"/>
          <w:b/>
          <w:kern w:val="0"/>
          <w:sz w:val="24"/>
          <w:szCs w:val="24"/>
          <w14:ligatures w14:val="none"/>
        </w:rPr>
        <w:t>Selektivna amplifikacija</w:t>
      </w:r>
    </w:p>
    <w:p w14:paraId="3D04DECE" w14:textId="7E19D6E7" w:rsidR="00D72C86" w:rsidRDefault="00D72C86" w:rsidP="00FE4E2C">
      <w:pPr>
        <w:spacing w:after="20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U selektivnoj amplifikaciji smjesa za PCR reakciju je pripremljena isto kao i </w:t>
      </w:r>
      <w:r w:rsidR="008049C6">
        <w:rPr>
          <w:rFonts w:ascii="Times New Roman" w:eastAsia="Calibri" w:hAnsi="Times New Roman" w:cs="Times New Roman"/>
          <w:kern w:val="0"/>
          <w:sz w:val="24"/>
          <w:szCs w:val="24"/>
          <w14:ligatures w14:val="none"/>
        </w:rPr>
        <w:t>za</w:t>
      </w:r>
      <w:r>
        <w:rPr>
          <w:rFonts w:ascii="Times New Roman" w:eastAsia="Calibri" w:hAnsi="Times New Roman" w:cs="Times New Roman"/>
          <w:kern w:val="0"/>
          <w:sz w:val="24"/>
          <w:szCs w:val="24"/>
          <w14:ligatures w14:val="none"/>
        </w:rPr>
        <w:t xml:space="preserve"> predamplifikacij</w:t>
      </w:r>
      <w:r w:rsidR="008049C6">
        <w:rPr>
          <w:rFonts w:ascii="Times New Roman" w:eastAsia="Calibri" w:hAnsi="Times New Roman" w:cs="Times New Roman"/>
          <w:kern w:val="0"/>
          <w:sz w:val="24"/>
          <w:szCs w:val="24"/>
          <w14:ligatures w14:val="none"/>
        </w:rPr>
        <w:t>u</w:t>
      </w:r>
      <w:r>
        <w:rPr>
          <w:rFonts w:ascii="Times New Roman" w:eastAsia="Calibri" w:hAnsi="Times New Roman" w:cs="Times New Roman"/>
          <w:kern w:val="0"/>
          <w:sz w:val="24"/>
          <w:szCs w:val="24"/>
          <w14:ligatures w14:val="none"/>
        </w:rPr>
        <w:t>, s tom razlikom da su u selektivnoj amplifikaciji korištene kombinacije početnica sa ukupno tri dodatna selektivna nukleotida.</w:t>
      </w:r>
    </w:p>
    <w:p w14:paraId="7285B7A5" w14:textId="6B704294" w:rsidR="00224422" w:rsidRDefault="00104331" w:rsidP="00FE4E2C">
      <w:pPr>
        <w:spacing w:after="200" w:line="360" w:lineRule="auto"/>
        <w:jc w:val="both"/>
        <w:rPr>
          <w:rFonts w:ascii="Times New Roman" w:eastAsia="Calibri" w:hAnsi="Times New Roman" w:cs="Times New Roman"/>
          <w:kern w:val="0"/>
          <w:sz w:val="24"/>
          <w:szCs w:val="24"/>
          <w14:ligatures w14:val="none"/>
        </w:rPr>
      </w:pPr>
      <w:r w:rsidRPr="00104331">
        <w:rPr>
          <w:rFonts w:ascii="Times New Roman" w:eastAsia="Calibri" w:hAnsi="Times New Roman" w:cs="Times New Roman"/>
          <w:kern w:val="0"/>
          <w:sz w:val="24"/>
          <w:szCs w:val="24"/>
          <w14:ligatures w14:val="none"/>
        </w:rPr>
        <w:t>Za selektivnu amplifikaciju korišten</w:t>
      </w:r>
      <w:r w:rsidR="008049C6">
        <w:rPr>
          <w:rFonts w:ascii="Times New Roman" w:eastAsia="Calibri" w:hAnsi="Times New Roman" w:cs="Times New Roman"/>
          <w:kern w:val="0"/>
          <w:sz w:val="24"/>
          <w:szCs w:val="24"/>
          <w14:ligatures w14:val="none"/>
        </w:rPr>
        <w:t>o je</w:t>
      </w:r>
      <w:r w:rsidRPr="00104331">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šest</w:t>
      </w:r>
      <w:r w:rsidRPr="00104331">
        <w:rPr>
          <w:rFonts w:ascii="Times New Roman" w:eastAsia="Calibri" w:hAnsi="Times New Roman" w:cs="Times New Roman"/>
          <w:kern w:val="0"/>
          <w:sz w:val="24"/>
          <w:szCs w:val="24"/>
          <w14:ligatures w14:val="none"/>
        </w:rPr>
        <w:t xml:space="preserve"> kombinacij</w:t>
      </w:r>
      <w:r>
        <w:rPr>
          <w:rFonts w:ascii="Times New Roman" w:eastAsia="Calibri" w:hAnsi="Times New Roman" w:cs="Times New Roman"/>
          <w:kern w:val="0"/>
          <w:sz w:val="24"/>
          <w:szCs w:val="24"/>
          <w14:ligatures w14:val="none"/>
        </w:rPr>
        <w:t>a</w:t>
      </w:r>
      <w:r w:rsidRPr="00104331">
        <w:rPr>
          <w:rFonts w:ascii="Times New Roman" w:eastAsia="Calibri" w:hAnsi="Times New Roman" w:cs="Times New Roman"/>
          <w:kern w:val="0"/>
          <w:sz w:val="24"/>
          <w:szCs w:val="24"/>
          <w14:ligatures w14:val="none"/>
        </w:rPr>
        <w:t xml:space="preserve"> početnica </w:t>
      </w:r>
      <w:r w:rsidR="003D1812">
        <w:rPr>
          <w:rFonts w:ascii="Times New Roman" w:eastAsia="Calibri" w:hAnsi="Times New Roman" w:cs="Times New Roman"/>
          <w:kern w:val="0"/>
          <w:sz w:val="24"/>
          <w:szCs w:val="24"/>
          <w14:ligatures w14:val="none"/>
        </w:rPr>
        <w:t>(</w:t>
      </w:r>
      <w:r w:rsidR="005F1BE4" w:rsidRPr="005F1BE4">
        <w:rPr>
          <w:rFonts w:ascii="Times New Roman" w:eastAsia="Calibri" w:hAnsi="Times New Roman" w:cs="Times New Roman"/>
          <w:kern w:val="0"/>
          <w:sz w:val="24"/>
          <w:szCs w:val="24"/>
          <w14:ligatures w14:val="none"/>
        </w:rPr>
        <w:t>T</w:t>
      </w:r>
      <w:r w:rsidRPr="005F1BE4">
        <w:rPr>
          <w:rFonts w:ascii="Times New Roman" w:eastAsia="Calibri" w:hAnsi="Times New Roman" w:cs="Times New Roman"/>
          <w:kern w:val="0"/>
          <w:sz w:val="24"/>
          <w:szCs w:val="24"/>
          <w14:ligatures w14:val="none"/>
        </w:rPr>
        <w:t>ablic</w:t>
      </w:r>
      <w:r w:rsidR="003D1812" w:rsidRPr="005F1BE4">
        <w:rPr>
          <w:rFonts w:ascii="Times New Roman" w:eastAsia="Calibri" w:hAnsi="Times New Roman" w:cs="Times New Roman"/>
          <w:kern w:val="0"/>
          <w:sz w:val="24"/>
          <w:szCs w:val="24"/>
          <w14:ligatures w14:val="none"/>
        </w:rPr>
        <w:t>a</w:t>
      </w:r>
      <w:r w:rsidRPr="005F1BE4">
        <w:rPr>
          <w:rFonts w:ascii="Times New Roman" w:eastAsia="Calibri" w:hAnsi="Times New Roman" w:cs="Times New Roman"/>
          <w:kern w:val="0"/>
          <w:sz w:val="24"/>
          <w:szCs w:val="24"/>
          <w14:ligatures w14:val="none"/>
        </w:rPr>
        <w:t xml:space="preserve"> </w:t>
      </w:r>
      <w:r w:rsidR="005F1BE4" w:rsidRPr="005F1BE4">
        <w:rPr>
          <w:rFonts w:ascii="Times New Roman" w:eastAsia="Calibri" w:hAnsi="Times New Roman" w:cs="Times New Roman"/>
          <w:kern w:val="0"/>
          <w:sz w:val="24"/>
          <w:szCs w:val="24"/>
          <w14:ligatures w14:val="none"/>
        </w:rPr>
        <w:t>4</w:t>
      </w:r>
      <w:r w:rsidRPr="005F1BE4">
        <w:rPr>
          <w:rFonts w:ascii="Times New Roman" w:eastAsia="Calibri" w:hAnsi="Times New Roman" w:cs="Times New Roman"/>
          <w:kern w:val="0"/>
          <w:sz w:val="24"/>
          <w:szCs w:val="24"/>
          <w14:ligatures w14:val="none"/>
        </w:rPr>
        <w:t>.</w:t>
      </w:r>
      <w:r w:rsidR="003D1812">
        <w:rPr>
          <w:rFonts w:ascii="Times New Roman" w:eastAsia="Calibri" w:hAnsi="Times New Roman" w:cs="Times New Roman"/>
          <w:kern w:val="0"/>
          <w:sz w:val="24"/>
          <w:szCs w:val="24"/>
          <w14:ligatures w14:val="none"/>
        </w:rPr>
        <w:t>)</w:t>
      </w:r>
      <w:r w:rsidR="008049C6">
        <w:rPr>
          <w:rFonts w:ascii="Times New Roman" w:eastAsia="Calibri" w:hAnsi="Times New Roman" w:cs="Times New Roman"/>
          <w:kern w:val="0"/>
          <w:sz w:val="24"/>
          <w:szCs w:val="24"/>
          <w14:ligatures w14:val="none"/>
        </w:rPr>
        <w:t>,</w:t>
      </w:r>
      <w:r w:rsidRPr="00104331">
        <w:rPr>
          <w:rFonts w:ascii="Times New Roman" w:eastAsia="Calibri" w:hAnsi="Times New Roman" w:cs="Times New Roman"/>
          <w:kern w:val="0"/>
          <w:sz w:val="24"/>
          <w:szCs w:val="24"/>
          <w14:ligatures w14:val="none"/>
        </w:rPr>
        <w:t xml:space="preserve"> koje su odabrane među de</w:t>
      </w:r>
      <w:r>
        <w:rPr>
          <w:rFonts w:ascii="Times New Roman" w:eastAsia="Calibri" w:hAnsi="Times New Roman" w:cs="Times New Roman"/>
          <w:kern w:val="0"/>
          <w:sz w:val="24"/>
          <w:szCs w:val="24"/>
          <w14:ligatures w14:val="none"/>
        </w:rPr>
        <w:t>se</w:t>
      </w:r>
      <w:r w:rsidRPr="00104331">
        <w:rPr>
          <w:rFonts w:ascii="Times New Roman" w:eastAsia="Calibri" w:hAnsi="Times New Roman" w:cs="Times New Roman"/>
          <w:kern w:val="0"/>
          <w:sz w:val="24"/>
          <w:szCs w:val="24"/>
          <w14:ligatures w14:val="none"/>
        </w:rPr>
        <w:t>t prethodno ispitanih kombinacija početnica, a pokazale su se najboljima</w:t>
      </w:r>
      <w:r>
        <w:rPr>
          <w:rFonts w:ascii="Times New Roman" w:eastAsia="Calibri" w:hAnsi="Times New Roman" w:cs="Times New Roman"/>
          <w:kern w:val="0"/>
          <w:sz w:val="24"/>
          <w:szCs w:val="24"/>
          <w14:ligatures w14:val="none"/>
        </w:rPr>
        <w:t xml:space="preserve"> u </w:t>
      </w:r>
      <w:r w:rsidRPr="00104331">
        <w:rPr>
          <w:rFonts w:ascii="Times New Roman" w:eastAsia="Calibri" w:hAnsi="Times New Roman" w:cs="Times New Roman"/>
          <w:kern w:val="0"/>
          <w:sz w:val="24"/>
          <w:szCs w:val="24"/>
          <w14:ligatures w14:val="none"/>
        </w:rPr>
        <w:t>broj</w:t>
      </w:r>
      <w:r w:rsidR="00B972F2">
        <w:rPr>
          <w:rFonts w:ascii="Times New Roman" w:eastAsia="Calibri" w:hAnsi="Times New Roman" w:cs="Times New Roman"/>
          <w:kern w:val="0"/>
          <w:sz w:val="24"/>
          <w:szCs w:val="24"/>
          <w14:ligatures w14:val="none"/>
        </w:rPr>
        <w:t>u i jasnoći</w:t>
      </w:r>
      <w:r w:rsidRPr="00104331">
        <w:rPr>
          <w:rFonts w:ascii="Times New Roman" w:eastAsia="Calibri" w:hAnsi="Times New Roman" w:cs="Times New Roman"/>
          <w:kern w:val="0"/>
          <w:sz w:val="24"/>
          <w:szCs w:val="24"/>
          <w14:ligatures w14:val="none"/>
        </w:rPr>
        <w:t xml:space="preserve"> polimorfnih </w:t>
      </w:r>
      <w:r w:rsidR="00B972F2">
        <w:rPr>
          <w:rFonts w:ascii="Times New Roman" w:eastAsia="Calibri" w:hAnsi="Times New Roman" w:cs="Times New Roman"/>
          <w:kern w:val="0"/>
          <w:sz w:val="24"/>
          <w:szCs w:val="24"/>
          <w14:ligatures w14:val="none"/>
        </w:rPr>
        <w:t>fragmenata DNA (AFLP fragmenata)</w:t>
      </w:r>
      <w:r w:rsidRPr="00104331">
        <w:rPr>
          <w:rFonts w:ascii="Times New Roman" w:eastAsia="Calibri" w:hAnsi="Times New Roman" w:cs="Times New Roman"/>
          <w:kern w:val="0"/>
          <w:sz w:val="24"/>
          <w:szCs w:val="24"/>
          <w14:ligatures w14:val="none"/>
        </w:rPr>
        <w:t xml:space="preserve"> između i unutar testiranih </w:t>
      </w:r>
      <w:r w:rsidR="00B972F2">
        <w:rPr>
          <w:rFonts w:ascii="Times New Roman" w:eastAsia="Calibri" w:hAnsi="Times New Roman" w:cs="Times New Roman"/>
          <w:kern w:val="0"/>
          <w:sz w:val="24"/>
          <w:szCs w:val="24"/>
          <w14:ligatures w14:val="none"/>
        </w:rPr>
        <w:t xml:space="preserve">sorata krumpira. </w:t>
      </w:r>
      <w:r w:rsidR="004F43EE">
        <w:rPr>
          <w:rFonts w:ascii="Times New Roman" w:eastAsia="Calibri" w:hAnsi="Times New Roman" w:cs="Times New Roman"/>
          <w:kern w:val="0"/>
          <w:sz w:val="24"/>
          <w:szCs w:val="24"/>
          <w14:ligatures w14:val="none"/>
        </w:rPr>
        <w:t xml:space="preserve">U svakoj kombinaciji početnica jedna je </w:t>
      </w:r>
      <w:r w:rsidR="003E7FE8">
        <w:rPr>
          <w:rFonts w:ascii="Times New Roman" w:eastAsia="Calibri" w:hAnsi="Times New Roman" w:cs="Times New Roman"/>
          <w:kern w:val="0"/>
          <w:sz w:val="24"/>
          <w:szCs w:val="24"/>
          <w14:ligatures w14:val="none"/>
        </w:rPr>
        <w:t xml:space="preserve">početnica </w:t>
      </w:r>
      <w:r w:rsidR="004F43EE">
        <w:rPr>
          <w:rFonts w:ascii="Times New Roman" w:eastAsia="Calibri" w:hAnsi="Times New Roman" w:cs="Times New Roman"/>
          <w:kern w:val="0"/>
          <w:sz w:val="24"/>
          <w:szCs w:val="24"/>
          <w14:ligatures w14:val="none"/>
        </w:rPr>
        <w:t>na svom 5' kraju fluorescentno označena fluoroforom sukladno shemi DS-33 fluorescentnih boja</w:t>
      </w:r>
      <w:r w:rsidR="00416E7A">
        <w:rPr>
          <w:rFonts w:ascii="Times New Roman" w:eastAsia="Calibri" w:hAnsi="Times New Roman" w:cs="Times New Roman"/>
          <w:kern w:val="0"/>
          <w:sz w:val="24"/>
          <w:szCs w:val="24"/>
          <w14:ligatures w14:val="none"/>
        </w:rPr>
        <w:t xml:space="preserve"> (6Fam, Vic)</w:t>
      </w:r>
      <w:r w:rsidR="004F43EE">
        <w:rPr>
          <w:rFonts w:ascii="Times New Roman" w:eastAsia="Calibri" w:hAnsi="Times New Roman" w:cs="Times New Roman"/>
          <w:kern w:val="0"/>
          <w:sz w:val="24"/>
          <w:szCs w:val="24"/>
          <w14:ligatures w14:val="none"/>
        </w:rPr>
        <w:t xml:space="preserve"> (Applied Biosystems). </w:t>
      </w:r>
      <w:r w:rsidR="00B972F2">
        <w:rPr>
          <w:rFonts w:ascii="Times New Roman" w:eastAsia="Calibri" w:hAnsi="Times New Roman" w:cs="Times New Roman"/>
          <w:kern w:val="0"/>
          <w:sz w:val="24"/>
          <w:szCs w:val="24"/>
          <w14:ligatures w14:val="none"/>
        </w:rPr>
        <w:t xml:space="preserve">Ispitivanje </w:t>
      </w:r>
      <w:r w:rsidR="00D72C86">
        <w:rPr>
          <w:rFonts w:ascii="Times New Roman" w:eastAsia="Calibri" w:hAnsi="Times New Roman" w:cs="Times New Roman"/>
          <w:kern w:val="0"/>
          <w:sz w:val="24"/>
          <w:szCs w:val="24"/>
          <w14:ligatures w14:val="none"/>
        </w:rPr>
        <w:t xml:space="preserve">deset </w:t>
      </w:r>
      <w:r w:rsidR="00B972F2">
        <w:rPr>
          <w:rFonts w:ascii="Times New Roman" w:eastAsia="Calibri" w:hAnsi="Times New Roman" w:cs="Times New Roman"/>
          <w:kern w:val="0"/>
          <w:sz w:val="24"/>
          <w:szCs w:val="24"/>
          <w14:ligatures w14:val="none"/>
        </w:rPr>
        <w:t>kombinacija početnica provedena su na</w:t>
      </w:r>
      <w:r w:rsidR="00224422">
        <w:rPr>
          <w:rFonts w:ascii="Times New Roman" w:eastAsia="Calibri" w:hAnsi="Times New Roman" w:cs="Times New Roman"/>
          <w:kern w:val="0"/>
          <w:sz w:val="24"/>
          <w:szCs w:val="24"/>
          <w14:ligatures w14:val="none"/>
        </w:rPr>
        <w:t xml:space="preserve"> po</w:t>
      </w:r>
      <w:r w:rsidR="00B972F2">
        <w:rPr>
          <w:rFonts w:ascii="Times New Roman" w:eastAsia="Calibri" w:hAnsi="Times New Roman" w:cs="Times New Roman"/>
          <w:kern w:val="0"/>
          <w:sz w:val="24"/>
          <w:szCs w:val="24"/>
          <w14:ligatures w14:val="none"/>
        </w:rPr>
        <w:t xml:space="preserve"> četiri individue sor</w:t>
      </w:r>
      <w:r w:rsidR="003D1812">
        <w:rPr>
          <w:rFonts w:ascii="Times New Roman" w:eastAsia="Calibri" w:hAnsi="Times New Roman" w:cs="Times New Roman"/>
          <w:kern w:val="0"/>
          <w:sz w:val="24"/>
          <w:szCs w:val="24"/>
          <w14:ligatures w14:val="none"/>
        </w:rPr>
        <w:t>a</w:t>
      </w:r>
      <w:r w:rsidR="00B972F2">
        <w:rPr>
          <w:rFonts w:ascii="Times New Roman" w:eastAsia="Calibri" w:hAnsi="Times New Roman" w:cs="Times New Roman"/>
          <w:kern w:val="0"/>
          <w:sz w:val="24"/>
          <w:szCs w:val="24"/>
          <w14:ligatures w14:val="none"/>
        </w:rPr>
        <w:t>t</w:t>
      </w:r>
      <w:r w:rsidR="003D1812">
        <w:rPr>
          <w:rFonts w:ascii="Times New Roman" w:eastAsia="Calibri" w:hAnsi="Times New Roman" w:cs="Times New Roman"/>
          <w:kern w:val="0"/>
          <w:sz w:val="24"/>
          <w:szCs w:val="24"/>
          <w14:ligatures w14:val="none"/>
        </w:rPr>
        <w:t>a</w:t>
      </w:r>
      <w:r w:rsidR="00B972F2">
        <w:rPr>
          <w:rFonts w:ascii="Times New Roman" w:eastAsia="Calibri" w:hAnsi="Times New Roman" w:cs="Times New Roman"/>
          <w:kern w:val="0"/>
          <w:sz w:val="24"/>
          <w:szCs w:val="24"/>
          <w14:ligatures w14:val="none"/>
        </w:rPr>
        <w:t xml:space="preserve"> Ružica</w:t>
      </w:r>
      <w:r w:rsidR="00224422">
        <w:rPr>
          <w:rFonts w:ascii="Times New Roman" w:eastAsia="Calibri" w:hAnsi="Times New Roman" w:cs="Times New Roman"/>
          <w:kern w:val="0"/>
          <w:sz w:val="24"/>
          <w:szCs w:val="24"/>
          <w14:ligatures w14:val="none"/>
        </w:rPr>
        <w:t xml:space="preserve"> i Marabel</w:t>
      </w:r>
      <w:r w:rsidR="00474B40">
        <w:rPr>
          <w:rFonts w:ascii="Times New Roman" w:eastAsia="Calibri" w:hAnsi="Times New Roman" w:cs="Times New Roman"/>
          <w:kern w:val="0"/>
          <w:sz w:val="24"/>
          <w:szCs w:val="24"/>
          <w14:ligatures w14:val="none"/>
        </w:rPr>
        <w:t>,</w:t>
      </w:r>
      <w:r w:rsidR="00224422">
        <w:rPr>
          <w:rFonts w:ascii="Times New Roman" w:eastAsia="Calibri" w:hAnsi="Times New Roman" w:cs="Times New Roman"/>
          <w:kern w:val="0"/>
          <w:sz w:val="24"/>
          <w:szCs w:val="24"/>
          <w14:ligatures w14:val="none"/>
        </w:rPr>
        <w:t xml:space="preserve"> te na</w:t>
      </w:r>
      <w:r w:rsidR="00B972F2">
        <w:rPr>
          <w:rFonts w:ascii="Times New Roman" w:eastAsia="Calibri" w:hAnsi="Times New Roman" w:cs="Times New Roman"/>
          <w:kern w:val="0"/>
          <w:sz w:val="24"/>
          <w:szCs w:val="24"/>
          <w14:ligatures w14:val="none"/>
        </w:rPr>
        <w:t xml:space="preserve"> po jednoj individui sorata D</w:t>
      </w:r>
      <w:r w:rsidR="00224422">
        <w:rPr>
          <w:rFonts w:ascii="Times New Roman" w:eastAsia="Calibri" w:hAnsi="Times New Roman" w:cs="Times New Roman"/>
          <w:kern w:val="0"/>
          <w:sz w:val="24"/>
          <w:szCs w:val="24"/>
          <w14:ligatures w14:val="none"/>
        </w:rPr>
        <w:t>é</w:t>
      </w:r>
      <w:r w:rsidR="00B972F2">
        <w:rPr>
          <w:rFonts w:ascii="Times New Roman" w:eastAsia="Calibri" w:hAnsi="Times New Roman" w:cs="Times New Roman"/>
          <w:kern w:val="0"/>
          <w:sz w:val="24"/>
          <w:szCs w:val="24"/>
          <w14:ligatures w14:val="none"/>
        </w:rPr>
        <w:t>sir</w:t>
      </w:r>
      <w:r w:rsidR="00224422">
        <w:rPr>
          <w:rFonts w:ascii="Times New Roman" w:eastAsia="Calibri" w:hAnsi="Times New Roman" w:cs="Times New Roman"/>
          <w:kern w:val="0"/>
          <w:sz w:val="24"/>
          <w:szCs w:val="24"/>
          <w14:ligatures w14:val="none"/>
        </w:rPr>
        <w:t>é</w:t>
      </w:r>
      <w:r w:rsidR="00B972F2">
        <w:rPr>
          <w:rFonts w:ascii="Times New Roman" w:eastAsia="Calibri" w:hAnsi="Times New Roman" w:cs="Times New Roman"/>
          <w:kern w:val="0"/>
          <w:sz w:val="24"/>
          <w:szCs w:val="24"/>
          <w14:ligatures w14:val="none"/>
        </w:rPr>
        <w:t>e</w:t>
      </w:r>
      <w:r w:rsidR="00205CDF">
        <w:rPr>
          <w:rFonts w:ascii="Times New Roman" w:eastAsia="Calibri" w:hAnsi="Times New Roman" w:cs="Times New Roman"/>
          <w:kern w:val="0"/>
          <w:sz w:val="24"/>
          <w:szCs w:val="24"/>
          <w14:ligatures w14:val="none"/>
        </w:rPr>
        <w:t xml:space="preserve"> </w:t>
      </w:r>
      <w:r w:rsidR="00B972F2">
        <w:rPr>
          <w:rFonts w:ascii="Times New Roman" w:eastAsia="Calibri" w:hAnsi="Times New Roman" w:cs="Times New Roman"/>
          <w:kern w:val="0"/>
          <w:sz w:val="24"/>
          <w:szCs w:val="24"/>
          <w14:ligatures w14:val="none"/>
        </w:rPr>
        <w:t xml:space="preserve">i Beata. </w:t>
      </w:r>
    </w:p>
    <w:p w14:paraId="4354BC0B" w14:textId="74EA951A" w:rsidR="008049C6" w:rsidRPr="00FE4E2C" w:rsidRDefault="008049C6" w:rsidP="00F36D50">
      <w:pPr>
        <w:spacing w:line="240" w:lineRule="auto"/>
        <w:jc w:val="both"/>
        <w:rPr>
          <w:rFonts w:ascii="Times New Roman" w:hAnsi="Times New Roman" w:cs="Times New Roman"/>
          <w:b/>
          <w:bCs/>
          <w:sz w:val="20"/>
          <w:szCs w:val="20"/>
        </w:rPr>
      </w:pPr>
      <w:r w:rsidRPr="00FE4E2C">
        <w:rPr>
          <w:rFonts w:ascii="Times New Roman" w:hAnsi="Times New Roman" w:cs="Times New Roman"/>
          <w:b/>
          <w:bCs/>
          <w:sz w:val="20"/>
          <w:szCs w:val="20"/>
        </w:rPr>
        <w:t xml:space="preserve">Tablica </w:t>
      </w:r>
      <w:r w:rsidR="005F1BE4" w:rsidRPr="00FE4E2C">
        <w:rPr>
          <w:rFonts w:ascii="Times New Roman" w:hAnsi="Times New Roman" w:cs="Times New Roman"/>
          <w:b/>
          <w:bCs/>
          <w:sz w:val="20"/>
          <w:szCs w:val="20"/>
        </w:rPr>
        <w:t>4</w:t>
      </w:r>
      <w:r w:rsidR="00416E7A" w:rsidRPr="00FE4E2C">
        <w:rPr>
          <w:rFonts w:ascii="Times New Roman" w:hAnsi="Times New Roman" w:cs="Times New Roman"/>
          <w:b/>
          <w:bCs/>
          <w:sz w:val="20"/>
          <w:szCs w:val="20"/>
        </w:rPr>
        <w:t>.</w:t>
      </w:r>
      <w:r w:rsidRPr="00FE4E2C">
        <w:rPr>
          <w:rFonts w:ascii="Times New Roman" w:hAnsi="Times New Roman" w:cs="Times New Roman"/>
          <w:b/>
          <w:bCs/>
          <w:sz w:val="20"/>
          <w:szCs w:val="20"/>
        </w:rPr>
        <w:t xml:space="preserve"> </w:t>
      </w:r>
      <w:r w:rsidR="001C140F" w:rsidRPr="00FE4E2C">
        <w:rPr>
          <w:rFonts w:ascii="Times New Roman" w:hAnsi="Times New Roman" w:cs="Times New Roman"/>
          <w:b/>
          <w:bCs/>
          <w:sz w:val="20"/>
          <w:szCs w:val="20"/>
        </w:rPr>
        <w:t>Naziv i sekvence</w:t>
      </w:r>
      <w:r w:rsidRPr="00FE4E2C">
        <w:rPr>
          <w:rFonts w:ascii="Times New Roman" w:hAnsi="Times New Roman" w:cs="Times New Roman"/>
          <w:b/>
          <w:bCs/>
          <w:sz w:val="20"/>
          <w:szCs w:val="20"/>
        </w:rPr>
        <w:t xml:space="preserve"> </w:t>
      </w:r>
      <w:r w:rsidR="001C140F" w:rsidRPr="00FE4E2C">
        <w:rPr>
          <w:rFonts w:ascii="Times New Roman" w:hAnsi="Times New Roman" w:cs="Times New Roman"/>
          <w:b/>
          <w:bCs/>
          <w:sz w:val="20"/>
          <w:szCs w:val="20"/>
        </w:rPr>
        <w:t xml:space="preserve">kombinacija </w:t>
      </w:r>
      <w:r w:rsidRPr="00FE4E2C">
        <w:rPr>
          <w:rFonts w:ascii="Times New Roman" w:hAnsi="Times New Roman" w:cs="Times New Roman"/>
          <w:b/>
          <w:bCs/>
          <w:sz w:val="20"/>
          <w:szCs w:val="20"/>
        </w:rPr>
        <w:t>početnica</w:t>
      </w:r>
      <w:r w:rsidR="004F43EE" w:rsidRPr="00FE4E2C">
        <w:rPr>
          <w:rFonts w:ascii="Times New Roman" w:hAnsi="Times New Roman" w:cs="Times New Roman"/>
          <w:b/>
          <w:bCs/>
          <w:sz w:val="20"/>
          <w:szCs w:val="20"/>
        </w:rPr>
        <w:t xml:space="preserve"> </w:t>
      </w:r>
      <w:r w:rsidRPr="00FE4E2C">
        <w:rPr>
          <w:rFonts w:ascii="Times New Roman" w:hAnsi="Times New Roman" w:cs="Times New Roman"/>
          <w:b/>
          <w:bCs/>
          <w:sz w:val="20"/>
          <w:szCs w:val="20"/>
        </w:rPr>
        <w:t xml:space="preserve"> korištenih u selektivnoj amplifikaciji</w:t>
      </w:r>
    </w:p>
    <w:tbl>
      <w:tblPr>
        <w:tblW w:w="9356" w:type="dxa"/>
        <w:jc w:val="center"/>
        <w:tblBorders>
          <w:top w:val="single" w:sz="4" w:space="0" w:color="auto"/>
          <w:bottom w:val="single" w:sz="4" w:space="0" w:color="auto"/>
        </w:tblBorders>
        <w:tblLook w:val="01E0" w:firstRow="1" w:lastRow="1" w:firstColumn="1" w:lastColumn="1" w:noHBand="0" w:noVBand="0"/>
      </w:tblPr>
      <w:tblGrid>
        <w:gridCol w:w="1701"/>
        <w:gridCol w:w="7655"/>
      </w:tblGrid>
      <w:tr w:rsidR="001C140F" w:rsidRPr="000150A9" w14:paraId="43E718B7" w14:textId="77777777" w:rsidTr="00FE4E2C">
        <w:trPr>
          <w:jc w:val="center"/>
        </w:trPr>
        <w:tc>
          <w:tcPr>
            <w:tcW w:w="1701" w:type="dxa"/>
            <w:tcBorders>
              <w:top w:val="single" w:sz="4" w:space="0" w:color="auto"/>
              <w:bottom w:val="single" w:sz="4" w:space="0" w:color="auto"/>
            </w:tcBorders>
            <w:shd w:val="clear" w:color="auto" w:fill="auto"/>
            <w:vAlign w:val="center"/>
          </w:tcPr>
          <w:p w14:paraId="0A1330FD" w14:textId="2167B057" w:rsidR="001C140F" w:rsidRPr="00122CB0" w:rsidRDefault="001C140F" w:rsidP="00FE4E2C">
            <w:pPr>
              <w:spacing w:after="0" w:line="240" w:lineRule="auto"/>
              <w:jc w:val="center"/>
              <w:rPr>
                <w:rFonts w:ascii="Times New Roman" w:hAnsi="Times New Roman" w:cs="Times New Roman"/>
                <w:b/>
              </w:rPr>
            </w:pPr>
            <w:r w:rsidRPr="00122CB0">
              <w:rPr>
                <w:rFonts w:ascii="Times New Roman" w:hAnsi="Times New Roman" w:cs="Times New Roman"/>
                <w:b/>
              </w:rPr>
              <w:t>Naziv kombinacija početnica</w:t>
            </w:r>
          </w:p>
        </w:tc>
        <w:tc>
          <w:tcPr>
            <w:tcW w:w="7655" w:type="dxa"/>
            <w:tcBorders>
              <w:top w:val="single" w:sz="4" w:space="0" w:color="auto"/>
              <w:bottom w:val="single" w:sz="4" w:space="0" w:color="auto"/>
            </w:tcBorders>
            <w:shd w:val="clear" w:color="auto" w:fill="auto"/>
            <w:vAlign w:val="center"/>
          </w:tcPr>
          <w:p w14:paraId="24BEB9B5" w14:textId="7910892C" w:rsidR="001C140F" w:rsidRPr="00122CB0" w:rsidRDefault="001C140F" w:rsidP="00FE4E2C">
            <w:pPr>
              <w:spacing w:after="0" w:line="240" w:lineRule="auto"/>
              <w:jc w:val="center"/>
              <w:rPr>
                <w:rFonts w:ascii="Times New Roman" w:hAnsi="Times New Roman" w:cs="Times New Roman"/>
                <w:b/>
              </w:rPr>
            </w:pPr>
            <w:r w:rsidRPr="00122CB0">
              <w:rPr>
                <w:rFonts w:ascii="Times New Roman" w:hAnsi="Times New Roman" w:cs="Times New Roman"/>
                <w:b/>
              </w:rPr>
              <w:t>Sekvence kombinacija početnica</w:t>
            </w:r>
          </w:p>
        </w:tc>
      </w:tr>
      <w:tr w:rsidR="001C140F" w:rsidRPr="001C140F" w14:paraId="0A54695D" w14:textId="77777777" w:rsidTr="00A51DFE">
        <w:trPr>
          <w:trHeight w:val="270"/>
          <w:jc w:val="center"/>
        </w:trPr>
        <w:tc>
          <w:tcPr>
            <w:tcW w:w="1701" w:type="dxa"/>
            <w:tcBorders>
              <w:top w:val="single" w:sz="4" w:space="0" w:color="auto"/>
            </w:tcBorders>
            <w:shd w:val="clear" w:color="auto" w:fill="auto"/>
          </w:tcPr>
          <w:p w14:paraId="13ABF4A8" w14:textId="2389C543" w:rsidR="008049C6" w:rsidRPr="001C140F" w:rsidRDefault="008049C6" w:rsidP="00FE4E2C">
            <w:pPr>
              <w:spacing w:after="0" w:line="360" w:lineRule="auto"/>
              <w:jc w:val="center"/>
              <w:rPr>
                <w:rFonts w:ascii="Times New Roman" w:hAnsi="Times New Roman" w:cs="Times New Roman"/>
              </w:rPr>
            </w:pPr>
            <w:r w:rsidRPr="001C140F">
              <w:rPr>
                <w:rFonts w:ascii="Times New Roman" w:hAnsi="Times New Roman" w:cs="Times New Roman"/>
              </w:rPr>
              <w:t>E3</w:t>
            </w:r>
            <w:r w:rsidR="00416E7A" w:rsidRPr="001C140F">
              <w:rPr>
                <w:rFonts w:ascii="Times New Roman" w:hAnsi="Times New Roman" w:cs="Times New Roman"/>
              </w:rPr>
              <w:t>6</w:t>
            </w:r>
            <w:r w:rsidRPr="001C140F">
              <w:rPr>
                <w:rFonts w:ascii="Times New Roman" w:hAnsi="Times New Roman" w:cs="Times New Roman"/>
              </w:rPr>
              <w:t>/M</w:t>
            </w:r>
            <w:r w:rsidR="00416E7A" w:rsidRPr="001C140F">
              <w:rPr>
                <w:rFonts w:ascii="Times New Roman" w:hAnsi="Times New Roman" w:cs="Times New Roman"/>
              </w:rPr>
              <w:t>49</w:t>
            </w:r>
          </w:p>
        </w:tc>
        <w:tc>
          <w:tcPr>
            <w:tcW w:w="7655" w:type="dxa"/>
            <w:tcBorders>
              <w:top w:val="single" w:sz="4" w:space="0" w:color="auto"/>
            </w:tcBorders>
            <w:shd w:val="clear" w:color="auto" w:fill="auto"/>
          </w:tcPr>
          <w:p w14:paraId="46D59225" w14:textId="693F1A20" w:rsidR="008049C6" w:rsidRPr="001C140F" w:rsidRDefault="00F0420A" w:rsidP="00FE4E2C">
            <w:pPr>
              <w:spacing w:after="0" w:line="360" w:lineRule="auto"/>
              <w:rPr>
                <w:rFonts w:ascii="Times New Roman" w:hAnsi="Times New Roman" w:cs="Times New Roman"/>
                <w:color w:val="0070C0"/>
              </w:rPr>
            </w:pPr>
            <w:r w:rsidRPr="001C140F">
              <w:rPr>
                <w:rFonts w:ascii="Times New Roman" w:hAnsi="Times New Roman" w:cs="Times New Roman"/>
              </w:rPr>
              <w:t xml:space="preserve">   </w:t>
            </w:r>
            <w:r w:rsidR="003E7FE8" w:rsidRPr="001C140F">
              <w:rPr>
                <w:rFonts w:ascii="Times New Roman" w:hAnsi="Times New Roman" w:cs="Times New Roman"/>
              </w:rPr>
              <w:t>Vic</w:t>
            </w:r>
            <w:r w:rsidR="00416E7A" w:rsidRPr="001C140F">
              <w:rPr>
                <w:rFonts w:ascii="Times New Roman" w:hAnsi="Times New Roman" w:cs="Times New Roman"/>
              </w:rPr>
              <w:t>-5' GACTGCGTACCAATTC</w:t>
            </w:r>
            <w:r w:rsidR="00416E7A" w:rsidRPr="001C140F">
              <w:rPr>
                <w:rFonts w:ascii="Times New Roman" w:hAnsi="Times New Roman" w:cs="Times New Roman"/>
                <w:bCs/>
              </w:rPr>
              <w:t>A</w:t>
            </w:r>
            <w:r w:rsidRPr="001C140F">
              <w:rPr>
                <w:rFonts w:ascii="Times New Roman" w:hAnsi="Times New Roman" w:cs="Times New Roman"/>
                <w:b/>
              </w:rPr>
              <w:t>CC</w:t>
            </w:r>
            <w:r w:rsidR="00416E7A" w:rsidRPr="001C140F">
              <w:rPr>
                <w:rFonts w:ascii="Times New Roman" w:hAnsi="Times New Roman" w:cs="Times New Roman"/>
              </w:rPr>
              <w:t xml:space="preserve"> 3'</w:t>
            </w:r>
            <w:r w:rsidR="003E7FE8" w:rsidRPr="001C140F">
              <w:rPr>
                <w:rFonts w:ascii="Times New Roman" w:hAnsi="Times New Roman" w:cs="Times New Roman"/>
              </w:rPr>
              <w:t xml:space="preserve"> / 5' </w:t>
            </w:r>
            <w:r w:rsidRPr="001C140F">
              <w:rPr>
                <w:rFonts w:ascii="Times New Roman" w:hAnsi="Times New Roman" w:cs="Times New Roman"/>
              </w:rPr>
              <w:t>GATGAGTCCTGAGTAA</w:t>
            </w:r>
            <w:r w:rsidRPr="001C140F">
              <w:rPr>
                <w:rFonts w:ascii="Times New Roman" w:hAnsi="Times New Roman" w:cs="Times New Roman"/>
                <w:bCs/>
              </w:rPr>
              <w:t>C</w:t>
            </w:r>
            <w:r w:rsidRPr="001C140F">
              <w:rPr>
                <w:rFonts w:ascii="Times New Roman" w:hAnsi="Times New Roman" w:cs="Times New Roman"/>
                <w:b/>
              </w:rPr>
              <w:t>AG</w:t>
            </w:r>
            <w:r w:rsidRPr="001C140F">
              <w:rPr>
                <w:rFonts w:ascii="Times New Roman" w:hAnsi="Times New Roman" w:cs="Times New Roman"/>
              </w:rPr>
              <w:t xml:space="preserve"> </w:t>
            </w:r>
            <w:r w:rsidR="003E7FE8" w:rsidRPr="001C140F">
              <w:rPr>
                <w:rFonts w:ascii="Times New Roman" w:hAnsi="Times New Roman" w:cs="Times New Roman"/>
              </w:rPr>
              <w:t>3'</w:t>
            </w:r>
            <w:r w:rsidR="008049C6" w:rsidRPr="001C140F">
              <w:rPr>
                <w:rFonts w:ascii="Times New Roman" w:hAnsi="Times New Roman" w:cs="Times New Roman"/>
              </w:rPr>
              <w:t xml:space="preserve">                                </w:t>
            </w:r>
          </w:p>
        </w:tc>
      </w:tr>
      <w:tr w:rsidR="001C140F" w:rsidRPr="001C140F" w14:paraId="148EE7FE" w14:textId="77777777" w:rsidTr="00A51DFE">
        <w:trPr>
          <w:jc w:val="center"/>
        </w:trPr>
        <w:tc>
          <w:tcPr>
            <w:tcW w:w="1701" w:type="dxa"/>
            <w:shd w:val="clear" w:color="auto" w:fill="auto"/>
          </w:tcPr>
          <w:p w14:paraId="635AD90B" w14:textId="3E89FF66" w:rsidR="008049C6" w:rsidRPr="001C140F" w:rsidRDefault="008049C6" w:rsidP="00FE4E2C">
            <w:pPr>
              <w:spacing w:after="0" w:line="360" w:lineRule="auto"/>
              <w:jc w:val="center"/>
              <w:rPr>
                <w:rFonts w:ascii="Times New Roman" w:hAnsi="Times New Roman" w:cs="Times New Roman"/>
              </w:rPr>
            </w:pPr>
            <w:r w:rsidRPr="001C140F">
              <w:rPr>
                <w:rFonts w:ascii="Times New Roman" w:hAnsi="Times New Roman" w:cs="Times New Roman"/>
              </w:rPr>
              <w:t>E3</w:t>
            </w:r>
            <w:r w:rsidR="00416E7A" w:rsidRPr="001C140F">
              <w:rPr>
                <w:rFonts w:ascii="Times New Roman" w:hAnsi="Times New Roman" w:cs="Times New Roman"/>
              </w:rPr>
              <w:t>6</w:t>
            </w:r>
            <w:r w:rsidRPr="001C140F">
              <w:rPr>
                <w:rFonts w:ascii="Times New Roman" w:hAnsi="Times New Roman" w:cs="Times New Roman"/>
              </w:rPr>
              <w:t>/M6</w:t>
            </w:r>
            <w:r w:rsidR="00416E7A" w:rsidRPr="001C140F">
              <w:rPr>
                <w:rFonts w:ascii="Times New Roman" w:hAnsi="Times New Roman" w:cs="Times New Roman"/>
              </w:rPr>
              <w:t>2</w:t>
            </w:r>
          </w:p>
        </w:tc>
        <w:tc>
          <w:tcPr>
            <w:tcW w:w="7655" w:type="dxa"/>
            <w:shd w:val="clear" w:color="auto" w:fill="auto"/>
          </w:tcPr>
          <w:p w14:paraId="2F45670B" w14:textId="34DA209B" w:rsidR="003E7FE8" w:rsidRPr="001C140F" w:rsidRDefault="003E7FE8" w:rsidP="00FE4E2C">
            <w:pPr>
              <w:spacing w:after="0" w:line="360" w:lineRule="auto"/>
              <w:rPr>
                <w:rFonts w:ascii="Times New Roman" w:hAnsi="Times New Roman" w:cs="Times New Roman"/>
              </w:rPr>
            </w:pPr>
            <w:r w:rsidRPr="001C140F">
              <w:rPr>
                <w:rFonts w:ascii="Times New Roman" w:hAnsi="Times New Roman" w:cs="Times New Roman"/>
              </w:rPr>
              <w:t>6Fam-5' GACTGCGTACCAATTC</w:t>
            </w:r>
            <w:r w:rsidRPr="001C140F">
              <w:rPr>
                <w:rFonts w:ascii="Times New Roman" w:hAnsi="Times New Roman" w:cs="Times New Roman"/>
                <w:bCs/>
              </w:rPr>
              <w:t>A</w:t>
            </w:r>
            <w:r w:rsidR="00F0420A" w:rsidRPr="001C140F">
              <w:rPr>
                <w:rFonts w:ascii="Times New Roman" w:hAnsi="Times New Roman" w:cs="Times New Roman"/>
                <w:b/>
              </w:rPr>
              <w:t>CC</w:t>
            </w:r>
            <w:r w:rsidRPr="001C140F">
              <w:rPr>
                <w:rFonts w:ascii="Times New Roman" w:hAnsi="Times New Roman" w:cs="Times New Roman"/>
              </w:rPr>
              <w:t xml:space="preserve"> 3' / 5' </w:t>
            </w:r>
            <w:r w:rsidR="00F0420A" w:rsidRPr="001C140F">
              <w:rPr>
                <w:rFonts w:ascii="Times New Roman" w:hAnsi="Times New Roman" w:cs="Times New Roman"/>
              </w:rPr>
              <w:t>GATGAGTCCTGAGTAA</w:t>
            </w:r>
            <w:r w:rsidR="00F0420A" w:rsidRPr="001C140F">
              <w:rPr>
                <w:rFonts w:ascii="Times New Roman" w:hAnsi="Times New Roman" w:cs="Times New Roman"/>
                <w:bCs/>
              </w:rPr>
              <w:t>C</w:t>
            </w:r>
            <w:r w:rsidR="00F0420A" w:rsidRPr="001C140F">
              <w:rPr>
                <w:rFonts w:ascii="Times New Roman" w:hAnsi="Times New Roman" w:cs="Times New Roman"/>
                <w:b/>
              </w:rPr>
              <w:t>TT</w:t>
            </w:r>
            <w:r w:rsidR="00F0420A" w:rsidRPr="001C140F">
              <w:rPr>
                <w:rFonts w:ascii="Times New Roman" w:hAnsi="Times New Roman" w:cs="Times New Roman"/>
              </w:rPr>
              <w:t xml:space="preserve"> </w:t>
            </w:r>
            <w:r w:rsidRPr="001C140F">
              <w:rPr>
                <w:rFonts w:ascii="Times New Roman" w:hAnsi="Times New Roman" w:cs="Times New Roman"/>
              </w:rPr>
              <w:t>3'</w:t>
            </w:r>
          </w:p>
        </w:tc>
      </w:tr>
      <w:tr w:rsidR="001C140F" w:rsidRPr="001C140F" w14:paraId="7D7D1A12" w14:textId="77777777" w:rsidTr="00A51DFE">
        <w:trPr>
          <w:jc w:val="center"/>
        </w:trPr>
        <w:tc>
          <w:tcPr>
            <w:tcW w:w="1701" w:type="dxa"/>
            <w:shd w:val="clear" w:color="auto" w:fill="auto"/>
          </w:tcPr>
          <w:p w14:paraId="4966AA54" w14:textId="4951E8C7" w:rsidR="008049C6" w:rsidRPr="001C140F" w:rsidRDefault="008049C6" w:rsidP="00FE4E2C">
            <w:pPr>
              <w:spacing w:after="0" w:line="360" w:lineRule="auto"/>
              <w:jc w:val="center"/>
              <w:rPr>
                <w:rFonts w:ascii="Times New Roman" w:hAnsi="Times New Roman" w:cs="Times New Roman"/>
              </w:rPr>
            </w:pPr>
            <w:r w:rsidRPr="001C140F">
              <w:rPr>
                <w:rFonts w:ascii="Times New Roman" w:hAnsi="Times New Roman" w:cs="Times New Roman"/>
              </w:rPr>
              <w:t>E3</w:t>
            </w:r>
            <w:r w:rsidR="00416E7A" w:rsidRPr="001C140F">
              <w:rPr>
                <w:rFonts w:ascii="Times New Roman" w:hAnsi="Times New Roman" w:cs="Times New Roman"/>
              </w:rPr>
              <w:t>4</w:t>
            </w:r>
            <w:r w:rsidRPr="001C140F">
              <w:rPr>
                <w:rFonts w:ascii="Times New Roman" w:hAnsi="Times New Roman" w:cs="Times New Roman"/>
              </w:rPr>
              <w:t>/M6</w:t>
            </w:r>
            <w:r w:rsidR="00416E7A" w:rsidRPr="001C140F">
              <w:rPr>
                <w:rFonts w:ascii="Times New Roman" w:hAnsi="Times New Roman" w:cs="Times New Roman"/>
              </w:rPr>
              <w:t>0</w:t>
            </w:r>
          </w:p>
        </w:tc>
        <w:tc>
          <w:tcPr>
            <w:tcW w:w="7655" w:type="dxa"/>
            <w:shd w:val="clear" w:color="auto" w:fill="auto"/>
          </w:tcPr>
          <w:p w14:paraId="02A1350E" w14:textId="2F21B220" w:rsidR="008049C6" w:rsidRPr="001C140F" w:rsidRDefault="00F0420A" w:rsidP="00FE4E2C">
            <w:pPr>
              <w:spacing w:after="0" w:line="360" w:lineRule="auto"/>
              <w:rPr>
                <w:rFonts w:ascii="Times New Roman" w:hAnsi="Times New Roman" w:cs="Times New Roman"/>
              </w:rPr>
            </w:pPr>
            <w:r w:rsidRPr="001C140F">
              <w:rPr>
                <w:rFonts w:ascii="Times New Roman" w:hAnsi="Times New Roman" w:cs="Times New Roman"/>
              </w:rPr>
              <w:t xml:space="preserve">    </w:t>
            </w:r>
            <w:r w:rsidR="003E7FE8" w:rsidRPr="001C140F">
              <w:rPr>
                <w:rFonts w:ascii="Times New Roman" w:hAnsi="Times New Roman" w:cs="Times New Roman"/>
              </w:rPr>
              <w:t>Vic-5' GACTGCGTACCAATTC</w:t>
            </w:r>
            <w:r w:rsidR="003E7FE8" w:rsidRPr="001C140F">
              <w:rPr>
                <w:rFonts w:ascii="Times New Roman" w:hAnsi="Times New Roman" w:cs="Times New Roman"/>
                <w:bCs/>
              </w:rPr>
              <w:t>A</w:t>
            </w:r>
            <w:r w:rsidRPr="001C140F">
              <w:rPr>
                <w:rFonts w:ascii="Times New Roman" w:hAnsi="Times New Roman" w:cs="Times New Roman"/>
                <w:b/>
              </w:rPr>
              <w:t>AT</w:t>
            </w:r>
            <w:r w:rsidR="003E7FE8" w:rsidRPr="001C140F">
              <w:rPr>
                <w:rFonts w:ascii="Times New Roman" w:hAnsi="Times New Roman" w:cs="Times New Roman"/>
              </w:rPr>
              <w:t xml:space="preserve"> 3' / 5' </w:t>
            </w:r>
            <w:r w:rsidRPr="001C140F">
              <w:rPr>
                <w:rFonts w:ascii="Times New Roman" w:hAnsi="Times New Roman" w:cs="Times New Roman"/>
              </w:rPr>
              <w:t>GATGAGTCCTGAGTAA</w:t>
            </w:r>
            <w:r w:rsidRPr="001C140F">
              <w:rPr>
                <w:rFonts w:ascii="Times New Roman" w:hAnsi="Times New Roman" w:cs="Times New Roman"/>
                <w:bCs/>
              </w:rPr>
              <w:t>C</w:t>
            </w:r>
            <w:r w:rsidRPr="001C140F">
              <w:rPr>
                <w:rFonts w:ascii="Times New Roman" w:hAnsi="Times New Roman" w:cs="Times New Roman"/>
                <w:b/>
              </w:rPr>
              <w:t>TC</w:t>
            </w:r>
            <w:r w:rsidRPr="001C140F">
              <w:rPr>
                <w:rFonts w:ascii="Times New Roman" w:hAnsi="Times New Roman" w:cs="Times New Roman"/>
              </w:rPr>
              <w:t xml:space="preserve"> </w:t>
            </w:r>
            <w:r w:rsidR="003E7FE8" w:rsidRPr="001C140F">
              <w:rPr>
                <w:rFonts w:ascii="Times New Roman" w:hAnsi="Times New Roman" w:cs="Times New Roman"/>
              </w:rPr>
              <w:t xml:space="preserve">3'  </w:t>
            </w:r>
          </w:p>
        </w:tc>
      </w:tr>
      <w:tr w:rsidR="001C140F" w:rsidRPr="001C140F" w14:paraId="1421C993" w14:textId="77777777" w:rsidTr="00A51DFE">
        <w:trPr>
          <w:jc w:val="center"/>
        </w:trPr>
        <w:tc>
          <w:tcPr>
            <w:tcW w:w="1701" w:type="dxa"/>
            <w:shd w:val="clear" w:color="auto" w:fill="auto"/>
          </w:tcPr>
          <w:p w14:paraId="435E2964" w14:textId="77777777" w:rsidR="008049C6" w:rsidRPr="001C140F" w:rsidRDefault="008049C6" w:rsidP="00FE4E2C">
            <w:pPr>
              <w:spacing w:after="0" w:line="360" w:lineRule="auto"/>
              <w:jc w:val="center"/>
              <w:rPr>
                <w:rFonts w:ascii="Times New Roman" w:hAnsi="Times New Roman" w:cs="Times New Roman"/>
              </w:rPr>
            </w:pPr>
            <w:r w:rsidRPr="001C140F">
              <w:rPr>
                <w:rFonts w:ascii="Times New Roman" w:hAnsi="Times New Roman" w:cs="Times New Roman"/>
              </w:rPr>
              <w:t>E39/M59</w:t>
            </w:r>
          </w:p>
        </w:tc>
        <w:tc>
          <w:tcPr>
            <w:tcW w:w="7655" w:type="dxa"/>
            <w:shd w:val="clear" w:color="auto" w:fill="auto"/>
          </w:tcPr>
          <w:p w14:paraId="0E66ADAF" w14:textId="3ABB4AF8" w:rsidR="008049C6" w:rsidRPr="001C140F" w:rsidRDefault="003E7FE8" w:rsidP="00FE4E2C">
            <w:pPr>
              <w:spacing w:after="0" w:line="360" w:lineRule="auto"/>
              <w:rPr>
                <w:rFonts w:ascii="Times New Roman" w:hAnsi="Times New Roman" w:cs="Times New Roman"/>
              </w:rPr>
            </w:pPr>
            <w:r w:rsidRPr="001C140F">
              <w:rPr>
                <w:rFonts w:ascii="Times New Roman" w:hAnsi="Times New Roman" w:cs="Times New Roman"/>
              </w:rPr>
              <w:t>6Fam-5' GACTGCGTACCAATTC</w:t>
            </w:r>
            <w:r w:rsidRPr="001C140F">
              <w:rPr>
                <w:rFonts w:ascii="Times New Roman" w:hAnsi="Times New Roman" w:cs="Times New Roman"/>
                <w:bCs/>
              </w:rPr>
              <w:t>A</w:t>
            </w:r>
            <w:r w:rsidRPr="001C140F">
              <w:rPr>
                <w:rFonts w:ascii="Times New Roman" w:hAnsi="Times New Roman" w:cs="Times New Roman"/>
                <w:b/>
              </w:rPr>
              <w:t>GA</w:t>
            </w:r>
            <w:r w:rsidRPr="001C140F">
              <w:rPr>
                <w:rFonts w:ascii="Times New Roman" w:hAnsi="Times New Roman" w:cs="Times New Roman"/>
              </w:rPr>
              <w:t xml:space="preserve"> 3' / 5' GATGAGTCCTGAGTAA</w:t>
            </w:r>
            <w:r w:rsidRPr="001C140F">
              <w:rPr>
                <w:rFonts w:ascii="Times New Roman" w:hAnsi="Times New Roman" w:cs="Times New Roman"/>
                <w:bCs/>
              </w:rPr>
              <w:t>C</w:t>
            </w:r>
            <w:r w:rsidRPr="001C140F">
              <w:rPr>
                <w:rFonts w:ascii="Times New Roman" w:hAnsi="Times New Roman" w:cs="Times New Roman"/>
                <w:b/>
              </w:rPr>
              <w:t>TA</w:t>
            </w:r>
            <w:r w:rsidRPr="001C140F">
              <w:rPr>
                <w:rFonts w:ascii="Times New Roman" w:hAnsi="Times New Roman" w:cs="Times New Roman"/>
              </w:rPr>
              <w:t xml:space="preserve"> 3'</w:t>
            </w:r>
          </w:p>
        </w:tc>
      </w:tr>
      <w:tr w:rsidR="001C140F" w:rsidRPr="001C140F" w14:paraId="721CBF96" w14:textId="77777777" w:rsidTr="00A51DFE">
        <w:trPr>
          <w:jc w:val="center"/>
        </w:trPr>
        <w:tc>
          <w:tcPr>
            <w:tcW w:w="1701" w:type="dxa"/>
            <w:shd w:val="clear" w:color="auto" w:fill="auto"/>
          </w:tcPr>
          <w:p w14:paraId="25843743" w14:textId="32770963" w:rsidR="00416E7A" w:rsidRPr="001C140F" w:rsidRDefault="00416E7A" w:rsidP="00FE4E2C">
            <w:pPr>
              <w:spacing w:after="0" w:line="360" w:lineRule="auto"/>
              <w:jc w:val="center"/>
              <w:rPr>
                <w:rFonts w:ascii="Times New Roman" w:hAnsi="Times New Roman" w:cs="Times New Roman"/>
              </w:rPr>
            </w:pPr>
            <w:r w:rsidRPr="001C140F">
              <w:rPr>
                <w:rFonts w:ascii="Times New Roman" w:hAnsi="Times New Roman" w:cs="Times New Roman"/>
              </w:rPr>
              <w:t>E45/M</w:t>
            </w:r>
            <w:r w:rsidR="00F0420A" w:rsidRPr="001C140F">
              <w:rPr>
                <w:rFonts w:ascii="Times New Roman" w:hAnsi="Times New Roman" w:cs="Times New Roman"/>
              </w:rPr>
              <w:t>56</w:t>
            </w:r>
          </w:p>
        </w:tc>
        <w:tc>
          <w:tcPr>
            <w:tcW w:w="7655" w:type="dxa"/>
            <w:shd w:val="clear" w:color="auto" w:fill="auto"/>
          </w:tcPr>
          <w:p w14:paraId="5C48DB95" w14:textId="3E37E1AA" w:rsidR="00416E7A" w:rsidRPr="001C140F" w:rsidRDefault="003E7FE8" w:rsidP="00FE4E2C">
            <w:pPr>
              <w:spacing w:after="0" w:line="360" w:lineRule="auto"/>
              <w:rPr>
                <w:rFonts w:ascii="Times New Roman" w:hAnsi="Times New Roman" w:cs="Times New Roman"/>
                <w:b/>
                <w:bCs/>
              </w:rPr>
            </w:pPr>
            <w:r w:rsidRPr="001C140F">
              <w:rPr>
                <w:rFonts w:ascii="Times New Roman" w:hAnsi="Times New Roman" w:cs="Times New Roman"/>
              </w:rPr>
              <w:t>6Fam-5' GACTGCGTACCAATTC</w:t>
            </w:r>
            <w:r w:rsidRPr="001C140F">
              <w:rPr>
                <w:rFonts w:ascii="Times New Roman" w:hAnsi="Times New Roman" w:cs="Times New Roman"/>
                <w:bCs/>
              </w:rPr>
              <w:t>A</w:t>
            </w:r>
            <w:r w:rsidR="00F0420A" w:rsidRPr="001C140F">
              <w:rPr>
                <w:rFonts w:ascii="Times New Roman" w:hAnsi="Times New Roman" w:cs="Times New Roman"/>
                <w:b/>
              </w:rPr>
              <w:t>TG</w:t>
            </w:r>
            <w:r w:rsidRPr="001C140F">
              <w:rPr>
                <w:rFonts w:ascii="Times New Roman" w:hAnsi="Times New Roman" w:cs="Times New Roman"/>
              </w:rPr>
              <w:t xml:space="preserve"> 3' / 5' </w:t>
            </w:r>
            <w:r w:rsidR="00F0420A" w:rsidRPr="001C140F">
              <w:rPr>
                <w:rFonts w:ascii="Times New Roman" w:hAnsi="Times New Roman" w:cs="Times New Roman"/>
              </w:rPr>
              <w:t>GATGAGTCCTGAGTAA</w:t>
            </w:r>
            <w:r w:rsidR="00F0420A" w:rsidRPr="001C140F">
              <w:rPr>
                <w:rFonts w:ascii="Times New Roman" w:hAnsi="Times New Roman" w:cs="Times New Roman"/>
                <w:bCs/>
              </w:rPr>
              <w:t>C</w:t>
            </w:r>
            <w:r w:rsidR="00F0420A" w:rsidRPr="001C140F">
              <w:rPr>
                <w:rFonts w:ascii="Times New Roman" w:hAnsi="Times New Roman" w:cs="Times New Roman"/>
                <w:b/>
              </w:rPr>
              <w:t>GC</w:t>
            </w:r>
            <w:r w:rsidR="00F0420A" w:rsidRPr="001C140F">
              <w:rPr>
                <w:rFonts w:ascii="Times New Roman" w:hAnsi="Times New Roman" w:cs="Times New Roman"/>
              </w:rPr>
              <w:t xml:space="preserve"> </w:t>
            </w:r>
            <w:r w:rsidRPr="001C140F">
              <w:rPr>
                <w:rFonts w:ascii="Times New Roman" w:hAnsi="Times New Roman" w:cs="Times New Roman"/>
              </w:rPr>
              <w:t xml:space="preserve">3'  </w:t>
            </w:r>
          </w:p>
        </w:tc>
      </w:tr>
      <w:tr w:rsidR="001C140F" w:rsidRPr="001C140F" w14:paraId="6E947C86" w14:textId="77777777" w:rsidTr="00A51DFE">
        <w:trPr>
          <w:jc w:val="center"/>
        </w:trPr>
        <w:tc>
          <w:tcPr>
            <w:tcW w:w="1701" w:type="dxa"/>
            <w:shd w:val="clear" w:color="auto" w:fill="auto"/>
          </w:tcPr>
          <w:p w14:paraId="58388369" w14:textId="3727816A" w:rsidR="00416E7A" w:rsidRPr="001C140F" w:rsidRDefault="00416E7A" w:rsidP="00FE4E2C">
            <w:pPr>
              <w:spacing w:after="0" w:line="360" w:lineRule="auto"/>
              <w:jc w:val="center"/>
              <w:rPr>
                <w:rFonts w:ascii="Times New Roman" w:hAnsi="Times New Roman" w:cs="Times New Roman"/>
              </w:rPr>
            </w:pPr>
            <w:r w:rsidRPr="001C140F">
              <w:rPr>
                <w:rFonts w:ascii="Times New Roman" w:hAnsi="Times New Roman" w:cs="Times New Roman"/>
              </w:rPr>
              <w:t>E36/M</w:t>
            </w:r>
            <w:r w:rsidR="00F0420A" w:rsidRPr="001C140F">
              <w:rPr>
                <w:rFonts w:ascii="Times New Roman" w:hAnsi="Times New Roman" w:cs="Times New Roman"/>
              </w:rPr>
              <w:t>56</w:t>
            </w:r>
          </w:p>
        </w:tc>
        <w:tc>
          <w:tcPr>
            <w:tcW w:w="7655" w:type="dxa"/>
            <w:shd w:val="clear" w:color="auto" w:fill="auto"/>
          </w:tcPr>
          <w:p w14:paraId="0B1638FA" w14:textId="00D8FADF" w:rsidR="00416E7A" w:rsidRPr="001C140F" w:rsidRDefault="00F0420A" w:rsidP="00FE4E2C">
            <w:pPr>
              <w:spacing w:after="0" w:line="360" w:lineRule="auto"/>
              <w:rPr>
                <w:rFonts w:ascii="Times New Roman" w:hAnsi="Times New Roman" w:cs="Times New Roman"/>
                <w:b/>
                <w:bCs/>
              </w:rPr>
            </w:pPr>
            <w:r w:rsidRPr="001C140F">
              <w:rPr>
                <w:rFonts w:ascii="Times New Roman" w:hAnsi="Times New Roman" w:cs="Times New Roman"/>
              </w:rPr>
              <w:t xml:space="preserve">    </w:t>
            </w:r>
            <w:r w:rsidR="003E7FE8" w:rsidRPr="001C140F">
              <w:rPr>
                <w:rFonts w:ascii="Times New Roman" w:hAnsi="Times New Roman" w:cs="Times New Roman"/>
              </w:rPr>
              <w:t>Vic-5' GACTGCGTACCAATTC</w:t>
            </w:r>
            <w:r w:rsidR="003E7FE8" w:rsidRPr="001C140F">
              <w:rPr>
                <w:rFonts w:ascii="Times New Roman" w:hAnsi="Times New Roman" w:cs="Times New Roman"/>
                <w:bCs/>
              </w:rPr>
              <w:t>A</w:t>
            </w:r>
            <w:r w:rsidRPr="001C140F">
              <w:rPr>
                <w:rFonts w:ascii="Times New Roman" w:hAnsi="Times New Roman" w:cs="Times New Roman"/>
                <w:b/>
              </w:rPr>
              <w:t>CC</w:t>
            </w:r>
            <w:r w:rsidR="003E7FE8" w:rsidRPr="001C140F">
              <w:rPr>
                <w:rFonts w:ascii="Times New Roman" w:hAnsi="Times New Roman" w:cs="Times New Roman"/>
              </w:rPr>
              <w:t xml:space="preserve"> 3' / 5' </w:t>
            </w:r>
            <w:r w:rsidRPr="001C140F">
              <w:rPr>
                <w:rFonts w:ascii="Times New Roman" w:hAnsi="Times New Roman" w:cs="Times New Roman"/>
              </w:rPr>
              <w:t>GATGAGTCCTGAGTAA</w:t>
            </w:r>
            <w:r w:rsidRPr="001C140F">
              <w:rPr>
                <w:rFonts w:ascii="Times New Roman" w:hAnsi="Times New Roman" w:cs="Times New Roman"/>
                <w:bCs/>
              </w:rPr>
              <w:t>C</w:t>
            </w:r>
            <w:r w:rsidRPr="001C140F">
              <w:rPr>
                <w:rFonts w:ascii="Times New Roman" w:hAnsi="Times New Roman" w:cs="Times New Roman"/>
                <w:b/>
              </w:rPr>
              <w:t>GC</w:t>
            </w:r>
            <w:r w:rsidRPr="001C140F">
              <w:rPr>
                <w:rFonts w:ascii="Times New Roman" w:hAnsi="Times New Roman" w:cs="Times New Roman"/>
              </w:rPr>
              <w:t xml:space="preserve"> </w:t>
            </w:r>
            <w:r w:rsidR="003E7FE8" w:rsidRPr="001C140F">
              <w:rPr>
                <w:rFonts w:ascii="Times New Roman" w:hAnsi="Times New Roman" w:cs="Times New Roman"/>
              </w:rPr>
              <w:t xml:space="preserve">3'  </w:t>
            </w:r>
          </w:p>
        </w:tc>
      </w:tr>
    </w:tbl>
    <w:p w14:paraId="420CD652" w14:textId="77777777" w:rsidR="008039FA" w:rsidRDefault="008039FA" w:rsidP="008039FA">
      <w:pPr>
        <w:rPr>
          <w:rFonts w:ascii="Times New Roman" w:eastAsia="Calibri" w:hAnsi="Times New Roman" w:cs="Times New Roman"/>
          <w:kern w:val="0"/>
          <w:sz w:val="24"/>
          <w:szCs w:val="24"/>
          <w14:ligatures w14:val="none"/>
        </w:rPr>
      </w:pPr>
    </w:p>
    <w:p w14:paraId="4ECBCD9A" w14:textId="77777777" w:rsidR="004C57B9" w:rsidRDefault="004C57B9">
      <w:pP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br w:type="page"/>
      </w:r>
    </w:p>
    <w:p w14:paraId="4033C97C" w14:textId="4CCC259D" w:rsidR="00234B2F" w:rsidRPr="008039FA" w:rsidRDefault="00104331" w:rsidP="00FE4E2C">
      <w:pPr>
        <w:spacing w:line="36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 xml:space="preserve">PCR reakcija </w:t>
      </w:r>
      <w:r w:rsidR="00C24ED6">
        <w:rPr>
          <w:rFonts w:ascii="Times New Roman" w:eastAsia="Calibri" w:hAnsi="Times New Roman" w:cs="Times New Roman"/>
          <w:kern w:val="0"/>
          <w:sz w:val="24"/>
          <w:szCs w:val="24"/>
          <w14:ligatures w14:val="none"/>
        </w:rPr>
        <w:t>je</w:t>
      </w:r>
      <w:r>
        <w:rPr>
          <w:rFonts w:ascii="Times New Roman" w:eastAsia="Calibri" w:hAnsi="Times New Roman" w:cs="Times New Roman"/>
          <w:kern w:val="0"/>
          <w:sz w:val="24"/>
          <w:szCs w:val="24"/>
          <w14:ligatures w14:val="none"/>
        </w:rPr>
        <w:t xml:space="preserve"> </w:t>
      </w:r>
      <w:r w:rsidRPr="00183288">
        <w:rPr>
          <w:rFonts w:ascii="Times New Roman" w:eastAsia="Calibri" w:hAnsi="Times New Roman" w:cs="Times New Roman"/>
          <w:kern w:val="0"/>
          <w:sz w:val="24"/>
          <w:szCs w:val="24"/>
          <w14:ligatures w14:val="none"/>
        </w:rPr>
        <w:t xml:space="preserve">izvedena </w:t>
      </w:r>
      <w:r>
        <w:rPr>
          <w:rFonts w:ascii="Times New Roman" w:eastAsia="Calibri" w:hAnsi="Times New Roman" w:cs="Times New Roman"/>
          <w:kern w:val="0"/>
          <w:sz w:val="24"/>
          <w:szCs w:val="24"/>
          <w14:ligatures w14:val="none"/>
        </w:rPr>
        <w:t>pomoću</w:t>
      </w:r>
      <w:r w:rsidRPr="00183288">
        <w:rPr>
          <w:rFonts w:ascii="Times New Roman" w:eastAsia="Calibri" w:hAnsi="Times New Roman" w:cs="Times New Roman"/>
          <w:kern w:val="0"/>
          <w:sz w:val="24"/>
          <w:szCs w:val="24"/>
          <w14:ligatures w14:val="none"/>
        </w:rPr>
        <w:t xml:space="preserve"> Thermalcycler-</w:t>
      </w:r>
      <w:r>
        <w:rPr>
          <w:rFonts w:ascii="Times New Roman" w:eastAsia="Calibri" w:hAnsi="Times New Roman" w:cs="Times New Roman"/>
          <w:kern w:val="0"/>
          <w:sz w:val="24"/>
          <w:szCs w:val="24"/>
          <w14:ligatures w14:val="none"/>
        </w:rPr>
        <w:t>a</w:t>
      </w:r>
      <w:r w:rsidRPr="00183288">
        <w:rPr>
          <w:rFonts w:ascii="Times New Roman" w:eastAsia="Calibri" w:hAnsi="Times New Roman" w:cs="Times New Roman"/>
          <w:kern w:val="0"/>
          <w:sz w:val="24"/>
          <w:szCs w:val="24"/>
          <w14:ligatures w14:val="none"/>
        </w:rPr>
        <w:t xml:space="preserve"> Verity (Applied Biosystems) </w:t>
      </w:r>
      <w:r>
        <w:rPr>
          <w:rFonts w:ascii="Times New Roman" w:eastAsia="Calibri" w:hAnsi="Times New Roman" w:cs="Times New Roman"/>
          <w:kern w:val="0"/>
          <w:sz w:val="24"/>
          <w:szCs w:val="24"/>
          <w14:ligatures w14:val="none"/>
        </w:rPr>
        <w:t>prema sljedećem temperaturnom režimu</w:t>
      </w:r>
      <w:r w:rsidRPr="00843C3B">
        <w:rPr>
          <w:rFonts w:ascii="Times New Roman" w:eastAsia="Calibri" w:hAnsi="Times New Roman" w:cs="Times New Roman"/>
          <w:color w:val="000000" w:themeColor="text1"/>
          <w:kern w:val="0"/>
          <w:sz w:val="24"/>
          <w:szCs w:val="24"/>
          <w14:ligatures w14:val="none"/>
        </w:rPr>
        <w:t xml:space="preserve">: </w:t>
      </w:r>
    </w:p>
    <w:tbl>
      <w:tblPr>
        <w:tblW w:w="0" w:type="auto"/>
        <w:tblInd w:w="2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260"/>
        <w:gridCol w:w="1440"/>
      </w:tblGrid>
      <w:tr w:rsidR="00C24ED6" w:rsidRPr="00C24ED6" w14:paraId="1A74F35E" w14:textId="77777777" w:rsidTr="00474B40">
        <w:tc>
          <w:tcPr>
            <w:tcW w:w="1080" w:type="dxa"/>
            <w:tcBorders>
              <w:top w:val="single" w:sz="4" w:space="0" w:color="auto"/>
              <w:left w:val="nil"/>
              <w:bottom w:val="single" w:sz="4" w:space="0" w:color="auto"/>
              <w:right w:val="nil"/>
            </w:tcBorders>
            <w:shd w:val="clear" w:color="auto" w:fill="auto"/>
          </w:tcPr>
          <w:p w14:paraId="1B81A579" w14:textId="0DDEE407" w:rsidR="00C24ED6" w:rsidRPr="00C24ED6" w:rsidRDefault="00234B2F" w:rsidP="00A51DFE">
            <w:pPr>
              <w:spacing w:after="120" w:line="240" w:lineRule="auto"/>
              <w:jc w:val="center"/>
              <w:rPr>
                <w:rFonts w:ascii="Times New Roman" w:hAnsi="Times New Roman" w:cs="Times New Roman"/>
                <w:b/>
              </w:rPr>
            </w:pPr>
            <w:r>
              <w:rPr>
                <w:rFonts w:ascii="Times New Roman" w:eastAsia="Calibri" w:hAnsi="Times New Roman" w:cs="Times New Roman"/>
                <w:color w:val="000000" w:themeColor="text1"/>
                <w:kern w:val="0"/>
                <w:sz w:val="24"/>
                <w:szCs w:val="24"/>
                <w14:ligatures w14:val="none"/>
              </w:rPr>
              <w:br w:type="page"/>
            </w:r>
            <w:r w:rsidR="00C24ED6" w:rsidRPr="00C24ED6">
              <w:rPr>
                <w:rFonts w:ascii="Times New Roman" w:hAnsi="Times New Roman" w:cs="Times New Roman"/>
                <w:b/>
              </w:rPr>
              <w:t>°C</w:t>
            </w:r>
          </w:p>
        </w:tc>
        <w:tc>
          <w:tcPr>
            <w:tcW w:w="1260" w:type="dxa"/>
            <w:tcBorders>
              <w:top w:val="single" w:sz="4" w:space="0" w:color="auto"/>
              <w:left w:val="nil"/>
              <w:bottom w:val="single" w:sz="4" w:space="0" w:color="auto"/>
              <w:right w:val="nil"/>
            </w:tcBorders>
            <w:shd w:val="clear" w:color="auto" w:fill="auto"/>
          </w:tcPr>
          <w:p w14:paraId="57B5D963" w14:textId="77777777" w:rsidR="00C24ED6" w:rsidRPr="00C24ED6" w:rsidRDefault="00C24ED6" w:rsidP="00A51DFE">
            <w:pPr>
              <w:spacing w:after="120" w:line="240" w:lineRule="auto"/>
              <w:jc w:val="center"/>
              <w:rPr>
                <w:rFonts w:ascii="Times New Roman" w:hAnsi="Times New Roman" w:cs="Times New Roman"/>
                <w:b/>
              </w:rPr>
            </w:pPr>
            <w:r w:rsidRPr="00C24ED6">
              <w:rPr>
                <w:rFonts w:ascii="Times New Roman" w:hAnsi="Times New Roman" w:cs="Times New Roman"/>
                <w:b/>
              </w:rPr>
              <w:t>min</w:t>
            </w:r>
          </w:p>
        </w:tc>
        <w:tc>
          <w:tcPr>
            <w:tcW w:w="1440" w:type="dxa"/>
            <w:tcBorders>
              <w:top w:val="single" w:sz="4" w:space="0" w:color="auto"/>
              <w:left w:val="nil"/>
              <w:bottom w:val="single" w:sz="4" w:space="0" w:color="auto"/>
              <w:right w:val="nil"/>
            </w:tcBorders>
            <w:shd w:val="clear" w:color="auto" w:fill="auto"/>
          </w:tcPr>
          <w:p w14:paraId="7661A146" w14:textId="77777777" w:rsidR="00C24ED6" w:rsidRPr="00C24ED6" w:rsidRDefault="00C24ED6" w:rsidP="00A51DFE">
            <w:pPr>
              <w:spacing w:after="120" w:line="240" w:lineRule="auto"/>
              <w:jc w:val="center"/>
              <w:rPr>
                <w:rFonts w:ascii="Times New Roman" w:hAnsi="Times New Roman" w:cs="Times New Roman"/>
                <w:b/>
              </w:rPr>
            </w:pPr>
            <w:r w:rsidRPr="00C24ED6">
              <w:rPr>
                <w:rFonts w:ascii="Times New Roman" w:hAnsi="Times New Roman" w:cs="Times New Roman"/>
                <w:b/>
              </w:rPr>
              <w:t>broj ciklusa</w:t>
            </w:r>
          </w:p>
        </w:tc>
      </w:tr>
      <w:tr w:rsidR="00C24ED6" w:rsidRPr="00C24ED6" w14:paraId="23932092" w14:textId="77777777" w:rsidTr="00474B40">
        <w:tc>
          <w:tcPr>
            <w:tcW w:w="1080" w:type="dxa"/>
            <w:tcBorders>
              <w:top w:val="single" w:sz="4" w:space="0" w:color="auto"/>
              <w:left w:val="nil"/>
              <w:bottom w:val="single" w:sz="4" w:space="0" w:color="auto"/>
              <w:right w:val="nil"/>
            </w:tcBorders>
            <w:shd w:val="clear" w:color="auto" w:fill="auto"/>
          </w:tcPr>
          <w:p w14:paraId="13A91739" w14:textId="77777777" w:rsidR="00C24ED6" w:rsidRPr="00C24ED6" w:rsidRDefault="00C24ED6" w:rsidP="00A51DFE">
            <w:pPr>
              <w:spacing w:after="120" w:line="240" w:lineRule="auto"/>
              <w:jc w:val="center"/>
              <w:rPr>
                <w:rFonts w:ascii="Times New Roman" w:hAnsi="Times New Roman" w:cs="Times New Roman"/>
              </w:rPr>
            </w:pPr>
            <w:r w:rsidRPr="00C24ED6">
              <w:rPr>
                <w:rFonts w:ascii="Times New Roman" w:hAnsi="Times New Roman" w:cs="Times New Roman"/>
              </w:rPr>
              <w:t>94</w:t>
            </w:r>
          </w:p>
        </w:tc>
        <w:tc>
          <w:tcPr>
            <w:tcW w:w="1260" w:type="dxa"/>
            <w:tcBorders>
              <w:top w:val="single" w:sz="4" w:space="0" w:color="auto"/>
              <w:left w:val="nil"/>
              <w:bottom w:val="single" w:sz="4" w:space="0" w:color="auto"/>
              <w:right w:val="nil"/>
            </w:tcBorders>
            <w:shd w:val="clear" w:color="auto" w:fill="auto"/>
          </w:tcPr>
          <w:p w14:paraId="58EC906A" w14:textId="77777777" w:rsidR="00C24ED6" w:rsidRPr="00C24ED6" w:rsidRDefault="00C24ED6" w:rsidP="00A51DFE">
            <w:pPr>
              <w:spacing w:after="120" w:line="240" w:lineRule="auto"/>
              <w:jc w:val="center"/>
              <w:rPr>
                <w:rFonts w:ascii="Times New Roman" w:hAnsi="Times New Roman" w:cs="Times New Roman"/>
              </w:rPr>
            </w:pPr>
            <w:r w:rsidRPr="00C24ED6">
              <w:rPr>
                <w:rFonts w:ascii="Times New Roman" w:hAnsi="Times New Roman" w:cs="Times New Roman"/>
              </w:rPr>
              <w:t>2:00</w:t>
            </w:r>
          </w:p>
        </w:tc>
        <w:tc>
          <w:tcPr>
            <w:tcW w:w="1440" w:type="dxa"/>
            <w:tcBorders>
              <w:top w:val="single" w:sz="4" w:space="0" w:color="auto"/>
              <w:left w:val="nil"/>
              <w:bottom w:val="single" w:sz="4" w:space="0" w:color="auto"/>
              <w:right w:val="nil"/>
            </w:tcBorders>
            <w:shd w:val="clear" w:color="auto" w:fill="auto"/>
          </w:tcPr>
          <w:p w14:paraId="066D20E2" w14:textId="77777777" w:rsidR="00C24ED6" w:rsidRPr="00C24ED6" w:rsidRDefault="00C24ED6" w:rsidP="00A51DFE">
            <w:pPr>
              <w:spacing w:after="120" w:line="240" w:lineRule="auto"/>
              <w:jc w:val="center"/>
              <w:rPr>
                <w:rFonts w:ascii="Times New Roman" w:hAnsi="Times New Roman" w:cs="Times New Roman"/>
              </w:rPr>
            </w:pPr>
            <w:r w:rsidRPr="00C24ED6">
              <w:rPr>
                <w:rFonts w:ascii="Times New Roman" w:hAnsi="Times New Roman" w:cs="Times New Roman"/>
              </w:rPr>
              <w:t>1</w:t>
            </w:r>
          </w:p>
        </w:tc>
      </w:tr>
      <w:tr w:rsidR="00C24ED6" w:rsidRPr="00C24ED6" w14:paraId="60535BC3" w14:textId="77777777" w:rsidTr="00474B40">
        <w:tc>
          <w:tcPr>
            <w:tcW w:w="1080" w:type="dxa"/>
            <w:tcBorders>
              <w:top w:val="single" w:sz="4" w:space="0" w:color="auto"/>
              <w:left w:val="nil"/>
              <w:bottom w:val="nil"/>
              <w:right w:val="nil"/>
            </w:tcBorders>
            <w:shd w:val="clear" w:color="auto" w:fill="auto"/>
          </w:tcPr>
          <w:p w14:paraId="5E5549CB" w14:textId="77777777" w:rsidR="00C24ED6" w:rsidRPr="00C24ED6" w:rsidRDefault="00C24ED6" w:rsidP="00A51DFE">
            <w:pPr>
              <w:spacing w:after="120" w:line="240" w:lineRule="auto"/>
              <w:jc w:val="center"/>
              <w:rPr>
                <w:rFonts w:ascii="Times New Roman" w:hAnsi="Times New Roman" w:cs="Times New Roman"/>
              </w:rPr>
            </w:pPr>
            <w:r w:rsidRPr="00C24ED6">
              <w:rPr>
                <w:rFonts w:ascii="Times New Roman" w:hAnsi="Times New Roman" w:cs="Times New Roman"/>
              </w:rPr>
              <w:t>94</w:t>
            </w:r>
          </w:p>
        </w:tc>
        <w:tc>
          <w:tcPr>
            <w:tcW w:w="1260" w:type="dxa"/>
            <w:tcBorders>
              <w:top w:val="single" w:sz="4" w:space="0" w:color="auto"/>
              <w:left w:val="nil"/>
              <w:bottom w:val="nil"/>
              <w:right w:val="nil"/>
            </w:tcBorders>
            <w:shd w:val="clear" w:color="auto" w:fill="auto"/>
          </w:tcPr>
          <w:p w14:paraId="08FCD8E6" w14:textId="77777777" w:rsidR="00C24ED6" w:rsidRPr="00C24ED6" w:rsidRDefault="00C24ED6" w:rsidP="00A51DFE">
            <w:pPr>
              <w:spacing w:after="120" w:line="240" w:lineRule="auto"/>
              <w:jc w:val="center"/>
              <w:rPr>
                <w:rFonts w:ascii="Times New Roman" w:hAnsi="Times New Roman" w:cs="Times New Roman"/>
              </w:rPr>
            </w:pPr>
            <w:r w:rsidRPr="00C24ED6">
              <w:rPr>
                <w:rFonts w:ascii="Times New Roman" w:hAnsi="Times New Roman" w:cs="Times New Roman"/>
              </w:rPr>
              <w:t>0:20</w:t>
            </w:r>
          </w:p>
        </w:tc>
        <w:tc>
          <w:tcPr>
            <w:tcW w:w="1440" w:type="dxa"/>
            <w:tcBorders>
              <w:top w:val="single" w:sz="4" w:space="0" w:color="auto"/>
              <w:left w:val="nil"/>
              <w:bottom w:val="nil"/>
              <w:right w:val="nil"/>
            </w:tcBorders>
            <w:shd w:val="clear" w:color="auto" w:fill="auto"/>
          </w:tcPr>
          <w:p w14:paraId="6719B576" w14:textId="77777777" w:rsidR="00C24ED6" w:rsidRPr="00C24ED6" w:rsidRDefault="00C24ED6" w:rsidP="00A51DFE">
            <w:pPr>
              <w:spacing w:after="120" w:line="240" w:lineRule="auto"/>
              <w:jc w:val="center"/>
              <w:rPr>
                <w:rFonts w:ascii="Times New Roman" w:hAnsi="Times New Roman" w:cs="Times New Roman"/>
              </w:rPr>
            </w:pPr>
          </w:p>
        </w:tc>
      </w:tr>
      <w:tr w:rsidR="00C24ED6" w:rsidRPr="00C24ED6" w14:paraId="0D8BCE24" w14:textId="77777777" w:rsidTr="00474B40">
        <w:trPr>
          <w:trHeight w:val="348"/>
        </w:trPr>
        <w:tc>
          <w:tcPr>
            <w:tcW w:w="1080" w:type="dxa"/>
            <w:tcBorders>
              <w:top w:val="nil"/>
              <w:left w:val="nil"/>
              <w:bottom w:val="nil"/>
              <w:right w:val="nil"/>
            </w:tcBorders>
            <w:shd w:val="clear" w:color="auto" w:fill="auto"/>
          </w:tcPr>
          <w:p w14:paraId="78F43741" w14:textId="67235B18" w:rsidR="00C24ED6" w:rsidRPr="00C24ED6" w:rsidRDefault="00C24ED6" w:rsidP="00A51DFE">
            <w:pPr>
              <w:spacing w:after="120" w:line="240" w:lineRule="auto"/>
              <w:jc w:val="center"/>
              <w:rPr>
                <w:rFonts w:ascii="Times New Roman" w:hAnsi="Times New Roman" w:cs="Times New Roman"/>
                <w:b/>
              </w:rPr>
            </w:pPr>
            <w:r w:rsidRPr="00C24ED6">
              <w:rPr>
                <w:rFonts w:ascii="Times New Roman" w:hAnsi="Times New Roman" w:cs="Times New Roman"/>
                <w:b/>
              </w:rPr>
              <w:t xml:space="preserve">66 </w:t>
            </w:r>
            <w:r>
              <w:rPr>
                <w:rFonts w:ascii="Times New Roman" w:hAnsi="Times New Roman" w:cs="Times New Roman"/>
                <w:b/>
              </w:rPr>
              <w:t>→</w:t>
            </w:r>
            <w:r w:rsidRPr="00C24ED6">
              <w:rPr>
                <w:rFonts w:ascii="Times New Roman" w:hAnsi="Times New Roman" w:cs="Times New Roman"/>
                <w:b/>
              </w:rPr>
              <w:t xml:space="preserve"> 56</w:t>
            </w:r>
          </w:p>
        </w:tc>
        <w:tc>
          <w:tcPr>
            <w:tcW w:w="1260" w:type="dxa"/>
            <w:tcBorders>
              <w:top w:val="nil"/>
              <w:left w:val="nil"/>
              <w:bottom w:val="nil"/>
              <w:right w:val="nil"/>
            </w:tcBorders>
            <w:shd w:val="clear" w:color="auto" w:fill="auto"/>
          </w:tcPr>
          <w:p w14:paraId="4BF8BCA3" w14:textId="77777777" w:rsidR="00C24ED6" w:rsidRPr="00C24ED6" w:rsidRDefault="00C24ED6" w:rsidP="00A51DFE">
            <w:pPr>
              <w:spacing w:after="120" w:line="240" w:lineRule="auto"/>
              <w:jc w:val="center"/>
              <w:rPr>
                <w:rFonts w:ascii="Times New Roman" w:hAnsi="Times New Roman" w:cs="Times New Roman"/>
              </w:rPr>
            </w:pPr>
            <w:r w:rsidRPr="00C24ED6">
              <w:rPr>
                <w:rFonts w:ascii="Times New Roman" w:hAnsi="Times New Roman" w:cs="Times New Roman"/>
              </w:rPr>
              <w:t>0:30</w:t>
            </w:r>
          </w:p>
        </w:tc>
        <w:tc>
          <w:tcPr>
            <w:tcW w:w="1440" w:type="dxa"/>
            <w:tcBorders>
              <w:top w:val="nil"/>
              <w:left w:val="nil"/>
              <w:bottom w:val="nil"/>
              <w:right w:val="nil"/>
            </w:tcBorders>
            <w:shd w:val="clear" w:color="auto" w:fill="auto"/>
          </w:tcPr>
          <w:p w14:paraId="20699527" w14:textId="77777777" w:rsidR="00C24ED6" w:rsidRPr="00C24ED6" w:rsidRDefault="00C24ED6" w:rsidP="00A51DFE">
            <w:pPr>
              <w:spacing w:after="120" w:line="240" w:lineRule="auto"/>
              <w:jc w:val="center"/>
              <w:rPr>
                <w:rFonts w:ascii="Times New Roman" w:hAnsi="Times New Roman" w:cs="Times New Roman"/>
              </w:rPr>
            </w:pPr>
            <w:r w:rsidRPr="00C24ED6">
              <w:rPr>
                <w:rFonts w:ascii="Times New Roman" w:hAnsi="Times New Roman" w:cs="Times New Roman"/>
              </w:rPr>
              <w:t>9</w:t>
            </w:r>
          </w:p>
        </w:tc>
      </w:tr>
      <w:tr w:rsidR="00C24ED6" w:rsidRPr="00C24ED6" w14:paraId="53CAB258" w14:textId="77777777" w:rsidTr="00474B40">
        <w:tc>
          <w:tcPr>
            <w:tcW w:w="1080" w:type="dxa"/>
            <w:tcBorders>
              <w:top w:val="nil"/>
              <w:left w:val="nil"/>
              <w:bottom w:val="nil"/>
              <w:right w:val="nil"/>
            </w:tcBorders>
            <w:shd w:val="clear" w:color="auto" w:fill="auto"/>
          </w:tcPr>
          <w:p w14:paraId="476FEDCE" w14:textId="77777777" w:rsidR="00C24ED6" w:rsidRPr="00C24ED6" w:rsidRDefault="00C24ED6" w:rsidP="00A51DFE">
            <w:pPr>
              <w:spacing w:after="120" w:line="240" w:lineRule="auto"/>
              <w:jc w:val="center"/>
              <w:rPr>
                <w:rFonts w:ascii="Times New Roman" w:hAnsi="Times New Roman" w:cs="Times New Roman"/>
              </w:rPr>
            </w:pPr>
            <w:r w:rsidRPr="00C24ED6">
              <w:rPr>
                <w:rFonts w:ascii="Times New Roman" w:hAnsi="Times New Roman" w:cs="Times New Roman"/>
              </w:rPr>
              <w:t>72</w:t>
            </w:r>
          </w:p>
        </w:tc>
        <w:tc>
          <w:tcPr>
            <w:tcW w:w="1260" w:type="dxa"/>
            <w:tcBorders>
              <w:top w:val="nil"/>
              <w:left w:val="nil"/>
              <w:bottom w:val="nil"/>
              <w:right w:val="nil"/>
            </w:tcBorders>
            <w:shd w:val="clear" w:color="auto" w:fill="auto"/>
          </w:tcPr>
          <w:p w14:paraId="2C02D08D" w14:textId="77777777" w:rsidR="00C24ED6" w:rsidRPr="00C24ED6" w:rsidRDefault="00C24ED6" w:rsidP="00A51DFE">
            <w:pPr>
              <w:spacing w:after="120" w:line="240" w:lineRule="auto"/>
              <w:jc w:val="center"/>
              <w:rPr>
                <w:rFonts w:ascii="Times New Roman" w:hAnsi="Times New Roman" w:cs="Times New Roman"/>
              </w:rPr>
            </w:pPr>
            <w:r w:rsidRPr="00C24ED6">
              <w:rPr>
                <w:rFonts w:ascii="Times New Roman" w:hAnsi="Times New Roman" w:cs="Times New Roman"/>
              </w:rPr>
              <w:t>2:00</w:t>
            </w:r>
          </w:p>
        </w:tc>
        <w:tc>
          <w:tcPr>
            <w:tcW w:w="1440" w:type="dxa"/>
            <w:tcBorders>
              <w:top w:val="nil"/>
              <w:left w:val="nil"/>
              <w:bottom w:val="nil"/>
              <w:right w:val="nil"/>
            </w:tcBorders>
            <w:shd w:val="clear" w:color="auto" w:fill="auto"/>
          </w:tcPr>
          <w:p w14:paraId="03078D77" w14:textId="77777777" w:rsidR="00C24ED6" w:rsidRPr="00C24ED6" w:rsidRDefault="00C24ED6" w:rsidP="00A51DFE">
            <w:pPr>
              <w:spacing w:after="120" w:line="240" w:lineRule="auto"/>
              <w:jc w:val="center"/>
              <w:rPr>
                <w:rFonts w:ascii="Times New Roman" w:hAnsi="Times New Roman" w:cs="Times New Roman"/>
              </w:rPr>
            </w:pPr>
          </w:p>
        </w:tc>
      </w:tr>
      <w:tr w:rsidR="00C24ED6" w:rsidRPr="00C24ED6" w14:paraId="1590CC42" w14:textId="77777777" w:rsidTr="00474B40">
        <w:tc>
          <w:tcPr>
            <w:tcW w:w="1080" w:type="dxa"/>
            <w:tcBorders>
              <w:top w:val="single" w:sz="4" w:space="0" w:color="auto"/>
              <w:left w:val="nil"/>
              <w:bottom w:val="nil"/>
              <w:right w:val="nil"/>
            </w:tcBorders>
            <w:shd w:val="clear" w:color="auto" w:fill="auto"/>
          </w:tcPr>
          <w:p w14:paraId="2228C8F1" w14:textId="77777777" w:rsidR="00C24ED6" w:rsidRPr="00C24ED6" w:rsidRDefault="00C24ED6" w:rsidP="00A51DFE">
            <w:pPr>
              <w:spacing w:after="120" w:line="240" w:lineRule="auto"/>
              <w:jc w:val="center"/>
              <w:rPr>
                <w:rFonts w:ascii="Times New Roman" w:hAnsi="Times New Roman" w:cs="Times New Roman"/>
              </w:rPr>
            </w:pPr>
            <w:r w:rsidRPr="00C24ED6">
              <w:rPr>
                <w:rFonts w:ascii="Times New Roman" w:hAnsi="Times New Roman" w:cs="Times New Roman"/>
              </w:rPr>
              <w:t>94</w:t>
            </w:r>
          </w:p>
        </w:tc>
        <w:tc>
          <w:tcPr>
            <w:tcW w:w="1260" w:type="dxa"/>
            <w:tcBorders>
              <w:top w:val="single" w:sz="4" w:space="0" w:color="auto"/>
              <w:left w:val="nil"/>
              <w:bottom w:val="nil"/>
              <w:right w:val="nil"/>
            </w:tcBorders>
            <w:shd w:val="clear" w:color="auto" w:fill="auto"/>
          </w:tcPr>
          <w:p w14:paraId="11B19068" w14:textId="77777777" w:rsidR="00C24ED6" w:rsidRPr="00C24ED6" w:rsidRDefault="00C24ED6" w:rsidP="00A51DFE">
            <w:pPr>
              <w:spacing w:after="120" w:line="240" w:lineRule="auto"/>
              <w:jc w:val="center"/>
              <w:rPr>
                <w:rFonts w:ascii="Times New Roman" w:hAnsi="Times New Roman" w:cs="Times New Roman"/>
              </w:rPr>
            </w:pPr>
            <w:r w:rsidRPr="00C24ED6">
              <w:rPr>
                <w:rFonts w:ascii="Times New Roman" w:hAnsi="Times New Roman" w:cs="Times New Roman"/>
              </w:rPr>
              <w:t>0:20</w:t>
            </w:r>
          </w:p>
        </w:tc>
        <w:tc>
          <w:tcPr>
            <w:tcW w:w="1440" w:type="dxa"/>
            <w:tcBorders>
              <w:top w:val="single" w:sz="4" w:space="0" w:color="auto"/>
              <w:left w:val="nil"/>
              <w:bottom w:val="nil"/>
              <w:right w:val="nil"/>
            </w:tcBorders>
            <w:shd w:val="clear" w:color="auto" w:fill="auto"/>
          </w:tcPr>
          <w:p w14:paraId="63FDAADD" w14:textId="77777777" w:rsidR="00C24ED6" w:rsidRPr="00C24ED6" w:rsidRDefault="00C24ED6" w:rsidP="00A51DFE">
            <w:pPr>
              <w:spacing w:after="120" w:line="240" w:lineRule="auto"/>
              <w:jc w:val="center"/>
              <w:rPr>
                <w:rFonts w:ascii="Times New Roman" w:hAnsi="Times New Roman" w:cs="Times New Roman"/>
              </w:rPr>
            </w:pPr>
          </w:p>
        </w:tc>
      </w:tr>
      <w:tr w:rsidR="00C24ED6" w:rsidRPr="00C24ED6" w14:paraId="0E6D99FE" w14:textId="77777777" w:rsidTr="00474B40">
        <w:tc>
          <w:tcPr>
            <w:tcW w:w="1080" w:type="dxa"/>
            <w:tcBorders>
              <w:top w:val="nil"/>
              <w:left w:val="nil"/>
              <w:bottom w:val="nil"/>
              <w:right w:val="nil"/>
            </w:tcBorders>
            <w:shd w:val="clear" w:color="auto" w:fill="auto"/>
          </w:tcPr>
          <w:p w14:paraId="6EF8CFFF" w14:textId="77777777" w:rsidR="00C24ED6" w:rsidRPr="00C24ED6" w:rsidRDefault="00C24ED6" w:rsidP="00A51DFE">
            <w:pPr>
              <w:spacing w:after="120" w:line="240" w:lineRule="auto"/>
              <w:jc w:val="center"/>
              <w:rPr>
                <w:rFonts w:ascii="Times New Roman" w:hAnsi="Times New Roman" w:cs="Times New Roman"/>
                <w:b/>
              </w:rPr>
            </w:pPr>
            <w:r w:rsidRPr="00C24ED6">
              <w:rPr>
                <w:rFonts w:ascii="Times New Roman" w:hAnsi="Times New Roman" w:cs="Times New Roman"/>
                <w:b/>
              </w:rPr>
              <w:t>56</w:t>
            </w:r>
          </w:p>
        </w:tc>
        <w:tc>
          <w:tcPr>
            <w:tcW w:w="1260" w:type="dxa"/>
            <w:tcBorders>
              <w:top w:val="nil"/>
              <w:left w:val="nil"/>
              <w:bottom w:val="nil"/>
              <w:right w:val="nil"/>
            </w:tcBorders>
            <w:shd w:val="clear" w:color="auto" w:fill="auto"/>
          </w:tcPr>
          <w:p w14:paraId="5A50698A" w14:textId="77777777" w:rsidR="00C24ED6" w:rsidRPr="00C24ED6" w:rsidRDefault="00C24ED6" w:rsidP="00A51DFE">
            <w:pPr>
              <w:spacing w:after="120" w:line="240" w:lineRule="auto"/>
              <w:jc w:val="center"/>
              <w:rPr>
                <w:rFonts w:ascii="Times New Roman" w:hAnsi="Times New Roman" w:cs="Times New Roman"/>
              </w:rPr>
            </w:pPr>
            <w:r w:rsidRPr="00C24ED6">
              <w:rPr>
                <w:rFonts w:ascii="Times New Roman" w:hAnsi="Times New Roman" w:cs="Times New Roman"/>
              </w:rPr>
              <w:t>0:30</w:t>
            </w:r>
          </w:p>
        </w:tc>
        <w:tc>
          <w:tcPr>
            <w:tcW w:w="1440" w:type="dxa"/>
            <w:tcBorders>
              <w:top w:val="nil"/>
              <w:left w:val="nil"/>
              <w:bottom w:val="nil"/>
              <w:right w:val="nil"/>
            </w:tcBorders>
            <w:shd w:val="clear" w:color="auto" w:fill="auto"/>
          </w:tcPr>
          <w:p w14:paraId="59EDAF5E" w14:textId="77777777" w:rsidR="00C24ED6" w:rsidRPr="00C24ED6" w:rsidRDefault="00C24ED6" w:rsidP="00A51DFE">
            <w:pPr>
              <w:spacing w:after="120" w:line="240" w:lineRule="auto"/>
              <w:jc w:val="center"/>
              <w:rPr>
                <w:rFonts w:ascii="Times New Roman" w:hAnsi="Times New Roman" w:cs="Times New Roman"/>
              </w:rPr>
            </w:pPr>
            <w:r w:rsidRPr="00C24ED6">
              <w:rPr>
                <w:rFonts w:ascii="Times New Roman" w:hAnsi="Times New Roman" w:cs="Times New Roman"/>
              </w:rPr>
              <w:t>20</w:t>
            </w:r>
          </w:p>
        </w:tc>
      </w:tr>
      <w:tr w:rsidR="00C24ED6" w:rsidRPr="00C24ED6" w14:paraId="0072509C" w14:textId="77777777" w:rsidTr="00474B40">
        <w:tc>
          <w:tcPr>
            <w:tcW w:w="1080" w:type="dxa"/>
            <w:tcBorders>
              <w:top w:val="nil"/>
              <w:left w:val="nil"/>
              <w:bottom w:val="single" w:sz="4" w:space="0" w:color="auto"/>
              <w:right w:val="nil"/>
            </w:tcBorders>
            <w:shd w:val="clear" w:color="auto" w:fill="auto"/>
          </w:tcPr>
          <w:p w14:paraId="1DB96DE2" w14:textId="77777777" w:rsidR="00C24ED6" w:rsidRPr="00C24ED6" w:rsidRDefault="00C24ED6" w:rsidP="00A51DFE">
            <w:pPr>
              <w:spacing w:after="120" w:line="240" w:lineRule="auto"/>
              <w:jc w:val="center"/>
              <w:rPr>
                <w:rFonts w:ascii="Times New Roman" w:hAnsi="Times New Roman" w:cs="Times New Roman"/>
              </w:rPr>
            </w:pPr>
            <w:r w:rsidRPr="00C24ED6">
              <w:rPr>
                <w:rFonts w:ascii="Times New Roman" w:hAnsi="Times New Roman" w:cs="Times New Roman"/>
              </w:rPr>
              <w:t>72</w:t>
            </w:r>
          </w:p>
        </w:tc>
        <w:tc>
          <w:tcPr>
            <w:tcW w:w="1260" w:type="dxa"/>
            <w:tcBorders>
              <w:top w:val="nil"/>
              <w:left w:val="nil"/>
              <w:bottom w:val="single" w:sz="4" w:space="0" w:color="auto"/>
              <w:right w:val="nil"/>
            </w:tcBorders>
            <w:shd w:val="clear" w:color="auto" w:fill="auto"/>
          </w:tcPr>
          <w:p w14:paraId="6DB92AF3" w14:textId="77777777" w:rsidR="00C24ED6" w:rsidRPr="00C24ED6" w:rsidRDefault="00C24ED6" w:rsidP="00A51DFE">
            <w:pPr>
              <w:spacing w:after="120" w:line="240" w:lineRule="auto"/>
              <w:jc w:val="center"/>
              <w:rPr>
                <w:rFonts w:ascii="Times New Roman" w:hAnsi="Times New Roman" w:cs="Times New Roman"/>
              </w:rPr>
            </w:pPr>
            <w:r w:rsidRPr="00C24ED6">
              <w:rPr>
                <w:rFonts w:ascii="Times New Roman" w:hAnsi="Times New Roman" w:cs="Times New Roman"/>
              </w:rPr>
              <w:t>2:00</w:t>
            </w:r>
          </w:p>
        </w:tc>
        <w:tc>
          <w:tcPr>
            <w:tcW w:w="1440" w:type="dxa"/>
            <w:tcBorders>
              <w:top w:val="nil"/>
              <w:left w:val="nil"/>
              <w:bottom w:val="single" w:sz="4" w:space="0" w:color="auto"/>
              <w:right w:val="nil"/>
            </w:tcBorders>
            <w:shd w:val="clear" w:color="auto" w:fill="auto"/>
          </w:tcPr>
          <w:p w14:paraId="73B1A0CA" w14:textId="77777777" w:rsidR="00C24ED6" w:rsidRPr="00C24ED6" w:rsidRDefault="00C24ED6" w:rsidP="00A51DFE">
            <w:pPr>
              <w:spacing w:after="120" w:line="240" w:lineRule="auto"/>
              <w:jc w:val="center"/>
              <w:rPr>
                <w:rFonts w:ascii="Times New Roman" w:hAnsi="Times New Roman" w:cs="Times New Roman"/>
              </w:rPr>
            </w:pPr>
          </w:p>
        </w:tc>
      </w:tr>
      <w:tr w:rsidR="00C24ED6" w:rsidRPr="00C24ED6" w14:paraId="57712541" w14:textId="77777777" w:rsidTr="00474B40">
        <w:tc>
          <w:tcPr>
            <w:tcW w:w="1080" w:type="dxa"/>
            <w:tcBorders>
              <w:top w:val="nil"/>
              <w:left w:val="nil"/>
              <w:bottom w:val="single" w:sz="4" w:space="0" w:color="auto"/>
              <w:right w:val="nil"/>
            </w:tcBorders>
            <w:shd w:val="clear" w:color="auto" w:fill="auto"/>
          </w:tcPr>
          <w:p w14:paraId="3C8B2173" w14:textId="77777777" w:rsidR="00C24ED6" w:rsidRPr="00C24ED6" w:rsidRDefault="00C24ED6" w:rsidP="00A51DFE">
            <w:pPr>
              <w:spacing w:after="120" w:line="240" w:lineRule="auto"/>
              <w:jc w:val="center"/>
              <w:rPr>
                <w:rFonts w:ascii="Times New Roman" w:hAnsi="Times New Roman" w:cs="Times New Roman"/>
              </w:rPr>
            </w:pPr>
            <w:r w:rsidRPr="00C24ED6">
              <w:rPr>
                <w:rFonts w:ascii="Times New Roman" w:hAnsi="Times New Roman" w:cs="Times New Roman"/>
              </w:rPr>
              <w:t>60</w:t>
            </w:r>
          </w:p>
        </w:tc>
        <w:tc>
          <w:tcPr>
            <w:tcW w:w="1260" w:type="dxa"/>
            <w:tcBorders>
              <w:top w:val="nil"/>
              <w:left w:val="nil"/>
              <w:bottom w:val="single" w:sz="4" w:space="0" w:color="auto"/>
              <w:right w:val="nil"/>
            </w:tcBorders>
            <w:shd w:val="clear" w:color="auto" w:fill="auto"/>
          </w:tcPr>
          <w:p w14:paraId="408F1C22" w14:textId="77777777" w:rsidR="00C24ED6" w:rsidRPr="00C24ED6" w:rsidRDefault="00C24ED6" w:rsidP="00A51DFE">
            <w:pPr>
              <w:spacing w:after="120" w:line="240" w:lineRule="auto"/>
              <w:jc w:val="center"/>
              <w:rPr>
                <w:rFonts w:ascii="Times New Roman" w:hAnsi="Times New Roman" w:cs="Times New Roman"/>
              </w:rPr>
            </w:pPr>
            <w:r w:rsidRPr="00C24ED6">
              <w:rPr>
                <w:rFonts w:ascii="Times New Roman" w:hAnsi="Times New Roman" w:cs="Times New Roman"/>
              </w:rPr>
              <w:t>30:00</w:t>
            </w:r>
          </w:p>
        </w:tc>
        <w:tc>
          <w:tcPr>
            <w:tcW w:w="1440" w:type="dxa"/>
            <w:tcBorders>
              <w:top w:val="nil"/>
              <w:left w:val="nil"/>
              <w:bottom w:val="single" w:sz="4" w:space="0" w:color="auto"/>
              <w:right w:val="nil"/>
            </w:tcBorders>
            <w:shd w:val="clear" w:color="auto" w:fill="auto"/>
          </w:tcPr>
          <w:p w14:paraId="4D37241C" w14:textId="77777777" w:rsidR="00C24ED6" w:rsidRPr="00C24ED6" w:rsidRDefault="00C24ED6" w:rsidP="00A51DFE">
            <w:pPr>
              <w:spacing w:after="120" w:line="240" w:lineRule="auto"/>
              <w:jc w:val="center"/>
              <w:rPr>
                <w:rFonts w:ascii="Times New Roman" w:hAnsi="Times New Roman" w:cs="Times New Roman"/>
              </w:rPr>
            </w:pPr>
            <w:r w:rsidRPr="00C24ED6">
              <w:rPr>
                <w:rFonts w:ascii="Times New Roman" w:hAnsi="Times New Roman" w:cs="Times New Roman"/>
              </w:rPr>
              <w:t>1</w:t>
            </w:r>
          </w:p>
        </w:tc>
      </w:tr>
      <w:tr w:rsidR="00C24ED6" w:rsidRPr="00C24ED6" w14:paraId="216B89FB" w14:textId="77777777" w:rsidTr="00474B40">
        <w:tc>
          <w:tcPr>
            <w:tcW w:w="1080" w:type="dxa"/>
            <w:tcBorders>
              <w:top w:val="nil"/>
              <w:left w:val="nil"/>
              <w:bottom w:val="single" w:sz="4" w:space="0" w:color="auto"/>
              <w:right w:val="nil"/>
            </w:tcBorders>
            <w:shd w:val="clear" w:color="auto" w:fill="auto"/>
          </w:tcPr>
          <w:p w14:paraId="2AAF1BB6" w14:textId="77777777" w:rsidR="00C24ED6" w:rsidRPr="00C24ED6" w:rsidRDefault="00C24ED6" w:rsidP="00C24ED6">
            <w:pPr>
              <w:spacing w:after="120" w:line="240" w:lineRule="auto"/>
              <w:jc w:val="center"/>
              <w:rPr>
                <w:rFonts w:ascii="Times New Roman" w:hAnsi="Times New Roman" w:cs="Times New Roman"/>
              </w:rPr>
            </w:pPr>
            <w:r w:rsidRPr="00C24ED6">
              <w:rPr>
                <w:rFonts w:ascii="Times New Roman" w:hAnsi="Times New Roman" w:cs="Times New Roman"/>
              </w:rPr>
              <w:t>4</w:t>
            </w:r>
          </w:p>
        </w:tc>
        <w:tc>
          <w:tcPr>
            <w:tcW w:w="1260" w:type="dxa"/>
            <w:tcBorders>
              <w:top w:val="nil"/>
              <w:left w:val="nil"/>
              <w:bottom w:val="single" w:sz="4" w:space="0" w:color="auto"/>
              <w:right w:val="nil"/>
            </w:tcBorders>
            <w:shd w:val="clear" w:color="auto" w:fill="auto"/>
          </w:tcPr>
          <w:p w14:paraId="1AC6DA94" w14:textId="77777777" w:rsidR="00C24ED6" w:rsidRPr="00C24ED6" w:rsidRDefault="00C24ED6" w:rsidP="00C24ED6">
            <w:pPr>
              <w:spacing w:after="120" w:line="240" w:lineRule="auto"/>
              <w:jc w:val="center"/>
              <w:rPr>
                <w:rFonts w:ascii="Times New Roman" w:hAnsi="Times New Roman" w:cs="Times New Roman"/>
              </w:rPr>
            </w:pPr>
            <w:r w:rsidRPr="00C24ED6">
              <w:rPr>
                <w:rFonts w:ascii="Times New Roman" w:hAnsi="Times New Roman" w:cs="Times New Roman"/>
              </w:rPr>
              <w:t>∞</w:t>
            </w:r>
          </w:p>
        </w:tc>
        <w:tc>
          <w:tcPr>
            <w:tcW w:w="1440" w:type="dxa"/>
            <w:tcBorders>
              <w:top w:val="nil"/>
              <w:left w:val="nil"/>
              <w:bottom w:val="single" w:sz="4" w:space="0" w:color="auto"/>
              <w:right w:val="nil"/>
            </w:tcBorders>
            <w:shd w:val="clear" w:color="auto" w:fill="auto"/>
          </w:tcPr>
          <w:p w14:paraId="59BC21DA" w14:textId="77777777" w:rsidR="00C24ED6" w:rsidRPr="00C24ED6" w:rsidRDefault="00C24ED6" w:rsidP="00C24ED6">
            <w:pPr>
              <w:spacing w:after="120" w:line="240" w:lineRule="auto"/>
              <w:jc w:val="center"/>
              <w:rPr>
                <w:rFonts w:ascii="Times New Roman" w:hAnsi="Times New Roman" w:cs="Times New Roman"/>
              </w:rPr>
            </w:pPr>
          </w:p>
        </w:tc>
      </w:tr>
    </w:tbl>
    <w:p w14:paraId="11BAE7FD" w14:textId="77777777" w:rsidR="00FC688C" w:rsidRDefault="00FC688C" w:rsidP="00FE4E2C">
      <w:pPr>
        <w:spacing w:after="200" w:line="360" w:lineRule="auto"/>
        <w:jc w:val="both"/>
        <w:rPr>
          <w:rFonts w:ascii="Times New Roman" w:eastAsia="Calibri" w:hAnsi="Times New Roman" w:cs="Times New Roman"/>
          <w:b/>
          <w:kern w:val="0"/>
          <w:sz w:val="24"/>
          <w:szCs w:val="24"/>
          <w14:ligatures w14:val="none"/>
        </w:rPr>
      </w:pPr>
    </w:p>
    <w:p w14:paraId="1669FA71" w14:textId="2E897DD4" w:rsidR="00FE4E2C" w:rsidRPr="007470D2" w:rsidRDefault="00183288" w:rsidP="00FE4E2C">
      <w:pPr>
        <w:spacing w:after="200" w:line="360" w:lineRule="auto"/>
        <w:jc w:val="both"/>
        <w:rPr>
          <w:rFonts w:ascii="Times New Roman" w:eastAsia="Calibri" w:hAnsi="Times New Roman" w:cs="Times New Roman"/>
          <w:b/>
          <w:kern w:val="0"/>
          <w:sz w:val="24"/>
          <w:szCs w:val="24"/>
          <w14:ligatures w14:val="none"/>
        </w:rPr>
      </w:pPr>
      <w:r w:rsidRPr="007470D2">
        <w:rPr>
          <w:rFonts w:ascii="Times New Roman" w:eastAsia="Calibri" w:hAnsi="Times New Roman" w:cs="Times New Roman"/>
          <w:b/>
          <w:kern w:val="0"/>
          <w:sz w:val="24"/>
          <w:szCs w:val="24"/>
          <w14:ligatures w14:val="none"/>
        </w:rPr>
        <w:t>Razdvajanje, vizualizacija i očitavanje AFLP fragmenata</w:t>
      </w:r>
    </w:p>
    <w:p w14:paraId="180B5047" w14:textId="3EDF4515" w:rsidR="000B4D0F" w:rsidRPr="007470D2" w:rsidRDefault="00DB2BED" w:rsidP="00FE4E2C">
      <w:pPr>
        <w:spacing w:after="200" w:line="360" w:lineRule="auto"/>
        <w:jc w:val="both"/>
        <w:rPr>
          <w:rFonts w:ascii="Times New Roman" w:eastAsia="Calibri" w:hAnsi="Times New Roman" w:cs="Times New Roman"/>
          <w:b/>
          <w:kern w:val="0"/>
          <w:sz w:val="24"/>
          <w:szCs w:val="24"/>
          <w14:ligatures w14:val="none"/>
        </w:rPr>
      </w:pPr>
      <w:r w:rsidRPr="007470D2">
        <w:rPr>
          <w:rFonts w:ascii="Times New Roman" w:eastAsia="Calibri" w:hAnsi="Times New Roman" w:cs="Times New Roman"/>
          <w:kern w:val="0"/>
          <w:sz w:val="24"/>
          <w:szCs w:val="24"/>
          <w14:ligatures w14:val="none"/>
        </w:rPr>
        <w:t>R</w:t>
      </w:r>
      <w:r w:rsidR="00183288" w:rsidRPr="007470D2">
        <w:rPr>
          <w:rFonts w:ascii="Times New Roman" w:eastAsia="Calibri" w:hAnsi="Times New Roman" w:cs="Times New Roman"/>
          <w:kern w:val="0"/>
          <w:sz w:val="24"/>
          <w:szCs w:val="24"/>
          <w14:ligatures w14:val="none"/>
        </w:rPr>
        <w:t>azdvajanje i vizualizacij</w:t>
      </w:r>
      <w:r w:rsidRPr="007470D2">
        <w:rPr>
          <w:rFonts w:ascii="Times New Roman" w:eastAsia="Calibri" w:hAnsi="Times New Roman" w:cs="Times New Roman"/>
          <w:kern w:val="0"/>
          <w:sz w:val="24"/>
          <w:szCs w:val="24"/>
          <w14:ligatures w14:val="none"/>
        </w:rPr>
        <w:t>a</w:t>
      </w:r>
      <w:r w:rsidR="00183288" w:rsidRPr="007470D2">
        <w:rPr>
          <w:rFonts w:ascii="Times New Roman" w:eastAsia="Calibri" w:hAnsi="Times New Roman" w:cs="Times New Roman"/>
          <w:kern w:val="0"/>
          <w:sz w:val="24"/>
          <w:szCs w:val="24"/>
          <w14:ligatures w14:val="none"/>
        </w:rPr>
        <w:t xml:space="preserve"> AFLP fragmenata </w:t>
      </w:r>
      <w:r w:rsidRPr="007470D2">
        <w:rPr>
          <w:rFonts w:ascii="Times New Roman" w:eastAsia="Calibri" w:hAnsi="Times New Roman" w:cs="Times New Roman"/>
          <w:kern w:val="0"/>
          <w:sz w:val="24"/>
          <w:szCs w:val="24"/>
          <w14:ligatures w14:val="none"/>
        </w:rPr>
        <w:t>provedena je pomoću</w:t>
      </w:r>
      <w:r w:rsidR="00183288" w:rsidRPr="007470D2">
        <w:rPr>
          <w:rFonts w:ascii="Times New Roman" w:eastAsia="Calibri" w:hAnsi="Times New Roman" w:cs="Times New Roman"/>
          <w:kern w:val="0"/>
          <w:sz w:val="24"/>
          <w:szCs w:val="24"/>
          <w14:ligatures w14:val="none"/>
        </w:rPr>
        <w:t xml:space="preserve"> </w:t>
      </w:r>
      <w:r w:rsidRPr="007470D2">
        <w:rPr>
          <w:rFonts w:ascii="Times New Roman" w:eastAsia="Calibri" w:hAnsi="Times New Roman" w:cs="Times New Roman"/>
          <w:kern w:val="0"/>
          <w:sz w:val="24"/>
          <w:szCs w:val="24"/>
          <w14:ligatures w14:val="none"/>
        </w:rPr>
        <w:t>četverokapilarne elektroforeze (</w:t>
      </w:r>
      <w:r w:rsidR="00183288" w:rsidRPr="007470D2">
        <w:rPr>
          <w:rFonts w:ascii="Times New Roman" w:eastAsia="Calibri" w:hAnsi="Times New Roman" w:cs="Times New Roman"/>
          <w:kern w:val="0"/>
          <w:sz w:val="24"/>
          <w:szCs w:val="24"/>
          <w14:ligatures w14:val="none"/>
        </w:rPr>
        <w:t>Genetic Analyzer 3130</w:t>
      </w:r>
      <w:r w:rsidRPr="007470D2">
        <w:rPr>
          <w:rFonts w:ascii="Times New Roman" w:eastAsia="Calibri" w:hAnsi="Times New Roman" w:cs="Times New Roman"/>
          <w:kern w:val="0"/>
          <w:sz w:val="24"/>
          <w:szCs w:val="24"/>
          <w14:ligatures w14:val="none"/>
        </w:rPr>
        <w:t xml:space="preserve">, </w:t>
      </w:r>
      <w:r w:rsidR="00183288" w:rsidRPr="007470D2">
        <w:rPr>
          <w:rFonts w:ascii="Times New Roman" w:eastAsia="Calibri" w:hAnsi="Times New Roman" w:cs="Times New Roman"/>
          <w:kern w:val="0"/>
          <w:sz w:val="24"/>
          <w:szCs w:val="24"/>
          <w14:ligatures w14:val="none"/>
        </w:rPr>
        <w:t>Applied Biosystems</w:t>
      </w:r>
      <w:r w:rsidRPr="007470D2">
        <w:rPr>
          <w:rFonts w:ascii="Times New Roman" w:eastAsia="Calibri" w:hAnsi="Times New Roman" w:cs="Times New Roman"/>
          <w:kern w:val="0"/>
          <w:sz w:val="24"/>
          <w:szCs w:val="24"/>
          <w14:ligatures w14:val="none"/>
        </w:rPr>
        <w:t>)</w:t>
      </w:r>
      <w:r w:rsidR="00183288" w:rsidRPr="007470D2">
        <w:rPr>
          <w:rFonts w:ascii="Times New Roman" w:eastAsia="Calibri" w:hAnsi="Times New Roman" w:cs="Times New Roman"/>
          <w:kern w:val="0"/>
          <w:sz w:val="24"/>
          <w:szCs w:val="24"/>
          <w14:ligatures w14:val="none"/>
        </w:rPr>
        <w:t xml:space="preserve">. </w:t>
      </w:r>
      <w:r w:rsidRPr="007470D2">
        <w:rPr>
          <w:rFonts w:ascii="Times New Roman" w:hAnsi="Times New Roman" w:cs="Times New Roman"/>
          <w:sz w:val="24"/>
          <w:szCs w:val="24"/>
        </w:rPr>
        <w:t>Detekcija AFLP fragmenata bazirana je na principu fluorescencije, a za razdvajanje fragmenata korišten je polimer POP-7 (Applied Biosystems) i standard „</w:t>
      </w:r>
      <w:r w:rsidRPr="007470D2">
        <w:rPr>
          <w:rFonts w:ascii="Times New Roman" w:hAnsi="Times New Roman" w:cs="Times New Roman"/>
          <w:iCs/>
          <w:sz w:val="24"/>
          <w:szCs w:val="24"/>
        </w:rPr>
        <w:t>GeneScan 500-LIZ“</w:t>
      </w:r>
      <w:r w:rsidRPr="007470D2">
        <w:rPr>
          <w:rFonts w:ascii="Times New Roman" w:hAnsi="Times New Roman" w:cs="Times New Roman"/>
          <w:i/>
          <w:sz w:val="24"/>
          <w:szCs w:val="24"/>
        </w:rPr>
        <w:t xml:space="preserve"> </w:t>
      </w:r>
      <w:r w:rsidRPr="007470D2">
        <w:rPr>
          <w:rFonts w:ascii="Times New Roman" w:hAnsi="Times New Roman" w:cs="Times New Roman"/>
          <w:iCs/>
          <w:sz w:val="24"/>
          <w:szCs w:val="24"/>
        </w:rPr>
        <w:t>(Applied Biosystems)</w:t>
      </w:r>
      <w:r w:rsidRPr="007470D2">
        <w:rPr>
          <w:rFonts w:ascii="Times New Roman" w:hAnsi="Times New Roman" w:cs="Times New Roman"/>
          <w:sz w:val="24"/>
          <w:szCs w:val="24"/>
        </w:rPr>
        <w:t xml:space="preserve">. </w:t>
      </w:r>
      <w:r w:rsidR="00183288" w:rsidRPr="007470D2">
        <w:rPr>
          <w:rFonts w:ascii="Times New Roman" w:eastAsia="Calibri" w:hAnsi="Times New Roman" w:cs="Times New Roman"/>
          <w:kern w:val="0"/>
          <w:sz w:val="24"/>
          <w:szCs w:val="24"/>
          <w14:ligatures w14:val="none"/>
        </w:rPr>
        <w:t xml:space="preserve">Nakon elektroforeze AFLP fragmenti su </w:t>
      </w:r>
      <w:r w:rsidR="000B4D0F" w:rsidRPr="007470D2">
        <w:rPr>
          <w:rFonts w:ascii="Times New Roman" w:eastAsia="Calibri" w:hAnsi="Times New Roman" w:cs="Times New Roman"/>
          <w:kern w:val="0"/>
          <w:sz w:val="24"/>
          <w:szCs w:val="24"/>
          <w14:ligatures w14:val="none"/>
        </w:rPr>
        <w:t>očitani</w:t>
      </w:r>
      <w:r w:rsidRPr="007470D2">
        <w:rPr>
          <w:rFonts w:ascii="Times New Roman" w:eastAsia="Calibri" w:hAnsi="Times New Roman" w:cs="Times New Roman"/>
          <w:kern w:val="0"/>
          <w:sz w:val="24"/>
          <w:szCs w:val="24"/>
          <w14:ligatures w14:val="none"/>
        </w:rPr>
        <w:t xml:space="preserve"> </w:t>
      </w:r>
      <w:r w:rsidR="00183288" w:rsidRPr="007470D2">
        <w:rPr>
          <w:rFonts w:ascii="Times New Roman" w:eastAsia="Calibri" w:hAnsi="Times New Roman" w:cs="Times New Roman"/>
          <w:kern w:val="0"/>
          <w:sz w:val="24"/>
          <w:szCs w:val="24"/>
          <w14:ligatures w14:val="none"/>
        </w:rPr>
        <w:t>pomoću softverskog paketa Gene Mapper Ver. 4.0 (Applied Biosystems)</w:t>
      </w:r>
      <w:r w:rsidR="000B4D0F" w:rsidRPr="007470D2">
        <w:rPr>
          <w:rFonts w:ascii="Times New Roman" w:eastAsia="Calibri" w:hAnsi="Times New Roman" w:cs="Times New Roman"/>
          <w:kern w:val="0"/>
          <w:sz w:val="24"/>
          <w:szCs w:val="24"/>
          <w14:ligatures w14:val="none"/>
        </w:rPr>
        <w:t xml:space="preserve"> i dodatno su analizirani pomoću softverskog paketa scanAFLP (Hermann i sur., 2010)</w:t>
      </w:r>
      <w:r w:rsidR="00103A2A" w:rsidRPr="007470D2">
        <w:rPr>
          <w:rFonts w:ascii="Times New Roman" w:eastAsia="Calibri" w:hAnsi="Times New Roman" w:cs="Times New Roman"/>
          <w:kern w:val="0"/>
          <w:sz w:val="24"/>
          <w:szCs w:val="24"/>
          <w14:ligatures w14:val="none"/>
        </w:rPr>
        <w:t xml:space="preserve">. </w:t>
      </w:r>
      <w:r w:rsidR="000B4D0F" w:rsidRPr="007470D2">
        <w:rPr>
          <w:rFonts w:ascii="Times New Roman" w:eastAsia="Calibri" w:hAnsi="Times New Roman" w:cs="Times New Roman"/>
          <w:kern w:val="0"/>
          <w:sz w:val="24"/>
          <w:szCs w:val="24"/>
          <w14:ligatures w14:val="none"/>
        </w:rPr>
        <w:t>Kao ulazne podatke</w:t>
      </w:r>
      <w:r w:rsidR="00AD4ED0" w:rsidRPr="007470D2">
        <w:rPr>
          <w:rFonts w:ascii="Times New Roman" w:eastAsia="Calibri" w:hAnsi="Times New Roman" w:cs="Times New Roman"/>
          <w:kern w:val="0"/>
          <w:sz w:val="24"/>
          <w:szCs w:val="24"/>
          <w14:ligatures w14:val="none"/>
        </w:rPr>
        <w:t>,</w:t>
      </w:r>
      <w:r w:rsidR="000B4D0F" w:rsidRPr="007470D2">
        <w:rPr>
          <w:rFonts w:ascii="Times New Roman" w:eastAsia="Calibri" w:hAnsi="Times New Roman" w:cs="Times New Roman"/>
          <w:kern w:val="0"/>
          <w:sz w:val="24"/>
          <w:szCs w:val="24"/>
          <w14:ligatures w14:val="none"/>
        </w:rPr>
        <w:t xml:space="preserve"> softver scanAFLP</w:t>
      </w:r>
      <w:r w:rsidR="00AD4ED0" w:rsidRPr="007470D2">
        <w:rPr>
          <w:rFonts w:ascii="Times New Roman" w:eastAsia="Calibri" w:hAnsi="Times New Roman" w:cs="Times New Roman"/>
          <w:kern w:val="0"/>
          <w:sz w:val="24"/>
          <w:szCs w:val="24"/>
          <w14:ligatures w14:val="none"/>
        </w:rPr>
        <w:t>,</w:t>
      </w:r>
      <w:r w:rsidR="000B4D0F" w:rsidRPr="007470D2">
        <w:rPr>
          <w:rFonts w:ascii="Times New Roman" w:eastAsia="Calibri" w:hAnsi="Times New Roman" w:cs="Times New Roman"/>
          <w:kern w:val="0"/>
          <w:sz w:val="24"/>
          <w:szCs w:val="24"/>
          <w14:ligatures w14:val="none"/>
        </w:rPr>
        <w:t xml:space="preserve"> koristi podatke o veličini (u parovima baza) i visini [jačina florescencije izražena u relativnoj flurescent jedinici (RFU - relative fluorescent units)] peak-ova očitanih pomoću softvera GeneMapper 4.0.</w:t>
      </w:r>
      <w:r w:rsidR="00AD4ED0" w:rsidRPr="007470D2">
        <w:rPr>
          <w:rFonts w:ascii="Times New Roman" w:eastAsia="Calibri" w:hAnsi="Times New Roman" w:cs="Times New Roman"/>
          <w:kern w:val="0"/>
          <w:sz w:val="24"/>
          <w:szCs w:val="24"/>
          <w14:ligatures w14:val="none"/>
        </w:rPr>
        <w:t xml:space="preserve"> </w:t>
      </w:r>
    </w:p>
    <w:p w14:paraId="4BE83057" w14:textId="77777777" w:rsidR="007F1A8E" w:rsidRDefault="007F1A8E">
      <w:pP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br w:type="page"/>
      </w:r>
    </w:p>
    <w:p w14:paraId="3470100C" w14:textId="71E727A1" w:rsidR="0076089E" w:rsidRPr="007470D2" w:rsidRDefault="00AD4ED0" w:rsidP="00FE4E2C">
      <w:pPr>
        <w:spacing w:line="360" w:lineRule="auto"/>
        <w:jc w:val="both"/>
        <w:rPr>
          <w:rFonts w:ascii="Times New Roman" w:eastAsia="Calibri" w:hAnsi="Times New Roman" w:cs="Times New Roman"/>
          <w:kern w:val="0"/>
          <w:sz w:val="24"/>
          <w:szCs w:val="24"/>
          <w14:ligatures w14:val="none"/>
        </w:rPr>
      </w:pPr>
      <w:r w:rsidRPr="007470D2">
        <w:rPr>
          <w:rFonts w:ascii="Times New Roman" w:eastAsia="Calibri" w:hAnsi="Times New Roman" w:cs="Times New Roman"/>
          <w:kern w:val="0"/>
          <w:sz w:val="24"/>
          <w:szCs w:val="24"/>
          <w14:ligatures w14:val="none"/>
        </w:rPr>
        <w:lastRenderedPageBreak/>
        <w:t>Softver</w:t>
      </w:r>
      <w:r w:rsidR="00183288" w:rsidRPr="007470D2">
        <w:rPr>
          <w:rFonts w:ascii="Times New Roman" w:eastAsia="Calibri" w:hAnsi="Times New Roman" w:cs="Times New Roman"/>
          <w:kern w:val="0"/>
          <w:sz w:val="24"/>
          <w:szCs w:val="24"/>
          <w14:ligatures w14:val="none"/>
        </w:rPr>
        <w:t xml:space="preserve"> </w:t>
      </w:r>
      <w:r w:rsidR="00DB2BED" w:rsidRPr="007470D2">
        <w:rPr>
          <w:rFonts w:ascii="Times New Roman" w:eastAsia="Calibri" w:hAnsi="Times New Roman" w:cs="Times New Roman"/>
          <w:kern w:val="0"/>
          <w:sz w:val="24"/>
          <w:szCs w:val="24"/>
          <w14:ligatures w14:val="none"/>
        </w:rPr>
        <w:t>s</w:t>
      </w:r>
      <w:r w:rsidR="00183288" w:rsidRPr="007470D2">
        <w:rPr>
          <w:rFonts w:ascii="Times New Roman" w:eastAsia="Calibri" w:hAnsi="Times New Roman" w:cs="Times New Roman"/>
          <w:kern w:val="0"/>
          <w:sz w:val="24"/>
          <w:szCs w:val="24"/>
          <w14:ligatures w14:val="none"/>
        </w:rPr>
        <w:t xml:space="preserve">canAFLP izvršava </w:t>
      </w:r>
      <w:r w:rsidRPr="007470D2">
        <w:rPr>
          <w:rFonts w:ascii="Times New Roman" w:eastAsia="Calibri" w:hAnsi="Times New Roman" w:cs="Times New Roman"/>
          <w:kern w:val="0"/>
          <w:sz w:val="24"/>
          <w:szCs w:val="24"/>
          <w14:ligatures w14:val="none"/>
        </w:rPr>
        <w:t xml:space="preserve">se </w:t>
      </w:r>
      <w:r w:rsidR="00183288" w:rsidRPr="007470D2">
        <w:rPr>
          <w:rFonts w:ascii="Times New Roman" w:eastAsia="Calibri" w:hAnsi="Times New Roman" w:cs="Times New Roman"/>
          <w:kern w:val="0"/>
          <w:sz w:val="24"/>
          <w:szCs w:val="24"/>
          <w14:ligatures w14:val="none"/>
        </w:rPr>
        <w:t>u statisti</w:t>
      </w:r>
      <w:r w:rsidR="000B4D0F" w:rsidRPr="007470D2">
        <w:rPr>
          <w:rFonts w:ascii="Times New Roman" w:eastAsia="Calibri" w:hAnsi="Times New Roman" w:cs="Times New Roman"/>
          <w:kern w:val="0"/>
          <w:sz w:val="24"/>
          <w:szCs w:val="24"/>
          <w14:ligatures w14:val="none"/>
        </w:rPr>
        <w:t>č</w:t>
      </w:r>
      <w:r w:rsidR="00183288" w:rsidRPr="007470D2">
        <w:rPr>
          <w:rFonts w:ascii="Times New Roman" w:eastAsia="Calibri" w:hAnsi="Times New Roman" w:cs="Times New Roman"/>
          <w:kern w:val="0"/>
          <w:sz w:val="24"/>
          <w:szCs w:val="24"/>
          <w14:ligatures w14:val="none"/>
        </w:rPr>
        <w:t>kom softverskom paketu R (R Development Core Team, 2005.)</w:t>
      </w:r>
      <w:r w:rsidR="003264BB" w:rsidRPr="007470D2">
        <w:rPr>
          <w:rFonts w:ascii="Times New Roman" w:eastAsia="Calibri" w:hAnsi="Times New Roman" w:cs="Times New Roman"/>
          <w:kern w:val="0"/>
          <w:sz w:val="24"/>
          <w:szCs w:val="24"/>
          <w14:ligatures w14:val="none"/>
        </w:rPr>
        <w:t xml:space="preserve">. </w:t>
      </w:r>
      <w:r w:rsidRPr="007470D2">
        <w:rPr>
          <w:rFonts w:ascii="Times New Roman" w:eastAsia="Calibri" w:hAnsi="Times New Roman" w:cs="Times New Roman"/>
          <w:kern w:val="0"/>
          <w:sz w:val="24"/>
          <w:szCs w:val="24"/>
          <w14:ligatures w14:val="none"/>
        </w:rPr>
        <w:t xml:space="preserve">Za analizu podataka korištena </w:t>
      </w:r>
      <w:r w:rsidRPr="007470D2">
        <w:rPr>
          <w:rFonts w:ascii="Times New Roman" w:hAnsi="Times New Roman" w:cs="Times New Roman"/>
          <w:sz w:val="24"/>
          <w:szCs w:val="24"/>
        </w:rPr>
        <w:t xml:space="preserve">je verzija skripte </w:t>
      </w:r>
      <w:r w:rsidRPr="007470D2">
        <w:rPr>
          <w:rFonts w:ascii="Times New Roman" w:hAnsi="Times New Roman" w:cs="Times New Roman"/>
          <w:iCs/>
          <w:sz w:val="24"/>
          <w:szCs w:val="24"/>
        </w:rPr>
        <w:t>scanAFLPv1-2.r</w:t>
      </w:r>
      <w:r w:rsidR="00FA1837" w:rsidRPr="007470D2">
        <w:rPr>
          <w:rFonts w:ascii="Times New Roman" w:hAnsi="Times New Roman" w:cs="Times New Roman"/>
          <w:i/>
          <w:sz w:val="24"/>
          <w:szCs w:val="24"/>
        </w:rPr>
        <w:t xml:space="preserve"> </w:t>
      </w:r>
      <w:r w:rsidR="00FA1837" w:rsidRPr="007470D2">
        <w:rPr>
          <w:rFonts w:ascii="Times New Roman" w:hAnsi="Times New Roman" w:cs="Times New Roman"/>
          <w:iCs/>
          <w:sz w:val="24"/>
          <w:szCs w:val="24"/>
        </w:rPr>
        <w:t>(dostupne na poveznici</w:t>
      </w:r>
      <w:r w:rsidR="00FE4510" w:rsidRPr="007470D2">
        <w:rPr>
          <w:rFonts w:ascii="Times New Roman" w:hAnsi="Times New Roman" w:cs="Times New Roman"/>
          <w:iCs/>
          <w:sz w:val="24"/>
          <w:szCs w:val="24"/>
        </w:rPr>
        <w:t xml:space="preserve"> </w:t>
      </w:r>
      <w:r w:rsidR="00C12556" w:rsidRPr="00B83362">
        <w:rPr>
          <w:rFonts w:ascii="Times New Roman" w:hAnsi="Times New Roman" w:cs="Times New Roman"/>
          <w:iCs/>
          <w:sz w:val="24"/>
          <w:szCs w:val="24"/>
        </w:rPr>
        <w:t>http://www-leca.ujf-grenoble.fr/logiciels.htm</w:t>
      </w:r>
      <w:r w:rsidR="001732C2" w:rsidRPr="007470D2">
        <w:rPr>
          <w:rFonts w:ascii="Times New Roman" w:hAnsi="Times New Roman" w:cs="Times New Roman"/>
          <w:iCs/>
          <w:sz w:val="24"/>
          <w:szCs w:val="24"/>
        </w:rPr>
        <w:t>)</w:t>
      </w:r>
      <w:r w:rsidR="00C12556">
        <w:rPr>
          <w:rFonts w:ascii="Times New Roman" w:hAnsi="Times New Roman" w:cs="Times New Roman"/>
          <w:iCs/>
          <w:sz w:val="24"/>
          <w:szCs w:val="24"/>
        </w:rPr>
        <w:t xml:space="preserve"> </w:t>
      </w:r>
      <w:r w:rsidR="001732C2" w:rsidRPr="007470D2">
        <w:rPr>
          <w:rFonts w:ascii="Times New Roman" w:hAnsi="Times New Roman" w:cs="Times New Roman"/>
          <w:iCs/>
          <w:sz w:val="24"/>
          <w:szCs w:val="24"/>
        </w:rPr>
        <w:t xml:space="preserve"> </w:t>
      </w:r>
      <w:r w:rsidR="0076089E" w:rsidRPr="007470D2">
        <w:rPr>
          <w:rFonts w:ascii="Times New Roman" w:hAnsi="Times New Roman" w:cs="Times New Roman"/>
          <w:sz w:val="24"/>
          <w:szCs w:val="24"/>
        </w:rPr>
        <w:t>sa sljedećim parametrima:</w:t>
      </w:r>
    </w:p>
    <w:p w14:paraId="71E067AC" w14:textId="77777777" w:rsidR="00387030" w:rsidRPr="007470D2" w:rsidRDefault="00387030" w:rsidP="00FE4E2C">
      <w:pPr>
        <w:spacing w:after="0" w:line="276" w:lineRule="auto"/>
        <w:ind w:left="1418"/>
        <w:rPr>
          <w:rFonts w:ascii="Times New Roman" w:hAnsi="Times New Roman" w:cs="Times New Roman"/>
          <w:sz w:val="24"/>
          <w:szCs w:val="24"/>
        </w:rPr>
      </w:pPr>
      <w:r w:rsidRPr="007470D2">
        <w:rPr>
          <w:rFonts w:ascii="Times New Roman" w:hAnsi="Times New Roman" w:cs="Times New Roman"/>
          <w:sz w:val="24"/>
          <w:szCs w:val="24"/>
        </w:rPr>
        <w:t>PARAMETER VALUE</w:t>
      </w:r>
    </w:p>
    <w:p w14:paraId="48F634E9" w14:textId="77777777" w:rsidR="00387030" w:rsidRPr="007470D2" w:rsidRDefault="00387030" w:rsidP="00FE4E2C">
      <w:pPr>
        <w:spacing w:after="0" w:line="276" w:lineRule="auto"/>
        <w:ind w:left="1418"/>
        <w:rPr>
          <w:rFonts w:ascii="Times New Roman" w:hAnsi="Times New Roman" w:cs="Times New Roman"/>
          <w:sz w:val="24"/>
          <w:szCs w:val="24"/>
        </w:rPr>
      </w:pPr>
      <w:r w:rsidRPr="007470D2">
        <w:rPr>
          <w:rFonts w:ascii="Times New Roman" w:hAnsi="Times New Roman" w:cs="Times New Roman"/>
          <w:sz w:val="24"/>
          <w:szCs w:val="24"/>
        </w:rPr>
        <w:t>Primers</w:t>
      </w:r>
      <w:r w:rsidRPr="007470D2">
        <w:rPr>
          <w:rFonts w:ascii="Times New Roman" w:hAnsi="Times New Roman" w:cs="Times New Roman"/>
          <w:sz w:val="24"/>
          <w:szCs w:val="24"/>
        </w:rPr>
        <w:tab/>
      </w:r>
      <w:r w:rsidRPr="007470D2">
        <w:rPr>
          <w:rFonts w:ascii="Times New Roman" w:hAnsi="Times New Roman" w:cs="Times New Roman"/>
          <w:sz w:val="24"/>
          <w:szCs w:val="24"/>
        </w:rPr>
        <w:tab/>
        <w:t>E36/M62</w:t>
      </w:r>
    </w:p>
    <w:p w14:paraId="28589933" w14:textId="77777777" w:rsidR="00387030" w:rsidRPr="007470D2" w:rsidRDefault="00387030" w:rsidP="00FE4E2C">
      <w:pPr>
        <w:spacing w:after="0" w:line="276" w:lineRule="auto"/>
        <w:ind w:left="1418"/>
        <w:rPr>
          <w:rFonts w:ascii="Times New Roman" w:hAnsi="Times New Roman" w:cs="Times New Roman"/>
          <w:sz w:val="24"/>
          <w:szCs w:val="24"/>
        </w:rPr>
      </w:pPr>
      <w:r w:rsidRPr="007470D2">
        <w:rPr>
          <w:rFonts w:ascii="Times New Roman" w:hAnsi="Times New Roman" w:cs="Times New Roman"/>
          <w:sz w:val="24"/>
          <w:szCs w:val="24"/>
        </w:rPr>
        <w:t>Duplicated_samples</w:t>
      </w:r>
      <w:r w:rsidRPr="007470D2">
        <w:rPr>
          <w:rFonts w:ascii="Times New Roman" w:hAnsi="Times New Roman" w:cs="Times New Roman"/>
          <w:sz w:val="24"/>
          <w:szCs w:val="24"/>
        </w:rPr>
        <w:tab/>
        <w:t>14</w:t>
      </w:r>
    </w:p>
    <w:p w14:paraId="69FA0919" w14:textId="77777777" w:rsidR="00387030" w:rsidRPr="007470D2" w:rsidRDefault="00387030" w:rsidP="00FE4E2C">
      <w:pPr>
        <w:spacing w:after="0" w:line="276" w:lineRule="auto"/>
        <w:ind w:left="1418"/>
        <w:rPr>
          <w:rFonts w:ascii="Times New Roman" w:hAnsi="Times New Roman" w:cs="Times New Roman"/>
          <w:sz w:val="24"/>
          <w:szCs w:val="24"/>
        </w:rPr>
      </w:pPr>
      <w:r w:rsidRPr="007470D2">
        <w:rPr>
          <w:rFonts w:ascii="Times New Roman" w:hAnsi="Times New Roman" w:cs="Times New Roman"/>
          <w:sz w:val="24"/>
          <w:szCs w:val="24"/>
        </w:rPr>
        <w:t>Multiple_controls</w:t>
      </w:r>
      <w:r w:rsidRPr="007470D2">
        <w:rPr>
          <w:rFonts w:ascii="Times New Roman" w:hAnsi="Times New Roman" w:cs="Times New Roman"/>
          <w:sz w:val="24"/>
          <w:szCs w:val="24"/>
        </w:rPr>
        <w:tab/>
        <w:t>2;2</w:t>
      </w:r>
    </w:p>
    <w:p w14:paraId="383C008A" w14:textId="77777777" w:rsidR="00387030" w:rsidRPr="007470D2" w:rsidRDefault="00387030" w:rsidP="00FE4E2C">
      <w:pPr>
        <w:spacing w:after="0" w:line="276" w:lineRule="auto"/>
        <w:ind w:left="1418"/>
        <w:rPr>
          <w:rFonts w:ascii="Times New Roman" w:hAnsi="Times New Roman" w:cs="Times New Roman"/>
          <w:sz w:val="24"/>
          <w:szCs w:val="24"/>
        </w:rPr>
      </w:pPr>
      <w:r w:rsidRPr="007470D2">
        <w:rPr>
          <w:rFonts w:ascii="Times New Roman" w:hAnsi="Times New Roman" w:cs="Times New Roman"/>
          <w:sz w:val="24"/>
          <w:szCs w:val="24"/>
        </w:rPr>
        <w:t>Negative_controls</w:t>
      </w:r>
      <w:r w:rsidRPr="007470D2">
        <w:rPr>
          <w:rFonts w:ascii="Times New Roman" w:hAnsi="Times New Roman" w:cs="Times New Roman"/>
          <w:sz w:val="24"/>
          <w:szCs w:val="24"/>
        </w:rPr>
        <w:tab/>
        <w:t>4</w:t>
      </w:r>
    </w:p>
    <w:p w14:paraId="70ED7CA8" w14:textId="77777777" w:rsidR="00387030" w:rsidRPr="007470D2" w:rsidRDefault="00387030" w:rsidP="00FE4E2C">
      <w:pPr>
        <w:spacing w:after="0" w:line="276" w:lineRule="auto"/>
        <w:ind w:left="1418"/>
        <w:rPr>
          <w:rFonts w:ascii="Times New Roman" w:hAnsi="Times New Roman" w:cs="Times New Roman"/>
          <w:sz w:val="24"/>
          <w:szCs w:val="24"/>
        </w:rPr>
      </w:pPr>
      <w:r w:rsidRPr="007470D2">
        <w:rPr>
          <w:rFonts w:ascii="Times New Roman" w:hAnsi="Times New Roman" w:cs="Times New Roman"/>
          <w:sz w:val="24"/>
          <w:szCs w:val="24"/>
        </w:rPr>
        <w:t>TresholdA1</w:t>
      </w:r>
      <w:r w:rsidRPr="007470D2">
        <w:rPr>
          <w:rFonts w:ascii="Times New Roman" w:hAnsi="Times New Roman" w:cs="Times New Roman"/>
          <w:sz w:val="24"/>
          <w:szCs w:val="24"/>
        </w:rPr>
        <w:tab/>
        <w:t>50</w:t>
      </w:r>
    </w:p>
    <w:p w14:paraId="61D420A8" w14:textId="77777777" w:rsidR="00387030" w:rsidRPr="007470D2" w:rsidRDefault="00387030" w:rsidP="00FE4E2C">
      <w:pPr>
        <w:spacing w:after="0" w:line="276" w:lineRule="auto"/>
        <w:ind w:left="1418"/>
        <w:rPr>
          <w:rFonts w:ascii="Times New Roman" w:hAnsi="Times New Roman" w:cs="Times New Roman"/>
          <w:sz w:val="24"/>
          <w:szCs w:val="24"/>
        </w:rPr>
      </w:pPr>
      <w:r w:rsidRPr="007470D2">
        <w:rPr>
          <w:rFonts w:ascii="Times New Roman" w:hAnsi="Times New Roman" w:cs="Times New Roman"/>
          <w:sz w:val="24"/>
          <w:szCs w:val="24"/>
        </w:rPr>
        <w:t>TresholdB1</w:t>
      </w:r>
      <w:r w:rsidRPr="007470D2">
        <w:rPr>
          <w:rFonts w:ascii="Times New Roman" w:hAnsi="Times New Roman" w:cs="Times New Roman"/>
          <w:sz w:val="24"/>
          <w:szCs w:val="24"/>
        </w:rPr>
        <w:tab/>
        <w:t>80</w:t>
      </w:r>
    </w:p>
    <w:p w14:paraId="21F5AEF7" w14:textId="77777777" w:rsidR="00387030" w:rsidRPr="007470D2" w:rsidRDefault="00387030" w:rsidP="00FE4E2C">
      <w:pPr>
        <w:spacing w:after="0" w:line="276" w:lineRule="auto"/>
        <w:ind w:left="1418"/>
        <w:rPr>
          <w:rFonts w:ascii="Times New Roman" w:hAnsi="Times New Roman" w:cs="Times New Roman"/>
          <w:sz w:val="24"/>
          <w:szCs w:val="24"/>
        </w:rPr>
      </w:pPr>
      <w:r w:rsidRPr="007470D2">
        <w:rPr>
          <w:rFonts w:ascii="Times New Roman" w:hAnsi="Times New Roman" w:cs="Times New Roman"/>
          <w:sz w:val="24"/>
          <w:szCs w:val="24"/>
        </w:rPr>
        <w:t>PctgB2</w:t>
      </w:r>
      <w:r w:rsidRPr="007470D2">
        <w:rPr>
          <w:rFonts w:ascii="Times New Roman" w:hAnsi="Times New Roman" w:cs="Times New Roman"/>
          <w:sz w:val="24"/>
          <w:szCs w:val="24"/>
        </w:rPr>
        <w:tab/>
        <w:t xml:space="preserve"> 0.60</w:t>
      </w:r>
    </w:p>
    <w:p w14:paraId="6945FCB7" w14:textId="77777777" w:rsidR="00387030" w:rsidRPr="007470D2" w:rsidRDefault="00387030" w:rsidP="00FE4E2C">
      <w:pPr>
        <w:spacing w:after="0" w:line="276" w:lineRule="auto"/>
        <w:ind w:left="1418"/>
        <w:rPr>
          <w:rFonts w:ascii="Times New Roman" w:hAnsi="Times New Roman" w:cs="Times New Roman"/>
          <w:sz w:val="24"/>
          <w:szCs w:val="24"/>
        </w:rPr>
      </w:pPr>
      <w:r w:rsidRPr="007470D2">
        <w:rPr>
          <w:rFonts w:ascii="Times New Roman" w:hAnsi="Times New Roman" w:cs="Times New Roman"/>
          <w:sz w:val="24"/>
          <w:szCs w:val="24"/>
        </w:rPr>
        <w:t>CVB3</w:t>
      </w:r>
      <w:r w:rsidRPr="007470D2">
        <w:rPr>
          <w:rFonts w:ascii="Times New Roman" w:hAnsi="Times New Roman" w:cs="Times New Roman"/>
          <w:sz w:val="24"/>
          <w:szCs w:val="24"/>
        </w:rPr>
        <w:tab/>
        <w:t>1</w:t>
      </w:r>
    </w:p>
    <w:p w14:paraId="3CFCE128" w14:textId="77777777" w:rsidR="00387030" w:rsidRPr="007470D2" w:rsidRDefault="00387030" w:rsidP="00FE4E2C">
      <w:pPr>
        <w:spacing w:after="0" w:line="276" w:lineRule="auto"/>
        <w:ind w:left="1418"/>
        <w:rPr>
          <w:rFonts w:ascii="Times New Roman" w:hAnsi="Times New Roman" w:cs="Times New Roman"/>
          <w:sz w:val="24"/>
          <w:szCs w:val="24"/>
        </w:rPr>
      </w:pPr>
      <w:r w:rsidRPr="007470D2">
        <w:rPr>
          <w:rFonts w:ascii="Times New Roman" w:hAnsi="Times New Roman" w:cs="Times New Roman"/>
          <w:sz w:val="24"/>
          <w:szCs w:val="24"/>
        </w:rPr>
        <w:t>TresholdB4</w:t>
      </w:r>
      <w:r w:rsidRPr="007470D2">
        <w:rPr>
          <w:rFonts w:ascii="Times New Roman" w:hAnsi="Times New Roman" w:cs="Times New Roman"/>
          <w:sz w:val="24"/>
          <w:szCs w:val="24"/>
        </w:rPr>
        <w:tab/>
        <w:t>100</w:t>
      </w:r>
    </w:p>
    <w:p w14:paraId="4C568BDB" w14:textId="77777777" w:rsidR="00387030" w:rsidRPr="007470D2" w:rsidRDefault="00387030" w:rsidP="00FE4E2C">
      <w:pPr>
        <w:spacing w:after="0" w:line="276" w:lineRule="auto"/>
        <w:ind w:left="1418"/>
        <w:rPr>
          <w:rFonts w:ascii="Times New Roman" w:hAnsi="Times New Roman" w:cs="Times New Roman"/>
          <w:sz w:val="24"/>
          <w:szCs w:val="24"/>
        </w:rPr>
      </w:pPr>
      <w:r w:rsidRPr="007470D2">
        <w:rPr>
          <w:rFonts w:ascii="Times New Roman" w:hAnsi="Times New Roman" w:cs="Times New Roman"/>
          <w:sz w:val="24"/>
          <w:szCs w:val="24"/>
        </w:rPr>
        <w:t>NC1</w:t>
      </w:r>
      <w:r w:rsidRPr="007470D2">
        <w:rPr>
          <w:rFonts w:ascii="Times New Roman" w:hAnsi="Times New Roman" w:cs="Times New Roman"/>
          <w:sz w:val="24"/>
          <w:szCs w:val="24"/>
        </w:rPr>
        <w:tab/>
        <w:t>5</w:t>
      </w:r>
    </w:p>
    <w:p w14:paraId="2F401F9C" w14:textId="77777777" w:rsidR="00387030" w:rsidRPr="007470D2" w:rsidRDefault="00387030" w:rsidP="00FE4E2C">
      <w:pPr>
        <w:spacing w:after="0" w:line="276" w:lineRule="auto"/>
        <w:ind w:left="1418"/>
        <w:rPr>
          <w:rFonts w:ascii="Times New Roman" w:hAnsi="Times New Roman" w:cs="Times New Roman"/>
          <w:sz w:val="24"/>
          <w:szCs w:val="24"/>
        </w:rPr>
      </w:pPr>
      <w:r w:rsidRPr="007470D2">
        <w:rPr>
          <w:rFonts w:ascii="Times New Roman" w:hAnsi="Times New Roman" w:cs="Times New Roman"/>
          <w:sz w:val="24"/>
          <w:szCs w:val="24"/>
        </w:rPr>
        <w:t>NC2</w:t>
      </w:r>
      <w:r w:rsidRPr="007470D2">
        <w:rPr>
          <w:rFonts w:ascii="Times New Roman" w:hAnsi="Times New Roman" w:cs="Times New Roman"/>
          <w:sz w:val="24"/>
          <w:szCs w:val="24"/>
        </w:rPr>
        <w:tab/>
        <w:t>5</w:t>
      </w:r>
    </w:p>
    <w:p w14:paraId="4A096F59" w14:textId="77777777" w:rsidR="00387030" w:rsidRPr="007470D2" w:rsidRDefault="00387030" w:rsidP="00FE4E2C">
      <w:pPr>
        <w:spacing w:after="0" w:line="276" w:lineRule="auto"/>
        <w:ind w:left="1418"/>
        <w:rPr>
          <w:rFonts w:ascii="Times New Roman" w:hAnsi="Times New Roman" w:cs="Times New Roman"/>
          <w:sz w:val="24"/>
          <w:szCs w:val="24"/>
        </w:rPr>
      </w:pPr>
      <w:r w:rsidRPr="007470D2">
        <w:rPr>
          <w:rFonts w:ascii="Times New Roman" w:hAnsi="Times New Roman" w:cs="Times New Roman"/>
          <w:sz w:val="24"/>
          <w:szCs w:val="24"/>
        </w:rPr>
        <w:t>NC3</w:t>
      </w:r>
      <w:r w:rsidRPr="007470D2">
        <w:rPr>
          <w:rFonts w:ascii="Times New Roman" w:hAnsi="Times New Roman" w:cs="Times New Roman"/>
          <w:sz w:val="24"/>
          <w:szCs w:val="24"/>
        </w:rPr>
        <w:tab/>
        <w:t>0</w:t>
      </w:r>
    </w:p>
    <w:p w14:paraId="16A5E682" w14:textId="77777777" w:rsidR="0084207B" w:rsidRPr="007470D2" w:rsidRDefault="0084207B" w:rsidP="00FE4E2C">
      <w:pPr>
        <w:spacing w:after="0" w:line="276" w:lineRule="auto"/>
        <w:jc w:val="both"/>
        <w:rPr>
          <w:rFonts w:ascii="Times New Roman" w:hAnsi="Times New Roman" w:cs="Times New Roman"/>
          <w:sz w:val="24"/>
          <w:szCs w:val="24"/>
        </w:rPr>
      </w:pPr>
    </w:p>
    <w:p w14:paraId="3A15A558" w14:textId="77777777" w:rsidR="00FE4E2C" w:rsidRPr="007470D2" w:rsidRDefault="00CE5B3A" w:rsidP="00FE4E2C">
      <w:pPr>
        <w:spacing w:after="0" w:line="360" w:lineRule="auto"/>
        <w:jc w:val="both"/>
        <w:rPr>
          <w:rFonts w:ascii="Times New Roman" w:hAnsi="Times New Roman" w:cs="Times New Roman"/>
          <w:sz w:val="24"/>
          <w:szCs w:val="24"/>
        </w:rPr>
      </w:pPr>
      <w:r w:rsidRPr="007470D2">
        <w:rPr>
          <w:rFonts w:ascii="Times New Roman" w:hAnsi="Times New Roman" w:cs="Times New Roman"/>
          <w:sz w:val="24"/>
          <w:szCs w:val="24"/>
        </w:rPr>
        <w:t>Pomoću softvera scanAFLP provjerava se pouzdanost peak-ova očitanih p</w:t>
      </w:r>
      <w:r w:rsidR="002B76CB" w:rsidRPr="007470D2">
        <w:rPr>
          <w:rFonts w:ascii="Times New Roman" w:hAnsi="Times New Roman" w:cs="Times New Roman"/>
          <w:sz w:val="24"/>
          <w:szCs w:val="24"/>
        </w:rPr>
        <w:t>o</w:t>
      </w:r>
      <w:r w:rsidRPr="007470D2">
        <w:rPr>
          <w:rFonts w:ascii="Times New Roman" w:hAnsi="Times New Roman" w:cs="Times New Roman"/>
          <w:sz w:val="24"/>
          <w:szCs w:val="24"/>
        </w:rPr>
        <w:t>moću softvera GeneMapper4.0. Pouzdanost se provjerava na način</w:t>
      </w:r>
      <w:r w:rsidR="00CC1CDB" w:rsidRPr="007470D2">
        <w:rPr>
          <w:rFonts w:ascii="Times New Roman" w:hAnsi="Times New Roman" w:cs="Times New Roman"/>
          <w:sz w:val="24"/>
          <w:szCs w:val="24"/>
        </w:rPr>
        <w:t xml:space="preserve"> da se (a)</w:t>
      </w:r>
      <w:r w:rsidRPr="007470D2">
        <w:rPr>
          <w:rFonts w:ascii="Times New Roman" w:hAnsi="Times New Roman" w:cs="Times New Roman"/>
          <w:sz w:val="24"/>
          <w:szCs w:val="24"/>
        </w:rPr>
        <w:t xml:space="preserve"> peak-ovi koji nisu ponovljivi u pozitivnim kontrolama (tj. ponavljanjima) te oni koji su prisutni u negativnim kontrolama se odbacuju</w:t>
      </w:r>
      <w:r w:rsidR="00CC1CDB" w:rsidRPr="007470D2">
        <w:rPr>
          <w:rFonts w:ascii="Times New Roman" w:hAnsi="Times New Roman" w:cs="Times New Roman"/>
          <w:sz w:val="24"/>
          <w:szCs w:val="24"/>
        </w:rPr>
        <w:t xml:space="preserve">, (b) </w:t>
      </w:r>
      <w:r w:rsidRPr="007470D2">
        <w:rPr>
          <w:rFonts w:ascii="Times New Roman" w:hAnsi="Times New Roman" w:cs="Times New Roman"/>
          <w:sz w:val="24"/>
          <w:szCs w:val="24"/>
        </w:rPr>
        <w:t>peak-ovi čija je visina niža od zadanog praga (ThresholdA1, u ovoj analizi korištena je visina 50</w:t>
      </w:r>
      <w:r w:rsidR="001111A8" w:rsidRPr="007470D2">
        <w:rPr>
          <w:rFonts w:ascii="Times New Roman" w:hAnsi="Times New Roman" w:cs="Times New Roman"/>
          <w:sz w:val="24"/>
          <w:szCs w:val="24"/>
        </w:rPr>
        <w:t xml:space="preserve"> </w:t>
      </w:r>
      <w:r w:rsidRPr="007470D2">
        <w:rPr>
          <w:rFonts w:ascii="Times New Roman" w:hAnsi="Times New Roman" w:cs="Times New Roman"/>
          <w:sz w:val="24"/>
          <w:szCs w:val="24"/>
        </w:rPr>
        <w:t>R</w:t>
      </w:r>
      <w:r w:rsidR="001111A8" w:rsidRPr="007470D2">
        <w:rPr>
          <w:rFonts w:ascii="Times New Roman" w:hAnsi="Times New Roman" w:cs="Times New Roman"/>
          <w:sz w:val="24"/>
          <w:szCs w:val="24"/>
        </w:rPr>
        <w:t>FU</w:t>
      </w:r>
      <w:r w:rsidRPr="007470D2">
        <w:rPr>
          <w:rFonts w:ascii="Times New Roman" w:hAnsi="Times New Roman" w:cs="Times New Roman"/>
          <w:sz w:val="24"/>
          <w:szCs w:val="24"/>
        </w:rPr>
        <w:t>)</w:t>
      </w:r>
      <w:r w:rsidR="00CC1CDB" w:rsidRPr="007470D2">
        <w:rPr>
          <w:rFonts w:ascii="Times New Roman" w:hAnsi="Times New Roman" w:cs="Times New Roman"/>
          <w:sz w:val="24"/>
          <w:szCs w:val="24"/>
        </w:rPr>
        <w:t xml:space="preserve"> se odbacuju, (c) </w:t>
      </w:r>
      <w:r w:rsidRPr="007470D2">
        <w:rPr>
          <w:rFonts w:ascii="Times New Roman" w:hAnsi="Times New Roman" w:cs="Times New Roman"/>
          <w:sz w:val="24"/>
          <w:szCs w:val="24"/>
        </w:rPr>
        <w:t xml:space="preserve">peak-ovi čija je visina niža od </w:t>
      </w:r>
      <w:r w:rsidR="00CC1CDB" w:rsidRPr="007470D2">
        <w:rPr>
          <w:rFonts w:ascii="Times New Roman" w:hAnsi="Times New Roman" w:cs="Times New Roman"/>
          <w:sz w:val="24"/>
          <w:szCs w:val="24"/>
        </w:rPr>
        <w:t xml:space="preserve">zadane </w:t>
      </w:r>
      <w:r w:rsidRPr="007470D2">
        <w:rPr>
          <w:rFonts w:ascii="Times New Roman" w:hAnsi="Times New Roman" w:cs="Times New Roman"/>
          <w:sz w:val="24"/>
          <w:szCs w:val="24"/>
        </w:rPr>
        <w:t xml:space="preserve">visine najnižeg peak-a (ThresholdB, </w:t>
      </w:r>
      <w:r w:rsidR="0076089E" w:rsidRPr="007470D2">
        <w:rPr>
          <w:rFonts w:ascii="Times New Roman" w:hAnsi="Times New Roman" w:cs="Times New Roman"/>
          <w:sz w:val="24"/>
          <w:szCs w:val="24"/>
        </w:rPr>
        <w:t>8</w:t>
      </w:r>
      <w:r w:rsidRPr="007470D2">
        <w:rPr>
          <w:rFonts w:ascii="Times New Roman" w:hAnsi="Times New Roman" w:cs="Times New Roman"/>
          <w:sz w:val="24"/>
          <w:szCs w:val="24"/>
        </w:rPr>
        <w:t>0 R</w:t>
      </w:r>
      <w:r w:rsidR="001111A8" w:rsidRPr="007470D2">
        <w:rPr>
          <w:rFonts w:ascii="Times New Roman" w:hAnsi="Times New Roman" w:cs="Times New Roman"/>
          <w:sz w:val="24"/>
          <w:szCs w:val="24"/>
        </w:rPr>
        <w:t>FU</w:t>
      </w:r>
      <w:r w:rsidRPr="007470D2">
        <w:rPr>
          <w:rFonts w:ascii="Times New Roman" w:hAnsi="Times New Roman" w:cs="Times New Roman"/>
          <w:sz w:val="24"/>
          <w:szCs w:val="24"/>
        </w:rPr>
        <w:t>), a također su niži od najviših detektiranih peak-ova za 60 % (PcgtB2</w:t>
      </w:r>
      <w:r w:rsidR="00CC1CDB" w:rsidRPr="007470D2">
        <w:rPr>
          <w:rFonts w:ascii="Times New Roman" w:hAnsi="Times New Roman" w:cs="Times New Roman"/>
          <w:sz w:val="24"/>
          <w:szCs w:val="24"/>
        </w:rPr>
        <w:t xml:space="preserve">) se odbacuju, (d) </w:t>
      </w:r>
      <w:r w:rsidRPr="007470D2">
        <w:rPr>
          <w:rFonts w:ascii="Times New Roman" w:hAnsi="Times New Roman" w:cs="Times New Roman"/>
          <w:sz w:val="24"/>
          <w:szCs w:val="24"/>
        </w:rPr>
        <w:t>automatski se izračunava koeficijent varijacije (CV) visina peak-ova</w:t>
      </w:r>
      <w:r w:rsidR="00CC1CDB" w:rsidRPr="007470D2">
        <w:rPr>
          <w:rFonts w:ascii="Times New Roman" w:hAnsi="Times New Roman" w:cs="Times New Roman"/>
          <w:sz w:val="24"/>
          <w:szCs w:val="24"/>
        </w:rPr>
        <w:t>, te</w:t>
      </w:r>
      <w:r w:rsidRPr="007470D2">
        <w:rPr>
          <w:rFonts w:ascii="Times New Roman" w:hAnsi="Times New Roman" w:cs="Times New Roman"/>
          <w:sz w:val="24"/>
          <w:szCs w:val="24"/>
        </w:rPr>
        <w:t xml:space="preserve"> peak-ovi čiji je CV veći od zadanog (CVB3) također </w:t>
      </w:r>
      <w:r w:rsidR="00CC1CDB" w:rsidRPr="007470D2">
        <w:rPr>
          <w:rFonts w:ascii="Times New Roman" w:hAnsi="Times New Roman" w:cs="Times New Roman"/>
          <w:sz w:val="24"/>
          <w:szCs w:val="24"/>
        </w:rPr>
        <w:t>se odbacuju iz matrice.</w:t>
      </w:r>
      <w:r w:rsidR="00724960" w:rsidRPr="007470D2">
        <w:rPr>
          <w:rFonts w:ascii="Times New Roman" w:hAnsi="Times New Roman" w:cs="Times New Roman"/>
          <w:sz w:val="24"/>
          <w:szCs w:val="24"/>
        </w:rPr>
        <w:t xml:space="preserve"> Dobivena binarna matrica koristila se za statističku obradu podataka</w:t>
      </w:r>
      <w:r w:rsidR="00592462" w:rsidRPr="007470D2">
        <w:rPr>
          <w:rFonts w:ascii="Times New Roman" w:hAnsi="Times New Roman" w:cs="Times New Roman"/>
          <w:sz w:val="24"/>
          <w:szCs w:val="24"/>
        </w:rPr>
        <w:t>.</w:t>
      </w:r>
    </w:p>
    <w:p w14:paraId="4E4F5467" w14:textId="77777777" w:rsidR="00BB4C9C" w:rsidRDefault="00BB4C9C" w:rsidP="00FE4E2C">
      <w:pPr>
        <w:spacing w:after="0" w:line="360" w:lineRule="auto"/>
        <w:jc w:val="both"/>
        <w:rPr>
          <w:rFonts w:ascii="Times New Roman" w:hAnsi="Times New Roman" w:cs="Times New Roman"/>
          <w:b/>
          <w:bCs/>
          <w:sz w:val="24"/>
          <w:szCs w:val="24"/>
        </w:rPr>
      </w:pPr>
    </w:p>
    <w:p w14:paraId="5465DC3E" w14:textId="77777777" w:rsidR="00BB4C9C" w:rsidRDefault="00BB4C9C" w:rsidP="00FE4E2C">
      <w:pPr>
        <w:spacing w:after="0" w:line="360" w:lineRule="auto"/>
        <w:jc w:val="both"/>
        <w:rPr>
          <w:rFonts w:ascii="Times New Roman" w:hAnsi="Times New Roman" w:cs="Times New Roman"/>
          <w:b/>
          <w:bCs/>
          <w:sz w:val="24"/>
          <w:szCs w:val="24"/>
        </w:rPr>
      </w:pPr>
    </w:p>
    <w:p w14:paraId="312D0197" w14:textId="0B7FDD25" w:rsidR="00724960" w:rsidRPr="007470D2" w:rsidRDefault="00A243C9" w:rsidP="00FE4E2C">
      <w:pPr>
        <w:spacing w:after="0" w:line="360" w:lineRule="auto"/>
        <w:jc w:val="both"/>
        <w:rPr>
          <w:rFonts w:ascii="Times New Roman" w:hAnsi="Times New Roman" w:cs="Times New Roman"/>
          <w:sz w:val="24"/>
          <w:szCs w:val="24"/>
        </w:rPr>
      </w:pPr>
      <w:r w:rsidRPr="007470D2">
        <w:rPr>
          <w:rFonts w:ascii="Times New Roman" w:hAnsi="Times New Roman" w:cs="Times New Roman"/>
          <w:b/>
          <w:bCs/>
          <w:sz w:val="24"/>
          <w:szCs w:val="24"/>
        </w:rPr>
        <w:t>3</w:t>
      </w:r>
      <w:r w:rsidR="000B7175">
        <w:rPr>
          <w:rFonts w:ascii="Times New Roman" w:hAnsi="Times New Roman" w:cs="Times New Roman"/>
          <w:b/>
          <w:bCs/>
          <w:sz w:val="24"/>
          <w:szCs w:val="24"/>
        </w:rPr>
        <w:t>.3</w:t>
      </w:r>
      <w:r w:rsidR="00724960" w:rsidRPr="007470D2">
        <w:rPr>
          <w:rFonts w:ascii="Times New Roman" w:hAnsi="Times New Roman" w:cs="Times New Roman"/>
          <w:b/>
          <w:bCs/>
          <w:sz w:val="24"/>
          <w:szCs w:val="24"/>
        </w:rPr>
        <w:t>. Statistička obrada podataka</w:t>
      </w:r>
    </w:p>
    <w:p w14:paraId="118B7E4A" w14:textId="77777777" w:rsidR="000A2C3C" w:rsidRPr="007470D2" w:rsidRDefault="000A2C3C" w:rsidP="000A2C3C">
      <w:pPr>
        <w:spacing w:line="360" w:lineRule="auto"/>
        <w:jc w:val="both"/>
        <w:rPr>
          <w:rFonts w:ascii="Times New Roman" w:hAnsi="Times New Roman" w:cs="Times New Roman"/>
          <w:sz w:val="24"/>
          <w:szCs w:val="24"/>
        </w:rPr>
      </w:pPr>
    </w:p>
    <w:p w14:paraId="7CB310BA" w14:textId="051BAB69" w:rsidR="00423F6C" w:rsidRPr="007470D2" w:rsidRDefault="00423F6C" w:rsidP="000A2C3C">
      <w:pPr>
        <w:pStyle w:val="ListParagraph"/>
        <w:numPr>
          <w:ilvl w:val="0"/>
          <w:numId w:val="8"/>
        </w:numPr>
        <w:spacing w:line="360" w:lineRule="auto"/>
        <w:jc w:val="both"/>
        <w:rPr>
          <w:rFonts w:ascii="Times New Roman" w:hAnsi="Times New Roman" w:cs="Times New Roman"/>
          <w:color w:val="FF0000"/>
          <w:sz w:val="24"/>
          <w:szCs w:val="24"/>
        </w:rPr>
      </w:pPr>
      <w:r w:rsidRPr="007470D2">
        <w:rPr>
          <w:rFonts w:ascii="Times New Roman" w:hAnsi="Times New Roman" w:cs="Times New Roman"/>
          <w:sz w:val="24"/>
          <w:szCs w:val="24"/>
        </w:rPr>
        <w:t>Informacijski sadržaj polimorfizma</w:t>
      </w:r>
    </w:p>
    <w:p w14:paraId="0A520DF9" w14:textId="67D2CCD7" w:rsidR="00300C41" w:rsidRPr="007470D2" w:rsidRDefault="00300C41" w:rsidP="00FE4E2C">
      <w:pPr>
        <w:spacing w:line="360" w:lineRule="auto"/>
        <w:jc w:val="both"/>
        <w:rPr>
          <w:rFonts w:ascii="Times New Roman" w:hAnsi="Times New Roman" w:cs="Times New Roman"/>
          <w:sz w:val="24"/>
          <w:szCs w:val="24"/>
        </w:rPr>
      </w:pPr>
      <w:r w:rsidRPr="007470D2">
        <w:rPr>
          <w:rFonts w:ascii="Times New Roman" w:hAnsi="Times New Roman" w:cs="Times New Roman"/>
          <w:sz w:val="24"/>
          <w:szCs w:val="24"/>
        </w:rPr>
        <w:t>Za svaku kombinaciju početnica izračunat je informacijski sadržaj polimorfizma (PIC - Polymorphism Information Content) prema formuli koju su opisali Roldan-Ruiz i sur. (2000):</w:t>
      </w:r>
      <w:bookmarkStart w:id="6" w:name="_Hlk133490116"/>
    </w:p>
    <w:bookmarkEnd w:id="6"/>
    <w:p w14:paraId="54254D90" w14:textId="334F5105" w:rsidR="00300C41" w:rsidRPr="007470D2" w:rsidRDefault="00300C41" w:rsidP="00FE4E2C">
      <w:pPr>
        <w:spacing w:line="360" w:lineRule="auto"/>
        <w:jc w:val="both"/>
        <w:rPr>
          <w:rFonts w:ascii="Times New Roman" w:hAnsi="Times New Roman" w:cs="Times New Roman"/>
          <w:sz w:val="24"/>
          <w:szCs w:val="24"/>
        </w:rPr>
      </w:pPr>
      <w:r w:rsidRPr="007470D2">
        <w:rPr>
          <w:rFonts w:ascii="Times New Roman" w:hAnsi="Times New Roman" w:cs="Times New Roman"/>
          <w:sz w:val="24"/>
          <w:szCs w:val="24"/>
        </w:rPr>
        <w:t>PIC</w:t>
      </w:r>
      <w:r w:rsidRPr="007470D2">
        <w:rPr>
          <w:rFonts w:ascii="Times New Roman" w:hAnsi="Times New Roman" w:cs="Times New Roman"/>
          <w:sz w:val="24"/>
          <w:szCs w:val="24"/>
          <w:vertAlign w:val="subscript"/>
        </w:rPr>
        <w:t>i</w:t>
      </w:r>
      <w:r w:rsidRPr="007470D2">
        <w:rPr>
          <w:rFonts w:ascii="Times New Roman" w:hAnsi="Times New Roman" w:cs="Times New Roman"/>
          <w:sz w:val="24"/>
          <w:szCs w:val="24"/>
        </w:rPr>
        <w:t xml:space="preserve"> = 2f</w:t>
      </w:r>
      <w:r w:rsidRPr="007470D2">
        <w:rPr>
          <w:rFonts w:ascii="Times New Roman" w:hAnsi="Times New Roman" w:cs="Times New Roman"/>
          <w:sz w:val="24"/>
          <w:szCs w:val="24"/>
          <w:vertAlign w:val="subscript"/>
        </w:rPr>
        <w:t>i</w:t>
      </w:r>
      <w:r w:rsidRPr="007470D2">
        <w:rPr>
          <w:rFonts w:ascii="Times New Roman" w:hAnsi="Times New Roman" w:cs="Times New Roman"/>
          <w:sz w:val="24"/>
          <w:szCs w:val="24"/>
        </w:rPr>
        <w:t xml:space="preserve"> (1-f</w:t>
      </w:r>
      <w:r w:rsidRPr="007470D2">
        <w:rPr>
          <w:rFonts w:ascii="Times New Roman" w:hAnsi="Times New Roman" w:cs="Times New Roman"/>
          <w:sz w:val="24"/>
          <w:szCs w:val="24"/>
          <w:vertAlign w:val="subscript"/>
        </w:rPr>
        <w:t>i</w:t>
      </w:r>
      <w:r w:rsidRPr="007470D2">
        <w:rPr>
          <w:rFonts w:ascii="Times New Roman" w:hAnsi="Times New Roman" w:cs="Times New Roman"/>
          <w:sz w:val="24"/>
          <w:szCs w:val="24"/>
        </w:rPr>
        <w:t>)</w:t>
      </w:r>
    </w:p>
    <w:p w14:paraId="576D80E1" w14:textId="03E32F56" w:rsidR="00CE5B3A" w:rsidRPr="007470D2" w:rsidRDefault="00300C41" w:rsidP="00FE4E2C">
      <w:pPr>
        <w:spacing w:line="360" w:lineRule="auto"/>
        <w:jc w:val="both"/>
        <w:rPr>
          <w:rFonts w:ascii="Times New Roman" w:hAnsi="Times New Roman" w:cs="Times New Roman"/>
          <w:sz w:val="24"/>
          <w:szCs w:val="24"/>
        </w:rPr>
      </w:pPr>
      <w:r w:rsidRPr="007470D2">
        <w:rPr>
          <w:rFonts w:ascii="Times New Roman" w:hAnsi="Times New Roman" w:cs="Times New Roman"/>
          <w:sz w:val="24"/>
          <w:szCs w:val="24"/>
        </w:rPr>
        <w:lastRenderedPageBreak/>
        <w:t>PIC</w:t>
      </w:r>
      <w:r w:rsidRPr="007470D2">
        <w:rPr>
          <w:rFonts w:ascii="Times New Roman" w:hAnsi="Times New Roman" w:cs="Times New Roman"/>
          <w:sz w:val="24"/>
          <w:szCs w:val="24"/>
          <w:vertAlign w:val="subscript"/>
        </w:rPr>
        <w:t>i</w:t>
      </w:r>
      <w:r w:rsidRPr="007470D2">
        <w:rPr>
          <w:rFonts w:ascii="Times New Roman" w:hAnsi="Times New Roman" w:cs="Times New Roman"/>
          <w:sz w:val="24"/>
          <w:szCs w:val="24"/>
        </w:rPr>
        <w:t xml:space="preserve"> je informacijski sa</w:t>
      </w:r>
      <w:r w:rsidR="00423F6C" w:rsidRPr="007470D2">
        <w:rPr>
          <w:rFonts w:ascii="Times New Roman" w:hAnsi="Times New Roman" w:cs="Times New Roman"/>
          <w:sz w:val="24"/>
          <w:szCs w:val="24"/>
        </w:rPr>
        <w:t>d</w:t>
      </w:r>
      <w:r w:rsidRPr="007470D2">
        <w:rPr>
          <w:rFonts w:ascii="Times New Roman" w:hAnsi="Times New Roman" w:cs="Times New Roman"/>
          <w:sz w:val="24"/>
          <w:szCs w:val="24"/>
        </w:rPr>
        <w:t>ržaj polimorfizma početnica, f</w:t>
      </w:r>
      <w:r w:rsidRPr="007470D2">
        <w:rPr>
          <w:rFonts w:ascii="Times New Roman" w:hAnsi="Times New Roman" w:cs="Times New Roman"/>
          <w:sz w:val="24"/>
          <w:szCs w:val="24"/>
          <w:vertAlign w:val="subscript"/>
        </w:rPr>
        <w:t>i</w:t>
      </w:r>
      <w:r w:rsidRPr="007470D2">
        <w:rPr>
          <w:rFonts w:ascii="Times New Roman" w:hAnsi="Times New Roman" w:cs="Times New Roman"/>
          <w:sz w:val="24"/>
          <w:szCs w:val="24"/>
        </w:rPr>
        <w:t xml:space="preserve"> je frekvencija prisutnih AFLP fragmenata, a 1-f</w:t>
      </w:r>
      <w:r w:rsidRPr="007470D2">
        <w:rPr>
          <w:rFonts w:ascii="Times New Roman" w:hAnsi="Times New Roman" w:cs="Times New Roman"/>
          <w:sz w:val="24"/>
          <w:szCs w:val="24"/>
          <w:vertAlign w:val="subscript"/>
        </w:rPr>
        <w:t>i</w:t>
      </w:r>
      <w:r w:rsidRPr="007470D2">
        <w:rPr>
          <w:rFonts w:ascii="Times New Roman" w:hAnsi="Times New Roman" w:cs="Times New Roman"/>
          <w:sz w:val="24"/>
          <w:szCs w:val="24"/>
        </w:rPr>
        <w:t xml:space="preserve"> je frekvencija odsutnih AFLP fragmenata. </w:t>
      </w:r>
      <w:r w:rsidR="00423F6C" w:rsidRPr="007470D2">
        <w:rPr>
          <w:rFonts w:ascii="Times New Roman" w:hAnsi="Times New Roman" w:cs="Times New Roman"/>
          <w:sz w:val="24"/>
          <w:szCs w:val="24"/>
        </w:rPr>
        <w:t>PIC vrijednost opisuje informativnost markera. Z</w:t>
      </w:r>
      <w:r w:rsidRPr="007470D2">
        <w:rPr>
          <w:rFonts w:ascii="Times New Roman" w:hAnsi="Times New Roman" w:cs="Times New Roman"/>
          <w:sz w:val="24"/>
          <w:szCs w:val="24"/>
        </w:rPr>
        <w:t>a dominantne markere</w:t>
      </w:r>
      <w:r w:rsidR="00423F6C" w:rsidRPr="007470D2">
        <w:rPr>
          <w:rFonts w:ascii="Times New Roman" w:hAnsi="Times New Roman" w:cs="Times New Roman"/>
          <w:sz w:val="24"/>
          <w:szCs w:val="24"/>
        </w:rPr>
        <w:t>,</w:t>
      </w:r>
      <w:r w:rsidRPr="007470D2">
        <w:rPr>
          <w:rFonts w:ascii="Times New Roman" w:hAnsi="Times New Roman" w:cs="Times New Roman"/>
          <w:sz w:val="24"/>
          <w:szCs w:val="24"/>
        </w:rPr>
        <w:t xml:space="preserve"> poput RAPD i AFLP</w:t>
      </w:r>
      <w:r w:rsidR="00423F6C" w:rsidRPr="007470D2">
        <w:rPr>
          <w:rFonts w:ascii="Times New Roman" w:hAnsi="Times New Roman" w:cs="Times New Roman"/>
          <w:sz w:val="24"/>
          <w:szCs w:val="24"/>
        </w:rPr>
        <w:t>,</w:t>
      </w:r>
      <w:r w:rsidRPr="007470D2">
        <w:rPr>
          <w:rFonts w:ascii="Times New Roman" w:hAnsi="Times New Roman" w:cs="Times New Roman"/>
          <w:sz w:val="24"/>
          <w:szCs w:val="24"/>
        </w:rPr>
        <w:t xml:space="preserve"> </w:t>
      </w:r>
      <w:r w:rsidR="00423F6C" w:rsidRPr="007470D2">
        <w:rPr>
          <w:rFonts w:ascii="Times New Roman" w:hAnsi="Times New Roman" w:cs="Times New Roman"/>
          <w:sz w:val="24"/>
          <w:szCs w:val="24"/>
        </w:rPr>
        <w:t>najveća vrijednost PIC-a je</w:t>
      </w:r>
      <w:r w:rsidRPr="007470D2">
        <w:rPr>
          <w:rFonts w:ascii="Times New Roman" w:hAnsi="Times New Roman" w:cs="Times New Roman"/>
          <w:sz w:val="24"/>
          <w:szCs w:val="24"/>
        </w:rPr>
        <w:t xml:space="preserve"> 0,50 za f</w:t>
      </w:r>
      <w:r w:rsidRPr="007470D2">
        <w:rPr>
          <w:rFonts w:ascii="Times New Roman" w:hAnsi="Times New Roman" w:cs="Times New Roman"/>
          <w:sz w:val="24"/>
          <w:szCs w:val="24"/>
          <w:vertAlign w:val="subscript"/>
        </w:rPr>
        <w:t>i</w:t>
      </w:r>
      <w:r w:rsidRPr="007470D2">
        <w:rPr>
          <w:rFonts w:ascii="Times New Roman" w:hAnsi="Times New Roman" w:cs="Times New Roman"/>
          <w:sz w:val="24"/>
          <w:szCs w:val="24"/>
        </w:rPr>
        <w:t>=0,50 (De Riek i sur., 2001)</w:t>
      </w:r>
      <w:r w:rsidR="005E75E7" w:rsidRPr="007470D2">
        <w:rPr>
          <w:rFonts w:ascii="Times New Roman" w:hAnsi="Times New Roman" w:cs="Times New Roman"/>
          <w:sz w:val="24"/>
          <w:szCs w:val="24"/>
        </w:rPr>
        <w:t>.</w:t>
      </w:r>
    </w:p>
    <w:p w14:paraId="174247EF" w14:textId="77777777" w:rsidR="00965D5C" w:rsidRPr="007470D2" w:rsidRDefault="00965D5C" w:rsidP="00FE4E2C">
      <w:pPr>
        <w:spacing w:line="360" w:lineRule="auto"/>
        <w:jc w:val="both"/>
        <w:rPr>
          <w:rFonts w:ascii="Times New Roman" w:hAnsi="Times New Roman" w:cs="Times New Roman"/>
          <w:sz w:val="24"/>
          <w:szCs w:val="24"/>
        </w:rPr>
      </w:pPr>
    </w:p>
    <w:p w14:paraId="57F5FBA5" w14:textId="334FCB98" w:rsidR="00423F6C" w:rsidRPr="007470D2" w:rsidRDefault="002718BA" w:rsidP="000A2C3C">
      <w:pPr>
        <w:pStyle w:val="ListParagraph"/>
        <w:numPr>
          <w:ilvl w:val="0"/>
          <w:numId w:val="8"/>
        </w:numPr>
        <w:spacing w:line="360" w:lineRule="auto"/>
        <w:jc w:val="both"/>
        <w:rPr>
          <w:rFonts w:ascii="Times New Roman" w:hAnsi="Times New Roman" w:cs="Times New Roman"/>
          <w:sz w:val="24"/>
          <w:szCs w:val="24"/>
        </w:rPr>
      </w:pPr>
      <w:r w:rsidRPr="007470D2">
        <w:rPr>
          <w:rFonts w:ascii="Times New Roman" w:hAnsi="Times New Roman" w:cs="Times New Roman"/>
          <w:sz w:val="24"/>
          <w:szCs w:val="24"/>
        </w:rPr>
        <w:t>Genetska sličnost i UPGMA analiza</w:t>
      </w:r>
    </w:p>
    <w:p w14:paraId="1A2344E3" w14:textId="55D64760" w:rsidR="00423F6C" w:rsidRPr="007470D2" w:rsidRDefault="00423F6C" w:rsidP="00FE4E2C">
      <w:pPr>
        <w:spacing w:line="360" w:lineRule="auto"/>
        <w:jc w:val="both"/>
        <w:rPr>
          <w:rFonts w:ascii="Times New Roman" w:hAnsi="Times New Roman" w:cs="Times New Roman"/>
          <w:sz w:val="24"/>
          <w:szCs w:val="24"/>
        </w:rPr>
      </w:pPr>
      <w:r w:rsidRPr="007470D2">
        <w:rPr>
          <w:rFonts w:ascii="Times New Roman" w:hAnsi="Times New Roman" w:cs="Times New Roman"/>
          <w:sz w:val="24"/>
          <w:szCs w:val="24"/>
        </w:rPr>
        <w:t>Na temelju binarne matrice iz</w:t>
      </w:r>
      <w:r w:rsidR="002E2A3B" w:rsidRPr="007470D2">
        <w:rPr>
          <w:rFonts w:ascii="Times New Roman" w:hAnsi="Times New Roman" w:cs="Times New Roman"/>
          <w:sz w:val="24"/>
          <w:szCs w:val="24"/>
        </w:rPr>
        <w:t>računata</w:t>
      </w:r>
      <w:r w:rsidRPr="007470D2">
        <w:rPr>
          <w:rFonts w:ascii="Times New Roman" w:hAnsi="Times New Roman" w:cs="Times New Roman"/>
          <w:sz w:val="24"/>
          <w:szCs w:val="24"/>
        </w:rPr>
        <w:t xml:space="preserve"> je matrica sličnosti u svrhu</w:t>
      </w:r>
      <w:r w:rsidR="002E2A3B" w:rsidRPr="007470D2">
        <w:rPr>
          <w:rFonts w:ascii="Times New Roman" w:hAnsi="Times New Roman" w:cs="Times New Roman"/>
          <w:sz w:val="24"/>
          <w:szCs w:val="24"/>
        </w:rPr>
        <w:t xml:space="preserve"> </w:t>
      </w:r>
      <w:r w:rsidRPr="007470D2">
        <w:rPr>
          <w:rFonts w:ascii="Times New Roman" w:hAnsi="Times New Roman" w:cs="Times New Roman"/>
          <w:sz w:val="24"/>
          <w:szCs w:val="24"/>
        </w:rPr>
        <w:t>odre</w:t>
      </w:r>
      <w:r w:rsidR="002E2A3B" w:rsidRPr="007470D2">
        <w:rPr>
          <w:rFonts w:ascii="Times New Roman" w:hAnsi="Times New Roman" w:cs="Times New Roman"/>
          <w:sz w:val="24"/>
          <w:szCs w:val="24"/>
        </w:rPr>
        <w:t>đ</w:t>
      </w:r>
      <w:r w:rsidRPr="007470D2">
        <w:rPr>
          <w:rFonts w:ascii="Times New Roman" w:hAnsi="Times New Roman" w:cs="Times New Roman"/>
          <w:sz w:val="24"/>
          <w:szCs w:val="24"/>
        </w:rPr>
        <w:t>ivanja genetske sli</w:t>
      </w:r>
      <w:r w:rsidR="002E2A3B" w:rsidRPr="007470D2">
        <w:rPr>
          <w:rFonts w:ascii="Times New Roman" w:hAnsi="Times New Roman" w:cs="Times New Roman"/>
          <w:sz w:val="24"/>
          <w:szCs w:val="24"/>
        </w:rPr>
        <w:t>č</w:t>
      </w:r>
      <w:r w:rsidRPr="007470D2">
        <w:rPr>
          <w:rFonts w:ascii="Times New Roman" w:hAnsi="Times New Roman" w:cs="Times New Roman"/>
          <w:sz w:val="24"/>
          <w:szCs w:val="24"/>
        </w:rPr>
        <w:t xml:space="preserve">nosti </w:t>
      </w:r>
      <w:r w:rsidR="003D4113">
        <w:rPr>
          <w:rFonts w:ascii="Times New Roman" w:hAnsi="Times New Roman" w:cs="Times New Roman"/>
          <w:sz w:val="24"/>
          <w:szCs w:val="24"/>
        </w:rPr>
        <w:t>kultivara</w:t>
      </w:r>
      <w:r w:rsidR="002E2A3B" w:rsidRPr="007470D2">
        <w:rPr>
          <w:rFonts w:ascii="Times New Roman" w:hAnsi="Times New Roman" w:cs="Times New Roman"/>
          <w:sz w:val="24"/>
          <w:szCs w:val="24"/>
        </w:rPr>
        <w:t xml:space="preserve"> krumpira. U izračunu matrice sličnosti</w:t>
      </w:r>
      <w:r w:rsidRPr="007470D2">
        <w:rPr>
          <w:rFonts w:ascii="Times New Roman" w:hAnsi="Times New Roman" w:cs="Times New Roman"/>
          <w:sz w:val="24"/>
          <w:szCs w:val="24"/>
        </w:rPr>
        <w:t xml:space="preserve"> korišten je koeficijent sli</w:t>
      </w:r>
      <w:r w:rsidR="002E2A3B" w:rsidRPr="007470D2">
        <w:rPr>
          <w:rFonts w:ascii="Times New Roman" w:hAnsi="Times New Roman" w:cs="Times New Roman"/>
          <w:sz w:val="24"/>
          <w:szCs w:val="24"/>
        </w:rPr>
        <w:t>č</w:t>
      </w:r>
      <w:r w:rsidRPr="007470D2">
        <w:rPr>
          <w:rFonts w:ascii="Times New Roman" w:hAnsi="Times New Roman" w:cs="Times New Roman"/>
          <w:sz w:val="24"/>
          <w:szCs w:val="24"/>
        </w:rPr>
        <w:t>nosti</w:t>
      </w:r>
      <w:r w:rsidR="002E2A3B" w:rsidRPr="007470D2">
        <w:rPr>
          <w:rFonts w:ascii="Times New Roman" w:hAnsi="Times New Roman" w:cs="Times New Roman"/>
          <w:sz w:val="24"/>
          <w:szCs w:val="24"/>
        </w:rPr>
        <w:t xml:space="preserve"> </w:t>
      </w:r>
      <w:r w:rsidRPr="007470D2">
        <w:rPr>
          <w:rFonts w:ascii="Times New Roman" w:hAnsi="Times New Roman" w:cs="Times New Roman"/>
          <w:sz w:val="24"/>
          <w:szCs w:val="24"/>
        </w:rPr>
        <w:t>Dice</w:t>
      </w:r>
      <w:r w:rsidR="002E2A3B" w:rsidRPr="007470D2">
        <w:rPr>
          <w:rFonts w:ascii="Times New Roman" w:hAnsi="Times New Roman" w:cs="Times New Roman"/>
          <w:sz w:val="24"/>
          <w:szCs w:val="24"/>
        </w:rPr>
        <w:t xml:space="preserve"> (MS</w:t>
      </w:r>
      <w:r w:rsidR="002E2A3B" w:rsidRPr="007470D2">
        <w:rPr>
          <w:rFonts w:ascii="Times New Roman" w:hAnsi="Times New Roman" w:cs="Times New Roman"/>
          <w:sz w:val="24"/>
          <w:szCs w:val="24"/>
          <w:vertAlign w:val="subscript"/>
        </w:rPr>
        <w:t>D</w:t>
      </w:r>
      <w:r w:rsidR="002E2A3B" w:rsidRPr="007470D2">
        <w:rPr>
          <w:rFonts w:ascii="Times New Roman" w:hAnsi="Times New Roman" w:cs="Times New Roman"/>
          <w:sz w:val="24"/>
          <w:szCs w:val="24"/>
        </w:rPr>
        <w:t xml:space="preserve">) prema </w:t>
      </w:r>
      <w:r w:rsidR="003030F3" w:rsidRPr="007470D2">
        <w:rPr>
          <w:rFonts w:ascii="Times New Roman" w:hAnsi="Times New Roman" w:cs="Times New Roman"/>
          <w:sz w:val="24"/>
          <w:szCs w:val="24"/>
        </w:rPr>
        <w:t xml:space="preserve">sljedećoj </w:t>
      </w:r>
      <w:r w:rsidR="002E2A3B" w:rsidRPr="007470D2">
        <w:rPr>
          <w:rFonts w:ascii="Times New Roman" w:hAnsi="Times New Roman" w:cs="Times New Roman"/>
          <w:sz w:val="24"/>
          <w:szCs w:val="24"/>
        </w:rPr>
        <w:t>formuli</w:t>
      </w:r>
      <w:r w:rsidR="00B566CB" w:rsidRPr="007470D2">
        <w:rPr>
          <w:rFonts w:ascii="Times New Roman" w:hAnsi="Times New Roman" w:cs="Times New Roman"/>
          <w:sz w:val="24"/>
          <w:szCs w:val="24"/>
        </w:rPr>
        <w:t>,</w:t>
      </w:r>
      <w:r w:rsidR="002E2A3B" w:rsidRPr="007470D2">
        <w:rPr>
          <w:rFonts w:ascii="Times New Roman" w:hAnsi="Times New Roman" w:cs="Times New Roman"/>
          <w:sz w:val="24"/>
          <w:szCs w:val="24"/>
        </w:rPr>
        <w:t xml:space="preserve"> koju su opisali</w:t>
      </w:r>
      <w:r w:rsidRPr="007470D2">
        <w:rPr>
          <w:rFonts w:ascii="Times New Roman" w:hAnsi="Times New Roman" w:cs="Times New Roman"/>
          <w:sz w:val="24"/>
          <w:szCs w:val="24"/>
        </w:rPr>
        <w:t xml:space="preserve"> Nei i Li</w:t>
      </w:r>
      <w:r w:rsidR="002E2A3B" w:rsidRPr="007470D2">
        <w:rPr>
          <w:rFonts w:ascii="Times New Roman" w:hAnsi="Times New Roman" w:cs="Times New Roman"/>
          <w:sz w:val="24"/>
          <w:szCs w:val="24"/>
        </w:rPr>
        <w:t xml:space="preserve"> (</w:t>
      </w:r>
      <w:r w:rsidRPr="007470D2">
        <w:rPr>
          <w:rFonts w:ascii="Times New Roman" w:hAnsi="Times New Roman" w:cs="Times New Roman"/>
          <w:sz w:val="24"/>
          <w:szCs w:val="24"/>
        </w:rPr>
        <w:t>1979)</w:t>
      </w:r>
      <w:r w:rsidR="003030F3" w:rsidRPr="007470D2">
        <w:rPr>
          <w:rFonts w:ascii="Times New Roman" w:hAnsi="Times New Roman" w:cs="Times New Roman"/>
          <w:sz w:val="24"/>
          <w:szCs w:val="24"/>
        </w:rPr>
        <w:t>:</w:t>
      </w:r>
    </w:p>
    <w:p w14:paraId="4FEDB517" w14:textId="00933701" w:rsidR="00423F6C" w:rsidRPr="007470D2" w:rsidRDefault="00423F6C" w:rsidP="00FE4E2C">
      <w:pPr>
        <w:spacing w:line="360" w:lineRule="auto"/>
        <w:jc w:val="both"/>
        <w:rPr>
          <w:rFonts w:ascii="Times New Roman" w:hAnsi="Times New Roman" w:cs="Times New Roman"/>
          <w:sz w:val="24"/>
          <w:szCs w:val="24"/>
        </w:rPr>
      </w:pPr>
      <w:r w:rsidRPr="007470D2">
        <w:rPr>
          <w:rFonts w:ascii="Times New Roman" w:hAnsi="Times New Roman" w:cs="Times New Roman"/>
          <w:sz w:val="24"/>
          <w:szCs w:val="24"/>
        </w:rPr>
        <w:t>MS</w:t>
      </w:r>
      <w:r w:rsidRPr="007470D2">
        <w:rPr>
          <w:rFonts w:ascii="Times New Roman" w:hAnsi="Times New Roman" w:cs="Times New Roman"/>
          <w:sz w:val="24"/>
          <w:szCs w:val="24"/>
          <w:vertAlign w:val="subscript"/>
        </w:rPr>
        <w:t>D</w:t>
      </w:r>
      <w:r w:rsidRPr="007470D2">
        <w:rPr>
          <w:rFonts w:ascii="Times New Roman" w:hAnsi="Times New Roman" w:cs="Times New Roman"/>
          <w:sz w:val="24"/>
          <w:szCs w:val="24"/>
        </w:rPr>
        <w:t xml:space="preserve"> = 2n</w:t>
      </w:r>
      <w:r w:rsidRPr="007470D2">
        <w:rPr>
          <w:rFonts w:ascii="Times New Roman" w:hAnsi="Times New Roman" w:cs="Times New Roman"/>
          <w:sz w:val="24"/>
          <w:szCs w:val="24"/>
          <w:vertAlign w:val="subscript"/>
        </w:rPr>
        <w:t>xy</w:t>
      </w:r>
      <w:r w:rsidRPr="007470D2">
        <w:rPr>
          <w:rFonts w:ascii="Times New Roman" w:hAnsi="Times New Roman" w:cs="Times New Roman"/>
          <w:sz w:val="24"/>
          <w:szCs w:val="24"/>
        </w:rPr>
        <w:t>/(2</w:t>
      </w:r>
      <w:r w:rsidR="002E2A3B" w:rsidRPr="007470D2">
        <w:rPr>
          <w:rFonts w:ascii="Times New Roman" w:hAnsi="Times New Roman" w:cs="Times New Roman"/>
          <w:sz w:val="24"/>
          <w:szCs w:val="24"/>
        </w:rPr>
        <w:t>n</w:t>
      </w:r>
      <w:r w:rsidR="002E2A3B" w:rsidRPr="007470D2">
        <w:rPr>
          <w:rFonts w:ascii="Times New Roman" w:hAnsi="Times New Roman" w:cs="Times New Roman"/>
          <w:sz w:val="24"/>
          <w:szCs w:val="24"/>
          <w:vertAlign w:val="subscript"/>
        </w:rPr>
        <w:t>xy</w:t>
      </w:r>
      <w:r w:rsidR="002E2A3B" w:rsidRPr="007470D2">
        <w:rPr>
          <w:rFonts w:ascii="Times New Roman" w:hAnsi="Times New Roman" w:cs="Times New Roman"/>
          <w:sz w:val="24"/>
          <w:szCs w:val="24"/>
        </w:rPr>
        <w:t>+n</w:t>
      </w:r>
      <w:r w:rsidR="002E2A3B" w:rsidRPr="007470D2">
        <w:rPr>
          <w:rFonts w:ascii="Times New Roman" w:hAnsi="Times New Roman" w:cs="Times New Roman"/>
          <w:sz w:val="24"/>
          <w:szCs w:val="24"/>
          <w:vertAlign w:val="subscript"/>
        </w:rPr>
        <w:t>x</w:t>
      </w:r>
      <w:r w:rsidR="002E2A3B" w:rsidRPr="007470D2">
        <w:rPr>
          <w:rFonts w:ascii="Times New Roman" w:hAnsi="Times New Roman" w:cs="Times New Roman"/>
          <w:sz w:val="24"/>
          <w:szCs w:val="24"/>
        </w:rPr>
        <w:t>+n</w:t>
      </w:r>
      <w:r w:rsidR="002E2A3B" w:rsidRPr="007470D2">
        <w:rPr>
          <w:rFonts w:ascii="Times New Roman" w:hAnsi="Times New Roman" w:cs="Times New Roman"/>
          <w:sz w:val="24"/>
          <w:szCs w:val="24"/>
          <w:vertAlign w:val="subscript"/>
        </w:rPr>
        <w:t>y</w:t>
      </w:r>
      <w:r w:rsidR="002E2A3B" w:rsidRPr="007470D2">
        <w:rPr>
          <w:rFonts w:ascii="Times New Roman" w:hAnsi="Times New Roman" w:cs="Times New Roman"/>
          <w:sz w:val="24"/>
          <w:szCs w:val="24"/>
        </w:rPr>
        <w:t>)</w:t>
      </w:r>
    </w:p>
    <w:p w14:paraId="3E84C92E" w14:textId="5C167196" w:rsidR="00423F6C" w:rsidRPr="007470D2" w:rsidRDefault="00423F6C" w:rsidP="00FE4E2C">
      <w:pPr>
        <w:spacing w:line="360" w:lineRule="auto"/>
        <w:jc w:val="both"/>
        <w:rPr>
          <w:rFonts w:ascii="Times New Roman" w:hAnsi="Times New Roman" w:cs="Times New Roman"/>
          <w:sz w:val="24"/>
          <w:szCs w:val="24"/>
        </w:rPr>
      </w:pPr>
      <w:r w:rsidRPr="007470D2">
        <w:rPr>
          <w:rFonts w:ascii="Times New Roman" w:hAnsi="Times New Roman" w:cs="Times New Roman"/>
          <w:sz w:val="24"/>
          <w:szCs w:val="24"/>
        </w:rPr>
        <w:t>2n</w:t>
      </w:r>
      <w:r w:rsidRPr="007470D2">
        <w:rPr>
          <w:rFonts w:ascii="Times New Roman" w:hAnsi="Times New Roman" w:cs="Times New Roman"/>
          <w:sz w:val="24"/>
          <w:szCs w:val="24"/>
          <w:vertAlign w:val="subscript"/>
        </w:rPr>
        <w:t>xy</w:t>
      </w:r>
      <w:r w:rsidRPr="007470D2">
        <w:rPr>
          <w:rFonts w:ascii="Times New Roman" w:hAnsi="Times New Roman" w:cs="Times New Roman"/>
          <w:sz w:val="24"/>
          <w:szCs w:val="24"/>
        </w:rPr>
        <w:t xml:space="preserve"> predstavlja ukupan broj slu</w:t>
      </w:r>
      <w:r w:rsidR="002E2A3B" w:rsidRPr="007470D2">
        <w:rPr>
          <w:rFonts w:ascii="Times New Roman" w:hAnsi="Times New Roman" w:cs="Times New Roman"/>
          <w:sz w:val="24"/>
          <w:szCs w:val="24"/>
        </w:rPr>
        <w:t>č</w:t>
      </w:r>
      <w:r w:rsidRPr="007470D2">
        <w:rPr>
          <w:rFonts w:ascii="Times New Roman" w:hAnsi="Times New Roman" w:cs="Times New Roman"/>
          <w:sz w:val="24"/>
          <w:szCs w:val="24"/>
        </w:rPr>
        <w:t xml:space="preserve">ajeva u kojima </w:t>
      </w:r>
      <w:r w:rsidR="002E2A3B" w:rsidRPr="007470D2">
        <w:rPr>
          <w:rFonts w:ascii="Times New Roman" w:hAnsi="Times New Roman" w:cs="Times New Roman"/>
          <w:sz w:val="24"/>
          <w:szCs w:val="24"/>
        </w:rPr>
        <w:t>dva para</w:t>
      </w:r>
      <w:r w:rsidRPr="007470D2">
        <w:rPr>
          <w:rFonts w:ascii="Times New Roman" w:hAnsi="Times New Roman" w:cs="Times New Roman"/>
          <w:sz w:val="24"/>
          <w:szCs w:val="24"/>
        </w:rPr>
        <w:t xml:space="preserve"> genotipa (x i y) imaju zajedni</w:t>
      </w:r>
      <w:r w:rsidR="002E2A3B" w:rsidRPr="007470D2">
        <w:rPr>
          <w:rFonts w:ascii="Times New Roman" w:hAnsi="Times New Roman" w:cs="Times New Roman"/>
          <w:sz w:val="24"/>
          <w:szCs w:val="24"/>
        </w:rPr>
        <w:t>č</w:t>
      </w:r>
      <w:r w:rsidRPr="007470D2">
        <w:rPr>
          <w:rFonts w:ascii="Times New Roman" w:hAnsi="Times New Roman" w:cs="Times New Roman"/>
          <w:sz w:val="24"/>
          <w:szCs w:val="24"/>
        </w:rPr>
        <w:t xml:space="preserve">ki </w:t>
      </w:r>
      <w:r w:rsidR="002E2A3B" w:rsidRPr="007470D2">
        <w:rPr>
          <w:rFonts w:ascii="Times New Roman" w:hAnsi="Times New Roman" w:cs="Times New Roman"/>
          <w:sz w:val="24"/>
          <w:szCs w:val="24"/>
        </w:rPr>
        <w:t>fragment</w:t>
      </w:r>
      <w:r w:rsidRPr="007470D2">
        <w:rPr>
          <w:rFonts w:ascii="Times New Roman" w:hAnsi="Times New Roman" w:cs="Times New Roman"/>
          <w:sz w:val="24"/>
          <w:szCs w:val="24"/>
        </w:rPr>
        <w:t>,</w:t>
      </w:r>
      <w:r w:rsidR="002E2A3B" w:rsidRPr="007470D2">
        <w:rPr>
          <w:rFonts w:ascii="Times New Roman" w:hAnsi="Times New Roman" w:cs="Times New Roman"/>
          <w:sz w:val="24"/>
          <w:szCs w:val="24"/>
        </w:rPr>
        <w:t xml:space="preserve"> </w:t>
      </w:r>
      <w:r w:rsidRPr="007470D2">
        <w:rPr>
          <w:rFonts w:ascii="Times New Roman" w:hAnsi="Times New Roman" w:cs="Times New Roman"/>
          <w:sz w:val="24"/>
          <w:szCs w:val="24"/>
        </w:rPr>
        <w:t>n</w:t>
      </w:r>
      <w:r w:rsidRPr="007470D2">
        <w:rPr>
          <w:rFonts w:ascii="Times New Roman" w:hAnsi="Times New Roman" w:cs="Times New Roman"/>
          <w:sz w:val="24"/>
          <w:szCs w:val="24"/>
          <w:vertAlign w:val="subscript"/>
        </w:rPr>
        <w:t>x</w:t>
      </w:r>
      <w:r w:rsidRPr="007470D2">
        <w:rPr>
          <w:rFonts w:ascii="Times New Roman" w:hAnsi="Times New Roman" w:cs="Times New Roman"/>
          <w:sz w:val="24"/>
          <w:szCs w:val="24"/>
        </w:rPr>
        <w:t xml:space="preserve"> predstavlja ukupan broj slu</w:t>
      </w:r>
      <w:r w:rsidR="002E2A3B" w:rsidRPr="007470D2">
        <w:rPr>
          <w:rFonts w:ascii="Times New Roman" w:hAnsi="Times New Roman" w:cs="Times New Roman"/>
          <w:sz w:val="24"/>
          <w:szCs w:val="24"/>
        </w:rPr>
        <w:t>č</w:t>
      </w:r>
      <w:r w:rsidRPr="007470D2">
        <w:rPr>
          <w:rFonts w:ascii="Times New Roman" w:hAnsi="Times New Roman" w:cs="Times New Roman"/>
          <w:sz w:val="24"/>
          <w:szCs w:val="24"/>
        </w:rPr>
        <w:t>ajeva u kojima genotip x ima marker kojeg nema genotip y, a</w:t>
      </w:r>
      <w:r w:rsidR="002E2A3B" w:rsidRPr="007470D2">
        <w:rPr>
          <w:rFonts w:ascii="Times New Roman" w:hAnsi="Times New Roman" w:cs="Times New Roman"/>
          <w:sz w:val="24"/>
          <w:szCs w:val="24"/>
        </w:rPr>
        <w:t xml:space="preserve"> </w:t>
      </w:r>
      <w:r w:rsidRPr="007470D2">
        <w:rPr>
          <w:rFonts w:ascii="Times New Roman" w:hAnsi="Times New Roman" w:cs="Times New Roman"/>
          <w:sz w:val="24"/>
          <w:szCs w:val="24"/>
        </w:rPr>
        <w:t>n</w:t>
      </w:r>
      <w:r w:rsidRPr="007470D2">
        <w:rPr>
          <w:rFonts w:ascii="Times New Roman" w:hAnsi="Times New Roman" w:cs="Times New Roman"/>
          <w:sz w:val="24"/>
          <w:szCs w:val="24"/>
          <w:vertAlign w:val="subscript"/>
        </w:rPr>
        <w:t>y</w:t>
      </w:r>
      <w:r w:rsidRPr="007470D2">
        <w:rPr>
          <w:rFonts w:ascii="Times New Roman" w:hAnsi="Times New Roman" w:cs="Times New Roman"/>
          <w:sz w:val="24"/>
          <w:szCs w:val="24"/>
        </w:rPr>
        <w:t xml:space="preserve"> predstavlja ukupan broj slu</w:t>
      </w:r>
      <w:r w:rsidR="002E2A3B" w:rsidRPr="007470D2">
        <w:rPr>
          <w:rFonts w:ascii="Times New Roman" w:hAnsi="Times New Roman" w:cs="Times New Roman"/>
          <w:sz w:val="24"/>
          <w:szCs w:val="24"/>
        </w:rPr>
        <w:t>č</w:t>
      </w:r>
      <w:r w:rsidRPr="007470D2">
        <w:rPr>
          <w:rFonts w:ascii="Times New Roman" w:hAnsi="Times New Roman" w:cs="Times New Roman"/>
          <w:sz w:val="24"/>
          <w:szCs w:val="24"/>
        </w:rPr>
        <w:t>ajeva u kojima genotip y ima marker kojeg nema genotip x.</w:t>
      </w:r>
    </w:p>
    <w:p w14:paraId="7761F049" w14:textId="751E5592" w:rsidR="00423F6C" w:rsidRPr="007470D2" w:rsidRDefault="00423F6C" w:rsidP="00FE4E2C">
      <w:pPr>
        <w:spacing w:line="360" w:lineRule="auto"/>
        <w:jc w:val="both"/>
        <w:rPr>
          <w:rFonts w:ascii="Times New Roman" w:hAnsi="Times New Roman" w:cs="Times New Roman"/>
          <w:sz w:val="24"/>
          <w:szCs w:val="24"/>
        </w:rPr>
      </w:pPr>
      <w:r w:rsidRPr="007470D2">
        <w:rPr>
          <w:rFonts w:ascii="Times New Roman" w:hAnsi="Times New Roman" w:cs="Times New Roman"/>
          <w:sz w:val="24"/>
          <w:szCs w:val="24"/>
        </w:rPr>
        <w:t>Matrica sli</w:t>
      </w:r>
      <w:r w:rsidR="002E2A3B" w:rsidRPr="007470D2">
        <w:rPr>
          <w:rFonts w:ascii="Times New Roman" w:hAnsi="Times New Roman" w:cs="Times New Roman"/>
          <w:sz w:val="24"/>
          <w:szCs w:val="24"/>
        </w:rPr>
        <w:t>č</w:t>
      </w:r>
      <w:r w:rsidRPr="007470D2">
        <w:rPr>
          <w:rFonts w:ascii="Times New Roman" w:hAnsi="Times New Roman" w:cs="Times New Roman"/>
          <w:sz w:val="24"/>
          <w:szCs w:val="24"/>
        </w:rPr>
        <w:t xml:space="preserve">nosti </w:t>
      </w:r>
      <w:r w:rsidR="002E2A3B" w:rsidRPr="007470D2">
        <w:rPr>
          <w:rFonts w:ascii="Times New Roman" w:hAnsi="Times New Roman" w:cs="Times New Roman"/>
          <w:sz w:val="24"/>
          <w:szCs w:val="24"/>
        </w:rPr>
        <w:t>korištena je kao</w:t>
      </w:r>
      <w:r w:rsidRPr="007470D2">
        <w:rPr>
          <w:rFonts w:ascii="Times New Roman" w:hAnsi="Times New Roman" w:cs="Times New Roman"/>
          <w:sz w:val="24"/>
          <w:szCs w:val="24"/>
        </w:rPr>
        <w:t xml:space="preserve"> ulazni set podataka za klaster analizu baziranoj na analizi</w:t>
      </w:r>
      <w:r w:rsidR="002E2A3B" w:rsidRPr="007470D2">
        <w:rPr>
          <w:rFonts w:ascii="Times New Roman" w:hAnsi="Times New Roman" w:cs="Times New Roman"/>
          <w:sz w:val="24"/>
          <w:szCs w:val="24"/>
        </w:rPr>
        <w:t xml:space="preserve"> </w:t>
      </w:r>
      <w:r w:rsidRPr="007470D2">
        <w:rPr>
          <w:rFonts w:ascii="Times New Roman" w:hAnsi="Times New Roman" w:cs="Times New Roman"/>
          <w:sz w:val="24"/>
          <w:szCs w:val="24"/>
        </w:rPr>
        <w:t>UPGMA (Unweighted Pair-Group Method of Arithmetic averages)</w:t>
      </w:r>
      <w:r w:rsidR="002E2A3B" w:rsidRPr="007470D2">
        <w:rPr>
          <w:rFonts w:ascii="Times New Roman" w:hAnsi="Times New Roman" w:cs="Times New Roman"/>
          <w:sz w:val="24"/>
          <w:szCs w:val="24"/>
        </w:rPr>
        <w:t xml:space="preserve"> (</w:t>
      </w:r>
      <w:r w:rsidR="002E2A3B" w:rsidRPr="007470D2">
        <w:rPr>
          <w:rStyle w:val="Emphasis"/>
          <w:rFonts w:ascii="Times New Roman" w:hAnsi="Times New Roman" w:cs="Times New Roman"/>
          <w:i w:val="0"/>
          <w:iCs w:val="0"/>
          <w:sz w:val="24"/>
          <w:szCs w:val="24"/>
          <w:shd w:val="clear" w:color="auto" w:fill="FFFFFF"/>
        </w:rPr>
        <w:t>Sokal</w:t>
      </w:r>
      <w:r w:rsidR="002E2A3B" w:rsidRPr="007470D2">
        <w:rPr>
          <w:rFonts w:ascii="Times New Roman" w:hAnsi="Times New Roman" w:cs="Times New Roman"/>
          <w:sz w:val="24"/>
          <w:szCs w:val="24"/>
          <w:shd w:val="clear" w:color="auto" w:fill="FFFFFF"/>
        </w:rPr>
        <w:t> i Michener, 1958)</w:t>
      </w:r>
      <w:r w:rsidR="002E2A3B" w:rsidRPr="007470D2">
        <w:rPr>
          <w:rFonts w:ascii="Times New Roman" w:hAnsi="Times New Roman" w:cs="Times New Roman"/>
          <w:sz w:val="24"/>
          <w:szCs w:val="24"/>
        </w:rPr>
        <w:t xml:space="preserve"> </w:t>
      </w:r>
      <w:r w:rsidRPr="007470D2">
        <w:rPr>
          <w:rFonts w:ascii="Times New Roman" w:hAnsi="Times New Roman" w:cs="Times New Roman"/>
          <w:sz w:val="24"/>
          <w:szCs w:val="24"/>
        </w:rPr>
        <w:t>.</w:t>
      </w:r>
    </w:p>
    <w:p w14:paraId="4662BED9" w14:textId="77777777" w:rsidR="00FD29CE" w:rsidRPr="007470D2" w:rsidRDefault="00423F6C" w:rsidP="00FE4E2C">
      <w:pPr>
        <w:spacing w:line="360" w:lineRule="auto"/>
        <w:jc w:val="both"/>
        <w:rPr>
          <w:rFonts w:ascii="Times New Roman" w:hAnsi="Times New Roman" w:cs="Times New Roman"/>
          <w:sz w:val="24"/>
          <w:szCs w:val="24"/>
        </w:rPr>
      </w:pPr>
      <w:r w:rsidRPr="007470D2">
        <w:rPr>
          <w:rFonts w:ascii="Times New Roman" w:hAnsi="Times New Roman" w:cs="Times New Roman"/>
          <w:sz w:val="24"/>
          <w:szCs w:val="24"/>
        </w:rPr>
        <w:t>Matrica sli</w:t>
      </w:r>
      <w:r w:rsidR="00320D09" w:rsidRPr="007470D2">
        <w:rPr>
          <w:rFonts w:ascii="Times New Roman" w:hAnsi="Times New Roman" w:cs="Times New Roman"/>
          <w:sz w:val="24"/>
          <w:szCs w:val="24"/>
        </w:rPr>
        <w:t>č</w:t>
      </w:r>
      <w:r w:rsidRPr="007470D2">
        <w:rPr>
          <w:rFonts w:ascii="Times New Roman" w:hAnsi="Times New Roman" w:cs="Times New Roman"/>
          <w:sz w:val="24"/>
          <w:szCs w:val="24"/>
        </w:rPr>
        <w:t xml:space="preserve">nosti je </w:t>
      </w:r>
      <w:r w:rsidR="00320D09" w:rsidRPr="007470D2">
        <w:rPr>
          <w:rFonts w:ascii="Times New Roman" w:hAnsi="Times New Roman" w:cs="Times New Roman"/>
          <w:sz w:val="24"/>
          <w:szCs w:val="24"/>
        </w:rPr>
        <w:t>prevedena je</w:t>
      </w:r>
      <w:r w:rsidRPr="007470D2">
        <w:rPr>
          <w:rFonts w:ascii="Times New Roman" w:hAnsi="Times New Roman" w:cs="Times New Roman"/>
          <w:sz w:val="24"/>
          <w:szCs w:val="24"/>
        </w:rPr>
        <w:t xml:space="preserve"> u matricu razli</w:t>
      </w:r>
      <w:r w:rsidR="00320D09" w:rsidRPr="007470D2">
        <w:rPr>
          <w:rFonts w:ascii="Times New Roman" w:hAnsi="Times New Roman" w:cs="Times New Roman"/>
          <w:sz w:val="24"/>
          <w:szCs w:val="24"/>
        </w:rPr>
        <w:t>č</w:t>
      </w:r>
      <w:r w:rsidRPr="007470D2">
        <w:rPr>
          <w:rFonts w:ascii="Times New Roman" w:hAnsi="Times New Roman" w:cs="Times New Roman"/>
          <w:sz w:val="24"/>
          <w:szCs w:val="24"/>
        </w:rPr>
        <w:t>itosti (</w:t>
      </w:r>
      <w:r w:rsidR="00320D09" w:rsidRPr="007470D2">
        <w:rPr>
          <w:rFonts w:ascii="Times New Roman" w:hAnsi="Times New Roman" w:cs="Times New Roman"/>
          <w:sz w:val="24"/>
          <w:szCs w:val="24"/>
        </w:rPr>
        <w:t>MR</w:t>
      </w:r>
      <w:r w:rsidRPr="007470D2">
        <w:rPr>
          <w:rFonts w:ascii="Times New Roman" w:hAnsi="Times New Roman" w:cs="Times New Roman"/>
          <w:sz w:val="24"/>
          <w:szCs w:val="24"/>
        </w:rPr>
        <w:t xml:space="preserve"> = 1 – </w:t>
      </w:r>
      <w:r w:rsidR="00320D09" w:rsidRPr="007470D2">
        <w:rPr>
          <w:rFonts w:ascii="Times New Roman" w:hAnsi="Times New Roman" w:cs="Times New Roman"/>
          <w:sz w:val="24"/>
          <w:szCs w:val="24"/>
        </w:rPr>
        <w:t>MS</w:t>
      </w:r>
      <w:r w:rsidR="00320D09" w:rsidRPr="007470D2">
        <w:rPr>
          <w:rFonts w:ascii="Times New Roman" w:hAnsi="Times New Roman" w:cs="Times New Roman"/>
          <w:sz w:val="24"/>
          <w:szCs w:val="24"/>
          <w:vertAlign w:val="subscript"/>
        </w:rPr>
        <w:t>D</w:t>
      </w:r>
      <w:r w:rsidRPr="007470D2">
        <w:rPr>
          <w:rFonts w:ascii="Times New Roman" w:hAnsi="Times New Roman" w:cs="Times New Roman"/>
          <w:sz w:val="24"/>
          <w:szCs w:val="24"/>
        </w:rPr>
        <w:t>)</w:t>
      </w:r>
      <w:r w:rsidR="00FE33CC" w:rsidRPr="007470D2">
        <w:rPr>
          <w:rFonts w:ascii="Times New Roman" w:hAnsi="Times New Roman" w:cs="Times New Roman"/>
          <w:sz w:val="24"/>
          <w:szCs w:val="24"/>
        </w:rPr>
        <w:t xml:space="preserve"> te je</w:t>
      </w:r>
      <w:r w:rsidRPr="007470D2">
        <w:rPr>
          <w:rFonts w:ascii="Times New Roman" w:hAnsi="Times New Roman" w:cs="Times New Roman"/>
          <w:sz w:val="24"/>
          <w:szCs w:val="24"/>
        </w:rPr>
        <w:t xml:space="preserve"> korištena je kao ulazni set</w:t>
      </w:r>
      <w:r w:rsidR="00320D09" w:rsidRPr="007470D2">
        <w:rPr>
          <w:rFonts w:ascii="Times New Roman" w:hAnsi="Times New Roman" w:cs="Times New Roman"/>
          <w:sz w:val="24"/>
          <w:szCs w:val="24"/>
        </w:rPr>
        <w:t xml:space="preserve"> </w:t>
      </w:r>
      <w:r w:rsidRPr="007470D2">
        <w:rPr>
          <w:rFonts w:ascii="Times New Roman" w:hAnsi="Times New Roman" w:cs="Times New Roman"/>
          <w:sz w:val="24"/>
          <w:szCs w:val="24"/>
        </w:rPr>
        <w:t>podataka za molekularnu analizu varijance (AMOVA) i me</w:t>
      </w:r>
      <w:r w:rsidR="00320D09" w:rsidRPr="007470D2">
        <w:rPr>
          <w:rFonts w:ascii="Times New Roman" w:hAnsi="Times New Roman" w:cs="Times New Roman"/>
          <w:sz w:val="24"/>
          <w:szCs w:val="24"/>
        </w:rPr>
        <w:t>đ</w:t>
      </w:r>
      <w:r w:rsidRPr="007470D2">
        <w:rPr>
          <w:rFonts w:ascii="Times New Roman" w:hAnsi="Times New Roman" w:cs="Times New Roman"/>
          <w:sz w:val="24"/>
          <w:szCs w:val="24"/>
        </w:rPr>
        <w:t>upopulacijsku udaljenost</w:t>
      </w:r>
      <w:r w:rsidR="00320D09" w:rsidRPr="007470D2">
        <w:rPr>
          <w:rFonts w:ascii="Times New Roman" w:hAnsi="Times New Roman" w:cs="Times New Roman"/>
          <w:sz w:val="24"/>
          <w:szCs w:val="24"/>
        </w:rPr>
        <w:t xml:space="preserve"> (</w:t>
      </w:r>
      <w:r w:rsidR="00D379A7" w:rsidRPr="007470D2">
        <w:rPr>
          <w:rFonts w:ascii="Times New Roman" w:hAnsi="Times New Roman" w:cs="Times New Roman"/>
          <w:sz w:val="24"/>
          <w:szCs w:val="24"/>
        </w:rPr>
        <w:t>Φ</w:t>
      </w:r>
      <w:r w:rsidR="00320D09" w:rsidRPr="007470D2">
        <w:rPr>
          <w:rFonts w:ascii="Times New Roman" w:hAnsi="Times New Roman" w:cs="Times New Roman"/>
          <w:sz w:val="24"/>
          <w:szCs w:val="24"/>
        </w:rPr>
        <w:t>st)</w:t>
      </w:r>
      <w:r w:rsidRPr="007470D2">
        <w:rPr>
          <w:rFonts w:ascii="Times New Roman" w:hAnsi="Times New Roman" w:cs="Times New Roman"/>
          <w:sz w:val="24"/>
          <w:szCs w:val="24"/>
        </w:rPr>
        <w:t>.</w:t>
      </w:r>
    </w:p>
    <w:p w14:paraId="23BF4BC4" w14:textId="77777777" w:rsidR="000A2C3C" w:rsidRPr="007470D2" w:rsidRDefault="000A2C3C">
      <w:pPr>
        <w:rPr>
          <w:rFonts w:ascii="Times New Roman" w:hAnsi="Times New Roman" w:cs="Times New Roman"/>
          <w:sz w:val="24"/>
          <w:szCs w:val="24"/>
        </w:rPr>
      </w:pPr>
      <w:r w:rsidRPr="007470D2">
        <w:rPr>
          <w:rFonts w:ascii="Times New Roman" w:hAnsi="Times New Roman" w:cs="Times New Roman"/>
          <w:sz w:val="24"/>
          <w:szCs w:val="24"/>
        </w:rPr>
        <w:br w:type="page"/>
      </w:r>
    </w:p>
    <w:p w14:paraId="61A22F28" w14:textId="008FB27E" w:rsidR="00FD29CE" w:rsidRPr="007470D2" w:rsidRDefault="00FD29CE" w:rsidP="000A2C3C">
      <w:pPr>
        <w:pStyle w:val="ListParagraph"/>
        <w:numPr>
          <w:ilvl w:val="0"/>
          <w:numId w:val="8"/>
        </w:numPr>
        <w:spacing w:line="360" w:lineRule="auto"/>
        <w:jc w:val="both"/>
        <w:rPr>
          <w:rFonts w:ascii="Times New Roman" w:hAnsi="Times New Roman" w:cs="Times New Roman"/>
          <w:sz w:val="24"/>
          <w:szCs w:val="24"/>
        </w:rPr>
      </w:pPr>
      <w:r w:rsidRPr="007470D2">
        <w:rPr>
          <w:rFonts w:ascii="Times New Roman" w:hAnsi="Times New Roman" w:cs="Times New Roman"/>
          <w:sz w:val="24"/>
          <w:szCs w:val="24"/>
        </w:rPr>
        <w:lastRenderedPageBreak/>
        <w:t xml:space="preserve">Analiza molekularne varijance </w:t>
      </w:r>
    </w:p>
    <w:p w14:paraId="450C1B1F" w14:textId="3C589300" w:rsidR="00685685" w:rsidRPr="007470D2" w:rsidRDefault="002D2FC9" w:rsidP="00FE4E2C">
      <w:pPr>
        <w:spacing w:line="360" w:lineRule="auto"/>
        <w:jc w:val="both"/>
        <w:rPr>
          <w:rFonts w:ascii="Times New Roman" w:hAnsi="Times New Roman" w:cs="Times New Roman"/>
          <w:sz w:val="24"/>
          <w:szCs w:val="24"/>
        </w:rPr>
      </w:pPr>
      <w:r w:rsidRPr="007470D2">
        <w:rPr>
          <w:rFonts w:ascii="Times New Roman" w:hAnsi="Times New Roman" w:cs="Times New Roman"/>
          <w:sz w:val="24"/>
          <w:szCs w:val="24"/>
        </w:rPr>
        <w:t>Analizom molekularne varijance (AMOVA – Analysis of Molecular Variance)</w:t>
      </w:r>
      <w:r w:rsidR="001A1E04" w:rsidRPr="007470D2">
        <w:rPr>
          <w:rFonts w:ascii="Times New Roman" w:hAnsi="Times New Roman" w:cs="Times New Roman"/>
          <w:sz w:val="24"/>
          <w:szCs w:val="24"/>
        </w:rPr>
        <w:t xml:space="preserve"> se temelji na razdiobi matrice genetskih udaljenosti između individua na njezine sastavne dijelove prema hijerarhijskom grupiranju individua koristeći činjenicu da se suma kvadrata (SS) može zapisati kao suma kvadrata svih parova opservacija. Individue se mogu grupirati u više hijerarhijskih razina (populacije, grupe)</w:t>
      </w:r>
      <w:r w:rsidRPr="007470D2">
        <w:rPr>
          <w:rFonts w:ascii="Times New Roman" w:hAnsi="Times New Roman" w:cs="Times New Roman"/>
          <w:sz w:val="24"/>
          <w:szCs w:val="24"/>
        </w:rPr>
        <w:t xml:space="preserve"> </w:t>
      </w:r>
      <w:r w:rsidR="001A1E04" w:rsidRPr="007470D2">
        <w:rPr>
          <w:rFonts w:ascii="Times New Roman" w:hAnsi="Times New Roman" w:cs="Times New Roman"/>
          <w:sz w:val="24"/>
          <w:szCs w:val="24"/>
        </w:rPr>
        <w:t>prema bilo kojem kriteriju kao što su zemljopisni, ekološki ili demografski kriteriji (Safner, 2005)</w:t>
      </w:r>
      <w:r w:rsidR="00EA4E97" w:rsidRPr="007470D2">
        <w:rPr>
          <w:rFonts w:ascii="Times New Roman" w:hAnsi="Times New Roman" w:cs="Times New Roman"/>
          <w:sz w:val="24"/>
          <w:szCs w:val="24"/>
        </w:rPr>
        <w:t xml:space="preserve">. </w:t>
      </w:r>
      <w:r w:rsidR="001A1E04" w:rsidRPr="007470D2">
        <w:rPr>
          <w:rFonts w:ascii="Times New Roman" w:hAnsi="Times New Roman" w:cs="Times New Roman"/>
          <w:sz w:val="24"/>
          <w:szCs w:val="24"/>
        </w:rPr>
        <w:t xml:space="preserve">Analizom molekularne varijance </w:t>
      </w:r>
      <w:r w:rsidRPr="007470D2">
        <w:rPr>
          <w:rFonts w:ascii="Times New Roman" w:hAnsi="Times New Roman" w:cs="Times New Roman"/>
          <w:sz w:val="24"/>
          <w:szCs w:val="24"/>
        </w:rPr>
        <w:t xml:space="preserve">procjenjuje se </w:t>
      </w:r>
      <w:r w:rsidR="001A1E04" w:rsidRPr="007470D2">
        <w:rPr>
          <w:rFonts w:ascii="Times New Roman" w:hAnsi="Times New Roman" w:cs="Times New Roman"/>
          <w:sz w:val="24"/>
          <w:szCs w:val="24"/>
        </w:rPr>
        <w:t xml:space="preserve">i razdjeljuje se ukupna molekularna varijanca  na varijance između i unutar </w:t>
      </w:r>
      <w:r w:rsidR="00CC04D1" w:rsidRPr="007470D2">
        <w:rPr>
          <w:rFonts w:ascii="Times New Roman" w:hAnsi="Times New Roman" w:cs="Times New Roman"/>
          <w:sz w:val="24"/>
          <w:szCs w:val="24"/>
        </w:rPr>
        <w:t>populacija (Excffier i sur. 1992)</w:t>
      </w:r>
      <w:r w:rsidR="00E00FB4" w:rsidRPr="007470D2">
        <w:rPr>
          <w:rFonts w:ascii="Times New Roman" w:hAnsi="Times New Roman" w:cs="Times New Roman"/>
          <w:sz w:val="24"/>
          <w:szCs w:val="24"/>
        </w:rPr>
        <w:t xml:space="preserve">. </w:t>
      </w:r>
      <w:r w:rsidRPr="007470D2">
        <w:rPr>
          <w:rFonts w:ascii="Times New Roman" w:hAnsi="Times New Roman" w:cs="Times New Roman"/>
          <w:sz w:val="24"/>
          <w:szCs w:val="24"/>
        </w:rPr>
        <w:t xml:space="preserve">U Tablici </w:t>
      </w:r>
      <w:r w:rsidR="00685685" w:rsidRPr="007470D2">
        <w:rPr>
          <w:rFonts w:ascii="Times New Roman" w:hAnsi="Times New Roman" w:cs="Times New Roman"/>
          <w:sz w:val="24"/>
          <w:szCs w:val="24"/>
        </w:rPr>
        <w:t>5</w:t>
      </w:r>
      <w:r w:rsidRPr="007470D2">
        <w:rPr>
          <w:rFonts w:ascii="Times New Roman" w:hAnsi="Times New Roman" w:cs="Times New Roman"/>
          <w:sz w:val="24"/>
          <w:szCs w:val="24"/>
        </w:rPr>
        <w:t>. prikazan je model proc</w:t>
      </w:r>
      <w:r w:rsidR="001A1E04" w:rsidRPr="007470D2">
        <w:rPr>
          <w:rFonts w:ascii="Times New Roman" w:hAnsi="Times New Roman" w:cs="Times New Roman"/>
          <w:sz w:val="24"/>
          <w:szCs w:val="24"/>
        </w:rPr>
        <w:t>i</w:t>
      </w:r>
      <w:r w:rsidRPr="007470D2">
        <w:rPr>
          <w:rFonts w:ascii="Times New Roman" w:hAnsi="Times New Roman" w:cs="Times New Roman"/>
          <w:sz w:val="24"/>
          <w:szCs w:val="24"/>
        </w:rPr>
        <w:t xml:space="preserve">jene komponenata </w:t>
      </w:r>
      <w:r w:rsidR="00BF5CF4" w:rsidRPr="007470D2">
        <w:rPr>
          <w:rFonts w:ascii="Times New Roman" w:hAnsi="Times New Roman" w:cs="Times New Roman"/>
          <w:sz w:val="24"/>
          <w:szCs w:val="24"/>
        </w:rPr>
        <w:t xml:space="preserve">molekularne </w:t>
      </w:r>
      <w:r w:rsidRPr="007470D2">
        <w:rPr>
          <w:rFonts w:ascii="Times New Roman" w:hAnsi="Times New Roman" w:cs="Times New Roman"/>
          <w:sz w:val="24"/>
          <w:szCs w:val="24"/>
        </w:rPr>
        <w:t>varijance</w:t>
      </w:r>
      <w:r w:rsidR="00BF5CF4" w:rsidRPr="007470D2">
        <w:rPr>
          <w:rFonts w:ascii="Times New Roman" w:hAnsi="Times New Roman" w:cs="Times New Roman"/>
          <w:sz w:val="24"/>
          <w:szCs w:val="24"/>
        </w:rPr>
        <w:t xml:space="preserve"> između populacija i između individua unutar populacija, a u tablici</w:t>
      </w:r>
      <w:r w:rsidRPr="007470D2">
        <w:rPr>
          <w:rFonts w:ascii="Times New Roman" w:hAnsi="Times New Roman" w:cs="Times New Roman"/>
          <w:sz w:val="24"/>
          <w:szCs w:val="24"/>
        </w:rPr>
        <w:t xml:space="preserve"> </w:t>
      </w:r>
      <w:r w:rsidR="00BF5CF4" w:rsidRPr="007470D2">
        <w:rPr>
          <w:rFonts w:ascii="Times New Roman" w:hAnsi="Times New Roman" w:cs="Times New Roman"/>
          <w:sz w:val="24"/>
          <w:szCs w:val="24"/>
        </w:rPr>
        <w:t xml:space="preserve">Tablica </w:t>
      </w:r>
      <w:r w:rsidR="00685685" w:rsidRPr="007470D2">
        <w:rPr>
          <w:rFonts w:ascii="Times New Roman" w:hAnsi="Times New Roman" w:cs="Times New Roman"/>
          <w:sz w:val="24"/>
          <w:szCs w:val="24"/>
        </w:rPr>
        <w:t>6</w:t>
      </w:r>
      <w:r w:rsidR="00BF5CF4" w:rsidRPr="007470D2">
        <w:rPr>
          <w:rFonts w:ascii="Times New Roman" w:hAnsi="Times New Roman" w:cs="Times New Roman"/>
          <w:sz w:val="24"/>
          <w:szCs w:val="24"/>
        </w:rPr>
        <w:t xml:space="preserve">. </w:t>
      </w:r>
      <w:r w:rsidR="00D71C1C" w:rsidRPr="007470D2">
        <w:rPr>
          <w:rFonts w:ascii="Times New Roman" w:hAnsi="Times New Roman" w:cs="Times New Roman"/>
          <w:sz w:val="24"/>
          <w:szCs w:val="24"/>
        </w:rPr>
        <w:t>model proc</w:t>
      </w:r>
      <w:r w:rsidR="00F4344F" w:rsidRPr="007470D2">
        <w:rPr>
          <w:rFonts w:ascii="Times New Roman" w:hAnsi="Times New Roman" w:cs="Times New Roman"/>
          <w:sz w:val="24"/>
          <w:szCs w:val="24"/>
        </w:rPr>
        <w:t>i</w:t>
      </w:r>
      <w:r w:rsidR="00D71C1C" w:rsidRPr="007470D2">
        <w:rPr>
          <w:rFonts w:ascii="Times New Roman" w:hAnsi="Times New Roman" w:cs="Times New Roman"/>
          <w:sz w:val="24"/>
          <w:szCs w:val="24"/>
        </w:rPr>
        <w:t>jene</w:t>
      </w:r>
      <w:r w:rsidR="00BF5CF4" w:rsidRPr="007470D2">
        <w:rPr>
          <w:rFonts w:ascii="Times New Roman" w:hAnsi="Times New Roman" w:cs="Times New Roman"/>
          <w:sz w:val="24"/>
          <w:szCs w:val="24"/>
        </w:rPr>
        <w:t xml:space="preserve"> komponenata molekularne varijance između grupa populacija, između populacija unutar grupa i između individua unutar populacija </w:t>
      </w:r>
      <w:r w:rsidRPr="007470D2">
        <w:rPr>
          <w:rFonts w:ascii="Times New Roman" w:hAnsi="Times New Roman" w:cs="Times New Roman"/>
          <w:sz w:val="24"/>
          <w:szCs w:val="24"/>
        </w:rPr>
        <w:t>(Excoffier i sur., 1992).</w:t>
      </w:r>
      <w:r w:rsidR="00685685" w:rsidRPr="007470D2">
        <w:rPr>
          <w:rFonts w:ascii="Times New Roman" w:hAnsi="Times New Roman" w:cs="Times New Roman"/>
          <w:sz w:val="24"/>
          <w:szCs w:val="24"/>
        </w:rPr>
        <w:t xml:space="preserve"> </w:t>
      </w:r>
      <w:r w:rsidRPr="007470D2">
        <w:rPr>
          <w:rFonts w:ascii="Times New Roman" w:hAnsi="Times New Roman" w:cs="Times New Roman"/>
          <w:sz w:val="24"/>
          <w:szCs w:val="24"/>
        </w:rPr>
        <w:t>Procedurom ne</w:t>
      </w:r>
      <w:r w:rsidR="00CA42C6" w:rsidRPr="007470D2">
        <w:rPr>
          <w:rFonts w:ascii="Times New Roman" w:hAnsi="Times New Roman" w:cs="Times New Roman"/>
          <w:sz w:val="24"/>
          <w:szCs w:val="24"/>
        </w:rPr>
        <w:t xml:space="preserve"> </w:t>
      </w:r>
      <w:r w:rsidRPr="007470D2">
        <w:rPr>
          <w:rFonts w:ascii="Times New Roman" w:hAnsi="Times New Roman" w:cs="Times New Roman"/>
          <w:sz w:val="24"/>
          <w:szCs w:val="24"/>
        </w:rPr>
        <w:t>parametrijske permutacije (1000 permutacija) procjenjuje se razina značajnosti procijenjene komponente varijance. AMOVA je provedena računalnim programom unutar softverskog paketa Arlequin ver.</w:t>
      </w:r>
      <w:r w:rsidR="00FE0541" w:rsidRPr="007470D2">
        <w:rPr>
          <w:rFonts w:ascii="Times New Roman" w:hAnsi="Times New Roman" w:cs="Times New Roman"/>
          <w:sz w:val="24"/>
          <w:szCs w:val="24"/>
        </w:rPr>
        <w:t xml:space="preserve"> 3.1 (Schneider i sur., 2000).</w:t>
      </w:r>
    </w:p>
    <w:p w14:paraId="6B1B561D" w14:textId="44B3F6CB" w:rsidR="009358DF" w:rsidRPr="007470D2" w:rsidRDefault="009358DF" w:rsidP="00CA42C6">
      <w:pPr>
        <w:spacing w:line="240" w:lineRule="auto"/>
        <w:jc w:val="both"/>
        <w:rPr>
          <w:rFonts w:ascii="Times New Roman" w:hAnsi="Times New Roman" w:cs="Times New Roman"/>
          <w:b/>
          <w:bCs/>
          <w:sz w:val="20"/>
          <w:szCs w:val="20"/>
        </w:rPr>
      </w:pPr>
      <w:r w:rsidRPr="007470D2">
        <w:rPr>
          <w:rFonts w:ascii="Times New Roman" w:hAnsi="Times New Roman" w:cs="Times New Roman"/>
          <w:b/>
          <w:bCs/>
          <w:sz w:val="20"/>
          <w:szCs w:val="20"/>
        </w:rPr>
        <w:t>Tablica</w:t>
      </w:r>
      <w:r w:rsidR="00685685" w:rsidRPr="007470D2">
        <w:rPr>
          <w:rFonts w:ascii="Times New Roman" w:hAnsi="Times New Roman" w:cs="Times New Roman"/>
          <w:b/>
          <w:bCs/>
          <w:sz w:val="20"/>
          <w:szCs w:val="20"/>
        </w:rPr>
        <w:t xml:space="preserve"> 5</w:t>
      </w:r>
      <w:r w:rsidRPr="007470D2">
        <w:rPr>
          <w:rFonts w:ascii="Times New Roman" w:hAnsi="Times New Roman" w:cs="Times New Roman"/>
          <w:b/>
          <w:bCs/>
          <w:sz w:val="20"/>
          <w:szCs w:val="20"/>
        </w:rPr>
        <w:t>. Model hijerarhijske analize molekularne varijance (AMOVA)</w:t>
      </w:r>
      <w:r w:rsidR="00D71C1C" w:rsidRPr="007470D2">
        <w:rPr>
          <w:rFonts w:ascii="Times New Roman" w:hAnsi="Times New Roman" w:cs="Times New Roman"/>
          <w:b/>
          <w:bCs/>
          <w:sz w:val="20"/>
          <w:szCs w:val="20"/>
        </w:rPr>
        <w:t xml:space="preserve"> s procjenom komponenata molekularne varijance između populacija i između individua unutar populacija</w:t>
      </w:r>
    </w:p>
    <w:tbl>
      <w:tblPr>
        <w:tblW w:w="0" w:type="auto"/>
        <w:tblLook w:val="00A0" w:firstRow="1" w:lastRow="0" w:firstColumn="1" w:lastColumn="0" w:noHBand="0" w:noVBand="0"/>
      </w:tblPr>
      <w:tblGrid>
        <w:gridCol w:w="2552"/>
        <w:gridCol w:w="1016"/>
        <w:gridCol w:w="1830"/>
        <w:gridCol w:w="1832"/>
        <w:gridCol w:w="1842"/>
      </w:tblGrid>
      <w:tr w:rsidR="00BF5CF4" w:rsidRPr="007470D2" w14:paraId="2B69C018" w14:textId="77777777" w:rsidTr="00CA42C6">
        <w:tc>
          <w:tcPr>
            <w:tcW w:w="2552" w:type="dxa"/>
            <w:tcBorders>
              <w:top w:val="single" w:sz="4" w:space="0" w:color="000000"/>
              <w:bottom w:val="single" w:sz="4" w:space="0" w:color="000000"/>
            </w:tcBorders>
            <w:vAlign w:val="center"/>
          </w:tcPr>
          <w:p w14:paraId="6D6B02DF" w14:textId="77777777" w:rsidR="00BF5CF4" w:rsidRPr="007470D2" w:rsidRDefault="00BF5CF4" w:rsidP="00CA42C6">
            <w:pPr>
              <w:spacing w:line="240" w:lineRule="auto"/>
              <w:jc w:val="center"/>
              <w:rPr>
                <w:rFonts w:ascii="Times New Roman" w:hAnsi="Times New Roman" w:cs="Times New Roman"/>
                <w:b/>
                <w:bCs/>
                <w:caps/>
              </w:rPr>
            </w:pPr>
            <w:r w:rsidRPr="007470D2">
              <w:rPr>
                <w:rFonts w:ascii="Times New Roman" w:hAnsi="Times New Roman" w:cs="Times New Roman"/>
                <w:b/>
                <w:bCs/>
              </w:rPr>
              <w:t>Izvori variranja</w:t>
            </w:r>
          </w:p>
        </w:tc>
        <w:tc>
          <w:tcPr>
            <w:tcW w:w="1016" w:type="dxa"/>
            <w:tcBorders>
              <w:top w:val="single" w:sz="4" w:space="0" w:color="000000"/>
              <w:bottom w:val="single" w:sz="4" w:space="0" w:color="000000"/>
            </w:tcBorders>
            <w:vAlign w:val="center"/>
          </w:tcPr>
          <w:p w14:paraId="3D5A219E" w14:textId="77777777" w:rsidR="00BF5CF4" w:rsidRPr="007470D2" w:rsidRDefault="00BF5CF4" w:rsidP="00CA42C6">
            <w:pPr>
              <w:spacing w:line="240" w:lineRule="auto"/>
              <w:jc w:val="center"/>
              <w:rPr>
                <w:rFonts w:ascii="Times New Roman" w:hAnsi="Times New Roman" w:cs="Times New Roman"/>
                <w:b/>
                <w:bCs/>
                <w:caps/>
              </w:rPr>
            </w:pPr>
            <w:r w:rsidRPr="007470D2">
              <w:rPr>
                <w:rFonts w:ascii="Times New Roman" w:hAnsi="Times New Roman" w:cs="Times New Roman"/>
                <w:b/>
                <w:bCs/>
              </w:rPr>
              <w:t>n</w:t>
            </w:r>
            <w:r w:rsidRPr="007470D2">
              <w:rPr>
                <w:rFonts w:ascii="Times New Roman" w:hAnsi="Times New Roman" w:cs="Times New Roman"/>
                <w:b/>
                <w:bCs/>
                <w:caps/>
              </w:rPr>
              <w:t>-1</w:t>
            </w:r>
          </w:p>
        </w:tc>
        <w:tc>
          <w:tcPr>
            <w:tcW w:w="1830" w:type="dxa"/>
            <w:tcBorders>
              <w:top w:val="single" w:sz="4" w:space="0" w:color="000000"/>
              <w:bottom w:val="single" w:sz="4" w:space="0" w:color="000000"/>
            </w:tcBorders>
            <w:vAlign w:val="center"/>
          </w:tcPr>
          <w:p w14:paraId="45C886EF" w14:textId="77777777" w:rsidR="00BF5CF4" w:rsidRPr="007470D2" w:rsidRDefault="00BF5CF4" w:rsidP="00CA42C6">
            <w:pPr>
              <w:spacing w:line="240" w:lineRule="auto"/>
              <w:jc w:val="center"/>
              <w:rPr>
                <w:rFonts w:ascii="Times New Roman" w:hAnsi="Times New Roman" w:cs="Times New Roman"/>
                <w:b/>
                <w:bCs/>
                <w:caps/>
              </w:rPr>
            </w:pPr>
            <w:r w:rsidRPr="007470D2">
              <w:rPr>
                <w:rFonts w:ascii="Times New Roman" w:hAnsi="Times New Roman" w:cs="Times New Roman"/>
                <w:b/>
                <w:bCs/>
                <w:caps/>
              </w:rPr>
              <w:t>K</w:t>
            </w:r>
            <w:r w:rsidRPr="007470D2">
              <w:rPr>
                <w:rFonts w:ascii="Times New Roman" w:hAnsi="Times New Roman" w:cs="Times New Roman"/>
                <w:b/>
                <w:bCs/>
              </w:rPr>
              <w:t>omponente varijance</w:t>
            </w:r>
          </w:p>
        </w:tc>
        <w:tc>
          <w:tcPr>
            <w:tcW w:w="1832" w:type="dxa"/>
            <w:tcBorders>
              <w:top w:val="single" w:sz="4" w:space="0" w:color="000000"/>
              <w:bottom w:val="single" w:sz="4" w:space="0" w:color="000000"/>
            </w:tcBorders>
            <w:vAlign w:val="center"/>
          </w:tcPr>
          <w:p w14:paraId="38ED652D" w14:textId="77777777" w:rsidR="00BF5CF4" w:rsidRPr="007470D2" w:rsidRDefault="00BF5CF4" w:rsidP="00CA42C6">
            <w:pPr>
              <w:spacing w:line="240" w:lineRule="auto"/>
              <w:jc w:val="center"/>
              <w:rPr>
                <w:rFonts w:ascii="Times New Roman" w:hAnsi="Times New Roman" w:cs="Times New Roman"/>
                <w:b/>
                <w:bCs/>
                <w:caps/>
              </w:rPr>
            </w:pPr>
            <w:r w:rsidRPr="007470D2">
              <w:rPr>
                <w:rFonts w:ascii="Times New Roman" w:hAnsi="Times New Roman" w:cs="Times New Roman"/>
                <w:b/>
                <w:bCs/>
                <w:caps/>
              </w:rPr>
              <w:t xml:space="preserve">% </w:t>
            </w:r>
            <w:r w:rsidRPr="007470D2">
              <w:rPr>
                <w:rFonts w:ascii="Times New Roman" w:hAnsi="Times New Roman" w:cs="Times New Roman"/>
                <w:b/>
                <w:bCs/>
              </w:rPr>
              <w:t>ukupne varijance</w:t>
            </w:r>
          </w:p>
        </w:tc>
        <w:tc>
          <w:tcPr>
            <w:tcW w:w="1842" w:type="dxa"/>
            <w:tcBorders>
              <w:top w:val="single" w:sz="4" w:space="0" w:color="000000"/>
              <w:bottom w:val="single" w:sz="4" w:space="0" w:color="000000"/>
            </w:tcBorders>
            <w:vAlign w:val="center"/>
          </w:tcPr>
          <w:p w14:paraId="064F4DD6" w14:textId="77777777" w:rsidR="00BF5CF4" w:rsidRPr="007470D2" w:rsidRDefault="00BF5CF4" w:rsidP="00CA42C6">
            <w:pPr>
              <w:spacing w:line="240" w:lineRule="auto"/>
              <w:jc w:val="center"/>
              <w:rPr>
                <w:rFonts w:ascii="Times New Roman" w:hAnsi="Times New Roman" w:cs="Times New Roman"/>
                <w:b/>
                <w:bCs/>
                <w:caps/>
              </w:rPr>
            </w:pPr>
            <w:r w:rsidRPr="007470D2">
              <w:rPr>
                <w:rFonts w:ascii="Times New Roman" w:hAnsi="Times New Roman" w:cs="Times New Roman"/>
                <w:b/>
                <w:bCs/>
                <w:caps/>
              </w:rPr>
              <w:t>Φ</w:t>
            </w:r>
          </w:p>
        </w:tc>
      </w:tr>
      <w:tr w:rsidR="00BF5CF4" w:rsidRPr="007470D2" w14:paraId="4BD2DF93" w14:textId="77777777" w:rsidTr="00CA42C6">
        <w:tc>
          <w:tcPr>
            <w:tcW w:w="2552" w:type="dxa"/>
            <w:tcBorders>
              <w:top w:val="single" w:sz="4" w:space="0" w:color="000000"/>
            </w:tcBorders>
            <w:vAlign w:val="center"/>
          </w:tcPr>
          <w:p w14:paraId="12FB18C9" w14:textId="61F6626D" w:rsidR="00BF5CF4" w:rsidRPr="007470D2" w:rsidRDefault="00BF5CF4" w:rsidP="00CA42C6">
            <w:pPr>
              <w:spacing w:line="360" w:lineRule="auto"/>
              <w:jc w:val="center"/>
              <w:rPr>
                <w:rFonts w:ascii="Times New Roman" w:hAnsi="Times New Roman" w:cs="Times New Roman"/>
              </w:rPr>
            </w:pPr>
            <w:r w:rsidRPr="007470D2">
              <w:rPr>
                <w:rFonts w:ascii="Times New Roman" w:hAnsi="Times New Roman" w:cs="Times New Roman"/>
              </w:rPr>
              <w:t>Između populacija</w:t>
            </w:r>
          </w:p>
        </w:tc>
        <w:tc>
          <w:tcPr>
            <w:tcW w:w="1016" w:type="dxa"/>
            <w:tcBorders>
              <w:top w:val="single" w:sz="4" w:space="0" w:color="000000"/>
            </w:tcBorders>
            <w:vAlign w:val="center"/>
          </w:tcPr>
          <w:p w14:paraId="45F2961C" w14:textId="77777777" w:rsidR="00BF5CF4" w:rsidRPr="007470D2" w:rsidRDefault="00BF5CF4" w:rsidP="00CA42C6">
            <w:pPr>
              <w:spacing w:line="360" w:lineRule="auto"/>
              <w:jc w:val="center"/>
              <w:rPr>
                <w:rFonts w:ascii="Times New Roman" w:hAnsi="Times New Roman" w:cs="Times New Roman"/>
              </w:rPr>
            </w:pPr>
            <w:r w:rsidRPr="007470D2">
              <w:rPr>
                <w:rFonts w:ascii="Times New Roman" w:hAnsi="Times New Roman" w:cs="Times New Roman"/>
              </w:rPr>
              <w:t>P-1</w:t>
            </w:r>
          </w:p>
        </w:tc>
        <w:tc>
          <w:tcPr>
            <w:tcW w:w="1830" w:type="dxa"/>
            <w:tcBorders>
              <w:top w:val="single" w:sz="4" w:space="0" w:color="000000"/>
            </w:tcBorders>
            <w:vAlign w:val="center"/>
          </w:tcPr>
          <w:p w14:paraId="067587C4" w14:textId="77777777" w:rsidR="00BF5CF4" w:rsidRPr="007470D2" w:rsidRDefault="00BF5CF4" w:rsidP="00CA42C6">
            <w:pPr>
              <w:spacing w:line="360" w:lineRule="auto"/>
              <w:jc w:val="center"/>
              <w:rPr>
                <w:rFonts w:ascii="Times New Roman" w:hAnsi="Times New Roman" w:cs="Times New Roman"/>
              </w:rPr>
            </w:pPr>
            <w:r w:rsidRPr="007470D2">
              <w:rPr>
                <w:rFonts w:ascii="Times New Roman" w:hAnsi="Times New Roman" w:cs="Times New Roman"/>
              </w:rPr>
              <w:t>b=(nσ</w:t>
            </w:r>
            <w:r w:rsidRPr="007470D2">
              <w:rPr>
                <w:rFonts w:ascii="Times New Roman" w:hAnsi="Times New Roman" w:cs="Times New Roman"/>
                <w:vertAlign w:val="subscript"/>
              </w:rPr>
              <w:t>b</w:t>
            </w:r>
            <w:r w:rsidRPr="007470D2">
              <w:rPr>
                <w:rFonts w:ascii="Times New Roman" w:hAnsi="Times New Roman" w:cs="Times New Roman"/>
                <w:vertAlign w:val="superscript"/>
              </w:rPr>
              <w:t>2</w:t>
            </w:r>
            <w:r w:rsidRPr="007470D2">
              <w:rPr>
                <w:rFonts w:ascii="Times New Roman" w:hAnsi="Times New Roman" w:cs="Times New Roman"/>
              </w:rPr>
              <w:t>+ σ</w:t>
            </w:r>
            <w:r w:rsidRPr="007470D2">
              <w:rPr>
                <w:rFonts w:ascii="Times New Roman" w:hAnsi="Times New Roman" w:cs="Times New Roman"/>
                <w:vertAlign w:val="subscript"/>
              </w:rPr>
              <w:t>c</w:t>
            </w:r>
            <w:r w:rsidRPr="007470D2">
              <w:rPr>
                <w:rFonts w:ascii="Times New Roman" w:hAnsi="Times New Roman" w:cs="Times New Roman"/>
                <w:vertAlign w:val="superscript"/>
              </w:rPr>
              <w:t>2</w:t>
            </w:r>
            <w:r w:rsidRPr="007470D2">
              <w:rPr>
                <w:rFonts w:ascii="Times New Roman" w:hAnsi="Times New Roman" w:cs="Times New Roman"/>
              </w:rPr>
              <w:t>)</w:t>
            </w:r>
          </w:p>
        </w:tc>
        <w:tc>
          <w:tcPr>
            <w:tcW w:w="1832" w:type="dxa"/>
            <w:tcBorders>
              <w:top w:val="single" w:sz="4" w:space="0" w:color="000000"/>
            </w:tcBorders>
            <w:vAlign w:val="center"/>
          </w:tcPr>
          <w:p w14:paraId="65E62AA4" w14:textId="77777777" w:rsidR="00BF5CF4" w:rsidRPr="007470D2" w:rsidRDefault="00BF5CF4" w:rsidP="00CA42C6">
            <w:pPr>
              <w:spacing w:line="360" w:lineRule="auto"/>
              <w:jc w:val="center"/>
              <w:rPr>
                <w:rFonts w:ascii="Times New Roman" w:hAnsi="Times New Roman" w:cs="Times New Roman"/>
              </w:rPr>
            </w:pPr>
            <w:r w:rsidRPr="007470D2">
              <w:rPr>
                <w:rFonts w:ascii="Times New Roman" w:hAnsi="Times New Roman" w:cs="Times New Roman"/>
              </w:rPr>
              <w:t>σ</w:t>
            </w:r>
            <w:r w:rsidRPr="007470D2">
              <w:rPr>
                <w:rFonts w:ascii="Times New Roman" w:hAnsi="Times New Roman" w:cs="Times New Roman"/>
                <w:vertAlign w:val="subscript"/>
              </w:rPr>
              <w:t>b</w:t>
            </w:r>
            <w:r w:rsidRPr="007470D2">
              <w:rPr>
                <w:rFonts w:ascii="Times New Roman" w:hAnsi="Times New Roman" w:cs="Times New Roman"/>
                <w:vertAlign w:val="superscript"/>
              </w:rPr>
              <w:t>2</w:t>
            </w:r>
            <w:r w:rsidRPr="007470D2">
              <w:rPr>
                <w:rFonts w:ascii="Times New Roman" w:hAnsi="Times New Roman" w:cs="Times New Roman"/>
              </w:rPr>
              <w:t>=(b/d)x100</w:t>
            </w:r>
          </w:p>
        </w:tc>
        <w:tc>
          <w:tcPr>
            <w:tcW w:w="1842" w:type="dxa"/>
            <w:tcBorders>
              <w:top w:val="single" w:sz="4" w:space="0" w:color="000000"/>
            </w:tcBorders>
            <w:vAlign w:val="center"/>
          </w:tcPr>
          <w:p w14:paraId="49FEB782" w14:textId="77777777" w:rsidR="00BF5CF4" w:rsidRPr="007470D2" w:rsidRDefault="00BF5CF4" w:rsidP="00CA42C6">
            <w:pPr>
              <w:spacing w:line="360" w:lineRule="auto"/>
              <w:jc w:val="center"/>
              <w:rPr>
                <w:rFonts w:ascii="Times New Roman" w:hAnsi="Times New Roman" w:cs="Times New Roman"/>
              </w:rPr>
            </w:pPr>
            <w:r w:rsidRPr="007470D2">
              <w:rPr>
                <w:rFonts w:ascii="Times New Roman" w:hAnsi="Times New Roman" w:cs="Times New Roman"/>
                <w:position w:val="-30"/>
              </w:rPr>
              <w:object w:dxaOrig="1460" w:dyaOrig="720" w14:anchorId="7A7173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36pt" o:ole="">
                  <v:imagedata r:id="rId18" o:title=""/>
                </v:shape>
                <o:OLEObject Type="Embed" ProgID="Equation.3" ShapeID="_x0000_i1025" DrawAspect="Content" ObjectID="_1744201775" r:id="rId19"/>
              </w:object>
            </w:r>
          </w:p>
        </w:tc>
      </w:tr>
      <w:tr w:rsidR="00BF5CF4" w:rsidRPr="007470D2" w14:paraId="071949A0" w14:textId="77777777" w:rsidTr="00CA42C6">
        <w:tc>
          <w:tcPr>
            <w:tcW w:w="2552" w:type="dxa"/>
            <w:tcBorders>
              <w:bottom w:val="single" w:sz="4" w:space="0" w:color="auto"/>
            </w:tcBorders>
            <w:vAlign w:val="center"/>
          </w:tcPr>
          <w:p w14:paraId="73D7F313" w14:textId="442AE323" w:rsidR="00BF5CF4" w:rsidRPr="007470D2" w:rsidRDefault="00BF5CF4" w:rsidP="00CA42C6">
            <w:pPr>
              <w:spacing w:line="360" w:lineRule="auto"/>
              <w:jc w:val="center"/>
              <w:rPr>
                <w:rFonts w:ascii="Times New Roman" w:hAnsi="Times New Roman" w:cs="Times New Roman"/>
              </w:rPr>
            </w:pPr>
            <w:r w:rsidRPr="007470D2">
              <w:rPr>
                <w:rFonts w:ascii="Times New Roman" w:hAnsi="Times New Roman" w:cs="Times New Roman"/>
              </w:rPr>
              <w:t>Između individua unutar populacija</w:t>
            </w:r>
          </w:p>
        </w:tc>
        <w:tc>
          <w:tcPr>
            <w:tcW w:w="1016" w:type="dxa"/>
            <w:tcBorders>
              <w:bottom w:val="single" w:sz="4" w:space="0" w:color="auto"/>
            </w:tcBorders>
            <w:vAlign w:val="center"/>
          </w:tcPr>
          <w:p w14:paraId="3E951697" w14:textId="77777777" w:rsidR="00BF5CF4" w:rsidRPr="007470D2" w:rsidRDefault="00BF5CF4" w:rsidP="00CA42C6">
            <w:pPr>
              <w:spacing w:line="360" w:lineRule="auto"/>
              <w:jc w:val="center"/>
              <w:rPr>
                <w:rFonts w:ascii="Times New Roman" w:hAnsi="Times New Roman" w:cs="Times New Roman"/>
              </w:rPr>
            </w:pPr>
            <w:r w:rsidRPr="007470D2">
              <w:rPr>
                <w:rFonts w:ascii="Times New Roman" w:hAnsi="Times New Roman" w:cs="Times New Roman"/>
              </w:rPr>
              <w:t>N–ΣP</w:t>
            </w:r>
          </w:p>
        </w:tc>
        <w:tc>
          <w:tcPr>
            <w:tcW w:w="1830" w:type="dxa"/>
            <w:tcBorders>
              <w:bottom w:val="single" w:sz="4" w:space="0" w:color="auto"/>
            </w:tcBorders>
            <w:vAlign w:val="center"/>
          </w:tcPr>
          <w:p w14:paraId="78906DE7" w14:textId="77777777" w:rsidR="00BF5CF4" w:rsidRPr="007470D2" w:rsidRDefault="00BF5CF4" w:rsidP="00CA42C6">
            <w:pPr>
              <w:spacing w:line="360" w:lineRule="auto"/>
              <w:jc w:val="center"/>
              <w:rPr>
                <w:rFonts w:ascii="Times New Roman" w:hAnsi="Times New Roman" w:cs="Times New Roman"/>
              </w:rPr>
            </w:pPr>
            <w:r w:rsidRPr="007470D2">
              <w:rPr>
                <w:rFonts w:ascii="Times New Roman" w:hAnsi="Times New Roman" w:cs="Times New Roman"/>
              </w:rPr>
              <w:t>c=(σ</w:t>
            </w:r>
            <w:r w:rsidRPr="007470D2">
              <w:rPr>
                <w:rFonts w:ascii="Times New Roman" w:hAnsi="Times New Roman" w:cs="Times New Roman"/>
                <w:vertAlign w:val="subscript"/>
              </w:rPr>
              <w:t>c</w:t>
            </w:r>
            <w:r w:rsidRPr="007470D2">
              <w:rPr>
                <w:rFonts w:ascii="Times New Roman" w:hAnsi="Times New Roman" w:cs="Times New Roman"/>
                <w:vertAlign w:val="superscript"/>
              </w:rPr>
              <w:t>2</w:t>
            </w:r>
            <w:r w:rsidRPr="007470D2">
              <w:rPr>
                <w:rFonts w:ascii="Times New Roman" w:hAnsi="Times New Roman" w:cs="Times New Roman"/>
              </w:rPr>
              <w:t>)</w:t>
            </w:r>
          </w:p>
        </w:tc>
        <w:tc>
          <w:tcPr>
            <w:tcW w:w="1832" w:type="dxa"/>
            <w:tcBorders>
              <w:bottom w:val="single" w:sz="4" w:space="0" w:color="auto"/>
            </w:tcBorders>
            <w:vAlign w:val="center"/>
          </w:tcPr>
          <w:p w14:paraId="57D528F5" w14:textId="77777777" w:rsidR="00BF5CF4" w:rsidRPr="007470D2" w:rsidRDefault="00BF5CF4" w:rsidP="00CA42C6">
            <w:pPr>
              <w:spacing w:line="360" w:lineRule="auto"/>
              <w:jc w:val="center"/>
              <w:rPr>
                <w:rFonts w:ascii="Times New Roman" w:hAnsi="Times New Roman" w:cs="Times New Roman"/>
              </w:rPr>
            </w:pPr>
            <w:r w:rsidRPr="007470D2">
              <w:rPr>
                <w:rFonts w:ascii="Times New Roman" w:hAnsi="Times New Roman" w:cs="Times New Roman"/>
              </w:rPr>
              <w:t>σ</w:t>
            </w:r>
            <w:r w:rsidRPr="007470D2">
              <w:rPr>
                <w:rFonts w:ascii="Times New Roman" w:hAnsi="Times New Roman" w:cs="Times New Roman"/>
                <w:vertAlign w:val="subscript"/>
              </w:rPr>
              <w:t>c</w:t>
            </w:r>
            <w:r w:rsidRPr="007470D2">
              <w:rPr>
                <w:rFonts w:ascii="Times New Roman" w:hAnsi="Times New Roman" w:cs="Times New Roman"/>
                <w:vertAlign w:val="superscript"/>
              </w:rPr>
              <w:t>2</w:t>
            </w:r>
            <w:r w:rsidRPr="007470D2">
              <w:rPr>
                <w:rFonts w:ascii="Times New Roman" w:hAnsi="Times New Roman" w:cs="Times New Roman"/>
              </w:rPr>
              <w:t>=(c/d)x100</w:t>
            </w:r>
          </w:p>
        </w:tc>
        <w:tc>
          <w:tcPr>
            <w:tcW w:w="1842" w:type="dxa"/>
            <w:tcBorders>
              <w:bottom w:val="single" w:sz="4" w:space="0" w:color="auto"/>
            </w:tcBorders>
            <w:vAlign w:val="center"/>
          </w:tcPr>
          <w:p w14:paraId="27912A87" w14:textId="77777777" w:rsidR="00BF5CF4" w:rsidRPr="007470D2" w:rsidRDefault="00BF5CF4" w:rsidP="00CA42C6">
            <w:pPr>
              <w:spacing w:line="360" w:lineRule="auto"/>
              <w:jc w:val="center"/>
              <w:rPr>
                <w:rFonts w:ascii="Times New Roman" w:hAnsi="Times New Roman" w:cs="Times New Roman"/>
              </w:rPr>
            </w:pPr>
          </w:p>
        </w:tc>
      </w:tr>
      <w:tr w:rsidR="00BF5CF4" w:rsidRPr="007470D2" w14:paraId="15F548FB" w14:textId="77777777" w:rsidTr="00CA42C6">
        <w:tc>
          <w:tcPr>
            <w:tcW w:w="2552" w:type="dxa"/>
            <w:tcBorders>
              <w:top w:val="single" w:sz="4" w:space="0" w:color="auto"/>
              <w:bottom w:val="single" w:sz="4" w:space="0" w:color="auto"/>
            </w:tcBorders>
            <w:vAlign w:val="center"/>
          </w:tcPr>
          <w:p w14:paraId="702A24A9" w14:textId="77777777" w:rsidR="00BF5CF4" w:rsidRPr="007470D2" w:rsidRDefault="00BF5CF4" w:rsidP="00CA42C6">
            <w:pPr>
              <w:spacing w:line="240" w:lineRule="auto"/>
              <w:jc w:val="center"/>
              <w:rPr>
                <w:rFonts w:ascii="Times New Roman" w:hAnsi="Times New Roman" w:cs="Times New Roman"/>
                <w:b/>
                <w:bCs/>
              </w:rPr>
            </w:pPr>
            <w:r w:rsidRPr="007470D2">
              <w:rPr>
                <w:rFonts w:ascii="Times New Roman" w:hAnsi="Times New Roman" w:cs="Times New Roman"/>
                <w:b/>
                <w:bCs/>
              </w:rPr>
              <w:t>Ukupno</w:t>
            </w:r>
          </w:p>
        </w:tc>
        <w:tc>
          <w:tcPr>
            <w:tcW w:w="1016" w:type="dxa"/>
            <w:tcBorders>
              <w:top w:val="single" w:sz="4" w:space="0" w:color="auto"/>
              <w:bottom w:val="single" w:sz="4" w:space="0" w:color="auto"/>
            </w:tcBorders>
            <w:vAlign w:val="center"/>
          </w:tcPr>
          <w:p w14:paraId="1BCD67AD" w14:textId="77777777" w:rsidR="00BF5CF4" w:rsidRPr="007470D2" w:rsidRDefault="00BF5CF4" w:rsidP="00CA42C6">
            <w:pPr>
              <w:spacing w:line="240" w:lineRule="auto"/>
              <w:jc w:val="center"/>
              <w:rPr>
                <w:rFonts w:ascii="Times New Roman" w:hAnsi="Times New Roman" w:cs="Times New Roman"/>
              </w:rPr>
            </w:pPr>
            <w:r w:rsidRPr="007470D2">
              <w:rPr>
                <w:rFonts w:ascii="Times New Roman" w:hAnsi="Times New Roman" w:cs="Times New Roman"/>
              </w:rPr>
              <w:t>(N-1)</w:t>
            </w:r>
          </w:p>
        </w:tc>
        <w:tc>
          <w:tcPr>
            <w:tcW w:w="1830" w:type="dxa"/>
            <w:tcBorders>
              <w:top w:val="single" w:sz="4" w:space="0" w:color="auto"/>
              <w:bottom w:val="single" w:sz="4" w:space="0" w:color="auto"/>
            </w:tcBorders>
            <w:vAlign w:val="center"/>
          </w:tcPr>
          <w:p w14:paraId="320F0A20" w14:textId="77777777" w:rsidR="00BF5CF4" w:rsidRPr="007470D2" w:rsidRDefault="00BF5CF4" w:rsidP="00CA42C6">
            <w:pPr>
              <w:spacing w:line="240" w:lineRule="auto"/>
              <w:jc w:val="center"/>
              <w:rPr>
                <w:rFonts w:ascii="Times New Roman" w:hAnsi="Times New Roman" w:cs="Times New Roman"/>
              </w:rPr>
            </w:pPr>
            <w:r w:rsidRPr="007470D2">
              <w:rPr>
                <w:rFonts w:ascii="Times New Roman" w:hAnsi="Times New Roman" w:cs="Times New Roman"/>
              </w:rPr>
              <w:t>d=(b+c)</w:t>
            </w:r>
          </w:p>
        </w:tc>
        <w:tc>
          <w:tcPr>
            <w:tcW w:w="1832" w:type="dxa"/>
            <w:tcBorders>
              <w:top w:val="single" w:sz="4" w:space="0" w:color="auto"/>
              <w:bottom w:val="single" w:sz="4" w:space="0" w:color="auto"/>
            </w:tcBorders>
            <w:vAlign w:val="center"/>
          </w:tcPr>
          <w:p w14:paraId="060442E6" w14:textId="77777777" w:rsidR="00BF5CF4" w:rsidRPr="007470D2" w:rsidRDefault="00BF5CF4" w:rsidP="00CA42C6">
            <w:pPr>
              <w:spacing w:line="240" w:lineRule="auto"/>
              <w:jc w:val="center"/>
              <w:rPr>
                <w:rFonts w:ascii="Times New Roman" w:hAnsi="Times New Roman" w:cs="Times New Roman"/>
              </w:rPr>
            </w:pPr>
            <w:r w:rsidRPr="007470D2">
              <w:rPr>
                <w:rFonts w:ascii="Times New Roman" w:hAnsi="Times New Roman" w:cs="Times New Roman"/>
              </w:rPr>
              <w:t>σ</w:t>
            </w:r>
            <w:r w:rsidRPr="007470D2">
              <w:rPr>
                <w:rFonts w:ascii="Times New Roman" w:hAnsi="Times New Roman" w:cs="Times New Roman"/>
                <w:vertAlign w:val="subscript"/>
              </w:rPr>
              <w:t>T</w:t>
            </w:r>
            <w:r w:rsidRPr="007470D2">
              <w:rPr>
                <w:rFonts w:ascii="Times New Roman" w:hAnsi="Times New Roman" w:cs="Times New Roman"/>
                <w:vertAlign w:val="superscript"/>
              </w:rPr>
              <w:t>2</w:t>
            </w:r>
            <w:r w:rsidRPr="007470D2">
              <w:rPr>
                <w:rFonts w:ascii="Times New Roman" w:hAnsi="Times New Roman" w:cs="Times New Roman"/>
              </w:rPr>
              <w:t>=σ</w:t>
            </w:r>
            <w:r w:rsidRPr="007470D2">
              <w:rPr>
                <w:rFonts w:ascii="Times New Roman" w:hAnsi="Times New Roman" w:cs="Times New Roman"/>
                <w:vertAlign w:val="subscript"/>
              </w:rPr>
              <w:t>b</w:t>
            </w:r>
            <w:r w:rsidRPr="007470D2">
              <w:rPr>
                <w:rFonts w:ascii="Times New Roman" w:hAnsi="Times New Roman" w:cs="Times New Roman"/>
                <w:vertAlign w:val="superscript"/>
              </w:rPr>
              <w:t>2</w:t>
            </w:r>
            <w:r w:rsidRPr="007470D2">
              <w:rPr>
                <w:rFonts w:ascii="Times New Roman" w:hAnsi="Times New Roman" w:cs="Times New Roman"/>
              </w:rPr>
              <w:t>+σ</w:t>
            </w:r>
            <w:r w:rsidRPr="007470D2">
              <w:rPr>
                <w:rFonts w:ascii="Times New Roman" w:hAnsi="Times New Roman" w:cs="Times New Roman"/>
                <w:vertAlign w:val="subscript"/>
              </w:rPr>
              <w:t>c</w:t>
            </w:r>
            <w:r w:rsidRPr="007470D2">
              <w:rPr>
                <w:rFonts w:ascii="Times New Roman" w:hAnsi="Times New Roman" w:cs="Times New Roman"/>
                <w:vertAlign w:val="superscript"/>
              </w:rPr>
              <w:t>2</w:t>
            </w:r>
          </w:p>
        </w:tc>
        <w:tc>
          <w:tcPr>
            <w:tcW w:w="1842" w:type="dxa"/>
            <w:tcBorders>
              <w:top w:val="single" w:sz="4" w:space="0" w:color="auto"/>
              <w:bottom w:val="single" w:sz="4" w:space="0" w:color="auto"/>
            </w:tcBorders>
            <w:vAlign w:val="center"/>
          </w:tcPr>
          <w:p w14:paraId="6C8719CA" w14:textId="77777777" w:rsidR="00BF5CF4" w:rsidRPr="007470D2" w:rsidRDefault="00BF5CF4" w:rsidP="00CA42C6">
            <w:pPr>
              <w:spacing w:line="240" w:lineRule="auto"/>
              <w:jc w:val="center"/>
              <w:rPr>
                <w:rFonts w:ascii="Times New Roman" w:hAnsi="Times New Roman" w:cs="Times New Roman"/>
              </w:rPr>
            </w:pPr>
          </w:p>
        </w:tc>
      </w:tr>
    </w:tbl>
    <w:p w14:paraId="5C9E22F3" w14:textId="77777777" w:rsidR="00D71C1C" w:rsidRPr="007470D2" w:rsidRDefault="00D71C1C">
      <w:pPr>
        <w:rPr>
          <w:rFonts w:ascii="Times New Roman" w:hAnsi="Times New Roman" w:cs="Times New Roman"/>
        </w:rPr>
      </w:pPr>
    </w:p>
    <w:p w14:paraId="267A0E70" w14:textId="77777777" w:rsidR="00CA42C6" w:rsidRPr="007470D2" w:rsidRDefault="00CA42C6">
      <w:pPr>
        <w:rPr>
          <w:rFonts w:ascii="Times New Roman" w:hAnsi="Times New Roman" w:cs="Times New Roman"/>
          <w:b/>
          <w:bCs/>
          <w:sz w:val="20"/>
          <w:szCs w:val="20"/>
        </w:rPr>
      </w:pPr>
      <w:r w:rsidRPr="007470D2">
        <w:rPr>
          <w:rFonts w:ascii="Times New Roman" w:hAnsi="Times New Roman" w:cs="Times New Roman"/>
          <w:b/>
          <w:bCs/>
          <w:sz w:val="20"/>
          <w:szCs w:val="20"/>
        </w:rPr>
        <w:br w:type="page"/>
      </w:r>
    </w:p>
    <w:p w14:paraId="58336A2B" w14:textId="0BAA7C95" w:rsidR="00D71C1C" w:rsidRPr="007470D2" w:rsidRDefault="00D71C1C" w:rsidP="00CA42C6">
      <w:pPr>
        <w:jc w:val="both"/>
        <w:rPr>
          <w:rFonts w:ascii="Times New Roman" w:hAnsi="Times New Roman" w:cs="Times New Roman"/>
          <w:b/>
          <w:bCs/>
          <w:sz w:val="20"/>
          <w:szCs w:val="20"/>
        </w:rPr>
      </w:pPr>
      <w:r w:rsidRPr="007470D2">
        <w:rPr>
          <w:rFonts w:ascii="Times New Roman" w:hAnsi="Times New Roman" w:cs="Times New Roman"/>
          <w:b/>
          <w:bCs/>
          <w:sz w:val="20"/>
          <w:szCs w:val="20"/>
        </w:rPr>
        <w:lastRenderedPageBreak/>
        <w:t xml:space="preserve">Tablica </w:t>
      </w:r>
      <w:r w:rsidR="00CA42C6" w:rsidRPr="007470D2">
        <w:rPr>
          <w:rFonts w:ascii="Times New Roman" w:hAnsi="Times New Roman" w:cs="Times New Roman"/>
          <w:b/>
          <w:bCs/>
          <w:sz w:val="20"/>
          <w:szCs w:val="20"/>
        </w:rPr>
        <w:t>6</w:t>
      </w:r>
      <w:r w:rsidRPr="007470D2">
        <w:rPr>
          <w:rFonts w:ascii="Times New Roman" w:hAnsi="Times New Roman" w:cs="Times New Roman"/>
          <w:b/>
          <w:bCs/>
          <w:sz w:val="20"/>
          <w:szCs w:val="20"/>
        </w:rPr>
        <w:t>. Model hijerarhijske analize molekularne varijance (AMOVA) s procjenom komponenata molekularne varijance između grupa populacija, između populacija unutar grupa i između individua unutar populacija</w:t>
      </w:r>
    </w:p>
    <w:tbl>
      <w:tblPr>
        <w:tblStyle w:val="TableSimple1"/>
        <w:tblW w:w="9278" w:type="dxa"/>
        <w:jc w:val="center"/>
        <w:tblBorders>
          <w:top w:val="single" w:sz="6" w:space="0" w:color="auto"/>
          <w:bottom w:val="single" w:sz="6" w:space="0" w:color="auto"/>
        </w:tblBorders>
        <w:tblLook w:val="01E0" w:firstRow="1" w:lastRow="1" w:firstColumn="1" w:lastColumn="1" w:noHBand="0" w:noVBand="0"/>
      </w:tblPr>
      <w:tblGrid>
        <w:gridCol w:w="2061"/>
        <w:gridCol w:w="1260"/>
        <w:gridCol w:w="2471"/>
        <w:gridCol w:w="1770"/>
        <w:gridCol w:w="1716"/>
      </w:tblGrid>
      <w:tr w:rsidR="00D71C1C" w:rsidRPr="007470D2" w14:paraId="6707D724" w14:textId="77777777" w:rsidTr="00CA42C6">
        <w:trPr>
          <w:cnfStyle w:val="100000000000" w:firstRow="1" w:lastRow="0" w:firstColumn="0" w:lastColumn="0" w:oddVBand="0" w:evenVBand="0" w:oddHBand="0" w:evenHBand="0" w:firstRowFirstColumn="0" w:firstRowLastColumn="0" w:lastRowFirstColumn="0" w:lastRowLastColumn="0"/>
          <w:trHeight w:val="555"/>
          <w:jc w:val="center"/>
        </w:trPr>
        <w:tc>
          <w:tcPr>
            <w:tcW w:w="2127" w:type="dxa"/>
            <w:tcBorders>
              <w:top w:val="single" w:sz="6" w:space="0" w:color="auto"/>
              <w:bottom w:val="single" w:sz="6" w:space="0" w:color="auto"/>
            </w:tcBorders>
            <w:vAlign w:val="center"/>
          </w:tcPr>
          <w:p w14:paraId="01C1B8B2" w14:textId="77777777" w:rsidR="00D71C1C" w:rsidRPr="007470D2" w:rsidRDefault="00D71C1C" w:rsidP="00CA42C6">
            <w:pPr>
              <w:jc w:val="center"/>
              <w:rPr>
                <w:b/>
                <w:sz w:val="22"/>
                <w:szCs w:val="22"/>
              </w:rPr>
            </w:pPr>
            <w:r w:rsidRPr="007470D2">
              <w:rPr>
                <w:b/>
                <w:sz w:val="22"/>
                <w:szCs w:val="22"/>
              </w:rPr>
              <w:t>Izvori variranja</w:t>
            </w:r>
          </w:p>
        </w:tc>
        <w:tc>
          <w:tcPr>
            <w:tcW w:w="1281" w:type="dxa"/>
            <w:tcBorders>
              <w:top w:val="single" w:sz="6" w:space="0" w:color="auto"/>
              <w:bottom w:val="single" w:sz="6" w:space="0" w:color="auto"/>
            </w:tcBorders>
            <w:vAlign w:val="center"/>
          </w:tcPr>
          <w:p w14:paraId="7FD7252E" w14:textId="77777777" w:rsidR="00D71C1C" w:rsidRPr="007470D2" w:rsidRDefault="00D71C1C" w:rsidP="00CA42C6">
            <w:pPr>
              <w:jc w:val="center"/>
              <w:rPr>
                <w:b/>
                <w:sz w:val="22"/>
                <w:szCs w:val="22"/>
              </w:rPr>
            </w:pPr>
            <w:r w:rsidRPr="007470D2">
              <w:rPr>
                <w:b/>
                <w:sz w:val="22"/>
                <w:szCs w:val="22"/>
              </w:rPr>
              <w:t>Stupanj slobode</w:t>
            </w:r>
          </w:p>
          <w:p w14:paraId="7BBA4F78" w14:textId="77777777" w:rsidR="00D71C1C" w:rsidRPr="007470D2" w:rsidRDefault="00D71C1C" w:rsidP="00CA42C6">
            <w:pPr>
              <w:jc w:val="center"/>
              <w:rPr>
                <w:b/>
                <w:sz w:val="22"/>
                <w:szCs w:val="22"/>
              </w:rPr>
            </w:pPr>
            <w:r w:rsidRPr="007470D2">
              <w:rPr>
                <w:b/>
                <w:sz w:val="22"/>
                <w:szCs w:val="22"/>
              </w:rPr>
              <w:t>(d. f.)</w:t>
            </w:r>
          </w:p>
        </w:tc>
        <w:tc>
          <w:tcPr>
            <w:tcW w:w="2530" w:type="dxa"/>
            <w:tcBorders>
              <w:top w:val="single" w:sz="6" w:space="0" w:color="auto"/>
              <w:bottom w:val="single" w:sz="6" w:space="0" w:color="auto"/>
            </w:tcBorders>
            <w:vAlign w:val="center"/>
          </w:tcPr>
          <w:p w14:paraId="3587A5CE" w14:textId="77777777" w:rsidR="00D71C1C" w:rsidRPr="007470D2" w:rsidRDefault="00D71C1C" w:rsidP="00CA42C6">
            <w:pPr>
              <w:jc w:val="center"/>
              <w:rPr>
                <w:b/>
                <w:sz w:val="22"/>
                <w:szCs w:val="22"/>
              </w:rPr>
            </w:pPr>
            <w:r w:rsidRPr="007470D2">
              <w:rPr>
                <w:b/>
                <w:sz w:val="22"/>
                <w:szCs w:val="22"/>
              </w:rPr>
              <w:t>Komponente varijance</w:t>
            </w:r>
          </w:p>
        </w:tc>
        <w:tc>
          <w:tcPr>
            <w:tcW w:w="1780" w:type="dxa"/>
            <w:tcBorders>
              <w:top w:val="single" w:sz="6" w:space="0" w:color="auto"/>
              <w:bottom w:val="single" w:sz="6" w:space="0" w:color="auto"/>
            </w:tcBorders>
            <w:vAlign w:val="center"/>
          </w:tcPr>
          <w:p w14:paraId="2FF0A960" w14:textId="77777777" w:rsidR="00D71C1C" w:rsidRPr="007470D2" w:rsidRDefault="00D71C1C" w:rsidP="00CA42C6">
            <w:pPr>
              <w:jc w:val="center"/>
              <w:rPr>
                <w:b/>
                <w:sz w:val="22"/>
                <w:szCs w:val="22"/>
              </w:rPr>
            </w:pPr>
            <w:r w:rsidRPr="007470D2">
              <w:rPr>
                <w:b/>
                <w:sz w:val="22"/>
                <w:szCs w:val="22"/>
              </w:rPr>
              <w:t>% Ukupne varijance</w:t>
            </w:r>
          </w:p>
        </w:tc>
        <w:tc>
          <w:tcPr>
            <w:tcW w:w="1560" w:type="dxa"/>
            <w:tcBorders>
              <w:top w:val="single" w:sz="6" w:space="0" w:color="auto"/>
              <w:bottom w:val="single" w:sz="6" w:space="0" w:color="auto"/>
            </w:tcBorders>
            <w:vAlign w:val="center"/>
          </w:tcPr>
          <w:p w14:paraId="3E9EA40A" w14:textId="77777777" w:rsidR="00D71C1C" w:rsidRPr="007470D2" w:rsidRDefault="00D71C1C" w:rsidP="00CA42C6">
            <w:pPr>
              <w:jc w:val="center"/>
              <w:rPr>
                <w:b/>
                <w:sz w:val="22"/>
                <w:szCs w:val="22"/>
              </w:rPr>
            </w:pPr>
            <w:r w:rsidRPr="007470D2">
              <w:rPr>
                <w:sz w:val="22"/>
                <w:szCs w:val="22"/>
              </w:rPr>
              <w:t>Φ</w:t>
            </w:r>
          </w:p>
        </w:tc>
      </w:tr>
      <w:tr w:rsidR="00D71C1C" w:rsidRPr="007470D2" w14:paraId="7D1FB451" w14:textId="77777777" w:rsidTr="00CA42C6">
        <w:trPr>
          <w:trHeight w:val="575"/>
          <w:jc w:val="center"/>
        </w:trPr>
        <w:tc>
          <w:tcPr>
            <w:tcW w:w="2127" w:type="dxa"/>
            <w:tcBorders>
              <w:top w:val="single" w:sz="6" w:space="0" w:color="auto"/>
            </w:tcBorders>
            <w:vAlign w:val="center"/>
          </w:tcPr>
          <w:p w14:paraId="32D5732B" w14:textId="4A30C722" w:rsidR="00D71C1C" w:rsidRPr="007470D2" w:rsidRDefault="00D71C1C" w:rsidP="00CA42C6">
            <w:pPr>
              <w:spacing w:line="360" w:lineRule="auto"/>
              <w:jc w:val="center"/>
              <w:rPr>
                <w:sz w:val="22"/>
                <w:szCs w:val="22"/>
              </w:rPr>
            </w:pPr>
            <w:r w:rsidRPr="007470D2">
              <w:rPr>
                <w:sz w:val="22"/>
                <w:szCs w:val="22"/>
              </w:rPr>
              <w:t>Između grupa</w:t>
            </w:r>
          </w:p>
        </w:tc>
        <w:tc>
          <w:tcPr>
            <w:tcW w:w="1281" w:type="dxa"/>
            <w:tcBorders>
              <w:top w:val="single" w:sz="6" w:space="0" w:color="auto"/>
            </w:tcBorders>
            <w:vAlign w:val="center"/>
          </w:tcPr>
          <w:p w14:paraId="41B01276" w14:textId="77777777" w:rsidR="00D71C1C" w:rsidRPr="007470D2" w:rsidRDefault="00D71C1C" w:rsidP="00CA42C6">
            <w:pPr>
              <w:spacing w:line="360" w:lineRule="auto"/>
              <w:jc w:val="center"/>
              <w:rPr>
                <w:sz w:val="22"/>
                <w:szCs w:val="22"/>
              </w:rPr>
            </w:pPr>
            <w:r w:rsidRPr="007470D2">
              <w:rPr>
                <w:sz w:val="22"/>
                <w:szCs w:val="22"/>
              </w:rPr>
              <w:t>P-1</w:t>
            </w:r>
          </w:p>
        </w:tc>
        <w:tc>
          <w:tcPr>
            <w:tcW w:w="2530" w:type="dxa"/>
            <w:tcBorders>
              <w:top w:val="single" w:sz="6" w:space="0" w:color="auto"/>
            </w:tcBorders>
            <w:vAlign w:val="center"/>
          </w:tcPr>
          <w:p w14:paraId="1AC10A8B" w14:textId="77777777" w:rsidR="00D71C1C" w:rsidRPr="007470D2" w:rsidRDefault="00D71C1C" w:rsidP="00CA42C6">
            <w:pPr>
              <w:spacing w:line="360" w:lineRule="auto"/>
              <w:jc w:val="center"/>
              <w:rPr>
                <w:sz w:val="22"/>
                <w:szCs w:val="22"/>
              </w:rPr>
            </w:pPr>
            <w:r w:rsidRPr="007470D2">
              <w:rPr>
                <w:sz w:val="22"/>
                <w:szCs w:val="22"/>
              </w:rPr>
              <w:t>a=(n″σ</w:t>
            </w:r>
            <w:r w:rsidRPr="007470D2">
              <w:rPr>
                <w:sz w:val="22"/>
                <w:szCs w:val="22"/>
                <w:vertAlign w:val="subscript"/>
              </w:rPr>
              <w:t>a</w:t>
            </w:r>
            <w:r w:rsidRPr="007470D2">
              <w:rPr>
                <w:sz w:val="22"/>
                <w:szCs w:val="22"/>
                <w:vertAlign w:val="superscript"/>
              </w:rPr>
              <w:t>2</w:t>
            </w:r>
            <w:r w:rsidRPr="007470D2">
              <w:rPr>
                <w:sz w:val="22"/>
                <w:szCs w:val="22"/>
              </w:rPr>
              <w:t>+n′σ</w:t>
            </w:r>
            <w:r w:rsidRPr="007470D2">
              <w:rPr>
                <w:sz w:val="22"/>
                <w:szCs w:val="22"/>
                <w:vertAlign w:val="subscript"/>
              </w:rPr>
              <w:t>b</w:t>
            </w:r>
            <w:r w:rsidRPr="007470D2">
              <w:rPr>
                <w:sz w:val="22"/>
                <w:szCs w:val="22"/>
                <w:vertAlign w:val="superscript"/>
              </w:rPr>
              <w:t>2</w:t>
            </w:r>
            <w:r w:rsidRPr="007470D2">
              <w:rPr>
                <w:sz w:val="22"/>
                <w:szCs w:val="22"/>
              </w:rPr>
              <w:t>+ σ</w:t>
            </w:r>
            <w:r w:rsidRPr="007470D2">
              <w:rPr>
                <w:sz w:val="22"/>
                <w:szCs w:val="22"/>
                <w:vertAlign w:val="subscript"/>
              </w:rPr>
              <w:t>c</w:t>
            </w:r>
            <w:r w:rsidRPr="007470D2">
              <w:rPr>
                <w:sz w:val="22"/>
                <w:szCs w:val="22"/>
                <w:vertAlign w:val="superscript"/>
              </w:rPr>
              <w:t>2</w:t>
            </w:r>
            <w:r w:rsidRPr="007470D2">
              <w:rPr>
                <w:sz w:val="22"/>
                <w:szCs w:val="22"/>
              </w:rPr>
              <w:t>)</w:t>
            </w:r>
          </w:p>
        </w:tc>
        <w:tc>
          <w:tcPr>
            <w:tcW w:w="1780" w:type="dxa"/>
            <w:tcBorders>
              <w:top w:val="single" w:sz="6" w:space="0" w:color="auto"/>
            </w:tcBorders>
            <w:vAlign w:val="center"/>
          </w:tcPr>
          <w:p w14:paraId="7ABE2985" w14:textId="77777777" w:rsidR="00D71C1C" w:rsidRPr="007470D2" w:rsidRDefault="00D71C1C" w:rsidP="00CA42C6">
            <w:pPr>
              <w:spacing w:line="360" w:lineRule="auto"/>
              <w:jc w:val="center"/>
              <w:rPr>
                <w:sz w:val="22"/>
                <w:szCs w:val="22"/>
              </w:rPr>
            </w:pPr>
            <w:r w:rsidRPr="007470D2">
              <w:rPr>
                <w:sz w:val="22"/>
                <w:szCs w:val="22"/>
              </w:rPr>
              <w:t>σ</w:t>
            </w:r>
            <w:r w:rsidRPr="007470D2">
              <w:rPr>
                <w:sz w:val="22"/>
                <w:szCs w:val="22"/>
                <w:vertAlign w:val="subscript"/>
              </w:rPr>
              <w:t>a</w:t>
            </w:r>
            <w:r w:rsidRPr="007470D2">
              <w:rPr>
                <w:sz w:val="22"/>
                <w:szCs w:val="22"/>
                <w:vertAlign w:val="superscript"/>
              </w:rPr>
              <w:t>2</w:t>
            </w:r>
            <w:r w:rsidRPr="007470D2">
              <w:rPr>
                <w:sz w:val="22"/>
                <w:szCs w:val="22"/>
              </w:rPr>
              <w:t>=(a/d)x100</w:t>
            </w:r>
          </w:p>
        </w:tc>
        <w:tc>
          <w:tcPr>
            <w:tcW w:w="1560" w:type="dxa"/>
            <w:tcBorders>
              <w:top w:val="single" w:sz="6" w:space="0" w:color="auto"/>
            </w:tcBorders>
            <w:vAlign w:val="center"/>
          </w:tcPr>
          <w:p w14:paraId="6C4BC7E7" w14:textId="77777777" w:rsidR="00D71C1C" w:rsidRPr="007470D2" w:rsidRDefault="00D71C1C" w:rsidP="00CA42C6">
            <w:pPr>
              <w:spacing w:line="360" w:lineRule="auto"/>
              <w:jc w:val="center"/>
              <w:rPr>
                <w:sz w:val="22"/>
                <w:szCs w:val="22"/>
              </w:rPr>
            </w:pPr>
            <w:r w:rsidRPr="007470D2">
              <w:rPr>
                <w:rFonts w:asciiTheme="minorHAnsi" w:eastAsiaTheme="minorHAnsi" w:hAnsiTheme="minorHAnsi" w:cstheme="minorBidi"/>
                <w:kern w:val="2"/>
                <w:position w:val="-30"/>
                <w:sz w:val="22"/>
                <w:szCs w:val="22"/>
                <w:lang w:eastAsia="en-US"/>
                <w14:ligatures w14:val="standardContextual"/>
              </w:rPr>
              <w:object w:dxaOrig="999" w:dyaOrig="720" w14:anchorId="230E6DEF">
                <v:shape id="_x0000_i1026" type="#_x0000_t75" style="width:49.8pt;height:36pt" o:ole="">
                  <v:imagedata r:id="rId20" o:title=""/>
                </v:shape>
                <o:OLEObject Type="Embed" ProgID="Equation.3" ShapeID="_x0000_i1026" DrawAspect="Content" ObjectID="_1744201776" r:id="rId21"/>
              </w:object>
            </w:r>
          </w:p>
          <w:p w14:paraId="3240DB09" w14:textId="77777777" w:rsidR="00D71C1C" w:rsidRPr="007470D2" w:rsidRDefault="00D71C1C" w:rsidP="00CA42C6">
            <w:pPr>
              <w:spacing w:line="360" w:lineRule="auto"/>
              <w:jc w:val="center"/>
              <w:rPr>
                <w:sz w:val="22"/>
                <w:szCs w:val="22"/>
              </w:rPr>
            </w:pPr>
          </w:p>
        </w:tc>
      </w:tr>
      <w:tr w:rsidR="00D71C1C" w:rsidRPr="007470D2" w14:paraId="11F9F9AB" w14:textId="77777777" w:rsidTr="00CA42C6">
        <w:trPr>
          <w:trHeight w:val="570"/>
          <w:jc w:val="center"/>
        </w:trPr>
        <w:tc>
          <w:tcPr>
            <w:tcW w:w="2127" w:type="dxa"/>
            <w:tcBorders>
              <w:bottom w:val="nil"/>
            </w:tcBorders>
            <w:vAlign w:val="center"/>
          </w:tcPr>
          <w:p w14:paraId="445595A4" w14:textId="77777777" w:rsidR="00D71C1C" w:rsidRPr="007470D2" w:rsidRDefault="00D71C1C" w:rsidP="00CA42C6">
            <w:pPr>
              <w:spacing w:line="360" w:lineRule="auto"/>
              <w:jc w:val="center"/>
              <w:rPr>
                <w:sz w:val="22"/>
                <w:szCs w:val="22"/>
              </w:rPr>
            </w:pPr>
            <w:r w:rsidRPr="007470D2">
              <w:rPr>
                <w:sz w:val="22"/>
                <w:szCs w:val="22"/>
              </w:rPr>
              <w:t>Između populacija unutar grupa</w:t>
            </w:r>
          </w:p>
        </w:tc>
        <w:tc>
          <w:tcPr>
            <w:tcW w:w="1281" w:type="dxa"/>
            <w:tcBorders>
              <w:bottom w:val="nil"/>
            </w:tcBorders>
            <w:vAlign w:val="center"/>
          </w:tcPr>
          <w:p w14:paraId="225A8521" w14:textId="77777777" w:rsidR="00D71C1C" w:rsidRPr="007470D2" w:rsidRDefault="00D71C1C" w:rsidP="00CA42C6">
            <w:pPr>
              <w:spacing w:line="360" w:lineRule="auto"/>
              <w:jc w:val="center"/>
              <w:rPr>
                <w:sz w:val="22"/>
                <w:szCs w:val="22"/>
              </w:rPr>
            </w:pPr>
            <w:r w:rsidRPr="007470D2">
              <w:rPr>
                <w:sz w:val="22"/>
                <w:szCs w:val="22"/>
              </w:rPr>
              <w:t>ΣS-P</w:t>
            </w:r>
          </w:p>
        </w:tc>
        <w:tc>
          <w:tcPr>
            <w:tcW w:w="2530" w:type="dxa"/>
            <w:tcBorders>
              <w:bottom w:val="nil"/>
            </w:tcBorders>
            <w:vAlign w:val="center"/>
          </w:tcPr>
          <w:p w14:paraId="05B20095" w14:textId="77777777" w:rsidR="00D71C1C" w:rsidRPr="007470D2" w:rsidRDefault="00D71C1C" w:rsidP="00CA42C6">
            <w:pPr>
              <w:spacing w:line="360" w:lineRule="auto"/>
              <w:jc w:val="center"/>
              <w:rPr>
                <w:sz w:val="22"/>
                <w:szCs w:val="22"/>
              </w:rPr>
            </w:pPr>
            <w:r w:rsidRPr="007470D2">
              <w:rPr>
                <w:sz w:val="22"/>
                <w:szCs w:val="22"/>
              </w:rPr>
              <w:t>b=(nσ</w:t>
            </w:r>
            <w:r w:rsidRPr="007470D2">
              <w:rPr>
                <w:sz w:val="22"/>
                <w:szCs w:val="22"/>
                <w:vertAlign w:val="subscript"/>
              </w:rPr>
              <w:t>b</w:t>
            </w:r>
            <w:r w:rsidRPr="007470D2">
              <w:rPr>
                <w:sz w:val="22"/>
                <w:szCs w:val="22"/>
                <w:vertAlign w:val="superscript"/>
              </w:rPr>
              <w:t>2</w:t>
            </w:r>
            <w:r w:rsidRPr="007470D2">
              <w:rPr>
                <w:sz w:val="22"/>
                <w:szCs w:val="22"/>
              </w:rPr>
              <w:t>+ σ</w:t>
            </w:r>
            <w:r w:rsidRPr="007470D2">
              <w:rPr>
                <w:sz w:val="22"/>
                <w:szCs w:val="22"/>
                <w:vertAlign w:val="subscript"/>
              </w:rPr>
              <w:t>c</w:t>
            </w:r>
            <w:r w:rsidRPr="007470D2">
              <w:rPr>
                <w:sz w:val="22"/>
                <w:szCs w:val="22"/>
                <w:vertAlign w:val="superscript"/>
              </w:rPr>
              <w:t>2</w:t>
            </w:r>
            <w:r w:rsidRPr="007470D2">
              <w:rPr>
                <w:sz w:val="22"/>
                <w:szCs w:val="22"/>
              </w:rPr>
              <w:t>)</w:t>
            </w:r>
          </w:p>
        </w:tc>
        <w:tc>
          <w:tcPr>
            <w:tcW w:w="1780" w:type="dxa"/>
            <w:tcBorders>
              <w:bottom w:val="nil"/>
            </w:tcBorders>
            <w:vAlign w:val="center"/>
          </w:tcPr>
          <w:p w14:paraId="18CD1372" w14:textId="77777777" w:rsidR="00D71C1C" w:rsidRPr="007470D2" w:rsidRDefault="00D71C1C" w:rsidP="00CA42C6">
            <w:pPr>
              <w:spacing w:line="360" w:lineRule="auto"/>
              <w:jc w:val="center"/>
              <w:rPr>
                <w:sz w:val="22"/>
                <w:szCs w:val="22"/>
              </w:rPr>
            </w:pPr>
            <w:r w:rsidRPr="007470D2">
              <w:rPr>
                <w:sz w:val="22"/>
                <w:szCs w:val="22"/>
              </w:rPr>
              <w:t>σ</w:t>
            </w:r>
            <w:r w:rsidRPr="007470D2">
              <w:rPr>
                <w:sz w:val="22"/>
                <w:szCs w:val="22"/>
                <w:vertAlign w:val="subscript"/>
              </w:rPr>
              <w:t>b</w:t>
            </w:r>
            <w:r w:rsidRPr="007470D2">
              <w:rPr>
                <w:sz w:val="22"/>
                <w:szCs w:val="22"/>
                <w:vertAlign w:val="superscript"/>
              </w:rPr>
              <w:t>2</w:t>
            </w:r>
            <w:r w:rsidRPr="007470D2">
              <w:rPr>
                <w:sz w:val="22"/>
                <w:szCs w:val="22"/>
              </w:rPr>
              <w:t>=(b/d)x100</w:t>
            </w:r>
          </w:p>
        </w:tc>
        <w:tc>
          <w:tcPr>
            <w:tcW w:w="1560" w:type="dxa"/>
            <w:tcBorders>
              <w:bottom w:val="nil"/>
            </w:tcBorders>
            <w:vAlign w:val="center"/>
          </w:tcPr>
          <w:p w14:paraId="0E6FC28D" w14:textId="77777777" w:rsidR="00D71C1C" w:rsidRPr="007470D2" w:rsidRDefault="00D71C1C" w:rsidP="00CA42C6">
            <w:pPr>
              <w:spacing w:line="360" w:lineRule="auto"/>
              <w:jc w:val="center"/>
              <w:rPr>
                <w:sz w:val="22"/>
                <w:szCs w:val="22"/>
              </w:rPr>
            </w:pPr>
            <w:r w:rsidRPr="007470D2">
              <w:rPr>
                <w:rFonts w:asciiTheme="minorHAnsi" w:eastAsiaTheme="minorHAnsi" w:hAnsiTheme="minorHAnsi" w:cstheme="minorBidi"/>
                <w:kern w:val="2"/>
                <w:position w:val="-30"/>
                <w:sz w:val="22"/>
                <w:szCs w:val="22"/>
                <w:lang w:eastAsia="en-US"/>
                <w14:ligatures w14:val="standardContextual"/>
              </w:rPr>
              <w:object w:dxaOrig="1500" w:dyaOrig="720" w14:anchorId="7B9C3A85">
                <v:shape id="_x0000_i1027" type="#_x0000_t75" style="width:75pt;height:36pt" o:ole="">
                  <v:imagedata r:id="rId22" o:title=""/>
                </v:shape>
                <o:OLEObject Type="Embed" ProgID="Equation.3" ShapeID="_x0000_i1027" DrawAspect="Content" ObjectID="_1744201777" r:id="rId23"/>
              </w:object>
            </w:r>
          </w:p>
          <w:p w14:paraId="70874F4C" w14:textId="77777777" w:rsidR="00D71C1C" w:rsidRPr="007470D2" w:rsidRDefault="00D71C1C" w:rsidP="00CA42C6">
            <w:pPr>
              <w:spacing w:line="360" w:lineRule="auto"/>
              <w:jc w:val="center"/>
              <w:rPr>
                <w:sz w:val="22"/>
                <w:szCs w:val="22"/>
              </w:rPr>
            </w:pPr>
          </w:p>
        </w:tc>
      </w:tr>
      <w:tr w:rsidR="00D71C1C" w:rsidRPr="007470D2" w14:paraId="441CCC4A" w14:textId="77777777" w:rsidTr="00CA42C6">
        <w:trPr>
          <w:trHeight w:val="570"/>
          <w:jc w:val="center"/>
        </w:trPr>
        <w:tc>
          <w:tcPr>
            <w:tcW w:w="2127" w:type="dxa"/>
            <w:tcBorders>
              <w:top w:val="nil"/>
              <w:bottom w:val="single" w:sz="6" w:space="0" w:color="auto"/>
            </w:tcBorders>
            <w:vAlign w:val="center"/>
          </w:tcPr>
          <w:p w14:paraId="3DEBCDB1" w14:textId="4C5448BB" w:rsidR="00D71C1C" w:rsidRPr="007470D2" w:rsidRDefault="00D71C1C" w:rsidP="00CA42C6">
            <w:pPr>
              <w:spacing w:line="360" w:lineRule="auto"/>
              <w:jc w:val="center"/>
              <w:rPr>
                <w:sz w:val="22"/>
                <w:szCs w:val="22"/>
              </w:rPr>
            </w:pPr>
            <w:r w:rsidRPr="007470D2">
              <w:rPr>
                <w:sz w:val="22"/>
                <w:szCs w:val="22"/>
              </w:rPr>
              <w:t>Između individua unutar populacija</w:t>
            </w:r>
          </w:p>
        </w:tc>
        <w:tc>
          <w:tcPr>
            <w:tcW w:w="1281" w:type="dxa"/>
            <w:tcBorders>
              <w:top w:val="nil"/>
              <w:bottom w:val="single" w:sz="6" w:space="0" w:color="auto"/>
            </w:tcBorders>
            <w:vAlign w:val="center"/>
          </w:tcPr>
          <w:p w14:paraId="1A3EDE76" w14:textId="77777777" w:rsidR="00D71C1C" w:rsidRPr="007470D2" w:rsidRDefault="00D71C1C" w:rsidP="00CA42C6">
            <w:pPr>
              <w:spacing w:line="360" w:lineRule="auto"/>
              <w:jc w:val="center"/>
              <w:rPr>
                <w:sz w:val="22"/>
                <w:szCs w:val="22"/>
              </w:rPr>
            </w:pPr>
            <w:r w:rsidRPr="007470D2">
              <w:rPr>
                <w:sz w:val="22"/>
                <w:szCs w:val="22"/>
              </w:rPr>
              <w:t>N–ΣP</w:t>
            </w:r>
          </w:p>
        </w:tc>
        <w:tc>
          <w:tcPr>
            <w:tcW w:w="2530" w:type="dxa"/>
            <w:tcBorders>
              <w:top w:val="nil"/>
              <w:bottom w:val="single" w:sz="6" w:space="0" w:color="auto"/>
            </w:tcBorders>
            <w:vAlign w:val="center"/>
          </w:tcPr>
          <w:p w14:paraId="78E92291" w14:textId="77777777" w:rsidR="00D71C1C" w:rsidRPr="007470D2" w:rsidRDefault="00D71C1C" w:rsidP="00CA42C6">
            <w:pPr>
              <w:spacing w:line="360" w:lineRule="auto"/>
              <w:jc w:val="center"/>
              <w:rPr>
                <w:sz w:val="22"/>
                <w:szCs w:val="22"/>
              </w:rPr>
            </w:pPr>
            <w:r w:rsidRPr="007470D2">
              <w:rPr>
                <w:sz w:val="22"/>
                <w:szCs w:val="22"/>
              </w:rPr>
              <w:t>c=(σ</w:t>
            </w:r>
            <w:r w:rsidRPr="007470D2">
              <w:rPr>
                <w:sz w:val="22"/>
                <w:szCs w:val="22"/>
                <w:vertAlign w:val="subscript"/>
              </w:rPr>
              <w:t>c</w:t>
            </w:r>
            <w:r w:rsidRPr="007470D2">
              <w:rPr>
                <w:sz w:val="22"/>
                <w:szCs w:val="22"/>
                <w:vertAlign w:val="superscript"/>
              </w:rPr>
              <w:t>2</w:t>
            </w:r>
            <w:r w:rsidRPr="007470D2">
              <w:rPr>
                <w:sz w:val="22"/>
                <w:szCs w:val="22"/>
              </w:rPr>
              <w:t>)</w:t>
            </w:r>
          </w:p>
        </w:tc>
        <w:tc>
          <w:tcPr>
            <w:tcW w:w="1780" w:type="dxa"/>
            <w:tcBorders>
              <w:top w:val="nil"/>
              <w:bottom w:val="single" w:sz="6" w:space="0" w:color="auto"/>
            </w:tcBorders>
            <w:vAlign w:val="center"/>
          </w:tcPr>
          <w:p w14:paraId="22DFFC61" w14:textId="77777777" w:rsidR="00D71C1C" w:rsidRPr="007470D2" w:rsidRDefault="00D71C1C" w:rsidP="00CA42C6">
            <w:pPr>
              <w:spacing w:line="360" w:lineRule="auto"/>
              <w:jc w:val="center"/>
              <w:rPr>
                <w:sz w:val="22"/>
                <w:szCs w:val="22"/>
              </w:rPr>
            </w:pPr>
            <w:r w:rsidRPr="007470D2">
              <w:rPr>
                <w:sz w:val="22"/>
                <w:szCs w:val="22"/>
              </w:rPr>
              <w:t>σ</w:t>
            </w:r>
            <w:r w:rsidRPr="007470D2">
              <w:rPr>
                <w:sz w:val="22"/>
                <w:szCs w:val="22"/>
                <w:vertAlign w:val="subscript"/>
              </w:rPr>
              <w:t>c</w:t>
            </w:r>
            <w:r w:rsidRPr="007470D2">
              <w:rPr>
                <w:sz w:val="22"/>
                <w:szCs w:val="22"/>
                <w:vertAlign w:val="superscript"/>
              </w:rPr>
              <w:t>2</w:t>
            </w:r>
            <w:r w:rsidRPr="007470D2">
              <w:rPr>
                <w:sz w:val="22"/>
                <w:szCs w:val="22"/>
              </w:rPr>
              <w:t>=(c/d)x100</w:t>
            </w:r>
          </w:p>
        </w:tc>
        <w:tc>
          <w:tcPr>
            <w:tcW w:w="1560" w:type="dxa"/>
            <w:tcBorders>
              <w:top w:val="nil"/>
              <w:bottom w:val="single" w:sz="6" w:space="0" w:color="auto"/>
            </w:tcBorders>
            <w:vAlign w:val="center"/>
          </w:tcPr>
          <w:p w14:paraId="05E1D7B4" w14:textId="77777777" w:rsidR="00D71C1C" w:rsidRPr="007470D2" w:rsidRDefault="00D71C1C" w:rsidP="00CA42C6">
            <w:pPr>
              <w:spacing w:line="360" w:lineRule="auto"/>
              <w:jc w:val="center"/>
              <w:rPr>
                <w:sz w:val="22"/>
                <w:szCs w:val="22"/>
              </w:rPr>
            </w:pPr>
            <w:r w:rsidRPr="007470D2">
              <w:rPr>
                <w:rFonts w:asciiTheme="minorHAnsi" w:eastAsiaTheme="minorHAnsi" w:hAnsiTheme="minorHAnsi" w:cstheme="minorBidi"/>
                <w:kern w:val="2"/>
                <w:position w:val="-30"/>
                <w:sz w:val="22"/>
                <w:szCs w:val="22"/>
                <w:lang w:eastAsia="en-US"/>
                <w14:ligatures w14:val="standardContextual"/>
              </w:rPr>
              <w:object w:dxaOrig="1480" w:dyaOrig="720" w14:anchorId="337DF235">
                <v:shape id="_x0000_i1028" type="#_x0000_t75" style="width:74.4pt;height:36pt" o:ole="">
                  <v:imagedata r:id="rId24" o:title=""/>
                </v:shape>
                <o:OLEObject Type="Embed" ProgID="Equation.3" ShapeID="_x0000_i1028" DrawAspect="Content" ObjectID="_1744201778" r:id="rId25"/>
              </w:object>
            </w:r>
          </w:p>
        </w:tc>
      </w:tr>
      <w:tr w:rsidR="00D71C1C" w:rsidRPr="007470D2" w14:paraId="3F6B9FEE" w14:textId="77777777" w:rsidTr="00CA42C6">
        <w:trPr>
          <w:cnfStyle w:val="010000000000" w:firstRow="0" w:lastRow="1" w:firstColumn="0" w:lastColumn="0" w:oddVBand="0" w:evenVBand="0" w:oddHBand="0" w:evenHBand="0" w:firstRowFirstColumn="0" w:firstRowLastColumn="0" w:lastRowFirstColumn="0" w:lastRowLastColumn="0"/>
          <w:trHeight w:val="555"/>
          <w:jc w:val="center"/>
        </w:trPr>
        <w:tc>
          <w:tcPr>
            <w:tcW w:w="2127" w:type="dxa"/>
            <w:tcBorders>
              <w:top w:val="single" w:sz="6" w:space="0" w:color="auto"/>
            </w:tcBorders>
            <w:vAlign w:val="center"/>
          </w:tcPr>
          <w:p w14:paraId="1FD5F9B1" w14:textId="77777777" w:rsidR="00D71C1C" w:rsidRPr="007470D2" w:rsidRDefault="00D71C1C" w:rsidP="00CA42C6">
            <w:pPr>
              <w:jc w:val="center"/>
              <w:rPr>
                <w:b/>
                <w:sz w:val="22"/>
                <w:szCs w:val="22"/>
              </w:rPr>
            </w:pPr>
            <w:r w:rsidRPr="007470D2">
              <w:rPr>
                <w:b/>
                <w:sz w:val="22"/>
                <w:szCs w:val="22"/>
              </w:rPr>
              <w:t>Ukupno</w:t>
            </w:r>
          </w:p>
        </w:tc>
        <w:tc>
          <w:tcPr>
            <w:tcW w:w="1281" w:type="dxa"/>
            <w:tcBorders>
              <w:top w:val="single" w:sz="6" w:space="0" w:color="auto"/>
            </w:tcBorders>
            <w:vAlign w:val="center"/>
          </w:tcPr>
          <w:p w14:paraId="6ED8C7BA" w14:textId="77777777" w:rsidR="00D71C1C" w:rsidRPr="007470D2" w:rsidRDefault="00D71C1C" w:rsidP="00CA42C6">
            <w:pPr>
              <w:jc w:val="center"/>
              <w:rPr>
                <w:sz w:val="22"/>
                <w:szCs w:val="22"/>
              </w:rPr>
            </w:pPr>
            <w:r w:rsidRPr="007470D2">
              <w:rPr>
                <w:sz w:val="22"/>
                <w:szCs w:val="22"/>
              </w:rPr>
              <w:t>(N-1)</w:t>
            </w:r>
          </w:p>
        </w:tc>
        <w:tc>
          <w:tcPr>
            <w:tcW w:w="2530" w:type="dxa"/>
            <w:tcBorders>
              <w:top w:val="single" w:sz="6" w:space="0" w:color="auto"/>
            </w:tcBorders>
            <w:vAlign w:val="center"/>
          </w:tcPr>
          <w:p w14:paraId="0D730EE7" w14:textId="77777777" w:rsidR="00D71C1C" w:rsidRPr="007470D2" w:rsidRDefault="00D71C1C" w:rsidP="00CA42C6">
            <w:pPr>
              <w:jc w:val="center"/>
              <w:rPr>
                <w:sz w:val="22"/>
                <w:szCs w:val="22"/>
              </w:rPr>
            </w:pPr>
            <w:r w:rsidRPr="007470D2">
              <w:rPr>
                <w:sz w:val="22"/>
                <w:szCs w:val="22"/>
              </w:rPr>
              <w:t>d=(a+b+c)</w:t>
            </w:r>
          </w:p>
        </w:tc>
        <w:tc>
          <w:tcPr>
            <w:tcW w:w="1780" w:type="dxa"/>
            <w:tcBorders>
              <w:top w:val="single" w:sz="6" w:space="0" w:color="auto"/>
            </w:tcBorders>
            <w:vAlign w:val="center"/>
          </w:tcPr>
          <w:p w14:paraId="120F6FCA" w14:textId="77777777" w:rsidR="00D71C1C" w:rsidRPr="007470D2" w:rsidRDefault="00D71C1C" w:rsidP="00CA42C6">
            <w:pPr>
              <w:jc w:val="center"/>
              <w:rPr>
                <w:sz w:val="22"/>
                <w:szCs w:val="22"/>
              </w:rPr>
            </w:pPr>
            <w:r w:rsidRPr="007470D2">
              <w:rPr>
                <w:sz w:val="22"/>
                <w:szCs w:val="22"/>
              </w:rPr>
              <w:t>σ</w:t>
            </w:r>
            <w:r w:rsidRPr="007470D2">
              <w:rPr>
                <w:sz w:val="22"/>
                <w:szCs w:val="22"/>
                <w:vertAlign w:val="subscript"/>
              </w:rPr>
              <w:t>T</w:t>
            </w:r>
            <w:r w:rsidRPr="007470D2">
              <w:rPr>
                <w:sz w:val="22"/>
                <w:szCs w:val="22"/>
                <w:vertAlign w:val="superscript"/>
              </w:rPr>
              <w:t>2</w:t>
            </w:r>
            <w:r w:rsidRPr="007470D2">
              <w:rPr>
                <w:sz w:val="22"/>
                <w:szCs w:val="22"/>
              </w:rPr>
              <w:t>=σ</w:t>
            </w:r>
            <w:r w:rsidRPr="007470D2">
              <w:rPr>
                <w:sz w:val="22"/>
                <w:szCs w:val="22"/>
                <w:vertAlign w:val="subscript"/>
              </w:rPr>
              <w:t>a</w:t>
            </w:r>
            <w:r w:rsidRPr="007470D2">
              <w:rPr>
                <w:sz w:val="22"/>
                <w:szCs w:val="22"/>
                <w:vertAlign w:val="superscript"/>
              </w:rPr>
              <w:t>2</w:t>
            </w:r>
            <w:r w:rsidRPr="007470D2">
              <w:rPr>
                <w:sz w:val="22"/>
                <w:szCs w:val="22"/>
              </w:rPr>
              <w:t>+σ</w:t>
            </w:r>
            <w:r w:rsidRPr="007470D2">
              <w:rPr>
                <w:sz w:val="22"/>
                <w:szCs w:val="22"/>
                <w:vertAlign w:val="subscript"/>
              </w:rPr>
              <w:t>b</w:t>
            </w:r>
            <w:r w:rsidRPr="007470D2">
              <w:rPr>
                <w:sz w:val="22"/>
                <w:szCs w:val="22"/>
                <w:vertAlign w:val="superscript"/>
              </w:rPr>
              <w:t>2</w:t>
            </w:r>
            <w:r w:rsidRPr="007470D2">
              <w:rPr>
                <w:sz w:val="22"/>
                <w:szCs w:val="22"/>
              </w:rPr>
              <w:t>+σ</w:t>
            </w:r>
            <w:r w:rsidRPr="007470D2">
              <w:rPr>
                <w:sz w:val="22"/>
                <w:szCs w:val="22"/>
                <w:vertAlign w:val="subscript"/>
              </w:rPr>
              <w:t>c</w:t>
            </w:r>
            <w:r w:rsidRPr="007470D2">
              <w:rPr>
                <w:sz w:val="22"/>
                <w:szCs w:val="22"/>
                <w:vertAlign w:val="superscript"/>
              </w:rPr>
              <w:t>2</w:t>
            </w:r>
          </w:p>
        </w:tc>
        <w:tc>
          <w:tcPr>
            <w:tcW w:w="1560" w:type="dxa"/>
            <w:tcBorders>
              <w:top w:val="single" w:sz="6" w:space="0" w:color="auto"/>
            </w:tcBorders>
            <w:vAlign w:val="center"/>
          </w:tcPr>
          <w:p w14:paraId="754050E0" w14:textId="77777777" w:rsidR="00D71C1C" w:rsidRPr="007470D2" w:rsidRDefault="00D71C1C" w:rsidP="00CA42C6">
            <w:pPr>
              <w:jc w:val="center"/>
              <w:rPr>
                <w:sz w:val="22"/>
                <w:szCs w:val="22"/>
              </w:rPr>
            </w:pPr>
          </w:p>
        </w:tc>
      </w:tr>
    </w:tbl>
    <w:p w14:paraId="144994D8" w14:textId="77777777" w:rsidR="00D71C1C" w:rsidRPr="007470D2" w:rsidRDefault="00D71C1C">
      <w:pPr>
        <w:rPr>
          <w:rFonts w:ascii="Times New Roman" w:hAnsi="Times New Roman" w:cs="Times New Roman"/>
        </w:rPr>
      </w:pPr>
    </w:p>
    <w:p w14:paraId="3BE39628" w14:textId="1AD1D61F" w:rsidR="001C5558" w:rsidRPr="007470D2" w:rsidRDefault="001C5558" w:rsidP="000A2C3C">
      <w:pPr>
        <w:pStyle w:val="ListParagraph"/>
        <w:numPr>
          <w:ilvl w:val="0"/>
          <w:numId w:val="8"/>
        </w:numPr>
        <w:spacing w:line="360" w:lineRule="auto"/>
        <w:jc w:val="both"/>
        <w:rPr>
          <w:rFonts w:ascii="Times New Roman" w:eastAsia="Calibri" w:hAnsi="Times New Roman" w:cs="Times New Roman"/>
          <w:kern w:val="0"/>
          <w:sz w:val="24"/>
          <w:szCs w:val="24"/>
          <w14:ligatures w14:val="none"/>
        </w:rPr>
      </w:pPr>
      <w:r w:rsidRPr="007470D2">
        <w:rPr>
          <w:rFonts w:ascii="Times New Roman" w:eastAsia="Calibri" w:hAnsi="Times New Roman" w:cs="Times New Roman"/>
          <w:kern w:val="0"/>
          <w:sz w:val="24"/>
          <w:szCs w:val="24"/>
          <w14:ligatures w14:val="none"/>
        </w:rPr>
        <w:t>Međupopulacijska udaljenost</w:t>
      </w:r>
    </w:p>
    <w:p w14:paraId="337DA028" w14:textId="17B37EC7" w:rsidR="00926951" w:rsidRPr="007470D2" w:rsidRDefault="001C5558" w:rsidP="00CA42C6">
      <w:pPr>
        <w:spacing w:line="360" w:lineRule="auto"/>
        <w:jc w:val="both"/>
        <w:rPr>
          <w:rFonts w:ascii="Times New Roman" w:hAnsi="Times New Roman" w:cs="Times New Roman"/>
          <w:sz w:val="24"/>
          <w:szCs w:val="24"/>
        </w:rPr>
      </w:pPr>
      <w:r w:rsidRPr="007470D2">
        <w:rPr>
          <w:rFonts w:ascii="Times New Roman" w:hAnsi="Times New Roman" w:cs="Times New Roman"/>
          <w:color w:val="000000"/>
          <w:sz w:val="24"/>
          <w:szCs w:val="24"/>
          <w:shd w:val="clear" w:color="auto" w:fill="FFFFFF"/>
        </w:rPr>
        <w:t>Mjerilo međupopulacijske udaljenosti (</w:t>
      </w:r>
      <w:r w:rsidRPr="007470D2">
        <w:rPr>
          <w:rFonts w:ascii="Times New Roman" w:hAnsi="Times New Roman" w:cs="Times New Roman"/>
          <w:sz w:val="24"/>
          <w:szCs w:val="24"/>
        </w:rPr>
        <w:t>Fst)</w:t>
      </w:r>
      <w:r w:rsidRPr="007470D2">
        <w:rPr>
          <w:rFonts w:ascii="Times New Roman" w:hAnsi="Times New Roman" w:cs="Times New Roman"/>
          <w:color w:val="000000"/>
          <w:sz w:val="24"/>
          <w:szCs w:val="24"/>
          <w:shd w:val="clear" w:color="auto" w:fill="FFFFFF"/>
        </w:rPr>
        <w:t xml:space="preserve"> korišteno</w:t>
      </w:r>
      <w:r w:rsidR="004C57B9">
        <w:rPr>
          <w:rFonts w:ascii="Times New Roman" w:hAnsi="Times New Roman" w:cs="Times New Roman"/>
          <w:color w:val="000000"/>
          <w:sz w:val="24"/>
          <w:szCs w:val="24"/>
          <w:shd w:val="clear" w:color="auto" w:fill="FFFFFF"/>
        </w:rPr>
        <w:t xml:space="preserve"> je u analizi udaljenosti kultivara</w:t>
      </w:r>
      <w:r w:rsidRPr="007470D2">
        <w:rPr>
          <w:rFonts w:ascii="Times New Roman" w:hAnsi="Times New Roman" w:cs="Times New Roman"/>
          <w:color w:val="000000"/>
          <w:sz w:val="24"/>
          <w:szCs w:val="24"/>
          <w:shd w:val="clear" w:color="auto" w:fill="FFFFFF"/>
        </w:rPr>
        <w:t xml:space="preserve"> krumpira. Izračunate v</w:t>
      </w:r>
      <w:r w:rsidRPr="007470D2">
        <w:rPr>
          <w:rFonts w:ascii="Times New Roman" w:hAnsi="Times New Roman" w:cs="Times New Roman"/>
          <w:sz w:val="24"/>
          <w:szCs w:val="24"/>
        </w:rPr>
        <w:t>rijednosti Fst predstavljaju udio varijance između populacija u ukupnoj varijanci, te u ovom istraživanju može poslužiti kao mjerilo udaljeno</w:t>
      </w:r>
      <w:r w:rsidR="004C57B9">
        <w:rPr>
          <w:rFonts w:ascii="Times New Roman" w:hAnsi="Times New Roman" w:cs="Times New Roman"/>
          <w:sz w:val="24"/>
          <w:szCs w:val="24"/>
        </w:rPr>
        <w:t>sti između populacija tj. kultivara</w:t>
      </w:r>
      <w:r w:rsidRPr="007470D2">
        <w:rPr>
          <w:rFonts w:ascii="Times New Roman" w:hAnsi="Times New Roman" w:cs="Times New Roman"/>
          <w:sz w:val="24"/>
          <w:szCs w:val="24"/>
        </w:rPr>
        <w:t xml:space="preserve"> (Huff, 1997.). Fst vrijednosti izračunate su pomoću računalnog programa Arlequin ver. 3.0 (Excoffer i sur, 2005.)</w:t>
      </w:r>
      <w:r w:rsidR="00CA42C6" w:rsidRPr="007470D2">
        <w:rPr>
          <w:rFonts w:ascii="Times New Roman" w:hAnsi="Times New Roman" w:cs="Times New Roman"/>
          <w:sz w:val="24"/>
          <w:szCs w:val="24"/>
        </w:rPr>
        <w:t>.</w:t>
      </w:r>
    </w:p>
    <w:p w14:paraId="222FD99E" w14:textId="77777777" w:rsidR="00926951" w:rsidRDefault="00926951">
      <w:pPr>
        <w:rPr>
          <w:rFonts w:ascii="Palatino Linotype" w:hAnsi="Palatino Linotype"/>
          <w:sz w:val="24"/>
          <w:szCs w:val="24"/>
        </w:rPr>
      </w:pPr>
      <w:r>
        <w:rPr>
          <w:rFonts w:ascii="Palatino Linotype" w:hAnsi="Palatino Linotype"/>
          <w:sz w:val="24"/>
          <w:szCs w:val="24"/>
        </w:rPr>
        <w:br w:type="page"/>
      </w:r>
    </w:p>
    <w:p w14:paraId="6F9D9B71" w14:textId="77777777" w:rsidR="00926951" w:rsidRPr="00926951" w:rsidRDefault="00926951" w:rsidP="00724390">
      <w:pPr>
        <w:spacing w:line="360" w:lineRule="auto"/>
        <w:rPr>
          <w:rFonts w:ascii="Times New Roman" w:eastAsia="Calibri" w:hAnsi="Times New Roman" w:cs="Times New Roman"/>
          <w:b/>
          <w:bCs/>
          <w:sz w:val="32"/>
          <w:szCs w:val="32"/>
        </w:rPr>
      </w:pPr>
      <w:r w:rsidRPr="00926951">
        <w:rPr>
          <w:rFonts w:ascii="Times New Roman" w:eastAsia="Calibri" w:hAnsi="Times New Roman" w:cs="Times New Roman"/>
          <w:b/>
          <w:bCs/>
          <w:sz w:val="32"/>
          <w:szCs w:val="32"/>
        </w:rPr>
        <w:lastRenderedPageBreak/>
        <w:t>4. Rezultati</w:t>
      </w:r>
    </w:p>
    <w:p w14:paraId="0C61326B" w14:textId="77777777" w:rsidR="00926951" w:rsidRPr="00926951" w:rsidRDefault="00926951" w:rsidP="00926951">
      <w:pPr>
        <w:spacing w:line="360" w:lineRule="auto"/>
        <w:jc w:val="both"/>
        <w:rPr>
          <w:rFonts w:ascii="Times New Roman" w:eastAsia="Calibri" w:hAnsi="Times New Roman" w:cs="Times New Roman"/>
          <w:b/>
          <w:bCs/>
          <w:sz w:val="28"/>
          <w:szCs w:val="28"/>
        </w:rPr>
      </w:pPr>
      <w:r w:rsidRPr="00926951">
        <w:rPr>
          <w:rFonts w:ascii="Times New Roman" w:eastAsia="Calibri" w:hAnsi="Times New Roman" w:cs="Times New Roman"/>
          <w:b/>
          <w:bCs/>
          <w:sz w:val="28"/>
          <w:szCs w:val="28"/>
        </w:rPr>
        <w:t>4.1. Utvrđivanje umnoženih AFLP fragmenata i PIC vrijednosti</w:t>
      </w:r>
    </w:p>
    <w:p w14:paraId="07D7E9CC" w14:textId="77777777" w:rsidR="00926951" w:rsidRPr="00926951" w:rsidRDefault="00926951" w:rsidP="00926951">
      <w:pPr>
        <w:spacing w:line="360" w:lineRule="auto"/>
        <w:jc w:val="both"/>
        <w:rPr>
          <w:rFonts w:ascii="Times New Roman" w:eastAsia="Calibri" w:hAnsi="Times New Roman" w:cs="Times New Roman"/>
          <w:sz w:val="24"/>
          <w:szCs w:val="24"/>
        </w:rPr>
      </w:pPr>
      <w:r w:rsidRPr="00926951">
        <w:rPr>
          <w:rFonts w:ascii="Times New Roman" w:eastAsia="Calibri" w:hAnsi="Times New Roman" w:cs="Times New Roman"/>
          <w:sz w:val="24"/>
          <w:szCs w:val="24"/>
        </w:rPr>
        <w:t>Rezultati analize umnoženih AFLP fragmenata prikazani su u Tablici 7. AFLP fragmenti detektirani su pomoću kapilarne eketroforeze (Genetic Analyzer 3130, Applied Biosystems) i analizirani  pomoću programskog paketa GeneMapper (Ver. 4.0, Applied Biosystems). U rasponu od 80 do 400 parova baza (bp), pri visini peak-a od 50 do 1000 RFU, ukupno je detektirano 517 AFLP fragmenata, od kojih je 303 bilo monomorfnih (59 %) i 214 polimorfnih fragemenata (41 %) bilo polimorfno. Kombinacije početnica E36/M62 i E45/M56 generirale su najveći broj fragmenata (96), dok je najmanji broj fragmenata generiran kombinacijom početnica E36/M56 (70). Kod kombinacija početnica E36/M62 generiran je podjednak broj  monomorfnih (48) i polimorfnih fragmenata (48), dok je kod kombinacija početnica E45/M56 od ukupnog broja fragmenata, najveći broj fragmenata bio monomorfan (69), a najmanji broj polimorfan (27). Od ukupnog broja detektiranih fragmenata po kombinaciji početnica najveći udio polimorfnih fragmenata utvrđen je kod kombinacija početnica E36/M62 i E36/M59 (50 % polimorfnih fragmenata), a najmanji kod kombinacije početnica E36/M49 (27 % polimorfnih fragmenata). Prosječna vrijednost informacijskog sadržaja polimorfizma (PIC) kod početnica korištenih u ovim istraživanjima bila je 0,29, a kretala se od 0,27 (E36/M49) do 0,33 (E36/M56).</w:t>
      </w:r>
    </w:p>
    <w:p w14:paraId="0130F00F" w14:textId="77777777" w:rsidR="00926951" w:rsidRPr="00926951" w:rsidRDefault="00926951" w:rsidP="00926951">
      <w:pPr>
        <w:keepNext/>
        <w:spacing w:after="200" w:line="240" w:lineRule="auto"/>
        <w:rPr>
          <w:rFonts w:ascii="Times New Roman" w:eastAsia="Calibri" w:hAnsi="Times New Roman" w:cs="Times New Roman"/>
          <w:b/>
          <w:bCs/>
          <w:color w:val="000000"/>
          <w:sz w:val="20"/>
          <w:szCs w:val="20"/>
        </w:rPr>
      </w:pPr>
      <w:r w:rsidRPr="00926951">
        <w:rPr>
          <w:rFonts w:ascii="Times New Roman" w:eastAsia="Calibri" w:hAnsi="Times New Roman" w:cs="Times New Roman"/>
          <w:b/>
          <w:bCs/>
          <w:color w:val="000000"/>
          <w:sz w:val="20"/>
          <w:szCs w:val="20"/>
        </w:rPr>
        <w:t>Tablica 7. Broj monomorfnih, polimorfnih i ukupan broj AFLP fragmenata i vrijednosti PIC po kombinaciji početnica generiran na bazi 140 individua kroz 14 sorata krumpira</w:t>
      </w:r>
    </w:p>
    <w:tbl>
      <w:tblPr>
        <w:tblW w:w="8309" w:type="dxa"/>
        <w:jc w:val="center"/>
        <w:tblLook w:val="04A0" w:firstRow="1" w:lastRow="0" w:firstColumn="1" w:lastColumn="0" w:noHBand="0" w:noVBand="1"/>
      </w:tblPr>
      <w:tblGrid>
        <w:gridCol w:w="1353"/>
        <w:gridCol w:w="1048"/>
        <w:gridCol w:w="1206"/>
        <w:gridCol w:w="1426"/>
        <w:gridCol w:w="1268"/>
        <w:gridCol w:w="1268"/>
        <w:gridCol w:w="740"/>
      </w:tblGrid>
      <w:tr w:rsidR="00926951" w:rsidRPr="00926951" w14:paraId="6381408F" w14:textId="77777777" w:rsidTr="007470D2">
        <w:trPr>
          <w:trHeight w:val="864"/>
          <w:jc w:val="center"/>
        </w:trPr>
        <w:tc>
          <w:tcPr>
            <w:tcW w:w="1353" w:type="dxa"/>
            <w:tcBorders>
              <w:top w:val="single" w:sz="8" w:space="0" w:color="auto"/>
              <w:left w:val="nil"/>
              <w:bottom w:val="single" w:sz="8" w:space="0" w:color="auto"/>
              <w:right w:val="nil"/>
            </w:tcBorders>
            <w:shd w:val="clear" w:color="auto" w:fill="auto"/>
            <w:vAlign w:val="center"/>
            <w:hideMark/>
          </w:tcPr>
          <w:p w14:paraId="4D7624B9"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Kombinacija početnica</w:t>
            </w:r>
          </w:p>
        </w:tc>
        <w:tc>
          <w:tcPr>
            <w:tcW w:w="1048" w:type="dxa"/>
            <w:tcBorders>
              <w:top w:val="single" w:sz="8" w:space="0" w:color="auto"/>
              <w:left w:val="nil"/>
              <w:bottom w:val="single" w:sz="8" w:space="0" w:color="auto"/>
              <w:right w:val="nil"/>
            </w:tcBorders>
            <w:shd w:val="clear" w:color="auto" w:fill="auto"/>
            <w:vAlign w:val="center"/>
            <w:hideMark/>
          </w:tcPr>
          <w:p w14:paraId="486BACAB"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Broj individua</w:t>
            </w:r>
          </w:p>
        </w:tc>
        <w:tc>
          <w:tcPr>
            <w:tcW w:w="1206" w:type="dxa"/>
            <w:tcBorders>
              <w:top w:val="single" w:sz="8" w:space="0" w:color="auto"/>
              <w:left w:val="nil"/>
              <w:bottom w:val="single" w:sz="8" w:space="0" w:color="auto"/>
              <w:right w:val="nil"/>
            </w:tcBorders>
            <w:shd w:val="clear" w:color="auto" w:fill="auto"/>
            <w:vAlign w:val="center"/>
            <w:hideMark/>
          </w:tcPr>
          <w:p w14:paraId="65CBEACB"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Ukupan broj fragmenata</w:t>
            </w:r>
          </w:p>
        </w:tc>
        <w:tc>
          <w:tcPr>
            <w:tcW w:w="1426" w:type="dxa"/>
            <w:tcBorders>
              <w:top w:val="single" w:sz="8" w:space="0" w:color="auto"/>
              <w:left w:val="nil"/>
              <w:bottom w:val="single" w:sz="8" w:space="0" w:color="auto"/>
              <w:right w:val="nil"/>
            </w:tcBorders>
            <w:shd w:val="clear" w:color="auto" w:fill="auto"/>
            <w:vAlign w:val="center"/>
            <w:hideMark/>
          </w:tcPr>
          <w:p w14:paraId="5AFB634F"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Broj monomorfnih fragmenata</w:t>
            </w:r>
          </w:p>
        </w:tc>
        <w:tc>
          <w:tcPr>
            <w:tcW w:w="1268" w:type="dxa"/>
            <w:tcBorders>
              <w:top w:val="single" w:sz="8" w:space="0" w:color="auto"/>
              <w:left w:val="nil"/>
              <w:bottom w:val="single" w:sz="8" w:space="0" w:color="auto"/>
              <w:right w:val="nil"/>
            </w:tcBorders>
            <w:shd w:val="clear" w:color="auto" w:fill="auto"/>
            <w:vAlign w:val="center"/>
            <w:hideMark/>
          </w:tcPr>
          <w:p w14:paraId="791DA74F"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Broj polimorfnih fragmenata</w:t>
            </w:r>
          </w:p>
        </w:tc>
        <w:tc>
          <w:tcPr>
            <w:tcW w:w="1268" w:type="dxa"/>
            <w:tcBorders>
              <w:top w:val="single" w:sz="8" w:space="0" w:color="auto"/>
              <w:left w:val="nil"/>
              <w:bottom w:val="single" w:sz="8" w:space="0" w:color="auto"/>
              <w:right w:val="nil"/>
            </w:tcBorders>
            <w:shd w:val="clear" w:color="auto" w:fill="auto"/>
            <w:vAlign w:val="center"/>
            <w:hideMark/>
          </w:tcPr>
          <w:p w14:paraId="01A88B32"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 polimorfnih fragmenata</w:t>
            </w:r>
          </w:p>
        </w:tc>
        <w:tc>
          <w:tcPr>
            <w:tcW w:w="740" w:type="dxa"/>
            <w:tcBorders>
              <w:top w:val="single" w:sz="8" w:space="0" w:color="auto"/>
              <w:left w:val="nil"/>
              <w:bottom w:val="single" w:sz="8" w:space="0" w:color="auto"/>
              <w:right w:val="nil"/>
            </w:tcBorders>
            <w:shd w:val="clear" w:color="auto" w:fill="auto"/>
            <w:vAlign w:val="center"/>
            <w:hideMark/>
          </w:tcPr>
          <w:p w14:paraId="39F0BCA1"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PIC</w:t>
            </w:r>
          </w:p>
        </w:tc>
      </w:tr>
      <w:tr w:rsidR="00926951" w:rsidRPr="00926951" w14:paraId="05B65CF7" w14:textId="77777777" w:rsidTr="007470D2">
        <w:trPr>
          <w:trHeight w:val="288"/>
          <w:jc w:val="center"/>
        </w:trPr>
        <w:tc>
          <w:tcPr>
            <w:tcW w:w="1353" w:type="dxa"/>
            <w:tcBorders>
              <w:top w:val="nil"/>
              <w:left w:val="nil"/>
              <w:bottom w:val="nil"/>
              <w:right w:val="nil"/>
            </w:tcBorders>
            <w:shd w:val="clear" w:color="auto" w:fill="auto"/>
            <w:noWrap/>
            <w:vAlign w:val="center"/>
            <w:hideMark/>
          </w:tcPr>
          <w:p w14:paraId="70968B9B"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E36/M49</w:t>
            </w:r>
          </w:p>
        </w:tc>
        <w:tc>
          <w:tcPr>
            <w:tcW w:w="1048" w:type="dxa"/>
            <w:tcBorders>
              <w:top w:val="nil"/>
              <w:left w:val="nil"/>
              <w:bottom w:val="nil"/>
              <w:right w:val="nil"/>
            </w:tcBorders>
            <w:shd w:val="clear" w:color="auto" w:fill="auto"/>
            <w:noWrap/>
            <w:vAlign w:val="center"/>
            <w:hideMark/>
          </w:tcPr>
          <w:p w14:paraId="5A76BB75"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140</w:t>
            </w:r>
          </w:p>
        </w:tc>
        <w:tc>
          <w:tcPr>
            <w:tcW w:w="1206" w:type="dxa"/>
            <w:tcBorders>
              <w:top w:val="nil"/>
              <w:left w:val="nil"/>
              <w:bottom w:val="nil"/>
              <w:right w:val="nil"/>
            </w:tcBorders>
            <w:shd w:val="clear" w:color="auto" w:fill="auto"/>
            <w:noWrap/>
            <w:vAlign w:val="center"/>
            <w:hideMark/>
          </w:tcPr>
          <w:p w14:paraId="180264FA"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83</w:t>
            </w:r>
          </w:p>
        </w:tc>
        <w:tc>
          <w:tcPr>
            <w:tcW w:w="1426" w:type="dxa"/>
            <w:tcBorders>
              <w:top w:val="nil"/>
              <w:left w:val="nil"/>
              <w:bottom w:val="nil"/>
              <w:right w:val="nil"/>
            </w:tcBorders>
            <w:shd w:val="clear" w:color="auto" w:fill="auto"/>
            <w:noWrap/>
            <w:vAlign w:val="center"/>
            <w:hideMark/>
          </w:tcPr>
          <w:p w14:paraId="2EE88CC2"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52</w:t>
            </w:r>
          </w:p>
        </w:tc>
        <w:tc>
          <w:tcPr>
            <w:tcW w:w="1268" w:type="dxa"/>
            <w:tcBorders>
              <w:top w:val="nil"/>
              <w:left w:val="nil"/>
              <w:bottom w:val="nil"/>
              <w:right w:val="nil"/>
            </w:tcBorders>
            <w:shd w:val="clear" w:color="auto" w:fill="auto"/>
            <w:noWrap/>
            <w:vAlign w:val="center"/>
            <w:hideMark/>
          </w:tcPr>
          <w:p w14:paraId="2A6CC253"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31</w:t>
            </w:r>
          </w:p>
        </w:tc>
        <w:tc>
          <w:tcPr>
            <w:tcW w:w="1268" w:type="dxa"/>
            <w:tcBorders>
              <w:top w:val="nil"/>
              <w:left w:val="nil"/>
              <w:bottom w:val="nil"/>
              <w:right w:val="nil"/>
            </w:tcBorders>
            <w:shd w:val="clear" w:color="auto" w:fill="auto"/>
            <w:noWrap/>
            <w:vAlign w:val="center"/>
            <w:hideMark/>
          </w:tcPr>
          <w:p w14:paraId="2967A772"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27</w:t>
            </w:r>
          </w:p>
        </w:tc>
        <w:tc>
          <w:tcPr>
            <w:tcW w:w="740" w:type="dxa"/>
            <w:tcBorders>
              <w:top w:val="nil"/>
              <w:left w:val="nil"/>
              <w:bottom w:val="nil"/>
              <w:right w:val="nil"/>
            </w:tcBorders>
            <w:shd w:val="clear" w:color="auto" w:fill="auto"/>
            <w:noWrap/>
            <w:vAlign w:val="center"/>
            <w:hideMark/>
          </w:tcPr>
          <w:p w14:paraId="088F8A39"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0,27</w:t>
            </w:r>
          </w:p>
        </w:tc>
      </w:tr>
      <w:tr w:rsidR="00926951" w:rsidRPr="00926951" w14:paraId="70A150AC" w14:textId="77777777" w:rsidTr="007470D2">
        <w:trPr>
          <w:trHeight w:val="288"/>
          <w:jc w:val="center"/>
        </w:trPr>
        <w:tc>
          <w:tcPr>
            <w:tcW w:w="1353" w:type="dxa"/>
            <w:tcBorders>
              <w:top w:val="nil"/>
              <w:left w:val="nil"/>
              <w:bottom w:val="nil"/>
              <w:right w:val="nil"/>
            </w:tcBorders>
            <w:shd w:val="clear" w:color="auto" w:fill="auto"/>
            <w:noWrap/>
            <w:vAlign w:val="center"/>
            <w:hideMark/>
          </w:tcPr>
          <w:p w14:paraId="4019224F"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E36/M62</w:t>
            </w:r>
          </w:p>
        </w:tc>
        <w:tc>
          <w:tcPr>
            <w:tcW w:w="1048" w:type="dxa"/>
            <w:tcBorders>
              <w:top w:val="nil"/>
              <w:left w:val="nil"/>
              <w:bottom w:val="nil"/>
              <w:right w:val="nil"/>
            </w:tcBorders>
            <w:shd w:val="clear" w:color="auto" w:fill="auto"/>
            <w:noWrap/>
            <w:vAlign w:val="center"/>
            <w:hideMark/>
          </w:tcPr>
          <w:p w14:paraId="1F45FB7B"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140</w:t>
            </w:r>
          </w:p>
        </w:tc>
        <w:tc>
          <w:tcPr>
            <w:tcW w:w="1206" w:type="dxa"/>
            <w:tcBorders>
              <w:top w:val="nil"/>
              <w:left w:val="nil"/>
              <w:bottom w:val="nil"/>
              <w:right w:val="nil"/>
            </w:tcBorders>
            <w:shd w:val="clear" w:color="auto" w:fill="auto"/>
            <w:noWrap/>
            <w:vAlign w:val="center"/>
            <w:hideMark/>
          </w:tcPr>
          <w:p w14:paraId="5ACD5BCC"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96</w:t>
            </w:r>
          </w:p>
        </w:tc>
        <w:tc>
          <w:tcPr>
            <w:tcW w:w="1426" w:type="dxa"/>
            <w:tcBorders>
              <w:top w:val="nil"/>
              <w:left w:val="nil"/>
              <w:bottom w:val="nil"/>
              <w:right w:val="nil"/>
            </w:tcBorders>
            <w:shd w:val="clear" w:color="auto" w:fill="auto"/>
            <w:noWrap/>
            <w:vAlign w:val="center"/>
            <w:hideMark/>
          </w:tcPr>
          <w:p w14:paraId="13479135"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48</w:t>
            </w:r>
          </w:p>
        </w:tc>
        <w:tc>
          <w:tcPr>
            <w:tcW w:w="1268" w:type="dxa"/>
            <w:tcBorders>
              <w:top w:val="nil"/>
              <w:left w:val="nil"/>
              <w:bottom w:val="nil"/>
              <w:right w:val="nil"/>
            </w:tcBorders>
            <w:shd w:val="clear" w:color="auto" w:fill="auto"/>
            <w:noWrap/>
            <w:vAlign w:val="center"/>
            <w:hideMark/>
          </w:tcPr>
          <w:p w14:paraId="3B9A478A"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48</w:t>
            </w:r>
          </w:p>
        </w:tc>
        <w:tc>
          <w:tcPr>
            <w:tcW w:w="1268" w:type="dxa"/>
            <w:tcBorders>
              <w:top w:val="nil"/>
              <w:left w:val="nil"/>
              <w:bottom w:val="nil"/>
              <w:right w:val="nil"/>
            </w:tcBorders>
            <w:shd w:val="clear" w:color="auto" w:fill="auto"/>
            <w:noWrap/>
            <w:vAlign w:val="center"/>
            <w:hideMark/>
          </w:tcPr>
          <w:p w14:paraId="28B75632"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50</w:t>
            </w:r>
          </w:p>
        </w:tc>
        <w:tc>
          <w:tcPr>
            <w:tcW w:w="740" w:type="dxa"/>
            <w:tcBorders>
              <w:top w:val="nil"/>
              <w:left w:val="nil"/>
              <w:bottom w:val="nil"/>
              <w:right w:val="nil"/>
            </w:tcBorders>
            <w:shd w:val="clear" w:color="auto" w:fill="auto"/>
            <w:noWrap/>
            <w:vAlign w:val="center"/>
            <w:hideMark/>
          </w:tcPr>
          <w:p w14:paraId="1C728692"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0,26</w:t>
            </w:r>
          </w:p>
        </w:tc>
      </w:tr>
      <w:tr w:rsidR="00926951" w:rsidRPr="00926951" w14:paraId="3976CBDD" w14:textId="77777777" w:rsidTr="007470D2">
        <w:trPr>
          <w:trHeight w:val="288"/>
          <w:jc w:val="center"/>
        </w:trPr>
        <w:tc>
          <w:tcPr>
            <w:tcW w:w="1353" w:type="dxa"/>
            <w:tcBorders>
              <w:top w:val="nil"/>
              <w:left w:val="nil"/>
              <w:bottom w:val="nil"/>
              <w:right w:val="nil"/>
            </w:tcBorders>
            <w:shd w:val="clear" w:color="auto" w:fill="auto"/>
            <w:noWrap/>
            <w:vAlign w:val="center"/>
            <w:hideMark/>
          </w:tcPr>
          <w:p w14:paraId="77A0DB2E"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E34/M60</w:t>
            </w:r>
          </w:p>
        </w:tc>
        <w:tc>
          <w:tcPr>
            <w:tcW w:w="1048" w:type="dxa"/>
            <w:tcBorders>
              <w:top w:val="nil"/>
              <w:left w:val="nil"/>
              <w:bottom w:val="nil"/>
              <w:right w:val="nil"/>
            </w:tcBorders>
            <w:shd w:val="clear" w:color="auto" w:fill="auto"/>
            <w:noWrap/>
            <w:vAlign w:val="center"/>
            <w:hideMark/>
          </w:tcPr>
          <w:p w14:paraId="710567EC"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140</w:t>
            </w:r>
          </w:p>
        </w:tc>
        <w:tc>
          <w:tcPr>
            <w:tcW w:w="1206" w:type="dxa"/>
            <w:tcBorders>
              <w:top w:val="nil"/>
              <w:left w:val="nil"/>
              <w:bottom w:val="nil"/>
              <w:right w:val="nil"/>
            </w:tcBorders>
            <w:shd w:val="clear" w:color="auto" w:fill="auto"/>
            <w:noWrap/>
            <w:vAlign w:val="center"/>
            <w:hideMark/>
          </w:tcPr>
          <w:p w14:paraId="7770BE72"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83</w:t>
            </w:r>
          </w:p>
        </w:tc>
        <w:tc>
          <w:tcPr>
            <w:tcW w:w="1426" w:type="dxa"/>
            <w:tcBorders>
              <w:top w:val="nil"/>
              <w:left w:val="nil"/>
              <w:bottom w:val="nil"/>
              <w:right w:val="nil"/>
            </w:tcBorders>
            <w:shd w:val="clear" w:color="auto" w:fill="auto"/>
            <w:noWrap/>
            <w:vAlign w:val="center"/>
            <w:hideMark/>
          </w:tcPr>
          <w:p w14:paraId="3B47030A"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52</w:t>
            </w:r>
          </w:p>
        </w:tc>
        <w:tc>
          <w:tcPr>
            <w:tcW w:w="1268" w:type="dxa"/>
            <w:tcBorders>
              <w:top w:val="nil"/>
              <w:left w:val="nil"/>
              <w:bottom w:val="nil"/>
              <w:right w:val="nil"/>
            </w:tcBorders>
            <w:shd w:val="clear" w:color="auto" w:fill="auto"/>
            <w:noWrap/>
            <w:vAlign w:val="center"/>
            <w:hideMark/>
          </w:tcPr>
          <w:p w14:paraId="2E4C7891"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31</w:t>
            </w:r>
          </w:p>
        </w:tc>
        <w:tc>
          <w:tcPr>
            <w:tcW w:w="1268" w:type="dxa"/>
            <w:tcBorders>
              <w:top w:val="nil"/>
              <w:left w:val="nil"/>
              <w:bottom w:val="nil"/>
              <w:right w:val="nil"/>
            </w:tcBorders>
            <w:shd w:val="clear" w:color="auto" w:fill="auto"/>
            <w:noWrap/>
            <w:vAlign w:val="center"/>
            <w:hideMark/>
          </w:tcPr>
          <w:p w14:paraId="46BA15A9"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37</w:t>
            </w:r>
          </w:p>
        </w:tc>
        <w:tc>
          <w:tcPr>
            <w:tcW w:w="740" w:type="dxa"/>
            <w:tcBorders>
              <w:top w:val="nil"/>
              <w:left w:val="nil"/>
              <w:bottom w:val="nil"/>
              <w:right w:val="nil"/>
            </w:tcBorders>
            <w:shd w:val="clear" w:color="auto" w:fill="auto"/>
            <w:noWrap/>
            <w:vAlign w:val="center"/>
            <w:hideMark/>
          </w:tcPr>
          <w:p w14:paraId="6BDDDD11"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0,29</w:t>
            </w:r>
          </w:p>
        </w:tc>
      </w:tr>
      <w:tr w:rsidR="00926951" w:rsidRPr="00926951" w14:paraId="2D73CE2E" w14:textId="77777777" w:rsidTr="007470D2">
        <w:trPr>
          <w:trHeight w:val="288"/>
          <w:jc w:val="center"/>
        </w:trPr>
        <w:tc>
          <w:tcPr>
            <w:tcW w:w="1353" w:type="dxa"/>
            <w:tcBorders>
              <w:top w:val="nil"/>
              <w:left w:val="nil"/>
              <w:bottom w:val="nil"/>
              <w:right w:val="nil"/>
            </w:tcBorders>
            <w:shd w:val="clear" w:color="auto" w:fill="auto"/>
            <w:noWrap/>
            <w:vAlign w:val="center"/>
            <w:hideMark/>
          </w:tcPr>
          <w:p w14:paraId="1D77AC56"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E39/M59</w:t>
            </w:r>
          </w:p>
        </w:tc>
        <w:tc>
          <w:tcPr>
            <w:tcW w:w="1048" w:type="dxa"/>
            <w:tcBorders>
              <w:top w:val="nil"/>
              <w:left w:val="nil"/>
              <w:bottom w:val="nil"/>
              <w:right w:val="nil"/>
            </w:tcBorders>
            <w:shd w:val="clear" w:color="auto" w:fill="auto"/>
            <w:noWrap/>
            <w:vAlign w:val="center"/>
            <w:hideMark/>
          </w:tcPr>
          <w:p w14:paraId="131B2AEC"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140</w:t>
            </w:r>
          </w:p>
        </w:tc>
        <w:tc>
          <w:tcPr>
            <w:tcW w:w="1206" w:type="dxa"/>
            <w:tcBorders>
              <w:top w:val="nil"/>
              <w:left w:val="nil"/>
              <w:bottom w:val="nil"/>
              <w:right w:val="nil"/>
            </w:tcBorders>
            <w:shd w:val="clear" w:color="auto" w:fill="auto"/>
            <w:noWrap/>
            <w:vAlign w:val="center"/>
            <w:hideMark/>
          </w:tcPr>
          <w:p w14:paraId="144A64BF"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89</w:t>
            </w:r>
          </w:p>
        </w:tc>
        <w:tc>
          <w:tcPr>
            <w:tcW w:w="1426" w:type="dxa"/>
            <w:tcBorders>
              <w:top w:val="nil"/>
              <w:left w:val="nil"/>
              <w:bottom w:val="nil"/>
              <w:right w:val="nil"/>
            </w:tcBorders>
            <w:shd w:val="clear" w:color="auto" w:fill="auto"/>
            <w:noWrap/>
            <w:vAlign w:val="center"/>
            <w:hideMark/>
          </w:tcPr>
          <w:p w14:paraId="0507B208"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47</w:t>
            </w:r>
          </w:p>
        </w:tc>
        <w:tc>
          <w:tcPr>
            <w:tcW w:w="1268" w:type="dxa"/>
            <w:tcBorders>
              <w:top w:val="nil"/>
              <w:left w:val="nil"/>
              <w:bottom w:val="nil"/>
              <w:right w:val="nil"/>
            </w:tcBorders>
            <w:shd w:val="clear" w:color="auto" w:fill="auto"/>
            <w:noWrap/>
            <w:vAlign w:val="center"/>
            <w:hideMark/>
          </w:tcPr>
          <w:p w14:paraId="13458AB1"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42</w:t>
            </w:r>
          </w:p>
        </w:tc>
        <w:tc>
          <w:tcPr>
            <w:tcW w:w="1268" w:type="dxa"/>
            <w:tcBorders>
              <w:top w:val="nil"/>
              <w:left w:val="nil"/>
              <w:bottom w:val="nil"/>
              <w:right w:val="nil"/>
            </w:tcBorders>
            <w:shd w:val="clear" w:color="auto" w:fill="auto"/>
            <w:noWrap/>
            <w:vAlign w:val="center"/>
            <w:hideMark/>
          </w:tcPr>
          <w:p w14:paraId="6DE65B1A"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47</w:t>
            </w:r>
          </w:p>
        </w:tc>
        <w:tc>
          <w:tcPr>
            <w:tcW w:w="740" w:type="dxa"/>
            <w:tcBorders>
              <w:top w:val="nil"/>
              <w:left w:val="nil"/>
              <w:bottom w:val="nil"/>
              <w:right w:val="nil"/>
            </w:tcBorders>
            <w:shd w:val="clear" w:color="auto" w:fill="auto"/>
            <w:noWrap/>
            <w:vAlign w:val="center"/>
            <w:hideMark/>
          </w:tcPr>
          <w:p w14:paraId="3941D421"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0,30</w:t>
            </w:r>
          </w:p>
        </w:tc>
      </w:tr>
      <w:tr w:rsidR="00926951" w:rsidRPr="00926951" w14:paraId="0FF39934" w14:textId="77777777" w:rsidTr="007470D2">
        <w:trPr>
          <w:trHeight w:val="288"/>
          <w:jc w:val="center"/>
        </w:trPr>
        <w:tc>
          <w:tcPr>
            <w:tcW w:w="1353" w:type="dxa"/>
            <w:tcBorders>
              <w:top w:val="nil"/>
              <w:left w:val="nil"/>
              <w:bottom w:val="nil"/>
              <w:right w:val="nil"/>
            </w:tcBorders>
            <w:shd w:val="clear" w:color="auto" w:fill="auto"/>
            <w:noWrap/>
            <w:vAlign w:val="center"/>
            <w:hideMark/>
          </w:tcPr>
          <w:p w14:paraId="4EB98C88"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E45/M56</w:t>
            </w:r>
          </w:p>
        </w:tc>
        <w:tc>
          <w:tcPr>
            <w:tcW w:w="1048" w:type="dxa"/>
            <w:tcBorders>
              <w:top w:val="nil"/>
              <w:left w:val="nil"/>
              <w:bottom w:val="nil"/>
              <w:right w:val="nil"/>
            </w:tcBorders>
            <w:shd w:val="clear" w:color="auto" w:fill="auto"/>
            <w:noWrap/>
            <w:vAlign w:val="center"/>
            <w:hideMark/>
          </w:tcPr>
          <w:p w14:paraId="3F5124BC"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140</w:t>
            </w:r>
          </w:p>
        </w:tc>
        <w:tc>
          <w:tcPr>
            <w:tcW w:w="1206" w:type="dxa"/>
            <w:tcBorders>
              <w:top w:val="nil"/>
              <w:left w:val="nil"/>
              <w:bottom w:val="nil"/>
              <w:right w:val="nil"/>
            </w:tcBorders>
            <w:shd w:val="clear" w:color="auto" w:fill="auto"/>
            <w:noWrap/>
            <w:vAlign w:val="center"/>
            <w:hideMark/>
          </w:tcPr>
          <w:p w14:paraId="26FB0648"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96</w:t>
            </w:r>
          </w:p>
        </w:tc>
        <w:tc>
          <w:tcPr>
            <w:tcW w:w="1426" w:type="dxa"/>
            <w:tcBorders>
              <w:top w:val="nil"/>
              <w:left w:val="nil"/>
              <w:bottom w:val="nil"/>
              <w:right w:val="nil"/>
            </w:tcBorders>
            <w:shd w:val="clear" w:color="auto" w:fill="auto"/>
            <w:noWrap/>
            <w:vAlign w:val="center"/>
            <w:hideMark/>
          </w:tcPr>
          <w:p w14:paraId="072CC4A9"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69</w:t>
            </w:r>
          </w:p>
        </w:tc>
        <w:tc>
          <w:tcPr>
            <w:tcW w:w="1268" w:type="dxa"/>
            <w:tcBorders>
              <w:top w:val="nil"/>
              <w:left w:val="nil"/>
              <w:bottom w:val="nil"/>
              <w:right w:val="nil"/>
            </w:tcBorders>
            <w:shd w:val="clear" w:color="auto" w:fill="auto"/>
            <w:noWrap/>
            <w:vAlign w:val="center"/>
            <w:hideMark/>
          </w:tcPr>
          <w:p w14:paraId="5B814C54"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27</w:t>
            </w:r>
          </w:p>
        </w:tc>
        <w:tc>
          <w:tcPr>
            <w:tcW w:w="1268" w:type="dxa"/>
            <w:tcBorders>
              <w:top w:val="nil"/>
              <w:left w:val="nil"/>
              <w:bottom w:val="nil"/>
              <w:right w:val="nil"/>
            </w:tcBorders>
            <w:shd w:val="clear" w:color="auto" w:fill="auto"/>
            <w:noWrap/>
            <w:vAlign w:val="center"/>
            <w:hideMark/>
          </w:tcPr>
          <w:p w14:paraId="0A5A108E"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28</w:t>
            </w:r>
          </w:p>
        </w:tc>
        <w:tc>
          <w:tcPr>
            <w:tcW w:w="740" w:type="dxa"/>
            <w:tcBorders>
              <w:top w:val="nil"/>
              <w:left w:val="nil"/>
              <w:bottom w:val="nil"/>
              <w:right w:val="nil"/>
            </w:tcBorders>
            <w:shd w:val="clear" w:color="auto" w:fill="auto"/>
            <w:noWrap/>
            <w:vAlign w:val="center"/>
            <w:hideMark/>
          </w:tcPr>
          <w:p w14:paraId="3C39C97D"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0,33</w:t>
            </w:r>
          </w:p>
        </w:tc>
      </w:tr>
      <w:tr w:rsidR="00926951" w:rsidRPr="00926951" w14:paraId="001463C2" w14:textId="77777777" w:rsidTr="007470D2">
        <w:trPr>
          <w:trHeight w:val="300"/>
          <w:jc w:val="center"/>
        </w:trPr>
        <w:tc>
          <w:tcPr>
            <w:tcW w:w="1353" w:type="dxa"/>
            <w:tcBorders>
              <w:top w:val="nil"/>
              <w:left w:val="nil"/>
              <w:bottom w:val="single" w:sz="8" w:space="0" w:color="auto"/>
              <w:right w:val="nil"/>
            </w:tcBorders>
            <w:shd w:val="clear" w:color="auto" w:fill="auto"/>
            <w:noWrap/>
            <w:vAlign w:val="center"/>
            <w:hideMark/>
          </w:tcPr>
          <w:p w14:paraId="0F491CBC"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E36/M56</w:t>
            </w:r>
          </w:p>
        </w:tc>
        <w:tc>
          <w:tcPr>
            <w:tcW w:w="1048" w:type="dxa"/>
            <w:tcBorders>
              <w:top w:val="nil"/>
              <w:left w:val="nil"/>
              <w:bottom w:val="single" w:sz="8" w:space="0" w:color="auto"/>
              <w:right w:val="nil"/>
            </w:tcBorders>
            <w:shd w:val="clear" w:color="auto" w:fill="auto"/>
            <w:noWrap/>
            <w:vAlign w:val="center"/>
            <w:hideMark/>
          </w:tcPr>
          <w:p w14:paraId="02E01EA9"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140</w:t>
            </w:r>
          </w:p>
        </w:tc>
        <w:tc>
          <w:tcPr>
            <w:tcW w:w="1206" w:type="dxa"/>
            <w:tcBorders>
              <w:top w:val="nil"/>
              <w:left w:val="nil"/>
              <w:bottom w:val="single" w:sz="8" w:space="0" w:color="auto"/>
              <w:right w:val="nil"/>
            </w:tcBorders>
            <w:shd w:val="clear" w:color="auto" w:fill="auto"/>
            <w:noWrap/>
            <w:vAlign w:val="center"/>
            <w:hideMark/>
          </w:tcPr>
          <w:p w14:paraId="6B04DC02"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70</w:t>
            </w:r>
          </w:p>
        </w:tc>
        <w:tc>
          <w:tcPr>
            <w:tcW w:w="1426" w:type="dxa"/>
            <w:tcBorders>
              <w:top w:val="nil"/>
              <w:left w:val="nil"/>
              <w:bottom w:val="single" w:sz="8" w:space="0" w:color="auto"/>
              <w:right w:val="nil"/>
            </w:tcBorders>
            <w:shd w:val="clear" w:color="auto" w:fill="auto"/>
            <w:noWrap/>
            <w:vAlign w:val="center"/>
            <w:hideMark/>
          </w:tcPr>
          <w:p w14:paraId="347935C9"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35</w:t>
            </w:r>
          </w:p>
        </w:tc>
        <w:tc>
          <w:tcPr>
            <w:tcW w:w="1268" w:type="dxa"/>
            <w:tcBorders>
              <w:top w:val="nil"/>
              <w:left w:val="nil"/>
              <w:bottom w:val="single" w:sz="8" w:space="0" w:color="auto"/>
              <w:right w:val="nil"/>
            </w:tcBorders>
            <w:shd w:val="clear" w:color="auto" w:fill="auto"/>
            <w:noWrap/>
            <w:vAlign w:val="center"/>
            <w:hideMark/>
          </w:tcPr>
          <w:p w14:paraId="29113092"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35</w:t>
            </w:r>
          </w:p>
        </w:tc>
        <w:tc>
          <w:tcPr>
            <w:tcW w:w="1268" w:type="dxa"/>
            <w:tcBorders>
              <w:top w:val="nil"/>
              <w:left w:val="nil"/>
              <w:bottom w:val="single" w:sz="8" w:space="0" w:color="auto"/>
              <w:right w:val="nil"/>
            </w:tcBorders>
            <w:shd w:val="clear" w:color="auto" w:fill="auto"/>
            <w:noWrap/>
            <w:vAlign w:val="center"/>
            <w:hideMark/>
          </w:tcPr>
          <w:p w14:paraId="13810EA2"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50</w:t>
            </w:r>
          </w:p>
        </w:tc>
        <w:tc>
          <w:tcPr>
            <w:tcW w:w="740" w:type="dxa"/>
            <w:tcBorders>
              <w:top w:val="nil"/>
              <w:left w:val="nil"/>
              <w:bottom w:val="single" w:sz="8" w:space="0" w:color="auto"/>
              <w:right w:val="nil"/>
            </w:tcBorders>
            <w:shd w:val="clear" w:color="auto" w:fill="auto"/>
            <w:noWrap/>
            <w:vAlign w:val="center"/>
            <w:hideMark/>
          </w:tcPr>
          <w:p w14:paraId="591B1C2A"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0,31</w:t>
            </w:r>
          </w:p>
        </w:tc>
      </w:tr>
      <w:tr w:rsidR="00926951" w:rsidRPr="00926951" w14:paraId="09979230" w14:textId="77777777" w:rsidTr="007470D2">
        <w:trPr>
          <w:trHeight w:val="288"/>
          <w:jc w:val="center"/>
        </w:trPr>
        <w:tc>
          <w:tcPr>
            <w:tcW w:w="1353" w:type="dxa"/>
            <w:tcBorders>
              <w:top w:val="nil"/>
              <w:left w:val="nil"/>
              <w:bottom w:val="nil"/>
              <w:right w:val="nil"/>
            </w:tcBorders>
            <w:shd w:val="clear" w:color="auto" w:fill="auto"/>
            <w:noWrap/>
            <w:vAlign w:val="center"/>
            <w:hideMark/>
          </w:tcPr>
          <w:p w14:paraId="2943BD8E"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w:t>
            </w:r>
          </w:p>
        </w:tc>
        <w:tc>
          <w:tcPr>
            <w:tcW w:w="1048" w:type="dxa"/>
            <w:tcBorders>
              <w:top w:val="nil"/>
              <w:left w:val="nil"/>
              <w:bottom w:val="nil"/>
              <w:right w:val="nil"/>
            </w:tcBorders>
            <w:shd w:val="clear" w:color="auto" w:fill="auto"/>
            <w:noWrap/>
            <w:vAlign w:val="center"/>
            <w:hideMark/>
          </w:tcPr>
          <w:p w14:paraId="26CBAD48"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p>
        </w:tc>
        <w:tc>
          <w:tcPr>
            <w:tcW w:w="1206" w:type="dxa"/>
            <w:tcBorders>
              <w:top w:val="nil"/>
              <w:left w:val="nil"/>
              <w:bottom w:val="nil"/>
              <w:right w:val="nil"/>
            </w:tcBorders>
            <w:shd w:val="clear" w:color="auto" w:fill="auto"/>
            <w:noWrap/>
            <w:vAlign w:val="center"/>
            <w:hideMark/>
          </w:tcPr>
          <w:p w14:paraId="6EC36936"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517</w:t>
            </w:r>
          </w:p>
        </w:tc>
        <w:tc>
          <w:tcPr>
            <w:tcW w:w="1426" w:type="dxa"/>
            <w:tcBorders>
              <w:top w:val="nil"/>
              <w:left w:val="nil"/>
              <w:bottom w:val="nil"/>
              <w:right w:val="nil"/>
            </w:tcBorders>
            <w:shd w:val="clear" w:color="auto" w:fill="auto"/>
            <w:noWrap/>
            <w:vAlign w:val="center"/>
            <w:hideMark/>
          </w:tcPr>
          <w:p w14:paraId="59A83673"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303</w:t>
            </w:r>
          </w:p>
        </w:tc>
        <w:tc>
          <w:tcPr>
            <w:tcW w:w="1268" w:type="dxa"/>
            <w:tcBorders>
              <w:top w:val="nil"/>
              <w:left w:val="nil"/>
              <w:bottom w:val="nil"/>
              <w:right w:val="nil"/>
            </w:tcBorders>
            <w:shd w:val="clear" w:color="auto" w:fill="auto"/>
            <w:noWrap/>
            <w:vAlign w:val="center"/>
            <w:hideMark/>
          </w:tcPr>
          <w:p w14:paraId="253DC11B"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214</w:t>
            </w:r>
          </w:p>
        </w:tc>
        <w:tc>
          <w:tcPr>
            <w:tcW w:w="1268" w:type="dxa"/>
            <w:tcBorders>
              <w:top w:val="nil"/>
              <w:left w:val="nil"/>
              <w:bottom w:val="nil"/>
              <w:right w:val="nil"/>
            </w:tcBorders>
            <w:shd w:val="clear" w:color="auto" w:fill="auto"/>
            <w:noWrap/>
            <w:vAlign w:val="center"/>
            <w:hideMark/>
          </w:tcPr>
          <w:p w14:paraId="4D25EECB"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p>
        </w:tc>
        <w:tc>
          <w:tcPr>
            <w:tcW w:w="740" w:type="dxa"/>
            <w:tcBorders>
              <w:top w:val="nil"/>
              <w:left w:val="nil"/>
              <w:bottom w:val="nil"/>
              <w:right w:val="nil"/>
            </w:tcBorders>
            <w:shd w:val="clear" w:color="auto" w:fill="auto"/>
            <w:noWrap/>
            <w:vAlign w:val="center"/>
            <w:hideMark/>
          </w:tcPr>
          <w:p w14:paraId="4346AE3F" w14:textId="77777777" w:rsidR="00926951" w:rsidRPr="00926951" w:rsidRDefault="00926951" w:rsidP="00926951">
            <w:pPr>
              <w:spacing w:after="0" w:line="240" w:lineRule="auto"/>
              <w:jc w:val="center"/>
              <w:rPr>
                <w:rFonts w:ascii="Times New Roman" w:eastAsia="Times New Roman" w:hAnsi="Times New Roman" w:cs="Times New Roman"/>
                <w:kern w:val="0"/>
                <w:sz w:val="20"/>
                <w:szCs w:val="20"/>
                <w:lang w:eastAsia="hr-HR"/>
                <w14:ligatures w14:val="none"/>
              </w:rPr>
            </w:pPr>
          </w:p>
        </w:tc>
      </w:tr>
      <w:tr w:rsidR="00926951" w:rsidRPr="00926951" w14:paraId="3E26D04C" w14:textId="77777777" w:rsidTr="007470D2">
        <w:trPr>
          <w:trHeight w:val="300"/>
          <w:jc w:val="center"/>
        </w:trPr>
        <w:tc>
          <w:tcPr>
            <w:tcW w:w="1353" w:type="dxa"/>
            <w:tcBorders>
              <w:top w:val="nil"/>
              <w:left w:val="nil"/>
              <w:bottom w:val="single" w:sz="8" w:space="0" w:color="auto"/>
              <w:right w:val="nil"/>
            </w:tcBorders>
            <w:shd w:val="clear" w:color="auto" w:fill="auto"/>
            <w:noWrap/>
            <w:vAlign w:val="center"/>
            <w:hideMark/>
          </w:tcPr>
          <w:p w14:paraId="16CFF31D"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X̅</w:t>
            </w:r>
          </w:p>
        </w:tc>
        <w:tc>
          <w:tcPr>
            <w:tcW w:w="1048" w:type="dxa"/>
            <w:tcBorders>
              <w:top w:val="nil"/>
              <w:left w:val="nil"/>
              <w:bottom w:val="single" w:sz="8" w:space="0" w:color="auto"/>
              <w:right w:val="nil"/>
            </w:tcBorders>
            <w:shd w:val="clear" w:color="auto" w:fill="auto"/>
            <w:noWrap/>
            <w:vAlign w:val="center"/>
            <w:hideMark/>
          </w:tcPr>
          <w:p w14:paraId="42AE5170"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p>
        </w:tc>
        <w:tc>
          <w:tcPr>
            <w:tcW w:w="1206" w:type="dxa"/>
            <w:tcBorders>
              <w:top w:val="nil"/>
              <w:left w:val="nil"/>
              <w:bottom w:val="single" w:sz="8" w:space="0" w:color="auto"/>
              <w:right w:val="nil"/>
            </w:tcBorders>
            <w:shd w:val="clear" w:color="auto" w:fill="auto"/>
            <w:noWrap/>
            <w:vAlign w:val="center"/>
            <w:hideMark/>
          </w:tcPr>
          <w:p w14:paraId="34770E7B"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86,17</w:t>
            </w:r>
          </w:p>
        </w:tc>
        <w:tc>
          <w:tcPr>
            <w:tcW w:w="1426" w:type="dxa"/>
            <w:tcBorders>
              <w:top w:val="nil"/>
              <w:left w:val="nil"/>
              <w:bottom w:val="single" w:sz="8" w:space="0" w:color="auto"/>
              <w:right w:val="nil"/>
            </w:tcBorders>
            <w:shd w:val="clear" w:color="auto" w:fill="auto"/>
            <w:noWrap/>
            <w:vAlign w:val="center"/>
            <w:hideMark/>
          </w:tcPr>
          <w:p w14:paraId="56734186"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50,5</w:t>
            </w:r>
          </w:p>
        </w:tc>
        <w:tc>
          <w:tcPr>
            <w:tcW w:w="1268" w:type="dxa"/>
            <w:tcBorders>
              <w:top w:val="nil"/>
              <w:left w:val="nil"/>
              <w:bottom w:val="single" w:sz="8" w:space="0" w:color="auto"/>
              <w:right w:val="nil"/>
            </w:tcBorders>
            <w:shd w:val="clear" w:color="auto" w:fill="auto"/>
            <w:noWrap/>
            <w:vAlign w:val="center"/>
            <w:hideMark/>
          </w:tcPr>
          <w:p w14:paraId="1EA59E67"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35,67</w:t>
            </w:r>
          </w:p>
        </w:tc>
        <w:tc>
          <w:tcPr>
            <w:tcW w:w="1268" w:type="dxa"/>
            <w:tcBorders>
              <w:top w:val="nil"/>
              <w:left w:val="nil"/>
              <w:bottom w:val="single" w:sz="8" w:space="0" w:color="auto"/>
              <w:right w:val="nil"/>
            </w:tcBorders>
            <w:shd w:val="clear" w:color="auto" w:fill="auto"/>
            <w:noWrap/>
            <w:vAlign w:val="center"/>
            <w:hideMark/>
          </w:tcPr>
          <w:p w14:paraId="52BA9E66"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41,3</w:t>
            </w:r>
          </w:p>
        </w:tc>
        <w:tc>
          <w:tcPr>
            <w:tcW w:w="740" w:type="dxa"/>
            <w:tcBorders>
              <w:top w:val="nil"/>
              <w:left w:val="nil"/>
              <w:bottom w:val="single" w:sz="8" w:space="0" w:color="auto"/>
              <w:right w:val="nil"/>
            </w:tcBorders>
            <w:shd w:val="clear" w:color="auto" w:fill="auto"/>
            <w:noWrap/>
            <w:vAlign w:val="center"/>
            <w:hideMark/>
          </w:tcPr>
          <w:p w14:paraId="5C5B85BF"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0,29</w:t>
            </w:r>
          </w:p>
        </w:tc>
      </w:tr>
    </w:tbl>
    <w:p w14:paraId="7211BA44" w14:textId="77777777" w:rsidR="00926951" w:rsidRPr="00926951" w:rsidRDefault="00926951" w:rsidP="00926951">
      <w:pPr>
        <w:spacing w:line="360" w:lineRule="auto"/>
        <w:jc w:val="both"/>
        <w:rPr>
          <w:rFonts w:ascii="Times New Roman" w:eastAsia="Calibri" w:hAnsi="Times New Roman" w:cs="Times New Roman"/>
          <w:sz w:val="24"/>
          <w:szCs w:val="24"/>
        </w:rPr>
      </w:pPr>
      <w:r w:rsidRPr="00926951">
        <w:rPr>
          <w:rFonts w:ascii="Times New Roman" w:eastAsia="Calibri" w:hAnsi="Times New Roman" w:cs="Times New Roman"/>
          <w:sz w:val="24"/>
          <w:szCs w:val="24"/>
        </w:rPr>
        <w:tab/>
      </w:r>
    </w:p>
    <w:p w14:paraId="2D23A78F" w14:textId="77777777" w:rsidR="00926951" w:rsidRPr="00926951" w:rsidRDefault="00926951" w:rsidP="00926951">
      <w:pPr>
        <w:rPr>
          <w:rFonts w:ascii="Times New Roman" w:eastAsia="Calibri" w:hAnsi="Times New Roman" w:cs="Times New Roman"/>
          <w:sz w:val="28"/>
          <w:szCs w:val="28"/>
        </w:rPr>
      </w:pPr>
      <w:r w:rsidRPr="00926951">
        <w:rPr>
          <w:rFonts w:ascii="Times New Roman" w:eastAsia="Calibri" w:hAnsi="Times New Roman" w:cs="Times New Roman"/>
          <w:sz w:val="28"/>
          <w:szCs w:val="28"/>
        </w:rPr>
        <w:br w:type="page"/>
      </w:r>
    </w:p>
    <w:p w14:paraId="4BDFDF4E" w14:textId="77777777" w:rsidR="00926951" w:rsidRPr="00926951" w:rsidRDefault="00926951" w:rsidP="00926951">
      <w:pPr>
        <w:spacing w:line="360" w:lineRule="auto"/>
        <w:jc w:val="both"/>
        <w:rPr>
          <w:rFonts w:ascii="Times New Roman" w:eastAsia="Calibri" w:hAnsi="Times New Roman" w:cs="Times New Roman"/>
          <w:b/>
          <w:bCs/>
          <w:sz w:val="28"/>
          <w:szCs w:val="28"/>
        </w:rPr>
      </w:pPr>
      <w:r w:rsidRPr="00926951">
        <w:rPr>
          <w:rFonts w:ascii="Times New Roman" w:eastAsia="Calibri" w:hAnsi="Times New Roman" w:cs="Times New Roman"/>
          <w:sz w:val="28"/>
          <w:szCs w:val="28"/>
        </w:rPr>
        <w:lastRenderedPageBreak/>
        <w:t xml:space="preserve">4.2. </w:t>
      </w:r>
      <w:r w:rsidRPr="00926951">
        <w:rPr>
          <w:rFonts w:ascii="Times New Roman" w:eastAsia="Calibri" w:hAnsi="Times New Roman" w:cs="Times New Roman"/>
          <w:b/>
          <w:bCs/>
          <w:sz w:val="28"/>
          <w:szCs w:val="28"/>
        </w:rPr>
        <w:t xml:space="preserve">Klaster analiza </w:t>
      </w:r>
    </w:p>
    <w:p w14:paraId="6686A2AD" w14:textId="77777777" w:rsidR="00926951" w:rsidRPr="00926951" w:rsidRDefault="00926951" w:rsidP="00926951">
      <w:pPr>
        <w:spacing w:line="360" w:lineRule="auto"/>
        <w:jc w:val="both"/>
        <w:rPr>
          <w:rFonts w:ascii="Times New Roman" w:eastAsia="Calibri" w:hAnsi="Times New Roman" w:cs="Times New Roman"/>
          <w:sz w:val="24"/>
          <w:szCs w:val="24"/>
        </w:rPr>
      </w:pPr>
      <w:r w:rsidRPr="00926951">
        <w:rPr>
          <w:rFonts w:ascii="Times New Roman" w:eastAsia="Calibri" w:hAnsi="Times New Roman" w:cs="Times New Roman"/>
          <w:sz w:val="24"/>
          <w:szCs w:val="24"/>
        </w:rPr>
        <w:t xml:space="preserve">Klaster analizom korištenjem algoritma UPGMA na bazi koeficijenta sličnosti prema Dice dobiven je dendrogram 14 kultivara krumpira na temelju 140 individua (Slika 10). </w:t>
      </w:r>
    </w:p>
    <w:p w14:paraId="561BC3E7" w14:textId="77777777" w:rsidR="00926951" w:rsidRPr="00926951" w:rsidRDefault="00926951" w:rsidP="00926951">
      <w:pPr>
        <w:spacing w:line="360" w:lineRule="auto"/>
        <w:jc w:val="both"/>
        <w:rPr>
          <w:rFonts w:ascii="Times New Roman" w:eastAsia="Calibri" w:hAnsi="Times New Roman" w:cs="Times New Roman"/>
          <w:sz w:val="24"/>
          <w:szCs w:val="24"/>
        </w:rPr>
      </w:pPr>
      <w:r w:rsidRPr="00926951">
        <w:rPr>
          <w:rFonts w:ascii="Times New Roman" w:eastAsia="Calibri" w:hAnsi="Times New Roman" w:cs="Times New Roman"/>
          <w:sz w:val="24"/>
          <w:szCs w:val="24"/>
        </w:rPr>
        <w:t xml:space="preserve">Klaster analiza pokazala je jasno grupiranje individua unutar kultivara u 100 % slučajeva. (Slika 10.). Kultivari su se grupirali u tri glavne grupe. Jednu čine kultivari Krasno (KRA), Žuti krušni (ŽUKR) i Lipički žuti (LIPŽ), drugu grupu čini kultivar Istra (IST), a u trećoj grupi je većina hrvatskih tradicijskih kultivari grupirana zajedno sa stranim komercijalnim kultivarima unutar četiri podgrupe. </w:t>
      </w:r>
    </w:p>
    <w:p w14:paraId="023754D5" w14:textId="77777777" w:rsidR="00926951" w:rsidRPr="00926951" w:rsidRDefault="00926951" w:rsidP="00926951">
      <w:pPr>
        <w:spacing w:line="360" w:lineRule="auto"/>
        <w:jc w:val="center"/>
        <w:rPr>
          <w:rFonts w:ascii="Calibri" w:eastAsia="Calibri" w:hAnsi="Calibri" w:cs="Times New Roman"/>
          <w:sz w:val="24"/>
          <w:szCs w:val="24"/>
        </w:rPr>
      </w:pPr>
      <w:r w:rsidRPr="00926951">
        <w:rPr>
          <w:rFonts w:ascii="Calibri" w:eastAsia="Calibri" w:hAnsi="Calibri" w:cs="Times New Roman"/>
          <w:noProof/>
          <w:sz w:val="24"/>
          <w:szCs w:val="24"/>
          <w:lang w:eastAsia="hr-HR"/>
        </w:rPr>
        <w:lastRenderedPageBreak/>
        <w:drawing>
          <wp:inline distT="0" distB="0" distL="0" distR="0" wp14:anchorId="2AE7C4A9" wp14:editId="18704836">
            <wp:extent cx="4410264" cy="7927451"/>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17288" cy="7940077"/>
                    </a:xfrm>
                    <a:prstGeom prst="rect">
                      <a:avLst/>
                    </a:prstGeom>
                    <a:noFill/>
                  </pic:spPr>
                </pic:pic>
              </a:graphicData>
            </a:graphic>
          </wp:inline>
        </w:drawing>
      </w:r>
    </w:p>
    <w:p w14:paraId="1FBE0FAD" w14:textId="77777777" w:rsidR="00926951" w:rsidRPr="00926951" w:rsidRDefault="00926951" w:rsidP="00926951">
      <w:pPr>
        <w:spacing w:after="200" w:line="240" w:lineRule="auto"/>
        <w:jc w:val="center"/>
        <w:rPr>
          <w:rFonts w:ascii="Times New Roman" w:eastAsia="Calibri" w:hAnsi="Times New Roman" w:cs="Times New Roman"/>
          <w:b/>
          <w:bCs/>
          <w:color w:val="44546A"/>
          <w:sz w:val="32"/>
          <w:szCs w:val="32"/>
        </w:rPr>
      </w:pPr>
      <w:r w:rsidRPr="00926951">
        <w:rPr>
          <w:rFonts w:ascii="Times New Roman" w:eastAsia="Calibri" w:hAnsi="Times New Roman" w:cs="Times New Roman"/>
          <w:b/>
          <w:bCs/>
          <w:sz w:val="20"/>
          <w:szCs w:val="20"/>
        </w:rPr>
        <w:t xml:space="preserve">Slika 10. Denrogram na temelju </w:t>
      </w:r>
      <w:r w:rsidRPr="00926951">
        <w:rPr>
          <w:rFonts w:ascii="Times New Roman" w:eastAsia="Calibri" w:hAnsi="Times New Roman" w:cs="Times New Roman"/>
          <w:b/>
          <w:bCs/>
          <w:color w:val="000000"/>
          <w:sz w:val="20"/>
          <w:szCs w:val="20"/>
        </w:rPr>
        <w:t xml:space="preserve">140 </w:t>
      </w:r>
      <w:r w:rsidRPr="00926951">
        <w:rPr>
          <w:rFonts w:ascii="Times New Roman" w:eastAsia="Calibri" w:hAnsi="Times New Roman" w:cs="Times New Roman"/>
          <w:b/>
          <w:bCs/>
          <w:sz w:val="20"/>
          <w:szCs w:val="20"/>
        </w:rPr>
        <w:t>individua 14 kultivara krumpira dobiven klaster metodom algoritma UPGMA, na temelju matrice sličnosti prema Dice.  Bootstrap vrijednosti iznad 50 označene su na pojedinim granama. Provedeno je 1000 pseudoponavljanja (Oznake kratica tradicijskih kultivara kao u Tablici 1)</w:t>
      </w:r>
    </w:p>
    <w:p w14:paraId="596C1E57" w14:textId="77777777" w:rsidR="00926951" w:rsidRPr="00926951" w:rsidRDefault="00926951" w:rsidP="00926951">
      <w:pPr>
        <w:spacing w:line="360" w:lineRule="auto"/>
        <w:jc w:val="both"/>
        <w:rPr>
          <w:rFonts w:ascii="Times New Roman" w:eastAsia="Times New Roman" w:hAnsi="Times New Roman" w:cs="Times New Roman"/>
          <w:sz w:val="24"/>
          <w:szCs w:val="24"/>
        </w:rPr>
      </w:pPr>
      <w:r w:rsidRPr="00926951">
        <w:rPr>
          <w:rFonts w:ascii="Times New Roman" w:eastAsia="Times New Roman" w:hAnsi="Times New Roman" w:cs="Times New Roman"/>
          <w:sz w:val="24"/>
          <w:szCs w:val="24"/>
        </w:rPr>
        <w:lastRenderedPageBreak/>
        <w:t xml:space="preserve">Unutar hrvatskih tradicijskih kultivara najveće variranje u prosječnom broju fragmenata utvrđeno je između individua kultivara Ružica (RUŽ; 19.90 fragmenata), a najmanje između individua unutar kultivara Lipički žuti (LIPŽ; 2,33 fragmenata) (Tablica 8). </w:t>
      </w:r>
    </w:p>
    <w:p w14:paraId="406A5FC8" w14:textId="4BE96082" w:rsidR="00C22DED" w:rsidRPr="00926951" w:rsidRDefault="00926951" w:rsidP="00926951">
      <w:pPr>
        <w:spacing w:line="360" w:lineRule="auto"/>
        <w:jc w:val="both"/>
        <w:rPr>
          <w:rFonts w:ascii="Times New Roman" w:eastAsia="Times New Roman" w:hAnsi="Times New Roman" w:cs="Times New Roman"/>
          <w:sz w:val="24"/>
          <w:szCs w:val="24"/>
        </w:rPr>
      </w:pPr>
      <w:r w:rsidRPr="00926951">
        <w:rPr>
          <w:rFonts w:ascii="Times New Roman" w:eastAsia="Times New Roman" w:hAnsi="Times New Roman" w:cs="Times New Roman"/>
          <w:sz w:val="24"/>
          <w:szCs w:val="24"/>
        </w:rPr>
        <w:t>Variranje u prosječnom broju AFLP fragmenata također je uočeno i unutar stranih komercijalnih kultivara, a kreće se od 0,71 fragmenta (kultivar Beata) do 1,38 fragmenata (kultivar Vineta) (tablica 8).</w:t>
      </w:r>
    </w:p>
    <w:p w14:paraId="312E69CB" w14:textId="582DF5E7" w:rsidR="00C22DED" w:rsidRPr="00C22DED" w:rsidRDefault="00926951" w:rsidP="00C22DED">
      <w:pPr>
        <w:keepNext/>
        <w:spacing w:after="200" w:line="240" w:lineRule="auto"/>
        <w:rPr>
          <w:rFonts w:ascii="Times New Roman" w:eastAsia="Calibri" w:hAnsi="Times New Roman" w:cs="Times New Roman"/>
          <w:b/>
          <w:bCs/>
          <w:color w:val="FF0000"/>
          <w:sz w:val="20"/>
          <w:szCs w:val="20"/>
        </w:rPr>
      </w:pPr>
      <w:r w:rsidRPr="00926951">
        <w:rPr>
          <w:rFonts w:ascii="Times New Roman" w:eastAsia="Calibri" w:hAnsi="Times New Roman" w:cs="Times New Roman"/>
          <w:b/>
          <w:bCs/>
          <w:sz w:val="20"/>
          <w:szCs w:val="20"/>
        </w:rPr>
        <w:t xml:space="preserve">Tablica 8.  </w:t>
      </w:r>
      <w:r w:rsidR="00C22DED" w:rsidRPr="00C22DED">
        <w:rPr>
          <w:rFonts w:ascii="Times New Roman" w:eastAsia="Calibri" w:hAnsi="Times New Roman" w:cs="Times New Roman"/>
          <w:b/>
          <w:bCs/>
          <w:sz w:val="20"/>
          <w:szCs w:val="20"/>
        </w:rPr>
        <w:t>Prosječna vrijednost koeficijenta sličnosti i standardna devijacija</w:t>
      </w:r>
      <w:r w:rsidR="00C22DED">
        <w:rPr>
          <w:rFonts w:ascii="Times New Roman" w:eastAsia="Calibri" w:hAnsi="Times New Roman" w:cs="Times New Roman"/>
          <w:b/>
          <w:bCs/>
          <w:sz w:val="20"/>
          <w:szCs w:val="20"/>
        </w:rPr>
        <w:t xml:space="preserve"> (SD) kod 14 kultivara krumpira</w:t>
      </w:r>
    </w:p>
    <w:tbl>
      <w:tblPr>
        <w:tblW w:w="6233" w:type="dxa"/>
        <w:jc w:val="center"/>
        <w:tblLook w:val="04A0" w:firstRow="1" w:lastRow="0" w:firstColumn="1" w:lastColumn="0" w:noHBand="0" w:noVBand="1"/>
      </w:tblPr>
      <w:tblGrid>
        <w:gridCol w:w="1236"/>
        <w:gridCol w:w="943"/>
        <w:gridCol w:w="935"/>
        <w:gridCol w:w="277"/>
        <w:gridCol w:w="1218"/>
        <w:gridCol w:w="816"/>
        <w:gridCol w:w="11"/>
        <w:gridCol w:w="797"/>
      </w:tblGrid>
      <w:tr w:rsidR="00C22DED" w:rsidRPr="00C22DED" w14:paraId="48AE4348" w14:textId="77777777" w:rsidTr="00C22DED">
        <w:trPr>
          <w:trHeight w:val="765"/>
          <w:jc w:val="center"/>
        </w:trPr>
        <w:tc>
          <w:tcPr>
            <w:tcW w:w="1236" w:type="dxa"/>
            <w:tcBorders>
              <w:top w:val="single" w:sz="4" w:space="0" w:color="auto"/>
              <w:left w:val="nil"/>
              <w:bottom w:val="single" w:sz="4" w:space="0" w:color="auto"/>
              <w:right w:val="nil"/>
            </w:tcBorders>
            <w:noWrap/>
            <w:vAlign w:val="center"/>
            <w:hideMark/>
          </w:tcPr>
          <w:p w14:paraId="5C9D51EF"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C22DED">
              <w:rPr>
                <w:rFonts w:ascii="Times New Roman" w:eastAsia="Times New Roman" w:hAnsi="Times New Roman" w:cs="Times New Roman"/>
                <w:color w:val="000000"/>
                <w:kern w:val="0"/>
                <w:sz w:val="20"/>
                <w:szCs w:val="20"/>
                <w:lang w:eastAsia="hr-HR"/>
                <w14:ligatures w14:val="none"/>
              </w:rPr>
              <w:t> Naziv kultivara</w:t>
            </w:r>
          </w:p>
        </w:tc>
        <w:tc>
          <w:tcPr>
            <w:tcW w:w="943" w:type="dxa"/>
            <w:tcBorders>
              <w:top w:val="single" w:sz="4" w:space="0" w:color="auto"/>
              <w:left w:val="nil"/>
              <w:bottom w:val="single" w:sz="4" w:space="0" w:color="auto"/>
              <w:right w:val="nil"/>
            </w:tcBorders>
            <w:vAlign w:val="center"/>
            <w:hideMark/>
          </w:tcPr>
          <w:p w14:paraId="1A5D18B7"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C22DED">
              <w:rPr>
                <w:rFonts w:ascii="Times New Roman" w:eastAsia="Times New Roman" w:hAnsi="Times New Roman" w:cs="Times New Roman"/>
                <w:color w:val="000000"/>
                <w:kern w:val="0"/>
                <w:sz w:val="20"/>
                <w:szCs w:val="20"/>
                <w:lang w:eastAsia="hr-HR"/>
                <w14:ligatures w14:val="none"/>
              </w:rPr>
              <w:t>Prosjek</w:t>
            </w:r>
          </w:p>
        </w:tc>
        <w:tc>
          <w:tcPr>
            <w:tcW w:w="935" w:type="dxa"/>
            <w:tcBorders>
              <w:top w:val="single" w:sz="4" w:space="0" w:color="auto"/>
              <w:left w:val="nil"/>
              <w:bottom w:val="single" w:sz="4" w:space="0" w:color="auto"/>
              <w:right w:val="nil"/>
            </w:tcBorders>
            <w:vAlign w:val="center"/>
            <w:hideMark/>
          </w:tcPr>
          <w:p w14:paraId="0089E4A0"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C22DED">
              <w:rPr>
                <w:rFonts w:ascii="Times New Roman" w:eastAsia="Times New Roman" w:hAnsi="Times New Roman" w:cs="Times New Roman"/>
                <w:color w:val="000000"/>
                <w:kern w:val="0"/>
                <w:sz w:val="20"/>
                <w:szCs w:val="20"/>
                <w:lang w:eastAsia="hr-HR"/>
                <w14:ligatures w14:val="none"/>
              </w:rPr>
              <w:t>SD</w:t>
            </w:r>
          </w:p>
        </w:tc>
        <w:tc>
          <w:tcPr>
            <w:tcW w:w="277" w:type="dxa"/>
            <w:tcBorders>
              <w:top w:val="single" w:sz="4" w:space="0" w:color="auto"/>
              <w:left w:val="nil"/>
              <w:bottom w:val="nil"/>
              <w:right w:val="nil"/>
            </w:tcBorders>
          </w:tcPr>
          <w:p w14:paraId="45146DD2"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p>
        </w:tc>
        <w:tc>
          <w:tcPr>
            <w:tcW w:w="1218" w:type="dxa"/>
            <w:tcBorders>
              <w:top w:val="single" w:sz="4" w:space="0" w:color="auto"/>
              <w:left w:val="nil"/>
              <w:bottom w:val="single" w:sz="4" w:space="0" w:color="auto"/>
              <w:right w:val="nil"/>
            </w:tcBorders>
            <w:hideMark/>
          </w:tcPr>
          <w:p w14:paraId="3BC5E4C3"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C22DED">
              <w:rPr>
                <w:rFonts w:ascii="Times New Roman" w:eastAsia="Times New Roman" w:hAnsi="Times New Roman" w:cs="Times New Roman"/>
                <w:color w:val="000000"/>
                <w:kern w:val="0"/>
                <w:sz w:val="20"/>
                <w:szCs w:val="20"/>
                <w:lang w:eastAsia="hr-HR"/>
                <w14:ligatures w14:val="none"/>
              </w:rPr>
              <w:t>Naziv kultivara</w:t>
            </w:r>
          </w:p>
        </w:tc>
        <w:tc>
          <w:tcPr>
            <w:tcW w:w="816" w:type="dxa"/>
            <w:tcBorders>
              <w:top w:val="single" w:sz="4" w:space="0" w:color="auto"/>
              <w:left w:val="nil"/>
              <w:bottom w:val="single" w:sz="4" w:space="0" w:color="auto"/>
              <w:right w:val="nil"/>
            </w:tcBorders>
            <w:vAlign w:val="center"/>
            <w:hideMark/>
          </w:tcPr>
          <w:p w14:paraId="31E5D91E"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C22DED">
              <w:rPr>
                <w:rFonts w:ascii="Times New Roman" w:eastAsia="Times New Roman" w:hAnsi="Times New Roman" w:cs="Times New Roman"/>
                <w:color w:val="000000"/>
                <w:kern w:val="0"/>
                <w:sz w:val="20"/>
                <w:szCs w:val="20"/>
                <w:lang w:eastAsia="hr-HR"/>
                <w14:ligatures w14:val="none"/>
              </w:rPr>
              <w:t>Prosjek</w:t>
            </w:r>
          </w:p>
        </w:tc>
        <w:tc>
          <w:tcPr>
            <w:tcW w:w="808" w:type="dxa"/>
            <w:gridSpan w:val="2"/>
            <w:tcBorders>
              <w:top w:val="single" w:sz="4" w:space="0" w:color="auto"/>
              <w:left w:val="nil"/>
              <w:bottom w:val="single" w:sz="4" w:space="0" w:color="auto"/>
              <w:right w:val="nil"/>
            </w:tcBorders>
            <w:vAlign w:val="center"/>
            <w:hideMark/>
          </w:tcPr>
          <w:p w14:paraId="59C72A4A"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C22DED">
              <w:rPr>
                <w:rFonts w:ascii="Times New Roman" w:eastAsia="Times New Roman" w:hAnsi="Times New Roman" w:cs="Times New Roman"/>
                <w:color w:val="000000"/>
                <w:kern w:val="0"/>
                <w:sz w:val="20"/>
                <w:szCs w:val="20"/>
                <w:lang w:eastAsia="hr-HR"/>
                <w14:ligatures w14:val="none"/>
              </w:rPr>
              <w:t>SD</w:t>
            </w:r>
          </w:p>
        </w:tc>
      </w:tr>
      <w:tr w:rsidR="00C22DED" w:rsidRPr="00C22DED" w14:paraId="2FE82418" w14:textId="77777777" w:rsidTr="00C22DED">
        <w:trPr>
          <w:trHeight w:val="288"/>
          <w:jc w:val="center"/>
        </w:trPr>
        <w:tc>
          <w:tcPr>
            <w:tcW w:w="1236" w:type="dxa"/>
            <w:tcBorders>
              <w:top w:val="single" w:sz="4" w:space="0" w:color="auto"/>
              <w:left w:val="nil"/>
              <w:bottom w:val="nil"/>
              <w:right w:val="nil"/>
            </w:tcBorders>
            <w:noWrap/>
            <w:vAlign w:val="center"/>
            <w:hideMark/>
          </w:tcPr>
          <w:p w14:paraId="6057F84C"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C22DED">
              <w:rPr>
                <w:rFonts w:ascii="Times New Roman" w:eastAsia="Times New Roman" w:hAnsi="Times New Roman" w:cs="Times New Roman"/>
                <w:color w:val="000000"/>
                <w:kern w:val="0"/>
                <w:sz w:val="20"/>
                <w:szCs w:val="20"/>
                <w:lang w:eastAsia="hr-HR"/>
                <w14:ligatures w14:val="none"/>
              </w:rPr>
              <w:t>IST</w:t>
            </w:r>
          </w:p>
        </w:tc>
        <w:tc>
          <w:tcPr>
            <w:tcW w:w="943" w:type="dxa"/>
            <w:tcBorders>
              <w:top w:val="single" w:sz="4" w:space="0" w:color="auto"/>
              <w:left w:val="nil"/>
              <w:bottom w:val="nil"/>
              <w:right w:val="nil"/>
            </w:tcBorders>
            <w:noWrap/>
            <w:vAlign w:val="center"/>
            <w:hideMark/>
          </w:tcPr>
          <w:p w14:paraId="29DD5EF7"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C22DED">
              <w:rPr>
                <w:rFonts w:ascii="Times New Roman" w:eastAsia="Times New Roman" w:hAnsi="Times New Roman" w:cs="Times New Roman"/>
                <w:color w:val="000000"/>
                <w:kern w:val="0"/>
                <w:sz w:val="20"/>
                <w:szCs w:val="20"/>
                <w:lang w:eastAsia="hr-HR"/>
                <w14:ligatures w14:val="none"/>
              </w:rPr>
              <w:t>0,95</w:t>
            </w:r>
          </w:p>
        </w:tc>
        <w:tc>
          <w:tcPr>
            <w:tcW w:w="935" w:type="dxa"/>
            <w:tcBorders>
              <w:top w:val="single" w:sz="4" w:space="0" w:color="auto"/>
              <w:left w:val="nil"/>
              <w:bottom w:val="nil"/>
              <w:right w:val="nil"/>
            </w:tcBorders>
            <w:vAlign w:val="center"/>
            <w:hideMark/>
          </w:tcPr>
          <w:p w14:paraId="2C90FE07"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C22DED">
              <w:rPr>
                <w:rFonts w:ascii="Times New Roman" w:eastAsia="Times New Roman" w:hAnsi="Times New Roman" w:cs="Times New Roman"/>
                <w:color w:val="000000"/>
                <w:kern w:val="0"/>
                <w:sz w:val="20"/>
                <w:szCs w:val="20"/>
                <w:lang w:eastAsia="hr-HR"/>
                <w14:ligatures w14:val="none"/>
              </w:rPr>
              <w:t>0,030</w:t>
            </w:r>
          </w:p>
        </w:tc>
        <w:tc>
          <w:tcPr>
            <w:tcW w:w="277" w:type="dxa"/>
          </w:tcPr>
          <w:p w14:paraId="516E1348" w14:textId="77777777" w:rsidR="00C22DED" w:rsidRPr="00C22DED" w:rsidRDefault="00C22DED" w:rsidP="00C22DED">
            <w:pPr>
              <w:spacing w:after="0" w:line="360" w:lineRule="auto"/>
              <w:jc w:val="center"/>
              <w:rPr>
                <w:rFonts w:ascii="Times New Roman" w:eastAsia="Times New Roman" w:hAnsi="Times New Roman" w:cs="Times New Roman"/>
                <w:b/>
                <w:bCs/>
                <w:color w:val="000000"/>
                <w:kern w:val="0"/>
                <w:sz w:val="20"/>
                <w:szCs w:val="20"/>
                <w:lang w:eastAsia="hr-HR"/>
                <w14:ligatures w14:val="none"/>
              </w:rPr>
            </w:pPr>
          </w:p>
        </w:tc>
        <w:tc>
          <w:tcPr>
            <w:tcW w:w="1218" w:type="dxa"/>
            <w:tcBorders>
              <w:top w:val="single" w:sz="4" w:space="0" w:color="auto"/>
              <w:left w:val="nil"/>
              <w:bottom w:val="nil"/>
              <w:right w:val="nil"/>
            </w:tcBorders>
            <w:vAlign w:val="center"/>
            <w:hideMark/>
          </w:tcPr>
          <w:p w14:paraId="06E6889A" w14:textId="77777777" w:rsidR="00C22DED" w:rsidRPr="00C22DED" w:rsidRDefault="00C22DED" w:rsidP="00C22DED">
            <w:pPr>
              <w:spacing w:after="0" w:line="360" w:lineRule="auto"/>
              <w:jc w:val="center"/>
              <w:rPr>
                <w:rFonts w:ascii="Times New Roman" w:eastAsia="Times New Roman" w:hAnsi="Times New Roman" w:cs="Times New Roman"/>
                <w:b/>
                <w:bCs/>
                <w:kern w:val="0"/>
                <w:sz w:val="20"/>
                <w:szCs w:val="20"/>
                <w:lang w:eastAsia="hr-HR"/>
                <w14:ligatures w14:val="none"/>
              </w:rPr>
            </w:pPr>
            <w:r w:rsidRPr="00C22DED">
              <w:rPr>
                <w:rFonts w:ascii="Times New Roman" w:eastAsia="Times New Roman" w:hAnsi="Times New Roman" w:cs="Times New Roman"/>
                <w:kern w:val="0"/>
                <w:sz w:val="20"/>
                <w:szCs w:val="20"/>
                <w:lang w:eastAsia="hr-HR"/>
                <w14:ligatures w14:val="none"/>
              </w:rPr>
              <w:t>Marabel</w:t>
            </w:r>
          </w:p>
        </w:tc>
        <w:tc>
          <w:tcPr>
            <w:tcW w:w="827" w:type="dxa"/>
            <w:gridSpan w:val="2"/>
            <w:tcBorders>
              <w:top w:val="single" w:sz="4" w:space="0" w:color="auto"/>
              <w:left w:val="nil"/>
              <w:bottom w:val="nil"/>
              <w:right w:val="nil"/>
            </w:tcBorders>
            <w:vAlign w:val="center"/>
            <w:hideMark/>
          </w:tcPr>
          <w:p w14:paraId="55132E72" w14:textId="77777777" w:rsidR="00C22DED" w:rsidRPr="00C22DED" w:rsidRDefault="00C22DED" w:rsidP="00C22DED">
            <w:pPr>
              <w:spacing w:after="0" w:line="360" w:lineRule="auto"/>
              <w:jc w:val="center"/>
              <w:rPr>
                <w:rFonts w:ascii="Times New Roman" w:eastAsia="Times New Roman" w:hAnsi="Times New Roman" w:cs="Times New Roman"/>
                <w:bCs/>
                <w:kern w:val="0"/>
                <w:sz w:val="20"/>
                <w:szCs w:val="20"/>
                <w:lang w:eastAsia="hr-HR"/>
                <w14:ligatures w14:val="none"/>
              </w:rPr>
            </w:pPr>
            <w:r w:rsidRPr="00C22DED">
              <w:rPr>
                <w:rFonts w:ascii="Times New Roman" w:eastAsia="Times New Roman" w:hAnsi="Times New Roman" w:cs="Times New Roman"/>
                <w:bCs/>
                <w:kern w:val="0"/>
                <w:sz w:val="20"/>
                <w:szCs w:val="20"/>
                <w:lang w:eastAsia="hr-HR"/>
                <w14:ligatures w14:val="none"/>
              </w:rPr>
              <w:t>0,99</w:t>
            </w:r>
          </w:p>
        </w:tc>
        <w:tc>
          <w:tcPr>
            <w:tcW w:w="797" w:type="dxa"/>
            <w:tcBorders>
              <w:top w:val="single" w:sz="4" w:space="0" w:color="auto"/>
              <w:left w:val="nil"/>
              <w:bottom w:val="nil"/>
              <w:right w:val="nil"/>
            </w:tcBorders>
            <w:vAlign w:val="center"/>
            <w:hideMark/>
          </w:tcPr>
          <w:p w14:paraId="5BE9B596" w14:textId="77777777" w:rsidR="00C22DED" w:rsidRPr="00C22DED" w:rsidRDefault="00C22DED" w:rsidP="00C22DED">
            <w:pPr>
              <w:spacing w:after="0" w:line="360" w:lineRule="auto"/>
              <w:jc w:val="center"/>
              <w:rPr>
                <w:rFonts w:ascii="Times New Roman" w:eastAsia="Times New Roman" w:hAnsi="Times New Roman" w:cs="Times New Roman"/>
                <w:bCs/>
                <w:kern w:val="0"/>
                <w:sz w:val="20"/>
                <w:szCs w:val="20"/>
                <w:lang w:eastAsia="hr-HR"/>
                <w14:ligatures w14:val="none"/>
              </w:rPr>
            </w:pPr>
            <w:r w:rsidRPr="00C22DED">
              <w:rPr>
                <w:rFonts w:ascii="Times New Roman" w:eastAsia="Times New Roman" w:hAnsi="Times New Roman" w:cs="Times New Roman"/>
                <w:bCs/>
                <w:kern w:val="0"/>
                <w:sz w:val="20"/>
                <w:szCs w:val="20"/>
                <w:lang w:eastAsia="hr-HR"/>
                <w14:ligatures w14:val="none"/>
              </w:rPr>
              <w:t>0,005</w:t>
            </w:r>
          </w:p>
        </w:tc>
      </w:tr>
      <w:tr w:rsidR="00C22DED" w:rsidRPr="00C22DED" w14:paraId="66D642F0" w14:textId="77777777" w:rsidTr="00C22DED">
        <w:trPr>
          <w:trHeight w:val="288"/>
          <w:jc w:val="center"/>
        </w:trPr>
        <w:tc>
          <w:tcPr>
            <w:tcW w:w="1236" w:type="dxa"/>
            <w:noWrap/>
            <w:vAlign w:val="center"/>
            <w:hideMark/>
          </w:tcPr>
          <w:p w14:paraId="77BD7612"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C22DED">
              <w:rPr>
                <w:rFonts w:ascii="Times New Roman" w:eastAsia="Times New Roman" w:hAnsi="Times New Roman" w:cs="Times New Roman"/>
                <w:color w:val="000000"/>
                <w:kern w:val="0"/>
                <w:sz w:val="20"/>
                <w:szCs w:val="20"/>
                <w:lang w:eastAsia="hr-HR"/>
                <w14:ligatures w14:val="none"/>
              </w:rPr>
              <w:t>KIF</w:t>
            </w:r>
          </w:p>
        </w:tc>
        <w:tc>
          <w:tcPr>
            <w:tcW w:w="943" w:type="dxa"/>
            <w:noWrap/>
            <w:vAlign w:val="center"/>
            <w:hideMark/>
          </w:tcPr>
          <w:p w14:paraId="3A678A13"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C22DED">
              <w:rPr>
                <w:rFonts w:ascii="Times New Roman" w:eastAsia="Times New Roman" w:hAnsi="Times New Roman" w:cs="Times New Roman"/>
                <w:color w:val="000000"/>
                <w:kern w:val="0"/>
                <w:sz w:val="20"/>
                <w:szCs w:val="20"/>
                <w:lang w:eastAsia="hr-HR"/>
                <w14:ligatures w14:val="none"/>
              </w:rPr>
              <w:t>0,95</w:t>
            </w:r>
          </w:p>
        </w:tc>
        <w:tc>
          <w:tcPr>
            <w:tcW w:w="935" w:type="dxa"/>
            <w:vAlign w:val="center"/>
            <w:hideMark/>
          </w:tcPr>
          <w:p w14:paraId="3128C65B"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C22DED">
              <w:rPr>
                <w:rFonts w:ascii="Times New Roman" w:eastAsia="Times New Roman" w:hAnsi="Times New Roman" w:cs="Times New Roman"/>
                <w:color w:val="000000"/>
                <w:kern w:val="0"/>
                <w:sz w:val="20"/>
                <w:szCs w:val="20"/>
                <w:lang w:eastAsia="hr-HR"/>
                <w14:ligatures w14:val="none"/>
              </w:rPr>
              <w:t>0,050</w:t>
            </w:r>
          </w:p>
        </w:tc>
        <w:tc>
          <w:tcPr>
            <w:tcW w:w="277" w:type="dxa"/>
          </w:tcPr>
          <w:p w14:paraId="044E6788"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p>
        </w:tc>
        <w:tc>
          <w:tcPr>
            <w:tcW w:w="1218" w:type="dxa"/>
            <w:vAlign w:val="center"/>
            <w:hideMark/>
          </w:tcPr>
          <w:p w14:paraId="4EE6710C" w14:textId="77777777" w:rsidR="00C22DED" w:rsidRPr="00C22DED" w:rsidRDefault="00C22DED" w:rsidP="00C22DED">
            <w:pPr>
              <w:spacing w:after="0" w:line="360" w:lineRule="auto"/>
              <w:jc w:val="center"/>
              <w:rPr>
                <w:rFonts w:ascii="Times New Roman" w:eastAsia="Times New Roman" w:hAnsi="Times New Roman" w:cs="Times New Roman"/>
                <w:kern w:val="0"/>
                <w:sz w:val="20"/>
                <w:szCs w:val="20"/>
                <w:lang w:eastAsia="hr-HR"/>
                <w14:ligatures w14:val="none"/>
              </w:rPr>
            </w:pPr>
            <w:r w:rsidRPr="00C22DED">
              <w:rPr>
                <w:rFonts w:ascii="Times New Roman" w:eastAsia="Times New Roman" w:hAnsi="Times New Roman" w:cs="Times New Roman"/>
                <w:kern w:val="0"/>
                <w:sz w:val="20"/>
                <w:szCs w:val="20"/>
                <w:lang w:eastAsia="hr-HR"/>
                <w14:ligatures w14:val="none"/>
              </w:rPr>
              <w:t>Desiree</w:t>
            </w:r>
          </w:p>
        </w:tc>
        <w:tc>
          <w:tcPr>
            <w:tcW w:w="827" w:type="dxa"/>
            <w:gridSpan w:val="2"/>
            <w:vAlign w:val="center"/>
            <w:hideMark/>
          </w:tcPr>
          <w:p w14:paraId="798BAC60" w14:textId="77777777" w:rsidR="00C22DED" w:rsidRPr="00C22DED" w:rsidRDefault="00C22DED" w:rsidP="00C22DED">
            <w:pPr>
              <w:spacing w:after="0" w:line="360" w:lineRule="auto"/>
              <w:jc w:val="center"/>
              <w:rPr>
                <w:rFonts w:ascii="Times New Roman" w:eastAsia="Times New Roman" w:hAnsi="Times New Roman" w:cs="Times New Roman"/>
                <w:kern w:val="0"/>
                <w:sz w:val="20"/>
                <w:szCs w:val="20"/>
                <w:lang w:eastAsia="hr-HR"/>
                <w14:ligatures w14:val="none"/>
              </w:rPr>
            </w:pPr>
            <w:r w:rsidRPr="00C22DED">
              <w:rPr>
                <w:rFonts w:ascii="Times New Roman" w:eastAsia="Times New Roman" w:hAnsi="Times New Roman" w:cs="Times New Roman"/>
                <w:kern w:val="0"/>
                <w:sz w:val="20"/>
                <w:szCs w:val="20"/>
                <w:lang w:eastAsia="hr-HR"/>
                <w14:ligatures w14:val="none"/>
              </w:rPr>
              <w:t>0,99</w:t>
            </w:r>
          </w:p>
        </w:tc>
        <w:tc>
          <w:tcPr>
            <w:tcW w:w="797" w:type="dxa"/>
            <w:vAlign w:val="center"/>
            <w:hideMark/>
          </w:tcPr>
          <w:p w14:paraId="7E60E8F7" w14:textId="77777777" w:rsidR="00C22DED" w:rsidRPr="00C22DED" w:rsidRDefault="00C22DED" w:rsidP="00C22DED">
            <w:pPr>
              <w:spacing w:after="0" w:line="360" w:lineRule="auto"/>
              <w:jc w:val="center"/>
              <w:rPr>
                <w:rFonts w:ascii="Times New Roman" w:eastAsia="Times New Roman" w:hAnsi="Times New Roman" w:cs="Times New Roman"/>
                <w:kern w:val="0"/>
                <w:sz w:val="20"/>
                <w:szCs w:val="20"/>
                <w:lang w:eastAsia="hr-HR"/>
                <w14:ligatures w14:val="none"/>
              </w:rPr>
            </w:pPr>
            <w:r w:rsidRPr="00C22DED">
              <w:rPr>
                <w:rFonts w:ascii="Times New Roman" w:eastAsia="Times New Roman" w:hAnsi="Times New Roman" w:cs="Times New Roman"/>
                <w:kern w:val="0"/>
                <w:sz w:val="20"/>
                <w:szCs w:val="20"/>
                <w:lang w:eastAsia="hr-HR"/>
                <w14:ligatures w14:val="none"/>
              </w:rPr>
              <w:t>0,005</w:t>
            </w:r>
          </w:p>
        </w:tc>
      </w:tr>
      <w:tr w:rsidR="00C22DED" w:rsidRPr="00C22DED" w14:paraId="2B6A4A7D" w14:textId="77777777" w:rsidTr="00C22DED">
        <w:trPr>
          <w:trHeight w:val="288"/>
          <w:jc w:val="center"/>
        </w:trPr>
        <w:tc>
          <w:tcPr>
            <w:tcW w:w="1236" w:type="dxa"/>
            <w:noWrap/>
            <w:vAlign w:val="center"/>
            <w:hideMark/>
          </w:tcPr>
          <w:p w14:paraId="44D2F117" w14:textId="77777777" w:rsidR="00C22DED" w:rsidRPr="00C22DED" w:rsidRDefault="00C22DED" w:rsidP="00C22DED">
            <w:pPr>
              <w:spacing w:after="0" w:line="360" w:lineRule="auto"/>
              <w:jc w:val="center"/>
              <w:rPr>
                <w:rFonts w:ascii="Times New Roman" w:eastAsia="Times New Roman" w:hAnsi="Times New Roman" w:cs="Times New Roman"/>
                <w:color w:val="FF0000"/>
                <w:kern w:val="0"/>
                <w:sz w:val="20"/>
                <w:szCs w:val="20"/>
                <w:lang w:eastAsia="hr-HR"/>
                <w14:ligatures w14:val="none"/>
              </w:rPr>
            </w:pPr>
            <w:r w:rsidRPr="00C22DED">
              <w:rPr>
                <w:rFonts w:ascii="Times New Roman" w:eastAsia="Times New Roman" w:hAnsi="Times New Roman" w:cs="Times New Roman"/>
                <w:color w:val="000000"/>
                <w:kern w:val="0"/>
                <w:sz w:val="20"/>
                <w:szCs w:val="20"/>
                <w:lang w:eastAsia="hr-HR"/>
                <w14:ligatures w14:val="none"/>
              </w:rPr>
              <w:t>KRA</w:t>
            </w:r>
          </w:p>
        </w:tc>
        <w:tc>
          <w:tcPr>
            <w:tcW w:w="943" w:type="dxa"/>
            <w:noWrap/>
            <w:vAlign w:val="center"/>
            <w:hideMark/>
          </w:tcPr>
          <w:p w14:paraId="6B77DB84" w14:textId="77777777" w:rsidR="00C22DED" w:rsidRPr="00C22DED" w:rsidRDefault="00C22DED" w:rsidP="00C22DED">
            <w:pPr>
              <w:spacing w:after="0" w:line="360" w:lineRule="auto"/>
              <w:jc w:val="center"/>
              <w:rPr>
                <w:rFonts w:ascii="Times New Roman" w:eastAsia="Times New Roman" w:hAnsi="Times New Roman" w:cs="Times New Roman"/>
                <w:color w:val="000000" w:themeColor="text1"/>
                <w:kern w:val="0"/>
                <w:sz w:val="20"/>
                <w:szCs w:val="20"/>
                <w:lang w:eastAsia="hr-HR"/>
                <w14:ligatures w14:val="none"/>
              </w:rPr>
            </w:pPr>
            <w:r w:rsidRPr="00C22DED">
              <w:rPr>
                <w:rFonts w:ascii="Times New Roman" w:eastAsia="Times New Roman" w:hAnsi="Times New Roman" w:cs="Times New Roman"/>
                <w:color w:val="000000" w:themeColor="text1"/>
                <w:kern w:val="0"/>
                <w:sz w:val="20"/>
                <w:szCs w:val="20"/>
                <w:lang w:eastAsia="hr-HR"/>
                <w14:ligatures w14:val="none"/>
              </w:rPr>
              <w:t>0,97</w:t>
            </w:r>
          </w:p>
        </w:tc>
        <w:tc>
          <w:tcPr>
            <w:tcW w:w="935" w:type="dxa"/>
            <w:vAlign w:val="center"/>
            <w:hideMark/>
          </w:tcPr>
          <w:p w14:paraId="702D40D3" w14:textId="77777777" w:rsidR="00C22DED" w:rsidRPr="00C22DED" w:rsidRDefault="00C22DED" w:rsidP="00C22DED">
            <w:pPr>
              <w:spacing w:after="0" w:line="360" w:lineRule="auto"/>
              <w:jc w:val="center"/>
              <w:rPr>
                <w:rFonts w:ascii="Times New Roman" w:eastAsia="Times New Roman" w:hAnsi="Times New Roman" w:cs="Times New Roman"/>
                <w:color w:val="000000" w:themeColor="text1"/>
                <w:kern w:val="0"/>
                <w:sz w:val="20"/>
                <w:szCs w:val="20"/>
                <w:lang w:eastAsia="hr-HR"/>
                <w14:ligatures w14:val="none"/>
              </w:rPr>
            </w:pPr>
            <w:r w:rsidRPr="00C22DED">
              <w:rPr>
                <w:rFonts w:ascii="Times New Roman" w:eastAsia="Times New Roman" w:hAnsi="Times New Roman" w:cs="Times New Roman"/>
                <w:color w:val="000000" w:themeColor="text1"/>
                <w:kern w:val="0"/>
                <w:sz w:val="20"/>
                <w:szCs w:val="20"/>
                <w:lang w:eastAsia="hr-HR"/>
                <w14:ligatures w14:val="none"/>
              </w:rPr>
              <w:t>0,010</w:t>
            </w:r>
          </w:p>
        </w:tc>
        <w:tc>
          <w:tcPr>
            <w:tcW w:w="277" w:type="dxa"/>
          </w:tcPr>
          <w:p w14:paraId="131CD1D2"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p>
        </w:tc>
        <w:tc>
          <w:tcPr>
            <w:tcW w:w="1218" w:type="dxa"/>
            <w:vAlign w:val="center"/>
            <w:hideMark/>
          </w:tcPr>
          <w:p w14:paraId="53AA1FCF" w14:textId="77777777" w:rsidR="00C22DED" w:rsidRPr="00C22DED" w:rsidRDefault="00C22DED" w:rsidP="00C22DED">
            <w:pPr>
              <w:spacing w:after="0" w:line="360" w:lineRule="auto"/>
              <w:jc w:val="center"/>
              <w:rPr>
                <w:rFonts w:ascii="Times New Roman" w:eastAsia="Times New Roman" w:hAnsi="Times New Roman" w:cs="Times New Roman"/>
                <w:kern w:val="0"/>
                <w:sz w:val="20"/>
                <w:szCs w:val="20"/>
                <w:lang w:eastAsia="hr-HR"/>
                <w14:ligatures w14:val="none"/>
              </w:rPr>
            </w:pPr>
            <w:r w:rsidRPr="00C22DED">
              <w:rPr>
                <w:rFonts w:ascii="Times New Roman" w:eastAsia="Times New Roman" w:hAnsi="Times New Roman" w:cs="Times New Roman"/>
                <w:kern w:val="0"/>
                <w:sz w:val="20"/>
                <w:szCs w:val="20"/>
                <w:lang w:eastAsia="hr-HR"/>
                <w14:ligatures w14:val="none"/>
              </w:rPr>
              <w:t>Beata</w:t>
            </w:r>
          </w:p>
        </w:tc>
        <w:tc>
          <w:tcPr>
            <w:tcW w:w="827" w:type="dxa"/>
            <w:gridSpan w:val="2"/>
            <w:vAlign w:val="center"/>
            <w:hideMark/>
          </w:tcPr>
          <w:p w14:paraId="40931CB8" w14:textId="77777777" w:rsidR="00C22DED" w:rsidRPr="00C22DED" w:rsidRDefault="00C22DED" w:rsidP="00C22DED">
            <w:pPr>
              <w:spacing w:after="0" w:line="360" w:lineRule="auto"/>
              <w:jc w:val="center"/>
              <w:rPr>
                <w:rFonts w:ascii="Times New Roman" w:eastAsia="Times New Roman" w:hAnsi="Times New Roman" w:cs="Times New Roman"/>
                <w:kern w:val="0"/>
                <w:sz w:val="20"/>
                <w:szCs w:val="20"/>
                <w:lang w:eastAsia="hr-HR"/>
                <w14:ligatures w14:val="none"/>
              </w:rPr>
            </w:pPr>
            <w:r w:rsidRPr="00C22DED">
              <w:rPr>
                <w:rFonts w:ascii="Times New Roman" w:eastAsia="Times New Roman" w:hAnsi="Times New Roman" w:cs="Times New Roman"/>
                <w:kern w:val="0"/>
                <w:sz w:val="20"/>
                <w:szCs w:val="20"/>
                <w:lang w:eastAsia="hr-HR"/>
                <w14:ligatures w14:val="none"/>
              </w:rPr>
              <w:t>0,99</w:t>
            </w:r>
          </w:p>
        </w:tc>
        <w:tc>
          <w:tcPr>
            <w:tcW w:w="797" w:type="dxa"/>
            <w:vAlign w:val="center"/>
            <w:hideMark/>
          </w:tcPr>
          <w:p w14:paraId="66C1947C" w14:textId="77777777" w:rsidR="00C22DED" w:rsidRPr="00C22DED" w:rsidRDefault="00C22DED" w:rsidP="00C22DED">
            <w:pPr>
              <w:spacing w:after="0" w:line="360" w:lineRule="auto"/>
              <w:jc w:val="center"/>
              <w:rPr>
                <w:rFonts w:ascii="Times New Roman" w:eastAsia="Times New Roman" w:hAnsi="Times New Roman" w:cs="Times New Roman"/>
                <w:kern w:val="0"/>
                <w:sz w:val="20"/>
                <w:szCs w:val="20"/>
                <w:lang w:eastAsia="hr-HR"/>
                <w14:ligatures w14:val="none"/>
              </w:rPr>
            </w:pPr>
            <w:r w:rsidRPr="00C22DED">
              <w:rPr>
                <w:rFonts w:ascii="Times New Roman" w:eastAsia="Times New Roman" w:hAnsi="Times New Roman" w:cs="Times New Roman"/>
                <w:kern w:val="0"/>
                <w:sz w:val="20"/>
                <w:szCs w:val="20"/>
                <w:lang w:eastAsia="hr-HR"/>
                <w14:ligatures w14:val="none"/>
              </w:rPr>
              <w:t>0,005</w:t>
            </w:r>
          </w:p>
        </w:tc>
      </w:tr>
      <w:tr w:rsidR="00C22DED" w:rsidRPr="00C22DED" w14:paraId="059EE6E0" w14:textId="77777777" w:rsidTr="00C22DED">
        <w:trPr>
          <w:trHeight w:val="288"/>
          <w:jc w:val="center"/>
        </w:trPr>
        <w:tc>
          <w:tcPr>
            <w:tcW w:w="1236" w:type="dxa"/>
            <w:noWrap/>
            <w:vAlign w:val="center"/>
            <w:hideMark/>
          </w:tcPr>
          <w:p w14:paraId="27B87767"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C22DED">
              <w:rPr>
                <w:rFonts w:ascii="Times New Roman" w:eastAsia="Times New Roman" w:hAnsi="Times New Roman" w:cs="Times New Roman"/>
                <w:color w:val="000000"/>
                <w:kern w:val="0"/>
                <w:sz w:val="20"/>
                <w:szCs w:val="20"/>
                <w:lang w:eastAsia="hr-HR"/>
                <w14:ligatures w14:val="none"/>
              </w:rPr>
              <w:t>LIPŽ</w:t>
            </w:r>
          </w:p>
        </w:tc>
        <w:tc>
          <w:tcPr>
            <w:tcW w:w="943" w:type="dxa"/>
            <w:noWrap/>
            <w:vAlign w:val="center"/>
            <w:hideMark/>
          </w:tcPr>
          <w:p w14:paraId="6AC963A9"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C22DED">
              <w:rPr>
                <w:rFonts w:ascii="Times New Roman" w:eastAsia="Times New Roman" w:hAnsi="Times New Roman" w:cs="Times New Roman"/>
                <w:color w:val="000000"/>
                <w:kern w:val="0"/>
                <w:sz w:val="20"/>
                <w:szCs w:val="20"/>
                <w:lang w:eastAsia="hr-HR"/>
                <w14:ligatures w14:val="none"/>
              </w:rPr>
              <w:t>0,99</w:t>
            </w:r>
          </w:p>
        </w:tc>
        <w:tc>
          <w:tcPr>
            <w:tcW w:w="935" w:type="dxa"/>
            <w:vAlign w:val="center"/>
            <w:hideMark/>
          </w:tcPr>
          <w:p w14:paraId="4B0141E8"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C22DED">
              <w:rPr>
                <w:rFonts w:ascii="Times New Roman" w:eastAsia="Times New Roman" w:hAnsi="Times New Roman" w:cs="Times New Roman"/>
                <w:color w:val="000000"/>
                <w:kern w:val="0"/>
                <w:sz w:val="20"/>
                <w:szCs w:val="20"/>
                <w:lang w:eastAsia="hr-HR"/>
                <w14:ligatures w14:val="none"/>
              </w:rPr>
              <w:t>0,006</w:t>
            </w:r>
          </w:p>
        </w:tc>
        <w:tc>
          <w:tcPr>
            <w:tcW w:w="277" w:type="dxa"/>
          </w:tcPr>
          <w:p w14:paraId="0A4A3056"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p>
        </w:tc>
        <w:tc>
          <w:tcPr>
            <w:tcW w:w="1218" w:type="dxa"/>
            <w:vAlign w:val="center"/>
            <w:hideMark/>
          </w:tcPr>
          <w:p w14:paraId="5B2CF88E" w14:textId="77777777" w:rsidR="00C22DED" w:rsidRPr="00C22DED" w:rsidRDefault="00C22DED" w:rsidP="00C22DED">
            <w:pPr>
              <w:spacing w:after="0" w:line="360" w:lineRule="auto"/>
              <w:jc w:val="center"/>
              <w:rPr>
                <w:rFonts w:ascii="Times New Roman" w:eastAsia="Times New Roman" w:hAnsi="Times New Roman" w:cs="Times New Roman"/>
                <w:kern w:val="0"/>
                <w:sz w:val="20"/>
                <w:szCs w:val="20"/>
                <w:lang w:eastAsia="hr-HR"/>
                <w14:ligatures w14:val="none"/>
              </w:rPr>
            </w:pPr>
            <w:r w:rsidRPr="00C22DED">
              <w:rPr>
                <w:rFonts w:ascii="Times New Roman" w:eastAsia="Times New Roman" w:hAnsi="Times New Roman" w:cs="Times New Roman"/>
                <w:kern w:val="0"/>
                <w:sz w:val="20"/>
                <w:szCs w:val="20"/>
                <w:lang w:eastAsia="hr-HR"/>
                <w14:ligatures w14:val="none"/>
              </w:rPr>
              <w:t>Vineta</w:t>
            </w:r>
          </w:p>
        </w:tc>
        <w:tc>
          <w:tcPr>
            <w:tcW w:w="827" w:type="dxa"/>
            <w:gridSpan w:val="2"/>
            <w:vAlign w:val="center"/>
            <w:hideMark/>
          </w:tcPr>
          <w:p w14:paraId="67484AF5" w14:textId="77777777" w:rsidR="00C22DED" w:rsidRPr="00C22DED" w:rsidRDefault="00C22DED" w:rsidP="00C22DED">
            <w:pPr>
              <w:spacing w:after="0" w:line="360" w:lineRule="auto"/>
              <w:jc w:val="center"/>
              <w:rPr>
                <w:rFonts w:ascii="Times New Roman" w:eastAsia="Times New Roman" w:hAnsi="Times New Roman" w:cs="Times New Roman"/>
                <w:kern w:val="0"/>
                <w:sz w:val="20"/>
                <w:szCs w:val="20"/>
                <w:lang w:eastAsia="hr-HR"/>
                <w14:ligatures w14:val="none"/>
              </w:rPr>
            </w:pPr>
            <w:r w:rsidRPr="00C22DED">
              <w:rPr>
                <w:rFonts w:ascii="Times New Roman" w:eastAsia="Times New Roman" w:hAnsi="Times New Roman" w:cs="Times New Roman"/>
                <w:kern w:val="0"/>
                <w:sz w:val="20"/>
                <w:szCs w:val="20"/>
                <w:lang w:eastAsia="hr-HR"/>
                <w14:ligatures w14:val="none"/>
              </w:rPr>
              <w:t>0,99</w:t>
            </w:r>
          </w:p>
        </w:tc>
        <w:tc>
          <w:tcPr>
            <w:tcW w:w="797" w:type="dxa"/>
            <w:vAlign w:val="center"/>
            <w:hideMark/>
          </w:tcPr>
          <w:p w14:paraId="5B707E02" w14:textId="77777777" w:rsidR="00C22DED" w:rsidRPr="00C22DED" w:rsidRDefault="00C22DED" w:rsidP="00C22DED">
            <w:pPr>
              <w:spacing w:after="0" w:line="360" w:lineRule="auto"/>
              <w:jc w:val="center"/>
              <w:rPr>
                <w:rFonts w:ascii="Times New Roman" w:eastAsia="Times New Roman" w:hAnsi="Times New Roman" w:cs="Times New Roman"/>
                <w:kern w:val="0"/>
                <w:sz w:val="20"/>
                <w:szCs w:val="20"/>
                <w:lang w:eastAsia="hr-HR"/>
                <w14:ligatures w14:val="none"/>
              </w:rPr>
            </w:pPr>
            <w:r w:rsidRPr="00C22DED">
              <w:rPr>
                <w:rFonts w:ascii="Times New Roman" w:eastAsia="Times New Roman" w:hAnsi="Times New Roman" w:cs="Times New Roman"/>
                <w:kern w:val="0"/>
                <w:sz w:val="20"/>
                <w:szCs w:val="20"/>
                <w:lang w:eastAsia="hr-HR"/>
                <w14:ligatures w14:val="none"/>
              </w:rPr>
              <w:t>0,005</w:t>
            </w:r>
          </w:p>
        </w:tc>
      </w:tr>
      <w:tr w:rsidR="00C22DED" w:rsidRPr="00C22DED" w14:paraId="206CAAFC" w14:textId="77777777" w:rsidTr="00C22DED">
        <w:trPr>
          <w:trHeight w:val="288"/>
          <w:jc w:val="center"/>
        </w:trPr>
        <w:tc>
          <w:tcPr>
            <w:tcW w:w="1236" w:type="dxa"/>
            <w:noWrap/>
            <w:vAlign w:val="center"/>
            <w:hideMark/>
          </w:tcPr>
          <w:p w14:paraId="3C0BD22D"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C22DED">
              <w:rPr>
                <w:rFonts w:ascii="Times New Roman" w:eastAsia="Times New Roman" w:hAnsi="Times New Roman" w:cs="Times New Roman"/>
                <w:color w:val="000000"/>
                <w:kern w:val="0"/>
                <w:sz w:val="20"/>
                <w:szCs w:val="20"/>
                <w:lang w:eastAsia="hr-HR"/>
                <w14:ligatures w14:val="none"/>
              </w:rPr>
              <w:t>ŽUKR</w:t>
            </w:r>
          </w:p>
        </w:tc>
        <w:tc>
          <w:tcPr>
            <w:tcW w:w="943" w:type="dxa"/>
            <w:noWrap/>
            <w:vAlign w:val="center"/>
            <w:hideMark/>
          </w:tcPr>
          <w:p w14:paraId="2C8AE808"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C22DED">
              <w:rPr>
                <w:rFonts w:ascii="Times New Roman" w:eastAsia="Times New Roman" w:hAnsi="Times New Roman" w:cs="Times New Roman"/>
                <w:color w:val="000000"/>
                <w:kern w:val="0"/>
                <w:sz w:val="20"/>
                <w:szCs w:val="20"/>
                <w:lang w:eastAsia="hr-HR"/>
                <w14:ligatures w14:val="none"/>
              </w:rPr>
              <w:t>0,97</w:t>
            </w:r>
          </w:p>
        </w:tc>
        <w:tc>
          <w:tcPr>
            <w:tcW w:w="935" w:type="dxa"/>
            <w:vAlign w:val="center"/>
            <w:hideMark/>
          </w:tcPr>
          <w:p w14:paraId="67F45305"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C22DED">
              <w:rPr>
                <w:rFonts w:ascii="Times New Roman" w:eastAsia="Times New Roman" w:hAnsi="Times New Roman" w:cs="Times New Roman"/>
                <w:color w:val="000000"/>
                <w:kern w:val="0"/>
                <w:sz w:val="20"/>
                <w:szCs w:val="20"/>
                <w:lang w:eastAsia="hr-HR"/>
                <w14:ligatures w14:val="none"/>
              </w:rPr>
              <w:t>0,009</w:t>
            </w:r>
          </w:p>
        </w:tc>
        <w:tc>
          <w:tcPr>
            <w:tcW w:w="277" w:type="dxa"/>
          </w:tcPr>
          <w:p w14:paraId="2321D809"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p>
        </w:tc>
        <w:tc>
          <w:tcPr>
            <w:tcW w:w="1218" w:type="dxa"/>
            <w:vAlign w:val="center"/>
            <w:hideMark/>
          </w:tcPr>
          <w:p w14:paraId="6469965A" w14:textId="77777777" w:rsidR="00C22DED" w:rsidRPr="00C22DED" w:rsidRDefault="00C22DED" w:rsidP="00C22DED">
            <w:pPr>
              <w:spacing w:after="0" w:line="360" w:lineRule="auto"/>
              <w:jc w:val="center"/>
              <w:rPr>
                <w:rFonts w:ascii="Times New Roman" w:eastAsia="Times New Roman" w:hAnsi="Times New Roman" w:cs="Times New Roman"/>
                <w:kern w:val="0"/>
                <w:sz w:val="20"/>
                <w:szCs w:val="20"/>
                <w:lang w:eastAsia="hr-HR"/>
                <w14:ligatures w14:val="none"/>
              </w:rPr>
            </w:pPr>
            <w:r w:rsidRPr="00C22DED">
              <w:rPr>
                <w:rFonts w:ascii="Times New Roman" w:eastAsia="Times New Roman" w:hAnsi="Times New Roman" w:cs="Times New Roman"/>
                <w:kern w:val="0"/>
                <w:sz w:val="20"/>
                <w:szCs w:val="20"/>
                <w:lang w:eastAsia="hr-HR"/>
                <w14:ligatures w14:val="none"/>
              </w:rPr>
              <w:t>Columba</w:t>
            </w:r>
          </w:p>
        </w:tc>
        <w:tc>
          <w:tcPr>
            <w:tcW w:w="827" w:type="dxa"/>
            <w:gridSpan w:val="2"/>
            <w:vAlign w:val="center"/>
            <w:hideMark/>
          </w:tcPr>
          <w:p w14:paraId="41B9E6AB" w14:textId="77777777" w:rsidR="00C22DED" w:rsidRPr="00C22DED" w:rsidRDefault="00C22DED" w:rsidP="00C22DED">
            <w:pPr>
              <w:spacing w:after="0" w:line="360" w:lineRule="auto"/>
              <w:jc w:val="center"/>
              <w:rPr>
                <w:rFonts w:ascii="Times New Roman" w:eastAsia="Times New Roman" w:hAnsi="Times New Roman" w:cs="Times New Roman"/>
                <w:kern w:val="0"/>
                <w:sz w:val="20"/>
                <w:szCs w:val="20"/>
                <w:lang w:eastAsia="hr-HR"/>
                <w14:ligatures w14:val="none"/>
              </w:rPr>
            </w:pPr>
            <w:r w:rsidRPr="00C22DED">
              <w:rPr>
                <w:rFonts w:ascii="Times New Roman" w:eastAsia="Times New Roman" w:hAnsi="Times New Roman" w:cs="Times New Roman"/>
                <w:kern w:val="0"/>
                <w:sz w:val="20"/>
                <w:szCs w:val="20"/>
                <w:lang w:eastAsia="hr-HR"/>
                <w14:ligatures w14:val="none"/>
              </w:rPr>
              <w:t>0,99</w:t>
            </w:r>
          </w:p>
        </w:tc>
        <w:tc>
          <w:tcPr>
            <w:tcW w:w="797" w:type="dxa"/>
            <w:vAlign w:val="center"/>
            <w:hideMark/>
          </w:tcPr>
          <w:p w14:paraId="13D2FE26" w14:textId="77777777" w:rsidR="00C22DED" w:rsidRPr="00C22DED" w:rsidRDefault="00C22DED" w:rsidP="00C22DED">
            <w:pPr>
              <w:spacing w:after="0" w:line="360" w:lineRule="auto"/>
              <w:jc w:val="center"/>
              <w:rPr>
                <w:rFonts w:ascii="Times New Roman" w:eastAsia="Times New Roman" w:hAnsi="Times New Roman" w:cs="Times New Roman"/>
                <w:kern w:val="0"/>
                <w:sz w:val="20"/>
                <w:szCs w:val="20"/>
                <w:lang w:eastAsia="hr-HR"/>
                <w14:ligatures w14:val="none"/>
              </w:rPr>
            </w:pPr>
            <w:r w:rsidRPr="00C22DED">
              <w:rPr>
                <w:rFonts w:ascii="Times New Roman" w:eastAsia="Times New Roman" w:hAnsi="Times New Roman" w:cs="Times New Roman"/>
                <w:kern w:val="0"/>
                <w:sz w:val="20"/>
                <w:szCs w:val="20"/>
                <w:lang w:eastAsia="hr-HR"/>
                <w14:ligatures w14:val="none"/>
              </w:rPr>
              <w:t>0,004</w:t>
            </w:r>
          </w:p>
        </w:tc>
      </w:tr>
      <w:tr w:rsidR="00C22DED" w:rsidRPr="00C22DED" w14:paraId="657BA583" w14:textId="77777777" w:rsidTr="00C22DED">
        <w:trPr>
          <w:trHeight w:val="288"/>
          <w:jc w:val="center"/>
        </w:trPr>
        <w:tc>
          <w:tcPr>
            <w:tcW w:w="1236" w:type="dxa"/>
            <w:noWrap/>
            <w:vAlign w:val="center"/>
            <w:hideMark/>
          </w:tcPr>
          <w:p w14:paraId="03E83B59"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C22DED">
              <w:rPr>
                <w:rFonts w:ascii="Times New Roman" w:eastAsia="Times New Roman" w:hAnsi="Times New Roman" w:cs="Times New Roman"/>
                <w:color w:val="000000"/>
                <w:kern w:val="0"/>
                <w:sz w:val="20"/>
                <w:szCs w:val="20"/>
                <w:lang w:eastAsia="hr-HR"/>
                <w14:ligatures w14:val="none"/>
              </w:rPr>
              <w:t>RUŽ</w:t>
            </w:r>
          </w:p>
        </w:tc>
        <w:tc>
          <w:tcPr>
            <w:tcW w:w="943" w:type="dxa"/>
            <w:noWrap/>
            <w:vAlign w:val="center"/>
            <w:hideMark/>
          </w:tcPr>
          <w:p w14:paraId="7F3988D7"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C22DED">
              <w:rPr>
                <w:rFonts w:ascii="Times New Roman" w:eastAsia="Times New Roman" w:hAnsi="Times New Roman" w:cs="Times New Roman"/>
                <w:color w:val="000000"/>
                <w:kern w:val="0"/>
                <w:sz w:val="20"/>
                <w:szCs w:val="20"/>
                <w:lang w:eastAsia="hr-HR"/>
                <w14:ligatures w14:val="none"/>
              </w:rPr>
              <w:t>0,89</w:t>
            </w:r>
          </w:p>
        </w:tc>
        <w:tc>
          <w:tcPr>
            <w:tcW w:w="935" w:type="dxa"/>
            <w:vAlign w:val="center"/>
            <w:hideMark/>
          </w:tcPr>
          <w:p w14:paraId="5D439332"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C22DED">
              <w:rPr>
                <w:rFonts w:ascii="Times New Roman" w:eastAsia="Times New Roman" w:hAnsi="Times New Roman" w:cs="Times New Roman"/>
                <w:color w:val="000000"/>
                <w:kern w:val="0"/>
                <w:sz w:val="20"/>
                <w:szCs w:val="20"/>
                <w:lang w:eastAsia="hr-HR"/>
                <w14:ligatures w14:val="none"/>
              </w:rPr>
              <w:t>0,050</w:t>
            </w:r>
          </w:p>
        </w:tc>
        <w:tc>
          <w:tcPr>
            <w:tcW w:w="277" w:type="dxa"/>
          </w:tcPr>
          <w:p w14:paraId="0472BF02"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p>
        </w:tc>
        <w:tc>
          <w:tcPr>
            <w:tcW w:w="1218" w:type="dxa"/>
          </w:tcPr>
          <w:p w14:paraId="41165B09" w14:textId="77777777" w:rsidR="00C22DED" w:rsidRPr="00C22DED" w:rsidRDefault="00C22DED" w:rsidP="00C22DED">
            <w:pPr>
              <w:spacing w:after="0" w:line="360" w:lineRule="auto"/>
              <w:jc w:val="center"/>
              <w:rPr>
                <w:rFonts w:ascii="Times New Roman" w:eastAsia="Times New Roman" w:hAnsi="Times New Roman" w:cs="Times New Roman"/>
                <w:kern w:val="0"/>
                <w:sz w:val="20"/>
                <w:szCs w:val="20"/>
                <w:lang w:eastAsia="hr-HR"/>
                <w14:ligatures w14:val="none"/>
              </w:rPr>
            </w:pPr>
          </w:p>
        </w:tc>
        <w:tc>
          <w:tcPr>
            <w:tcW w:w="827" w:type="dxa"/>
            <w:gridSpan w:val="2"/>
          </w:tcPr>
          <w:p w14:paraId="11AF41AA" w14:textId="77777777" w:rsidR="00C22DED" w:rsidRPr="00C22DED" w:rsidRDefault="00C22DED" w:rsidP="00C22DED">
            <w:pPr>
              <w:spacing w:after="0" w:line="360" w:lineRule="auto"/>
              <w:jc w:val="center"/>
              <w:rPr>
                <w:rFonts w:ascii="Times New Roman" w:eastAsia="Times New Roman" w:hAnsi="Times New Roman" w:cs="Times New Roman"/>
                <w:kern w:val="0"/>
                <w:sz w:val="20"/>
                <w:szCs w:val="20"/>
                <w:lang w:eastAsia="hr-HR"/>
                <w14:ligatures w14:val="none"/>
              </w:rPr>
            </w:pPr>
          </w:p>
        </w:tc>
        <w:tc>
          <w:tcPr>
            <w:tcW w:w="797" w:type="dxa"/>
          </w:tcPr>
          <w:p w14:paraId="0B76BEA0" w14:textId="77777777" w:rsidR="00C22DED" w:rsidRPr="00C22DED" w:rsidRDefault="00C22DED" w:rsidP="00C22DED">
            <w:pPr>
              <w:spacing w:after="0" w:line="360" w:lineRule="auto"/>
              <w:jc w:val="center"/>
              <w:rPr>
                <w:rFonts w:ascii="Times New Roman" w:eastAsia="Times New Roman" w:hAnsi="Times New Roman" w:cs="Times New Roman"/>
                <w:kern w:val="0"/>
                <w:sz w:val="20"/>
                <w:szCs w:val="20"/>
                <w:lang w:eastAsia="hr-HR"/>
                <w14:ligatures w14:val="none"/>
              </w:rPr>
            </w:pPr>
          </w:p>
        </w:tc>
      </w:tr>
      <w:tr w:rsidR="00C22DED" w:rsidRPr="00C22DED" w14:paraId="52B1E649" w14:textId="77777777" w:rsidTr="00C22DED">
        <w:trPr>
          <w:trHeight w:val="288"/>
          <w:jc w:val="center"/>
        </w:trPr>
        <w:tc>
          <w:tcPr>
            <w:tcW w:w="1236" w:type="dxa"/>
            <w:noWrap/>
            <w:vAlign w:val="center"/>
            <w:hideMark/>
          </w:tcPr>
          <w:p w14:paraId="538984EE"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C22DED">
              <w:rPr>
                <w:rFonts w:ascii="Times New Roman" w:eastAsia="Times New Roman" w:hAnsi="Times New Roman" w:cs="Times New Roman"/>
                <w:color w:val="000000"/>
                <w:kern w:val="0"/>
                <w:sz w:val="20"/>
                <w:szCs w:val="20"/>
                <w:lang w:eastAsia="hr-HR"/>
                <w14:ligatures w14:val="none"/>
              </w:rPr>
              <w:t>LIPC</w:t>
            </w:r>
          </w:p>
        </w:tc>
        <w:tc>
          <w:tcPr>
            <w:tcW w:w="943" w:type="dxa"/>
            <w:noWrap/>
            <w:vAlign w:val="center"/>
            <w:hideMark/>
          </w:tcPr>
          <w:p w14:paraId="5DBD7F57"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C22DED">
              <w:rPr>
                <w:rFonts w:ascii="Times New Roman" w:eastAsia="Times New Roman" w:hAnsi="Times New Roman" w:cs="Times New Roman"/>
                <w:color w:val="000000"/>
                <w:kern w:val="0"/>
                <w:sz w:val="20"/>
                <w:szCs w:val="20"/>
                <w:lang w:eastAsia="hr-HR"/>
                <w14:ligatures w14:val="none"/>
              </w:rPr>
              <w:t>0,93</w:t>
            </w:r>
          </w:p>
        </w:tc>
        <w:tc>
          <w:tcPr>
            <w:tcW w:w="935" w:type="dxa"/>
            <w:vAlign w:val="center"/>
            <w:hideMark/>
          </w:tcPr>
          <w:p w14:paraId="49CB277D"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C22DED">
              <w:rPr>
                <w:rFonts w:ascii="Times New Roman" w:eastAsia="Times New Roman" w:hAnsi="Times New Roman" w:cs="Times New Roman"/>
                <w:color w:val="000000"/>
                <w:kern w:val="0"/>
                <w:sz w:val="20"/>
                <w:szCs w:val="20"/>
                <w:lang w:eastAsia="hr-HR"/>
                <w14:ligatures w14:val="none"/>
              </w:rPr>
              <w:t>0,040</w:t>
            </w:r>
          </w:p>
        </w:tc>
        <w:tc>
          <w:tcPr>
            <w:tcW w:w="277" w:type="dxa"/>
          </w:tcPr>
          <w:p w14:paraId="11B6BC0E"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p>
        </w:tc>
        <w:tc>
          <w:tcPr>
            <w:tcW w:w="1218" w:type="dxa"/>
          </w:tcPr>
          <w:p w14:paraId="2A59302A"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p>
        </w:tc>
        <w:tc>
          <w:tcPr>
            <w:tcW w:w="827" w:type="dxa"/>
            <w:gridSpan w:val="2"/>
          </w:tcPr>
          <w:p w14:paraId="3A99953F"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p>
        </w:tc>
        <w:tc>
          <w:tcPr>
            <w:tcW w:w="797" w:type="dxa"/>
          </w:tcPr>
          <w:p w14:paraId="30FF717F"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p>
        </w:tc>
      </w:tr>
      <w:tr w:rsidR="00C22DED" w:rsidRPr="00C22DED" w14:paraId="6266DF1A" w14:textId="77777777" w:rsidTr="00C22DED">
        <w:trPr>
          <w:trHeight w:val="288"/>
          <w:jc w:val="center"/>
        </w:trPr>
        <w:tc>
          <w:tcPr>
            <w:tcW w:w="1236" w:type="dxa"/>
            <w:noWrap/>
            <w:vAlign w:val="center"/>
            <w:hideMark/>
          </w:tcPr>
          <w:p w14:paraId="0DDC4D7F"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C22DED">
              <w:rPr>
                <w:rFonts w:ascii="Times New Roman" w:eastAsia="Times New Roman" w:hAnsi="Times New Roman" w:cs="Times New Roman"/>
                <w:color w:val="000000"/>
                <w:kern w:val="0"/>
                <w:sz w:val="20"/>
                <w:szCs w:val="20"/>
                <w:lang w:eastAsia="hr-HR"/>
                <w14:ligatures w14:val="none"/>
              </w:rPr>
              <w:t>PLI</w:t>
            </w:r>
          </w:p>
        </w:tc>
        <w:tc>
          <w:tcPr>
            <w:tcW w:w="943" w:type="dxa"/>
            <w:noWrap/>
            <w:vAlign w:val="center"/>
            <w:hideMark/>
          </w:tcPr>
          <w:p w14:paraId="5795C5D8"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C22DED">
              <w:rPr>
                <w:rFonts w:ascii="Times New Roman" w:eastAsia="Times New Roman" w:hAnsi="Times New Roman" w:cs="Times New Roman"/>
                <w:color w:val="000000"/>
                <w:kern w:val="0"/>
                <w:sz w:val="20"/>
                <w:szCs w:val="20"/>
                <w:lang w:eastAsia="hr-HR"/>
                <w14:ligatures w14:val="none"/>
              </w:rPr>
              <w:t>0,93</w:t>
            </w:r>
          </w:p>
        </w:tc>
        <w:tc>
          <w:tcPr>
            <w:tcW w:w="935" w:type="dxa"/>
            <w:vAlign w:val="center"/>
            <w:hideMark/>
          </w:tcPr>
          <w:p w14:paraId="27D3DEF7"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C22DED">
              <w:rPr>
                <w:rFonts w:ascii="Times New Roman" w:eastAsia="Times New Roman" w:hAnsi="Times New Roman" w:cs="Times New Roman"/>
                <w:color w:val="000000"/>
                <w:kern w:val="0"/>
                <w:sz w:val="20"/>
                <w:szCs w:val="20"/>
                <w:lang w:eastAsia="hr-HR"/>
                <w14:ligatures w14:val="none"/>
              </w:rPr>
              <w:t>0,030</w:t>
            </w:r>
          </w:p>
        </w:tc>
        <w:tc>
          <w:tcPr>
            <w:tcW w:w="277" w:type="dxa"/>
          </w:tcPr>
          <w:p w14:paraId="061D6800"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p>
        </w:tc>
        <w:tc>
          <w:tcPr>
            <w:tcW w:w="1218" w:type="dxa"/>
          </w:tcPr>
          <w:p w14:paraId="312B794E"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p>
        </w:tc>
        <w:tc>
          <w:tcPr>
            <w:tcW w:w="827" w:type="dxa"/>
            <w:gridSpan w:val="2"/>
          </w:tcPr>
          <w:p w14:paraId="6BD96CBE"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p>
        </w:tc>
        <w:tc>
          <w:tcPr>
            <w:tcW w:w="797" w:type="dxa"/>
          </w:tcPr>
          <w:p w14:paraId="0F2D92D6"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p>
        </w:tc>
      </w:tr>
      <w:tr w:rsidR="00C22DED" w:rsidRPr="00C22DED" w14:paraId="0EF383A8" w14:textId="77777777" w:rsidTr="00C22DED">
        <w:trPr>
          <w:trHeight w:val="288"/>
          <w:jc w:val="center"/>
        </w:trPr>
        <w:tc>
          <w:tcPr>
            <w:tcW w:w="1236" w:type="dxa"/>
            <w:tcBorders>
              <w:top w:val="nil"/>
              <w:left w:val="nil"/>
              <w:bottom w:val="single" w:sz="4" w:space="0" w:color="auto"/>
              <w:right w:val="nil"/>
            </w:tcBorders>
            <w:noWrap/>
            <w:vAlign w:val="center"/>
            <w:hideMark/>
          </w:tcPr>
          <w:p w14:paraId="1F89CD9A"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C22DED">
              <w:rPr>
                <w:rFonts w:ascii="Times New Roman" w:eastAsia="Times New Roman" w:hAnsi="Times New Roman" w:cs="Times New Roman"/>
                <w:color w:val="000000"/>
                <w:kern w:val="0"/>
                <w:sz w:val="20"/>
                <w:szCs w:val="20"/>
                <w:lang w:eastAsia="hr-HR"/>
                <w14:ligatures w14:val="none"/>
              </w:rPr>
              <w:t>VUKD</w:t>
            </w:r>
          </w:p>
        </w:tc>
        <w:tc>
          <w:tcPr>
            <w:tcW w:w="943" w:type="dxa"/>
            <w:tcBorders>
              <w:top w:val="nil"/>
              <w:left w:val="nil"/>
              <w:bottom w:val="single" w:sz="4" w:space="0" w:color="auto"/>
              <w:right w:val="nil"/>
            </w:tcBorders>
            <w:noWrap/>
            <w:vAlign w:val="center"/>
            <w:hideMark/>
          </w:tcPr>
          <w:p w14:paraId="04A148AB"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C22DED">
              <w:rPr>
                <w:rFonts w:ascii="Times New Roman" w:eastAsia="Times New Roman" w:hAnsi="Times New Roman" w:cs="Times New Roman"/>
                <w:color w:val="000000"/>
                <w:kern w:val="0"/>
                <w:sz w:val="20"/>
                <w:szCs w:val="20"/>
                <w:lang w:eastAsia="hr-HR"/>
                <w14:ligatures w14:val="none"/>
              </w:rPr>
              <w:t>0,92</w:t>
            </w:r>
          </w:p>
        </w:tc>
        <w:tc>
          <w:tcPr>
            <w:tcW w:w="935" w:type="dxa"/>
            <w:tcBorders>
              <w:top w:val="nil"/>
              <w:left w:val="nil"/>
              <w:bottom w:val="single" w:sz="4" w:space="0" w:color="auto"/>
              <w:right w:val="nil"/>
            </w:tcBorders>
            <w:vAlign w:val="center"/>
            <w:hideMark/>
          </w:tcPr>
          <w:p w14:paraId="3A6D72AE"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C22DED">
              <w:rPr>
                <w:rFonts w:ascii="Times New Roman" w:eastAsia="Times New Roman" w:hAnsi="Times New Roman" w:cs="Times New Roman"/>
                <w:color w:val="000000"/>
                <w:kern w:val="0"/>
                <w:sz w:val="20"/>
                <w:szCs w:val="20"/>
                <w:lang w:eastAsia="hr-HR"/>
                <w14:ligatures w14:val="none"/>
              </w:rPr>
              <w:t>0,003</w:t>
            </w:r>
          </w:p>
        </w:tc>
        <w:tc>
          <w:tcPr>
            <w:tcW w:w="277" w:type="dxa"/>
            <w:tcBorders>
              <w:top w:val="nil"/>
              <w:left w:val="nil"/>
              <w:bottom w:val="single" w:sz="4" w:space="0" w:color="auto"/>
              <w:right w:val="nil"/>
            </w:tcBorders>
          </w:tcPr>
          <w:p w14:paraId="13D55DA6"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p>
        </w:tc>
        <w:tc>
          <w:tcPr>
            <w:tcW w:w="1218" w:type="dxa"/>
            <w:tcBorders>
              <w:top w:val="nil"/>
              <w:left w:val="nil"/>
              <w:bottom w:val="single" w:sz="4" w:space="0" w:color="auto"/>
              <w:right w:val="nil"/>
            </w:tcBorders>
          </w:tcPr>
          <w:p w14:paraId="7B765403"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p>
        </w:tc>
        <w:tc>
          <w:tcPr>
            <w:tcW w:w="827" w:type="dxa"/>
            <w:gridSpan w:val="2"/>
            <w:tcBorders>
              <w:top w:val="nil"/>
              <w:left w:val="nil"/>
              <w:bottom w:val="single" w:sz="4" w:space="0" w:color="auto"/>
              <w:right w:val="nil"/>
            </w:tcBorders>
          </w:tcPr>
          <w:p w14:paraId="0581E577"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p>
        </w:tc>
        <w:tc>
          <w:tcPr>
            <w:tcW w:w="797" w:type="dxa"/>
            <w:tcBorders>
              <w:top w:val="nil"/>
              <w:left w:val="nil"/>
              <w:bottom w:val="single" w:sz="4" w:space="0" w:color="auto"/>
              <w:right w:val="nil"/>
            </w:tcBorders>
          </w:tcPr>
          <w:p w14:paraId="634CA8C5" w14:textId="77777777" w:rsidR="00C22DED" w:rsidRPr="00C22DED" w:rsidRDefault="00C22DED" w:rsidP="00C22DED">
            <w:pPr>
              <w:spacing w:after="0" w:line="360" w:lineRule="auto"/>
              <w:jc w:val="center"/>
              <w:rPr>
                <w:rFonts w:ascii="Times New Roman" w:eastAsia="Times New Roman" w:hAnsi="Times New Roman" w:cs="Times New Roman"/>
                <w:color w:val="000000"/>
                <w:kern w:val="0"/>
                <w:sz w:val="20"/>
                <w:szCs w:val="20"/>
                <w:lang w:eastAsia="hr-HR"/>
                <w14:ligatures w14:val="none"/>
              </w:rPr>
            </w:pPr>
          </w:p>
        </w:tc>
      </w:tr>
    </w:tbl>
    <w:p w14:paraId="727C037B" w14:textId="536256BC" w:rsidR="00C22DED" w:rsidRPr="00C22DED" w:rsidRDefault="00C22DED" w:rsidP="00C22DED">
      <w:pPr>
        <w:spacing w:line="360" w:lineRule="auto"/>
        <w:jc w:val="both"/>
        <w:rPr>
          <w:rFonts w:ascii="Times New Roman" w:eastAsia="Times New Roman" w:hAnsi="Times New Roman" w:cs="Times New Roman"/>
          <w:sz w:val="24"/>
          <w:szCs w:val="24"/>
        </w:rPr>
      </w:pPr>
      <w:r w:rsidRPr="00C22DED">
        <w:rPr>
          <w:rFonts w:ascii="Times New Roman" w:eastAsia="Times New Roman" w:hAnsi="Times New Roman" w:cs="Times New Roman"/>
          <w:sz w:val="24"/>
          <w:szCs w:val="24"/>
        </w:rPr>
        <w:t>Unutar hrvatskih tradicijskih kultivara najmanja prosječna vrijednosti koeficijenta sličnosti utvrđena je kod kultivara Ružica (RUŽ; 0,89), a najveći kod kultivara Lipič</w:t>
      </w:r>
      <w:r>
        <w:rPr>
          <w:rFonts w:ascii="Times New Roman" w:eastAsia="Times New Roman" w:hAnsi="Times New Roman" w:cs="Times New Roman"/>
          <w:sz w:val="24"/>
          <w:szCs w:val="24"/>
        </w:rPr>
        <w:t>ki žuti (LIPŽ; 0,99) (Tablica 8</w:t>
      </w:r>
      <w:r w:rsidRPr="00C22DED">
        <w:rPr>
          <w:rFonts w:ascii="Times New Roman" w:eastAsia="Times New Roman" w:hAnsi="Times New Roman" w:cs="Times New Roman"/>
          <w:sz w:val="24"/>
          <w:szCs w:val="24"/>
        </w:rPr>
        <w:t xml:space="preserve">). </w:t>
      </w:r>
    </w:p>
    <w:p w14:paraId="763F899D" w14:textId="77777777" w:rsidR="00C22DED" w:rsidRPr="00926951" w:rsidRDefault="00C22DED" w:rsidP="00926951">
      <w:pPr>
        <w:rPr>
          <w:rFonts w:ascii="Calibri" w:eastAsia="Calibri" w:hAnsi="Calibri" w:cs="Times New Roman"/>
        </w:rPr>
      </w:pPr>
    </w:p>
    <w:p w14:paraId="5B986391" w14:textId="77777777" w:rsidR="00926951" w:rsidRPr="00926951" w:rsidRDefault="00926951" w:rsidP="00926951">
      <w:pPr>
        <w:rPr>
          <w:rFonts w:ascii="Times New Roman" w:eastAsia="Calibri" w:hAnsi="Times New Roman" w:cs="Times New Roman"/>
          <w:b/>
          <w:bCs/>
          <w:sz w:val="28"/>
          <w:szCs w:val="28"/>
        </w:rPr>
      </w:pPr>
      <w:r w:rsidRPr="00926951">
        <w:rPr>
          <w:rFonts w:ascii="Times New Roman" w:eastAsia="Calibri" w:hAnsi="Times New Roman" w:cs="Times New Roman"/>
          <w:b/>
          <w:bCs/>
          <w:sz w:val="28"/>
          <w:szCs w:val="28"/>
        </w:rPr>
        <w:t>4.3. Analiza molekularne varijance</w:t>
      </w:r>
    </w:p>
    <w:p w14:paraId="00308FB7" w14:textId="77777777" w:rsidR="00926951" w:rsidRPr="00926951" w:rsidRDefault="00926951" w:rsidP="00926951">
      <w:pPr>
        <w:spacing w:line="360" w:lineRule="auto"/>
        <w:jc w:val="both"/>
        <w:rPr>
          <w:rFonts w:ascii="Times New Roman" w:eastAsia="Calibri" w:hAnsi="Times New Roman" w:cs="Times New Roman"/>
          <w:sz w:val="24"/>
          <w:szCs w:val="24"/>
        </w:rPr>
      </w:pPr>
      <w:r w:rsidRPr="00926951">
        <w:rPr>
          <w:rFonts w:ascii="Times New Roman" w:eastAsia="Calibri" w:hAnsi="Times New Roman" w:cs="Times New Roman"/>
          <w:sz w:val="24"/>
          <w:szCs w:val="24"/>
        </w:rPr>
        <w:t xml:space="preserve">Varijanca, odnosno ukupna AFLP raznolikost je analizom molekularne varijance razdijeljena na raznolikost uzrokovanu razlikama između i unutar kultivara i na raznolikost uzrokovanu razlikama između grupa kultivara krumpira (Tablice 9., 10., 11., 12. i 13.). </w:t>
      </w:r>
    </w:p>
    <w:p w14:paraId="62061162" w14:textId="13C2069E" w:rsidR="00926951" w:rsidRPr="00926951" w:rsidRDefault="00926951" w:rsidP="00926951">
      <w:pPr>
        <w:spacing w:line="360" w:lineRule="auto"/>
        <w:jc w:val="both"/>
        <w:rPr>
          <w:rFonts w:ascii="Times New Roman" w:eastAsia="Calibri" w:hAnsi="Times New Roman" w:cs="Times New Roman"/>
          <w:sz w:val="24"/>
          <w:szCs w:val="24"/>
        </w:rPr>
      </w:pPr>
      <w:r w:rsidRPr="00926951">
        <w:rPr>
          <w:rFonts w:ascii="Times New Roman" w:eastAsia="Calibri" w:hAnsi="Times New Roman" w:cs="Times New Roman"/>
          <w:sz w:val="24"/>
          <w:szCs w:val="24"/>
        </w:rPr>
        <w:t>Analizom molekularne varijance je u</w:t>
      </w:r>
      <w:r w:rsidR="00583E28">
        <w:rPr>
          <w:rFonts w:ascii="Times New Roman" w:eastAsia="Calibri" w:hAnsi="Times New Roman" w:cs="Times New Roman"/>
          <w:sz w:val="24"/>
          <w:szCs w:val="24"/>
        </w:rPr>
        <w:t>tvrđeno da je 90,18 % morfološke</w:t>
      </w:r>
      <w:r w:rsidRPr="00926951">
        <w:rPr>
          <w:rFonts w:ascii="Times New Roman" w:eastAsia="Calibri" w:hAnsi="Times New Roman" w:cs="Times New Roman"/>
          <w:sz w:val="24"/>
          <w:szCs w:val="24"/>
        </w:rPr>
        <w:t xml:space="preserve"> varijabi</w:t>
      </w:r>
      <w:r w:rsidR="00644F1D">
        <w:rPr>
          <w:rFonts w:ascii="Times New Roman" w:eastAsia="Calibri" w:hAnsi="Times New Roman" w:cs="Times New Roman"/>
          <w:sz w:val="24"/>
          <w:szCs w:val="24"/>
        </w:rPr>
        <w:t>lnosti objašnjena varijabilnošću</w:t>
      </w:r>
      <w:r w:rsidRPr="00926951">
        <w:rPr>
          <w:rFonts w:ascii="Times New Roman" w:eastAsia="Calibri" w:hAnsi="Times New Roman" w:cs="Times New Roman"/>
          <w:sz w:val="24"/>
          <w:szCs w:val="24"/>
        </w:rPr>
        <w:t xml:space="preserve"> između kultivara, dok je svega 9,28 % te varijabilnosti unutar kultivara 9,82 % (Tablica 9.). </w:t>
      </w:r>
    </w:p>
    <w:p w14:paraId="1DD5B565" w14:textId="6F0C655A" w:rsidR="00926951" w:rsidRPr="00926951" w:rsidRDefault="00926951" w:rsidP="00926951">
      <w:pPr>
        <w:spacing w:line="360" w:lineRule="auto"/>
        <w:jc w:val="both"/>
        <w:rPr>
          <w:rFonts w:ascii="Times New Roman" w:eastAsia="Calibri" w:hAnsi="Times New Roman" w:cs="Times New Roman"/>
          <w:sz w:val="24"/>
          <w:szCs w:val="24"/>
        </w:rPr>
      </w:pPr>
      <w:r w:rsidRPr="00926951">
        <w:rPr>
          <w:rFonts w:ascii="Times New Roman" w:eastAsia="Calibri" w:hAnsi="Times New Roman" w:cs="Times New Roman"/>
          <w:sz w:val="24"/>
          <w:szCs w:val="24"/>
        </w:rPr>
        <w:t xml:space="preserve">Provedena je analiza molekularne varijance za devet hrvatskih tradicijskih kultivara (Tablica 10.) i za pet stranih komercijalnih kultivara (Tablica 11.). Analizom molekularne varijance je </w:t>
      </w:r>
      <w:r w:rsidRPr="00926951">
        <w:rPr>
          <w:rFonts w:ascii="Times New Roman" w:eastAsia="Calibri" w:hAnsi="Times New Roman" w:cs="Times New Roman"/>
          <w:sz w:val="24"/>
          <w:szCs w:val="24"/>
        </w:rPr>
        <w:lastRenderedPageBreak/>
        <w:t>utv</w:t>
      </w:r>
      <w:r w:rsidR="006137B3">
        <w:rPr>
          <w:rFonts w:ascii="Times New Roman" w:eastAsia="Calibri" w:hAnsi="Times New Roman" w:cs="Times New Roman"/>
          <w:sz w:val="24"/>
          <w:szCs w:val="24"/>
        </w:rPr>
        <w:t>rđeno da je veći udio molekularne</w:t>
      </w:r>
      <w:r w:rsidRPr="00926951">
        <w:rPr>
          <w:rFonts w:ascii="Times New Roman" w:eastAsia="Calibri" w:hAnsi="Times New Roman" w:cs="Times New Roman"/>
          <w:sz w:val="24"/>
          <w:szCs w:val="24"/>
        </w:rPr>
        <w:t xml:space="preserve"> varijab</w:t>
      </w:r>
      <w:r w:rsidR="006137B3">
        <w:rPr>
          <w:rFonts w:ascii="Times New Roman" w:eastAsia="Calibri" w:hAnsi="Times New Roman" w:cs="Times New Roman"/>
          <w:sz w:val="24"/>
          <w:szCs w:val="24"/>
        </w:rPr>
        <w:t>ilnosti objašnjen varijabilnošću</w:t>
      </w:r>
      <w:r w:rsidRPr="00926951">
        <w:rPr>
          <w:rFonts w:ascii="Times New Roman" w:eastAsia="Calibri" w:hAnsi="Times New Roman" w:cs="Times New Roman"/>
          <w:sz w:val="24"/>
          <w:szCs w:val="24"/>
        </w:rPr>
        <w:t xml:space="preserve"> unutar hrvatskih tradicijskih kultivara (13,47%) u usporedbi sa stranim komercijalnim kultivarima (1,86 %)</w:t>
      </w:r>
    </w:p>
    <w:p w14:paraId="57EF554C" w14:textId="44564353" w:rsidR="00926951" w:rsidRPr="00926951" w:rsidRDefault="00926951" w:rsidP="002B0783">
      <w:pPr>
        <w:rPr>
          <w:rFonts w:ascii="Times New Roman" w:eastAsia="Calibri" w:hAnsi="Times New Roman" w:cs="Times New Roman"/>
          <w:b/>
          <w:bCs/>
          <w:color w:val="000000"/>
          <w:sz w:val="20"/>
          <w:szCs w:val="20"/>
        </w:rPr>
      </w:pPr>
      <w:r w:rsidRPr="00926951">
        <w:rPr>
          <w:rFonts w:ascii="Times New Roman" w:eastAsia="Calibri" w:hAnsi="Times New Roman" w:cs="Times New Roman"/>
          <w:b/>
          <w:bCs/>
          <w:color w:val="000000"/>
          <w:sz w:val="20"/>
          <w:szCs w:val="20"/>
        </w:rPr>
        <w:t>Tablica 9. Rezultati analize molekularne varijance raspodjelom AFLP raznolikosti između i unutar 14 kultivara krumpira</w:t>
      </w:r>
    </w:p>
    <w:tbl>
      <w:tblPr>
        <w:tblW w:w="7742" w:type="dxa"/>
        <w:jc w:val="center"/>
        <w:tblLook w:val="04A0" w:firstRow="1" w:lastRow="0" w:firstColumn="1" w:lastColumn="0" w:noHBand="0" w:noVBand="1"/>
      </w:tblPr>
      <w:tblGrid>
        <w:gridCol w:w="1985"/>
        <w:gridCol w:w="1060"/>
        <w:gridCol w:w="1400"/>
        <w:gridCol w:w="1377"/>
        <w:gridCol w:w="960"/>
        <w:gridCol w:w="960"/>
      </w:tblGrid>
      <w:tr w:rsidR="00926951" w:rsidRPr="00926951" w14:paraId="480DAC61" w14:textId="77777777" w:rsidTr="007470D2">
        <w:trPr>
          <w:trHeight w:val="612"/>
          <w:jc w:val="center"/>
        </w:trPr>
        <w:tc>
          <w:tcPr>
            <w:tcW w:w="1985" w:type="dxa"/>
            <w:tcBorders>
              <w:top w:val="single" w:sz="4" w:space="0" w:color="auto"/>
              <w:left w:val="nil"/>
              <w:bottom w:val="single" w:sz="4" w:space="0" w:color="auto"/>
              <w:right w:val="nil"/>
            </w:tcBorders>
            <w:shd w:val="clear" w:color="auto" w:fill="auto"/>
            <w:noWrap/>
            <w:vAlign w:val="center"/>
            <w:hideMark/>
          </w:tcPr>
          <w:p w14:paraId="13A81BFB"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Izvor varijabilnosti</w:t>
            </w:r>
          </w:p>
        </w:tc>
        <w:tc>
          <w:tcPr>
            <w:tcW w:w="1060" w:type="dxa"/>
            <w:tcBorders>
              <w:top w:val="single" w:sz="4" w:space="0" w:color="auto"/>
              <w:left w:val="nil"/>
              <w:bottom w:val="single" w:sz="4" w:space="0" w:color="auto"/>
              <w:right w:val="nil"/>
            </w:tcBorders>
            <w:shd w:val="clear" w:color="auto" w:fill="auto"/>
            <w:vAlign w:val="center"/>
            <w:hideMark/>
          </w:tcPr>
          <w:p w14:paraId="334617B8"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Stupnjevi slobode</w:t>
            </w:r>
          </w:p>
        </w:tc>
        <w:tc>
          <w:tcPr>
            <w:tcW w:w="1400" w:type="dxa"/>
            <w:tcBorders>
              <w:top w:val="single" w:sz="4" w:space="0" w:color="auto"/>
              <w:left w:val="nil"/>
              <w:bottom w:val="single" w:sz="4" w:space="0" w:color="auto"/>
              <w:right w:val="nil"/>
            </w:tcBorders>
            <w:shd w:val="clear" w:color="auto" w:fill="auto"/>
            <w:noWrap/>
            <w:vAlign w:val="center"/>
            <w:hideMark/>
          </w:tcPr>
          <w:p w14:paraId="2308B5C7"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Komponente varijance</w:t>
            </w:r>
          </w:p>
        </w:tc>
        <w:tc>
          <w:tcPr>
            <w:tcW w:w="1377" w:type="dxa"/>
            <w:tcBorders>
              <w:top w:val="single" w:sz="4" w:space="0" w:color="auto"/>
              <w:left w:val="nil"/>
              <w:bottom w:val="single" w:sz="4" w:space="0" w:color="auto"/>
              <w:right w:val="nil"/>
            </w:tcBorders>
            <w:shd w:val="clear" w:color="auto" w:fill="auto"/>
            <w:vAlign w:val="center"/>
            <w:hideMark/>
          </w:tcPr>
          <w:p w14:paraId="20325528"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Udio varijabilnosti</w:t>
            </w:r>
          </w:p>
        </w:tc>
        <w:tc>
          <w:tcPr>
            <w:tcW w:w="960" w:type="dxa"/>
            <w:tcBorders>
              <w:top w:val="single" w:sz="4" w:space="0" w:color="auto"/>
              <w:left w:val="nil"/>
              <w:bottom w:val="single" w:sz="4" w:space="0" w:color="auto"/>
              <w:right w:val="nil"/>
            </w:tcBorders>
            <w:shd w:val="clear" w:color="auto" w:fill="auto"/>
            <w:noWrap/>
            <w:vAlign w:val="center"/>
            <w:hideMark/>
          </w:tcPr>
          <w:p w14:paraId="45F9AC68"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Φ</w:t>
            </w:r>
          </w:p>
        </w:tc>
        <w:tc>
          <w:tcPr>
            <w:tcW w:w="960" w:type="dxa"/>
            <w:tcBorders>
              <w:top w:val="single" w:sz="4" w:space="0" w:color="auto"/>
              <w:left w:val="nil"/>
              <w:bottom w:val="single" w:sz="4" w:space="0" w:color="auto"/>
              <w:right w:val="nil"/>
            </w:tcBorders>
            <w:shd w:val="clear" w:color="auto" w:fill="auto"/>
            <w:noWrap/>
            <w:vAlign w:val="center"/>
            <w:hideMark/>
          </w:tcPr>
          <w:p w14:paraId="1657F98F"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p(Φ)</w:t>
            </w:r>
          </w:p>
        </w:tc>
      </w:tr>
      <w:tr w:rsidR="00926951" w:rsidRPr="00926951" w14:paraId="08EA11D2" w14:textId="77777777" w:rsidTr="007470D2">
        <w:trPr>
          <w:trHeight w:val="288"/>
          <w:jc w:val="center"/>
        </w:trPr>
        <w:tc>
          <w:tcPr>
            <w:tcW w:w="1985" w:type="dxa"/>
            <w:tcBorders>
              <w:top w:val="nil"/>
              <w:left w:val="nil"/>
              <w:bottom w:val="nil"/>
              <w:right w:val="nil"/>
            </w:tcBorders>
            <w:shd w:val="clear" w:color="auto" w:fill="auto"/>
            <w:noWrap/>
            <w:vAlign w:val="center"/>
            <w:hideMark/>
          </w:tcPr>
          <w:p w14:paraId="4F9ADF60"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Između kultivara</w:t>
            </w:r>
          </w:p>
        </w:tc>
        <w:tc>
          <w:tcPr>
            <w:tcW w:w="1060" w:type="dxa"/>
            <w:tcBorders>
              <w:top w:val="nil"/>
              <w:left w:val="nil"/>
              <w:bottom w:val="nil"/>
              <w:right w:val="nil"/>
            </w:tcBorders>
            <w:shd w:val="clear" w:color="auto" w:fill="auto"/>
            <w:noWrap/>
            <w:vAlign w:val="center"/>
            <w:hideMark/>
          </w:tcPr>
          <w:p w14:paraId="0378536D"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13</w:t>
            </w:r>
          </w:p>
        </w:tc>
        <w:tc>
          <w:tcPr>
            <w:tcW w:w="1400" w:type="dxa"/>
            <w:tcBorders>
              <w:top w:val="nil"/>
              <w:left w:val="nil"/>
              <w:bottom w:val="nil"/>
              <w:right w:val="nil"/>
            </w:tcBorders>
            <w:shd w:val="clear" w:color="auto" w:fill="auto"/>
            <w:noWrap/>
            <w:vAlign w:val="center"/>
            <w:hideMark/>
          </w:tcPr>
          <w:p w14:paraId="3A251F24"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29,92</w:t>
            </w:r>
          </w:p>
        </w:tc>
        <w:tc>
          <w:tcPr>
            <w:tcW w:w="1377" w:type="dxa"/>
            <w:tcBorders>
              <w:top w:val="nil"/>
              <w:left w:val="nil"/>
              <w:bottom w:val="nil"/>
              <w:right w:val="nil"/>
            </w:tcBorders>
            <w:shd w:val="clear" w:color="auto" w:fill="auto"/>
            <w:noWrap/>
            <w:vAlign w:val="center"/>
            <w:hideMark/>
          </w:tcPr>
          <w:p w14:paraId="3D2877CD"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90,18</w:t>
            </w:r>
          </w:p>
        </w:tc>
        <w:tc>
          <w:tcPr>
            <w:tcW w:w="960" w:type="dxa"/>
            <w:tcBorders>
              <w:top w:val="nil"/>
              <w:left w:val="nil"/>
              <w:bottom w:val="nil"/>
              <w:right w:val="nil"/>
            </w:tcBorders>
            <w:shd w:val="clear" w:color="auto" w:fill="auto"/>
            <w:noWrap/>
            <w:vAlign w:val="center"/>
            <w:hideMark/>
          </w:tcPr>
          <w:p w14:paraId="5488D780"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0,90</w:t>
            </w:r>
          </w:p>
        </w:tc>
        <w:tc>
          <w:tcPr>
            <w:tcW w:w="960" w:type="dxa"/>
            <w:tcBorders>
              <w:top w:val="nil"/>
              <w:left w:val="nil"/>
              <w:bottom w:val="nil"/>
              <w:right w:val="nil"/>
            </w:tcBorders>
            <w:shd w:val="clear" w:color="auto" w:fill="auto"/>
            <w:noWrap/>
            <w:vAlign w:val="center"/>
            <w:hideMark/>
          </w:tcPr>
          <w:p w14:paraId="20C03626"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&lt;0,01</w:t>
            </w:r>
          </w:p>
        </w:tc>
      </w:tr>
      <w:tr w:rsidR="00926951" w:rsidRPr="00926951" w14:paraId="5A06B565" w14:textId="77777777" w:rsidTr="007470D2">
        <w:trPr>
          <w:trHeight w:val="288"/>
          <w:jc w:val="center"/>
        </w:trPr>
        <w:tc>
          <w:tcPr>
            <w:tcW w:w="1985" w:type="dxa"/>
            <w:tcBorders>
              <w:top w:val="nil"/>
              <w:left w:val="nil"/>
              <w:bottom w:val="single" w:sz="4" w:space="0" w:color="auto"/>
              <w:right w:val="nil"/>
            </w:tcBorders>
            <w:shd w:val="clear" w:color="auto" w:fill="auto"/>
            <w:noWrap/>
            <w:vAlign w:val="center"/>
            <w:hideMark/>
          </w:tcPr>
          <w:p w14:paraId="16BA59BE"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Unutar kultivara</w:t>
            </w:r>
          </w:p>
        </w:tc>
        <w:tc>
          <w:tcPr>
            <w:tcW w:w="1060" w:type="dxa"/>
            <w:tcBorders>
              <w:top w:val="nil"/>
              <w:left w:val="nil"/>
              <w:bottom w:val="single" w:sz="4" w:space="0" w:color="auto"/>
              <w:right w:val="nil"/>
            </w:tcBorders>
            <w:shd w:val="clear" w:color="auto" w:fill="auto"/>
            <w:noWrap/>
            <w:vAlign w:val="center"/>
            <w:hideMark/>
          </w:tcPr>
          <w:p w14:paraId="06118733"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126</w:t>
            </w:r>
          </w:p>
        </w:tc>
        <w:tc>
          <w:tcPr>
            <w:tcW w:w="1400" w:type="dxa"/>
            <w:tcBorders>
              <w:top w:val="nil"/>
              <w:left w:val="nil"/>
              <w:bottom w:val="single" w:sz="4" w:space="0" w:color="auto"/>
              <w:right w:val="nil"/>
            </w:tcBorders>
            <w:shd w:val="clear" w:color="auto" w:fill="auto"/>
            <w:noWrap/>
            <w:vAlign w:val="center"/>
            <w:hideMark/>
          </w:tcPr>
          <w:p w14:paraId="697C5357"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3,26</w:t>
            </w:r>
          </w:p>
        </w:tc>
        <w:tc>
          <w:tcPr>
            <w:tcW w:w="1377" w:type="dxa"/>
            <w:tcBorders>
              <w:top w:val="nil"/>
              <w:left w:val="nil"/>
              <w:bottom w:val="single" w:sz="4" w:space="0" w:color="auto"/>
              <w:right w:val="nil"/>
            </w:tcBorders>
            <w:shd w:val="clear" w:color="auto" w:fill="auto"/>
            <w:noWrap/>
            <w:vAlign w:val="center"/>
            <w:hideMark/>
          </w:tcPr>
          <w:p w14:paraId="61962A10"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9,82</w:t>
            </w:r>
          </w:p>
        </w:tc>
        <w:tc>
          <w:tcPr>
            <w:tcW w:w="960" w:type="dxa"/>
            <w:tcBorders>
              <w:top w:val="nil"/>
              <w:left w:val="nil"/>
              <w:bottom w:val="single" w:sz="4" w:space="0" w:color="auto"/>
              <w:right w:val="nil"/>
            </w:tcBorders>
            <w:shd w:val="clear" w:color="auto" w:fill="auto"/>
            <w:noWrap/>
            <w:vAlign w:val="center"/>
            <w:hideMark/>
          </w:tcPr>
          <w:p w14:paraId="58D89282"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 </w:t>
            </w:r>
          </w:p>
        </w:tc>
        <w:tc>
          <w:tcPr>
            <w:tcW w:w="960" w:type="dxa"/>
            <w:tcBorders>
              <w:top w:val="nil"/>
              <w:left w:val="nil"/>
              <w:bottom w:val="single" w:sz="4" w:space="0" w:color="auto"/>
              <w:right w:val="nil"/>
            </w:tcBorders>
            <w:shd w:val="clear" w:color="auto" w:fill="auto"/>
            <w:noWrap/>
            <w:vAlign w:val="center"/>
            <w:hideMark/>
          </w:tcPr>
          <w:p w14:paraId="0779783F"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 </w:t>
            </w:r>
          </w:p>
        </w:tc>
      </w:tr>
      <w:tr w:rsidR="00926951" w:rsidRPr="00926951" w14:paraId="1F6C8230" w14:textId="77777777" w:rsidTr="007470D2">
        <w:trPr>
          <w:trHeight w:val="288"/>
          <w:jc w:val="center"/>
        </w:trPr>
        <w:tc>
          <w:tcPr>
            <w:tcW w:w="1985" w:type="dxa"/>
            <w:tcBorders>
              <w:top w:val="single" w:sz="4" w:space="0" w:color="auto"/>
              <w:left w:val="nil"/>
              <w:bottom w:val="single" w:sz="4" w:space="0" w:color="auto"/>
              <w:right w:val="nil"/>
            </w:tcBorders>
            <w:shd w:val="clear" w:color="auto" w:fill="auto"/>
            <w:noWrap/>
            <w:vAlign w:val="center"/>
            <w:hideMark/>
          </w:tcPr>
          <w:p w14:paraId="4E69B97C"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Ukupno</w:t>
            </w:r>
          </w:p>
        </w:tc>
        <w:tc>
          <w:tcPr>
            <w:tcW w:w="1060" w:type="dxa"/>
            <w:tcBorders>
              <w:top w:val="single" w:sz="4" w:space="0" w:color="auto"/>
              <w:left w:val="nil"/>
              <w:bottom w:val="single" w:sz="4" w:space="0" w:color="auto"/>
              <w:right w:val="nil"/>
            </w:tcBorders>
            <w:shd w:val="clear" w:color="auto" w:fill="auto"/>
            <w:noWrap/>
            <w:vAlign w:val="center"/>
            <w:hideMark/>
          </w:tcPr>
          <w:p w14:paraId="48FDA310"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139</w:t>
            </w:r>
          </w:p>
        </w:tc>
        <w:tc>
          <w:tcPr>
            <w:tcW w:w="1400" w:type="dxa"/>
            <w:tcBorders>
              <w:top w:val="single" w:sz="4" w:space="0" w:color="auto"/>
              <w:left w:val="nil"/>
              <w:bottom w:val="single" w:sz="4" w:space="0" w:color="auto"/>
              <w:right w:val="nil"/>
            </w:tcBorders>
            <w:shd w:val="clear" w:color="auto" w:fill="auto"/>
            <w:noWrap/>
            <w:vAlign w:val="center"/>
            <w:hideMark/>
          </w:tcPr>
          <w:p w14:paraId="45656E8F"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33,18</w:t>
            </w:r>
          </w:p>
        </w:tc>
        <w:tc>
          <w:tcPr>
            <w:tcW w:w="1377" w:type="dxa"/>
            <w:tcBorders>
              <w:top w:val="nil"/>
              <w:left w:val="nil"/>
              <w:bottom w:val="nil"/>
              <w:right w:val="nil"/>
            </w:tcBorders>
            <w:shd w:val="clear" w:color="auto" w:fill="auto"/>
            <w:noWrap/>
            <w:vAlign w:val="center"/>
            <w:hideMark/>
          </w:tcPr>
          <w:p w14:paraId="5F4F444E"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p>
        </w:tc>
        <w:tc>
          <w:tcPr>
            <w:tcW w:w="960" w:type="dxa"/>
            <w:tcBorders>
              <w:top w:val="nil"/>
              <w:left w:val="nil"/>
              <w:bottom w:val="nil"/>
              <w:right w:val="nil"/>
            </w:tcBorders>
            <w:shd w:val="clear" w:color="auto" w:fill="auto"/>
            <w:noWrap/>
            <w:vAlign w:val="center"/>
            <w:hideMark/>
          </w:tcPr>
          <w:p w14:paraId="7EFC54CD" w14:textId="77777777" w:rsidR="00926951" w:rsidRPr="00926951" w:rsidRDefault="00926951" w:rsidP="00926951">
            <w:pPr>
              <w:spacing w:after="0" w:line="360" w:lineRule="auto"/>
              <w:jc w:val="center"/>
              <w:rPr>
                <w:rFonts w:ascii="Times New Roman" w:eastAsia="Times New Roman" w:hAnsi="Times New Roman" w:cs="Times New Roman"/>
                <w:kern w:val="0"/>
                <w:sz w:val="20"/>
                <w:szCs w:val="20"/>
                <w:lang w:eastAsia="hr-HR"/>
                <w14:ligatures w14:val="none"/>
              </w:rPr>
            </w:pPr>
          </w:p>
        </w:tc>
        <w:tc>
          <w:tcPr>
            <w:tcW w:w="960" w:type="dxa"/>
            <w:tcBorders>
              <w:top w:val="nil"/>
              <w:left w:val="nil"/>
              <w:bottom w:val="nil"/>
              <w:right w:val="nil"/>
            </w:tcBorders>
            <w:shd w:val="clear" w:color="auto" w:fill="auto"/>
            <w:noWrap/>
            <w:vAlign w:val="center"/>
            <w:hideMark/>
          </w:tcPr>
          <w:p w14:paraId="314E2EF7" w14:textId="77777777" w:rsidR="00926951" w:rsidRPr="00926951" w:rsidRDefault="00926951" w:rsidP="00926951">
            <w:pPr>
              <w:spacing w:after="0" w:line="360" w:lineRule="auto"/>
              <w:jc w:val="center"/>
              <w:rPr>
                <w:rFonts w:ascii="Times New Roman" w:eastAsia="Times New Roman" w:hAnsi="Times New Roman" w:cs="Times New Roman"/>
                <w:kern w:val="0"/>
                <w:sz w:val="20"/>
                <w:szCs w:val="20"/>
                <w:lang w:eastAsia="hr-HR"/>
                <w14:ligatures w14:val="none"/>
              </w:rPr>
            </w:pPr>
          </w:p>
        </w:tc>
      </w:tr>
    </w:tbl>
    <w:p w14:paraId="20CB37B7" w14:textId="77777777" w:rsidR="00926951" w:rsidRPr="00926951" w:rsidRDefault="00926951" w:rsidP="00926951">
      <w:pPr>
        <w:rPr>
          <w:rFonts w:ascii="Times New Roman" w:eastAsia="Calibri" w:hAnsi="Times New Roman" w:cs="Times New Roman"/>
          <w:b/>
          <w:bCs/>
          <w:sz w:val="28"/>
          <w:szCs w:val="28"/>
        </w:rPr>
      </w:pPr>
    </w:p>
    <w:p w14:paraId="2F253DE0" w14:textId="77777777" w:rsidR="00926951" w:rsidRPr="00926951" w:rsidRDefault="00926951" w:rsidP="00926951">
      <w:pPr>
        <w:keepNext/>
        <w:spacing w:after="200" w:line="240" w:lineRule="auto"/>
        <w:rPr>
          <w:rFonts w:ascii="Times New Roman" w:eastAsia="Calibri" w:hAnsi="Times New Roman" w:cs="Times New Roman"/>
          <w:b/>
          <w:bCs/>
          <w:color w:val="000000"/>
          <w:sz w:val="20"/>
          <w:szCs w:val="20"/>
        </w:rPr>
      </w:pPr>
      <w:r w:rsidRPr="00926951">
        <w:rPr>
          <w:rFonts w:ascii="Times New Roman" w:eastAsia="Calibri" w:hAnsi="Times New Roman" w:cs="Times New Roman"/>
          <w:b/>
          <w:bCs/>
          <w:color w:val="000000"/>
          <w:sz w:val="20"/>
          <w:szCs w:val="20"/>
        </w:rPr>
        <w:t>Tablica 10. Rezultati analize molekularne varijance raspodjelom AFLP raznolikosti između i unutar devet hrvatskih tradicijskih kultivara krumpira</w:t>
      </w:r>
    </w:p>
    <w:tbl>
      <w:tblPr>
        <w:tblW w:w="7742" w:type="dxa"/>
        <w:jc w:val="center"/>
        <w:tblLook w:val="04A0" w:firstRow="1" w:lastRow="0" w:firstColumn="1" w:lastColumn="0" w:noHBand="0" w:noVBand="1"/>
      </w:tblPr>
      <w:tblGrid>
        <w:gridCol w:w="1985"/>
        <w:gridCol w:w="1060"/>
        <w:gridCol w:w="1400"/>
        <w:gridCol w:w="1377"/>
        <w:gridCol w:w="960"/>
        <w:gridCol w:w="960"/>
      </w:tblGrid>
      <w:tr w:rsidR="00926951" w:rsidRPr="00926951" w14:paraId="739F0E6E" w14:textId="77777777" w:rsidTr="007470D2">
        <w:trPr>
          <w:trHeight w:val="612"/>
          <w:jc w:val="center"/>
        </w:trPr>
        <w:tc>
          <w:tcPr>
            <w:tcW w:w="1985" w:type="dxa"/>
            <w:tcBorders>
              <w:top w:val="single" w:sz="4" w:space="0" w:color="auto"/>
              <w:left w:val="nil"/>
              <w:bottom w:val="single" w:sz="4" w:space="0" w:color="auto"/>
              <w:right w:val="nil"/>
            </w:tcBorders>
            <w:shd w:val="clear" w:color="auto" w:fill="auto"/>
            <w:noWrap/>
            <w:vAlign w:val="center"/>
            <w:hideMark/>
          </w:tcPr>
          <w:p w14:paraId="42C37E69"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Izvor varijabilnosti</w:t>
            </w:r>
          </w:p>
        </w:tc>
        <w:tc>
          <w:tcPr>
            <w:tcW w:w="1060" w:type="dxa"/>
            <w:tcBorders>
              <w:top w:val="single" w:sz="4" w:space="0" w:color="auto"/>
              <w:left w:val="nil"/>
              <w:bottom w:val="single" w:sz="4" w:space="0" w:color="auto"/>
              <w:right w:val="nil"/>
            </w:tcBorders>
            <w:shd w:val="clear" w:color="auto" w:fill="auto"/>
            <w:vAlign w:val="center"/>
            <w:hideMark/>
          </w:tcPr>
          <w:p w14:paraId="60D55949"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Stupnjevi slobode</w:t>
            </w:r>
          </w:p>
        </w:tc>
        <w:tc>
          <w:tcPr>
            <w:tcW w:w="1400" w:type="dxa"/>
            <w:tcBorders>
              <w:top w:val="single" w:sz="4" w:space="0" w:color="auto"/>
              <w:left w:val="nil"/>
              <w:bottom w:val="single" w:sz="4" w:space="0" w:color="auto"/>
              <w:right w:val="nil"/>
            </w:tcBorders>
            <w:shd w:val="clear" w:color="auto" w:fill="auto"/>
            <w:noWrap/>
            <w:vAlign w:val="center"/>
            <w:hideMark/>
          </w:tcPr>
          <w:p w14:paraId="73CF28DF"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Komponente varijance</w:t>
            </w:r>
          </w:p>
        </w:tc>
        <w:tc>
          <w:tcPr>
            <w:tcW w:w="1377" w:type="dxa"/>
            <w:tcBorders>
              <w:top w:val="single" w:sz="4" w:space="0" w:color="auto"/>
              <w:left w:val="nil"/>
              <w:bottom w:val="single" w:sz="4" w:space="0" w:color="auto"/>
              <w:right w:val="nil"/>
            </w:tcBorders>
            <w:shd w:val="clear" w:color="auto" w:fill="auto"/>
            <w:vAlign w:val="center"/>
            <w:hideMark/>
          </w:tcPr>
          <w:p w14:paraId="6D5FEDAB"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Udio varijabilnosti</w:t>
            </w:r>
          </w:p>
        </w:tc>
        <w:tc>
          <w:tcPr>
            <w:tcW w:w="960" w:type="dxa"/>
            <w:tcBorders>
              <w:top w:val="single" w:sz="4" w:space="0" w:color="auto"/>
              <w:left w:val="nil"/>
              <w:bottom w:val="single" w:sz="4" w:space="0" w:color="auto"/>
              <w:right w:val="nil"/>
            </w:tcBorders>
            <w:shd w:val="clear" w:color="auto" w:fill="auto"/>
            <w:noWrap/>
            <w:vAlign w:val="center"/>
            <w:hideMark/>
          </w:tcPr>
          <w:p w14:paraId="142DA04D"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Φ</w:t>
            </w:r>
          </w:p>
        </w:tc>
        <w:tc>
          <w:tcPr>
            <w:tcW w:w="960" w:type="dxa"/>
            <w:tcBorders>
              <w:top w:val="single" w:sz="4" w:space="0" w:color="auto"/>
              <w:left w:val="nil"/>
              <w:bottom w:val="single" w:sz="4" w:space="0" w:color="auto"/>
              <w:right w:val="nil"/>
            </w:tcBorders>
            <w:shd w:val="clear" w:color="auto" w:fill="auto"/>
            <w:noWrap/>
            <w:vAlign w:val="center"/>
            <w:hideMark/>
          </w:tcPr>
          <w:p w14:paraId="356B6218"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p(Φ)</w:t>
            </w:r>
          </w:p>
        </w:tc>
      </w:tr>
      <w:tr w:rsidR="00926951" w:rsidRPr="00926951" w14:paraId="3CE31C87" w14:textId="77777777" w:rsidTr="007470D2">
        <w:trPr>
          <w:trHeight w:val="288"/>
          <w:jc w:val="center"/>
        </w:trPr>
        <w:tc>
          <w:tcPr>
            <w:tcW w:w="1985" w:type="dxa"/>
            <w:tcBorders>
              <w:top w:val="nil"/>
              <w:left w:val="nil"/>
              <w:bottom w:val="nil"/>
              <w:right w:val="nil"/>
            </w:tcBorders>
            <w:shd w:val="clear" w:color="auto" w:fill="auto"/>
            <w:noWrap/>
            <w:vAlign w:val="center"/>
            <w:hideMark/>
          </w:tcPr>
          <w:p w14:paraId="37F97864"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Između kultivara</w:t>
            </w:r>
          </w:p>
        </w:tc>
        <w:tc>
          <w:tcPr>
            <w:tcW w:w="1060" w:type="dxa"/>
            <w:tcBorders>
              <w:top w:val="nil"/>
              <w:left w:val="nil"/>
              <w:bottom w:val="nil"/>
              <w:right w:val="nil"/>
            </w:tcBorders>
            <w:shd w:val="clear" w:color="auto" w:fill="auto"/>
            <w:noWrap/>
            <w:vAlign w:val="center"/>
            <w:hideMark/>
          </w:tcPr>
          <w:p w14:paraId="788C537D"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8</w:t>
            </w:r>
          </w:p>
        </w:tc>
        <w:tc>
          <w:tcPr>
            <w:tcW w:w="1400" w:type="dxa"/>
            <w:tcBorders>
              <w:top w:val="nil"/>
              <w:left w:val="nil"/>
              <w:bottom w:val="nil"/>
              <w:right w:val="nil"/>
            </w:tcBorders>
            <w:shd w:val="clear" w:color="auto" w:fill="auto"/>
            <w:noWrap/>
            <w:vAlign w:val="center"/>
            <w:hideMark/>
          </w:tcPr>
          <w:p w14:paraId="3A6BE755"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30,83</w:t>
            </w:r>
          </w:p>
        </w:tc>
        <w:tc>
          <w:tcPr>
            <w:tcW w:w="1377" w:type="dxa"/>
            <w:tcBorders>
              <w:top w:val="nil"/>
              <w:left w:val="nil"/>
              <w:bottom w:val="nil"/>
              <w:right w:val="nil"/>
            </w:tcBorders>
            <w:shd w:val="clear" w:color="auto" w:fill="auto"/>
            <w:noWrap/>
            <w:vAlign w:val="center"/>
            <w:hideMark/>
          </w:tcPr>
          <w:p w14:paraId="58968AB5"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86,53</w:t>
            </w:r>
          </w:p>
        </w:tc>
        <w:tc>
          <w:tcPr>
            <w:tcW w:w="960" w:type="dxa"/>
            <w:tcBorders>
              <w:top w:val="nil"/>
              <w:left w:val="nil"/>
              <w:bottom w:val="nil"/>
              <w:right w:val="nil"/>
            </w:tcBorders>
            <w:shd w:val="clear" w:color="auto" w:fill="auto"/>
            <w:noWrap/>
            <w:vAlign w:val="center"/>
            <w:hideMark/>
          </w:tcPr>
          <w:p w14:paraId="22543200"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0,87</w:t>
            </w:r>
          </w:p>
        </w:tc>
        <w:tc>
          <w:tcPr>
            <w:tcW w:w="960" w:type="dxa"/>
            <w:tcBorders>
              <w:top w:val="nil"/>
              <w:left w:val="nil"/>
              <w:bottom w:val="nil"/>
              <w:right w:val="nil"/>
            </w:tcBorders>
            <w:shd w:val="clear" w:color="auto" w:fill="auto"/>
            <w:noWrap/>
            <w:vAlign w:val="center"/>
            <w:hideMark/>
          </w:tcPr>
          <w:p w14:paraId="130EE13A"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&lt;0,01</w:t>
            </w:r>
          </w:p>
        </w:tc>
      </w:tr>
      <w:tr w:rsidR="00926951" w:rsidRPr="00926951" w14:paraId="0A138EC9" w14:textId="77777777" w:rsidTr="007470D2">
        <w:trPr>
          <w:trHeight w:val="288"/>
          <w:jc w:val="center"/>
        </w:trPr>
        <w:tc>
          <w:tcPr>
            <w:tcW w:w="1985" w:type="dxa"/>
            <w:tcBorders>
              <w:top w:val="nil"/>
              <w:left w:val="nil"/>
              <w:bottom w:val="single" w:sz="4" w:space="0" w:color="auto"/>
              <w:right w:val="nil"/>
            </w:tcBorders>
            <w:shd w:val="clear" w:color="auto" w:fill="auto"/>
            <w:noWrap/>
            <w:vAlign w:val="center"/>
            <w:hideMark/>
          </w:tcPr>
          <w:p w14:paraId="6FCA3232"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Unutar kultivara</w:t>
            </w:r>
          </w:p>
        </w:tc>
        <w:tc>
          <w:tcPr>
            <w:tcW w:w="1060" w:type="dxa"/>
            <w:tcBorders>
              <w:top w:val="nil"/>
              <w:left w:val="nil"/>
              <w:bottom w:val="single" w:sz="4" w:space="0" w:color="auto"/>
              <w:right w:val="nil"/>
            </w:tcBorders>
            <w:shd w:val="clear" w:color="auto" w:fill="auto"/>
            <w:noWrap/>
            <w:vAlign w:val="center"/>
            <w:hideMark/>
          </w:tcPr>
          <w:p w14:paraId="3AF4891F"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81</w:t>
            </w:r>
          </w:p>
        </w:tc>
        <w:tc>
          <w:tcPr>
            <w:tcW w:w="1400" w:type="dxa"/>
            <w:tcBorders>
              <w:top w:val="nil"/>
              <w:left w:val="nil"/>
              <w:bottom w:val="single" w:sz="4" w:space="0" w:color="auto"/>
              <w:right w:val="nil"/>
            </w:tcBorders>
            <w:shd w:val="clear" w:color="auto" w:fill="auto"/>
            <w:noWrap/>
            <w:vAlign w:val="center"/>
            <w:hideMark/>
          </w:tcPr>
          <w:p w14:paraId="523D45E6"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4,79</w:t>
            </w:r>
          </w:p>
        </w:tc>
        <w:tc>
          <w:tcPr>
            <w:tcW w:w="1377" w:type="dxa"/>
            <w:tcBorders>
              <w:top w:val="nil"/>
              <w:left w:val="nil"/>
              <w:bottom w:val="single" w:sz="4" w:space="0" w:color="auto"/>
              <w:right w:val="nil"/>
            </w:tcBorders>
            <w:shd w:val="clear" w:color="auto" w:fill="auto"/>
            <w:noWrap/>
            <w:vAlign w:val="center"/>
            <w:hideMark/>
          </w:tcPr>
          <w:p w14:paraId="13AF6804"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13,47</w:t>
            </w:r>
          </w:p>
        </w:tc>
        <w:tc>
          <w:tcPr>
            <w:tcW w:w="960" w:type="dxa"/>
            <w:tcBorders>
              <w:top w:val="nil"/>
              <w:left w:val="nil"/>
              <w:bottom w:val="single" w:sz="4" w:space="0" w:color="auto"/>
              <w:right w:val="nil"/>
            </w:tcBorders>
            <w:shd w:val="clear" w:color="auto" w:fill="auto"/>
            <w:noWrap/>
            <w:vAlign w:val="center"/>
            <w:hideMark/>
          </w:tcPr>
          <w:p w14:paraId="4B3624AA"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 </w:t>
            </w:r>
          </w:p>
        </w:tc>
        <w:tc>
          <w:tcPr>
            <w:tcW w:w="960" w:type="dxa"/>
            <w:tcBorders>
              <w:top w:val="nil"/>
              <w:left w:val="nil"/>
              <w:bottom w:val="single" w:sz="4" w:space="0" w:color="auto"/>
              <w:right w:val="nil"/>
            </w:tcBorders>
            <w:shd w:val="clear" w:color="auto" w:fill="auto"/>
            <w:noWrap/>
            <w:vAlign w:val="center"/>
            <w:hideMark/>
          </w:tcPr>
          <w:p w14:paraId="772964F9"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 </w:t>
            </w:r>
          </w:p>
        </w:tc>
      </w:tr>
      <w:tr w:rsidR="00926951" w:rsidRPr="00926951" w14:paraId="001338C1" w14:textId="77777777" w:rsidTr="007470D2">
        <w:trPr>
          <w:trHeight w:val="288"/>
          <w:jc w:val="center"/>
        </w:trPr>
        <w:tc>
          <w:tcPr>
            <w:tcW w:w="1985" w:type="dxa"/>
            <w:tcBorders>
              <w:top w:val="single" w:sz="4" w:space="0" w:color="auto"/>
              <w:left w:val="nil"/>
              <w:bottom w:val="single" w:sz="4" w:space="0" w:color="auto"/>
              <w:right w:val="nil"/>
            </w:tcBorders>
            <w:shd w:val="clear" w:color="auto" w:fill="auto"/>
            <w:noWrap/>
            <w:vAlign w:val="center"/>
            <w:hideMark/>
          </w:tcPr>
          <w:p w14:paraId="2B595EE8"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Ukupno</w:t>
            </w:r>
          </w:p>
        </w:tc>
        <w:tc>
          <w:tcPr>
            <w:tcW w:w="1060" w:type="dxa"/>
            <w:tcBorders>
              <w:top w:val="single" w:sz="4" w:space="0" w:color="auto"/>
              <w:left w:val="nil"/>
              <w:bottom w:val="single" w:sz="4" w:space="0" w:color="auto"/>
              <w:right w:val="nil"/>
            </w:tcBorders>
            <w:shd w:val="clear" w:color="auto" w:fill="auto"/>
            <w:noWrap/>
            <w:vAlign w:val="center"/>
            <w:hideMark/>
          </w:tcPr>
          <w:p w14:paraId="1E9AB25D"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89</w:t>
            </w:r>
          </w:p>
        </w:tc>
        <w:tc>
          <w:tcPr>
            <w:tcW w:w="1400" w:type="dxa"/>
            <w:tcBorders>
              <w:top w:val="single" w:sz="4" w:space="0" w:color="auto"/>
              <w:left w:val="nil"/>
              <w:bottom w:val="single" w:sz="4" w:space="0" w:color="auto"/>
              <w:right w:val="nil"/>
            </w:tcBorders>
            <w:shd w:val="clear" w:color="auto" w:fill="auto"/>
            <w:noWrap/>
            <w:vAlign w:val="center"/>
            <w:hideMark/>
          </w:tcPr>
          <w:p w14:paraId="2FB96996"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35,62</w:t>
            </w:r>
          </w:p>
        </w:tc>
        <w:tc>
          <w:tcPr>
            <w:tcW w:w="1377" w:type="dxa"/>
            <w:tcBorders>
              <w:top w:val="nil"/>
              <w:left w:val="nil"/>
              <w:bottom w:val="nil"/>
              <w:right w:val="nil"/>
            </w:tcBorders>
            <w:shd w:val="clear" w:color="auto" w:fill="auto"/>
            <w:noWrap/>
            <w:vAlign w:val="center"/>
            <w:hideMark/>
          </w:tcPr>
          <w:p w14:paraId="77146420"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p>
        </w:tc>
        <w:tc>
          <w:tcPr>
            <w:tcW w:w="960" w:type="dxa"/>
            <w:tcBorders>
              <w:top w:val="nil"/>
              <w:left w:val="nil"/>
              <w:bottom w:val="nil"/>
              <w:right w:val="nil"/>
            </w:tcBorders>
            <w:shd w:val="clear" w:color="auto" w:fill="auto"/>
            <w:noWrap/>
            <w:vAlign w:val="center"/>
            <w:hideMark/>
          </w:tcPr>
          <w:p w14:paraId="64520826" w14:textId="77777777" w:rsidR="00926951" w:rsidRPr="00926951" w:rsidRDefault="00926951" w:rsidP="00926951">
            <w:pPr>
              <w:spacing w:after="0" w:line="360" w:lineRule="auto"/>
              <w:jc w:val="center"/>
              <w:rPr>
                <w:rFonts w:ascii="Times New Roman" w:eastAsia="Times New Roman" w:hAnsi="Times New Roman" w:cs="Times New Roman"/>
                <w:kern w:val="0"/>
                <w:sz w:val="20"/>
                <w:szCs w:val="20"/>
                <w:lang w:eastAsia="hr-HR"/>
                <w14:ligatures w14:val="none"/>
              </w:rPr>
            </w:pPr>
          </w:p>
        </w:tc>
        <w:tc>
          <w:tcPr>
            <w:tcW w:w="960" w:type="dxa"/>
            <w:tcBorders>
              <w:top w:val="nil"/>
              <w:left w:val="nil"/>
              <w:bottom w:val="nil"/>
              <w:right w:val="nil"/>
            </w:tcBorders>
            <w:shd w:val="clear" w:color="auto" w:fill="auto"/>
            <w:noWrap/>
            <w:vAlign w:val="center"/>
            <w:hideMark/>
          </w:tcPr>
          <w:p w14:paraId="3A0F82A1" w14:textId="77777777" w:rsidR="00926951" w:rsidRPr="00926951" w:rsidRDefault="00926951" w:rsidP="00926951">
            <w:pPr>
              <w:spacing w:after="0" w:line="360" w:lineRule="auto"/>
              <w:jc w:val="center"/>
              <w:rPr>
                <w:rFonts w:ascii="Times New Roman" w:eastAsia="Times New Roman" w:hAnsi="Times New Roman" w:cs="Times New Roman"/>
                <w:kern w:val="0"/>
                <w:sz w:val="20"/>
                <w:szCs w:val="20"/>
                <w:lang w:eastAsia="hr-HR"/>
                <w14:ligatures w14:val="none"/>
              </w:rPr>
            </w:pPr>
          </w:p>
        </w:tc>
      </w:tr>
    </w:tbl>
    <w:p w14:paraId="7C74E48E" w14:textId="77777777" w:rsidR="00926951" w:rsidRPr="00926951" w:rsidRDefault="00926951" w:rsidP="00926951">
      <w:pPr>
        <w:rPr>
          <w:rFonts w:ascii="Times New Roman" w:eastAsia="Calibri" w:hAnsi="Times New Roman" w:cs="Times New Roman"/>
          <w:b/>
          <w:bCs/>
          <w:sz w:val="28"/>
          <w:szCs w:val="28"/>
        </w:rPr>
      </w:pPr>
    </w:p>
    <w:p w14:paraId="2B710E61" w14:textId="77777777" w:rsidR="00926951" w:rsidRPr="00926951" w:rsidRDefault="00926951" w:rsidP="00926951">
      <w:pPr>
        <w:keepNext/>
        <w:spacing w:after="200" w:line="240" w:lineRule="auto"/>
        <w:rPr>
          <w:rFonts w:ascii="Times New Roman" w:eastAsia="Calibri" w:hAnsi="Times New Roman" w:cs="Times New Roman"/>
          <w:b/>
          <w:bCs/>
          <w:color w:val="000000"/>
          <w:sz w:val="20"/>
          <w:szCs w:val="20"/>
        </w:rPr>
      </w:pPr>
      <w:r w:rsidRPr="00926951">
        <w:rPr>
          <w:rFonts w:ascii="Times New Roman" w:eastAsia="Calibri" w:hAnsi="Times New Roman" w:cs="Times New Roman"/>
          <w:b/>
          <w:bCs/>
          <w:color w:val="000000"/>
          <w:sz w:val="20"/>
          <w:szCs w:val="20"/>
        </w:rPr>
        <w:t>Tablica 11. Rezultati analize molekularne varijance raspodjelom AFLP raznolikosti između i unutar pet stranih komercijalnih kultivara krumpira</w:t>
      </w:r>
    </w:p>
    <w:tbl>
      <w:tblPr>
        <w:tblW w:w="7742" w:type="dxa"/>
        <w:jc w:val="center"/>
        <w:tblLook w:val="04A0" w:firstRow="1" w:lastRow="0" w:firstColumn="1" w:lastColumn="0" w:noHBand="0" w:noVBand="1"/>
      </w:tblPr>
      <w:tblGrid>
        <w:gridCol w:w="1985"/>
        <w:gridCol w:w="1060"/>
        <w:gridCol w:w="1400"/>
        <w:gridCol w:w="1377"/>
        <w:gridCol w:w="960"/>
        <w:gridCol w:w="960"/>
      </w:tblGrid>
      <w:tr w:rsidR="00926951" w:rsidRPr="00926951" w14:paraId="0BBEFE50" w14:textId="77777777" w:rsidTr="007470D2">
        <w:trPr>
          <w:trHeight w:val="612"/>
          <w:jc w:val="center"/>
        </w:trPr>
        <w:tc>
          <w:tcPr>
            <w:tcW w:w="1985" w:type="dxa"/>
            <w:tcBorders>
              <w:top w:val="single" w:sz="4" w:space="0" w:color="auto"/>
              <w:left w:val="nil"/>
              <w:bottom w:val="single" w:sz="4" w:space="0" w:color="auto"/>
              <w:right w:val="nil"/>
            </w:tcBorders>
            <w:shd w:val="clear" w:color="auto" w:fill="auto"/>
            <w:noWrap/>
            <w:vAlign w:val="center"/>
            <w:hideMark/>
          </w:tcPr>
          <w:p w14:paraId="2B416AFE"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Izvor varijabilnosti</w:t>
            </w:r>
          </w:p>
        </w:tc>
        <w:tc>
          <w:tcPr>
            <w:tcW w:w="1060" w:type="dxa"/>
            <w:tcBorders>
              <w:top w:val="single" w:sz="4" w:space="0" w:color="auto"/>
              <w:left w:val="nil"/>
              <w:bottom w:val="single" w:sz="4" w:space="0" w:color="auto"/>
              <w:right w:val="nil"/>
            </w:tcBorders>
            <w:shd w:val="clear" w:color="auto" w:fill="auto"/>
            <w:vAlign w:val="center"/>
            <w:hideMark/>
          </w:tcPr>
          <w:p w14:paraId="07B25E41"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Stupnjevi slobode</w:t>
            </w:r>
          </w:p>
        </w:tc>
        <w:tc>
          <w:tcPr>
            <w:tcW w:w="1400" w:type="dxa"/>
            <w:tcBorders>
              <w:top w:val="single" w:sz="4" w:space="0" w:color="auto"/>
              <w:left w:val="nil"/>
              <w:bottom w:val="single" w:sz="4" w:space="0" w:color="auto"/>
              <w:right w:val="nil"/>
            </w:tcBorders>
            <w:shd w:val="clear" w:color="auto" w:fill="auto"/>
            <w:noWrap/>
            <w:vAlign w:val="center"/>
            <w:hideMark/>
          </w:tcPr>
          <w:p w14:paraId="60D69E21"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Komponente varijance</w:t>
            </w:r>
          </w:p>
        </w:tc>
        <w:tc>
          <w:tcPr>
            <w:tcW w:w="1377" w:type="dxa"/>
            <w:tcBorders>
              <w:top w:val="single" w:sz="4" w:space="0" w:color="auto"/>
              <w:left w:val="nil"/>
              <w:bottom w:val="single" w:sz="4" w:space="0" w:color="auto"/>
              <w:right w:val="nil"/>
            </w:tcBorders>
            <w:shd w:val="clear" w:color="auto" w:fill="auto"/>
            <w:vAlign w:val="center"/>
            <w:hideMark/>
          </w:tcPr>
          <w:p w14:paraId="247D52DF"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Udio varijabilnosti</w:t>
            </w:r>
          </w:p>
        </w:tc>
        <w:tc>
          <w:tcPr>
            <w:tcW w:w="960" w:type="dxa"/>
            <w:tcBorders>
              <w:top w:val="single" w:sz="4" w:space="0" w:color="auto"/>
              <w:left w:val="nil"/>
              <w:bottom w:val="single" w:sz="4" w:space="0" w:color="auto"/>
              <w:right w:val="nil"/>
            </w:tcBorders>
            <w:shd w:val="clear" w:color="auto" w:fill="auto"/>
            <w:noWrap/>
            <w:vAlign w:val="center"/>
            <w:hideMark/>
          </w:tcPr>
          <w:p w14:paraId="76E10AA7"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Φ</w:t>
            </w:r>
          </w:p>
        </w:tc>
        <w:tc>
          <w:tcPr>
            <w:tcW w:w="960" w:type="dxa"/>
            <w:tcBorders>
              <w:top w:val="single" w:sz="4" w:space="0" w:color="auto"/>
              <w:left w:val="nil"/>
              <w:bottom w:val="single" w:sz="4" w:space="0" w:color="auto"/>
              <w:right w:val="nil"/>
            </w:tcBorders>
            <w:shd w:val="clear" w:color="auto" w:fill="auto"/>
            <w:noWrap/>
            <w:vAlign w:val="center"/>
            <w:hideMark/>
          </w:tcPr>
          <w:p w14:paraId="32629A1C"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p(Φ)</w:t>
            </w:r>
          </w:p>
        </w:tc>
      </w:tr>
      <w:tr w:rsidR="00926951" w:rsidRPr="00926951" w14:paraId="69BCA458" w14:textId="77777777" w:rsidTr="007470D2">
        <w:trPr>
          <w:trHeight w:val="288"/>
          <w:jc w:val="center"/>
        </w:trPr>
        <w:tc>
          <w:tcPr>
            <w:tcW w:w="1985" w:type="dxa"/>
            <w:tcBorders>
              <w:top w:val="nil"/>
              <w:left w:val="nil"/>
              <w:bottom w:val="nil"/>
              <w:right w:val="nil"/>
            </w:tcBorders>
            <w:shd w:val="clear" w:color="auto" w:fill="auto"/>
            <w:noWrap/>
            <w:vAlign w:val="center"/>
            <w:hideMark/>
          </w:tcPr>
          <w:p w14:paraId="392F0A3F"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Između kultivara</w:t>
            </w:r>
          </w:p>
        </w:tc>
        <w:tc>
          <w:tcPr>
            <w:tcW w:w="1060" w:type="dxa"/>
            <w:tcBorders>
              <w:top w:val="nil"/>
              <w:left w:val="nil"/>
              <w:bottom w:val="nil"/>
              <w:right w:val="nil"/>
            </w:tcBorders>
            <w:shd w:val="clear" w:color="auto" w:fill="auto"/>
            <w:noWrap/>
            <w:vAlign w:val="center"/>
            <w:hideMark/>
          </w:tcPr>
          <w:p w14:paraId="5CA8DBCA"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4</w:t>
            </w:r>
          </w:p>
        </w:tc>
        <w:tc>
          <w:tcPr>
            <w:tcW w:w="1400" w:type="dxa"/>
            <w:tcBorders>
              <w:top w:val="nil"/>
              <w:left w:val="nil"/>
              <w:bottom w:val="nil"/>
              <w:right w:val="nil"/>
            </w:tcBorders>
            <w:shd w:val="clear" w:color="auto" w:fill="auto"/>
            <w:noWrap/>
            <w:vAlign w:val="center"/>
            <w:hideMark/>
          </w:tcPr>
          <w:p w14:paraId="5504CA78"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25,82</w:t>
            </w:r>
          </w:p>
        </w:tc>
        <w:tc>
          <w:tcPr>
            <w:tcW w:w="1377" w:type="dxa"/>
            <w:tcBorders>
              <w:top w:val="nil"/>
              <w:left w:val="nil"/>
              <w:bottom w:val="nil"/>
              <w:right w:val="nil"/>
            </w:tcBorders>
            <w:shd w:val="clear" w:color="auto" w:fill="auto"/>
            <w:noWrap/>
            <w:vAlign w:val="center"/>
            <w:hideMark/>
          </w:tcPr>
          <w:p w14:paraId="33D841A0"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90,14</w:t>
            </w:r>
          </w:p>
        </w:tc>
        <w:tc>
          <w:tcPr>
            <w:tcW w:w="960" w:type="dxa"/>
            <w:tcBorders>
              <w:top w:val="nil"/>
              <w:left w:val="nil"/>
              <w:bottom w:val="nil"/>
              <w:right w:val="nil"/>
            </w:tcBorders>
            <w:shd w:val="clear" w:color="auto" w:fill="auto"/>
            <w:noWrap/>
            <w:vAlign w:val="center"/>
            <w:hideMark/>
          </w:tcPr>
          <w:p w14:paraId="0A5A5D69"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0,98</w:t>
            </w:r>
          </w:p>
        </w:tc>
        <w:tc>
          <w:tcPr>
            <w:tcW w:w="960" w:type="dxa"/>
            <w:tcBorders>
              <w:top w:val="nil"/>
              <w:left w:val="nil"/>
              <w:bottom w:val="nil"/>
              <w:right w:val="nil"/>
            </w:tcBorders>
            <w:shd w:val="clear" w:color="auto" w:fill="auto"/>
            <w:noWrap/>
            <w:vAlign w:val="center"/>
            <w:hideMark/>
          </w:tcPr>
          <w:p w14:paraId="47BE4728"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&lt;0,01</w:t>
            </w:r>
          </w:p>
        </w:tc>
      </w:tr>
      <w:tr w:rsidR="00926951" w:rsidRPr="00926951" w14:paraId="766BFD66" w14:textId="77777777" w:rsidTr="007470D2">
        <w:trPr>
          <w:trHeight w:val="288"/>
          <w:jc w:val="center"/>
        </w:trPr>
        <w:tc>
          <w:tcPr>
            <w:tcW w:w="1985" w:type="dxa"/>
            <w:tcBorders>
              <w:top w:val="nil"/>
              <w:left w:val="nil"/>
              <w:bottom w:val="single" w:sz="4" w:space="0" w:color="auto"/>
              <w:right w:val="nil"/>
            </w:tcBorders>
            <w:shd w:val="clear" w:color="auto" w:fill="auto"/>
            <w:noWrap/>
            <w:vAlign w:val="center"/>
            <w:hideMark/>
          </w:tcPr>
          <w:p w14:paraId="04F9A382"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Unutar kultivara</w:t>
            </w:r>
          </w:p>
        </w:tc>
        <w:tc>
          <w:tcPr>
            <w:tcW w:w="1060" w:type="dxa"/>
            <w:tcBorders>
              <w:top w:val="nil"/>
              <w:left w:val="nil"/>
              <w:bottom w:val="single" w:sz="4" w:space="0" w:color="auto"/>
              <w:right w:val="nil"/>
            </w:tcBorders>
            <w:shd w:val="clear" w:color="auto" w:fill="auto"/>
            <w:noWrap/>
            <w:vAlign w:val="center"/>
            <w:hideMark/>
          </w:tcPr>
          <w:p w14:paraId="7802560A"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45</w:t>
            </w:r>
          </w:p>
        </w:tc>
        <w:tc>
          <w:tcPr>
            <w:tcW w:w="1400" w:type="dxa"/>
            <w:tcBorders>
              <w:top w:val="nil"/>
              <w:left w:val="nil"/>
              <w:bottom w:val="single" w:sz="4" w:space="0" w:color="auto"/>
              <w:right w:val="nil"/>
            </w:tcBorders>
            <w:shd w:val="clear" w:color="auto" w:fill="auto"/>
            <w:noWrap/>
            <w:vAlign w:val="center"/>
            <w:hideMark/>
          </w:tcPr>
          <w:p w14:paraId="0CABB718"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0,49</w:t>
            </w:r>
          </w:p>
        </w:tc>
        <w:tc>
          <w:tcPr>
            <w:tcW w:w="1377" w:type="dxa"/>
            <w:tcBorders>
              <w:top w:val="nil"/>
              <w:left w:val="nil"/>
              <w:bottom w:val="single" w:sz="4" w:space="0" w:color="auto"/>
              <w:right w:val="nil"/>
            </w:tcBorders>
            <w:shd w:val="clear" w:color="auto" w:fill="auto"/>
            <w:noWrap/>
            <w:vAlign w:val="center"/>
            <w:hideMark/>
          </w:tcPr>
          <w:p w14:paraId="329BD821"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1,86</w:t>
            </w:r>
          </w:p>
        </w:tc>
        <w:tc>
          <w:tcPr>
            <w:tcW w:w="960" w:type="dxa"/>
            <w:tcBorders>
              <w:top w:val="nil"/>
              <w:left w:val="nil"/>
              <w:bottom w:val="single" w:sz="4" w:space="0" w:color="auto"/>
              <w:right w:val="nil"/>
            </w:tcBorders>
            <w:shd w:val="clear" w:color="auto" w:fill="auto"/>
            <w:noWrap/>
            <w:vAlign w:val="center"/>
            <w:hideMark/>
          </w:tcPr>
          <w:p w14:paraId="1FBF3D9C"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 </w:t>
            </w:r>
          </w:p>
        </w:tc>
        <w:tc>
          <w:tcPr>
            <w:tcW w:w="960" w:type="dxa"/>
            <w:tcBorders>
              <w:top w:val="nil"/>
              <w:left w:val="nil"/>
              <w:bottom w:val="single" w:sz="4" w:space="0" w:color="auto"/>
              <w:right w:val="nil"/>
            </w:tcBorders>
            <w:shd w:val="clear" w:color="auto" w:fill="auto"/>
            <w:noWrap/>
            <w:vAlign w:val="center"/>
            <w:hideMark/>
          </w:tcPr>
          <w:p w14:paraId="06AB586D"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 </w:t>
            </w:r>
          </w:p>
        </w:tc>
      </w:tr>
      <w:tr w:rsidR="00926951" w:rsidRPr="00926951" w14:paraId="64074AA3" w14:textId="77777777" w:rsidTr="007470D2">
        <w:trPr>
          <w:trHeight w:val="288"/>
          <w:jc w:val="center"/>
        </w:trPr>
        <w:tc>
          <w:tcPr>
            <w:tcW w:w="1985" w:type="dxa"/>
            <w:tcBorders>
              <w:top w:val="single" w:sz="4" w:space="0" w:color="auto"/>
              <w:left w:val="nil"/>
              <w:bottom w:val="single" w:sz="4" w:space="0" w:color="auto"/>
              <w:right w:val="nil"/>
            </w:tcBorders>
            <w:shd w:val="clear" w:color="auto" w:fill="auto"/>
            <w:noWrap/>
            <w:vAlign w:val="center"/>
            <w:hideMark/>
          </w:tcPr>
          <w:p w14:paraId="27E52DEA"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Ukupno</w:t>
            </w:r>
          </w:p>
        </w:tc>
        <w:tc>
          <w:tcPr>
            <w:tcW w:w="1060" w:type="dxa"/>
            <w:tcBorders>
              <w:top w:val="single" w:sz="4" w:space="0" w:color="auto"/>
              <w:left w:val="nil"/>
              <w:bottom w:val="single" w:sz="4" w:space="0" w:color="auto"/>
              <w:right w:val="nil"/>
            </w:tcBorders>
            <w:shd w:val="clear" w:color="auto" w:fill="auto"/>
            <w:noWrap/>
            <w:vAlign w:val="center"/>
            <w:hideMark/>
          </w:tcPr>
          <w:p w14:paraId="1E1F273A"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49</w:t>
            </w:r>
          </w:p>
        </w:tc>
        <w:tc>
          <w:tcPr>
            <w:tcW w:w="1400" w:type="dxa"/>
            <w:tcBorders>
              <w:top w:val="single" w:sz="4" w:space="0" w:color="auto"/>
              <w:left w:val="nil"/>
              <w:bottom w:val="single" w:sz="4" w:space="0" w:color="auto"/>
              <w:right w:val="nil"/>
            </w:tcBorders>
            <w:shd w:val="clear" w:color="auto" w:fill="auto"/>
            <w:noWrap/>
            <w:vAlign w:val="center"/>
            <w:hideMark/>
          </w:tcPr>
          <w:p w14:paraId="2C309EE8"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26,31</w:t>
            </w:r>
          </w:p>
        </w:tc>
        <w:tc>
          <w:tcPr>
            <w:tcW w:w="1377" w:type="dxa"/>
            <w:tcBorders>
              <w:top w:val="nil"/>
              <w:left w:val="nil"/>
              <w:bottom w:val="nil"/>
              <w:right w:val="nil"/>
            </w:tcBorders>
            <w:shd w:val="clear" w:color="auto" w:fill="auto"/>
            <w:noWrap/>
            <w:vAlign w:val="center"/>
            <w:hideMark/>
          </w:tcPr>
          <w:p w14:paraId="604D0505"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p>
        </w:tc>
        <w:tc>
          <w:tcPr>
            <w:tcW w:w="960" w:type="dxa"/>
            <w:tcBorders>
              <w:top w:val="nil"/>
              <w:left w:val="nil"/>
              <w:bottom w:val="nil"/>
              <w:right w:val="nil"/>
            </w:tcBorders>
            <w:shd w:val="clear" w:color="auto" w:fill="auto"/>
            <w:noWrap/>
            <w:vAlign w:val="center"/>
            <w:hideMark/>
          </w:tcPr>
          <w:p w14:paraId="05C66963" w14:textId="77777777" w:rsidR="00926951" w:rsidRPr="00926951" w:rsidRDefault="00926951" w:rsidP="00926951">
            <w:pPr>
              <w:spacing w:after="0" w:line="360" w:lineRule="auto"/>
              <w:jc w:val="center"/>
              <w:rPr>
                <w:rFonts w:ascii="Times New Roman" w:eastAsia="Times New Roman" w:hAnsi="Times New Roman" w:cs="Times New Roman"/>
                <w:kern w:val="0"/>
                <w:sz w:val="20"/>
                <w:szCs w:val="20"/>
                <w:lang w:eastAsia="hr-HR"/>
                <w14:ligatures w14:val="none"/>
              </w:rPr>
            </w:pPr>
          </w:p>
        </w:tc>
        <w:tc>
          <w:tcPr>
            <w:tcW w:w="960" w:type="dxa"/>
            <w:tcBorders>
              <w:top w:val="nil"/>
              <w:left w:val="nil"/>
              <w:bottom w:val="nil"/>
              <w:right w:val="nil"/>
            </w:tcBorders>
            <w:shd w:val="clear" w:color="auto" w:fill="auto"/>
            <w:noWrap/>
            <w:vAlign w:val="center"/>
            <w:hideMark/>
          </w:tcPr>
          <w:p w14:paraId="27C5A2E7" w14:textId="77777777" w:rsidR="00926951" w:rsidRPr="00926951" w:rsidRDefault="00926951" w:rsidP="00926951">
            <w:pPr>
              <w:spacing w:after="0" w:line="360" w:lineRule="auto"/>
              <w:jc w:val="center"/>
              <w:rPr>
                <w:rFonts w:ascii="Times New Roman" w:eastAsia="Times New Roman" w:hAnsi="Times New Roman" w:cs="Times New Roman"/>
                <w:kern w:val="0"/>
                <w:sz w:val="20"/>
                <w:szCs w:val="20"/>
                <w:lang w:eastAsia="hr-HR"/>
                <w14:ligatures w14:val="none"/>
              </w:rPr>
            </w:pPr>
          </w:p>
        </w:tc>
      </w:tr>
    </w:tbl>
    <w:p w14:paraId="06C73D70" w14:textId="77777777" w:rsidR="00926951" w:rsidRPr="00926951" w:rsidRDefault="00926951" w:rsidP="00926951">
      <w:pPr>
        <w:rPr>
          <w:rFonts w:ascii="Times New Roman" w:eastAsia="Calibri" w:hAnsi="Times New Roman" w:cs="Times New Roman"/>
          <w:b/>
          <w:bCs/>
          <w:sz w:val="28"/>
          <w:szCs w:val="28"/>
        </w:rPr>
      </w:pPr>
    </w:p>
    <w:p w14:paraId="0343A316" w14:textId="77777777" w:rsidR="009A0115" w:rsidRDefault="009A0115">
      <w:pPr>
        <w:rPr>
          <w:rFonts w:ascii="Times New Roman" w:eastAsia="Calibri" w:hAnsi="Times New Roman" w:cs="Times New Roman"/>
          <w:b/>
          <w:bCs/>
          <w:sz w:val="28"/>
          <w:szCs w:val="28"/>
        </w:rPr>
      </w:pPr>
      <w:r>
        <w:rPr>
          <w:rFonts w:ascii="Times New Roman" w:eastAsia="Calibri" w:hAnsi="Times New Roman" w:cs="Times New Roman"/>
          <w:b/>
          <w:bCs/>
          <w:sz w:val="28"/>
          <w:szCs w:val="28"/>
        </w:rPr>
        <w:br w:type="page"/>
      </w:r>
    </w:p>
    <w:p w14:paraId="248CAC95" w14:textId="264369EE" w:rsidR="00926951" w:rsidRPr="00926951" w:rsidRDefault="00926951" w:rsidP="00926951">
      <w:pPr>
        <w:rPr>
          <w:rFonts w:ascii="Times New Roman" w:eastAsia="Calibri" w:hAnsi="Times New Roman" w:cs="Times New Roman"/>
          <w:b/>
          <w:bCs/>
          <w:sz w:val="28"/>
          <w:szCs w:val="28"/>
        </w:rPr>
      </w:pPr>
      <w:r w:rsidRPr="00926951">
        <w:rPr>
          <w:rFonts w:ascii="Times New Roman" w:eastAsia="Calibri" w:hAnsi="Times New Roman" w:cs="Times New Roman"/>
          <w:b/>
          <w:bCs/>
          <w:sz w:val="28"/>
          <w:szCs w:val="28"/>
        </w:rPr>
        <w:lastRenderedPageBreak/>
        <w:t>4.4 Udaljenost između parova kultivara</w:t>
      </w:r>
    </w:p>
    <w:p w14:paraId="43C5A120" w14:textId="77777777" w:rsidR="00926951" w:rsidRDefault="00926951" w:rsidP="00926951">
      <w:pPr>
        <w:spacing w:line="360" w:lineRule="auto"/>
        <w:jc w:val="both"/>
        <w:rPr>
          <w:rFonts w:ascii="Times New Roman" w:eastAsia="Calibri" w:hAnsi="Times New Roman" w:cs="Times New Roman"/>
          <w:sz w:val="24"/>
          <w:szCs w:val="24"/>
        </w:rPr>
      </w:pPr>
      <w:r w:rsidRPr="00926951">
        <w:rPr>
          <w:rFonts w:ascii="Times New Roman" w:eastAsia="Calibri" w:hAnsi="Times New Roman" w:cs="Times New Roman"/>
          <w:sz w:val="24"/>
          <w:szCs w:val="24"/>
        </w:rPr>
        <w:t>Rezultati analize udaljenosti između kultivara (Fst) prikazani su u Tablici 12. Rezultati analize pokazuju da su svi parovi kultivara međusobno statistički značajno udaljeni, tj. različiti. Najveća značajna udaljenost utvrđena je između parova kultivara Columba i Marabel (F</w:t>
      </w:r>
      <w:r w:rsidRPr="00926951">
        <w:rPr>
          <w:rFonts w:ascii="Times New Roman" w:eastAsia="Calibri" w:hAnsi="Times New Roman" w:cs="Times New Roman"/>
          <w:sz w:val="24"/>
          <w:szCs w:val="24"/>
          <w:vertAlign w:val="subscript"/>
        </w:rPr>
        <w:t xml:space="preserve">ST </w:t>
      </w:r>
      <w:r w:rsidRPr="00926951">
        <w:rPr>
          <w:rFonts w:ascii="Times New Roman" w:eastAsia="Calibri" w:hAnsi="Times New Roman" w:cs="Times New Roman"/>
          <w:sz w:val="24"/>
          <w:szCs w:val="24"/>
        </w:rPr>
        <w:t>=0,99) i kultivara Columba i Désirée (Fst</w:t>
      </w:r>
      <w:r w:rsidRPr="00926951">
        <w:rPr>
          <w:rFonts w:ascii="Times New Roman" w:eastAsia="Calibri" w:hAnsi="Times New Roman" w:cs="Times New Roman"/>
          <w:sz w:val="24"/>
          <w:szCs w:val="24"/>
          <w:vertAlign w:val="subscript"/>
        </w:rPr>
        <w:t xml:space="preserve"> </w:t>
      </w:r>
      <w:r w:rsidRPr="00926951">
        <w:rPr>
          <w:rFonts w:ascii="Times New Roman" w:eastAsia="Calibri" w:hAnsi="Times New Roman" w:cs="Times New Roman"/>
          <w:sz w:val="24"/>
          <w:szCs w:val="24"/>
        </w:rPr>
        <w:t>=0,99), dok je najmanja značajna udaljenost utvrđena između para kultivara Žuti krušni i Krasno (Fst =0,40).</w:t>
      </w:r>
    </w:p>
    <w:p w14:paraId="76B54674" w14:textId="77777777" w:rsidR="009A0115" w:rsidRPr="00926951" w:rsidRDefault="009A0115" w:rsidP="00926951">
      <w:pPr>
        <w:spacing w:line="360" w:lineRule="auto"/>
        <w:jc w:val="both"/>
        <w:rPr>
          <w:rFonts w:ascii="Times New Roman" w:eastAsia="Calibri" w:hAnsi="Times New Roman" w:cs="Times New Roman"/>
          <w:sz w:val="24"/>
          <w:szCs w:val="24"/>
        </w:rPr>
      </w:pPr>
    </w:p>
    <w:p w14:paraId="4E16497E" w14:textId="6C4A3A8E" w:rsidR="00926951" w:rsidRPr="00926951" w:rsidRDefault="00926951" w:rsidP="009A0115">
      <w:pPr>
        <w:rPr>
          <w:rFonts w:ascii="Times New Roman" w:eastAsia="Calibri" w:hAnsi="Times New Roman" w:cs="Times New Roman"/>
          <w:b/>
          <w:bCs/>
          <w:color w:val="000000"/>
          <w:sz w:val="20"/>
          <w:szCs w:val="20"/>
        </w:rPr>
      </w:pPr>
      <w:r w:rsidRPr="00926951">
        <w:rPr>
          <w:rFonts w:ascii="Times New Roman" w:eastAsia="Calibri" w:hAnsi="Times New Roman" w:cs="Times New Roman"/>
          <w:b/>
          <w:bCs/>
          <w:color w:val="000000"/>
          <w:sz w:val="20"/>
          <w:szCs w:val="20"/>
        </w:rPr>
        <w:t>Tablica 12. Matrica udaljenosti (Fst) parova kultivara krumpira. Fst vrijednosti parova kultivara, ispod dijagonale) i značajnost udaljenosti između</w:t>
      </w:r>
      <w:r w:rsidR="00940C0F">
        <w:rPr>
          <w:rFonts w:ascii="Times New Roman" w:eastAsia="Calibri" w:hAnsi="Times New Roman" w:cs="Times New Roman"/>
          <w:b/>
          <w:bCs/>
          <w:color w:val="000000"/>
          <w:sz w:val="20"/>
          <w:szCs w:val="20"/>
        </w:rPr>
        <w:t xml:space="preserve"> kultivara</w:t>
      </w:r>
      <w:r w:rsidRPr="00926951">
        <w:rPr>
          <w:rFonts w:ascii="Times New Roman" w:eastAsia="Calibri" w:hAnsi="Times New Roman" w:cs="Times New Roman"/>
          <w:b/>
          <w:bCs/>
          <w:color w:val="000000"/>
          <w:sz w:val="20"/>
          <w:szCs w:val="20"/>
        </w:rPr>
        <w:t xml:space="preserve"> (iznad dijagonale)  </w:t>
      </w:r>
    </w:p>
    <w:tbl>
      <w:tblPr>
        <w:tblW w:w="9909" w:type="dxa"/>
        <w:jc w:val="center"/>
        <w:tblLook w:val="04A0" w:firstRow="1" w:lastRow="0" w:firstColumn="1" w:lastColumn="0" w:noHBand="0" w:noVBand="1"/>
      </w:tblPr>
      <w:tblGrid>
        <w:gridCol w:w="794"/>
        <w:gridCol w:w="620"/>
        <w:gridCol w:w="620"/>
        <w:gridCol w:w="672"/>
        <w:gridCol w:w="639"/>
        <w:gridCol w:w="639"/>
        <w:gridCol w:w="761"/>
        <w:gridCol w:w="620"/>
        <w:gridCol w:w="650"/>
        <w:gridCol w:w="620"/>
        <w:gridCol w:w="620"/>
        <w:gridCol w:w="620"/>
        <w:gridCol w:w="620"/>
        <w:gridCol w:w="620"/>
        <w:gridCol w:w="794"/>
      </w:tblGrid>
      <w:tr w:rsidR="00926951" w:rsidRPr="00926951" w14:paraId="2ED5E6D8" w14:textId="77777777" w:rsidTr="007470D2">
        <w:trPr>
          <w:trHeight w:val="288"/>
          <w:jc w:val="center"/>
        </w:trPr>
        <w:tc>
          <w:tcPr>
            <w:tcW w:w="794" w:type="dxa"/>
            <w:tcBorders>
              <w:top w:val="nil"/>
              <w:left w:val="nil"/>
              <w:bottom w:val="single" w:sz="4" w:space="0" w:color="auto"/>
              <w:right w:val="single" w:sz="4" w:space="0" w:color="auto"/>
            </w:tcBorders>
            <w:shd w:val="clear" w:color="auto" w:fill="auto"/>
            <w:noWrap/>
            <w:vAlign w:val="center"/>
            <w:hideMark/>
          </w:tcPr>
          <w:p w14:paraId="480E5584"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 </w:t>
            </w:r>
          </w:p>
        </w:tc>
        <w:tc>
          <w:tcPr>
            <w:tcW w:w="620" w:type="dxa"/>
            <w:tcBorders>
              <w:top w:val="nil"/>
              <w:left w:val="nil"/>
              <w:bottom w:val="single" w:sz="4" w:space="0" w:color="auto"/>
              <w:right w:val="nil"/>
            </w:tcBorders>
            <w:shd w:val="clear" w:color="auto" w:fill="auto"/>
            <w:noWrap/>
            <w:vAlign w:val="center"/>
            <w:hideMark/>
          </w:tcPr>
          <w:p w14:paraId="68F3949F"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IST</w:t>
            </w:r>
          </w:p>
        </w:tc>
        <w:tc>
          <w:tcPr>
            <w:tcW w:w="620" w:type="dxa"/>
            <w:tcBorders>
              <w:top w:val="nil"/>
              <w:left w:val="nil"/>
              <w:bottom w:val="single" w:sz="4" w:space="0" w:color="auto"/>
              <w:right w:val="nil"/>
            </w:tcBorders>
            <w:shd w:val="clear" w:color="auto" w:fill="auto"/>
            <w:noWrap/>
            <w:vAlign w:val="center"/>
            <w:hideMark/>
          </w:tcPr>
          <w:p w14:paraId="639998A3"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KIF</w:t>
            </w:r>
          </w:p>
        </w:tc>
        <w:tc>
          <w:tcPr>
            <w:tcW w:w="672" w:type="dxa"/>
            <w:tcBorders>
              <w:top w:val="nil"/>
              <w:left w:val="nil"/>
              <w:bottom w:val="single" w:sz="4" w:space="0" w:color="auto"/>
              <w:right w:val="nil"/>
            </w:tcBorders>
            <w:shd w:val="clear" w:color="auto" w:fill="auto"/>
            <w:noWrap/>
            <w:vAlign w:val="center"/>
            <w:hideMark/>
          </w:tcPr>
          <w:p w14:paraId="16818F3E"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MAR</w:t>
            </w:r>
          </w:p>
        </w:tc>
        <w:tc>
          <w:tcPr>
            <w:tcW w:w="639" w:type="dxa"/>
            <w:tcBorders>
              <w:top w:val="nil"/>
              <w:left w:val="nil"/>
              <w:bottom w:val="single" w:sz="4" w:space="0" w:color="auto"/>
              <w:right w:val="nil"/>
            </w:tcBorders>
            <w:shd w:val="clear" w:color="auto" w:fill="auto"/>
            <w:noWrap/>
            <w:vAlign w:val="center"/>
            <w:hideMark/>
          </w:tcPr>
          <w:p w14:paraId="0360F1D4"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KRA</w:t>
            </w:r>
          </w:p>
        </w:tc>
        <w:tc>
          <w:tcPr>
            <w:tcW w:w="639" w:type="dxa"/>
            <w:tcBorders>
              <w:top w:val="nil"/>
              <w:left w:val="nil"/>
              <w:bottom w:val="single" w:sz="4" w:space="0" w:color="auto"/>
              <w:right w:val="nil"/>
            </w:tcBorders>
            <w:shd w:val="clear" w:color="auto" w:fill="auto"/>
            <w:noWrap/>
            <w:vAlign w:val="center"/>
            <w:hideMark/>
          </w:tcPr>
          <w:p w14:paraId="3929FD40"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LIPŽ</w:t>
            </w:r>
          </w:p>
        </w:tc>
        <w:tc>
          <w:tcPr>
            <w:tcW w:w="761" w:type="dxa"/>
            <w:tcBorders>
              <w:top w:val="nil"/>
              <w:left w:val="nil"/>
              <w:bottom w:val="single" w:sz="4" w:space="0" w:color="auto"/>
              <w:right w:val="nil"/>
            </w:tcBorders>
            <w:shd w:val="clear" w:color="auto" w:fill="auto"/>
            <w:noWrap/>
            <w:vAlign w:val="center"/>
            <w:hideMark/>
          </w:tcPr>
          <w:p w14:paraId="1AE552AC"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ŽUKR</w:t>
            </w:r>
          </w:p>
        </w:tc>
        <w:tc>
          <w:tcPr>
            <w:tcW w:w="620" w:type="dxa"/>
            <w:tcBorders>
              <w:top w:val="nil"/>
              <w:left w:val="nil"/>
              <w:bottom w:val="single" w:sz="4" w:space="0" w:color="auto"/>
              <w:right w:val="nil"/>
            </w:tcBorders>
            <w:shd w:val="clear" w:color="auto" w:fill="auto"/>
            <w:noWrap/>
            <w:vAlign w:val="center"/>
            <w:hideMark/>
          </w:tcPr>
          <w:p w14:paraId="6AA162D4"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RUŽ</w:t>
            </w:r>
          </w:p>
        </w:tc>
        <w:tc>
          <w:tcPr>
            <w:tcW w:w="650" w:type="dxa"/>
            <w:tcBorders>
              <w:top w:val="nil"/>
              <w:left w:val="nil"/>
              <w:bottom w:val="single" w:sz="4" w:space="0" w:color="auto"/>
              <w:right w:val="nil"/>
            </w:tcBorders>
            <w:shd w:val="clear" w:color="auto" w:fill="auto"/>
            <w:noWrap/>
            <w:vAlign w:val="center"/>
            <w:hideMark/>
          </w:tcPr>
          <w:p w14:paraId="4C5950C2"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LIPC</w:t>
            </w:r>
          </w:p>
        </w:tc>
        <w:tc>
          <w:tcPr>
            <w:tcW w:w="620" w:type="dxa"/>
            <w:tcBorders>
              <w:top w:val="nil"/>
              <w:left w:val="nil"/>
              <w:bottom w:val="single" w:sz="4" w:space="0" w:color="auto"/>
              <w:right w:val="nil"/>
            </w:tcBorders>
            <w:shd w:val="clear" w:color="auto" w:fill="auto"/>
            <w:noWrap/>
            <w:vAlign w:val="center"/>
            <w:hideMark/>
          </w:tcPr>
          <w:p w14:paraId="197BF1FA"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PLI</w:t>
            </w:r>
          </w:p>
        </w:tc>
        <w:tc>
          <w:tcPr>
            <w:tcW w:w="620" w:type="dxa"/>
            <w:tcBorders>
              <w:top w:val="nil"/>
              <w:left w:val="nil"/>
              <w:bottom w:val="single" w:sz="4" w:space="0" w:color="auto"/>
              <w:right w:val="nil"/>
            </w:tcBorders>
            <w:shd w:val="clear" w:color="auto" w:fill="auto"/>
            <w:noWrap/>
            <w:vAlign w:val="center"/>
            <w:hideMark/>
          </w:tcPr>
          <w:p w14:paraId="42FED2F2"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DES</w:t>
            </w:r>
          </w:p>
        </w:tc>
        <w:tc>
          <w:tcPr>
            <w:tcW w:w="620" w:type="dxa"/>
            <w:tcBorders>
              <w:top w:val="nil"/>
              <w:left w:val="nil"/>
              <w:bottom w:val="single" w:sz="4" w:space="0" w:color="auto"/>
              <w:right w:val="nil"/>
            </w:tcBorders>
            <w:shd w:val="clear" w:color="auto" w:fill="auto"/>
            <w:noWrap/>
            <w:vAlign w:val="center"/>
            <w:hideMark/>
          </w:tcPr>
          <w:p w14:paraId="44EF608F"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BEA</w:t>
            </w:r>
          </w:p>
        </w:tc>
        <w:tc>
          <w:tcPr>
            <w:tcW w:w="620" w:type="dxa"/>
            <w:tcBorders>
              <w:top w:val="nil"/>
              <w:left w:val="nil"/>
              <w:bottom w:val="single" w:sz="4" w:space="0" w:color="auto"/>
              <w:right w:val="nil"/>
            </w:tcBorders>
            <w:shd w:val="clear" w:color="auto" w:fill="auto"/>
            <w:noWrap/>
            <w:vAlign w:val="center"/>
            <w:hideMark/>
          </w:tcPr>
          <w:p w14:paraId="2E583534"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VIN</w:t>
            </w:r>
          </w:p>
        </w:tc>
        <w:tc>
          <w:tcPr>
            <w:tcW w:w="620" w:type="dxa"/>
            <w:tcBorders>
              <w:top w:val="nil"/>
              <w:left w:val="nil"/>
              <w:bottom w:val="single" w:sz="4" w:space="0" w:color="auto"/>
              <w:right w:val="nil"/>
            </w:tcBorders>
            <w:shd w:val="clear" w:color="auto" w:fill="auto"/>
            <w:noWrap/>
            <w:vAlign w:val="center"/>
            <w:hideMark/>
          </w:tcPr>
          <w:p w14:paraId="08FDCAE9"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COL</w:t>
            </w:r>
          </w:p>
        </w:tc>
        <w:tc>
          <w:tcPr>
            <w:tcW w:w="794" w:type="dxa"/>
            <w:tcBorders>
              <w:top w:val="nil"/>
              <w:left w:val="nil"/>
              <w:bottom w:val="single" w:sz="4" w:space="0" w:color="auto"/>
              <w:right w:val="nil"/>
            </w:tcBorders>
            <w:shd w:val="clear" w:color="auto" w:fill="auto"/>
            <w:noWrap/>
            <w:vAlign w:val="center"/>
            <w:hideMark/>
          </w:tcPr>
          <w:p w14:paraId="0B5DF6E8"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VUKD</w:t>
            </w:r>
          </w:p>
        </w:tc>
      </w:tr>
      <w:tr w:rsidR="00926951" w:rsidRPr="00926951" w14:paraId="7B181D21" w14:textId="77777777" w:rsidTr="007470D2">
        <w:trPr>
          <w:trHeight w:val="288"/>
          <w:jc w:val="center"/>
        </w:trPr>
        <w:tc>
          <w:tcPr>
            <w:tcW w:w="794" w:type="dxa"/>
            <w:tcBorders>
              <w:top w:val="nil"/>
              <w:left w:val="nil"/>
              <w:bottom w:val="nil"/>
              <w:right w:val="single" w:sz="4" w:space="0" w:color="auto"/>
            </w:tcBorders>
            <w:shd w:val="clear" w:color="auto" w:fill="auto"/>
            <w:noWrap/>
            <w:vAlign w:val="center"/>
            <w:hideMark/>
          </w:tcPr>
          <w:p w14:paraId="5F05A7A9"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IST</w:t>
            </w:r>
          </w:p>
        </w:tc>
        <w:tc>
          <w:tcPr>
            <w:tcW w:w="620" w:type="dxa"/>
            <w:tcBorders>
              <w:top w:val="nil"/>
              <w:left w:val="nil"/>
              <w:bottom w:val="nil"/>
              <w:right w:val="nil"/>
            </w:tcBorders>
            <w:shd w:val="clear" w:color="auto" w:fill="auto"/>
            <w:noWrap/>
            <w:vAlign w:val="center"/>
            <w:hideMark/>
          </w:tcPr>
          <w:p w14:paraId="76FDEB43"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063766A0"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72" w:type="dxa"/>
            <w:tcBorders>
              <w:top w:val="nil"/>
              <w:left w:val="nil"/>
              <w:bottom w:val="nil"/>
              <w:right w:val="nil"/>
            </w:tcBorders>
            <w:shd w:val="clear" w:color="auto" w:fill="auto"/>
            <w:noWrap/>
            <w:vAlign w:val="center"/>
            <w:hideMark/>
          </w:tcPr>
          <w:p w14:paraId="1668B037"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39" w:type="dxa"/>
            <w:tcBorders>
              <w:top w:val="nil"/>
              <w:left w:val="nil"/>
              <w:bottom w:val="nil"/>
              <w:right w:val="nil"/>
            </w:tcBorders>
            <w:shd w:val="clear" w:color="auto" w:fill="auto"/>
            <w:noWrap/>
            <w:vAlign w:val="center"/>
            <w:hideMark/>
          </w:tcPr>
          <w:p w14:paraId="493CE846"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39" w:type="dxa"/>
            <w:tcBorders>
              <w:top w:val="nil"/>
              <w:left w:val="nil"/>
              <w:bottom w:val="nil"/>
              <w:right w:val="nil"/>
            </w:tcBorders>
            <w:shd w:val="clear" w:color="auto" w:fill="auto"/>
            <w:noWrap/>
            <w:vAlign w:val="center"/>
            <w:hideMark/>
          </w:tcPr>
          <w:p w14:paraId="40A7AB68"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761" w:type="dxa"/>
            <w:tcBorders>
              <w:top w:val="nil"/>
              <w:left w:val="nil"/>
              <w:bottom w:val="nil"/>
              <w:right w:val="nil"/>
            </w:tcBorders>
            <w:shd w:val="clear" w:color="auto" w:fill="auto"/>
            <w:noWrap/>
            <w:vAlign w:val="center"/>
            <w:hideMark/>
          </w:tcPr>
          <w:p w14:paraId="7B6796C9"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50108D56"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50" w:type="dxa"/>
            <w:tcBorders>
              <w:top w:val="nil"/>
              <w:left w:val="nil"/>
              <w:bottom w:val="nil"/>
              <w:right w:val="nil"/>
            </w:tcBorders>
            <w:shd w:val="clear" w:color="auto" w:fill="auto"/>
            <w:noWrap/>
            <w:vAlign w:val="center"/>
            <w:hideMark/>
          </w:tcPr>
          <w:p w14:paraId="260B00DF"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0F2D42AE"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5663D49E"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4EE08F35"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17E2CDFB"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7304D4F9"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794" w:type="dxa"/>
            <w:tcBorders>
              <w:top w:val="nil"/>
              <w:left w:val="nil"/>
              <w:bottom w:val="nil"/>
              <w:right w:val="nil"/>
            </w:tcBorders>
            <w:shd w:val="clear" w:color="auto" w:fill="auto"/>
            <w:noWrap/>
            <w:vAlign w:val="center"/>
            <w:hideMark/>
          </w:tcPr>
          <w:p w14:paraId="1B6B368A"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r>
      <w:tr w:rsidR="00926951" w:rsidRPr="00926951" w14:paraId="265D5C29" w14:textId="77777777" w:rsidTr="007470D2">
        <w:trPr>
          <w:trHeight w:val="288"/>
          <w:jc w:val="center"/>
        </w:trPr>
        <w:tc>
          <w:tcPr>
            <w:tcW w:w="794" w:type="dxa"/>
            <w:tcBorders>
              <w:top w:val="nil"/>
              <w:left w:val="nil"/>
              <w:bottom w:val="nil"/>
              <w:right w:val="single" w:sz="4" w:space="0" w:color="auto"/>
            </w:tcBorders>
            <w:shd w:val="clear" w:color="auto" w:fill="auto"/>
            <w:noWrap/>
            <w:vAlign w:val="center"/>
          </w:tcPr>
          <w:p w14:paraId="67226263" w14:textId="77777777" w:rsidR="00926951" w:rsidRPr="00926951" w:rsidRDefault="00926951" w:rsidP="00CF6329">
            <w:pPr>
              <w:spacing w:after="0" w:line="360" w:lineRule="auto"/>
              <w:rPr>
                <w:rFonts w:ascii="Times New Roman" w:eastAsia="Times New Roman" w:hAnsi="Times New Roman" w:cs="Times New Roman"/>
                <w:color w:val="000000"/>
                <w:kern w:val="0"/>
                <w:sz w:val="20"/>
                <w:szCs w:val="20"/>
                <w:lang w:eastAsia="hr-HR"/>
                <w14:ligatures w14:val="none"/>
              </w:rPr>
            </w:pPr>
          </w:p>
        </w:tc>
        <w:tc>
          <w:tcPr>
            <w:tcW w:w="620" w:type="dxa"/>
            <w:tcBorders>
              <w:top w:val="nil"/>
              <w:left w:val="nil"/>
              <w:bottom w:val="nil"/>
              <w:right w:val="nil"/>
            </w:tcBorders>
            <w:shd w:val="clear" w:color="auto" w:fill="auto"/>
            <w:noWrap/>
            <w:vAlign w:val="center"/>
          </w:tcPr>
          <w:p w14:paraId="2D256348"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p>
        </w:tc>
        <w:tc>
          <w:tcPr>
            <w:tcW w:w="620" w:type="dxa"/>
            <w:tcBorders>
              <w:top w:val="nil"/>
              <w:left w:val="nil"/>
              <w:bottom w:val="nil"/>
              <w:right w:val="nil"/>
            </w:tcBorders>
            <w:shd w:val="clear" w:color="auto" w:fill="auto"/>
            <w:noWrap/>
            <w:vAlign w:val="center"/>
          </w:tcPr>
          <w:p w14:paraId="0E5E898A" w14:textId="77777777" w:rsidR="00926951" w:rsidRPr="00926951" w:rsidRDefault="00926951" w:rsidP="00CF6329">
            <w:pPr>
              <w:spacing w:after="0" w:line="360" w:lineRule="auto"/>
              <w:rPr>
                <w:rFonts w:ascii="Times New Roman" w:eastAsia="Times New Roman" w:hAnsi="Times New Roman" w:cs="Times New Roman"/>
                <w:color w:val="000000"/>
                <w:kern w:val="0"/>
                <w:sz w:val="20"/>
                <w:szCs w:val="20"/>
                <w:lang w:eastAsia="hr-HR"/>
                <w14:ligatures w14:val="none"/>
              </w:rPr>
            </w:pPr>
          </w:p>
        </w:tc>
        <w:tc>
          <w:tcPr>
            <w:tcW w:w="672" w:type="dxa"/>
            <w:tcBorders>
              <w:top w:val="nil"/>
              <w:left w:val="nil"/>
              <w:bottom w:val="nil"/>
              <w:right w:val="nil"/>
            </w:tcBorders>
            <w:shd w:val="clear" w:color="auto" w:fill="auto"/>
            <w:noWrap/>
            <w:vAlign w:val="center"/>
          </w:tcPr>
          <w:p w14:paraId="5BCF3871"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p>
        </w:tc>
        <w:tc>
          <w:tcPr>
            <w:tcW w:w="639" w:type="dxa"/>
            <w:tcBorders>
              <w:top w:val="nil"/>
              <w:left w:val="nil"/>
              <w:bottom w:val="nil"/>
              <w:right w:val="nil"/>
            </w:tcBorders>
            <w:shd w:val="clear" w:color="auto" w:fill="auto"/>
            <w:noWrap/>
            <w:vAlign w:val="center"/>
          </w:tcPr>
          <w:p w14:paraId="37B52191"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p>
        </w:tc>
        <w:tc>
          <w:tcPr>
            <w:tcW w:w="639" w:type="dxa"/>
            <w:tcBorders>
              <w:top w:val="nil"/>
              <w:left w:val="nil"/>
              <w:bottom w:val="nil"/>
              <w:right w:val="nil"/>
            </w:tcBorders>
            <w:shd w:val="clear" w:color="auto" w:fill="auto"/>
            <w:noWrap/>
            <w:vAlign w:val="center"/>
          </w:tcPr>
          <w:p w14:paraId="3AD57B56" w14:textId="77777777" w:rsidR="00926951" w:rsidRPr="00926951" w:rsidRDefault="00926951" w:rsidP="00CF6329">
            <w:pPr>
              <w:spacing w:after="0" w:line="360" w:lineRule="auto"/>
              <w:rPr>
                <w:rFonts w:ascii="Times New Roman" w:eastAsia="Times New Roman" w:hAnsi="Times New Roman" w:cs="Times New Roman"/>
                <w:color w:val="000000"/>
                <w:kern w:val="0"/>
                <w:sz w:val="20"/>
                <w:szCs w:val="20"/>
                <w:lang w:eastAsia="hr-HR"/>
                <w14:ligatures w14:val="none"/>
              </w:rPr>
            </w:pPr>
          </w:p>
        </w:tc>
        <w:tc>
          <w:tcPr>
            <w:tcW w:w="761" w:type="dxa"/>
            <w:tcBorders>
              <w:top w:val="nil"/>
              <w:left w:val="nil"/>
              <w:bottom w:val="nil"/>
              <w:right w:val="nil"/>
            </w:tcBorders>
            <w:shd w:val="clear" w:color="auto" w:fill="auto"/>
            <w:noWrap/>
            <w:vAlign w:val="center"/>
          </w:tcPr>
          <w:p w14:paraId="2AE96CE8"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p>
        </w:tc>
        <w:tc>
          <w:tcPr>
            <w:tcW w:w="620" w:type="dxa"/>
            <w:tcBorders>
              <w:top w:val="nil"/>
              <w:left w:val="nil"/>
              <w:bottom w:val="nil"/>
              <w:right w:val="nil"/>
            </w:tcBorders>
            <w:shd w:val="clear" w:color="auto" w:fill="auto"/>
            <w:noWrap/>
            <w:vAlign w:val="center"/>
          </w:tcPr>
          <w:p w14:paraId="5803D1E1"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p>
        </w:tc>
        <w:tc>
          <w:tcPr>
            <w:tcW w:w="650" w:type="dxa"/>
            <w:tcBorders>
              <w:top w:val="nil"/>
              <w:left w:val="nil"/>
              <w:bottom w:val="nil"/>
              <w:right w:val="nil"/>
            </w:tcBorders>
            <w:shd w:val="clear" w:color="auto" w:fill="auto"/>
            <w:noWrap/>
            <w:vAlign w:val="center"/>
          </w:tcPr>
          <w:p w14:paraId="25977729"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p>
        </w:tc>
        <w:tc>
          <w:tcPr>
            <w:tcW w:w="620" w:type="dxa"/>
            <w:tcBorders>
              <w:top w:val="nil"/>
              <w:left w:val="nil"/>
              <w:bottom w:val="nil"/>
              <w:right w:val="nil"/>
            </w:tcBorders>
            <w:shd w:val="clear" w:color="auto" w:fill="auto"/>
            <w:noWrap/>
            <w:vAlign w:val="center"/>
          </w:tcPr>
          <w:p w14:paraId="3EC3323E"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p>
        </w:tc>
        <w:tc>
          <w:tcPr>
            <w:tcW w:w="620" w:type="dxa"/>
            <w:tcBorders>
              <w:top w:val="nil"/>
              <w:left w:val="nil"/>
              <w:bottom w:val="nil"/>
              <w:right w:val="nil"/>
            </w:tcBorders>
            <w:shd w:val="clear" w:color="auto" w:fill="auto"/>
            <w:noWrap/>
            <w:vAlign w:val="center"/>
          </w:tcPr>
          <w:p w14:paraId="616B3FE6"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p>
        </w:tc>
        <w:tc>
          <w:tcPr>
            <w:tcW w:w="620" w:type="dxa"/>
            <w:tcBorders>
              <w:top w:val="nil"/>
              <w:left w:val="nil"/>
              <w:bottom w:val="nil"/>
              <w:right w:val="nil"/>
            </w:tcBorders>
            <w:shd w:val="clear" w:color="auto" w:fill="auto"/>
            <w:noWrap/>
            <w:vAlign w:val="center"/>
          </w:tcPr>
          <w:p w14:paraId="6A7F506A"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p>
        </w:tc>
        <w:tc>
          <w:tcPr>
            <w:tcW w:w="620" w:type="dxa"/>
            <w:tcBorders>
              <w:top w:val="nil"/>
              <w:left w:val="nil"/>
              <w:bottom w:val="nil"/>
              <w:right w:val="nil"/>
            </w:tcBorders>
            <w:shd w:val="clear" w:color="auto" w:fill="auto"/>
            <w:noWrap/>
            <w:vAlign w:val="center"/>
          </w:tcPr>
          <w:p w14:paraId="313CE7FF"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p>
        </w:tc>
        <w:tc>
          <w:tcPr>
            <w:tcW w:w="620" w:type="dxa"/>
            <w:tcBorders>
              <w:top w:val="nil"/>
              <w:left w:val="nil"/>
              <w:bottom w:val="nil"/>
              <w:right w:val="nil"/>
            </w:tcBorders>
            <w:shd w:val="clear" w:color="auto" w:fill="auto"/>
            <w:noWrap/>
            <w:vAlign w:val="center"/>
          </w:tcPr>
          <w:p w14:paraId="089CF449"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p>
        </w:tc>
        <w:tc>
          <w:tcPr>
            <w:tcW w:w="794" w:type="dxa"/>
            <w:tcBorders>
              <w:top w:val="nil"/>
              <w:left w:val="nil"/>
              <w:bottom w:val="nil"/>
              <w:right w:val="nil"/>
            </w:tcBorders>
            <w:shd w:val="clear" w:color="auto" w:fill="auto"/>
            <w:noWrap/>
            <w:vAlign w:val="center"/>
          </w:tcPr>
          <w:p w14:paraId="08545569"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p>
        </w:tc>
      </w:tr>
      <w:tr w:rsidR="00926951" w:rsidRPr="00926951" w14:paraId="30413473" w14:textId="77777777" w:rsidTr="007470D2">
        <w:trPr>
          <w:trHeight w:val="288"/>
          <w:jc w:val="center"/>
        </w:trPr>
        <w:tc>
          <w:tcPr>
            <w:tcW w:w="794" w:type="dxa"/>
            <w:tcBorders>
              <w:top w:val="nil"/>
              <w:left w:val="nil"/>
              <w:bottom w:val="nil"/>
              <w:right w:val="single" w:sz="4" w:space="0" w:color="auto"/>
            </w:tcBorders>
            <w:shd w:val="clear" w:color="auto" w:fill="auto"/>
            <w:noWrap/>
            <w:vAlign w:val="center"/>
            <w:hideMark/>
          </w:tcPr>
          <w:p w14:paraId="66A56184"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KIF</w:t>
            </w:r>
          </w:p>
        </w:tc>
        <w:tc>
          <w:tcPr>
            <w:tcW w:w="620" w:type="dxa"/>
            <w:tcBorders>
              <w:top w:val="nil"/>
              <w:left w:val="nil"/>
              <w:bottom w:val="nil"/>
              <w:right w:val="nil"/>
            </w:tcBorders>
            <w:shd w:val="clear" w:color="auto" w:fill="auto"/>
            <w:noWrap/>
            <w:vAlign w:val="center"/>
            <w:hideMark/>
          </w:tcPr>
          <w:p w14:paraId="719AEFE0"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0,84</w:t>
            </w:r>
          </w:p>
        </w:tc>
        <w:tc>
          <w:tcPr>
            <w:tcW w:w="620" w:type="dxa"/>
            <w:tcBorders>
              <w:top w:val="nil"/>
              <w:left w:val="nil"/>
              <w:bottom w:val="nil"/>
              <w:right w:val="nil"/>
            </w:tcBorders>
            <w:shd w:val="clear" w:color="auto" w:fill="auto"/>
            <w:noWrap/>
            <w:vAlign w:val="center"/>
            <w:hideMark/>
          </w:tcPr>
          <w:p w14:paraId="5FF145EE"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72" w:type="dxa"/>
            <w:tcBorders>
              <w:top w:val="nil"/>
              <w:left w:val="nil"/>
              <w:bottom w:val="nil"/>
              <w:right w:val="nil"/>
            </w:tcBorders>
            <w:shd w:val="clear" w:color="auto" w:fill="auto"/>
            <w:noWrap/>
            <w:vAlign w:val="center"/>
            <w:hideMark/>
          </w:tcPr>
          <w:p w14:paraId="4614A87B"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39" w:type="dxa"/>
            <w:tcBorders>
              <w:top w:val="nil"/>
              <w:left w:val="nil"/>
              <w:bottom w:val="nil"/>
              <w:right w:val="nil"/>
            </w:tcBorders>
            <w:shd w:val="clear" w:color="auto" w:fill="auto"/>
            <w:noWrap/>
            <w:vAlign w:val="center"/>
            <w:hideMark/>
          </w:tcPr>
          <w:p w14:paraId="21905B8A"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39" w:type="dxa"/>
            <w:tcBorders>
              <w:top w:val="nil"/>
              <w:left w:val="nil"/>
              <w:bottom w:val="nil"/>
              <w:right w:val="nil"/>
            </w:tcBorders>
            <w:shd w:val="clear" w:color="auto" w:fill="auto"/>
            <w:noWrap/>
            <w:vAlign w:val="center"/>
            <w:hideMark/>
          </w:tcPr>
          <w:p w14:paraId="3A148357"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761" w:type="dxa"/>
            <w:tcBorders>
              <w:top w:val="nil"/>
              <w:left w:val="nil"/>
              <w:bottom w:val="nil"/>
              <w:right w:val="nil"/>
            </w:tcBorders>
            <w:shd w:val="clear" w:color="auto" w:fill="auto"/>
            <w:noWrap/>
            <w:vAlign w:val="center"/>
            <w:hideMark/>
          </w:tcPr>
          <w:p w14:paraId="3FFF8203"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482B8C06"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50" w:type="dxa"/>
            <w:tcBorders>
              <w:top w:val="nil"/>
              <w:left w:val="nil"/>
              <w:bottom w:val="nil"/>
              <w:right w:val="nil"/>
            </w:tcBorders>
            <w:shd w:val="clear" w:color="auto" w:fill="auto"/>
            <w:noWrap/>
            <w:vAlign w:val="center"/>
            <w:hideMark/>
          </w:tcPr>
          <w:p w14:paraId="49A7A157"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3EE5544E"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7EE01C08"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76A06E17"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03AC6D0F"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08E07FF1"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794" w:type="dxa"/>
            <w:tcBorders>
              <w:top w:val="nil"/>
              <w:left w:val="nil"/>
              <w:bottom w:val="nil"/>
              <w:right w:val="nil"/>
            </w:tcBorders>
            <w:shd w:val="clear" w:color="auto" w:fill="auto"/>
            <w:noWrap/>
            <w:vAlign w:val="center"/>
            <w:hideMark/>
          </w:tcPr>
          <w:p w14:paraId="2798E977"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r>
      <w:tr w:rsidR="00926951" w:rsidRPr="00926951" w14:paraId="47338D55" w14:textId="77777777" w:rsidTr="007470D2">
        <w:trPr>
          <w:trHeight w:val="288"/>
          <w:jc w:val="center"/>
        </w:trPr>
        <w:tc>
          <w:tcPr>
            <w:tcW w:w="794" w:type="dxa"/>
            <w:tcBorders>
              <w:top w:val="nil"/>
              <w:left w:val="nil"/>
              <w:bottom w:val="nil"/>
              <w:right w:val="single" w:sz="4" w:space="0" w:color="auto"/>
            </w:tcBorders>
            <w:shd w:val="clear" w:color="auto" w:fill="auto"/>
            <w:noWrap/>
            <w:vAlign w:val="center"/>
            <w:hideMark/>
          </w:tcPr>
          <w:p w14:paraId="5085FEC9"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MAR</w:t>
            </w:r>
          </w:p>
        </w:tc>
        <w:tc>
          <w:tcPr>
            <w:tcW w:w="620" w:type="dxa"/>
            <w:tcBorders>
              <w:top w:val="nil"/>
              <w:left w:val="nil"/>
              <w:bottom w:val="nil"/>
              <w:right w:val="nil"/>
            </w:tcBorders>
            <w:shd w:val="clear" w:color="auto" w:fill="auto"/>
            <w:noWrap/>
            <w:vAlign w:val="center"/>
            <w:hideMark/>
          </w:tcPr>
          <w:p w14:paraId="3F8C4B26"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0,93</w:t>
            </w:r>
          </w:p>
        </w:tc>
        <w:tc>
          <w:tcPr>
            <w:tcW w:w="620" w:type="dxa"/>
            <w:tcBorders>
              <w:top w:val="nil"/>
              <w:left w:val="nil"/>
              <w:bottom w:val="nil"/>
              <w:right w:val="nil"/>
            </w:tcBorders>
            <w:shd w:val="clear" w:color="auto" w:fill="auto"/>
            <w:noWrap/>
            <w:vAlign w:val="center"/>
            <w:hideMark/>
          </w:tcPr>
          <w:p w14:paraId="042BBA63"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0,88</w:t>
            </w:r>
          </w:p>
        </w:tc>
        <w:tc>
          <w:tcPr>
            <w:tcW w:w="672" w:type="dxa"/>
            <w:tcBorders>
              <w:top w:val="nil"/>
              <w:left w:val="nil"/>
              <w:bottom w:val="nil"/>
              <w:right w:val="nil"/>
            </w:tcBorders>
            <w:shd w:val="clear" w:color="auto" w:fill="auto"/>
            <w:noWrap/>
            <w:vAlign w:val="center"/>
            <w:hideMark/>
          </w:tcPr>
          <w:p w14:paraId="1C9A29AE"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39" w:type="dxa"/>
            <w:tcBorders>
              <w:top w:val="nil"/>
              <w:left w:val="nil"/>
              <w:bottom w:val="nil"/>
              <w:right w:val="nil"/>
            </w:tcBorders>
            <w:shd w:val="clear" w:color="auto" w:fill="auto"/>
            <w:noWrap/>
            <w:vAlign w:val="center"/>
            <w:hideMark/>
          </w:tcPr>
          <w:p w14:paraId="613DB726"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39" w:type="dxa"/>
            <w:tcBorders>
              <w:top w:val="nil"/>
              <w:left w:val="nil"/>
              <w:bottom w:val="nil"/>
              <w:right w:val="nil"/>
            </w:tcBorders>
            <w:shd w:val="clear" w:color="auto" w:fill="auto"/>
            <w:noWrap/>
            <w:vAlign w:val="center"/>
            <w:hideMark/>
          </w:tcPr>
          <w:p w14:paraId="17A81CD3"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761" w:type="dxa"/>
            <w:tcBorders>
              <w:top w:val="nil"/>
              <w:left w:val="nil"/>
              <w:bottom w:val="nil"/>
              <w:right w:val="nil"/>
            </w:tcBorders>
            <w:shd w:val="clear" w:color="auto" w:fill="auto"/>
            <w:noWrap/>
            <w:vAlign w:val="center"/>
            <w:hideMark/>
          </w:tcPr>
          <w:p w14:paraId="27669356"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252F0510"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50" w:type="dxa"/>
            <w:tcBorders>
              <w:top w:val="nil"/>
              <w:left w:val="nil"/>
              <w:bottom w:val="nil"/>
              <w:right w:val="nil"/>
            </w:tcBorders>
            <w:shd w:val="clear" w:color="auto" w:fill="auto"/>
            <w:noWrap/>
            <w:vAlign w:val="center"/>
            <w:hideMark/>
          </w:tcPr>
          <w:p w14:paraId="17E200D8"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544723A0"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482EA411"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4058EC14"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2E65952E"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0A18DE5B"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794" w:type="dxa"/>
            <w:tcBorders>
              <w:top w:val="nil"/>
              <w:left w:val="nil"/>
              <w:bottom w:val="nil"/>
              <w:right w:val="nil"/>
            </w:tcBorders>
            <w:shd w:val="clear" w:color="auto" w:fill="auto"/>
            <w:noWrap/>
            <w:vAlign w:val="center"/>
            <w:hideMark/>
          </w:tcPr>
          <w:p w14:paraId="7716F7F6"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r>
      <w:tr w:rsidR="00926951" w:rsidRPr="00926951" w14:paraId="066AE44C" w14:textId="77777777" w:rsidTr="007470D2">
        <w:trPr>
          <w:trHeight w:val="288"/>
          <w:jc w:val="center"/>
        </w:trPr>
        <w:tc>
          <w:tcPr>
            <w:tcW w:w="794" w:type="dxa"/>
            <w:tcBorders>
              <w:top w:val="nil"/>
              <w:left w:val="nil"/>
              <w:bottom w:val="nil"/>
              <w:right w:val="single" w:sz="4" w:space="0" w:color="auto"/>
            </w:tcBorders>
            <w:shd w:val="clear" w:color="auto" w:fill="auto"/>
            <w:noWrap/>
            <w:vAlign w:val="center"/>
            <w:hideMark/>
          </w:tcPr>
          <w:p w14:paraId="1FC1BE30"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KRA</w:t>
            </w:r>
          </w:p>
        </w:tc>
        <w:tc>
          <w:tcPr>
            <w:tcW w:w="620" w:type="dxa"/>
            <w:tcBorders>
              <w:top w:val="nil"/>
              <w:left w:val="nil"/>
              <w:bottom w:val="nil"/>
              <w:right w:val="nil"/>
            </w:tcBorders>
            <w:shd w:val="clear" w:color="auto" w:fill="auto"/>
            <w:noWrap/>
            <w:vAlign w:val="center"/>
            <w:hideMark/>
          </w:tcPr>
          <w:p w14:paraId="66A9F5C7"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0,93</w:t>
            </w:r>
          </w:p>
        </w:tc>
        <w:tc>
          <w:tcPr>
            <w:tcW w:w="620" w:type="dxa"/>
            <w:tcBorders>
              <w:top w:val="nil"/>
              <w:left w:val="nil"/>
              <w:bottom w:val="nil"/>
              <w:right w:val="nil"/>
            </w:tcBorders>
            <w:shd w:val="clear" w:color="auto" w:fill="auto"/>
            <w:noWrap/>
            <w:vAlign w:val="center"/>
            <w:hideMark/>
          </w:tcPr>
          <w:p w14:paraId="2146B1EE"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0,91</w:t>
            </w:r>
          </w:p>
        </w:tc>
        <w:tc>
          <w:tcPr>
            <w:tcW w:w="672" w:type="dxa"/>
            <w:tcBorders>
              <w:top w:val="nil"/>
              <w:left w:val="nil"/>
              <w:bottom w:val="nil"/>
              <w:right w:val="nil"/>
            </w:tcBorders>
            <w:shd w:val="clear" w:color="auto" w:fill="auto"/>
            <w:noWrap/>
            <w:vAlign w:val="center"/>
            <w:hideMark/>
          </w:tcPr>
          <w:p w14:paraId="3024BABF"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0,96</w:t>
            </w:r>
          </w:p>
        </w:tc>
        <w:tc>
          <w:tcPr>
            <w:tcW w:w="639" w:type="dxa"/>
            <w:tcBorders>
              <w:top w:val="nil"/>
              <w:left w:val="nil"/>
              <w:bottom w:val="nil"/>
              <w:right w:val="nil"/>
            </w:tcBorders>
            <w:shd w:val="clear" w:color="auto" w:fill="auto"/>
            <w:noWrap/>
            <w:vAlign w:val="center"/>
            <w:hideMark/>
          </w:tcPr>
          <w:p w14:paraId="0C1D0F93"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39" w:type="dxa"/>
            <w:tcBorders>
              <w:top w:val="nil"/>
              <w:left w:val="nil"/>
              <w:bottom w:val="nil"/>
              <w:right w:val="nil"/>
            </w:tcBorders>
            <w:shd w:val="clear" w:color="auto" w:fill="auto"/>
            <w:noWrap/>
            <w:vAlign w:val="center"/>
            <w:hideMark/>
          </w:tcPr>
          <w:p w14:paraId="51EB3A3E"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761" w:type="dxa"/>
            <w:tcBorders>
              <w:top w:val="nil"/>
              <w:left w:val="nil"/>
              <w:bottom w:val="nil"/>
              <w:right w:val="nil"/>
            </w:tcBorders>
            <w:shd w:val="clear" w:color="auto" w:fill="auto"/>
            <w:noWrap/>
            <w:vAlign w:val="center"/>
            <w:hideMark/>
          </w:tcPr>
          <w:p w14:paraId="48262D12"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7B9BEF7D"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50" w:type="dxa"/>
            <w:tcBorders>
              <w:top w:val="nil"/>
              <w:left w:val="nil"/>
              <w:bottom w:val="nil"/>
              <w:right w:val="nil"/>
            </w:tcBorders>
            <w:shd w:val="clear" w:color="auto" w:fill="auto"/>
            <w:noWrap/>
            <w:vAlign w:val="center"/>
            <w:hideMark/>
          </w:tcPr>
          <w:p w14:paraId="283F9A74"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2B151A5A"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63A0A9BD"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259C9699"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034A2462"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4E626AF0"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794" w:type="dxa"/>
            <w:tcBorders>
              <w:top w:val="nil"/>
              <w:left w:val="nil"/>
              <w:bottom w:val="nil"/>
              <w:right w:val="nil"/>
            </w:tcBorders>
            <w:shd w:val="clear" w:color="auto" w:fill="auto"/>
            <w:noWrap/>
            <w:vAlign w:val="center"/>
            <w:hideMark/>
          </w:tcPr>
          <w:p w14:paraId="30AD60E4"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r>
      <w:tr w:rsidR="00926951" w:rsidRPr="00926951" w14:paraId="512E2324" w14:textId="77777777" w:rsidTr="007470D2">
        <w:trPr>
          <w:trHeight w:val="288"/>
          <w:jc w:val="center"/>
        </w:trPr>
        <w:tc>
          <w:tcPr>
            <w:tcW w:w="794" w:type="dxa"/>
            <w:tcBorders>
              <w:top w:val="nil"/>
              <w:left w:val="nil"/>
              <w:bottom w:val="nil"/>
              <w:right w:val="single" w:sz="4" w:space="0" w:color="auto"/>
            </w:tcBorders>
            <w:shd w:val="clear" w:color="auto" w:fill="auto"/>
            <w:noWrap/>
            <w:vAlign w:val="center"/>
            <w:hideMark/>
          </w:tcPr>
          <w:p w14:paraId="4DC4E670"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LIPŽ</w:t>
            </w:r>
          </w:p>
        </w:tc>
        <w:tc>
          <w:tcPr>
            <w:tcW w:w="620" w:type="dxa"/>
            <w:tcBorders>
              <w:top w:val="nil"/>
              <w:left w:val="nil"/>
              <w:bottom w:val="nil"/>
              <w:right w:val="nil"/>
            </w:tcBorders>
            <w:shd w:val="clear" w:color="auto" w:fill="auto"/>
            <w:noWrap/>
            <w:vAlign w:val="center"/>
            <w:hideMark/>
          </w:tcPr>
          <w:p w14:paraId="15C944AF"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0,94</w:t>
            </w:r>
          </w:p>
        </w:tc>
        <w:tc>
          <w:tcPr>
            <w:tcW w:w="620" w:type="dxa"/>
            <w:tcBorders>
              <w:top w:val="nil"/>
              <w:left w:val="nil"/>
              <w:bottom w:val="nil"/>
              <w:right w:val="nil"/>
            </w:tcBorders>
            <w:shd w:val="clear" w:color="auto" w:fill="auto"/>
            <w:noWrap/>
            <w:vAlign w:val="center"/>
            <w:hideMark/>
          </w:tcPr>
          <w:p w14:paraId="655CB9ED"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0,93</w:t>
            </w:r>
          </w:p>
        </w:tc>
        <w:tc>
          <w:tcPr>
            <w:tcW w:w="672" w:type="dxa"/>
            <w:tcBorders>
              <w:top w:val="nil"/>
              <w:left w:val="nil"/>
              <w:bottom w:val="nil"/>
              <w:right w:val="nil"/>
            </w:tcBorders>
            <w:shd w:val="clear" w:color="auto" w:fill="auto"/>
            <w:noWrap/>
            <w:vAlign w:val="center"/>
            <w:hideMark/>
          </w:tcPr>
          <w:p w14:paraId="31559676"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0,98</w:t>
            </w:r>
          </w:p>
        </w:tc>
        <w:tc>
          <w:tcPr>
            <w:tcW w:w="639" w:type="dxa"/>
            <w:tcBorders>
              <w:top w:val="nil"/>
              <w:left w:val="nil"/>
              <w:bottom w:val="nil"/>
              <w:right w:val="nil"/>
            </w:tcBorders>
            <w:shd w:val="clear" w:color="auto" w:fill="auto"/>
            <w:noWrap/>
            <w:vAlign w:val="center"/>
            <w:hideMark/>
          </w:tcPr>
          <w:p w14:paraId="3B79ECC8"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0,68</w:t>
            </w:r>
          </w:p>
        </w:tc>
        <w:tc>
          <w:tcPr>
            <w:tcW w:w="639" w:type="dxa"/>
            <w:tcBorders>
              <w:top w:val="nil"/>
              <w:left w:val="nil"/>
              <w:bottom w:val="nil"/>
              <w:right w:val="nil"/>
            </w:tcBorders>
            <w:shd w:val="clear" w:color="auto" w:fill="auto"/>
            <w:noWrap/>
            <w:vAlign w:val="center"/>
            <w:hideMark/>
          </w:tcPr>
          <w:p w14:paraId="4F7D8C2C"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761" w:type="dxa"/>
            <w:tcBorders>
              <w:top w:val="nil"/>
              <w:left w:val="nil"/>
              <w:bottom w:val="nil"/>
              <w:right w:val="nil"/>
            </w:tcBorders>
            <w:shd w:val="clear" w:color="auto" w:fill="auto"/>
            <w:noWrap/>
            <w:vAlign w:val="center"/>
            <w:hideMark/>
          </w:tcPr>
          <w:p w14:paraId="1E7753D2"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62D75EFA"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50" w:type="dxa"/>
            <w:tcBorders>
              <w:top w:val="nil"/>
              <w:left w:val="nil"/>
              <w:bottom w:val="nil"/>
              <w:right w:val="nil"/>
            </w:tcBorders>
            <w:shd w:val="clear" w:color="auto" w:fill="auto"/>
            <w:noWrap/>
            <w:vAlign w:val="center"/>
            <w:hideMark/>
          </w:tcPr>
          <w:p w14:paraId="7B6385CB"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3410A8F2"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7E2E0A7A"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4754DDDC"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1DD01E5C"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5429764E"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794" w:type="dxa"/>
            <w:tcBorders>
              <w:top w:val="nil"/>
              <w:left w:val="nil"/>
              <w:bottom w:val="nil"/>
              <w:right w:val="nil"/>
            </w:tcBorders>
            <w:shd w:val="clear" w:color="auto" w:fill="auto"/>
            <w:noWrap/>
            <w:vAlign w:val="center"/>
            <w:hideMark/>
          </w:tcPr>
          <w:p w14:paraId="55AC61BB"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r>
      <w:tr w:rsidR="00926951" w:rsidRPr="00926951" w14:paraId="1BCDAC45" w14:textId="77777777" w:rsidTr="007470D2">
        <w:trPr>
          <w:trHeight w:val="288"/>
          <w:jc w:val="center"/>
        </w:trPr>
        <w:tc>
          <w:tcPr>
            <w:tcW w:w="794" w:type="dxa"/>
            <w:tcBorders>
              <w:top w:val="nil"/>
              <w:left w:val="nil"/>
              <w:bottom w:val="nil"/>
              <w:right w:val="single" w:sz="4" w:space="0" w:color="auto"/>
            </w:tcBorders>
            <w:shd w:val="clear" w:color="auto" w:fill="auto"/>
            <w:noWrap/>
            <w:vAlign w:val="center"/>
            <w:hideMark/>
          </w:tcPr>
          <w:p w14:paraId="7206FE9B"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ŽUKR</w:t>
            </w:r>
          </w:p>
        </w:tc>
        <w:tc>
          <w:tcPr>
            <w:tcW w:w="620" w:type="dxa"/>
            <w:tcBorders>
              <w:top w:val="nil"/>
              <w:left w:val="nil"/>
              <w:bottom w:val="nil"/>
              <w:right w:val="nil"/>
            </w:tcBorders>
            <w:shd w:val="clear" w:color="auto" w:fill="auto"/>
            <w:noWrap/>
            <w:vAlign w:val="center"/>
            <w:hideMark/>
          </w:tcPr>
          <w:p w14:paraId="11627B0B"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0,92</w:t>
            </w:r>
          </w:p>
        </w:tc>
        <w:tc>
          <w:tcPr>
            <w:tcW w:w="620" w:type="dxa"/>
            <w:tcBorders>
              <w:top w:val="nil"/>
              <w:left w:val="nil"/>
              <w:bottom w:val="nil"/>
              <w:right w:val="nil"/>
            </w:tcBorders>
            <w:shd w:val="clear" w:color="auto" w:fill="auto"/>
            <w:noWrap/>
            <w:vAlign w:val="center"/>
            <w:hideMark/>
          </w:tcPr>
          <w:p w14:paraId="0A171CDB"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0,91</w:t>
            </w:r>
          </w:p>
        </w:tc>
        <w:tc>
          <w:tcPr>
            <w:tcW w:w="672" w:type="dxa"/>
            <w:tcBorders>
              <w:top w:val="nil"/>
              <w:left w:val="nil"/>
              <w:bottom w:val="nil"/>
              <w:right w:val="nil"/>
            </w:tcBorders>
            <w:shd w:val="clear" w:color="auto" w:fill="auto"/>
            <w:noWrap/>
            <w:vAlign w:val="center"/>
            <w:hideMark/>
          </w:tcPr>
          <w:p w14:paraId="33BAB874"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0,96</w:t>
            </w:r>
          </w:p>
        </w:tc>
        <w:tc>
          <w:tcPr>
            <w:tcW w:w="639" w:type="dxa"/>
            <w:tcBorders>
              <w:top w:val="nil"/>
              <w:left w:val="nil"/>
              <w:bottom w:val="nil"/>
              <w:right w:val="nil"/>
            </w:tcBorders>
            <w:shd w:val="clear" w:color="auto" w:fill="auto"/>
            <w:noWrap/>
            <w:vAlign w:val="center"/>
            <w:hideMark/>
          </w:tcPr>
          <w:p w14:paraId="1D430B24"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0,40</w:t>
            </w:r>
          </w:p>
        </w:tc>
        <w:tc>
          <w:tcPr>
            <w:tcW w:w="639" w:type="dxa"/>
            <w:tcBorders>
              <w:top w:val="nil"/>
              <w:left w:val="nil"/>
              <w:bottom w:val="nil"/>
              <w:right w:val="nil"/>
            </w:tcBorders>
            <w:shd w:val="clear" w:color="auto" w:fill="auto"/>
            <w:noWrap/>
            <w:vAlign w:val="center"/>
            <w:hideMark/>
          </w:tcPr>
          <w:p w14:paraId="300F251E"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0,60</w:t>
            </w:r>
          </w:p>
        </w:tc>
        <w:tc>
          <w:tcPr>
            <w:tcW w:w="761" w:type="dxa"/>
            <w:tcBorders>
              <w:top w:val="nil"/>
              <w:left w:val="nil"/>
              <w:bottom w:val="nil"/>
              <w:right w:val="nil"/>
            </w:tcBorders>
            <w:shd w:val="clear" w:color="auto" w:fill="auto"/>
            <w:noWrap/>
            <w:vAlign w:val="center"/>
            <w:hideMark/>
          </w:tcPr>
          <w:p w14:paraId="500FBCD9"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06CCBF94"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50" w:type="dxa"/>
            <w:tcBorders>
              <w:top w:val="nil"/>
              <w:left w:val="nil"/>
              <w:bottom w:val="nil"/>
              <w:right w:val="nil"/>
            </w:tcBorders>
            <w:shd w:val="clear" w:color="auto" w:fill="auto"/>
            <w:noWrap/>
            <w:vAlign w:val="center"/>
            <w:hideMark/>
          </w:tcPr>
          <w:p w14:paraId="77DE5612"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2798F16B"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31725988"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0AE19113"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0A873124"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7F74DE22"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794" w:type="dxa"/>
            <w:tcBorders>
              <w:top w:val="nil"/>
              <w:left w:val="nil"/>
              <w:bottom w:val="nil"/>
              <w:right w:val="nil"/>
            </w:tcBorders>
            <w:shd w:val="clear" w:color="auto" w:fill="auto"/>
            <w:noWrap/>
            <w:vAlign w:val="center"/>
            <w:hideMark/>
          </w:tcPr>
          <w:p w14:paraId="417AB710"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r>
      <w:tr w:rsidR="00926951" w:rsidRPr="00926951" w14:paraId="0CFF19AE" w14:textId="77777777" w:rsidTr="007470D2">
        <w:trPr>
          <w:trHeight w:val="288"/>
          <w:jc w:val="center"/>
        </w:trPr>
        <w:tc>
          <w:tcPr>
            <w:tcW w:w="794" w:type="dxa"/>
            <w:tcBorders>
              <w:top w:val="nil"/>
              <w:left w:val="nil"/>
              <w:bottom w:val="nil"/>
              <w:right w:val="single" w:sz="4" w:space="0" w:color="auto"/>
            </w:tcBorders>
            <w:shd w:val="clear" w:color="auto" w:fill="auto"/>
            <w:noWrap/>
            <w:vAlign w:val="center"/>
            <w:hideMark/>
          </w:tcPr>
          <w:p w14:paraId="3C56832C"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RUŽ</w:t>
            </w:r>
          </w:p>
        </w:tc>
        <w:tc>
          <w:tcPr>
            <w:tcW w:w="620" w:type="dxa"/>
            <w:tcBorders>
              <w:top w:val="nil"/>
              <w:left w:val="nil"/>
              <w:bottom w:val="nil"/>
              <w:right w:val="nil"/>
            </w:tcBorders>
            <w:shd w:val="clear" w:color="auto" w:fill="auto"/>
            <w:noWrap/>
            <w:vAlign w:val="center"/>
            <w:hideMark/>
          </w:tcPr>
          <w:p w14:paraId="5DF2F9FC"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0,81</w:t>
            </w:r>
          </w:p>
        </w:tc>
        <w:tc>
          <w:tcPr>
            <w:tcW w:w="620" w:type="dxa"/>
            <w:tcBorders>
              <w:top w:val="nil"/>
              <w:left w:val="nil"/>
              <w:bottom w:val="nil"/>
              <w:right w:val="nil"/>
            </w:tcBorders>
            <w:shd w:val="clear" w:color="auto" w:fill="auto"/>
            <w:noWrap/>
            <w:vAlign w:val="center"/>
            <w:hideMark/>
          </w:tcPr>
          <w:p w14:paraId="4D6D31EE"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0,75</w:t>
            </w:r>
          </w:p>
        </w:tc>
        <w:tc>
          <w:tcPr>
            <w:tcW w:w="672" w:type="dxa"/>
            <w:tcBorders>
              <w:top w:val="nil"/>
              <w:left w:val="nil"/>
              <w:bottom w:val="nil"/>
              <w:right w:val="nil"/>
            </w:tcBorders>
            <w:shd w:val="clear" w:color="auto" w:fill="auto"/>
            <w:noWrap/>
            <w:vAlign w:val="center"/>
            <w:hideMark/>
          </w:tcPr>
          <w:p w14:paraId="71215B30"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0,82</w:t>
            </w:r>
          </w:p>
        </w:tc>
        <w:tc>
          <w:tcPr>
            <w:tcW w:w="639" w:type="dxa"/>
            <w:tcBorders>
              <w:top w:val="nil"/>
              <w:left w:val="nil"/>
              <w:bottom w:val="nil"/>
              <w:right w:val="nil"/>
            </w:tcBorders>
            <w:shd w:val="clear" w:color="auto" w:fill="auto"/>
            <w:noWrap/>
            <w:vAlign w:val="center"/>
            <w:hideMark/>
          </w:tcPr>
          <w:p w14:paraId="27B43793"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0,85</w:t>
            </w:r>
          </w:p>
        </w:tc>
        <w:tc>
          <w:tcPr>
            <w:tcW w:w="639" w:type="dxa"/>
            <w:tcBorders>
              <w:top w:val="nil"/>
              <w:left w:val="nil"/>
              <w:bottom w:val="nil"/>
              <w:right w:val="nil"/>
            </w:tcBorders>
            <w:shd w:val="clear" w:color="auto" w:fill="auto"/>
            <w:noWrap/>
            <w:vAlign w:val="center"/>
            <w:hideMark/>
          </w:tcPr>
          <w:p w14:paraId="47C4D50C"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0,87</w:t>
            </w:r>
          </w:p>
        </w:tc>
        <w:tc>
          <w:tcPr>
            <w:tcW w:w="761" w:type="dxa"/>
            <w:tcBorders>
              <w:top w:val="nil"/>
              <w:left w:val="nil"/>
              <w:bottom w:val="nil"/>
              <w:right w:val="nil"/>
            </w:tcBorders>
            <w:shd w:val="clear" w:color="auto" w:fill="auto"/>
            <w:noWrap/>
            <w:vAlign w:val="center"/>
            <w:hideMark/>
          </w:tcPr>
          <w:p w14:paraId="652E149C"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0,85</w:t>
            </w:r>
          </w:p>
        </w:tc>
        <w:tc>
          <w:tcPr>
            <w:tcW w:w="620" w:type="dxa"/>
            <w:tcBorders>
              <w:top w:val="nil"/>
              <w:left w:val="nil"/>
              <w:bottom w:val="nil"/>
              <w:right w:val="nil"/>
            </w:tcBorders>
            <w:shd w:val="clear" w:color="auto" w:fill="auto"/>
            <w:noWrap/>
            <w:vAlign w:val="center"/>
            <w:hideMark/>
          </w:tcPr>
          <w:p w14:paraId="33D98A0D"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50" w:type="dxa"/>
            <w:tcBorders>
              <w:top w:val="nil"/>
              <w:left w:val="nil"/>
              <w:bottom w:val="nil"/>
              <w:right w:val="nil"/>
            </w:tcBorders>
            <w:shd w:val="clear" w:color="auto" w:fill="auto"/>
            <w:noWrap/>
            <w:vAlign w:val="center"/>
            <w:hideMark/>
          </w:tcPr>
          <w:p w14:paraId="3B91E559"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67184BE4"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2A244B63"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4D6CDB79"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642C87DF"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1B656AD4"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794" w:type="dxa"/>
            <w:tcBorders>
              <w:top w:val="nil"/>
              <w:left w:val="nil"/>
              <w:bottom w:val="nil"/>
              <w:right w:val="nil"/>
            </w:tcBorders>
            <w:shd w:val="clear" w:color="auto" w:fill="auto"/>
            <w:noWrap/>
            <w:vAlign w:val="center"/>
            <w:hideMark/>
          </w:tcPr>
          <w:p w14:paraId="1CC00150"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r>
      <w:tr w:rsidR="00926951" w:rsidRPr="00926951" w14:paraId="6418BBFB" w14:textId="77777777" w:rsidTr="007470D2">
        <w:trPr>
          <w:trHeight w:val="288"/>
          <w:jc w:val="center"/>
        </w:trPr>
        <w:tc>
          <w:tcPr>
            <w:tcW w:w="794" w:type="dxa"/>
            <w:tcBorders>
              <w:top w:val="nil"/>
              <w:left w:val="nil"/>
              <w:bottom w:val="nil"/>
              <w:right w:val="single" w:sz="4" w:space="0" w:color="auto"/>
            </w:tcBorders>
            <w:shd w:val="clear" w:color="auto" w:fill="auto"/>
            <w:noWrap/>
            <w:vAlign w:val="center"/>
            <w:hideMark/>
          </w:tcPr>
          <w:p w14:paraId="3188E3DB"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LIPC</w:t>
            </w:r>
          </w:p>
        </w:tc>
        <w:tc>
          <w:tcPr>
            <w:tcW w:w="620" w:type="dxa"/>
            <w:tcBorders>
              <w:top w:val="nil"/>
              <w:left w:val="nil"/>
              <w:bottom w:val="nil"/>
              <w:right w:val="nil"/>
            </w:tcBorders>
            <w:shd w:val="clear" w:color="auto" w:fill="auto"/>
            <w:noWrap/>
            <w:vAlign w:val="center"/>
            <w:hideMark/>
          </w:tcPr>
          <w:p w14:paraId="6B9A1283"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0,86</w:t>
            </w:r>
          </w:p>
        </w:tc>
        <w:tc>
          <w:tcPr>
            <w:tcW w:w="620" w:type="dxa"/>
            <w:tcBorders>
              <w:top w:val="nil"/>
              <w:left w:val="nil"/>
              <w:bottom w:val="nil"/>
              <w:right w:val="nil"/>
            </w:tcBorders>
            <w:shd w:val="clear" w:color="auto" w:fill="auto"/>
            <w:noWrap/>
            <w:vAlign w:val="center"/>
            <w:hideMark/>
          </w:tcPr>
          <w:p w14:paraId="10C51026"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0,81</w:t>
            </w:r>
          </w:p>
        </w:tc>
        <w:tc>
          <w:tcPr>
            <w:tcW w:w="672" w:type="dxa"/>
            <w:tcBorders>
              <w:top w:val="nil"/>
              <w:left w:val="nil"/>
              <w:bottom w:val="nil"/>
              <w:right w:val="nil"/>
            </w:tcBorders>
            <w:shd w:val="clear" w:color="auto" w:fill="auto"/>
            <w:noWrap/>
            <w:vAlign w:val="center"/>
            <w:hideMark/>
          </w:tcPr>
          <w:p w14:paraId="73092C49"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0,90</w:t>
            </w:r>
          </w:p>
        </w:tc>
        <w:tc>
          <w:tcPr>
            <w:tcW w:w="639" w:type="dxa"/>
            <w:tcBorders>
              <w:top w:val="nil"/>
              <w:left w:val="nil"/>
              <w:bottom w:val="nil"/>
              <w:right w:val="nil"/>
            </w:tcBorders>
            <w:shd w:val="clear" w:color="auto" w:fill="auto"/>
            <w:noWrap/>
            <w:vAlign w:val="center"/>
            <w:hideMark/>
          </w:tcPr>
          <w:p w14:paraId="41F4EC59"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0,91</w:t>
            </w:r>
          </w:p>
        </w:tc>
        <w:tc>
          <w:tcPr>
            <w:tcW w:w="639" w:type="dxa"/>
            <w:tcBorders>
              <w:top w:val="nil"/>
              <w:left w:val="nil"/>
              <w:bottom w:val="nil"/>
              <w:right w:val="nil"/>
            </w:tcBorders>
            <w:shd w:val="clear" w:color="auto" w:fill="auto"/>
            <w:noWrap/>
            <w:vAlign w:val="center"/>
            <w:hideMark/>
          </w:tcPr>
          <w:p w14:paraId="6C1BE7AC"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0,92</w:t>
            </w:r>
          </w:p>
        </w:tc>
        <w:tc>
          <w:tcPr>
            <w:tcW w:w="761" w:type="dxa"/>
            <w:tcBorders>
              <w:top w:val="nil"/>
              <w:left w:val="nil"/>
              <w:bottom w:val="nil"/>
              <w:right w:val="nil"/>
            </w:tcBorders>
            <w:shd w:val="clear" w:color="auto" w:fill="auto"/>
            <w:noWrap/>
            <w:vAlign w:val="center"/>
            <w:hideMark/>
          </w:tcPr>
          <w:p w14:paraId="0593AD6B"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0,91</w:t>
            </w:r>
          </w:p>
        </w:tc>
        <w:tc>
          <w:tcPr>
            <w:tcW w:w="620" w:type="dxa"/>
            <w:tcBorders>
              <w:top w:val="nil"/>
              <w:left w:val="nil"/>
              <w:bottom w:val="nil"/>
              <w:right w:val="nil"/>
            </w:tcBorders>
            <w:shd w:val="clear" w:color="auto" w:fill="auto"/>
            <w:noWrap/>
            <w:vAlign w:val="center"/>
            <w:hideMark/>
          </w:tcPr>
          <w:p w14:paraId="0D70A622"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0,69</w:t>
            </w:r>
          </w:p>
        </w:tc>
        <w:tc>
          <w:tcPr>
            <w:tcW w:w="650" w:type="dxa"/>
            <w:tcBorders>
              <w:top w:val="nil"/>
              <w:left w:val="nil"/>
              <w:bottom w:val="nil"/>
              <w:right w:val="nil"/>
            </w:tcBorders>
            <w:shd w:val="clear" w:color="auto" w:fill="auto"/>
            <w:noWrap/>
            <w:vAlign w:val="center"/>
            <w:hideMark/>
          </w:tcPr>
          <w:p w14:paraId="35A22C09"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29802C43"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352EDBC2"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61B17E03"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713C1F70"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2A8F1089"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794" w:type="dxa"/>
            <w:tcBorders>
              <w:top w:val="nil"/>
              <w:left w:val="nil"/>
              <w:bottom w:val="nil"/>
              <w:right w:val="nil"/>
            </w:tcBorders>
            <w:shd w:val="clear" w:color="auto" w:fill="auto"/>
            <w:noWrap/>
            <w:vAlign w:val="center"/>
            <w:hideMark/>
          </w:tcPr>
          <w:p w14:paraId="4D7A338E"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r>
      <w:tr w:rsidR="00926951" w:rsidRPr="00926951" w14:paraId="09ED8F32" w14:textId="77777777" w:rsidTr="007470D2">
        <w:trPr>
          <w:trHeight w:val="288"/>
          <w:jc w:val="center"/>
        </w:trPr>
        <w:tc>
          <w:tcPr>
            <w:tcW w:w="794" w:type="dxa"/>
            <w:tcBorders>
              <w:top w:val="nil"/>
              <w:left w:val="nil"/>
              <w:bottom w:val="nil"/>
              <w:right w:val="single" w:sz="4" w:space="0" w:color="auto"/>
            </w:tcBorders>
            <w:shd w:val="clear" w:color="auto" w:fill="auto"/>
            <w:noWrap/>
            <w:vAlign w:val="center"/>
            <w:hideMark/>
          </w:tcPr>
          <w:p w14:paraId="23F06D84"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PLI</w:t>
            </w:r>
          </w:p>
        </w:tc>
        <w:tc>
          <w:tcPr>
            <w:tcW w:w="620" w:type="dxa"/>
            <w:tcBorders>
              <w:top w:val="nil"/>
              <w:left w:val="nil"/>
              <w:bottom w:val="nil"/>
              <w:right w:val="nil"/>
            </w:tcBorders>
            <w:shd w:val="clear" w:color="auto" w:fill="auto"/>
            <w:noWrap/>
            <w:vAlign w:val="center"/>
            <w:hideMark/>
          </w:tcPr>
          <w:p w14:paraId="59A638EB"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0,86</w:t>
            </w:r>
          </w:p>
        </w:tc>
        <w:tc>
          <w:tcPr>
            <w:tcW w:w="620" w:type="dxa"/>
            <w:tcBorders>
              <w:top w:val="nil"/>
              <w:left w:val="nil"/>
              <w:bottom w:val="nil"/>
              <w:right w:val="nil"/>
            </w:tcBorders>
            <w:shd w:val="clear" w:color="auto" w:fill="auto"/>
            <w:noWrap/>
            <w:vAlign w:val="center"/>
            <w:hideMark/>
          </w:tcPr>
          <w:p w14:paraId="58E272A6"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0,81</w:t>
            </w:r>
          </w:p>
        </w:tc>
        <w:tc>
          <w:tcPr>
            <w:tcW w:w="672" w:type="dxa"/>
            <w:tcBorders>
              <w:top w:val="nil"/>
              <w:left w:val="nil"/>
              <w:bottom w:val="nil"/>
              <w:right w:val="nil"/>
            </w:tcBorders>
            <w:shd w:val="clear" w:color="auto" w:fill="auto"/>
            <w:noWrap/>
            <w:vAlign w:val="center"/>
            <w:hideMark/>
          </w:tcPr>
          <w:p w14:paraId="02553E00"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0,91</w:t>
            </w:r>
          </w:p>
        </w:tc>
        <w:tc>
          <w:tcPr>
            <w:tcW w:w="639" w:type="dxa"/>
            <w:tcBorders>
              <w:top w:val="nil"/>
              <w:left w:val="nil"/>
              <w:bottom w:val="nil"/>
              <w:right w:val="nil"/>
            </w:tcBorders>
            <w:shd w:val="clear" w:color="auto" w:fill="auto"/>
            <w:noWrap/>
            <w:vAlign w:val="center"/>
            <w:hideMark/>
          </w:tcPr>
          <w:p w14:paraId="1B382480"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0,92</w:t>
            </w:r>
          </w:p>
        </w:tc>
        <w:tc>
          <w:tcPr>
            <w:tcW w:w="639" w:type="dxa"/>
            <w:tcBorders>
              <w:top w:val="nil"/>
              <w:left w:val="nil"/>
              <w:bottom w:val="nil"/>
              <w:right w:val="nil"/>
            </w:tcBorders>
            <w:shd w:val="clear" w:color="auto" w:fill="auto"/>
            <w:noWrap/>
            <w:vAlign w:val="center"/>
            <w:hideMark/>
          </w:tcPr>
          <w:p w14:paraId="53DCF334"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0,93</w:t>
            </w:r>
          </w:p>
        </w:tc>
        <w:tc>
          <w:tcPr>
            <w:tcW w:w="761" w:type="dxa"/>
            <w:tcBorders>
              <w:top w:val="nil"/>
              <w:left w:val="nil"/>
              <w:bottom w:val="nil"/>
              <w:right w:val="nil"/>
            </w:tcBorders>
            <w:shd w:val="clear" w:color="auto" w:fill="auto"/>
            <w:noWrap/>
            <w:vAlign w:val="center"/>
            <w:hideMark/>
          </w:tcPr>
          <w:p w14:paraId="5E6B0547"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0,92</w:t>
            </w:r>
          </w:p>
        </w:tc>
        <w:tc>
          <w:tcPr>
            <w:tcW w:w="620" w:type="dxa"/>
            <w:tcBorders>
              <w:top w:val="nil"/>
              <w:left w:val="nil"/>
              <w:bottom w:val="nil"/>
              <w:right w:val="nil"/>
            </w:tcBorders>
            <w:shd w:val="clear" w:color="auto" w:fill="auto"/>
            <w:noWrap/>
            <w:vAlign w:val="center"/>
            <w:hideMark/>
          </w:tcPr>
          <w:p w14:paraId="4AB66A81"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0,71</w:t>
            </w:r>
          </w:p>
        </w:tc>
        <w:tc>
          <w:tcPr>
            <w:tcW w:w="650" w:type="dxa"/>
            <w:tcBorders>
              <w:top w:val="nil"/>
              <w:left w:val="nil"/>
              <w:bottom w:val="nil"/>
              <w:right w:val="nil"/>
            </w:tcBorders>
            <w:shd w:val="clear" w:color="auto" w:fill="auto"/>
            <w:noWrap/>
            <w:vAlign w:val="center"/>
            <w:hideMark/>
          </w:tcPr>
          <w:p w14:paraId="5320BE6A"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0,56</w:t>
            </w:r>
          </w:p>
        </w:tc>
        <w:tc>
          <w:tcPr>
            <w:tcW w:w="620" w:type="dxa"/>
            <w:tcBorders>
              <w:top w:val="nil"/>
              <w:left w:val="nil"/>
              <w:bottom w:val="nil"/>
              <w:right w:val="nil"/>
            </w:tcBorders>
            <w:shd w:val="clear" w:color="auto" w:fill="auto"/>
            <w:noWrap/>
            <w:vAlign w:val="center"/>
            <w:hideMark/>
          </w:tcPr>
          <w:p w14:paraId="2A35C366"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6B95E031"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6FC6A438"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3296F241"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63D86F78"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794" w:type="dxa"/>
            <w:tcBorders>
              <w:top w:val="nil"/>
              <w:left w:val="nil"/>
              <w:bottom w:val="nil"/>
              <w:right w:val="nil"/>
            </w:tcBorders>
            <w:shd w:val="clear" w:color="auto" w:fill="auto"/>
            <w:noWrap/>
            <w:vAlign w:val="center"/>
            <w:hideMark/>
          </w:tcPr>
          <w:p w14:paraId="01392FDB"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r>
      <w:tr w:rsidR="00926951" w:rsidRPr="00926951" w14:paraId="0C37418A" w14:textId="77777777" w:rsidTr="007470D2">
        <w:trPr>
          <w:trHeight w:val="288"/>
          <w:jc w:val="center"/>
        </w:trPr>
        <w:tc>
          <w:tcPr>
            <w:tcW w:w="794" w:type="dxa"/>
            <w:tcBorders>
              <w:top w:val="nil"/>
              <w:left w:val="nil"/>
              <w:bottom w:val="nil"/>
              <w:right w:val="single" w:sz="4" w:space="0" w:color="auto"/>
            </w:tcBorders>
            <w:shd w:val="clear" w:color="auto" w:fill="auto"/>
            <w:noWrap/>
            <w:vAlign w:val="center"/>
            <w:hideMark/>
          </w:tcPr>
          <w:p w14:paraId="799B3233"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DES</w:t>
            </w:r>
          </w:p>
        </w:tc>
        <w:tc>
          <w:tcPr>
            <w:tcW w:w="620" w:type="dxa"/>
            <w:tcBorders>
              <w:top w:val="nil"/>
              <w:left w:val="nil"/>
              <w:bottom w:val="nil"/>
              <w:right w:val="nil"/>
            </w:tcBorders>
            <w:shd w:val="clear" w:color="auto" w:fill="auto"/>
            <w:noWrap/>
            <w:vAlign w:val="center"/>
            <w:hideMark/>
          </w:tcPr>
          <w:p w14:paraId="51E1CD58"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0,93</w:t>
            </w:r>
          </w:p>
        </w:tc>
        <w:tc>
          <w:tcPr>
            <w:tcW w:w="620" w:type="dxa"/>
            <w:tcBorders>
              <w:top w:val="nil"/>
              <w:left w:val="nil"/>
              <w:bottom w:val="nil"/>
              <w:right w:val="nil"/>
            </w:tcBorders>
            <w:shd w:val="clear" w:color="auto" w:fill="auto"/>
            <w:noWrap/>
            <w:vAlign w:val="center"/>
            <w:hideMark/>
          </w:tcPr>
          <w:p w14:paraId="5E8F801C"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0,90</w:t>
            </w:r>
          </w:p>
        </w:tc>
        <w:tc>
          <w:tcPr>
            <w:tcW w:w="672" w:type="dxa"/>
            <w:tcBorders>
              <w:top w:val="nil"/>
              <w:left w:val="nil"/>
              <w:bottom w:val="nil"/>
              <w:right w:val="nil"/>
            </w:tcBorders>
            <w:shd w:val="clear" w:color="auto" w:fill="auto"/>
            <w:noWrap/>
            <w:vAlign w:val="center"/>
            <w:hideMark/>
          </w:tcPr>
          <w:p w14:paraId="42329587"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0,98</w:t>
            </w:r>
          </w:p>
        </w:tc>
        <w:tc>
          <w:tcPr>
            <w:tcW w:w="639" w:type="dxa"/>
            <w:tcBorders>
              <w:top w:val="nil"/>
              <w:left w:val="nil"/>
              <w:bottom w:val="nil"/>
              <w:right w:val="nil"/>
            </w:tcBorders>
            <w:shd w:val="clear" w:color="auto" w:fill="auto"/>
            <w:noWrap/>
            <w:vAlign w:val="center"/>
            <w:hideMark/>
          </w:tcPr>
          <w:p w14:paraId="299F3057"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0,96</w:t>
            </w:r>
          </w:p>
        </w:tc>
        <w:tc>
          <w:tcPr>
            <w:tcW w:w="639" w:type="dxa"/>
            <w:tcBorders>
              <w:top w:val="nil"/>
              <w:left w:val="nil"/>
              <w:bottom w:val="nil"/>
              <w:right w:val="nil"/>
            </w:tcBorders>
            <w:shd w:val="clear" w:color="auto" w:fill="auto"/>
            <w:noWrap/>
            <w:vAlign w:val="center"/>
            <w:hideMark/>
          </w:tcPr>
          <w:p w14:paraId="5B0E3A58"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0,98</w:t>
            </w:r>
          </w:p>
        </w:tc>
        <w:tc>
          <w:tcPr>
            <w:tcW w:w="761" w:type="dxa"/>
            <w:tcBorders>
              <w:top w:val="nil"/>
              <w:left w:val="nil"/>
              <w:bottom w:val="nil"/>
              <w:right w:val="nil"/>
            </w:tcBorders>
            <w:shd w:val="clear" w:color="auto" w:fill="auto"/>
            <w:noWrap/>
            <w:vAlign w:val="center"/>
            <w:hideMark/>
          </w:tcPr>
          <w:p w14:paraId="4BE11969"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0,96</w:t>
            </w:r>
          </w:p>
        </w:tc>
        <w:tc>
          <w:tcPr>
            <w:tcW w:w="620" w:type="dxa"/>
            <w:tcBorders>
              <w:top w:val="nil"/>
              <w:left w:val="nil"/>
              <w:bottom w:val="nil"/>
              <w:right w:val="nil"/>
            </w:tcBorders>
            <w:shd w:val="clear" w:color="auto" w:fill="auto"/>
            <w:noWrap/>
            <w:vAlign w:val="center"/>
            <w:hideMark/>
          </w:tcPr>
          <w:p w14:paraId="1598AA03"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0,83</w:t>
            </w:r>
          </w:p>
        </w:tc>
        <w:tc>
          <w:tcPr>
            <w:tcW w:w="650" w:type="dxa"/>
            <w:tcBorders>
              <w:top w:val="nil"/>
              <w:left w:val="nil"/>
              <w:bottom w:val="nil"/>
              <w:right w:val="nil"/>
            </w:tcBorders>
            <w:shd w:val="clear" w:color="auto" w:fill="auto"/>
            <w:noWrap/>
            <w:vAlign w:val="center"/>
            <w:hideMark/>
          </w:tcPr>
          <w:p w14:paraId="1CBEF8E7"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0,90</w:t>
            </w:r>
          </w:p>
        </w:tc>
        <w:tc>
          <w:tcPr>
            <w:tcW w:w="620" w:type="dxa"/>
            <w:tcBorders>
              <w:top w:val="nil"/>
              <w:left w:val="nil"/>
              <w:bottom w:val="nil"/>
              <w:right w:val="nil"/>
            </w:tcBorders>
            <w:shd w:val="clear" w:color="auto" w:fill="auto"/>
            <w:noWrap/>
            <w:vAlign w:val="center"/>
            <w:hideMark/>
          </w:tcPr>
          <w:p w14:paraId="655F7827"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0,91</w:t>
            </w:r>
          </w:p>
        </w:tc>
        <w:tc>
          <w:tcPr>
            <w:tcW w:w="620" w:type="dxa"/>
            <w:tcBorders>
              <w:top w:val="nil"/>
              <w:left w:val="nil"/>
              <w:bottom w:val="nil"/>
              <w:right w:val="nil"/>
            </w:tcBorders>
            <w:shd w:val="clear" w:color="auto" w:fill="auto"/>
            <w:noWrap/>
            <w:vAlign w:val="center"/>
            <w:hideMark/>
          </w:tcPr>
          <w:p w14:paraId="1A915FE3"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56185AA2"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7F59EA84"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3786B8D9"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794" w:type="dxa"/>
            <w:tcBorders>
              <w:top w:val="nil"/>
              <w:left w:val="nil"/>
              <w:bottom w:val="nil"/>
              <w:right w:val="nil"/>
            </w:tcBorders>
            <w:shd w:val="clear" w:color="auto" w:fill="auto"/>
            <w:noWrap/>
            <w:vAlign w:val="center"/>
            <w:hideMark/>
          </w:tcPr>
          <w:p w14:paraId="466E3014"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r>
      <w:tr w:rsidR="00926951" w:rsidRPr="00926951" w14:paraId="67FEED12" w14:textId="77777777" w:rsidTr="007470D2">
        <w:trPr>
          <w:trHeight w:val="288"/>
          <w:jc w:val="center"/>
        </w:trPr>
        <w:tc>
          <w:tcPr>
            <w:tcW w:w="794" w:type="dxa"/>
            <w:tcBorders>
              <w:top w:val="nil"/>
              <w:left w:val="nil"/>
              <w:bottom w:val="nil"/>
              <w:right w:val="single" w:sz="4" w:space="0" w:color="auto"/>
            </w:tcBorders>
            <w:shd w:val="clear" w:color="auto" w:fill="auto"/>
            <w:noWrap/>
            <w:vAlign w:val="center"/>
            <w:hideMark/>
          </w:tcPr>
          <w:p w14:paraId="3EDA0F8B"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BEA</w:t>
            </w:r>
          </w:p>
        </w:tc>
        <w:tc>
          <w:tcPr>
            <w:tcW w:w="620" w:type="dxa"/>
            <w:tcBorders>
              <w:top w:val="nil"/>
              <w:left w:val="nil"/>
              <w:bottom w:val="nil"/>
              <w:right w:val="nil"/>
            </w:tcBorders>
            <w:shd w:val="clear" w:color="auto" w:fill="auto"/>
            <w:noWrap/>
            <w:vAlign w:val="center"/>
            <w:hideMark/>
          </w:tcPr>
          <w:p w14:paraId="4E931B1E"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0,92</w:t>
            </w:r>
          </w:p>
        </w:tc>
        <w:tc>
          <w:tcPr>
            <w:tcW w:w="620" w:type="dxa"/>
            <w:tcBorders>
              <w:top w:val="nil"/>
              <w:left w:val="nil"/>
              <w:bottom w:val="nil"/>
              <w:right w:val="nil"/>
            </w:tcBorders>
            <w:shd w:val="clear" w:color="auto" w:fill="auto"/>
            <w:noWrap/>
            <w:vAlign w:val="center"/>
            <w:hideMark/>
          </w:tcPr>
          <w:p w14:paraId="7C841CA5"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0,88</w:t>
            </w:r>
          </w:p>
        </w:tc>
        <w:tc>
          <w:tcPr>
            <w:tcW w:w="672" w:type="dxa"/>
            <w:tcBorders>
              <w:top w:val="nil"/>
              <w:left w:val="nil"/>
              <w:bottom w:val="nil"/>
              <w:right w:val="nil"/>
            </w:tcBorders>
            <w:shd w:val="clear" w:color="auto" w:fill="auto"/>
            <w:noWrap/>
            <w:vAlign w:val="center"/>
            <w:hideMark/>
          </w:tcPr>
          <w:p w14:paraId="734BE278"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0,98</w:t>
            </w:r>
          </w:p>
        </w:tc>
        <w:tc>
          <w:tcPr>
            <w:tcW w:w="639" w:type="dxa"/>
            <w:tcBorders>
              <w:top w:val="nil"/>
              <w:left w:val="nil"/>
              <w:bottom w:val="nil"/>
              <w:right w:val="nil"/>
            </w:tcBorders>
            <w:shd w:val="clear" w:color="auto" w:fill="auto"/>
            <w:noWrap/>
            <w:vAlign w:val="center"/>
            <w:hideMark/>
          </w:tcPr>
          <w:p w14:paraId="413C119A"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0,96</w:t>
            </w:r>
          </w:p>
        </w:tc>
        <w:tc>
          <w:tcPr>
            <w:tcW w:w="639" w:type="dxa"/>
            <w:tcBorders>
              <w:top w:val="nil"/>
              <w:left w:val="nil"/>
              <w:bottom w:val="nil"/>
              <w:right w:val="nil"/>
            </w:tcBorders>
            <w:shd w:val="clear" w:color="auto" w:fill="auto"/>
            <w:noWrap/>
            <w:vAlign w:val="center"/>
            <w:hideMark/>
          </w:tcPr>
          <w:p w14:paraId="387C0C19"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0,98</w:t>
            </w:r>
          </w:p>
        </w:tc>
        <w:tc>
          <w:tcPr>
            <w:tcW w:w="761" w:type="dxa"/>
            <w:tcBorders>
              <w:top w:val="nil"/>
              <w:left w:val="nil"/>
              <w:bottom w:val="nil"/>
              <w:right w:val="nil"/>
            </w:tcBorders>
            <w:shd w:val="clear" w:color="auto" w:fill="auto"/>
            <w:noWrap/>
            <w:vAlign w:val="center"/>
            <w:hideMark/>
          </w:tcPr>
          <w:p w14:paraId="09E8FC0B"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0,96</w:t>
            </w:r>
          </w:p>
        </w:tc>
        <w:tc>
          <w:tcPr>
            <w:tcW w:w="620" w:type="dxa"/>
            <w:tcBorders>
              <w:top w:val="nil"/>
              <w:left w:val="nil"/>
              <w:bottom w:val="nil"/>
              <w:right w:val="nil"/>
            </w:tcBorders>
            <w:shd w:val="clear" w:color="auto" w:fill="auto"/>
            <w:noWrap/>
            <w:vAlign w:val="center"/>
            <w:hideMark/>
          </w:tcPr>
          <w:p w14:paraId="4A19E71F"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0,82</w:t>
            </w:r>
          </w:p>
        </w:tc>
        <w:tc>
          <w:tcPr>
            <w:tcW w:w="650" w:type="dxa"/>
            <w:tcBorders>
              <w:top w:val="nil"/>
              <w:left w:val="nil"/>
              <w:bottom w:val="nil"/>
              <w:right w:val="nil"/>
            </w:tcBorders>
            <w:shd w:val="clear" w:color="auto" w:fill="auto"/>
            <w:noWrap/>
            <w:vAlign w:val="center"/>
            <w:hideMark/>
          </w:tcPr>
          <w:p w14:paraId="5EC461C8"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0,88</w:t>
            </w:r>
          </w:p>
        </w:tc>
        <w:tc>
          <w:tcPr>
            <w:tcW w:w="620" w:type="dxa"/>
            <w:tcBorders>
              <w:top w:val="nil"/>
              <w:left w:val="nil"/>
              <w:bottom w:val="nil"/>
              <w:right w:val="nil"/>
            </w:tcBorders>
            <w:shd w:val="clear" w:color="auto" w:fill="auto"/>
            <w:noWrap/>
            <w:vAlign w:val="center"/>
            <w:hideMark/>
          </w:tcPr>
          <w:p w14:paraId="2EE82779"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0,90</w:t>
            </w:r>
          </w:p>
        </w:tc>
        <w:tc>
          <w:tcPr>
            <w:tcW w:w="620" w:type="dxa"/>
            <w:tcBorders>
              <w:top w:val="nil"/>
              <w:left w:val="nil"/>
              <w:bottom w:val="nil"/>
              <w:right w:val="nil"/>
            </w:tcBorders>
            <w:shd w:val="clear" w:color="auto" w:fill="auto"/>
            <w:noWrap/>
            <w:vAlign w:val="center"/>
            <w:hideMark/>
          </w:tcPr>
          <w:p w14:paraId="1B3F236D"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0,98</w:t>
            </w:r>
          </w:p>
        </w:tc>
        <w:tc>
          <w:tcPr>
            <w:tcW w:w="620" w:type="dxa"/>
            <w:tcBorders>
              <w:top w:val="nil"/>
              <w:left w:val="nil"/>
              <w:bottom w:val="nil"/>
              <w:right w:val="nil"/>
            </w:tcBorders>
            <w:shd w:val="clear" w:color="auto" w:fill="auto"/>
            <w:noWrap/>
            <w:vAlign w:val="center"/>
            <w:hideMark/>
          </w:tcPr>
          <w:p w14:paraId="603ED799"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65E201F7"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2A724476"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794" w:type="dxa"/>
            <w:tcBorders>
              <w:top w:val="nil"/>
              <w:left w:val="nil"/>
              <w:bottom w:val="nil"/>
              <w:right w:val="nil"/>
            </w:tcBorders>
            <w:shd w:val="clear" w:color="auto" w:fill="auto"/>
            <w:noWrap/>
            <w:vAlign w:val="center"/>
            <w:hideMark/>
          </w:tcPr>
          <w:p w14:paraId="7CB933A3"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r>
      <w:tr w:rsidR="00926951" w:rsidRPr="00926951" w14:paraId="50F96F1A" w14:textId="77777777" w:rsidTr="007470D2">
        <w:trPr>
          <w:trHeight w:val="288"/>
          <w:jc w:val="center"/>
        </w:trPr>
        <w:tc>
          <w:tcPr>
            <w:tcW w:w="794" w:type="dxa"/>
            <w:tcBorders>
              <w:top w:val="nil"/>
              <w:left w:val="nil"/>
              <w:bottom w:val="nil"/>
              <w:right w:val="single" w:sz="4" w:space="0" w:color="auto"/>
            </w:tcBorders>
            <w:shd w:val="clear" w:color="auto" w:fill="auto"/>
            <w:noWrap/>
            <w:vAlign w:val="center"/>
            <w:hideMark/>
          </w:tcPr>
          <w:p w14:paraId="39D9CB4B"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VIN</w:t>
            </w:r>
          </w:p>
        </w:tc>
        <w:tc>
          <w:tcPr>
            <w:tcW w:w="620" w:type="dxa"/>
            <w:tcBorders>
              <w:top w:val="nil"/>
              <w:left w:val="nil"/>
              <w:bottom w:val="nil"/>
              <w:right w:val="nil"/>
            </w:tcBorders>
            <w:shd w:val="clear" w:color="auto" w:fill="auto"/>
            <w:noWrap/>
            <w:vAlign w:val="center"/>
            <w:hideMark/>
          </w:tcPr>
          <w:p w14:paraId="7358CA78"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0,92</w:t>
            </w:r>
          </w:p>
        </w:tc>
        <w:tc>
          <w:tcPr>
            <w:tcW w:w="620" w:type="dxa"/>
            <w:tcBorders>
              <w:top w:val="nil"/>
              <w:left w:val="nil"/>
              <w:bottom w:val="nil"/>
              <w:right w:val="nil"/>
            </w:tcBorders>
            <w:shd w:val="clear" w:color="auto" w:fill="auto"/>
            <w:noWrap/>
            <w:vAlign w:val="center"/>
            <w:hideMark/>
          </w:tcPr>
          <w:p w14:paraId="305C4FB6"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0,89</w:t>
            </w:r>
          </w:p>
        </w:tc>
        <w:tc>
          <w:tcPr>
            <w:tcW w:w="672" w:type="dxa"/>
            <w:tcBorders>
              <w:top w:val="nil"/>
              <w:left w:val="nil"/>
              <w:bottom w:val="nil"/>
              <w:right w:val="nil"/>
            </w:tcBorders>
            <w:shd w:val="clear" w:color="auto" w:fill="auto"/>
            <w:noWrap/>
            <w:vAlign w:val="center"/>
            <w:hideMark/>
          </w:tcPr>
          <w:p w14:paraId="606AC52B"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0,98</w:t>
            </w:r>
          </w:p>
        </w:tc>
        <w:tc>
          <w:tcPr>
            <w:tcW w:w="639" w:type="dxa"/>
            <w:tcBorders>
              <w:top w:val="nil"/>
              <w:left w:val="nil"/>
              <w:bottom w:val="nil"/>
              <w:right w:val="nil"/>
            </w:tcBorders>
            <w:shd w:val="clear" w:color="auto" w:fill="auto"/>
            <w:noWrap/>
            <w:vAlign w:val="center"/>
            <w:hideMark/>
          </w:tcPr>
          <w:p w14:paraId="7B1AEA78"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0,96</w:t>
            </w:r>
          </w:p>
        </w:tc>
        <w:tc>
          <w:tcPr>
            <w:tcW w:w="639" w:type="dxa"/>
            <w:tcBorders>
              <w:top w:val="nil"/>
              <w:left w:val="nil"/>
              <w:bottom w:val="nil"/>
              <w:right w:val="nil"/>
            </w:tcBorders>
            <w:shd w:val="clear" w:color="auto" w:fill="auto"/>
            <w:noWrap/>
            <w:vAlign w:val="center"/>
            <w:hideMark/>
          </w:tcPr>
          <w:p w14:paraId="52A1F45B"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0,98</w:t>
            </w:r>
          </w:p>
        </w:tc>
        <w:tc>
          <w:tcPr>
            <w:tcW w:w="761" w:type="dxa"/>
            <w:tcBorders>
              <w:top w:val="nil"/>
              <w:left w:val="nil"/>
              <w:bottom w:val="nil"/>
              <w:right w:val="nil"/>
            </w:tcBorders>
            <w:shd w:val="clear" w:color="auto" w:fill="auto"/>
            <w:noWrap/>
            <w:vAlign w:val="center"/>
            <w:hideMark/>
          </w:tcPr>
          <w:p w14:paraId="2A281D27"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0,96</w:t>
            </w:r>
          </w:p>
        </w:tc>
        <w:tc>
          <w:tcPr>
            <w:tcW w:w="620" w:type="dxa"/>
            <w:tcBorders>
              <w:top w:val="nil"/>
              <w:left w:val="nil"/>
              <w:bottom w:val="nil"/>
              <w:right w:val="nil"/>
            </w:tcBorders>
            <w:shd w:val="clear" w:color="auto" w:fill="auto"/>
            <w:noWrap/>
            <w:vAlign w:val="center"/>
            <w:hideMark/>
          </w:tcPr>
          <w:p w14:paraId="5FF32FB1"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0,82</w:t>
            </w:r>
          </w:p>
        </w:tc>
        <w:tc>
          <w:tcPr>
            <w:tcW w:w="650" w:type="dxa"/>
            <w:tcBorders>
              <w:top w:val="nil"/>
              <w:left w:val="nil"/>
              <w:bottom w:val="nil"/>
              <w:right w:val="nil"/>
            </w:tcBorders>
            <w:shd w:val="clear" w:color="auto" w:fill="auto"/>
            <w:noWrap/>
            <w:vAlign w:val="center"/>
            <w:hideMark/>
          </w:tcPr>
          <w:p w14:paraId="0F7980EE"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0,87</w:t>
            </w:r>
          </w:p>
        </w:tc>
        <w:tc>
          <w:tcPr>
            <w:tcW w:w="620" w:type="dxa"/>
            <w:tcBorders>
              <w:top w:val="nil"/>
              <w:left w:val="nil"/>
              <w:bottom w:val="nil"/>
              <w:right w:val="nil"/>
            </w:tcBorders>
            <w:shd w:val="clear" w:color="auto" w:fill="auto"/>
            <w:noWrap/>
            <w:vAlign w:val="center"/>
            <w:hideMark/>
          </w:tcPr>
          <w:p w14:paraId="4353E5F4"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0,89</w:t>
            </w:r>
          </w:p>
        </w:tc>
        <w:tc>
          <w:tcPr>
            <w:tcW w:w="620" w:type="dxa"/>
            <w:tcBorders>
              <w:top w:val="nil"/>
              <w:left w:val="nil"/>
              <w:bottom w:val="nil"/>
              <w:right w:val="nil"/>
            </w:tcBorders>
            <w:shd w:val="clear" w:color="auto" w:fill="auto"/>
            <w:noWrap/>
            <w:vAlign w:val="center"/>
            <w:hideMark/>
          </w:tcPr>
          <w:p w14:paraId="04A9A407"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0,98</w:t>
            </w:r>
          </w:p>
        </w:tc>
        <w:tc>
          <w:tcPr>
            <w:tcW w:w="620" w:type="dxa"/>
            <w:tcBorders>
              <w:top w:val="nil"/>
              <w:left w:val="nil"/>
              <w:bottom w:val="nil"/>
              <w:right w:val="nil"/>
            </w:tcBorders>
            <w:shd w:val="clear" w:color="auto" w:fill="auto"/>
            <w:noWrap/>
            <w:vAlign w:val="center"/>
            <w:hideMark/>
          </w:tcPr>
          <w:p w14:paraId="7B06409C"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0,97</w:t>
            </w:r>
          </w:p>
        </w:tc>
        <w:tc>
          <w:tcPr>
            <w:tcW w:w="620" w:type="dxa"/>
            <w:tcBorders>
              <w:top w:val="nil"/>
              <w:left w:val="nil"/>
              <w:bottom w:val="nil"/>
              <w:right w:val="nil"/>
            </w:tcBorders>
            <w:shd w:val="clear" w:color="auto" w:fill="auto"/>
            <w:noWrap/>
            <w:vAlign w:val="center"/>
            <w:hideMark/>
          </w:tcPr>
          <w:p w14:paraId="39E996FC"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620" w:type="dxa"/>
            <w:tcBorders>
              <w:top w:val="nil"/>
              <w:left w:val="nil"/>
              <w:bottom w:val="nil"/>
              <w:right w:val="nil"/>
            </w:tcBorders>
            <w:shd w:val="clear" w:color="auto" w:fill="auto"/>
            <w:noWrap/>
            <w:vAlign w:val="center"/>
            <w:hideMark/>
          </w:tcPr>
          <w:p w14:paraId="51521431"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794" w:type="dxa"/>
            <w:tcBorders>
              <w:top w:val="nil"/>
              <w:left w:val="nil"/>
              <w:bottom w:val="nil"/>
              <w:right w:val="nil"/>
            </w:tcBorders>
            <w:shd w:val="clear" w:color="auto" w:fill="auto"/>
            <w:noWrap/>
            <w:vAlign w:val="center"/>
            <w:hideMark/>
          </w:tcPr>
          <w:p w14:paraId="54DD830D"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r>
      <w:tr w:rsidR="00926951" w:rsidRPr="00926951" w14:paraId="20DB4149" w14:textId="77777777" w:rsidTr="007470D2">
        <w:trPr>
          <w:trHeight w:val="288"/>
          <w:jc w:val="center"/>
        </w:trPr>
        <w:tc>
          <w:tcPr>
            <w:tcW w:w="794" w:type="dxa"/>
            <w:tcBorders>
              <w:top w:val="nil"/>
              <w:left w:val="nil"/>
              <w:bottom w:val="nil"/>
              <w:right w:val="single" w:sz="4" w:space="0" w:color="auto"/>
            </w:tcBorders>
            <w:shd w:val="clear" w:color="auto" w:fill="auto"/>
            <w:noWrap/>
            <w:vAlign w:val="center"/>
            <w:hideMark/>
          </w:tcPr>
          <w:p w14:paraId="0C280912"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COL</w:t>
            </w:r>
          </w:p>
        </w:tc>
        <w:tc>
          <w:tcPr>
            <w:tcW w:w="620" w:type="dxa"/>
            <w:tcBorders>
              <w:top w:val="nil"/>
              <w:left w:val="nil"/>
              <w:bottom w:val="nil"/>
              <w:right w:val="nil"/>
            </w:tcBorders>
            <w:shd w:val="clear" w:color="auto" w:fill="auto"/>
            <w:noWrap/>
            <w:vAlign w:val="center"/>
            <w:hideMark/>
          </w:tcPr>
          <w:p w14:paraId="76F0BC18"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0,92</w:t>
            </w:r>
          </w:p>
        </w:tc>
        <w:tc>
          <w:tcPr>
            <w:tcW w:w="620" w:type="dxa"/>
            <w:tcBorders>
              <w:top w:val="nil"/>
              <w:left w:val="nil"/>
              <w:bottom w:val="nil"/>
              <w:right w:val="nil"/>
            </w:tcBorders>
            <w:shd w:val="clear" w:color="auto" w:fill="auto"/>
            <w:noWrap/>
            <w:vAlign w:val="center"/>
            <w:hideMark/>
          </w:tcPr>
          <w:p w14:paraId="0C6CECA4"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0,90</w:t>
            </w:r>
          </w:p>
        </w:tc>
        <w:tc>
          <w:tcPr>
            <w:tcW w:w="672" w:type="dxa"/>
            <w:tcBorders>
              <w:top w:val="nil"/>
              <w:left w:val="nil"/>
              <w:bottom w:val="nil"/>
              <w:right w:val="nil"/>
            </w:tcBorders>
            <w:shd w:val="clear" w:color="auto" w:fill="auto"/>
            <w:noWrap/>
            <w:vAlign w:val="center"/>
            <w:hideMark/>
          </w:tcPr>
          <w:p w14:paraId="49BF163C"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0,99</w:t>
            </w:r>
          </w:p>
        </w:tc>
        <w:tc>
          <w:tcPr>
            <w:tcW w:w="639" w:type="dxa"/>
            <w:tcBorders>
              <w:top w:val="nil"/>
              <w:left w:val="nil"/>
              <w:bottom w:val="nil"/>
              <w:right w:val="nil"/>
            </w:tcBorders>
            <w:shd w:val="clear" w:color="auto" w:fill="auto"/>
            <w:noWrap/>
            <w:vAlign w:val="center"/>
            <w:hideMark/>
          </w:tcPr>
          <w:p w14:paraId="42C4E0A7"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0,97</w:t>
            </w:r>
          </w:p>
        </w:tc>
        <w:tc>
          <w:tcPr>
            <w:tcW w:w="639" w:type="dxa"/>
            <w:tcBorders>
              <w:top w:val="nil"/>
              <w:left w:val="nil"/>
              <w:bottom w:val="nil"/>
              <w:right w:val="nil"/>
            </w:tcBorders>
            <w:shd w:val="clear" w:color="auto" w:fill="auto"/>
            <w:noWrap/>
            <w:vAlign w:val="center"/>
            <w:hideMark/>
          </w:tcPr>
          <w:p w14:paraId="15EB2CE1"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0,98</w:t>
            </w:r>
          </w:p>
        </w:tc>
        <w:tc>
          <w:tcPr>
            <w:tcW w:w="761" w:type="dxa"/>
            <w:tcBorders>
              <w:top w:val="nil"/>
              <w:left w:val="nil"/>
              <w:bottom w:val="nil"/>
              <w:right w:val="nil"/>
            </w:tcBorders>
            <w:shd w:val="clear" w:color="auto" w:fill="auto"/>
            <w:noWrap/>
            <w:vAlign w:val="center"/>
            <w:hideMark/>
          </w:tcPr>
          <w:p w14:paraId="7A256EC7"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0,96</w:t>
            </w:r>
          </w:p>
        </w:tc>
        <w:tc>
          <w:tcPr>
            <w:tcW w:w="620" w:type="dxa"/>
            <w:tcBorders>
              <w:top w:val="nil"/>
              <w:left w:val="nil"/>
              <w:bottom w:val="nil"/>
              <w:right w:val="nil"/>
            </w:tcBorders>
            <w:shd w:val="clear" w:color="auto" w:fill="auto"/>
            <w:noWrap/>
            <w:vAlign w:val="center"/>
            <w:hideMark/>
          </w:tcPr>
          <w:p w14:paraId="0917CD98"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0,82</w:t>
            </w:r>
          </w:p>
        </w:tc>
        <w:tc>
          <w:tcPr>
            <w:tcW w:w="650" w:type="dxa"/>
            <w:tcBorders>
              <w:top w:val="nil"/>
              <w:left w:val="nil"/>
              <w:bottom w:val="nil"/>
              <w:right w:val="nil"/>
            </w:tcBorders>
            <w:shd w:val="clear" w:color="auto" w:fill="auto"/>
            <w:noWrap/>
            <w:vAlign w:val="center"/>
            <w:hideMark/>
          </w:tcPr>
          <w:p w14:paraId="7136F916"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0,89</w:t>
            </w:r>
          </w:p>
        </w:tc>
        <w:tc>
          <w:tcPr>
            <w:tcW w:w="620" w:type="dxa"/>
            <w:tcBorders>
              <w:top w:val="nil"/>
              <w:left w:val="nil"/>
              <w:bottom w:val="nil"/>
              <w:right w:val="nil"/>
            </w:tcBorders>
            <w:shd w:val="clear" w:color="auto" w:fill="auto"/>
            <w:noWrap/>
            <w:vAlign w:val="center"/>
            <w:hideMark/>
          </w:tcPr>
          <w:p w14:paraId="64FEBC06"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0,90</w:t>
            </w:r>
          </w:p>
        </w:tc>
        <w:tc>
          <w:tcPr>
            <w:tcW w:w="620" w:type="dxa"/>
            <w:tcBorders>
              <w:top w:val="nil"/>
              <w:left w:val="nil"/>
              <w:bottom w:val="nil"/>
              <w:right w:val="nil"/>
            </w:tcBorders>
            <w:shd w:val="clear" w:color="auto" w:fill="auto"/>
            <w:noWrap/>
            <w:vAlign w:val="center"/>
            <w:hideMark/>
          </w:tcPr>
          <w:p w14:paraId="1B8015E9"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0,99</w:t>
            </w:r>
          </w:p>
        </w:tc>
        <w:tc>
          <w:tcPr>
            <w:tcW w:w="620" w:type="dxa"/>
            <w:tcBorders>
              <w:top w:val="nil"/>
              <w:left w:val="nil"/>
              <w:bottom w:val="nil"/>
              <w:right w:val="nil"/>
            </w:tcBorders>
            <w:shd w:val="clear" w:color="auto" w:fill="auto"/>
            <w:noWrap/>
            <w:vAlign w:val="center"/>
            <w:hideMark/>
          </w:tcPr>
          <w:p w14:paraId="1BD55C6B"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0,98</w:t>
            </w:r>
          </w:p>
        </w:tc>
        <w:tc>
          <w:tcPr>
            <w:tcW w:w="620" w:type="dxa"/>
            <w:tcBorders>
              <w:top w:val="nil"/>
              <w:left w:val="nil"/>
              <w:bottom w:val="nil"/>
              <w:right w:val="nil"/>
            </w:tcBorders>
            <w:shd w:val="clear" w:color="auto" w:fill="auto"/>
            <w:noWrap/>
            <w:vAlign w:val="center"/>
            <w:hideMark/>
          </w:tcPr>
          <w:p w14:paraId="6347475E"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0,97</w:t>
            </w:r>
          </w:p>
        </w:tc>
        <w:tc>
          <w:tcPr>
            <w:tcW w:w="620" w:type="dxa"/>
            <w:tcBorders>
              <w:top w:val="nil"/>
              <w:left w:val="nil"/>
              <w:bottom w:val="nil"/>
              <w:right w:val="nil"/>
            </w:tcBorders>
            <w:shd w:val="clear" w:color="auto" w:fill="auto"/>
            <w:noWrap/>
            <w:vAlign w:val="center"/>
            <w:hideMark/>
          </w:tcPr>
          <w:p w14:paraId="4089BA77"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c>
          <w:tcPr>
            <w:tcW w:w="794" w:type="dxa"/>
            <w:tcBorders>
              <w:top w:val="nil"/>
              <w:left w:val="nil"/>
              <w:bottom w:val="nil"/>
              <w:right w:val="nil"/>
            </w:tcBorders>
            <w:shd w:val="clear" w:color="auto" w:fill="auto"/>
            <w:noWrap/>
            <w:vAlign w:val="center"/>
            <w:hideMark/>
          </w:tcPr>
          <w:p w14:paraId="7EC32E7C"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r>
      <w:tr w:rsidR="00926951" w:rsidRPr="00926951" w14:paraId="59565206" w14:textId="77777777" w:rsidTr="007470D2">
        <w:trPr>
          <w:trHeight w:val="288"/>
          <w:jc w:val="center"/>
        </w:trPr>
        <w:tc>
          <w:tcPr>
            <w:tcW w:w="794" w:type="dxa"/>
            <w:tcBorders>
              <w:top w:val="nil"/>
              <w:left w:val="nil"/>
              <w:bottom w:val="single" w:sz="4" w:space="0" w:color="auto"/>
              <w:right w:val="single" w:sz="4" w:space="0" w:color="auto"/>
            </w:tcBorders>
            <w:shd w:val="clear" w:color="auto" w:fill="auto"/>
            <w:noWrap/>
            <w:vAlign w:val="center"/>
            <w:hideMark/>
          </w:tcPr>
          <w:p w14:paraId="16645946"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VUKD</w:t>
            </w:r>
          </w:p>
        </w:tc>
        <w:tc>
          <w:tcPr>
            <w:tcW w:w="620" w:type="dxa"/>
            <w:tcBorders>
              <w:top w:val="nil"/>
              <w:left w:val="nil"/>
              <w:bottom w:val="single" w:sz="4" w:space="0" w:color="auto"/>
              <w:right w:val="nil"/>
            </w:tcBorders>
            <w:shd w:val="clear" w:color="auto" w:fill="auto"/>
            <w:noWrap/>
            <w:vAlign w:val="center"/>
            <w:hideMark/>
          </w:tcPr>
          <w:p w14:paraId="22C19E69"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0,85</w:t>
            </w:r>
          </w:p>
        </w:tc>
        <w:tc>
          <w:tcPr>
            <w:tcW w:w="620" w:type="dxa"/>
            <w:tcBorders>
              <w:top w:val="nil"/>
              <w:left w:val="nil"/>
              <w:bottom w:val="single" w:sz="4" w:space="0" w:color="auto"/>
              <w:right w:val="nil"/>
            </w:tcBorders>
            <w:shd w:val="clear" w:color="auto" w:fill="auto"/>
            <w:noWrap/>
            <w:vAlign w:val="center"/>
            <w:hideMark/>
          </w:tcPr>
          <w:p w14:paraId="78E6DCA9"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0,79</w:t>
            </w:r>
          </w:p>
        </w:tc>
        <w:tc>
          <w:tcPr>
            <w:tcW w:w="672" w:type="dxa"/>
            <w:tcBorders>
              <w:top w:val="nil"/>
              <w:left w:val="nil"/>
              <w:bottom w:val="single" w:sz="4" w:space="0" w:color="auto"/>
              <w:right w:val="nil"/>
            </w:tcBorders>
            <w:shd w:val="clear" w:color="auto" w:fill="auto"/>
            <w:noWrap/>
            <w:vAlign w:val="center"/>
            <w:hideMark/>
          </w:tcPr>
          <w:p w14:paraId="4BAC3A47"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0,86</w:t>
            </w:r>
          </w:p>
        </w:tc>
        <w:tc>
          <w:tcPr>
            <w:tcW w:w="639" w:type="dxa"/>
            <w:tcBorders>
              <w:top w:val="nil"/>
              <w:left w:val="nil"/>
              <w:bottom w:val="single" w:sz="4" w:space="0" w:color="auto"/>
              <w:right w:val="nil"/>
            </w:tcBorders>
            <w:shd w:val="clear" w:color="auto" w:fill="auto"/>
            <w:noWrap/>
            <w:vAlign w:val="center"/>
            <w:hideMark/>
          </w:tcPr>
          <w:p w14:paraId="29448B70"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0,91</w:t>
            </w:r>
          </w:p>
        </w:tc>
        <w:tc>
          <w:tcPr>
            <w:tcW w:w="639" w:type="dxa"/>
            <w:tcBorders>
              <w:top w:val="nil"/>
              <w:left w:val="nil"/>
              <w:bottom w:val="single" w:sz="4" w:space="0" w:color="auto"/>
              <w:right w:val="nil"/>
            </w:tcBorders>
            <w:shd w:val="clear" w:color="auto" w:fill="auto"/>
            <w:noWrap/>
            <w:vAlign w:val="center"/>
            <w:hideMark/>
          </w:tcPr>
          <w:p w14:paraId="45A612C4"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0,92</w:t>
            </w:r>
          </w:p>
        </w:tc>
        <w:tc>
          <w:tcPr>
            <w:tcW w:w="761" w:type="dxa"/>
            <w:tcBorders>
              <w:top w:val="nil"/>
              <w:left w:val="nil"/>
              <w:bottom w:val="single" w:sz="4" w:space="0" w:color="auto"/>
              <w:right w:val="nil"/>
            </w:tcBorders>
            <w:shd w:val="clear" w:color="auto" w:fill="auto"/>
            <w:noWrap/>
            <w:vAlign w:val="center"/>
            <w:hideMark/>
          </w:tcPr>
          <w:p w14:paraId="0F2AC332"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0,91</w:t>
            </w:r>
          </w:p>
        </w:tc>
        <w:tc>
          <w:tcPr>
            <w:tcW w:w="620" w:type="dxa"/>
            <w:tcBorders>
              <w:top w:val="nil"/>
              <w:left w:val="nil"/>
              <w:bottom w:val="single" w:sz="4" w:space="0" w:color="auto"/>
              <w:right w:val="nil"/>
            </w:tcBorders>
            <w:shd w:val="clear" w:color="auto" w:fill="auto"/>
            <w:noWrap/>
            <w:vAlign w:val="center"/>
            <w:hideMark/>
          </w:tcPr>
          <w:p w14:paraId="768F0E68"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0,76</w:t>
            </w:r>
          </w:p>
        </w:tc>
        <w:tc>
          <w:tcPr>
            <w:tcW w:w="650" w:type="dxa"/>
            <w:tcBorders>
              <w:top w:val="nil"/>
              <w:left w:val="nil"/>
              <w:bottom w:val="single" w:sz="4" w:space="0" w:color="auto"/>
              <w:right w:val="nil"/>
            </w:tcBorders>
            <w:shd w:val="clear" w:color="auto" w:fill="auto"/>
            <w:noWrap/>
            <w:vAlign w:val="center"/>
            <w:hideMark/>
          </w:tcPr>
          <w:p w14:paraId="6928A34A"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0,80</w:t>
            </w:r>
          </w:p>
        </w:tc>
        <w:tc>
          <w:tcPr>
            <w:tcW w:w="620" w:type="dxa"/>
            <w:tcBorders>
              <w:top w:val="nil"/>
              <w:left w:val="nil"/>
              <w:bottom w:val="single" w:sz="4" w:space="0" w:color="auto"/>
              <w:right w:val="nil"/>
            </w:tcBorders>
            <w:shd w:val="clear" w:color="auto" w:fill="auto"/>
            <w:noWrap/>
            <w:vAlign w:val="center"/>
            <w:hideMark/>
          </w:tcPr>
          <w:p w14:paraId="570D434B"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0,79</w:t>
            </w:r>
          </w:p>
        </w:tc>
        <w:tc>
          <w:tcPr>
            <w:tcW w:w="620" w:type="dxa"/>
            <w:tcBorders>
              <w:top w:val="nil"/>
              <w:left w:val="nil"/>
              <w:bottom w:val="single" w:sz="4" w:space="0" w:color="auto"/>
              <w:right w:val="nil"/>
            </w:tcBorders>
            <w:shd w:val="clear" w:color="auto" w:fill="auto"/>
            <w:noWrap/>
            <w:vAlign w:val="center"/>
            <w:hideMark/>
          </w:tcPr>
          <w:p w14:paraId="32DB864A"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0,89</w:t>
            </w:r>
          </w:p>
        </w:tc>
        <w:tc>
          <w:tcPr>
            <w:tcW w:w="620" w:type="dxa"/>
            <w:tcBorders>
              <w:top w:val="nil"/>
              <w:left w:val="nil"/>
              <w:bottom w:val="single" w:sz="4" w:space="0" w:color="auto"/>
              <w:right w:val="nil"/>
            </w:tcBorders>
            <w:shd w:val="clear" w:color="auto" w:fill="auto"/>
            <w:noWrap/>
            <w:vAlign w:val="center"/>
            <w:hideMark/>
          </w:tcPr>
          <w:p w14:paraId="2ABB89E5"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0,87</w:t>
            </w:r>
          </w:p>
        </w:tc>
        <w:tc>
          <w:tcPr>
            <w:tcW w:w="620" w:type="dxa"/>
            <w:tcBorders>
              <w:top w:val="nil"/>
              <w:left w:val="nil"/>
              <w:bottom w:val="single" w:sz="4" w:space="0" w:color="auto"/>
              <w:right w:val="nil"/>
            </w:tcBorders>
            <w:shd w:val="clear" w:color="auto" w:fill="auto"/>
            <w:noWrap/>
            <w:vAlign w:val="center"/>
            <w:hideMark/>
          </w:tcPr>
          <w:p w14:paraId="77A5D4D4"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0,88</w:t>
            </w:r>
          </w:p>
        </w:tc>
        <w:tc>
          <w:tcPr>
            <w:tcW w:w="620" w:type="dxa"/>
            <w:tcBorders>
              <w:top w:val="nil"/>
              <w:left w:val="nil"/>
              <w:bottom w:val="single" w:sz="4" w:space="0" w:color="auto"/>
              <w:right w:val="nil"/>
            </w:tcBorders>
            <w:shd w:val="clear" w:color="auto" w:fill="auto"/>
            <w:noWrap/>
            <w:vAlign w:val="center"/>
            <w:hideMark/>
          </w:tcPr>
          <w:p w14:paraId="2FE2C386"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0,89</w:t>
            </w:r>
          </w:p>
        </w:tc>
        <w:tc>
          <w:tcPr>
            <w:tcW w:w="794" w:type="dxa"/>
            <w:tcBorders>
              <w:top w:val="nil"/>
              <w:left w:val="nil"/>
              <w:bottom w:val="single" w:sz="4" w:space="0" w:color="auto"/>
              <w:right w:val="nil"/>
            </w:tcBorders>
            <w:shd w:val="clear" w:color="auto" w:fill="auto"/>
            <w:noWrap/>
            <w:vAlign w:val="center"/>
            <w:hideMark/>
          </w:tcPr>
          <w:p w14:paraId="2973C4EC"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sz w:val="20"/>
                <w:szCs w:val="20"/>
                <w:lang w:eastAsia="hr-HR"/>
                <w14:ligatures w14:val="none"/>
              </w:rPr>
            </w:pPr>
            <w:r w:rsidRPr="00926951">
              <w:rPr>
                <w:rFonts w:ascii="Times New Roman" w:eastAsia="Times New Roman" w:hAnsi="Times New Roman" w:cs="Times New Roman"/>
                <w:color w:val="000000"/>
                <w:kern w:val="0"/>
                <w:sz w:val="20"/>
                <w:szCs w:val="20"/>
                <w:lang w:eastAsia="hr-HR"/>
                <w14:ligatures w14:val="none"/>
              </w:rPr>
              <w:t>-</w:t>
            </w:r>
          </w:p>
        </w:tc>
      </w:tr>
    </w:tbl>
    <w:p w14:paraId="5F95842C" w14:textId="77777777" w:rsidR="00926951" w:rsidRPr="00926951" w:rsidRDefault="00926951" w:rsidP="00926951">
      <w:pPr>
        <w:rPr>
          <w:rFonts w:ascii="Times New Roman" w:eastAsia="Times New Roman" w:hAnsi="Times New Roman" w:cs="Times New Roman"/>
        </w:rPr>
      </w:pPr>
      <w:r w:rsidRPr="00926951">
        <w:rPr>
          <w:rFonts w:ascii="Times New Roman" w:eastAsia="Calibri" w:hAnsi="Times New Roman" w:cs="Times New Roman"/>
        </w:rPr>
        <w:t xml:space="preserve">**P ≤ </w:t>
      </w:r>
      <w:r w:rsidRPr="00926951">
        <w:rPr>
          <w:rFonts w:ascii="Times New Roman" w:eastAsia="Times New Roman" w:hAnsi="Times New Roman" w:cs="Times New Roman"/>
        </w:rPr>
        <w:t>0,01</w:t>
      </w:r>
    </w:p>
    <w:p w14:paraId="05FC7D94" w14:textId="77777777" w:rsidR="00926951" w:rsidRPr="00926951" w:rsidRDefault="00926951" w:rsidP="00926951">
      <w:pPr>
        <w:rPr>
          <w:rFonts w:ascii="Times New Roman" w:eastAsia="Times New Roman" w:hAnsi="Times New Roman" w:cs="Times New Roman"/>
        </w:rPr>
      </w:pPr>
    </w:p>
    <w:p w14:paraId="426A5854" w14:textId="77777777" w:rsidR="00926951" w:rsidRPr="00926951" w:rsidRDefault="00926951" w:rsidP="00926951">
      <w:pPr>
        <w:rPr>
          <w:rFonts w:ascii="Times New Roman" w:eastAsia="Calibri" w:hAnsi="Times New Roman" w:cs="Times New Roman"/>
          <w:b/>
          <w:bCs/>
          <w:sz w:val="28"/>
          <w:szCs w:val="28"/>
        </w:rPr>
      </w:pPr>
      <w:r w:rsidRPr="00926951">
        <w:rPr>
          <w:rFonts w:ascii="Times New Roman" w:eastAsia="Calibri" w:hAnsi="Times New Roman" w:cs="Times New Roman"/>
          <w:b/>
          <w:bCs/>
          <w:sz w:val="28"/>
          <w:szCs w:val="28"/>
        </w:rPr>
        <w:br w:type="page"/>
      </w:r>
    </w:p>
    <w:p w14:paraId="04CB65E3" w14:textId="7B1B0B83" w:rsidR="00926951" w:rsidRPr="00926951" w:rsidRDefault="000B7175" w:rsidP="00926951">
      <w:pPr>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4.5</w:t>
      </w:r>
      <w:r w:rsidR="00926951" w:rsidRPr="00926951">
        <w:rPr>
          <w:rFonts w:ascii="Times New Roman" w:eastAsia="Calibri" w:hAnsi="Times New Roman" w:cs="Times New Roman"/>
          <w:b/>
          <w:bCs/>
          <w:sz w:val="28"/>
          <w:szCs w:val="28"/>
        </w:rPr>
        <w:t>. Analiza molekularne varijance između različitih grupa kultivara</w:t>
      </w:r>
    </w:p>
    <w:p w14:paraId="0A106100" w14:textId="75BF1330" w:rsidR="00926951" w:rsidRPr="00926951" w:rsidRDefault="00926951" w:rsidP="00926951">
      <w:pPr>
        <w:spacing w:line="360" w:lineRule="auto"/>
        <w:jc w:val="both"/>
        <w:rPr>
          <w:rFonts w:ascii="Times New Roman" w:eastAsia="Calibri" w:hAnsi="Times New Roman" w:cs="Times New Roman"/>
          <w:b/>
          <w:bCs/>
          <w:sz w:val="28"/>
          <w:szCs w:val="28"/>
        </w:rPr>
      </w:pPr>
      <w:r w:rsidRPr="00926951">
        <w:rPr>
          <w:rFonts w:ascii="Times New Roman" w:eastAsia="Calibri" w:hAnsi="Times New Roman" w:cs="Times New Roman"/>
          <w:sz w:val="24"/>
          <w:szCs w:val="24"/>
        </w:rPr>
        <w:t>Kultivari, od kojih je svaki zastupljen s po 10 individua, podijeljeni su u dvije grupe. Jednu grupu čini devet hrvatskih tradicijskih kultivara, a u drugu grupu čini pet stranih komercijalnih kultivara. Ova je analiza provedena s ciljem izračunavanja udjela vari</w:t>
      </w:r>
      <w:r w:rsidR="00583E28">
        <w:rPr>
          <w:rFonts w:ascii="Times New Roman" w:eastAsia="Calibri" w:hAnsi="Times New Roman" w:cs="Times New Roman"/>
          <w:sz w:val="24"/>
          <w:szCs w:val="24"/>
        </w:rPr>
        <w:t>jance koja objašnjava molekularnu</w:t>
      </w:r>
      <w:r w:rsidRPr="00926951">
        <w:rPr>
          <w:rFonts w:ascii="Times New Roman" w:eastAsia="Calibri" w:hAnsi="Times New Roman" w:cs="Times New Roman"/>
          <w:sz w:val="24"/>
          <w:szCs w:val="24"/>
        </w:rPr>
        <w:t xml:space="preserve"> varijabilnost između dvije grupe kultivara, varijabilnost kultivara unutar grupa i varijabilnost unutar kultivara. Rezultati molekularne analize varijance nije utvrdila značajne razlike između grupa hrvatskih tradicijskih i stranih komercijalnih kultivara. Rezultati molekularne analize varijance prikazani u Tablici 13. pokazuju je da je udio vari</w:t>
      </w:r>
      <w:r w:rsidR="00583E28">
        <w:rPr>
          <w:rFonts w:ascii="Times New Roman" w:eastAsia="Calibri" w:hAnsi="Times New Roman" w:cs="Times New Roman"/>
          <w:sz w:val="24"/>
          <w:szCs w:val="24"/>
        </w:rPr>
        <w:t>jance koji objašnjava molekularnu</w:t>
      </w:r>
      <w:r w:rsidRPr="00926951">
        <w:rPr>
          <w:rFonts w:ascii="Times New Roman" w:eastAsia="Calibri" w:hAnsi="Times New Roman" w:cs="Times New Roman"/>
          <w:sz w:val="24"/>
          <w:szCs w:val="24"/>
        </w:rPr>
        <w:t xml:space="preserve"> varijabilnost između grupa kultivara 4,49 % i da nije statistički značajna, dok je udio varijance koji otpada na varijabilnost kultivara unutar grupa 85,91 %, a udio varijance koji otpada na varijabilnost unutar kultivara 9,60 %.</w:t>
      </w:r>
    </w:p>
    <w:p w14:paraId="316604EF" w14:textId="77777777" w:rsidR="00926951" w:rsidRPr="00926951" w:rsidRDefault="00926951" w:rsidP="00926951">
      <w:pPr>
        <w:keepNext/>
        <w:spacing w:after="200" w:line="240" w:lineRule="auto"/>
        <w:rPr>
          <w:rFonts w:ascii="Times New Roman" w:eastAsia="Calibri" w:hAnsi="Times New Roman" w:cs="Times New Roman"/>
          <w:b/>
          <w:bCs/>
          <w:sz w:val="20"/>
          <w:szCs w:val="20"/>
        </w:rPr>
      </w:pPr>
      <w:r w:rsidRPr="00926951">
        <w:rPr>
          <w:rFonts w:ascii="Times New Roman" w:eastAsia="Calibri" w:hAnsi="Times New Roman" w:cs="Times New Roman"/>
          <w:b/>
          <w:bCs/>
          <w:sz w:val="20"/>
          <w:szCs w:val="20"/>
        </w:rPr>
        <w:t>Tablica 13. Rezultati analize molekularne varijance raspodjelom AFLP raznolikosti između dvije grupe kultivara.</w:t>
      </w:r>
    </w:p>
    <w:tbl>
      <w:tblPr>
        <w:tblW w:w="8405" w:type="dxa"/>
        <w:jc w:val="center"/>
        <w:tblLook w:val="04A0" w:firstRow="1" w:lastRow="0" w:firstColumn="1" w:lastColumn="0" w:noHBand="0" w:noVBand="1"/>
      </w:tblPr>
      <w:tblGrid>
        <w:gridCol w:w="2977"/>
        <w:gridCol w:w="1060"/>
        <w:gridCol w:w="1071"/>
        <w:gridCol w:w="1377"/>
        <w:gridCol w:w="960"/>
        <w:gridCol w:w="960"/>
      </w:tblGrid>
      <w:tr w:rsidR="00926951" w:rsidRPr="00926951" w14:paraId="2F39F56C" w14:textId="77777777" w:rsidTr="007470D2">
        <w:trPr>
          <w:trHeight w:val="552"/>
          <w:jc w:val="center"/>
        </w:trPr>
        <w:tc>
          <w:tcPr>
            <w:tcW w:w="2977" w:type="dxa"/>
            <w:tcBorders>
              <w:top w:val="single" w:sz="4" w:space="0" w:color="auto"/>
              <w:left w:val="nil"/>
              <w:bottom w:val="single" w:sz="4" w:space="0" w:color="auto"/>
              <w:right w:val="nil"/>
            </w:tcBorders>
            <w:noWrap/>
            <w:vAlign w:val="center"/>
            <w:hideMark/>
          </w:tcPr>
          <w:p w14:paraId="31D806B0"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Izvor varijabilnosti</w:t>
            </w:r>
          </w:p>
        </w:tc>
        <w:tc>
          <w:tcPr>
            <w:tcW w:w="1060" w:type="dxa"/>
            <w:tcBorders>
              <w:top w:val="single" w:sz="4" w:space="0" w:color="auto"/>
              <w:left w:val="nil"/>
              <w:bottom w:val="single" w:sz="4" w:space="0" w:color="auto"/>
              <w:right w:val="nil"/>
            </w:tcBorders>
            <w:vAlign w:val="center"/>
            <w:hideMark/>
          </w:tcPr>
          <w:p w14:paraId="47855AD0"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Stupnjevi slobode</w:t>
            </w:r>
          </w:p>
        </w:tc>
        <w:tc>
          <w:tcPr>
            <w:tcW w:w="1071" w:type="dxa"/>
            <w:tcBorders>
              <w:top w:val="single" w:sz="4" w:space="0" w:color="auto"/>
              <w:left w:val="nil"/>
              <w:bottom w:val="single" w:sz="4" w:space="0" w:color="auto"/>
              <w:right w:val="nil"/>
            </w:tcBorders>
            <w:noWrap/>
            <w:vAlign w:val="center"/>
            <w:hideMark/>
          </w:tcPr>
          <w:p w14:paraId="61F9C556"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Varijanca</w:t>
            </w:r>
          </w:p>
        </w:tc>
        <w:tc>
          <w:tcPr>
            <w:tcW w:w="1377" w:type="dxa"/>
            <w:tcBorders>
              <w:top w:val="single" w:sz="4" w:space="0" w:color="auto"/>
              <w:left w:val="nil"/>
              <w:bottom w:val="single" w:sz="4" w:space="0" w:color="auto"/>
              <w:right w:val="nil"/>
            </w:tcBorders>
            <w:vAlign w:val="center"/>
            <w:hideMark/>
          </w:tcPr>
          <w:p w14:paraId="46146409"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 ukupne varijabilnosti</w:t>
            </w:r>
          </w:p>
        </w:tc>
        <w:tc>
          <w:tcPr>
            <w:tcW w:w="960" w:type="dxa"/>
            <w:tcBorders>
              <w:top w:val="single" w:sz="4" w:space="0" w:color="auto"/>
              <w:left w:val="nil"/>
              <w:bottom w:val="single" w:sz="4" w:space="0" w:color="auto"/>
              <w:right w:val="nil"/>
            </w:tcBorders>
            <w:noWrap/>
            <w:vAlign w:val="center"/>
            <w:hideMark/>
          </w:tcPr>
          <w:p w14:paraId="174E8769"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Φ</w:t>
            </w:r>
          </w:p>
        </w:tc>
        <w:tc>
          <w:tcPr>
            <w:tcW w:w="960" w:type="dxa"/>
            <w:tcBorders>
              <w:top w:val="single" w:sz="4" w:space="0" w:color="auto"/>
              <w:left w:val="nil"/>
              <w:bottom w:val="single" w:sz="4" w:space="0" w:color="auto"/>
              <w:right w:val="nil"/>
            </w:tcBorders>
            <w:noWrap/>
            <w:vAlign w:val="center"/>
            <w:hideMark/>
          </w:tcPr>
          <w:p w14:paraId="3AAD8E54"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p(Φ)</w:t>
            </w:r>
          </w:p>
        </w:tc>
      </w:tr>
      <w:tr w:rsidR="00926951" w:rsidRPr="00926951" w14:paraId="24EABFA8" w14:textId="77777777" w:rsidTr="007470D2">
        <w:trPr>
          <w:trHeight w:val="552"/>
          <w:jc w:val="center"/>
        </w:trPr>
        <w:tc>
          <w:tcPr>
            <w:tcW w:w="2977" w:type="dxa"/>
            <w:vAlign w:val="center"/>
            <w:hideMark/>
          </w:tcPr>
          <w:p w14:paraId="5D88FFF5"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Između grupa kultivara (A i B)</w:t>
            </w:r>
          </w:p>
        </w:tc>
        <w:tc>
          <w:tcPr>
            <w:tcW w:w="1060" w:type="dxa"/>
            <w:noWrap/>
            <w:vAlign w:val="center"/>
            <w:hideMark/>
          </w:tcPr>
          <w:p w14:paraId="6BD03E08"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1</w:t>
            </w:r>
          </w:p>
        </w:tc>
        <w:tc>
          <w:tcPr>
            <w:tcW w:w="1071" w:type="dxa"/>
            <w:noWrap/>
            <w:vAlign w:val="center"/>
            <w:hideMark/>
          </w:tcPr>
          <w:p w14:paraId="2EE8A58E"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1,52</w:t>
            </w:r>
          </w:p>
        </w:tc>
        <w:tc>
          <w:tcPr>
            <w:tcW w:w="1377" w:type="dxa"/>
            <w:noWrap/>
            <w:vAlign w:val="center"/>
            <w:hideMark/>
          </w:tcPr>
          <w:p w14:paraId="2E23FAC0"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4,49</w:t>
            </w:r>
          </w:p>
        </w:tc>
        <w:tc>
          <w:tcPr>
            <w:tcW w:w="960" w:type="dxa"/>
            <w:noWrap/>
            <w:vAlign w:val="center"/>
            <w:hideMark/>
          </w:tcPr>
          <w:p w14:paraId="35575A23"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0,05</w:t>
            </w:r>
          </w:p>
        </w:tc>
        <w:tc>
          <w:tcPr>
            <w:tcW w:w="960" w:type="dxa"/>
            <w:noWrap/>
            <w:vAlign w:val="center"/>
            <w:hideMark/>
          </w:tcPr>
          <w:p w14:paraId="7329C801"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0,22</w:t>
            </w:r>
          </w:p>
        </w:tc>
      </w:tr>
      <w:tr w:rsidR="00926951" w:rsidRPr="00926951" w14:paraId="7F427299" w14:textId="77777777" w:rsidTr="007470D2">
        <w:trPr>
          <w:trHeight w:val="552"/>
          <w:jc w:val="center"/>
        </w:trPr>
        <w:tc>
          <w:tcPr>
            <w:tcW w:w="2977" w:type="dxa"/>
            <w:vAlign w:val="center"/>
            <w:hideMark/>
          </w:tcPr>
          <w:p w14:paraId="5CC75C15"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Između kultivara unutar grupa</w:t>
            </w:r>
          </w:p>
        </w:tc>
        <w:tc>
          <w:tcPr>
            <w:tcW w:w="1060" w:type="dxa"/>
            <w:noWrap/>
            <w:vAlign w:val="center"/>
            <w:hideMark/>
          </w:tcPr>
          <w:p w14:paraId="6724797A"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12</w:t>
            </w:r>
          </w:p>
        </w:tc>
        <w:tc>
          <w:tcPr>
            <w:tcW w:w="1071" w:type="dxa"/>
            <w:noWrap/>
            <w:vAlign w:val="center"/>
            <w:hideMark/>
          </w:tcPr>
          <w:p w14:paraId="7D553414"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29,17</w:t>
            </w:r>
          </w:p>
        </w:tc>
        <w:tc>
          <w:tcPr>
            <w:tcW w:w="1377" w:type="dxa"/>
            <w:noWrap/>
            <w:vAlign w:val="center"/>
            <w:hideMark/>
          </w:tcPr>
          <w:p w14:paraId="48BBDFA5"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85,91</w:t>
            </w:r>
          </w:p>
        </w:tc>
        <w:tc>
          <w:tcPr>
            <w:tcW w:w="960" w:type="dxa"/>
            <w:noWrap/>
            <w:vAlign w:val="center"/>
            <w:hideMark/>
          </w:tcPr>
          <w:p w14:paraId="6A7FAADC"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0,90</w:t>
            </w:r>
          </w:p>
        </w:tc>
        <w:tc>
          <w:tcPr>
            <w:tcW w:w="960" w:type="dxa"/>
            <w:noWrap/>
            <w:vAlign w:val="center"/>
            <w:hideMark/>
          </w:tcPr>
          <w:p w14:paraId="3ECAA5AB"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&lt;0,01</w:t>
            </w:r>
          </w:p>
        </w:tc>
      </w:tr>
      <w:tr w:rsidR="00926951" w:rsidRPr="00926951" w14:paraId="12A3C3D2" w14:textId="77777777" w:rsidTr="007470D2">
        <w:trPr>
          <w:trHeight w:val="288"/>
          <w:jc w:val="center"/>
        </w:trPr>
        <w:tc>
          <w:tcPr>
            <w:tcW w:w="2977" w:type="dxa"/>
            <w:tcBorders>
              <w:top w:val="nil"/>
              <w:left w:val="nil"/>
              <w:bottom w:val="single" w:sz="4" w:space="0" w:color="auto"/>
              <w:right w:val="nil"/>
            </w:tcBorders>
            <w:noWrap/>
            <w:vAlign w:val="center"/>
            <w:hideMark/>
          </w:tcPr>
          <w:p w14:paraId="333363D9"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Unutar kultivara</w:t>
            </w:r>
          </w:p>
        </w:tc>
        <w:tc>
          <w:tcPr>
            <w:tcW w:w="1060" w:type="dxa"/>
            <w:tcBorders>
              <w:top w:val="nil"/>
              <w:left w:val="nil"/>
              <w:bottom w:val="single" w:sz="4" w:space="0" w:color="auto"/>
              <w:right w:val="nil"/>
            </w:tcBorders>
            <w:noWrap/>
            <w:vAlign w:val="center"/>
            <w:hideMark/>
          </w:tcPr>
          <w:p w14:paraId="558A56DE"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126</w:t>
            </w:r>
          </w:p>
        </w:tc>
        <w:tc>
          <w:tcPr>
            <w:tcW w:w="1071" w:type="dxa"/>
            <w:tcBorders>
              <w:top w:val="nil"/>
              <w:left w:val="nil"/>
              <w:bottom w:val="single" w:sz="4" w:space="0" w:color="auto"/>
              <w:right w:val="nil"/>
            </w:tcBorders>
            <w:noWrap/>
            <w:vAlign w:val="center"/>
            <w:hideMark/>
          </w:tcPr>
          <w:p w14:paraId="37337716"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3,26</w:t>
            </w:r>
          </w:p>
        </w:tc>
        <w:tc>
          <w:tcPr>
            <w:tcW w:w="1377" w:type="dxa"/>
            <w:tcBorders>
              <w:top w:val="nil"/>
              <w:left w:val="nil"/>
              <w:bottom w:val="single" w:sz="4" w:space="0" w:color="auto"/>
              <w:right w:val="nil"/>
            </w:tcBorders>
            <w:noWrap/>
            <w:vAlign w:val="center"/>
            <w:hideMark/>
          </w:tcPr>
          <w:p w14:paraId="4C6C6B2C"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9,60</w:t>
            </w:r>
          </w:p>
        </w:tc>
        <w:tc>
          <w:tcPr>
            <w:tcW w:w="960" w:type="dxa"/>
            <w:tcBorders>
              <w:top w:val="nil"/>
              <w:left w:val="nil"/>
              <w:bottom w:val="single" w:sz="4" w:space="0" w:color="auto"/>
              <w:right w:val="nil"/>
            </w:tcBorders>
            <w:noWrap/>
            <w:vAlign w:val="center"/>
            <w:hideMark/>
          </w:tcPr>
          <w:p w14:paraId="76584B33"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0,90</w:t>
            </w:r>
          </w:p>
        </w:tc>
        <w:tc>
          <w:tcPr>
            <w:tcW w:w="960" w:type="dxa"/>
            <w:tcBorders>
              <w:top w:val="nil"/>
              <w:left w:val="nil"/>
              <w:bottom w:val="single" w:sz="4" w:space="0" w:color="auto"/>
              <w:right w:val="nil"/>
            </w:tcBorders>
            <w:noWrap/>
            <w:vAlign w:val="center"/>
            <w:hideMark/>
          </w:tcPr>
          <w:p w14:paraId="3449EA06"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&lt;0,01</w:t>
            </w:r>
          </w:p>
        </w:tc>
      </w:tr>
      <w:tr w:rsidR="00926951" w:rsidRPr="00926951" w14:paraId="4336D8F8" w14:textId="77777777" w:rsidTr="007470D2">
        <w:trPr>
          <w:trHeight w:val="288"/>
          <w:jc w:val="center"/>
        </w:trPr>
        <w:tc>
          <w:tcPr>
            <w:tcW w:w="2977" w:type="dxa"/>
            <w:tcBorders>
              <w:top w:val="nil"/>
              <w:left w:val="nil"/>
              <w:bottom w:val="single" w:sz="4" w:space="0" w:color="auto"/>
              <w:right w:val="nil"/>
            </w:tcBorders>
            <w:noWrap/>
            <w:vAlign w:val="center"/>
            <w:hideMark/>
          </w:tcPr>
          <w:p w14:paraId="2F9C0863"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Ukupno</w:t>
            </w:r>
          </w:p>
        </w:tc>
        <w:tc>
          <w:tcPr>
            <w:tcW w:w="1060" w:type="dxa"/>
            <w:tcBorders>
              <w:top w:val="nil"/>
              <w:left w:val="nil"/>
              <w:bottom w:val="single" w:sz="4" w:space="0" w:color="auto"/>
              <w:right w:val="nil"/>
            </w:tcBorders>
            <w:noWrap/>
            <w:vAlign w:val="center"/>
            <w:hideMark/>
          </w:tcPr>
          <w:p w14:paraId="0FFA812E"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139</w:t>
            </w:r>
          </w:p>
        </w:tc>
        <w:tc>
          <w:tcPr>
            <w:tcW w:w="1071" w:type="dxa"/>
            <w:tcBorders>
              <w:top w:val="nil"/>
              <w:left w:val="nil"/>
              <w:bottom w:val="single" w:sz="4" w:space="0" w:color="auto"/>
              <w:right w:val="nil"/>
            </w:tcBorders>
            <w:noWrap/>
            <w:vAlign w:val="center"/>
            <w:hideMark/>
          </w:tcPr>
          <w:p w14:paraId="183A7291"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33,95</w:t>
            </w:r>
          </w:p>
        </w:tc>
        <w:tc>
          <w:tcPr>
            <w:tcW w:w="1377" w:type="dxa"/>
            <w:noWrap/>
            <w:vAlign w:val="center"/>
            <w:hideMark/>
          </w:tcPr>
          <w:p w14:paraId="1549E8A4" w14:textId="77777777" w:rsidR="00926951" w:rsidRPr="00926951" w:rsidRDefault="00926951" w:rsidP="00926951">
            <w:pPr>
              <w:spacing w:line="256" w:lineRule="auto"/>
              <w:rPr>
                <w:rFonts w:ascii="Times New Roman" w:eastAsia="Times New Roman" w:hAnsi="Times New Roman" w:cs="Times New Roman"/>
                <w:color w:val="000000"/>
                <w:kern w:val="0"/>
                <w:lang w:eastAsia="hr-HR"/>
                <w14:ligatures w14:val="none"/>
              </w:rPr>
            </w:pPr>
          </w:p>
        </w:tc>
        <w:tc>
          <w:tcPr>
            <w:tcW w:w="960" w:type="dxa"/>
            <w:noWrap/>
            <w:vAlign w:val="center"/>
            <w:hideMark/>
          </w:tcPr>
          <w:p w14:paraId="4F6E8563" w14:textId="77777777" w:rsidR="00926951" w:rsidRPr="00926951" w:rsidRDefault="00926951" w:rsidP="00926951">
            <w:pPr>
              <w:spacing w:after="0" w:line="256" w:lineRule="auto"/>
              <w:rPr>
                <w:rFonts w:ascii="Calibri" w:eastAsia="Calibri" w:hAnsi="Calibri" w:cs="Times New Roman"/>
                <w:kern w:val="0"/>
                <w:sz w:val="20"/>
                <w:szCs w:val="20"/>
                <w:lang w:eastAsia="hr-HR"/>
                <w14:ligatures w14:val="none"/>
              </w:rPr>
            </w:pPr>
          </w:p>
        </w:tc>
        <w:tc>
          <w:tcPr>
            <w:tcW w:w="960" w:type="dxa"/>
            <w:noWrap/>
            <w:vAlign w:val="center"/>
            <w:hideMark/>
          </w:tcPr>
          <w:p w14:paraId="5E000E70" w14:textId="77777777" w:rsidR="00926951" w:rsidRPr="00926951" w:rsidRDefault="00926951" w:rsidP="00926951">
            <w:pPr>
              <w:spacing w:after="0" w:line="256" w:lineRule="auto"/>
              <w:rPr>
                <w:rFonts w:ascii="Calibri" w:eastAsia="Calibri" w:hAnsi="Calibri" w:cs="Times New Roman"/>
                <w:kern w:val="0"/>
                <w:sz w:val="20"/>
                <w:szCs w:val="20"/>
                <w:lang w:eastAsia="hr-HR"/>
                <w14:ligatures w14:val="none"/>
              </w:rPr>
            </w:pPr>
          </w:p>
        </w:tc>
      </w:tr>
    </w:tbl>
    <w:p w14:paraId="2A2E8CB8" w14:textId="77777777" w:rsidR="00926951" w:rsidRPr="00926951" w:rsidRDefault="00926951" w:rsidP="00926951">
      <w:pPr>
        <w:rPr>
          <w:rFonts w:ascii="Times New Roman" w:eastAsia="Times New Roman" w:hAnsi="Times New Roman" w:cs="Times New Roman"/>
        </w:rPr>
      </w:pPr>
    </w:p>
    <w:p w14:paraId="56D93487" w14:textId="03FC9C30" w:rsidR="00926951" w:rsidRPr="00926951" w:rsidRDefault="00926951" w:rsidP="00926951">
      <w:pPr>
        <w:spacing w:line="360" w:lineRule="auto"/>
        <w:jc w:val="both"/>
        <w:rPr>
          <w:rFonts w:ascii="Times New Roman" w:eastAsia="Calibri" w:hAnsi="Times New Roman" w:cs="Times New Roman"/>
          <w:sz w:val="24"/>
          <w:szCs w:val="24"/>
        </w:rPr>
      </w:pPr>
      <w:bookmarkStart w:id="7" w:name="_Hlk133499824"/>
      <w:r w:rsidRPr="00926951">
        <w:rPr>
          <w:rFonts w:ascii="Times New Roman" w:eastAsia="Calibri" w:hAnsi="Times New Roman" w:cs="Times New Roman"/>
          <w:sz w:val="24"/>
          <w:szCs w:val="24"/>
        </w:rPr>
        <w:t xml:space="preserve">U klaster analizi (Slika xx.) utvrđeno je grupiranje kultivara u ti različite grupe. U jednu grupu spada kultivar Istarski (IST), u drugu grupu spadaju kultivari Kiflice (KIF), Ružica (RUŽ), Lipice crveni (LIPC), Plitvički (PLI), Vukomerički domaći (VUKD), Marabel, Désirée, Beata, Vineta i Columba, a u treću grupu spadaju kultivari Krasno (KRA), Lipice žuti (LIPŽ) i Žuti krušni (ŽUKR). Analiza molekularne varijance provedena je za sve tri grupe kultivara.  </w:t>
      </w:r>
      <w:bookmarkStart w:id="8" w:name="_Hlk133500059"/>
      <w:bookmarkEnd w:id="7"/>
      <w:r w:rsidRPr="00926951">
        <w:rPr>
          <w:rFonts w:ascii="Times New Roman" w:eastAsia="Calibri" w:hAnsi="Times New Roman" w:cs="Times New Roman"/>
          <w:sz w:val="24"/>
          <w:szCs w:val="24"/>
        </w:rPr>
        <w:t>Ovo je učinjeno s ciljem izračunavanja udjela varijance koji otpada na varijabilnost između grupa kultivara, na varijabilnost kultivara unutar grupa i varijabilnost unutar kultivara. Rezultati molekularne analize varijance prikazani u Tablici 14. pokazuju je da je udio vari</w:t>
      </w:r>
      <w:r w:rsidR="00583E28">
        <w:rPr>
          <w:rFonts w:ascii="Times New Roman" w:eastAsia="Calibri" w:hAnsi="Times New Roman" w:cs="Times New Roman"/>
          <w:sz w:val="24"/>
          <w:szCs w:val="24"/>
        </w:rPr>
        <w:t>jance koji objašnjava molekularnu</w:t>
      </w:r>
      <w:r w:rsidRPr="00926951">
        <w:rPr>
          <w:rFonts w:ascii="Times New Roman" w:eastAsia="Calibri" w:hAnsi="Times New Roman" w:cs="Times New Roman"/>
          <w:sz w:val="24"/>
          <w:szCs w:val="24"/>
        </w:rPr>
        <w:t xml:space="preserve"> varijabilnost između grupa kultivara 46,51 % i da je statistički značajna. </w:t>
      </w:r>
      <w:bookmarkEnd w:id="8"/>
    </w:p>
    <w:p w14:paraId="65C0F608" w14:textId="77777777" w:rsidR="00926951" w:rsidRPr="00926951" w:rsidRDefault="00926951" w:rsidP="00926951">
      <w:pPr>
        <w:rPr>
          <w:rFonts w:ascii="Times New Roman" w:eastAsia="Calibri" w:hAnsi="Times New Roman" w:cs="Times New Roman"/>
          <w:b/>
          <w:bCs/>
          <w:color w:val="000000"/>
          <w:sz w:val="20"/>
          <w:szCs w:val="20"/>
        </w:rPr>
      </w:pPr>
      <w:r w:rsidRPr="00926951">
        <w:rPr>
          <w:rFonts w:ascii="Times New Roman" w:eastAsia="Calibri" w:hAnsi="Times New Roman" w:cs="Times New Roman"/>
          <w:b/>
          <w:bCs/>
          <w:i/>
          <w:iCs/>
          <w:color w:val="000000"/>
          <w:sz w:val="20"/>
          <w:szCs w:val="20"/>
        </w:rPr>
        <w:br w:type="page"/>
      </w:r>
    </w:p>
    <w:p w14:paraId="36AB8CB0" w14:textId="77777777" w:rsidR="00926951" w:rsidRPr="00926951" w:rsidRDefault="00926951" w:rsidP="00926951">
      <w:pPr>
        <w:keepNext/>
        <w:spacing w:after="200" w:line="240" w:lineRule="auto"/>
        <w:rPr>
          <w:rFonts w:ascii="Times New Roman" w:eastAsia="Calibri" w:hAnsi="Times New Roman" w:cs="Times New Roman"/>
          <w:b/>
          <w:bCs/>
          <w:sz w:val="20"/>
          <w:szCs w:val="20"/>
        </w:rPr>
      </w:pPr>
      <w:r w:rsidRPr="00926951">
        <w:rPr>
          <w:rFonts w:ascii="Times New Roman" w:eastAsia="Calibri" w:hAnsi="Times New Roman" w:cs="Times New Roman"/>
          <w:b/>
          <w:bCs/>
          <w:color w:val="000000"/>
          <w:sz w:val="20"/>
          <w:szCs w:val="20"/>
        </w:rPr>
        <w:lastRenderedPageBreak/>
        <w:t xml:space="preserve">Tablica 14. </w:t>
      </w:r>
      <w:r w:rsidRPr="00926951">
        <w:rPr>
          <w:rFonts w:ascii="Times New Roman" w:eastAsia="Calibri" w:hAnsi="Times New Roman" w:cs="Times New Roman"/>
          <w:b/>
          <w:bCs/>
          <w:sz w:val="20"/>
          <w:szCs w:val="20"/>
        </w:rPr>
        <w:t>Rezultati analize molekularne varijance raspodjelom AFLP raznolikosti između dvije grupe kultivara.</w:t>
      </w:r>
    </w:p>
    <w:tbl>
      <w:tblPr>
        <w:tblW w:w="9114" w:type="dxa"/>
        <w:jc w:val="center"/>
        <w:tblLook w:val="04A0" w:firstRow="1" w:lastRow="0" w:firstColumn="1" w:lastColumn="0" w:noHBand="0" w:noVBand="1"/>
      </w:tblPr>
      <w:tblGrid>
        <w:gridCol w:w="3686"/>
        <w:gridCol w:w="1060"/>
        <w:gridCol w:w="1071"/>
        <w:gridCol w:w="1377"/>
        <w:gridCol w:w="960"/>
        <w:gridCol w:w="960"/>
      </w:tblGrid>
      <w:tr w:rsidR="00926951" w:rsidRPr="00926951" w14:paraId="126F8CFB" w14:textId="77777777" w:rsidTr="007470D2">
        <w:trPr>
          <w:trHeight w:val="552"/>
          <w:jc w:val="center"/>
        </w:trPr>
        <w:tc>
          <w:tcPr>
            <w:tcW w:w="3686" w:type="dxa"/>
            <w:tcBorders>
              <w:top w:val="single" w:sz="4" w:space="0" w:color="auto"/>
              <w:left w:val="nil"/>
              <w:bottom w:val="single" w:sz="4" w:space="0" w:color="auto"/>
              <w:right w:val="nil"/>
            </w:tcBorders>
            <w:shd w:val="clear" w:color="auto" w:fill="auto"/>
            <w:noWrap/>
            <w:vAlign w:val="center"/>
            <w:hideMark/>
          </w:tcPr>
          <w:p w14:paraId="6E411879"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Izvor varijabilnosti</w:t>
            </w:r>
          </w:p>
        </w:tc>
        <w:tc>
          <w:tcPr>
            <w:tcW w:w="1060" w:type="dxa"/>
            <w:tcBorders>
              <w:top w:val="single" w:sz="4" w:space="0" w:color="auto"/>
              <w:left w:val="nil"/>
              <w:bottom w:val="single" w:sz="4" w:space="0" w:color="auto"/>
              <w:right w:val="nil"/>
            </w:tcBorders>
            <w:shd w:val="clear" w:color="auto" w:fill="auto"/>
            <w:vAlign w:val="center"/>
            <w:hideMark/>
          </w:tcPr>
          <w:p w14:paraId="5254C04F"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Stupnjevi slobode</w:t>
            </w:r>
          </w:p>
        </w:tc>
        <w:tc>
          <w:tcPr>
            <w:tcW w:w="1071" w:type="dxa"/>
            <w:tcBorders>
              <w:top w:val="single" w:sz="4" w:space="0" w:color="auto"/>
              <w:left w:val="nil"/>
              <w:bottom w:val="single" w:sz="4" w:space="0" w:color="auto"/>
              <w:right w:val="nil"/>
            </w:tcBorders>
            <w:shd w:val="clear" w:color="auto" w:fill="auto"/>
            <w:noWrap/>
            <w:vAlign w:val="center"/>
            <w:hideMark/>
          </w:tcPr>
          <w:p w14:paraId="18627556"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Varijanca</w:t>
            </w:r>
          </w:p>
        </w:tc>
        <w:tc>
          <w:tcPr>
            <w:tcW w:w="1377" w:type="dxa"/>
            <w:tcBorders>
              <w:top w:val="single" w:sz="4" w:space="0" w:color="auto"/>
              <w:left w:val="nil"/>
              <w:bottom w:val="single" w:sz="4" w:space="0" w:color="auto"/>
              <w:right w:val="nil"/>
            </w:tcBorders>
            <w:shd w:val="clear" w:color="auto" w:fill="auto"/>
            <w:vAlign w:val="center"/>
            <w:hideMark/>
          </w:tcPr>
          <w:p w14:paraId="143C2788"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 ukupne varijabilnosti</w:t>
            </w:r>
          </w:p>
        </w:tc>
        <w:tc>
          <w:tcPr>
            <w:tcW w:w="960" w:type="dxa"/>
            <w:tcBorders>
              <w:top w:val="single" w:sz="4" w:space="0" w:color="auto"/>
              <w:left w:val="nil"/>
              <w:bottom w:val="single" w:sz="4" w:space="0" w:color="auto"/>
              <w:right w:val="nil"/>
            </w:tcBorders>
            <w:shd w:val="clear" w:color="auto" w:fill="auto"/>
            <w:noWrap/>
            <w:vAlign w:val="center"/>
            <w:hideMark/>
          </w:tcPr>
          <w:p w14:paraId="62C5443A"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Φ</w:t>
            </w:r>
          </w:p>
        </w:tc>
        <w:tc>
          <w:tcPr>
            <w:tcW w:w="960" w:type="dxa"/>
            <w:tcBorders>
              <w:top w:val="single" w:sz="4" w:space="0" w:color="auto"/>
              <w:left w:val="nil"/>
              <w:bottom w:val="single" w:sz="4" w:space="0" w:color="auto"/>
              <w:right w:val="nil"/>
            </w:tcBorders>
            <w:shd w:val="clear" w:color="auto" w:fill="auto"/>
            <w:noWrap/>
            <w:vAlign w:val="center"/>
            <w:hideMark/>
          </w:tcPr>
          <w:p w14:paraId="44D74B46"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p(Φ)</w:t>
            </w:r>
          </w:p>
        </w:tc>
      </w:tr>
      <w:tr w:rsidR="00926951" w:rsidRPr="00926951" w14:paraId="205F09AE" w14:textId="77777777" w:rsidTr="007470D2">
        <w:trPr>
          <w:trHeight w:val="552"/>
          <w:jc w:val="center"/>
        </w:trPr>
        <w:tc>
          <w:tcPr>
            <w:tcW w:w="3686" w:type="dxa"/>
            <w:tcBorders>
              <w:top w:val="nil"/>
              <w:left w:val="nil"/>
              <w:bottom w:val="nil"/>
              <w:right w:val="nil"/>
            </w:tcBorders>
            <w:shd w:val="clear" w:color="auto" w:fill="auto"/>
            <w:vAlign w:val="center"/>
            <w:hideMark/>
          </w:tcPr>
          <w:p w14:paraId="5C8036C6"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Između grupa kultivara (A vs. B vs. C)</w:t>
            </w:r>
          </w:p>
        </w:tc>
        <w:tc>
          <w:tcPr>
            <w:tcW w:w="1060" w:type="dxa"/>
            <w:tcBorders>
              <w:top w:val="nil"/>
              <w:left w:val="nil"/>
              <w:bottom w:val="nil"/>
              <w:right w:val="nil"/>
            </w:tcBorders>
            <w:shd w:val="clear" w:color="auto" w:fill="auto"/>
            <w:noWrap/>
            <w:vAlign w:val="center"/>
            <w:hideMark/>
          </w:tcPr>
          <w:p w14:paraId="3DC22F9C"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2</w:t>
            </w:r>
          </w:p>
        </w:tc>
        <w:tc>
          <w:tcPr>
            <w:tcW w:w="1071" w:type="dxa"/>
            <w:tcBorders>
              <w:top w:val="nil"/>
              <w:left w:val="nil"/>
              <w:bottom w:val="nil"/>
              <w:right w:val="nil"/>
            </w:tcBorders>
            <w:shd w:val="clear" w:color="auto" w:fill="auto"/>
            <w:noWrap/>
            <w:vAlign w:val="center"/>
            <w:hideMark/>
          </w:tcPr>
          <w:p w14:paraId="5DA939CE"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20,45</w:t>
            </w:r>
          </w:p>
        </w:tc>
        <w:tc>
          <w:tcPr>
            <w:tcW w:w="1377" w:type="dxa"/>
            <w:tcBorders>
              <w:top w:val="nil"/>
              <w:left w:val="nil"/>
              <w:bottom w:val="nil"/>
              <w:right w:val="nil"/>
            </w:tcBorders>
            <w:shd w:val="clear" w:color="auto" w:fill="auto"/>
            <w:noWrap/>
            <w:vAlign w:val="center"/>
            <w:hideMark/>
          </w:tcPr>
          <w:p w14:paraId="401B6E46"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46,51</w:t>
            </w:r>
          </w:p>
        </w:tc>
        <w:tc>
          <w:tcPr>
            <w:tcW w:w="960" w:type="dxa"/>
            <w:tcBorders>
              <w:top w:val="nil"/>
              <w:left w:val="nil"/>
              <w:bottom w:val="nil"/>
              <w:right w:val="nil"/>
            </w:tcBorders>
            <w:shd w:val="clear" w:color="auto" w:fill="auto"/>
            <w:noWrap/>
            <w:vAlign w:val="center"/>
            <w:hideMark/>
          </w:tcPr>
          <w:p w14:paraId="7762567B"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0,47</w:t>
            </w:r>
          </w:p>
        </w:tc>
        <w:tc>
          <w:tcPr>
            <w:tcW w:w="960" w:type="dxa"/>
            <w:tcBorders>
              <w:top w:val="nil"/>
              <w:left w:val="nil"/>
              <w:bottom w:val="nil"/>
              <w:right w:val="nil"/>
            </w:tcBorders>
            <w:shd w:val="clear" w:color="auto" w:fill="auto"/>
            <w:noWrap/>
            <w:vAlign w:val="center"/>
            <w:hideMark/>
          </w:tcPr>
          <w:p w14:paraId="129CB1D6"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&lt;0,001</w:t>
            </w:r>
          </w:p>
        </w:tc>
      </w:tr>
      <w:tr w:rsidR="00926951" w:rsidRPr="00926951" w14:paraId="0604AA16" w14:textId="77777777" w:rsidTr="007470D2">
        <w:trPr>
          <w:trHeight w:val="552"/>
          <w:jc w:val="center"/>
        </w:trPr>
        <w:tc>
          <w:tcPr>
            <w:tcW w:w="3686" w:type="dxa"/>
            <w:tcBorders>
              <w:top w:val="nil"/>
              <w:left w:val="nil"/>
              <w:bottom w:val="nil"/>
              <w:right w:val="nil"/>
            </w:tcBorders>
            <w:shd w:val="clear" w:color="auto" w:fill="auto"/>
            <w:vAlign w:val="center"/>
            <w:hideMark/>
          </w:tcPr>
          <w:p w14:paraId="79030EC1"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Između kultivara unutar grupa</w:t>
            </w:r>
          </w:p>
        </w:tc>
        <w:tc>
          <w:tcPr>
            <w:tcW w:w="1060" w:type="dxa"/>
            <w:tcBorders>
              <w:top w:val="nil"/>
              <w:left w:val="nil"/>
              <w:bottom w:val="nil"/>
              <w:right w:val="nil"/>
            </w:tcBorders>
            <w:shd w:val="clear" w:color="auto" w:fill="auto"/>
            <w:noWrap/>
            <w:vAlign w:val="center"/>
            <w:hideMark/>
          </w:tcPr>
          <w:p w14:paraId="055A0B50"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11</w:t>
            </w:r>
          </w:p>
        </w:tc>
        <w:tc>
          <w:tcPr>
            <w:tcW w:w="1071" w:type="dxa"/>
            <w:tcBorders>
              <w:top w:val="nil"/>
              <w:left w:val="nil"/>
              <w:bottom w:val="nil"/>
              <w:right w:val="nil"/>
            </w:tcBorders>
            <w:shd w:val="clear" w:color="auto" w:fill="auto"/>
            <w:noWrap/>
            <w:vAlign w:val="center"/>
            <w:hideMark/>
          </w:tcPr>
          <w:p w14:paraId="6A709FA7"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20,26</w:t>
            </w:r>
          </w:p>
        </w:tc>
        <w:tc>
          <w:tcPr>
            <w:tcW w:w="1377" w:type="dxa"/>
            <w:tcBorders>
              <w:top w:val="nil"/>
              <w:left w:val="nil"/>
              <w:bottom w:val="nil"/>
              <w:right w:val="nil"/>
            </w:tcBorders>
            <w:shd w:val="clear" w:color="auto" w:fill="auto"/>
            <w:noWrap/>
            <w:vAlign w:val="center"/>
            <w:hideMark/>
          </w:tcPr>
          <w:p w14:paraId="7DA9AE38"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46,08</w:t>
            </w:r>
          </w:p>
        </w:tc>
        <w:tc>
          <w:tcPr>
            <w:tcW w:w="960" w:type="dxa"/>
            <w:tcBorders>
              <w:top w:val="nil"/>
              <w:left w:val="nil"/>
              <w:bottom w:val="nil"/>
              <w:right w:val="nil"/>
            </w:tcBorders>
            <w:shd w:val="clear" w:color="auto" w:fill="auto"/>
            <w:noWrap/>
            <w:vAlign w:val="center"/>
            <w:hideMark/>
          </w:tcPr>
          <w:p w14:paraId="718D9167"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0,86</w:t>
            </w:r>
          </w:p>
        </w:tc>
        <w:tc>
          <w:tcPr>
            <w:tcW w:w="960" w:type="dxa"/>
            <w:tcBorders>
              <w:top w:val="nil"/>
              <w:left w:val="nil"/>
              <w:bottom w:val="nil"/>
              <w:right w:val="nil"/>
            </w:tcBorders>
            <w:shd w:val="clear" w:color="auto" w:fill="auto"/>
            <w:noWrap/>
            <w:vAlign w:val="center"/>
            <w:hideMark/>
          </w:tcPr>
          <w:p w14:paraId="5F100E62"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&lt;0,001</w:t>
            </w:r>
          </w:p>
        </w:tc>
      </w:tr>
      <w:tr w:rsidR="00926951" w:rsidRPr="00926951" w14:paraId="4057E320" w14:textId="77777777" w:rsidTr="007470D2">
        <w:trPr>
          <w:trHeight w:val="288"/>
          <w:jc w:val="center"/>
        </w:trPr>
        <w:tc>
          <w:tcPr>
            <w:tcW w:w="3686" w:type="dxa"/>
            <w:tcBorders>
              <w:top w:val="nil"/>
              <w:left w:val="nil"/>
              <w:bottom w:val="single" w:sz="4" w:space="0" w:color="auto"/>
              <w:right w:val="nil"/>
            </w:tcBorders>
            <w:shd w:val="clear" w:color="auto" w:fill="auto"/>
            <w:noWrap/>
            <w:vAlign w:val="center"/>
            <w:hideMark/>
          </w:tcPr>
          <w:p w14:paraId="7BFDB15B"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Unutar kultivara</w:t>
            </w:r>
          </w:p>
        </w:tc>
        <w:tc>
          <w:tcPr>
            <w:tcW w:w="1060" w:type="dxa"/>
            <w:tcBorders>
              <w:top w:val="nil"/>
              <w:left w:val="nil"/>
              <w:bottom w:val="single" w:sz="4" w:space="0" w:color="auto"/>
              <w:right w:val="nil"/>
            </w:tcBorders>
            <w:shd w:val="clear" w:color="auto" w:fill="auto"/>
            <w:noWrap/>
            <w:vAlign w:val="center"/>
            <w:hideMark/>
          </w:tcPr>
          <w:p w14:paraId="4E89E612"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126</w:t>
            </w:r>
          </w:p>
        </w:tc>
        <w:tc>
          <w:tcPr>
            <w:tcW w:w="1071" w:type="dxa"/>
            <w:tcBorders>
              <w:top w:val="nil"/>
              <w:left w:val="nil"/>
              <w:bottom w:val="single" w:sz="4" w:space="0" w:color="auto"/>
              <w:right w:val="nil"/>
            </w:tcBorders>
            <w:shd w:val="clear" w:color="auto" w:fill="auto"/>
            <w:noWrap/>
            <w:vAlign w:val="center"/>
            <w:hideMark/>
          </w:tcPr>
          <w:p w14:paraId="1B4C1DAD"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3,26</w:t>
            </w:r>
          </w:p>
        </w:tc>
        <w:tc>
          <w:tcPr>
            <w:tcW w:w="1377" w:type="dxa"/>
            <w:tcBorders>
              <w:top w:val="nil"/>
              <w:left w:val="nil"/>
              <w:bottom w:val="single" w:sz="4" w:space="0" w:color="auto"/>
              <w:right w:val="nil"/>
            </w:tcBorders>
            <w:shd w:val="clear" w:color="auto" w:fill="auto"/>
            <w:noWrap/>
            <w:vAlign w:val="center"/>
            <w:hideMark/>
          </w:tcPr>
          <w:p w14:paraId="521B4738"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7,41</w:t>
            </w:r>
          </w:p>
        </w:tc>
        <w:tc>
          <w:tcPr>
            <w:tcW w:w="960" w:type="dxa"/>
            <w:tcBorders>
              <w:top w:val="nil"/>
              <w:left w:val="nil"/>
              <w:bottom w:val="single" w:sz="4" w:space="0" w:color="auto"/>
              <w:right w:val="nil"/>
            </w:tcBorders>
            <w:shd w:val="clear" w:color="auto" w:fill="auto"/>
            <w:noWrap/>
            <w:vAlign w:val="center"/>
            <w:hideMark/>
          </w:tcPr>
          <w:p w14:paraId="7B881338"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0,93</w:t>
            </w:r>
          </w:p>
        </w:tc>
        <w:tc>
          <w:tcPr>
            <w:tcW w:w="960" w:type="dxa"/>
            <w:tcBorders>
              <w:top w:val="nil"/>
              <w:left w:val="nil"/>
              <w:bottom w:val="single" w:sz="4" w:space="0" w:color="auto"/>
              <w:right w:val="nil"/>
            </w:tcBorders>
            <w:shd w:val="clear" w:color="auto" w:fill="auto"/>
            <w:noWrap/>
            <w:vAlign w:val="center"/>
            <w:hideMark/>
          </w:tcPr>
          <w:p w14:paraId="2E56506B" w14:textId="77777777" w:rsidR="00926951" w:rsidRPr="00926951" w:rsidRDefault="00926951" w:rsidP="00926951">
            <w:pPr>
              <w:spacing w:after="0" w:line="36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&lt;0,001</w:t>
            </w:r>
          </w:p>
        </w:tc>
      </w:tr>
      <w:tr w:rsidR="00926951" w:rsidRPr="00926951" w14:paraId="4950C054" w14:textId="77777777" w:rsidTr="007470D2">
        <w:trPr>
          <w:trHeight w:val="288"/>
          <w:jc w:val="center"/>
        </w:trPr>
        <w:tc>
          <w:tcPr>
            <w:tcW w:w="3686" w:type="dxa"/>
            <w:tcBorders>
              <w:top w:val="nil"/>
              <w:left w:val="nil"/>
              <w:bottom w:val="single" w:sz="4" w:space="0" w:color="auto"/>
              <w:right w:val="nil"/>
            </w:tcBorders>
            <w:shd w:val="clear" w:color="auto" w:fill="auto"/>
            <w:noWrap/>
            <w:vAlign w:val="center"/>
            <w:hideMark/>
          </w:tcPr>
          <w:p w14:paraId="06B11CB1"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Ukupno</w:t>
            </w:r>
          </w:p>
        </w:tc>
        <w:tc>
          <w:tcPr>
            <w:tcW w:w="1060" w:type="dxa"/>
            <w:tcBorders>
              <w:top w:val="nil"/>
              <w:left w:val="nil"/>
              <w:bottom w:val="single" w:sz="4" w:space="0" w:color="auto"/>
              <w:right w:val="nil"/>
            </w:tcBorders>
            <w:shd w:val="clear" w:color="auto" w:fill="auto"/>
            <w:noWrap/>
            <w:vAlign w:val="center"/>
            <w:hideMark/>
          </w:tcPr>
          <w:p w14:paraId="53A67283"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139</w:t>
            </w:r>
          </w:p>
        </w:tc>
        <w:tc>
          <w:tcPr>
            <w:tcW w:w="1071" w:type="dxa"/>
            <w:tcBorders>
              <w:top w:val="nil"/>
              <w:left w:val="nil"/>
              <w:bottom w:val="single" w:sz="4" w:space="0" w:color="auto"/>
              <w:right w:val="nil"/>
            </w:tcBorders>
            <w:shd w:val="clear" w:color="auto" w:fill="auto"/>
            <w:noWrap/>
            <w:vAlign w:val="center"/>
            <w:hideMark/>
          </w:tcPr>
          <w:p w14:paraId="3383FEFB"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r w:rsidRPr="00926951">
              <w:rPr>
                <w:rFonts w:ascii="Times New Roman" w:eastAsia="Times New Roman" w:hAnsi="Times New Roman" w:cs="Times New Roman"/>
                <w:color w:val="000000"/>
                <w:kern w:val="0"/>
                <w:lang w:eastAsia="hr-HR"/>
                <w14:ligatures w14:val="none"/>
              </w:rPr>
              <w:t>43,97</w:t>
            </w:r>
          </w:p>
        </w:tc>
        <w:tc>
          <w:tcPr>
            <w:tcW w:w="1377" w:type="dxa"/>
            <w:tcBorders>
              <w:top w:val="nil"/>
              <w:left w:val="nil"/>
              <w:bottom w:val="nil"/>
              <w:right w:val="nil"/>
            </w:tcBorders>
            <w:shd w:val="clear" w:color="auto" w:fill="auto"/>
            <w:noWrap/>
            <w:vAlign w:val="center"/>
            <w:hideMark/>
          </w:tcPr>
          <w:p w14:paraId="69D9B288" w14:textId="77777777" w:rsidR="00926951" w:rsidRPr="00926951" w:rsidRDefault="00926951" w:rsidP="00926951">
            <w:pPr>
              <w:spacing w:after="0" w:line="240" w:lineRule="auto"/>
              <w:jc w:val="center"/>
              <w:rPr>
                <w:rFonts w:ascii="Times New Roman" w:eastAsia="Times New Roman" w:hAnsi="Times New Roman" w:cs="Times New Roman"/>
                <w:color w:val="000000"/>
                <w:kern w:val="0"/>
                <w:lang w:eastAsia="hr-HR"/>
                <w14:ligatures w14:val="none"/>
              </w:rPr>
            </w:pPr>
          </w:p>
        </w:tc>
        <w:tc>
          <w:tcPr>
            <w:tcW w:w="960" w:type="dxa"/>
            <w:tcBorders>
              <w:top w:val="nil"/>
              <w:left w:val="nil"/>
              <w:bottom w:val="nil"/>
              <w:right w:val="nil"/>
            </w:tcBorders>
            <w:shd w:val="clear" w:color="auto" w:fill="auto"/>
            <w:noWrap/>
            <w:vAlign w:val="center"/>
            <w:hideMark/>
          </w:tcPr>
          <w:p w14:paraId="5FA2F2F5" w14:textId="77777777" w:rsidR="00926951" w:rsidRPr="00926951" w:rsidRDefault="00926951" w:rsidP="00926951">
            <w:pPr>
              <w:spacing w:after="0" w:line="240" w:lineRule="auto"/>
              <w:jc w:val="center"/>
              <w:rPr>
                <w:rFonts w:ascii="Times New Roman" w:eastAsia="Times New Roman" w:hAnsi="Times New Roman" w:cs="Times New Roman"/>
                <w:kern w:val="0"/>
                <w:sz w:val="20"/>
                <w:szCs w:val="20"/>
                <w:lang w:eastAsia="hr-HR"/>
                <w14:ligatures w14:val="none"/>
              </w:rPr>
            </w:pPr>
          </w:p>
        </w:tc>
        <w:tc>
          <w:tcPr>
            <w:tcW w:w="960" w:type="dxa"/>
            <w:tcBorders>
              <w:top w:val="nil"/>
              <w:left w:val="nil"/>
              <w:bottom w:val="nil"/>
              <w:right w:val="nil"/>
            </w:tcBorders>
            <w:shd w:val="clear" w:color="auto" w:fill="auto"/>
            <w:noWrap/>
            <w:vAlign w:val="center"/>
            <w:hideMark/>
          </w:tcPr>
          <w:p w14:paraId="094F7BE5" w14:textId="77777777" w:rsidR="00926951" w:rsidRPr="00926951" w:rsidRDefault="00926951" w:rsidP="00926951">
            <w:pPr>
              <w:spacing w:after="0" w:line="240" w:lineRule="auto"/>
              <w:jc w:val="center"/>
              <w:rPr>
                <w:rFonts w:ascii="Times New Roman" w:eastAsia="Times New Roman" w:hAnsi="Times New Roman" w:cs="Times New Roman"/>
                <w:kern w:val="0"/>
                <w:sz w:val="20"/>
                <w:szCs w:val="20"/>
                <w:lang w:eastAsia="hr-HR"/>
                <w14:ligatures w14:val="none"/>
              </w:rPr>
            </w:pPr>
          </w:p>
        </w:tc>
      </w:tr>
    </w:tbl>
    <w:p w14:paraId="39EF42F0" w14:textId="77777777" w:rsidR="00926951" w:rsidRPr="00926951" w:rsidRDefault="00926951" w:rsidP="00926951">
      <w:pPr>
        <w:spacing w:line="360" w:lineRule="auto"/>
        <w:jc w:val="both"/>
        <w:rPr>
          <w:rFonts w:ascii="Times New Roman" w:eastAsia="Calibri" w:hAnsi="Times New Roman" w:cs="Times New Roman"/>
          <w:sz w:val="24"/>
          <w:szCs w:val="24"/>
        </w:rPr>
      </w:pPr>
    </w:p>
    <w:p w14:paraId="2BB2E224" w14:textId="77777777" w:rsidR="001C5558" w:rsidRPr="001C5558" w:rsidRDefault="001C5558" w:rsidP="00CA42C6">
      <w:pPr>
        <w:spacing w:line="360" w:lineRule="auto"/>
        <w:jc w:val="both"/>
        <w:rPr>
          <w:rFonts w:ascii="Palatino Linotype" w:eastAsia="Calibri" w:hAnsi="Palatino Linotype" w:cs="Times New Roman"/>
          <w:kern w:val="0"/>
          <w:sz w:val="24"/>
          <w:szCs w:val="24"/>
          <w14:ligatures w14:val="none"/>
        </w:rPr>
      </w:pPr>
    </w:p>
    <w:p w14:paraId="49C34650" w14:textId="77777777" w:rsidR="001C5558" w:rsidRDefault="001C5558" w:rsidP="00BF5CF4">
      <w:pPr>
        <w:spacing w:line="240" w:lineRule="auto"/>
        <w:rPr>
          <w:rFonts w:ascii="Palatino Linotype" w:eastAsia="Calibri" w:hAnsi="Palatino Linotype" w:cs="Times New Roman"/>
          <w:kern w:val="0"/>
          <w14:ligatures w14:val="none"/>
        </w:rPr>
      </w:pPr>
    </w:p>
    <w:p w14:paraId="7288DD1F" w14:textId="77777777" w:rsidR="001C5558" w:rsidRDefault="001C5558" w:rsidP="00BF5CF4">
      <w:pPr>
        <w:spacing w:line="240" w:lineRule="auto"/>
        <w:rPr>
          <w:rFonts w:ascii="Palatino Linotype" w:eastAsia="Calibri" w:hAnsi="Palatino Linotype" w:cs="Times New Roman"/>
          <w:kern w:val="0"/>
          <w14:ligatures w14:val="none"/>
        </w:rPr>
      </w:pPr>
    </w:p>
    <w:p w14:paraId="6870B653" w14:textId="77777777" w:rsidR="001C5558" w:rsidRDefault="001C5558" w:rsidP="00BF5CF4">
      <w:pPr>
        <w:spacing w:line="240" w:lineRule="auto"/>
        <w:rPr>
          <w:rFonts w:ascii="Palatino Linotype" w:eastAsia="Calibri" w:hAnsi="Palatino Linotype" w:cs="Times New Roman"/>
          <w:kern w:val="0"/>
          <w14:ligatures w14:val="none"/>
        </w:rPr>
      </w:pPr>
    </w:p>
    <w:p w14:paraId="77998EA9" w14:textId="5902E71F" w:rsidR="00833938" w:rsidRDefault="00D65C86" w:rsidP="004A61F3">
      <w:pPr>
        <w:jc w:val="both"/>
        <w:rPr>
          <w:rFonts w:ascii="Times New Roman" w:eastAsia="Calibri" w:hAnsi="Times New Roman" w:cs="Times New Roman"/>
          <w:b/>
          <w:kern w:val="0"/>
          <w:sz w:val="32"/>
          <w:szCs w:val="32"/>
          <w14:ligatures w14:val="none"/>
        </w:rPr>
      </w:pPr>
      <w:r w:rsidRPr="00BF5CF4">
        <w:rPr>
          <w:rFonts w:ascii="Palatino Linotype" w:eastAsia="Calibri" w:hAnsi="Palatino Linotype" w:cs="Times New Roman"/>
          <w:kern w:val="0"/>
          <w14:ligatures w14:val="none"/>
        </w:rPr>
        <w:br w:type="page"/>
      </w:r>
      <w:r w:rsidR="004A61F3" w:rsidRPr="004A61F3">
        <w:rPr>
          <w:rFonts w:ascii="Times New Roman" w:eastAsia="Calibri" w:hAnsi="Times New Roman" w:cs="Times New Roman"/>
          <w:b/>
          <w:kern w:val="0"/>
          <w:sz w:val="32"/>
          <w:szCs w:val="32"/>
          <w14:ligatures w14:val="none"/>
        </w:rPr>
        <w:lastRenderedPageBreak/>
        <w:t>5. Rasprava</w:t>
      </w:r>
    </w:p>
    <w:p w14:paraId="5F6988AB" w14:textId="77777777" w:rsidR="00833938" w:rsidRDefault="00833938" w:rsidP="004A61F3">
      <w:pPr>
        <w:jc w:val="both"/>
        <w:rPr>
          <w:rFonts w:ascii="Times New Roman" w:eastAsia="Calibri" w:hAnsi="Times New Roman" w:cs="Times New Roman"/>
          <w:b/>
          <w:kern w:val="0"/>
          <w:sz w:val="32"/>
          <w:szCs w:val="32"/>
          <w14:ligatures w14:val="none"/>
        </w:rPr>
      </w:pPr>
    </w:p>
    <w:p w14:paraId="7515F3CF" w14:textId="77777777" w:rsidR="004A61F3" w:rsidRPr="004A61F3" w:rsidRDefault="004A61F3" w:rsidP="004A61F3">
      <w:pPr>
        <w:spacing w:line="360" w:lineRule="auto"/>
        <w:jc w:val="both"/>
        <w:rPr>
          <w:rFonts w:ascii="Times New Roman" w:eastAsia="Calibri" w:hAnsi="Times New Roman" w:cs="Times New Roman"/>
          <w:sz w:val="24"/>
          <w:szCs w:val="24"/>
        </w:rPr>
      </w:pPr>
      <w:r w:rsidRPr="004A61F3">
        <w:rPr>
          <w:rFonts w:ascii="Times New Roman" w:eastAsia="Calibri" w:hAnsi="Times New Roman" w:cs="Times New Roman"/>
          <w:sz w:val="24"/>
          <w:szCs w:val="24"/>
        </w:rPr>
        <w:t xml:space="preserve">Sva dosadašnja istraživanja genetičke raznolikosti krumpira izvedena su na način da kultivar predstavlja jedna individua. Takva metodologija je vjerojatno korištena s obzirom na to da kultivari krumpira pripadaju klonskom tipu kultivara, što pretpostavlja da su sve individue unutar populacije genetički jednake. Uzrok unutarsortne varijabilnosti  krumpira vjerojatno je povezan s nakupljanjem somatskih mutacija kroz vrijeme. To u svom istraživanju potvrđuju (Amundson i sur. 2023.) navodeći da vegetativnim razmnožavanjem krumpira kroz vrijeme dolazi do nakupljanja somatskih mutacija. </w:t>
      </w:r>
    </w:p>
    <w:p w14:paraId="6637450E" w14:textId="77777777" w:rsidR="004A61F3" w:rsidRPr="004A61F3" w:rsidRDefault="004A61F3" w:rsidP="004A61F3">
      <w:pPr>
        <w:spacing w:line="360" w:lineRule="auto"/>
        <w:jc w:val="both"/>
        <w:rPr>
          <w:rFonts w:ascii="Times New Roman" w:eastAsia="Calibri" w:hAnsi="Times New Roman" w:cs="Times New Roman"/>
          <w:sz w:val="24"/>
          <w:szCs w:val="24"/>
        </w:rPr>
      </w:pPr>
      <w:r w:rsidRPr="004A61F3">
        <w:rPr>
          <w:rFonts w:ascii="Times New Roman" w:eastAsia="Calibri" w:hAnsi="Times New Roman" w:cs="Times New Roman"/>
          <w:sz w:val="24"/>
          <w:szCs w:val="24"/>
        </w:rPr>
        <w:t>Ovo su prva istraživanja genotipizacije kultivara krumpira u Hrvatskoj. Svaka od 14 ispitivanih sorata predstavljena je uzorkom od deset individua što ga po temeljnoj zamisli i metodologiji odvaja od svih ranije objavljenih radova na tu temu.</w:t>
      </w:r>
    </w:p>
    <w:p w14:paraId="716129D6" w14:textId="77777777" w:rsidR="004A61F3" w:rsidRPr="004A61F3" w:rsidRDefault="004A61F3" w:rsidP="004A61F3">
      <w:pPr>
        <w:spacing w:line="360" w:lineRule="auto"/>
        <w:jc w:val="both"/>
        <w:rPr>
          <w:rFonts w:ascii="Times New Roman" w:eastAsia="Calibri" w:hAnsi="Times New Roman" w:cs="Times New Roman"/>
          <w:sz w:val="24"/>
          <w:szCs w:val="24"/>
        </w:rPr>
      </w:pPr>
      <w:r w:rsidRPr="004A61F3">
        <w:rPr>
          <w:rFonts w:ascii="Times New Roman" w:eastAsia="Calibri" w:hAnsi="Times New Roman" w:cs="Times New Roman"/>
          <w:sz w:val="24"/>
          <w:szCs w:val="24"/>
        </w:rPr>
        <w:t xml:space="preserve">Odabir AFLP tehnike molekularnih markera vezan je uz samu metodologiju istraživanja s obzirom da se AFLP tehnika ne oslanja na prethodno poznavanje  genomskih sekvenci koje u slučaju krumpira nisu dovoljno poznate. Primjerice, Braun i Wenzel (2005.) u istraživanju genetičke raznolikosti njemačkih sorata krumpira koriste SSR i AFLP markere, ali zaključuju da je AFLP tehnika učinkovitija s obzirom da je pomoću nje moguće jasno razdvojiti i srodne grupe genotipova, tj. klonske varijacije koje proizlaze iz mutacija. Esfahani i sur. (2008.) istraživali su genetsku raznolikost europskih i sjevernoameričkih sorata krumpira i razmatrajući visoku razinu polimorfizma otkrivenu AFLP markerima preporučuju tu tehniku za genetičke studije na krumpiru i za identifikaciju sorata krumpira. Akkale i sur. (2010.) istražujući genetičku raznolikost turskih sorata krumpira također zaključuju da je upravo zbog visoke razine polimorfizma AFLP moćan marker-alat za klasifikaciju i proučavanje genetičke raznolikosti krumpira. Wang i sur. (2017.) u svom istraživanju genetičke raznolikosti sorata krumpira koriste SSR i AFLP markere i zaključju da je AFLP tehnika u slučaju razlikovanja sorata informativnija. </w:t>
      </w:r>
    </w:p>
    <w:p w14:paraId="378EEB55" w14:textId="7C947EC2" w:rsidR="004A61F3" w:rsidRPr="004A61F3" w:rsidRDefault="004A61F3" w:rsidP="004A61F3">
      <w:pPr>
        <w:spacing w:line="360" w:lineRule="auto"/>
        <w:jc w:val="both"/>
        <w:rPr>
          <w:rFonts w:ascii="Times New Roman" w:eastAsia="Calibri" w:hAnsi="Times New Roman" w:cs="Times New Roman"/>
          <w:sz w:val="24"/>
          <w:szCs w:val="24"/>
        </w:rPr>
      </w:pPr>
      <w:r w:rsidRPr="004A61F3">
        <w:rPr>
          <w:rFonts w:ascii="Times New Roman" w:eastAsia="Calibri" w:hAnsi="Times New Roman" w:cs="Times New Roman"/>
          <w:sz w:val="24"/>
          <w:szCs w:val="24"/>
        </w:rPr>
        <w:t>AFLP se, stoga i ovim istraživanjem pokazala pouzdanom tehnikom analize genetske varijabilnosti između kultivara (</w:t>
      </w:r>
      <w:r w:rsidRPr="004A61F3">
        <w:rPr>
          <w:rFonts w:ascii="Times New Roman" w:eastAsia="Calibri" w:hAnsi="Times New Roman" w:cs="Times New Roman"/>
          <w:color w:val="000000"/>
          <w:sz w:val="24"/>
          <w:szCs w:val="24"/>
        </w:rPr>
        <w:t>slika 10</w:t>
      </w:r>
      <w:r w:rsidRPr="004A61F3">
        <w:rPr>
          <w:rFonts w:ascii="Times New Roman" w:eastAsia="Calibri" w:hAnsi="Times New Roman" w:cs="Times New Roman"/>
          <w:sz w:val="24"/>
          <w:szCs w:val="24"/>
        </w:rPr>
        <w:t xml:space="preserve">). Ipak, rezultati ovog rada potvrđuju da je AFLP tehnika prikladna i za detektiranje varijabilnosti unutar kultivara. Veća varijabilnost utvrđena je unutar hrvatskih tradicijskih kultivara </w:t>
      </w:r>
      <w:r w:rsidR="002B0783">
        <w:rPr>
          <w:rFonts w:ascii="Times New Roman" w:eastAsia="Calibri" w:hAnsi="Times New Roman" w:cs="Times New Roman"/>
          <w:sz w:val="24"/>
          <w:szCs w:val="24"/>
        </w:rPr>
        <w:t xml:space="preserve"> </w:t>
      </w:r>
      <w:r w:rsidRPr="004A61F3">
        <w:rPr>
          <w:rFonts w:ascii="Times New Roman" w:eastAsia="Calibri" w:hAnsi="Times New Roman" w:cs="Times New Roman"/>
          <w:sz w:val="24"/>
          <w:szCs w:val="24"/>
        </w:rPr>
        <w:t>nego unutar stranih komercijalnih kultivara što je i očekivano s obzirom da komer</w:t>
      </w:r>
      <w:r w:rsidRPr="004A61F3">
        <w:rPr>
          <w:rFonts w:ascii="Times New Roman" w:eastAsia="Calibri" w:hAnsi="Times New Roman" w:cs="Times New Roman"/>
          <w:b/>
          <w:sz w:val="24"/>
          <w:szCs w:val="24"/>
        </w:rPr>
        <w:t>c</w:t>
      </w:r>
      <w:r w:rsidRPr="004A61F3">
        <w:rPr>
          <w:rFonts w:ascii="Times New Roman" w:eastAsia="Calibri" w:hAnsi="Times New Roman" w:cs="Times New Roman"/>
          <w:sz w:val="24"/>
          <w:szCs w:val="24"/>
        </w:rPr>
        <w:t xml:space="preserve">ijalni kultivari moraju biti homogeniji što je moguće više. Sa stajališta oplemenjivačkog rad dobro je što postoji značajna genetska varijabilnost unutar </w:t>
      </w:r>
      <w:r w:rsidRPr="004A61F3">
        <w:rPr>
          <w:rFonts w:ascii="Times New Roman" w:eastAsia="Calibri" w:hAnsi="Times New Roman" w:cs="Times New Roman"/>
          <w:sz w:val="24"/>
          <w:szCs w:val="24"/>
        </w:rPr>
        <w:lastRenderedPageBreak/>
        <w:t xml:space="preserve">hrvatskih tradicijskih kultivara, jer ona može poslužiti i kao izvor gena za pojedina važna svojstva, ukoliko se u daljnjim istraživanjima pokaže njihova povezanost s takvim, tehnološki, agronomski i ekonomski važnim svojstvima, poput tolerantnosti ili otpornosti na različite biotske i abiotske stresove, dinamike vegetacije, ponašanje u skladištenju, kulinarske kvalitete i dr. </w:t>
      </w:r>
    </w:p>
    <w:p w14:paraId="00E6E7A3" w14:textId="77777777" w:rsidR="004A61F3" w:rsidRPr="004A61F3" w:rsidRDefault="004A61F3" w:rsidP="004A61F3">
      <w:pPr>
        <w:spacing w:line="360" w:lineRule="auto"/>
        <w:jc w:val="both"/>
        <w:rPr>
          <w:rFonts w:ascii="Times New Roman" w:eastAsia="Calibri" w:hAnsi="Times New Roman" w:cs="Times New Roman"/>
          <w:sz w:val="24"/>
          <w:szCs w:val="24"/>
        </w:rPr>
      </w:pPr>
      <w:r w:rsidRPr="004A61F3">
        <w:rPr>
          <w:rFonts w:ascii="Times New Roman" w:eastAsia="Calibri" w:hAnsi="Times New Roman" w:cs="Times New Roman"/>
          <w:sz w:val="24"/>
          <w:szCs w:val="24"/>
        </w:rPr>
        <w:t xml:space="preserve">Naravno, gore navedene pretpostavke ukazuju na potrebu ciljanog istraživanja i analize variranja tih svojstava kod tradicijskih kultivara koji imaju potencijal primjene u okviru budućeg oplemenjivačkog programa. </w:t>
      </w:r>
    </w:p>
    <w:p w14:paraId="3550FDD4" w14:textId="77777777" w:rsidR="004A61F3" w:rsidRPr="004A61F3" w:rsidRDefault="004A61F3" w:rsidP="004A61F3">
      <w:pPr>
        <w:spacing w:line="360" w:lineRule="auto"/>
        <w:jc w:val="both"/>
        <w:rPr>
          <w:rFonts w:ascii="Times New Roman" w:eastAsia="Calibri" w:hAnsi="Times New Roman" w:cs="Times New Roman"/>
          <w:sz w:val="24"/>
          <w:szCs w:val="24"/>
        </w:rPr>
      </w:pPr>
      <w:r w:rsidRPr="004A61F3">
        <w:rPr>
          <w:rFonts w:ascii="Times New Roman" w:eastAsia="Calibri" w:hAnsi="Times New Roman" w:cs="Times New Roman"/>
          <w:sz w:val="24"/>
          <w:szCs w:val="24"/>
        </w:rPr>
        <w:t xml:space="preserve">Ovako visoki postotak varijabilnosti između sorata bio je očekivan i to upravo zbog činjenice što se krumpir nakon križanja i selekcije poželjnih oplemenjivačkih linija dalje reproducira vegetativno, pa ne dolazi do daljenj rekombinacije gena koja proizlazi iz generativnog razmnožavanja. Vegetativnom reprodukcijom zadržavaju se razlike između sorata, ali potencijalnim nakupljanjem mutacija unutar sorata moguće su i manje (ali i ekspresijom potencijalno značajne) varijacije unutar sorata. Niski udio varijabilnosti unutar sorata vjerojatno i jest posljedica nakupljanja ovakvih, somatskih mutacija tijekom brojnih generacija vegetativnog razmnožavanja. </w:t>
      </w:r>
    </w:p>
    <w:p w14:paraId="7F268EE5" w14:textId="77777777" w:rsidR="004A61F3" w:rsidRPr="004A61F3" w:rsidRDefault="004A61F3" w:rsidP="004A61F3">
      <w:pPr>
        <w:spacing w:line="360" w:lineRule="auto"/>
        <w:jc w:val="both"/>
        <w:rPr>
          <w:rFonts w:ascii="Times New Roman" w:eastAsia="Calibri" w:hAnsi="Times New Roman" w:cs="Times New Roman"/>
          <w:sz w:val="24"/>
          <w:szCs w:val="24"/>
        </w:rPr>
      </w:pPr>
      <w:r w:rsidRPr="004A61F3">
        <w:rPr>
          <w:rFonts w:ascii="Times New Roman" w:eastAsia="Calibri" w:hAnsi="Times New Roman" w:cs="Times New Roman"/>
          <w:sz w:val="24"/>
          <w:szCs w:val="24"/>
        </w:rPr>
        <w:t xml:space="preserve">Istraživanjem je utvrđeno da unatoč značajnim razlikama genetske varijabilnosti između svih kultivara ipak  nisu utvrđene značajne razlika između germplazme hrvatskih tradicijskih kultivara i germplazmi stranih komercijalnih kultivara. To govori u prilog neodvojivosti hrvatske od europske germplazme krumpira. S obzirom na geografsku izoliranost hrvatskog ruralnog prostora sve do početka dvadesetog stoljeća, germplazma hrvatskih tradicijskih kultivara vjerojatno pripada germplazmi starih europskih tradicijskih kutlivara koji su na naše prostore introducirani odavno i na njima se zadržali postavši dijelom identiteta (npr. Lički krumpir), a u međuvremenu ostali samo kao dio pedigrea stranih komercijalnih kultivara. </w:t>
      </w:r>
    </w:p>
    <w:p w14:paraId="0544ED94" w14:textId="77777777" w:rsidR="004A61F3" w:rsidRPr="004A61F3" w:rsidRDefault="004A61F3" w:rsidP="004A61F3">
      <w:pPr>
        <w:spacing w:line="360" w:lineRule="auto"/>
        <w:jc w:val="both"/>
        <w:rPr>
          <w:rFonts w:ascii="Times New Roman" w:eastAsia="Calibri" w:hAnsi="Times New Roman" w:cs="Times New Roman"/>
          <w:sz w:val="24"/>
          <w:szCs w:val="24"/>
        </w:rPr>
      </w:pPr>
      <w:r w:rsidRPr="004A61F3">
        <w:rPr>
          <w:rFonts w:ascii="Times New Roman" w:eastAsia="Calibri" w:hAnsi="Times New Roman" w:cs="Times New Roman"/>
          <w:sz w:val="24"/>
          <w:szCs w:val="24"/>
        </w:rPr>
        <w:t>Konačno, hrvatski tradicijski kultivari zbog svoje dokazane specifičnosti vrijedan su materijal u očuvanju biljnih genetskih izvora, te predstavljaju temelj za brendiranje oznaka izvornosti čime bi proizvodnja krumpira u Hrvatskoj ostvarila i status brenda kao što je već postignuto s „Ličkim krumpirom“.</w:t>
      </w:r>
    </w:p>
    <w:p w14:paraId="7ED15C16" w14:textId="206B0C45" w:rsidR="004A61F3" w:rsidRPr="004A61F3" w:rsidRDefault="004A61F3" w:rsidP="004A61F3">
      <w:pPr>
        <w:spacing w:line="360" w:lineRule="auto"/>
        <w:jc w:val="both"/>
        <w:rPr>
          <w:rFonts w:ascii="Times New Roman" w:eastAsia="Calibri" w:hAnsi="Times New Roman" w:cs="Times New Roman"/>
          <w:kern w:val="0"/>
          <w:sz w:val="24"/>
          <w:szCs w:val="24"/>
          <w14:ligatures w14:val="none"/>
        </w:rPr>
      </w:pPr>
      <w:r w:rsidRPr="004A61F3">
        <w:rPr>
          <w:rFonts w:ascii="Times New Roman" w:eastAsia="Calibri" w:hAnsi="Times New Roman" w:cs="Times New Roman"/>
          <w:kern w:val="0"/>
          <w:sz w:val="24"/>
          <w:szCs w:val="24"/>
          <w14:ligatures w14:val="none"/>
        </w:rPr>
        <w:t>Otkriveno je da tradicionalne sorte imaju višu stabilnost (adaptabilnost tijekom vremena) u poljoprivrednim sustavima niskih ulaganja, stoga njihovo korištenje može osnažiti stabilnost i sigurnost</w:t>
      </w:r>
      <w:r w:rsidRPr="004A61F3">
        <w:rPr>
          <w:rFonts w:ascii="Calibri" w:eastAsia="Calibri" w:hAnsi="Calibri" w:cs="Times New Roman"/>
          <w:kern w:val="0"/>
          <w:sz w:val="16"/>
          <w:szCs w:val="16"/>
          <w14:ligatures w14:val="none"/>
        </w:rPr>
        <w:t xml:space="preserve"> </w:t>
      </w:r>
      <w:r w:rsidRPr="004A61F3">
        <w:rPr>
          <w:rFonts w:ascii="Times New Roman" w:eastAsia="Calibri" w:hAnsi="Times New Roman" w:cs="Times New Roman"/>
          <w:kern w:val="0"/>
          <w:sz w:val="24"/>
          <w:szCs w:val="24"/>
          <w14:ligatures w14:val="none"/>
        </w:rPr>
        <w:t>proizvodnje hrane ukoliko dođe do zastoja u konvencionalnoj proizvodnji, navode Ceccarelli i sur. (2002.).</w:t>
      </w:r>
      <w:r w:rsidR="00BF3747">
        <w:rPr>
          <w:rFonts w:ascii="Times New Roman" w:eastAsia="Calibri" w:hAnsi="Times New Roman" w:cs="Times New Roman"/>
          <w:kern w:val="0"/>
          <w:sz w:val="24"/>
          <w:szCs w:val="24"/>
          <w14:ligatures w14:val="none"/>
        </w:rPr>
        <w:t xml:space="preserve"> S obzirom na geopolitičke okolnosti u svijetu</w:t>
      </w:r>
      <w:r w:rsidRPr="004A61F3">
        <w:rPr>
          <w:rFonts w:ascii="Times New Roman" w:eastAsia="Calibri" w:hAnsi="Times New Roman" w:cs="Times New Roman"/>
          <w:kern w:val="0"/>
          <w:sz w:val="24"/>
          <w:szCs w:val="24"/>
          <w14:ligatures w14:val="none"/>
        </w:rPr>
        <w:t xml:space="preserve">, osvjedočili smo se </w:t>
      </w:r>
      <w:r w:rsidRPr="004A61F3">
        <w:rPr>
          <w:rFonts w:ascii="Times New Roman" w:eastAsia="Calibri" w:hAnsi="Times New Roman" w:cs="Times New Roman"/>
          <w:kern w:val="0"/>
          <w:sz w:val="24"/>
          <w:szCs w:val="24"/>
          <w14:ligatures w14:val="none"/>
        </w:rPr>
        <w:lastRenderedPageBreak/>
        <w:t>koliko su važni stabilni proizvodni lanci hrane i od kolikog je značaja lokalna proizvodnja koja bi se kvalitetnijom evaluacijom</w:t>
      </w:r>
      <w:r w:rsidR="00A60425">
        <w:rPr>
          <w:rFonts w:ascii="Times New Roman" w:eastAsia="Calibri" w:hAnsi="Times New Roman" w:cs="Times New Roman"/>
          <w:kern w:val="0"/>
          <w:sz w:val="24"/>
          <w:szCs w:val="24"/>
          <w14:ligatures w14:val="none"/>
        </w:rPr>
        <w:t xml:space="preserve"> tradicijskih kultivara mogla poboljšati.</w:t>
      </w:r>
    </w:p>
    <w:p w14:paraId="157D5DC5" w14:textId="008D3D51" w:rsidR="00833938" w:rsidRPr="00833938" w:rsidRDefault="004A61F3" w:rsidP="00833938">
      <w:pPr>
        <w:spacing w:line="360" w:lineRule="auto"/>
        <w:jc w:val="both"/>
        <w:rPr>
          <w:rFonts w:ascii="Times New Roman" w:eastAsia="Calibri" w:hAnsi="Times New Roman" w:cs="Times New Roman"/>
          <w:b/>
          <w:kern w:val="0"/>
          <w:sz w:val="32"/>
          <w:szCs w:val="32"/>
          <w14:ligatures w14:val="none"/>
        </w:rPr>
      </w:pPr>
      <w:r w:rsidRPr="004A61F3">
        <w:rPr>
          <w:rFonts w:ascii="Palatino Linotype" w:eastAsia="Calibri" w:hAnsi="Palatino Linotype" w:cs="Times New Roman"/>
          <w:b/>
          <w:kern w:val="0"/>
          <w14:ligatures w14:val="none"/>
        </w:rPr>
        <w:br w:type="page"/>
      </w:r>
      <w:r w:rsidR="00833938" w:rsidRPr="00833938">
        <w:rPr>
          <w:rFonts w:ascii="Times New Roman" w:eastAsia="Calibri" w:hAnsi="Times New Roman" w:cs="Times New Roman"/>
          <w:b/>
          <w:kern w:val="0"/>
          <w:sz w:val="32"/>
          <w:szCs w:val="32"/>
          <w14:ligatures w14:val="none"/>
        </w:rPr>
        <w:lastRenderedPageBreak/>
        <w:t>6.</w:t>
      </w:r>
      <w:r w:rsidR="00833938" w:rsidRPr="00833938">
        <w:rPr>
          <w:rFonts w:ascii="Times New Roman" w:eastAsia="Calibri" w:hAnsi="Times New Roman" w:cs="Times New Roman"/>
          <w:b/>
          <w:kern w:val="0"/>
          <w14:ligatures w14:val="none"/>
        </w:rPr>
        <w:t xml:space="preserve"> </w:t>
      </w:r>
      <w:r w:rsidR="00833938" w:rsidRPr="00833938">
        <w:rPr>
          <w:rFonts w:ascii="Times New Roman" w:eastAsia="Calibri" w:hAnsi="Times New Roman" w:cs="Times New Roman"/>
          <w:b/>
          <w:kern w:val="0"/>
          <w:sz w:val="32"/>
          <w:szCs w:val="32"/>
          <w14:ligatures w14:val="none"/>
        </w:rPr>
        <w:t>Zaključci</w:t>
      </w:r>
    </w:p>
    <w:p w14:paraId="058311A2" w14:textId="77777777" w:rsidR="00833938" w:rsidRPr="00833938" w:rsidRDefault="00833938" w:rsidP="00833938">
      <w:pPr>
        <w:spacing w:line="360" w:lineRule="auto"/>
        <w:jc w:val="both"/>
        <w:rPr>
          <w:rFonts w:ascii="Times New Roman" w:eastAsia="Calibri" w:hAnsi="Times New Roman" w:cs="Times New Roman"/>
          <w:kern w:val="0"/>
          <w:sz w:val="24"/>
          <w:szCs w:val="24"/>
          <w14:ligatures w14:val="none"/>
        </w:rPr>
      </w:pPr>
      <w:r w:rsidRPr="00833938">
        <w:rPr>
          <w:rFonts w:ascii="Times New Roman" w:eastAsia="Calibri" w:hAnsi="Times New Roman" w:cs="Times New Roman"/>
          <w:kern w:val="0"/>
          <w:sz w:val="24"/>
          <w:szCs w:val="24"/>
          <w14:ligatures w14:val="none"/>
        </w:rPr>
        <w:t xml:space="preserve">1. Na molekularnoj  razini utvrđene su značajne razlike između istraživanih kultivara krumpira. </w:t>
      </w:r>
    </w:p>
    <w:p w14:paraId="104816C5" w14:textId="77777777" w:rsidR="00833938" w:rsidRPr="00833938" w:rsidRDefault="00833938" w:rsidP="00833938">
      <w:pPr>
        <w:spacing w:line="360" w:lineRule="auto"/>
        <w:jc w:val="both"/>
        <w:rPr>
          <w:rFonts w:ascii="Times New Roman" w:eastAsia="Calibri" w:hAnsi="Times New Roman" w:cs="Times New Roman"/>
          <w:kern w:val="0"/>
          <w:sz w:val="24"/>
          <w:szCs w:val="24"/>
          <w14:ligatures w14:val="none"/>
        </w:rPr>
      </w:pPr>
      <w:r w:rsidRPr="00833938">
        <w:rPr>
          <w:rFonts w:ascii="Times New Roman" w:eastAsia="Calibri" w:hAnsi="Times New Roman" w:cs="Times New Roman"/>
          <w:kern w:val="0"/>
          <w:sz w:val="24"/>
          <w:szCs w:val="24"/>
          <w14:ligatures w14:val="none"/>
        </w:rPr>
        <w:t>2. Molekulana varijabilnost utvrđena je unutar svih kultivara, pri čemu je veća varijabilnost utvrđena unutar hrvatskih tradicijskih kultivara u usporedbi sa stranim komercijalnim kultivarima. Unutar tradicijskih kultivara cv. 'Ružica' bio je najheterogeniji, dok je najuniformniji bio cv. 'Lipički žuti'</w:t>
      </w:r>
    </w:p>
    <w:p w14:paraId="389E4FC5" w14:textId="77777777" w:rsidR="00833938" w:rsidRPr="00833938" w:rsidRDefault="00833938" w:rsidP="00833938">
      <w:pPr>
        <w:spacing w:line="360" w:lineRule="auto"/>
        <w:jc w:val="both"/>
        <w:rPr>
          <w:rFonts w:ascii="Times New Roman" w:eastAsia="Calibri" w:hAnsi="Times New Roman" w:cs="Times New Roman"/>
          <w:sz w:val="24"/>
          <w:szCs w:val="24"/>
        </w:rPr>
      </w:pPr>
      <w:r w:rsidRPr="00833938">
        <w:rPr>
          <w:rFonts w:ascii="Times New Roman" w:eastAsia="Calibri" w:hAnsi="Times New Roman" w:cs="Times New Roman"/>
          <w:kern w:val="0"/>
          <w:sz w:val="24"/>
          <w:szCs w:val="24"/>
          <w14:ligatures w14:val="none"/>
        </w:rPr>
        <w:t xml:space="preserve">3. </w:t>
      </w:r>
      <w:r w:rsidRPr="00833938">
        <w:rPr>
          <w:rFonts w:ascii="Times New Roman" w:eastAsia="Calibri" w:hAnsi="Times New Roman" w:cs="Times New Roman"/>
          <w:sz w:val="24"/>
          <w:szCs w:val="24"/>
        </w:rPr>
        <w:t>Na molekularnoj razini nisu utvrđene značajne razlike između grupa hrvatskih tradicijskih i stranih komercijalnih kultivara.</w:t>
      </w:r>
    </w:p>
    <w:p w14:paraId="2C6707FE" w14:textId="77777777" w:rsidR="00833938" w:rsidRPr="00833938" w:rsidRDefault="00833938" w:rsidP="00833938">
      <w:pPr>
        <w:spacing w:line="360" w:lineRule="auto"/>
        <w:jc w:val="both"/>
        <w:rPr>
          <w:rFonts w:ascii="Times New Roman" w:eastAsia="Calibri" w:hAnsi="Times New Roman" w:cs="Times New Roman"/>
          <w:sz w:val="24"/>
          <w:szCs w:val="24"/>
        </w:rPr>
      </w:pPr>
      <w:r w:rsidRPr="00833938">
        <w:rPr>
          <w:rFonts w:ascii="Times New Roman" w:eastAsia="Calibri" w:hAnsi="Times New Roman" w:cs="Times New Roman"/>
          <w:sz w:val="24"/>
          <w:szCs w:val="24"/>
        </w:rPr>
        <w:t>4. Utvrđena varijabilnost unutar tradicijskih kultivara krumpira predstavlja potencijalno vrijedan izvor genetske varijabilnosti u oplemenjivačkim programima na krumpiru.</w:t>
      </w:r>
    </w:p>
    <w:p w14:paraId="07AA636F" w14:textId="77777777" w:rsidR="00833938" w:rsidRPr="00833938" w:rsidRDefault="00833938" w:rsidP="00833938">
      <w:pPr>
        <w:spacing w:line="360" w:lineRule="auto"/>
        <w:jc w:val="both"/>
        <w:rPr>
          <w:rFonts w:ascii="Times New Roman" w:eastAsia="Calibri" w:hAnsi="Times New Roman" w:cs="Times New Roman"/>
          <w:kern w:val="0"/>
          <w:sz w:val="24"/>
          <w:szCs w:val="24"/>
          <w14:ligatures w14:val="none"/>
        </w:rPr>
      </w:pPr>
      <w:r w:rsidRPr="00833938">
        <w:rPr>
          <w:rFonts w:ascii="Times New Roman" w:eastAsia="Calibri" w:hAnsi="Times New Roman" w:cs="Times New Roman"/>
          <w:sz w:val="24"/>
          <w:szCs w:val="24"/>
        </w:rPr>
        <w:t>5. Rezultati ovog rada predstavljaju važan doprinos u programu očuvanja biljnih genetskih izvora. Daljnja evaluacija genetske i morfološke varijabilnosti hrvatskih tradicijskih kultivara od strateškog je značaja pri osmišljavanju budućih oplemenjivačkih programa , a može biti i element brendiranja lokalnog proizvoda.</w:t>
      </w:r>
    </w:p>
    <w:p w14:paraId="7E8CD0AD" w14:textId="7B2E70E9" w:rsidR="001C5558" w:rsidRPr="004A61F3" w:rsidRDefault="00833938" w:rsidP="00833938">
      <w:pPr>
        <w:rPr>
          <w:rFonts w:ascii="Palatino Linotype" w:eastAsia="Calibri" w:hAnsi="Palatino Linotype" w:cs="Times New Roman"/>
          <w:b/>
          <w:kern w:val="0"/>
          <w14:ligatures w14:val="none"/>
        </w:rPr>
      </w:pPr>
      <w:r>
        <w:rPr>
          <w:rFonts w:ascii="Palatino Linotype" w:eastAsia="Calibri" w:hAnsi="Palatino Linotype" w:cs="Times New Roman"/>
          <w:b/>
          <w:kern w:val="0"/>
          <w14:ligatures w14:val="none"/>
        </w:rPr>
        <w:br w:type="page"/>
      </w:r>
    </w:p>
    <w:p w14:paraId="50346BC0" w14:textId="77777777" w:rsidR="006137B3" w:rsidRDefault="006137B3">
      <w:pPr>
        <w:rPr>
          <w:rFonts w:ascii="Times New Roman" w:eastAsia="Calibri" w:hAnsi="Times New Roman" w:cs="Times New Roman"/>
          <w:b/>
          <w:bCs/>
          <w:kern w:val="0"/>
          <w:sz w:val="32"/>
          <w:szCs w:val="32"/>
          <w14:ligatures w14:val="none"/>
        </w:rPr>
      </w:pPr>
      <w:r>
        <w:rPr>
          <w:rFonts w:ascii="Times New Roman" w:eastAsia="Calibri" w:hAnsi="Times New Roman" w:cs="Times New Roman"/>
          <w:b/>
          <w:bCs/>
          <w:kern w:val="0"/>
          <w:sz w:val="32"/>
          <w:szCs w:val="32"/>
          <w14:ligatures w14:val="none"/>
        </w:rPr>
        <w:lastRenderedPageBreak/>
        <w:t>7. Zahvale</w:t>
      </w:r>
    </w:p>
    <w:p w14:paraId="34856518" w14:textId="71BFB764" w:rsidR="006137B3" w:rsidRDefault="00344C54" w:rsidP="006137B3">
      <w:pPr>
        <w:spacing w:line="360" w:lineRule="auto"/>
        <w:rPr>
          <w:rFonts w:ascii="Times New Roman" w:hAnsi="Times New Roman" w:cs="Times New Roman"/>
          <w:sz w:val="24"/>
          <w:szCs w:val="24"/>
        </w:rPr>
      </w:pPr>
      <w:r>
        <w:rPr>
          <w:rFonts w:ascii="Times New Roman" w:hAnsi="Times New Roman" w:cs="Times New Roman"/>
          <w:sz w:val="24"/>
          <w:szCs w:val="24"/>
        </w:rPr>
        <w:t>Zahvaljujemo se m</w:t>
      </w:r>
      <w:r w:rsidR="006137B3" w:rsidRPr="006137B3">
        <w:rPr>
          <w:rFonts w:ascii="Times New Roman" w:hAnsi="Times New Roman" w:cs="Times New Roman"/>
          <w:sz w:val="24"/>
          <w:szCs w:val="24"/>
        </w:rPr>
        <w:t>entorici, prof. dr. sc. Snježani Bolarić na izdvojeno</w:t>
      </w:r>
      <w:r w:rsidR="00396ABB">
        <w:rPr>
          <w:rFonts w:ascii="Times New Roman" w:hAnsi="Times New Roman" w:cs="Times New Roman"/>
          <w:sz w:val="24"/>
          <w:szCs w:val="24"/>
        </w:rPr>
        <w:t>m vremenu, potpori, brojnim savjetima</w:t>
      </w:r>
      <w:r w:rsidR="006137B3" w:rsidRPr="006137B3">
        <w:rPr>
          <w:rFonts w:ascii="Times New Roman" w:hAnsi="Times New Roman" w:cs="Times New Roman"/>
          <w:sz w:val="24"/>
          <w:szCs w:val="24"/>
        </w:rPr>
        <w:t xml:space="preserve"> i ukazanoj prilici da pod njenim vodstvom prijavimo ovaj rad na natječaj za Rektorovu nagradu. </w:t>
      </w:r>
    </w:p>
    <w:p w14:paraId="07160DE2" w14:textId="64E6934A" w:rsidR="00C5616E" w:rsidRDefault="00C5616E" w:rsidP="006137B3">
      <w:pPr>
        <w:spacing w:line="360" w:lineRule="auto"/>
        <w:rPr>
          <w:rFonts w:ascii="Times New Roman" w:hAnsi="Times New Roman" w:cs="Times New Roman"/>
          <w:sz w:val="24"/>
          <w:szCs w:val="24"/>
        </w:rPr>
      </w:pPr>
      <w:r>
        <w:rPr>
          <w:rFonts w:ascii="Times New Roman" w:hAnsi="Times New Roman" w:cs="Times New Roman"/>
          <w:sz w:val="24"/>
          <w:szCs w:val="24"/>
        </w:rPr>
        <w:t>Također, zahvaljujemo se doc. dr. Marini Brčić na fotografijama</w:t>
      </w:r>
      <w:r w:rsidR="00A11E94">
        <w:rPr>
          <w:rFonts w:ascii="Times New Roman" w:hAnsi="Times New Roman" w:cs="Times New Roman"/>
          <w:sz w:val="24"/>
          <w:szCs w:val="24"/>
        </w:rPr>
        <w:t xml:space="preserve"> hrvatskih tradicijskih kultivara krumpira. </w:t>
      </w:r>
    </w:p>
    <w:p w14:paraId="3D5444F7" w14:textId="77777777" w:rsidR="00A11E94" w:rsidRPr="006137B3" w:rsidRDefault="00A11E94" w:rsidP="006137B3">
      <w:pPr>
        <w:spacing w:line="360" w:lineRule="auto"/>
        <w:rPr>
          <w:rFonts w:ascii="Times New Roman" w:hAnsi="Times New Roman" w:cs="Times New Roman"/>
          <w:sz w:val="24"/>
          <w:szCs w:val="24"/>
        </w:rPr>
      </w:pPr>
    </w:p>
    <w:p w14:paraId="2449F8D7" w14:textId="723E4EAC" w:rsidR="006137B3" w:rsidRPr="006137B3" w:rsidRDefault="006137B3" w:rsidP="006137B3">
      <w:pPr>
        <w:spacing w:line="360" w:lineRule="auto"/>
        <w:rPr>
          <w:rFonts w:ascii="Times New Roman" w:eastAsia="Calibri" w:hAnsi="Times New Roman" w:cs="Times New Roman"/>
          <w:b/>
          <w:bCs/>
          <w:kern w:val="0"/>
          <w:sz w:val="24"/>
          <w:szCs w:val="24"/>
          <w14:ligatures w14:val="none"/>
        </w:rPr>
      </w:pPr>
      <w:r w:rsidRPr="006137B3">
        <w:rPr>
          <w:rFonts w:ascii="Times New Roman" w:eastAsia="Calibri" w:hAnsi="Times New Roman" w:cs="Times New Roman"/>
          <w:b/>
          <w:bCs/>
          <w:kern w:val="0"/>
          <w:sz w:val="24"/>
          <w:szCs w:val="24"/>
          <w14:ligatures w14:val="none"/>
        </w:rPr>
        <w:br w:type="page"/>
      </w:r>
    </w:p>
    <w:p w14:paraId="248AFA58" w14:textId="5A59060D" w:rsidR="0059276B" w:rsidRDefault="0059276B" w:rsidP="0059276B">
      <w:pPr>
        <w:spacing w:line="240" w:lineRule="auto"/>
        <w:rPr>
          <w:rFonts w:ascii="Times New Roman" w:eastAsia="Calibri" w:hAnsi="Times New Roman" w:cs="Times New Roman"/>
          <w:b/>
          <w:bCs/>
          <w:kern w:val="0"/>
          <w:sz w:val="32"/>
          <w:szCs w:val="32"/>
          <w14:ligatures w14:val="none"/>
        </w:rPr>
      </w:pPr>
      <w:r w:rsidRPr="0059276B">
        <w:rPr>
          <w:rFonts w:ascii="Times New Roman" w:eastAsia="Calibri" w:hAnsi="Times New Roman" w:cs="Times New Roman"/>
          <w:b/>
          <w:bCs/>
          <w:kern w:val="0"/>
          <w:sz w:val="32"/>
          <w:szCs w:val="32"/>
          <w14:ligatures w14:val="none"/>
        </w:rPr>
        <w:lastRenderedPageBreak/>
        <w:t>8. Literatura</w:t>
      </w:r>
    </w:p>
    <w:p w14:paraId="51879DBF" w14:textId="77777777" w:rsidR="008D10CA" w:rsidRDefault="008D10CA" w:rsidP="0059276B">
      <w:pPr>
        <w:spacing w:line="240" w:lineRule="auto"/>
        <w:rPr>
          <w:rFonts w:ascii="Times New Roman" w:eastAsia="Calibri" w:hAnsi="Times New Roman" w:cs="Times New Roman"/>
          <w:b/>
          <w:bCs/>
          <w:kern w:val="0"/>
          <w:sz w:val="32"/>
          <w:szCs w:val="32"/>
          <w14:ligatures w14:val="none"/>
        </w:rPr>
      </w:pPr>
    </w:p>
    <w:p w14:paraId="5ABB8945" w14:textId="77777777" w:rsidR="008D10CA" w:rsidRPr="0059276B" w:rsidRDefault="008D10CA" w:rsidP="0059276B">
      <w:pPr>
        <w:pStyle w:val="ListParagraph"/>
        <w:numPr>
          <w:ilvl w:val="0"/>
          <w:numId w:val="9"/>
        </w:numPr>
        <w:spacing w:line="276" w:lineRule="auto"/>
        <w:rPr>
          <w:rFonts w:ascii="Times New Roman" w:eastAsia="Calibri" w:hAnsi="Times New Roman" w:cs="Times New Roman"/>
          <w:b/>
          <w:bCs/>
          <w:kern w:val="0"/>
          <w:sz w:val="24"/>
          <w:szCs w:val="24"/>
          <w14:ligatures w14:val="none"/>
        </w:rPr>
      </w:pPr>
      <w:r w:rsidRPr="0059276B">
        <w:rPr>
          <w:rFonts w:ascii="Times New Roman" w:eastAsia="Calibri" w:hAnsi="Times New Roman" w:cs="Times New Roman"/>
          <w:kern w:val="0"/>
          <w:sz w:val="24"/>
          <w:szCs w:val="24"/>
          <w14:ligatures w14:val="none"/>
        </w:rPr>
        <w:t xml:space="preserve">Abou-Taleb E. M, Aboshosha S. M, El-Sherif EM, El-Komy M. H (2010). Genetic diversity among late blight resistant and susceptible potato genotypes. Saudi J Biol Sci. 2010 travanj;17(2):133-8. doi: 10.1016/j.sjbs.2010.02.006 </w:t>
      </w:r>
    </w:p>
    <w:p w14:paraId="678DF095"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Akkale C, Yildirim Z, Yildirim M, Kaya C, Öztürk G, Tanyolac, B (2010). Assessing genetic diversity of some potato (Solanum tuberosum L.) genotypes grown in turkey using the AFLP marker technique. Turkish Journal of Field Crops, siječanj 2010., Volume 15, stranice 73-78.</w:t>
      </w:r>
    </w:p>
    <w:p w14:paraId="4B538023"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Aksoy E., Demirel U., Bakhsh A., Abu Bakar Zia M., Naeem M., Saeed F., Çalışkan S., Çalışkan M. E. (2021). Recent Advances in Potato (Solanum tuberosum L.) Breeding. U: Recent Advances in Plant Breeding Strategies: Vegetable Crops Volume 8: Bulbs, Roots and Tubers (ur: J. M. Al-Khayri., S. M. Jain., D. V. Johnson). Springer Nature. Switzerland. 409-489.</w:t>
      </w:r>
    </w:p>
    <w:p w14:paraId="5D6789CB" w14:textId="77777777" w:rsidR="008D10CA" w:rsidRPr="00912E90" w:rsidRDefault="008D10CA" w:rsidP="003364B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Amundson</w:t>
      </w:r>
      <w:r w:rsidRPr="008D10CA">
        <w:rPr>
          <w:rFonts w:ascii="Times New Roman" w:eastAsia="Calibri" w:hAnsi="Times New Roman" w:cs="Times New Roman"/>
          <w:kern w:val="0"/>
          <w:sz w:val="24"/>
          <w:szCs w:val="24"/>
          <w14:ligatures w14:val="none"/>
        </w:rPr>
        <w:t xml:space="preserve"> K.</w:t>
      </w:r>
      <w:r>
        <w:rPr>
          <w:rFonts w:ascii="Times New Roman" w:eastAsia="Calibri" w:hAnsi="Times New Roman" w:cs="Times New Roman"/>
          <w:kern w:val="0"/>
          <w:sz w:val="24"/>
          <w:szCs w:val="24"/>
          <w14:ligatures w14:val="none"/>
        </w:rPr>
        <w:t xml:space="preserve"> </w:t>
      </w:r>
      <w:r w:rsidRPr="008D10CA">
        <w:rPr>
          <w:rFonts w:ascii="Times New Roman" w:eastAsia="Calibri" w:hAnsi="Times New Roman" w:cs="Times New Roman"/>
          <w:kern w:val="0"/>
          <w:sz w:val="24"/>
          <w:szCs w:val="24"/>
          <w14:ligatures w14:val="none"/>
        </w:rPr>
        <w:t>R., Hen</w:t>
      </w:r>
      <w:r>
        <w:rPr>
          <w:rFonts w:ascii="Times New Roman" w:eastAsia="Calibri" w:hAnsi="Times New Roman" w:cs="Times New Roman"/>
          <w:kern w:val="0"/>
          <w:sz w:val="24"/>
          <w:szCs w:val="24"/>
          <w14:ligatures w14:val="none"/>
        </w:rPr>
        <w:t>ry</w:t>
      </w:r>
      <w:r w:rsidRPr="008D10CA">
        <w:rPr>
          <w:rFonts w:ascii="Times New Roman" w:eastAsia="Calibri" w:hAnsi="Times New Roman" w:cs="Times New Roman"/>
          <w:kern w:val="0"/>
          <w:sz w:val="24"/>
          <w:szCs w:val="24"/>
          <w14:ligatures w14:val="none"/>
        </w:rPr>
        <w:t xml:space="preserve"> I.</w:t>
      </w:r>
      <w:r>
        <w:rPr>
          <w:rFonts w:ascii="Times New Roman" w:eastAsia="Calibri" w:hAnsi="Times New Roman" w:cs="Times New Roman"/>
          <w:kern w:val="0"/>
          <w:sz w:val="24"/>
          <w:szCs w:val="24"/>
          <w14:ligatures w14:val="none"/>
        </w:rPr>
        <w:t xml:space="preserve"> M., Comai</w:t>
      </w:r>
      <w:r w:rsidRPr="008D10CA">
        <w:rPr>
          <w:rFonts w:ascii="Times New Roman" w:eastAsia="Calibri" w:hAnsi="Times New Roman" w:cs="Times New Roman"/>
          <w:kern w:val="0"/>
          <w:sz w:val="24"/>
          <w:szCs w:val="24"/>
          <w14:ligatures w14:val="none"/>
        </w:rPr>
        <w:t xml:space="preserve"> L.</w:t>
      </w:r>
      <w:r>
        <w:rPr>
          <w:rFonts w:ascii="Times New Roman" w:eastAsia="Calibri" w:hAnsi="Times New Roman" w:cs="Times New Roman"/>
          <w:kern w:val="0"/>
          <w:sz w:val="24"/>
          <w:szCs w:val="24"/>
          <w14:ligatures w14:val="none"/>
        </w:rPr>
        <w:t xml:space="preserve"> (2023).</w:t>
      </w:r>
      <w:r w:rsidRPr="008D10CA">
        <w:rPr>
          <w:rFonts w:ascii="Times New Roman" w:eastAsia="Calibri" w:hAnsi="Times New Roman" w:cs="Times New Roman"/>
          <w:kern w:val="0"/>
          <w:sz w:val="24"/>
          <w:szCs w:val="24"/>
          <w14:ligatures w14:val="none"/>
        </w:rPr>
        <w:t xml:space="preserve"> The United States Potato Genebank Holding of cv. Desiree is a Somatic Mutant of cv. Urgenta. </w:t>
      </w:r>
      <w:r w:rsidRPr="008D10CA">
        <w:rPr>
          <w:rFonts w:ascii="Times New Roman" w:eastAsia="Calibri" w:hAnsi="Times New Roman" w:cs="Times New Roman"/>
          <w:iCs/>
          <w:kern w:val="0"/>
          <w:sz w:val="24"/>
          <w:szCs w:val="24"/>
          <w14:ligatures w14:val="none"/>
        </w:rPr>
        <w:t>Am. J. Potato Res.</w:t>
      </w:r>
      <w:r w:rsidRPr="008D10CA">
        <w:rPr>
          <w:rFonts w:ascii="Times New Roman" w:eastAsia="Calibri" w:hAnsi="Times New Roman" w:cs="Times New Roman"/>
          <w:kern w:val="0"/>
          <w:sz w:val="24"/>
          <w:szCs w:val="24"/>
          <w14:ligatures w14:val="none"/>
        </w:rPr>
        <w:t> </w:t>
      </w:r>
      <w:r w:rsidRPr="008D10CA">
        <w:rPr>
          <w:rFonts w:ascii="Times New Roman" w:eastAsia="Calibri" w:hAnsi="Times New Roman" w:cs="Times New Roman"/>
          <w:bCs/>
          <w:kern w:val="0"/>
          <w:sz w:val="24"/>
          <w:szCs w:val="24"/>
          <w14:ligatures w14:val="none"/>
        </w:rPr>
        <w:t>100</w:t>
      </w:r>
      <w:r w:rsidRPr="008D10CA">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str </w:t>
      </w:r>
      <w:r w:rsidRPr="008D10CA">
        <w:rPr>
          <w:rFonts w:ascii="Times New Roman" w:eastAsia="Calibri" w:hAnsi="Times New Roman" w:cs="Times New Roman"/>
          <w:kern w:val="0"/>
          <w:sz w:val="24"/>
          <w:szCs w:val="24"/>
          <w14:ligatures w14:val="none"/>
        </w:rPr>
        <w:t>27–38 (2023). </w:t>
      </w:r>
      <w:r>
        <w:rPr>
          <w:rFonts w:ascii="Times New Roman" w:eastAsia="Calibri" w:hAnsi="Times New Roman" w:cs="Times New Roman"/>
          <w:kern w:val="0"/>
          <w:sz w:val="24"/>
          <w:szCs w:val="24"/>
          <w14:ligatures w14:val="none"/>
        </w:rPr>
        <w:t xml:space="preserve">doi: </w:t>
      </w:r>
      <w:r w:rsidRPr="008D10CA">
        <w:rPr>
          <w:rFonts w:ascii="Times New Roman" w:eastAsia="Calibri" w:hAnsi="Times New Roman" w:cs="Times New Roman"/>
          <w:kern w:val="0"/>
          <w:sz w:val="24"/>
          <w:szCs w:val="24"/>
          <w14:ligatures w14:val="none"/>
        </w:rPr>
        <w:t>https://doi.org/10.1007/s12230-022-09892-1</w:t>
      </w:r>
    </w:p>
    <w:p w14:paraId="681E0ABC"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Antonova O. Y., Shvachenko N. A., Novikova L. Y., Shuvalov O Y., Kostina L. I., Klimenko N. S., Shuvalova A. R., Gavrilenko T. A (2017). Genetic diversity of potato varieties bred in Russia and its neighboring countries based on the polymorphism of SSR-loci and markers associated with resistance </w:t>
      </w:r>
      <w:r w:rsidRPr="0059276B">
        <w:rPr>
          <w:rFonts w:ascii="Times New Roman" w:eastAsia="Calibri" w:hAnsi="Times New Roman" w:cs="Times New Roman"/>
          <w:i/>
          <w:iCs/>
          <w:kern w:val="0"/>
          <w:sz w:val="24"/>
          <w:szCs w:val="24"/>
          <w14:ligatures w14:val="none"/>
        </w:rPr>
        <w:t>R</w:t>
      </w:r>
      <w:r w:rsidRPr="0059276B">
        <w:rPr>
          <w:rFonts w:ascii="Times New Roman" w:eastAsia="Calibri" w:hAnsi="Times New Roman" w:cs="Times New Roman"/>
          <w:kern w:val="0"/>
          <w:sz w:val="24"/>
          <w:szCs w:val="24"/>
          <w14:ligatures w14:val="none"/>
        </w:rPr>
        <w:t xml:space="preserve">-genes. </w:t>
      </w:r>
      <w:r w:rsidRPr="0059276B">
        <w:rPr>
          <w:rFonts w:ascii="Times New Roman" w:eastAsia="Calibri" w:hAnsi="Times New Roman" w:cs="Times New Roman"/>
          <w:iCs/>
          <w:kern w:val="0"/>
          <w:sz w:val="24"/>
          <w:szCs w:val="24"/>
          <w14:ligatures w14:val="none"/>
        </w:rPr>
        <w:t>Russian Journal of Genetics: Applied Research.</w:t>
      </w:r>
      <w:r w:rsidRPr="0059276B">
        <w:rPr>
          <w:rFonts w:ascii="Times New Roman" w:eastAsia="Calibri" w:hAnsi="Times New Roman" w:cs="Times New Roman"/>
          <w:kern w:val="0"/>
          <w:sz w:val="24"/>
          <w:szCs w:val="24"/>
          <w14:ligatures w14:val="none"/>
        </w:rPr>
        <w:t> </w:t>
      </w:r>
      <w:r w:rsidRPr="0059276B">
        <w:rPr>
          <w:rFonts w:ascii="Times New Roman" w:eastAsia="Calibri" w:hAnsi="Times New Roman" w:cs="Times New Roman"/>
          <w:bCs/>
          <w:kern w:val="0"/>
          <w:sz w:val="24"/>
          <w:szCs w:val="24"/>
          <w14:ligatures w14:val="none"/>
        </w:rPr>
        <w:t>volume </w:t>
      </w:r>
      <w:r w:rsidRPr="0059276B">
        <w:rPr>
          <w:rFonts w:ascii="Times New Roman" w:eastAsia="Calibri" w:hAnsi="Times New Roman" w:cs="Times New Roman"/>
          <w:b/>
          <w:bCs/>
          <w:kern w:val="0"/>
          <w:sz w:val="24"/>
          <w:szCs w:val="24"/>
          <w14:ligatures w14:val="none"/>
        </w:rPr>
        <w:t>7</w:t>
      </w:r>
      <w:r w:rsidRPr="0059276B">
        <w:rPr>
          <w:rFonts w:ascii="Times New Roman" w:eastAsia="Calibri" w:hAnsi="Times New Roman" w:cs="Times New Roman"/>
          <w:kern w:val="0"/>
          <w:sz w:val="24"/>
          <w:szCs w:val="24"/>
          <w14:ligatures w14:val="none"/>
        </w:rPr>
        <w:t>, 489–500 (2017). doi: 10.1134/S2079059717050021</w:t>
      </w:r>
    </w:p>
    <w:p w14:paraId="638EADE7"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Bethke P. C., Halterman D. A., Jansky S (2017). Are We Getting Better at Using Wild Potato Species in Light of New Tools?. Crop Science, vol. 57, 2017. doi: https://doi.org/10.2135/cropsci2016.10.0889</w:t>
      </w:r>
    </w:p>
    <w:p w14:paraId="73B26E6D"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Bornet B, Goraguer F, Joly G, Branchard M (2002). Genetic diversity in european and Argentinian cultivated potatoes (Solanum tuberosum subsp. tuberosum) detected by inter-simple sequence repeats (ISSRs). Genome. 2002 Jun;45(3):481-4. doi: 10.1139/g02-002</w:t>
      </w:r>
    </w:p>
    <w:p w14:paraId="1F4340F0"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Braun A., Wenzel G (2005)., Molecular analysis of genetic variation in potato (Solanum tuberosum L.). I. German cultivars and advanced clones. Potato Research 47 (2004/5) 81-92. doi: http://dx.doi.org/10.1007/BF02731971</w:t>
      </w:r>
    </w:p>
    <w:p w14:paraId="721EFC0B"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Ceccarelli S., Grando S. (2002). Plant breeding with farmers requires treating the assumptions of conventional plant breeding: lesson from the ICCRDA Barely Program. U: Farmers, scientists and plant breeding: integrating knowledge and practice. (ur: Cleveland D. A., Soleri D.) 297-333</w:t>
      </w:r>
    </w:p>
    <w:p w14:paraId="29B82F6E" w14:textId="77777777" w:rsidR="008D10CA" w:rsidRPr="0059276B" w:rsidRDefault="008D10CA" w:rsidP="0059276B">
      <w:pPr>
        <w:pStyle w:val="ListParagraph"/>
        <w:numPr>
          <w:ilvl w:val="0"/>
          <w:numId w:val="9"/>
        </w:numPr>
        <w:spacing w:line="276" w:lineRule="auto"/>
        <w:rPr>
          <w:rFonts w:ascii="Times New Roman" w:hAnsi="Times New Roman" w:cs="Times New Roman"/>
          <w:sz w:val="24"/>
          <w:szCs w:val="24"/>
        </w:rPr>
      </w:pPr>
      <w:r w:rsidRPr="0059276B">
        <w:rPr>
          <w:rFonts w:ascii="Times New Roman" w:hAnsi="Times New Roman" w:cs="Times New Roman"/>
          <w:sz w:val="24"/>
          <w:szCs w:val="24"/>
        </w:rPr>
        <w:t xml:space="preserve">CPGRD (2023). Croatian Plant Genetic Resources Database. </w:t>
      </w:r>
      <w:hyperlink r:id="rId27" w:history="1">
        <w:r w:rsidRPr="0059276B">
          <w:rPr>
            <w:rStyle w:val="Hyperlink"/>
            <w:rFonts w:ascii="Times New Roman" w:hAnsi="Times New Roman" w:cs="Times New Roman"/>
            <w:color w:val="000000" w:themeColor="text1"/>
            <w:sz w:val="24"/>
            <w:szCs w:val="24"/>
            <w:u w:val="none"/>
          </w:rPr>
          <w:t>https://cpgrd.hapih.hr/</w:t>
        </w:r>
      </w:hyperlink>
      <w:r w:rsidRPr="0059276B">
        <w:rPr>
          <w:rFonts w:ascii="Times New Roman" w:hAnsi="Times New Roman" w:cs="Times New Roman"/>
          <w:color w:val="000000" w:themeColor="text1"/>
          <w:sz w:val="24"/>
          <w:szCs w:val="24"/>
        </w:rPr>
        <w:t xml:space="preserve"> </w:t>
      </w:r>
      <w:r w:rsidRPr="0059276B">
        <w:rPr>
          <w:rFonts w:ascii="Times New Roman" w:hAnsi="Times New Roman" w:cs="Times New Roman"/>
          <w:sz w:val="24"/>
          <w:szCs w:val="24"/>
        </w:rPr>
        <w:t>- pristup 19. 04. 2023.</w:t>
      </w:r>
    </w:p>
    <w:p w14:paraId="1A004523"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De Riek J., Calsyn E., Everaert I., Van Bockstaele E., De Loose M. (2001). AFLP based alternatives for the assessment of distinctness, uniformity and stability of sugar beet varieties. Theor Appl Genet 103:1254-1265</w:t>
      </w:r>
    </w:p>
    <w:p w14:paraId="17690FB5"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bCs/>
          <w:kern w:val="0"/>
          <w:sz w:val="24"/>
          <w:szCs w:val="24"/>
          <w14:ligatures w14:val="none"/>
        </w:rPr>
        <w:lastRenderedPageBreak/>
        <w:t>Demeke T., Lynch D. R., Kawchuk L. M., Kozub G. C., Armstrong J. D (1996). Genetic diversity of potato determined by random amplified polymorphic DNA analysis. Plant Cell Reports 1996 svibanj;15(9):662-7. doi:</w:t>
      </w:r>
      <w:r w:rsidRPr="0059276B">
        <w:rPr>
          <w:rFonts w:ascii="Times New Roman" w:eastAsia="Calibri" w:hAnsi="Times New Roman" w:cs="Times New Roman"/>
          <w:kern w:val="0"/>
          <w:sz w:val="24"/>
          <w:szCs w:val="24"/>
          <w14:ligatures w14:val="none"/>
        </w:rPr>
        <w:t xml:space="preserve"> 10.1007/BF00231920 </w:t>
      </w:r>
    </w:p>
    <w:p w14:paraId="348C4AE0"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Demirel, U., Tındaş, İ, Yavuz, C., Baloch, F., &amp; Çalışkan, M. (2018). Assessing genetic diversity of potato genotypes using inter-PBS retrotransposon marker system. </w:t>
      </w:r>
      <w:r w:rsidRPr="0059276B">
        <w:rPr>
          <w:rFonts w:ascii="Times New Roman" w:eastAsia="Calibri" w:hAnsi="Times New Roman" w:cs="Times New Roman"/>
          <w:iCs/>
          <w:kern w:val="0"/>
          <w:sz w:val="24"/>
          <w:szCs w:val="24"/>
          <w14:ligatures w14:val="none"/>
        </w:rPr>
        <w:t>Plant Genetic Resources,</w:t>
      </w:r>
      <w:r w:rsidRPr="0059276B">
        <w:rPr>
          <w:rFonts w:ascii="Times New Roman" w:eastAsia="Calibri" w:hAnsi="Times New Roman" w:cs="Times New Roman"/>
          <w:kern w:val="0"/>
          <w:sz w:val="24"/>
          <w:szCs w:val="24"/>
          <w14:ligatures w14:val="none"/>
        </w:rPr>
        <w:t> </w:t>
      </w:r>
      <w:r w:rsidRPr="0059276B">
        <w:rPr>
          <w:rFonts w:ascii="Times New Roman" w:eastAsia="Calibri" w:hAnsi="Times New Roman" w:cs="Times New Roman"/>
          <w:iCs/>
          <w:kern w:val="0"/>
          <w:sz w:val="24"/>
          <w:szCs w:val="24"/>
          <w14:ligatures w14:val="none"/>
        </w:rPr>
        <w:t>16</w:t>
      </w:r>
      <w:r w:rsidRPr="0059276B">
        <w:rPr>
          <w:rFonts w:ascii="Times New Roman" w:eastAsia="Calibri" w:hAnsi="Times New Roman" w:cs="Times New Roman"/>
          <w:kern w:val="0"/>
          <w:sz w:val="24"/>
          <w:szCs w:val="24"/>
          <w14:ligatures w14:val="none"/>
        </w:rPr>
        <w:t>(2), 137-145. doi:10.1017/S1479262117000041</w:t>
      </w:r>
    </w:p>
    <w:p w14:paraId="05214F17"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Esfahani, S.T., Shiran, B., &amp; Balali, G.R. (2009). AFLP markers for the assessment of genetic diversity in european and North American potato varieties cultivated in Iran. Crop Breeding and Applied Biotechnology, 9, 75-86.</w:t>
      </w:r>
    </w:p>
    <w:p w14:paraId="69E3E56B"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Excoffier L., Laval G., Schneider S. (2005). Arlequin ver. 3.0: An integrated software package for population genetics data analysis. Evolutionary Bioinformatics Online 1:47-50</w:t>
      </w:r>
    </w:p>
    <w:p w14:paraId="66E51F52"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Excoffier L., Smouse P. E., Quattro J. M., (1992). Analysis of molecular variance infered from metric distances among DNA haplotypes: application to human mitochondrial DNA restriction data. Genetics 131(2):479-91.</w:t>
      </w:r>
    </w:p>
    <w:p w14:paraId="7EEF8ABD"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 xml:space="preserve">FAOSTAT (2021). Food and Agriculture Organization of the United Nations Statistical Database. </w:t>
      </w:r>
      <w:hyperlink r:id="rId28" w:anchor="home" w:history="1">
        <w:r w:rsidRPr="0059276B">
          <w:rPr>
            <w:rStyle w:val="Hyperlink"/>
            <w:rFonts w:ascii="Times New Roman" w:eastAsia="Calibri" w:hAnsi="Times New Roman" w:cs="Times New Roman"/>
            <w:color w:val="000000" w:themeColor="text1"/>
            <w:kern w:val="0"/>
            <w:sz w:val="24"/>
            <w:szCs w:val="24"/>
            <w:u w:val="none"/>
            <w14:ligatures w14:val="none"/>
          </w:rPr>
          <w:t>https://www.fao.org/faostat/en/#home</w:t>
        </w:r>
      </w:hyperlink>
      <w:r w:rsidRPr="0059276B">
        <w:rPr>
          <w:rFonts w:ascii="Times New Roman" w:eastAsia="Calibri" w:hAnsi="Times New Roman" w:cs="Times New Roman"/>
          <w:kern w:val="0"/>
          <w:sz w:val="24"/>
          <w:szCs w:val="24"/>
          <w14:ligatures w14:val="none"/>
        </w:rPr>
        <w:t xml:space="preserve"> – pristup 17. 04. 2023.</w:t>
      </w:r>
    </w:p>
    <w:p w14:paraId="46AA81D3"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Ghislain M., Andrade D., Rodríguez F., Hijmans R. J., Spooner D. M (2006). Genetic analysis of the cultivated potato Solanum tuberosum L. Phureja Group using RAPDs and nuclear SSRs. Theor Appl Genet. 2006 Nov;113(8):1515-27. doi: 10.1007/s00122-006-0399-7</w:t>
      </w:r>
    </w:p>
    <w:p w14:paraId="16435D96"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Haan S. i Rodriguez F. (2016). Potato origin and production. u J. Singh &amp; L. Kaur (Eds.), Advances in Potato Chemistry and Technology (2nd, pp. 1–32). London, UK: Academic Press, Elsevier.</w:t>
      </w:r>
    </w:p>
    <w:p w14:paraId="316A067B" w14:textId="77777777" w:rsidR="008D10CA" w:rsidRPr="0059276B" w:rsidRDefault="008D10CA" w:rsidP="0059276B">
      <w:pPr>
        <w:pStyle w:val="ListParagraph"/>
        <w:numPr>
          <w:ilvl w:val="0"/>
          <w:numId w:val="9"/>
        </w:numPr>
        <w:spacing w:after="200" w:line="276" w:lineRule="auto"/>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Haupt, M., Schmid, K., (2020). Combining focused identification of germplasm and core collection strategies to identify genebank accessions for central European soybean breeding. Plant Cell Environ. 43, 1421–1436.</w:t>
      </w:r>
    </w:p>
    <w:p w14:paraId="4B875EFF"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 xml:space="preserve">Hawkes J.G., Francisco-Ortega J. (1993). Eupyhtica: The early history of the potato in Europe. stranica: </w:t>
      </w:r>
      <w:hyperlink r:id="rId29" w:history="1">
        <w:r w:rsidRPr="0059276B">
          <w:rPr>
            <w:rStyle w:val="Hyperlink"/>
            <w:rFonts w:ascii="Times New Roman" w:eastAsia="Calibri" w:hAnsi="Times New Roman" w:cs="Times New Roman"/>
            <w:color w:val="000000" w:themeColor="text1"/>
            <w:kern w:val="0"/>
            <w:sz w:val="24"/>
            <w:szCs w:val="24"/>
            <w:u w:val="none"/>
            <w14:ligatures w14:val="none"/>
          </w:rPr>
          <w:t>https://link.springer.com/article/10.1007/BF00029633</w:t>
        </w:r>
      </w:hyperlink>
      <w:r w:rsidRPr="0059276B">
        <w:rPr>
          <w:rFonts w:ascii="Times New Roman" w:eastAsia="Calibri" w:hAnsi="Times New Roman" w:cs="Times New Roman"/>
          <w:color w:val="000000" w:themeColor="text1"/>
          <w:kern w:val="0"/>
          <w:sz w:val="24"/>
          <w:szCs w:val="24"/>
          <w14:ligatures w14:val="none"/>
        </w:rPr>
        <w:t xml:space="preserve"> </w:t>
      </w:r>
    </w:p>
    <w:p w14:paraId="23542CF6"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Herrmann, D., Poncet, B.N., Manel, S., Rioux, D., Gielly, L., Taberlet, P., Gugerli, F. (2010): Selection criteria for scoring amplified fragment lenght polymorphism (AFLPs) positively affect the reliability of population genetic parameter estimates, Genome 53: 302-310.</w:t>
      </w:r>
    </w:p>
    <w:p w14:paraId="6F4DA86A"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Hosaka K., Oghihara Y., Matsubayashi M., Tsunewaki K (1984). Phylogenetic relationship between the tuberous </w:t>
      </w:r>
      <w:r w:rsidRPr="0059276B">
        <w:rPr>
          <w:rFonts w:ascii="Times New Roman" w:eastAsia="Calibri" w:hAnsi="Times New Roman" w:cs="Times New Roman"/>
          <w:i/>
          <w:iCs/>
          <w:kern w:val="0"/>
          <w:sz w:val="24"/>
          <w:szCs w:val="24"/>
          <w14:ligatures w14:val="none"/>
        </w:rPr>
        <w:t>Solanum</w:t>
      </w:r>
      <w:r w:rsidRPr="0059276B">
        <w:rPr>
          <w:rFonts w:ascii="Times New Roman" w:eastAsia="Calibri" w:hAnsi="Times New Roman" w:cs="Times New Roman"/>
          <w:kern w:val="0"/>
          <w:sz w:val="24"/>
          <w:szCs w:val="24"/>
          <w14:ligatures w14:val="none"/>
        </w:rPr>
        <w:t> species as revealed by restriction endonuclease analysis of chloroplast DNA. p. 349-369. doi: </w:t>
      </w:r>
      <w:hyperlink r:id="rId30" w:history="1">
        <w:r w:rsidRPr="0059276B">
          <w:rPr>
            <w:rStyle w:val="Hyperlink"/>
            <w:rFonts w:ascii="Times New Roman" w:eastAsia="Calibri" w:hAnsi="Times New Roman" w:cs="Times New Roman"/>
            <w:color w:val="000000" w:themeColor="text1"/>
            <w:kern w:val="0"/>
            <w:sz w:val="24"/>
            <w:szCs w:val="24"/>
            <w:u w:val="none"/>
            <w14:ligatures w14:val="none"/>
          </w:rPr>
          <w:t>https://doi.org/10.1266/jjg.59.349</w:t>
        </w:r>
      </w:hyperlink>
      <w:r w:rsidRPr="0059276B">
        <w:rPr>
          <w:rFonts w:ascii="Times New Roman" w:eastAsia="Calibri" w:hAnsi="Times New Roman" w:cs="Times New Roman"/>
          <w:kern w:val="0"/>
          <w:sz w:val="24"/>
          <w:szCs w:val="24"/>
          <w14:ligatures w14:val="none"/>
        </w:rPr>
        <w:t xml:space="preserve"> </w:t>
      </w:r>
    </w:p>
    <w:p w14:paraId="1142DC8D"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bCs/>
          <w:kern w:val="0"/>
          <w:sz w:val="24"/>
          <w:szCs w:val="24"/>
          <w14:ligatures w14:val="none"/>
        </w:rPr>
      </w:pPr>
      <w:r w:rsidRPr="0059276B">
        <w:rPr>
          <w:rFonts w:ascii="Times New Roman" w:eastAsia="Calibri" w:hAnsi="Times New Roman" w:cs="Times New Roman"/>
          <w:bCs/>
          <w:kern w:val="0"/>
          <w:sz w:val="24"/>
          <w:szCs w:val="24"/>
          <w14:ligatures w14:val="none"/>
        </w:rPr>
        <w:t xml:space="preserve">Huaman Z., Ortiz R., Zhang D., Rodriguez F. (2000). Isozyme Analysis of Entire and Core Collections of </w:t>
      </w:r>
      <w:r w:rsidRPr="0059276B">
        <w:rPr>
          <w:rFonts w:ascii="Times New Roman" w:eastAsia="Calibri" w:hAnsi="Times New Roman" w:cs="Times New Roman"/>
          <w:bCs/>
          <w:i/>
          <w:iCs/>
          <w:kern w:val="0"/>
          <w:sz w:val="24"/>
          <w:szCs w:val="24"/>
          <w14:ligatures w14:val="none"/>
        </w:rPr>
        <w:t>Solanum tuberosum</w:t>
      </w:r>
      <w:r w:rsidRPr="0059276B">
        <w:rPr>
          <w:rFonts w:ascii="Times New Roman" w:eastAsia="Calibri" w:hAnsi="Times New Roman" w:cs="Times New Roman"/>
          <w:bCs/>
          <w:kern w:val="0"/>
          <w:sz w:val="24"/>
          <w:szCs w:val="24"/>
          <w14:ligatures w14:val="none"/>
        </w:rPr>
        <w:t> subsp. </w:t>
      </w:r>
      <w:r w:rsidRPr="0059276B">
        <w:rPr>
          <w:rFonts w:ascii="Times New Roman" w:eastAsia="Calibri" w:hAnsi="Times New Roman" w:cs="Times New Roman"/>
          <w:bCs/>
          <w:i/>
          <w:iCs/>
          <w:kern w:val="0"/>
          <w:sz w:val="24"/>
          <w:szCs w:val="24"/>
          <w14:ligatures w14:val="none"/>
        </w:rPr>
        <w:t>andigena</w:t>
      </w:r>
      <w:r w:rsidRPr="0059276B">
        <w:rPr>
          <w:rFonts w:ascii="Times New Roman" w:eastAsia="Calibri" w:hAnsi="Times New Roman" w:cs="Times New Roman"/>
          <w:bCs/>
          <w:kern w:val="0"/>
          <w:sz w:val="24"/>
          <w:szCs w:val="24"/>
          <w14:ligatures w14:val="none"/>
        </w:rPr>
        <w:t xml:space="preserve"> Potato Cultivars. Crop Science/Plant Genetic Resource. Vol 40. Siječanj-veljača 2000., str. 273-276. doi: </w:t>
      </w:r>
      <w:hyperlink r:id="rId31" w:history="1">
        <w:r w:rsidRPr="0059276B">
          <w:rPr>
            <w:rStyle w:val="Hyperlink"/>
            <w:rFonts w:ascii="Times New Roman" w:eastAsia="Calibri" w:hAnsi="Times New Roman" w:cs="Times New Roman"/>
            <w:bCs/>
            <w:color w:val="000000" w:themeColor="text1"/>
            <w:kern w:val="0"/>
            <w:sz w:val="24"/>
            <w:szCs w:val="24"/>
            <w:u w:val="none"/>
            <w14:ligatures w14:val="none"/>
          </w:rPr>
          <w:t>https://doi.org/10.2135/cropsci2000.401273x</w:t>
        </w:r>
      </w:hyperlink>
      <w:r w:rsidRPr="0059276B">
        <w:rPr>
          <w:rFonts w:ascii="Times New Roman" w:eastAsia="Calibri" w:hAnsi="Times New Roman" w:cs="Times New Roman"/>
          <w:bCs/>
          <w:color w:val="000000" w:themeColor="text1"/>
          <w:kern w:val="0"/>
          <w:sz w:val="24"/>
          <w:szCs w:val="24"/>
          <w14:ligatures w14:val="none"/>
        </w:rPr>
        <w:t xml:space="preserve"> </w:t>
      </w:r>
    </w:p>
    <w:p w14:paraId="4D13D262"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Kim J. H., Joung H., Kim H. Y., Lim Y. P (1998). Estimation of Genetic Variation and Relationship in Potato (Solanum Tuberosum L.) Cultivars Using AFLP Markers. American Journal of Potato Research (1998) 75:107-112, doi: 10.1007/BF02883885</w:t>
      </w:r>
    </w:p>
    <w:p w14:paraId="0C7AC62F"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lastRenderedPageBreak/>
        <w:t xml:space="preserve">Kolech S. A., Halseth D., Perry K., Wolfe D., Douches D. S., Coombs J., De Jong W. (2016). Genetic Diversity and Relationship of Ethiopian Potato Varieties to Germplasm from North America, Europe and the International Potato Center. American Journal of Potato Research (2016) 93:609–619. doi: 10.1007/s12230-016-9543-3 </w:t>
      </w:r>
    </w:p>
    <w:p w14:paraId="5D119E9D"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 xml:space="preserve">Kwang Ryong J., Sengho C., Ji-Hong C., Hyun-Jin P., Jang-Gyu C., Young-Eun P., Kwang-Soo C. (2022). Analysis of genetic diversity and population structure among cultivated potato clones from Korea and global breeding programs. Scientific Reports (2022) 12:10462. doi: </w:t>
      </w:r>
      <w:hyperlink r:id="rId32" w:history="1">
        <w:r w:rsidRPr="0059276B">
          <w:rPr>
            <w:rStyle w:val="Hyperlink"/>
            <w:rFonts w:ascii="Times New Roman" w:eastAsia="Calibri" w:hAnsi="Times New Roman" w:cs="Times New Roman"/>
            <w:color w:val="000000" w:themeColor="text1"/>
            <w:kern w:val="0"/>
            <w:sz w:val="24"/>
            <w:szCs w:val="24"/>
            <w:u w:val="none"/>
            <w14:ligatures w14:val="none"/>
          </w:rPr>
          <w:t>https://doi.org/10.1038/s41598-022-12874-2</w:t>
        </w:r>
      </w:hyperlink>
      <w:r w:rsidRPr="0059276B">
        <w:rPr>
          <w:rFonts w:ascii="Times New Roman" w:eastAsia="Calibri" w:hAnsi="Times New Roman" w:cs="Times New Roman"/>
          <w:kern w:val="0"/>
          <w:sz w:val="24"/>
          <w:szCs w:val="24"/>
          <w14:ligatures w14:val="none"/>
        </w:rPr>
        <w:t xml:space="preserve"> </w:t>
      </w:r>
    </w:p>
    <w:p w14:paraId="07FEC6F4"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Lešić, Ružica; Borošić, Josip; Buturac, Ivan; Herak Ćustić, Mirjana; Poljak, Milan; Romić, Davor (2016). Povrćarstvo Čakovec: Zrinski d.d.</w:t>
      </w:r>
    </w:p>
    <w:p w14:paraId="542330EB"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Liber Z., Šatović Z., Pejić I. (2022). Analiza genetske raznolikosti. U: Molekularno oplemenjvianje bilja (ur. Pejić I. i Šatović Z.), Sveučilište u Zagrebu Agronomski fakultet, str. 31-44.</w:t>
      </w:r>
    </w:p>
    <w:p w14:paraId="65187CA3"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Liber Z., Šatović Z., Pejić I. (2022). Analiza genetske raznolikosti. U: Molekularno oplemenjvianje bilja (ur. Pejić I. i Šatović Z.), Sveučilište u Zagrebu Agronomski fakultet, str. 31-44.</w:t>
      </w:r>
    </w:p>
    <w:p w14:paraId="77726E2D"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Maletić E., Pejić I., Karoglan Kontić J. (2008.). Vinova loza - Ampelografija, ekologija, oplemenjivanje. Školska knjiga. Zagreb</w:t>
      </w:r>
    </w:p>
    <w:p w14:paraId="7BF9A2F0"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Michener, C.D., Sokal, R.R. (1957): A quantitative approach to a problem of classification. Evolution, 11:490–499</w:t>
      </w:r>
    </w:p>
    <w:p w14:paraId="32ECD54A"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color w:val="000000" w:themeColor="text1"/>
          <w:kern w:val="0"/>
          <w:sz w:val="24"/>
          <w:szCs w:val="24"/>
          <w14:ligatures w14:val="none"/>
        </w:rPr>
      </w:pPr>
      <w:r w:rsidRPr="0059276B">
        <w:rPr>
          <w:rFonts w:ascii="Times New Roman" w:eastAsia="Calibri" w:hAnsi="Times New Roman" w:cs="Times New Roman"/>
          <w:kern w:val="0"/>
          <w:sz w:val="24"/>
          <w:szCs w:val="24"/>
          <w14:ligatures w14:val="none"/>
        </w:rPr>
        <w:t xml:space="preserve">Milbourne D., Meyer R., Bradshaw J. E., Baird E., Bonar N., Provan J., Powell W., Waugh R (1997). Comparison of PCR-based marker systems for the analysis of genetic relationships in cultivated potato. Molecular Breeding 3: 127–136, 1997. 127. stranica: </w:t>
      </w:r>
      <w:hyperlink r:id="rId33" w:history="1">
        <w:r w:rsidRPr="0059276B">
          <w:rPr>
            <w:rStyle w:val="Hyperlink"/>
            <w:rFonts w:ascii="Times New Roman" w:eastAsia="Calibri" w:hAnsi="Times New Roman" w:cs="Times New Roman"/>
            <w:color w:val="000000" w:themeColor="text1"/>
            <w:kern w:val="0"/>
            <w:sz w:val="24"/>
            <w:szCs w:val="24"/>
            <w:u w:val="none"/>
            <w14:ligatures w14:val="none"/>
          </w:rPr>
          <w:t>https://agris.fao.org/agris-search/search.do?recordID=NL1998001999</w:t>
        </w:r>
      </w:hyperlink>
      <w:r w:rsidRPr="0059276B">
        <w:rPr>
          <w:rFonts w:ascii="Times New Roman" w:eastAsia="Calibri" w:hAnsi="Times New Roman" w:cs="Times New Roman"/>
          <w:color w:val="000000" w:themeColor="text1"/>
          <w:kern w:val="0"/>
          <w:sz w:val="24"/>
          <w:szCs w:val="24"/>
          <w14:ligatures w14:val="none"/>
        </w:rPr>
        <w:t xml:space="preserve"> </w:t>
      </w:r>
    </w:p>
    <w:p w14:paraId="42BF345A"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Nei M., Li W.H. (1979). Mathematical model for studying genetic variation in terms of restriction endonucleases. Proc Natl Acad Sci USA 76(10): 5269-5273:</w:t>
      </w:r>
    </w:p>
    <w:p w14:paraId="3C482A93"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color w:val="4472C4" w:themeColor="accent1"/>
          <w:kern w:val="0"/>
          <w:sz w:val="24"/>
          <w:szCs w:val="24"/>
          <w14:ligatures w14:val="none"/>
        </w:rPr>
      </w:pPr>
      <w:r w:rsidRPr="0059276B">
        <w:rPr>
          <w:rFonts w:ascii="Times New Roman" w:eastAsia="Calibri" w:hAnsi="Times New Roman" w:cs="Times New Roman"/>
          <w:kern w:val="0"/>
          <w:sz w:val="24"/>
          <w:szCs w:val="24"/>
          <w14:ligatures w14:val="none"/>
        </w:rPr>
        <w:t xml:space="preserve">Pandey J., Scheuring D. C., Koym J. W., Coombs J., Novy R. G., Thompson A. L., Holm D. G., Douches D. S., Miller Jr J. C., Vales M. I (2021). Genetic diversity and population structure of advanced clones selected over forty years by a potato breeding program in the USA. Scientific Reports (2021) 11:8344. doi: </w:t>
      </w:r>
      <w:hyperlink r:id="rId34" w:history="1">
        <w:r w:rsidRPr="0059276B">
          <w:rPr>
            <w:rFonts w:ascii="Times New Roman" w:eastAsia="Calibri" w:hAnsi="Times New Roman" w:cs="Times New Roman"/>
            <w:color w:val="000000" w:themeColor="text1"/>
            <w:kern w:val="0"/>
            <w:sz w:val="24"/>
            <w:szCs w:val="24"/>
            <w14:ligatures w14:val="none"/>
          </w:rPr>
          <w:t>https://doi.org/10.1038/s41598-021-87284-x</w:t>
        </w:r>
      </w:hyperlink>
      <w:r w:rsidRPr="0059276B">
        <w:rPr>
          <w:rFonts w:ascii="Times New Roman" w:eastAsia="Calibri" w:hAnsi="Times New Roman" w:cs="Times New Roman"/>
          <w:color w:val="000000" w:themeColor="text1"/>
          <w:kern w:val="0"/>
          <w:sz w:val="24"/>
          <w:szCs w:val="24"/>
          <w14:ligatures w14:val="none"/>
        </w:rPr>
        <w:t xml:space="preserve">  </w:t>
      </w:r>
    </w:p>
    <w:p w14:paraId="379626FD"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Pejić I. (2022). Konvencionalno i molekularno oplemenjivanje bilja. U: Molekularno oplemenjvianje bilja (ur. Pejić I. i Šatović Z.), Sveučilište u Zagrebu Agronomski fakultet, str. 3-18.</w:t>
      </w:r>
    </w:p>
    <w:p w14:paraId="16628CBB"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 xml:space="preserve">R Development Core Team (2005). R: A language and environment for statistical computing, reference index version 2.x.x. R Foundation for Statistical Computing, Vienna, Austria. ISBN 3-900051-07-0, URL </w:t>
      </w:r>
      <w:hyperlink r:id="rId35" w:history="1">
        <w:r w:rsidRPr="0059276B">
          <w:rPr>
            <w:rStyle w:val="Hyperlink"/>
            <w:rFonts w:ascii="Times New Roman" w:eastAsia="Calibri" w:hAnsi="Times New Roman" w:cs="Times New Roman"/>
            <w:color w:val="000000" w:themeColor="text1"/>
            <w:kern w:val="0"/>
            <w:sz w:val="24"/>
            <w:szCs w:val="24"/>
            <w:u w:val="none"/>
            <w14:ligatures w14:val="none"/>
          </w:rPr>
          <w:t>http://www.R-project.org</w:t>
        </w:r>
      </w:hyperlink>
      <w:r w:rsidRPr="0059276B">
        <w:rPr>
          <w:rFonts w:ascii="Times New Roman" w:eastAsia="Calibri" w:hAnsi="Times New Roman" w:cs="Times New Roman"/>
          <w:color w:val="000000" w:themeColor="text1"/>
          <w:kern w:val="0"/>
          <w:sz w:val="24"/>
          <w:szCs w:val="24"/>
          <w14:ligatures w14:val="none"/>
        </w:rPr>
        <w:t xml:space="preserve"> </w:t>
      </w:r>
    </w:p>
    <w:p w14:paraId="5DBDAD16"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color w:val="000000" w:themeColor="text1"/>
          <w:kern w:val="0"/>
          <w:sz w:val="24"/>
          <w:szCs w:val="24"/>
          <w14:ligatures w14:val="none"/>
        </w:rPr>
      </w:pPr>
      <w:r w:rsidRPr="0059276B">
        <w:rPr>
          <w:rFonts w:ascii="Times New Roman" w:eastAsia="Calibri" w:hAnsi="Times New Roman" w:cs="Times New Roman"/>
          <w:kern w:val="0"/>
          <w:sz w:val="24"/>
          <w:szCs w:val="24"/>
          <w14:ligatures w14:val="none"/>
        </w:rPr>
        <w:t xml:space="preserve">Reddy B. J., et al., (2018). A Review on Potato (Solanum tuberosum L.) and its Genetic Diversity. International Journal of Genetics, ISSN: 0975- 2862 &amp; E- ISSN: 0975-9158, Volume 10, Issue 2, str.-360-364. doi: </w:t>
      </w:r>
      <w:hyperlink r:id="rId36" w:history="1">
        <w:r w:rsidRPr="0059276B">
          <w:rPr>
            <w:rStyle w:val="Hyperlink"/>
            <w:rFonts w:ascii="Times New Roman" w:eastAsia="Calibri" w:hAnsi="Times New Roman" w:cs="Times New Roman"/>
            <w:color w:val="000000" w:themeColor="text1"/>
            <w:kern w:val="0"/>
            <w:sz w:val="24"/>
            <w:szCs w:val="24"/>
            <w:u w:val="none"/>
            <w14:ligatures w14:val="none"/>
          </w:rPr>
          <w:t>http://dx.doi.org/10.9735/0975-2862.10.2.360-364</w:t>
        </w:r>
      </w:hyperlink>
      <w:r w:rsidRPr="0059276B">
        <w:rPr>
          <w:rFonts w:ascii="Times New Roman" w:eastAsia="Calibri" w:hAnsi="Times New Roman" w:cs="Times New Roman"/>
          <w:color w:val="000000" w:themeColor="text1"/>
          <w:kern w:val="0"/>
          <w:sz w:val="24"/>
          <w:szCs w:val="24"/>
          <w14:ligatures w14:val="none"/>
        </w:rPr>
        <w:t xml:space="preserve">    </w:t>
      </w:r>
    </w:p>
    <w:p w14:paraId="50A605F3"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lastRenderedPageBreak/>
        <w:t>Ritter E, Debener T, Barone A, Salamini F, Gebhardt C (1991). RFLP mapping on potato chromosomes of two genes controlling extreme resistance to potato virus X (PVX). Mol Gen Genet. 1991 svibanj;227(1):81-5. doi: 10.1007/BF00260710</w:t>
      </w:r>
    </w:p>
    <w:p w14:paraId="0C3F16C5"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Rocha E. A., Paiva L. V., de Carvalho H. H., Guimarães C. T (2010). Molecular characterization and genetic diversity of Molecular characterization and genetic diversity of potato cultivars using SSR and RAPD markers potato cultivars using SSR and RAPD markers. Crop Breeding and Applied Biotechnology 10: 204-210, 2010. doi: 10.1590/S1984-70332010000300004</w:t>
      </w:r>
    </w:p>
    <w:p w14:paraId="6B592EB9"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Roldan-Ruiz I., van Eeuwijk F. A., Gilliland T. J., Dubreuil P., Dillmann C., Lallemand J., De Loose M., Baril C. P. (2001). A comparative study of molecular and morphological methods of describing relationships between perennial ryegrass (Lolium perene L.) varieties. Theoretical and Applied Genetics 103:1138-115</w:t>
      </w:r>
    </w:p>
    <w:p w14:paraId="57626106"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Rungis, D., Voronova, A., Kokina, A., Veinberga, I., Skrabule, I., Rostoks, N. (2017). Assessment of genetic diversity and relatedness in the Latvian potato genetic resources collection by DArT genotyping. </w:t>
      </w:r>
      <w:r w:rsidRPr="0059276B">
        <w:rPr>
          <w:rFonts w:ascii="Times New Roman" w:eastAsia="Calibri" w:hAnsi="Times New Roman" w:cs="Times New Roman"/>
          <w:iCs/>
          <w:kern w:val="0"/>
          <w:sz w:val="24"/>
          <w:szCs w:val="24"/>
          <w14:ligatures w14:val="none"/>
        </w:rPr>
        <w:t>Plant Genetic Resources. 15</w:t>
      </w:r>
      <w:r w:rsidRPr="0059276B">
        <w:rPr>
          <w:rFonts w:ascii="Times New Roman" w:eastAsia="Calibri" w:hAnsi="Times New Roman" w:cs="Times New Roman"/>
          <w:kern w:val="0"/>
          <w:sz w:val="24"/>
          <w:szCs w:val="24"/>
          <w14:ligatures w14:val="none"/>
        </w:rPr>
        <w:t>(1), 72-78. doi:10.1017/S1479262115000398</w:t>
      </w:r>
    </w:p>
    <w:p w14:paraId="7430F9B8"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Safner, T. (2005): Upotreba dominantnih biljega u analizi bioraznolikosti,  magistarski rad, Agronomski fakultet, Zagreb.</w:t>
      </w:r>
    </w:p>
    <w:p w14:paraId="15E9002E"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Schneider S., Roessli D., Excoffier L. (2000). ARLEQUIN Version 2.0: A softver for population genetic data analysis. Genetics and biometry laboratory, University of Geneva, Geneva.</w:t>
      </w:r>
    </w:p>
    <w:p w14:paraId="26B8B3C3"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color w:val="000000" w:themeColor="text1"/>
          <w:kern w:val="0"/>
          <w:sz w:val="24"/>
          <w:szCs w:val="24"/>
          <w14:ligatures w14:val="none"/>
        </w:rPr>
      </w:pPr>
      <w:r w:rsidRPr="0059276B">
        <w:rPr>
          <w:rFonts w:ascii="Times New Roman" w:eastAsia="Calibri" w:hAnsi="Times New Roman" w:cs="Times New Roman"/>
          <w:kern w:val="0"/>
          <w:sz w:val="24"/>
          <w:szCs w:val="24"/>
          <w14:ligatures w14:val="none"/>
        </w:rPr>
        <w:t>Somana S. R., Saha N. R., Rashlo H., Harque M. S (2021). Analysis of genetic diversity of modern and indigenous potato (</w:t>
      </w:r>
      <w:r w:rsidRPr="0059276B">
        <w:rPr>
          <w:rFonts w:ascii="Times New Roman" w:eastAsia="Calibri" w:hAnsi="Times New Roman" w:cs="Times New Roman"/>
          <w:i/>
          <w:iCs/>
          <w:kern w:val="0"/>
          <w:sz w:val="24"/>
          <w:szCs w:val="24"/>
          <w14:ligatures w14:val="none"/>
        </w:rPr>
        <w:t>Solanum tuberosun</w:t>
      </w:r>
      <w:r w:rsidRPr="0059276B">
        <w:rPr>
          <w:rFonts w:ascii="Times New Roman" w:eastAsia="Calibri" w:hAnsi="Times New Roman" w:cs="Times New Roman"/>
          <w:kern w:val="0"/>
          <w:sz w:val="24"/>
          <w:szCs w:val="24"/>
          <w14:ligatures w14:val="none"/>
        </w:rPr>
        <w:t xml:space="preserve"> L.) germplasm by RAPD markers. Plant Cell Biotechnology and Molecular Biology 22(11-12):143-155. stranica: </w:t>
      </w:r>
      <w:hyperlink r:id="rId37" w:history="1">
        <w:r w:rsidRPr="0059276B">
          <w:rPr>
            <w:rStyle w:val="Hyperlink"/>
            <w:rFonts w:ascii="Times New Roman" w:eastAsia="Calibri" w:hAnsi="Times New Roman" w:cs="Times New Roman"/>
            <w:color w:val="000000" w:themeColor="text1"/>
            <w:kern w:val="0"/>
            <w:sz w:val="24"/>
            <w:szCs w:val="24"/>
            <w:u w:val="none"/>
            <w14:ligatures w14:val="none"/>
          </w:rPr>
          <w:t>https://www.researchgate.net/publication/349719018_Analysis_of_genetic_diversity_of_modern_and_indigenous_potato_solanum_tuberosun_L_germplasm_by_RAPD_markers</w:t>
        </w:r>
      </w:hyperlink>
      <w:r w:rsidRPr="0059276B">
        <w:rPr>
          <w:rFonts w:ascii="Times New Roman" w:eastAsia="Calibri" w:hAnsi="Times New Roman" w:cs="Times New Roman"/>
          <w:color w:val="000000" w:themeColor="text1"/>
          <w:kern w:val="0"/>
          <w:sz w:val="24"/>
          <w:szCs w:val="24"/>
          <w14:ligatures w14:val="none"/>
        </w:rPr>
        <w:t xml:space="preserve"> </w:t>
      </w:r>
    </w:p>
    <w:p w14:paraId="16D50B85"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 xml:space="preserve">Spanoghe M., Marique T., Nirsha A., Esnault, F., Lanterbecq D (2022). Genetic Diversity Trends in the Cultivated Potato: A Spatiotemporal Overview. Biology 2022, 11, 604. doi: </w:t>
      </w:r>
      <w:hyperlink r:id="rId38" w:history="1">
        <w:r w:rsidRPr="0059276B">
          <w:rPr>
            <w:rStyle w:val="Hyperlink"/>
            <w:rFonts w:ascii="Times New Roman" w:eastAsia="Calibri" w:hAnsi="Times New Roman" w:cs="Times New Roman"/>
            <w:color w:val="000000" w:themeColor="text1"/>
            <w:kern w:val="0"/>
            <w:sz w:val="24"/>
            <w:szCs w:val="24"/>
            <w:u w:val="none"/>
            <w14:ligatures w14:val="none"/>
          </w:rPr>
          <w:t>https://doi.org/10.3390/biology11040604</w:t>
        </w:r>
      </w:hyperlink>
      <w:r w:rsidRPr="0059276B">
        <w:rPr>
          <w:rFonts w:ascii="Times New Roman" w:eastAsia="Calibri" w:hAnsi="Times New Roman" w:cs="Times New Roman"/>
          <w:color w:val="000000" w:themeColor="text1"/>
          <w:kern w:val="0"/>
          <w:sz w:val="24"/>
          <w:szCs w:val="24"/>
          <w14:ligatures w14:val="none"/>
        </w:rPr>
        <w:t xml:space="preserve"> </w:t>
      </w:r>
      <w:r w:rsidRPr="0059276B">
        <w:rPr>
          <w:rFonts w:ascii="Times New Roman" w:eastAsia="Calibri" w:hAnsi="Times New Roman" w:cs="Times New Roman"/>
          <w:kern w:val="0"/>
          <w:sz w:val="24"/>
          <w:szCs w:val="24"/>
          <w14:ligatures w14:val="none"/>
        </w:rPr>
        <w:t xml:space="preserve">   </w:t>
      </w:r>
    </w:p>
    <w:p w14:paraId="0627B254"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Standage, Tom. (2009). An Edible History of Humanity. New York: Walker &amp; Co</w:t>
      </w:r>
    </w:p>
    <w:p w14:paraId="3BF0FF28"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 xml:space="preserve">Talebi M., Salimi H., Bahar M., Mirlohi A. (2016). </w:t>
      </w:r>
      <w:r w:rsidRPr="0059276B">
        <w:rPr>
          <w:rFonts w:ascii="Times New Roman" w:eastAsia="Calibri" w:hAnsi="Times New Roman" w:cs="Times New Roman"/>
          <w:bCs/>
          <w:kern w:val="0"/>
          <w:sz w:val="24"/>
          <w:szCs w:val="24"/>
          <w14:ligatures w14:val="none"/>
        </w:rPr>
        <w:t>Assessment of the genetic diversity among potato cultivars from different geographical areas using the genomic and EST microsatellites. Iranian Journal of Biotechnology. 2016 prosinac;14(4): e1280. doi:</w:t>
      </w:r>
      <w:r w:rsidRPr="0059276B">
        <w:rPr>
          <w:rFonts w:ascii="Times New Roman" w:eastAsia="Calibri" w:hAnsi="Times New Roman" w:cs="Times New Roman"/>
          <w:kern w:val="0"/>
          <w:sz w:val="24"/>
          <w:szCs w:val="24"/>
          <w14:ligatures w14:val="none"/>
        </w:rPr>
        <w:t> 10.15171/IJB.1280</w:t>
      </w:r>
    </w:p>
    <w:p w14:paraId="277975AD"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Vos P., Hogers R., Bleeker M., Reijans M., Lee T., Hornes M., Frijters A., Pot J., Peleman J., Kuiper M. (1995). AFLP: a new technique for DNA fingerprinting. Nucleic Acid Res 23:4407-4414</w:t>
      </w:r>
    </w:p>
    <w:p w14:paraId="79A44702"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 xml:space="preserve">Wang J., Hou L., Wang R., He M., Liu Q (2017). Genetic diversity and population structure of 288 potato (Solanum tuberosum L.) germplasms revealed by SSR and AFLP markers. Journal of Integrative Agriculture 2017, 16(11): 2434–2443. doi: </w:t>
      </w:r>
      <w:hyperlink r:id="rId39" w:history="1">
        <w:r w:rsidRPr="0059276B">
          <w:rPr>
            <w:rStyle w:val="Hyperlink"/>
            <w:rFonts w:ascii="Times New Roman" w:eastAsia="Calibri" w:hAnsi="Times New Roman" w:cs="Times New Roman"/>
            <w:color w:val="000000" w:themeColor="text1"/>
            <w:kern w:val="0"/>
            <w:sz w:val="24"/>
            <w:szCs w:val="24"/>
            <w:u w:val="none"/>
            <w14:ligatures w14:val="none"/>
          </w:rPr>
          <w:t>https://doi.org/10.1016/S2095-3119(16)61619-2</w:t>
        </w:r>
      </w:hyperlink>
      <w:r w:rsidRPr="0059276B">
        <w:rPr>
          <w:rFonts w:ascii="Times New Roman" w:eastAsia="Calibri" w:hAnsi="Times New Roman" w:cs="Times New Roman"/>
          <w:kern w:val="0"/>
          <w:sz w:val="24"/>
          <w:szCs w:val="24"/>
          <w14:ligatures w14:val="none"/>
        </w:rPr>
        <w:t xml:space="preserve"> </w:t>
      </w:r>
    </w:p>
    <w:p w14:paraId="2E451DC6" w14:textId="77777777" w:rsidR="008D10CA" w:rsidRPr="0059276B" w:rsidRDefault="008D10CA" w:rsidP="0059276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lastRenderedPageBreak/>
        <w:t>Wang Y., Rashid M. A. R., Li X., Yao C., Lu L., Bai J., Li Y., Xu N., Yang Q., Zhang L., Bryan G.J., Sui Q., Pan Z (2019). Collection and Evaluation of Genetic Diversity and Population Structure of Potato Landraces and Varieties in China. Front Plant Sci. 2019 Feb 21;10:139. doi: 10.3389/fpls.2019.00139. PMID: 30846993; PMCID: PMC6393402.</w:t>
      </w:r>
    </w:p>
    <w:p w14:paraId="2C940D1F" w14:textId="77777777" w:rsidR="008D10CA" w:rsidRDefault="008D10CA" w:rsidP="003364BB">
      <w:pPr>
        <w:pStyle w:val="ListParagraph"/>
        <w:numPr>
          <w:ilvl w:val="0"/>
          <w:numId w:val="9"/>
        </w:numPr>
        <w:spacing w:after="200" w:line="276" w:lineRule="auto"/>
        <w:jc w:val="both"/>
        <w:rPr>
          <w:rFonts w:ascii="Times New Roman" w:eastAsia="Calibri" w:hAnsi="Times New Roman" w:cs="Times New Roman"/>
          <w:kern w:val="0"/>
          <w:sz w:val="24"/>
          <w:szCs w:val="24"/>
          <w14:ligatures w14:val="none"/>
        </w:rPr>
      </w:pPr>
      <w:r w:rsidRPr="0059276B">
        <w:rPr>
          <w:rFonts w:ascii="Times New Roman" w:eastAsia="Calibri" w:hAnsi="Times New Roman" w:cs="Times New Roman"/>
          <w:kern w:val="0"/>
          <w:sz w:val="24"/>
          <w:szCs w:val="24"/>
          <w14:ligatures w14:val="none"/>
        </w:rPr>
        <w:t xml:space="preserve">Willy, L. (1968). Devils Apples. Galaxy Science Fiction. pp. 118-125. stranica: </w:t>
      </w:r>
      <w:hyperlink r:id="rId40" w:history="1">
        <w:r w:rsidRPr="0059276B">
          <w:rPr>
            <w:rStyle w:val="Hyperlink"/>
            <w:rFonts w:ascii="Times New Roman" w:eastAsia="Calibri" w:hAnsi="Times New Roman" w:cs="Times New Roman"/>
            <w:color w:val="000000" w:themeColor="text1"/>
            <w:kern w:val="0"/>
            <w:sz w:val="24"/>
            <w:szCs w:val="24"/>
            <w:u w:val="none"/>
            <w14:ligatures w14:val="none"/>
          </w:rPr>
          <w:t>https://archive.org/stream/Galaxy_v26n</w:t>
        </w:r>
      </w:hyperlink>
      <w:r w:rsidRPr="0059276B">
        <w:rPr>
          <w:rFonts w:ascii="Times New Roman" w:eastAsia="Calibri" w:hAnsi="Times New Roman" w:cs="Times New Roman"/>
          <w:kern w:val="0"/>
          <w:sz w:val="24"/>
          <w:szCs w:val="24"/>
          <w14:ligatures w14:val="none"/>
        </w:rPr>
        <w:t xml:space="preserve"> </w:t>
      </w:r>
    </w:p>
    <w:p w14:paraId="6CE82684" w14:textId="211A7B1C" w:rsidR="008D59B6" w:rsidRDefault="008D59B6">
      <w:pP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br w:type="page"/>
      </w:r>
    </w:p>
    <w:p w14:paraId="0FF19D0B" w14:textId="64BDC034" w:rsidR="008D59B6" w:rsidRPr="008D59B6" w:rsidRDefault="008D59B6" w:rsidP="008D59B6">
      <w:pPr>
        <w:spacing w:after="200" w:line="276" w:lineRule="auto"/>
        <w:jc w:val="both"/>
        <w:rPr>
          <w:rFonts w:ascii="Times New Roman" w:eastAsia="Calibri" w:hAnsi="Times New Roman" w:cs="Times New Roman"/>
          <w:b/>
          <w:kern w:val="0"/>
          <w:sz w:val="32"/>
          <w:szCs w:val="32"/>
          <w14:ligatures w14:val="none"/>
        </w:rPr>
      </w:pPr>
      <w:r w:rsidRPr="008D59B6">
        <w:rPr>
          <w:rFonts w:ascii="Times New Roman" w:eastAsia="Calibri" w:hAnsi="Times New Roman" w:cs="Times New Roman"/>
          <w:b/>
          <w:kern w:val="0"/>
          <w:sz w:val="32"/>
          <w:szCs w:val="32"/>
          <w14:ligatures w14:val="none"/>
        </w:rPr>
        <w:lastRenderedPageBreak/>
        <w:t>9. Sažetak</w:t>
      </w:r>
    </w:p>
    <w:p w14:paraId="437A97AA" w14:textId="763539BB" w:rsidR="00186342" w:rsidRPr="00186342" w:rsidRDefault="00473EF0" w:rsidP="00186342">
      <w:pPr>
        <w:spacing w:after="20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Autori: </w:t>
      </w:r>
      <w:r w:rsidR="00186342" w:rsidRPr="00186342">
        <w:rPr>
          <w:rFonts w:ascii="Times New Roman" w:eastAsia="Calibri" w:hAnsi="Times New Roman" w:cs="Times New Roman"/>
          <w:kern w:val="0"/>
          <w:sz w:val="24"/>
          <w:szCs w:val="24"/>
          <w14:ligatures w14:val="none"/>
        </w:rPr>
        <w:t>Petar Bašić, Luka Ivković</w:t>
      </w:r>
    </w:p>
    <w:p w14:paraId="51191D36" w14:textId="5721EC88" w:rsidR="00186342" w:rsidRPr="00186342" w:rsidRDefault="00473EF0" w:rsidP="00186342">
      <w:pPr>
        <w:spacing w:after="20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Naslov: </w:t>
      </w:r>
      <w:r w:rsidR="00186342" w:rsidRPr="00186342">
        <w:rPr>
          <w:rFonts w:ascii="Times New Roman" w:eastAsia="Calibri" w:hAnsi="Times New Roman" w:cs="Times New Roman"/>
          <w:kern w:val="0"/>
          <w:sz w:val="24"/>
          <w:szCs w:val="24"/>
          <w14:ligatures w14:val="none"/>
        </w:rPr>
        <w:t>Molekularna varijabilnost hrvatskih tradicijskih kultivara krumpira (</w:t>
      </w:r>
      <w:r w:rsidR="00186342" w:rsidRPr="00186342">
        <w:rPr>
          <w:rFonts w:ascii="Times New Roman" w:eastAsia="Calibri" w:hAnsi="Times New Roman" w:cs="Times New Roman"/>
          <w:i/>
          <w:kern w:val="0"/>
          <w:sz w:val="24"/>
          <w:szCs w:val="24"/>
          <w14:ligatures w14:val="none"/>
        </w:rPr>
        <w:t>Solanum tuberosum</w:t>
      </w:r>
      <w:r w:rsidR="00186342" w:rsidRPr="00186342">
        <w:rPr>
          <w:rFonts w:ascii="Times New Roman" w:eastAsia="Calibri" w:hAnsi="Times New Roman" w:cs="Times New Roman"/>
          <w:kern w:val="0"/>
          <w:sz w:val="24"/>
          <w:szCs w:val="24"/>
          <w14:ligatures w14:val="none"/>
        </w:rPr>
        <w:t xml:space="preserve"> L.)</w:t>
      </w:r>
    </w:p>
    <w:p w14:paraId="30BFBD55" w14:textId="77777777" w:rsidR="00186342" w:rsidRDefault="00186342" w:rsidP="00186342">
      <w:pPr>
        <w:spacing w:after="200" w:line="360" w:lineRule="auto"/>
        <w:jc w:val="both"/>
        <w:rPr>
          <w:rFonts w:ascii="Times New Roman" w:eastAsia="Calibri" w:hAnsi="Times New Roman" w:cs="Times New Roman"/>
          <w:kern w:val="0"/>
          <w:sz w:val="24"/>
          <w:szCs w:val="24"/>
          <w14:ligatures w14:val="none"/>
        </w:rPr>
      </w:pPr>
      <w:r w:rsidRPr="00186342">
        <w:rPr>
          <w:rFonts w:ascii="Times New Roman" w:eastAsia="Calibri" w:hAnsi="Times New Roman" w:cs="Times New Roman"/>
          <w:kern w:val="0"/>
          <w:sz w:val="24"/>
          <w:szCs w:val="24"/>
          <w14:ligatures w14:val="none"/>
        </w:rPr>
        <w:t>Krumpir (</w:t>
      </w:r>
      <w:r w:rsidRPr="00186342">
        <w:rPr>
          <w:rFonts w:ascii="Times New Roman" w:eastAsia="Calibri" w:hAnsi="Times New Roman" w:cs="Times New Roman"/>
          <w:i/>
          <w:kern w:val="0"/>
          <w:sz w:val="24"/>
          <w:szCs w:val="24"/>
          <w14:ligatures w14:val="none"/>
        </w:rPr>
        <w:t>Solanum tuberosum</w:t>
      </w:r>
      <w:r w:rsidRPr="00186342">
        <w:rPr>
          <w:rFonts w:ascii="Times New Roman" w:eastAsia="Calibri" w:hAnsi="Times New Roman" w:cs="Times New Roman"/>
          <w:kern w:val="0"/>
          <w:sz w:val="24"/>
          <w:szCs w:val="24"/>
          <w14:ligatures w14:val="none"/>
        </w:rPr>
        <w:t xml:space="preserve"> L.) spada u najvažnije poljoprivredne vrste u svijetu. Proizvodnja krumpira u Hrvatskoj sve više prati europske trendove brendiranja i oznaka izvornosti, što između ostalog zahtijeva detaljnu evaluaciju hrvatskih tradicijskih kultivara koji mogu biti jedan od elemenata u brendiranju. Ujedno, genetska evaluacija starih, tradicijskih kultivara spada u strategiju i cilj Nacionalnog programa očuvanja i održive uporabe biljnih genetskih izvora za hranu i poljoprivredu. Ovo istraživanje obuhvaća 14 kultivara, od kojih je 5 stranih komercijalih i 9 hrvatskih tradicijskih koji se nalaze u sklopu Nacionalne banke biljnih gena, a cilj istraživanja je utvrditi njihovu genetsku raznolikost pomoću AFLP molekularnih markera, odnosno šest kombinacija AFLP primera. Svaki kultivar predstavljen je s deset individua po kultivaru. Utvrđena je statistički značajna genetička varijabilnost između i unutar svih kultivara uključenih u analizu. Također, ANOVA-om je utvrđeno da se četiri tradicijska kultivara značajno odvajaju od ostalih kultivara. Dokazano je da se grupa hrvatskih tradicijskih kultivara ne razlikuje značajno od grupe stranih komercijalnih kultivara. Potvrđena je različitost hrvatskih tradicijskih kultivara koji uz daljnja istraživanja predstavljaju potencijalno vrijedan izvor genetske raznolikosti za pokretanje budućih oplemenjivačkih programa na krumpiru, kao i jedan od temelja za brendiranja hrvatskih tradicijskih kultivara. </w:t>
      </w:r>
    </w:p>
    <w:p w14:paraId="75D62D46" w14:textId="5179FAE3" w:rsidR="008D59B6" w:rsidRPr="00186342" w:rsidRDefault="00186342" w:rsidP="00186342">
      <w:pPr>
        <w:spacing w:after="20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Ključne riječi: krumpir, kultivar, AFLP, </w:t>
      </w:r>
      <w:r w:rsidR="00473EF0">
        <w:rPr>
          <w:rFonts w:ascii="Times New Roman" w:eastAsia="Calibri" w:hAnsi="Times New Roman" w:cs="Times New Roman"/>
          <w:kern w:val="0"/>
          <w:sz w:val="24"/>
          <w:szCs w:val="24"/>
          <w14:ligatures w14:val="none"/>
        </w:rPr>
        <w:t xml:space="preserve">unutarsortna </w:t>
      </w:r>
      <w:r>
        <w:rPr>
          <w:rFonts w:ascii="Times New Roman" w:eastAsia="Calibri" w:hAnsi="Times New Roman" w:cs="Times New Roman"/>
          <w:kern w:val="0"/>
          <w:sz w:val="24"/>
          <w:szCs w:val="24"/>
          <w14:ligatures w14:val="none"/>
        </w:rPr>
        <w:t>varijabilnost</w:t>
      </w:r>
      <w:r w:rsidR="00473EF0">
        <w:rPr>
          <w:rFonts w:ascii="Times New Roman" w:eastAsia="Calibri" w:hAnsi="Times New Roman" w:cs="Times New Roman"/>
          <w:kern w:val="0"/>
          <w:sz w:val="24"/>
          <w:szCs w:val="24"/>
          <w14:ligatures w14:val="none"/>
        </w:rPr>
        <w:t xml:space="preserve"> </w:t>
      </w:r>
      <w:r w:rsidR="008D59B6">
        <w:rPr>
          <w:rFonts w:ascii="Times New Roman" w:eastAsia="Calibri" w:hAnsi="Times New Roman" w:cs="Times New Roman"/>
          <w:b/>
          <w:kern w:val="0"/>
          <w:sz w:val="32"/>
          <w:szCs w:val="32"/>
          <w14:ligatures w14:val="none"/>
        </w:rPr>
        <w:br w:type="page"/>
      </w:r>
    </w:p>
    <w:p w14:paraId="357BAD8D" w14:textId="0B11FE8F" w:rsidR="008D59B6" w:rsidRDefault="008D59B6" w:rsidP="00577C69">
      <w:pPr>
        <w:rPr>
          <w:rFonts w:ascii="Times New Roman" w:eastAsia="Calibri" w:hAnsi="Times New Roman" w:cs="Times New Roman"/>
          <w:b/>
          <w:kern w:val="0"/>
          <w:sz w:val="32"/>
          <w:szCs w:val="32"/>
          <w14:ligatures w14:val="none"/>
        </w:rPr>
      </w:pPr>
      <w:r w:rsidRPr="008D59B6">
        <w:rPr>
          <w:rFonts w:ascii="Times New Roman" w:eastAsia="Calibri" w:hAnsi="Times New Roman" w:cs="Times New Roman"/>
          <w:b/>
          <w:kern w:val="0"/>
          <w:sz w:val="32"/>
          <w:szCs w:val="32"/>
          <w14:ligatures w14:val="none"/>
        </w:rPr>
        <w:lastRenderedPageBreak/>
        <w:t>10. Summary</w:t>
      </w:r>
    </w:p>
    <w:p w14:paraId="2836A788" w14:textId="77777777" w:rsidR="00D25D1D" w:rsidRDefault="00D25D1D" w:rsidP="00577C69">
      <w:pPr>
        <w:rPr>
          <w:rFonts w:ascii="Times New Roman" w:eastAsia="Calibri" w:hAnsi="Times New Roman" w:cs="Times New Roman"/>
          <w:b/>
          <w:kern w:val="0"/>
          <w:sz w:val="32"/>
          <w:szCs w:val="32"/>
          <w14:ligatures w14:val="none"/>
        </w:rPr>
      </w:pPr>
    </w:p>
    <w:p w14:paraId="04664611" w14:textId="058FFFD2" w:rsidR="00D25D1D" w:rsidRPr="00D25D1D" w:rsidRDefault="00D25D1D" w:rsidP="00D25D1D">
      <w:pPr>
        <w:spacing w:line="360" w:lineRule="auto"/>
        <w:rPr>
          <w:rFonts w:ascii="Times New Roman" w:eastAsia="Calibri" w:hAnsi="Times New Roman" w:cs="Times New Roman"/>
          <w:kern w:val="0"/>
          <w:sz w:val="24"/>
          <w:szCs w:val="24"/>
          <w14:ligatures w14:val="none"/>
        </w:rPr>
      </w:pPr>
      <w:r w:rsidRPr="00D25D1D">
        <w:rPr>
          <w:rFonts w:ascii="Times New Roman" w:eastAsia="Calibri" w:hAnsi="Times New Roman" w:cs="Times New Roman"/>
          <w:kern w:val="0"/>
          <w:sz w:val="24"/>
          <w:szCs w:val="24"/>
          <w14:ligatures w14:val="none"/>
        </w:rPr>
        <w:t xml:space="preserve">Authors: </w:t>
      </w:r>
      <w:r>
        <w:rPr>
          <w:rFonts w:ascii="Times New Roman" w:eastAsia="Calibri" w:hAnsi="Times New Roman" w:cs="Times New Roman"/>
          <w:kern w:val="0"/>
          <w:sz w:val="24"/>
          <w:szCs w:val="24"/>
          <w14:ligatures w14:val="none"/>
        </w:rPr>
        <w:t>Petar Bašić, Luka Ivković</w:t>
      </w:r>
    </w:p>
    <w:p w14:paraId="629AA542" w14:textId="3D8E96C5" w:rsidR="00D25D1D" w:rsidRPr="00D25D1D" w:rsidRDefault="00D25D1D" w:rsidP="00D25D1D">
      <w:pPr>
        <w:spacing w:line="36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Tite: M</w:t>
      </w:r>
      <w:r w:rsidRPr="00D25D1D">
        <w:rPr>
          <w:rFonts w:ascii="Times New Roman" w:eastAsia="Calibri" w:hAnsi="Times New Roman" w:cs="Times New Roman"/>
          <w:kern w:val="0"/>
          <w:sz w:val="24"/>
          <w:szCs w:val="24"/>
          <w14:ligatures w14:val="none"/>
        </w:rPr>
        <w:t>olecular variability of Croatian traditional</w:t>
      </w:r>
      <w:r>
        <w:rPr>
          <w:rFonts w:ascii="Times New Roman" w:eastAsia="Calibri" w:hAnsi="Times New Roman" w:cs="Times New Roman"/>
          <w:kern w:val="0"/>
          <w:sz w:val="24"/>
          <w:szCs w:val="24"/>
          <w14:ligatures w14:val="none"/>
        </w:rPr>
        <w:t xml:space="preserve"> potato (</w:t>
      </w:r>
      <w:r w:rsidRPr="00D25D1D">
        <w:rPr>
          <w:rFonts w:ascii="Times New Roman" w:eastAsia="Calibri" w:hAnsi="Times New Roman" w:cs="Times New Roman"/>
          <w:i/>
          <w:kern w:val="0"/>
          <w:sz w:val="24"/>
          <w:szCs w:val="24"/>
          <w14:ligatures w14:val="none"/>
        </w:rPr>
        <w:t>Solanum tuberosum</w:t>
      </w:r>
      <w:r>
        <w:rPr>
          <w:rFonts w:ascii="Times New Roman" w:eastAsia="Calibri" w:hAnsi="Times New Roman" w:cs="Times New Roman"/>
          <w:kern w:val="0"/>
          <w:sz w:val="24"/>
          <w:szCs w:val="24"/>
          <w14:ligatures w14:val="none"/>
        </w:rPr>
        <w:t xml:space="preserve"> L.) varieties</w:t>
      </w:r>
    </w:p>
    <w:p w14:paraId="53C5CB1F" w14:textId="0AA3A540" w:rsidR="00D25D1D" w:rsidRDefault="00D25D1D" w:rsidP="00D25D1D">
      <w:pPr>
        <w:spacing w:line="360" w:lineRule="auto"/>
        <w:jc w:val="both"/>
        <w:rPr>
          <w:rFonts w:ascii="Times New Roman" w:eastAsia="Calibri" w:hAnsi="Times New Roman" w:cs="Times New Roman"/>
          <w:kern w:val="0"/>
          <w:sz w:val="24"/>
          <w:szCs w:val="24"/>
          <w14:ligatures w14:val="none"/>
        </w:rPr>
      </w:pPr>
      <w:r w:rsidRPr="00D25D1D">
        <w:rPr>
          <w:rFonts w:ascii="Times New Roman" w:eastAsia="Calibri" w:hAnsi="Times New Roman" w:cs="Times New Roman"/>
          <w:kern w:val="0"/>
          <w:sz w:val="24"/>
          <w:szCs w:val="24"/>
          <w14:ligatures w14:val="none"/>
        </w:rPr>
        <w:t>Potato (</w:t>
      </w:r>
      <w:r w:rsidRPr="00D25D1D">
        <w:rPr>
          <w:rFonts w:ascii="Times New Roman" w:eastAsia="Calibri" w:hAnsi="Times New Roman" w:cs="Times New Roman"/>
          <w:i/>
          <w:kern w:val="0"/>
          <w:sz w:val="24"/>
          <w:szCs w:val="24"/>
          <w14:ligatures w14:val="none"/>
        </w:rPr>
        <w:t>Solanum tuberosum</w:t>
      </w:r>
      <w:r w:rsidRPr="00D25D1D">
        <w:rPr>
          <w:rFonts w:ascii="Times New Roman" w:eastAsia="Calibri" w:hAnsi="Times New Roman" w:cs="Times New Roman"/>
          <w:kern w:val="0"/>
          <w:sz w:val="24"/>
          <w:szCs w:val="24"/>
          <w14:ligatures w14:val="none"/>
        </w:rPr>
        <w:t xml:space="preserve"> L.) is one of the most important agricultural species in the world. Potato production in Croatia is increasingly following European trends in branding and marking of origin, which, among other things, requires a detailed evaluation of traditional Croatian cultivars that can be one of the elements in branding. At the same time, the genetic evaluation of old, traditional cultivars is part of the strategy and goal of the National Program for the Conservation and Sustainable Use of Plant Genetic Resources for Food and Agriculture. This research includes 14 cultivars, of which 5 are foreign commercial and 9 Croatian traditional, which are part of the National Plant Gene Bank, and the goal of the research is to determine their genetic diversity using AFLP molecular markers, that is, six combinations of AFLP primers. Each cultivar is represented by ten individuals per cultivar. Statistically significant genetic variability was found between and within all cultivars included in the analysis. Also, it was determined by ANOVA that the four traditional cultivars are significantly different from the other cultivars. It has been proven that the group of Croatian traditional cultivars does not differ significantly from the group of foreign commercial cultivars. The diversity of Croatian traditional cultivars has been confirmed, which with further research represent a potentially valuable source of genetic diversity for the initiation of future potato breeding programs, as well as one of the foundations for branding Croatian traditional cultivars.</w:t>
      </w:r>
    </w:p>
    <w:p w14:paraId="4471A6E1" w14:textId="32CBA282" w:rsidR="00D25D1D" w:rsidRPr="00D25D1D" w:rsidRDefault="00D25D1D" w:rsidP="00D25D1D">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Key words: potato, variety, AFLP, intravarietal variability</w:t>
      </w:r>
    </w:p>
    <w:sectPr w:rsidR="00D25D1D" w:rsidRPr="00D25D1D">
      <w:footerReference w:type="default" r:id="rId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38FA5" w14:textId="77777777" w:rsidR="004F751B" w:rsidRDefault="004F751B" w:rsidP="00982128">
      <w:pPr>
        <w:spacing w:after="0" w:line="240" w:lineRule="auto"/>
      </w:pPr>
      <w:r>
        <w:separator/>
      </w:r>
    </w:p>
  </w:endnote>
  <w:endnote w:type="continuationSeparator" w:id="0">
    <w:p w14:paraId="21462EC3" w14:textId="77777777" w:rsidR="004F751B" w:rsidRDefault="004F751B" w:rsidP="0098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914930"/>
      <w:docPartObj>
        <w:docPartGallery w:val="Page Numbers (Bottom of Page)"/>
        <w:docPartUnique/>
      </w:docPartObj>
    </w:sdtPr>
    <w:sdtEndPr>
      <w:rPr>
        <w:noProof/>
      </w:rPr>
    </w:sdtEndPr>
    <w:sdtContent>
      <w:p w14:paraId="2B9790FD" w14:textId="1352B024" w:rsidR="000B7175" w:rsidRDefault="000B7175">
        <w:pPr>
          <w:pStyle w:val="Footer"/>
        </w:pPr>
        <w:r>
          <w:fldChar w:fldCharType="begin"/>
        </w:r>
        <w:r>
          <w:instrText xml:space="preserve"> PAGE   \* MERGEFORMAT </w:instrText>
        </w:r>
        <w:r>
          <w:fldChar w:fldCharType="separate"/>
        </w:r>
        <w:r>
          <w:rPr>
            <w:noProof/>
          </w:rPr>
          <w:t>5</w:t>
        </w:r>
        <w:r>
          <w:rPr>
            <w:noProof/>
          </w:rPr>
          <w:fldChar w:fldCharType="end"/>
        </w:r>
      </w:p>
    </w:sdtContent>
  </w:sdt>
  <w:p w14:paraId="53C3612F" w14:textId="77777777" w:rsidR="00FA4A20" w:rsidRDefault="00FA4A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12DE4" w14:textId="77777777" w:rsidR="004F751B" w:rsidRDefault="004F751B" w:rsidP="00982128">
      <w:pPr>
        <w:spacing w:after="0" w:line="240" w:lineRule="auto"/>
      </w:pPr>
      <w:r>
        <w:separator/>
      </w:r>
    </w:p>
  </w:footnote>
  <w:footnote w:type="continuationSeparator" w:id="0">
    <w:p w14:paraId="484575E1" w14:textId="77777777" w:rsidR="004F751B" w:rsidRDefault="004F751B" w:rsidP="009821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1AF2"/>
    <w:multiLevelType w:val="hybridMultilevel"/>
    <w:tmpl w:val="0040CE76"/>
    <w:lvl w:ilvl="0" w:tplc="288285DE">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2E04B20"/>
    <w:multiLevelType w:val="hybridMultilevel"/>
    <w:tmpl w:val="3F10B6E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58C4FCF"/>
    <w:multiLevelType w:val="hybridMultilevel"/>
    <w:tmpl w:val="F052FADE"/>
    <w:lvl w:ilvl="0" w:tplc="A300D082">
      <w:start w:val="1"/>
      <w:numFmt w:val="decimal"/>
      <w:lvlText w:val="%1."/>
      <w:lvlJc w:val="left"/>
      <w:pPr>
        <w:ind w:left="720" w:hanging="360"/>
      </w:pPr>
      <w:rPr>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53D3D7E"/>
    <w:multiLevelType w:val="hybridMultilevel"/>
    <w:tmpl w:val="BA861522"/>
    <w:lvl w:ilvl="0" w:tplc="FFFFFFF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82310B6"/>
    <w:multiLevelType w:val="hybridMultilevel"/>
    <w:tmpl w:val="C6AE98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DE270EC"/>
    <w:multiLevelType w:val="hybridMultilevel"/>
    <w:tmpl w:val="0102F13C"/>
    <w:lvl w:ilvl="0" w:tplc="34BA3C00">
      <w:start w:val="1"/>
      <w:numFmt w:val="decimal"/>
      <w:lvlText w:val="%1."/>
      <w:lvlJc w:val="left"/>
      <w:pPr>
        <w:ind w:left="720" w:hanging="360"/>
      </w:pPr>
      <w:rPr>
        <w:rFonts w:hint="default"/>
        <w:b/>
        <w:bCs/>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596A0924"/>
    <w:multiLevelType w:val="hybridMultilevel"/>
    <w:tmpl w:val="33C2F3A0"/>
    <w:lvl w:ilvl="0" w:tplc="288285DE">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7C5B0BC2"/>
    <w:multiLevelType w:val="hybridMultilevel"/>
    <w:tmpl w:val="6E5E6CEE"/>
    <w:lvl w:ilvl="0" w:tplc="FFFFFFF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7EDC217F"/>
    <w:multiLevelType w:val="hybridMultilevel"/>
    <w:tmpl w:val="776030F6"/>
    <w:lvl w:ilvl="0" w:tplc="EA0EE292">
      <w:start w:val="1"/>
      <w:numFmt w:val="decimal"/>
      <w:lvlText w:val="%1."/>
      <w:lvlJc w:val="left"/>
      <w:pPr>
        <w:tabs>
          <w:tab w:val="num" w:pos="1429"/>
        </w:tabs>
        <w:ind w:left="1429" w:hanging="360"/>
      </w:pPr>
      <w:rPr>
        <w:rFonts w:hint="default"/>
      </w:rPr>
    </w:lvl>
    <w:lvl w:ilvl="1" w:tplc="5A280CB8">
      <w:start w:val="1"/>
      <w:numFmt w:val="bullet"/>
      <w:lvlText w:val="-"/>
      <w:lvlJc w:val="left"/>
      <w:pPr>
        <w:tabs>
          <w:tab w:val="num" w:pos="1015"/>
        </w:tabs>
        <w:ind w:left="1080" w:firstLine="0"/>
      </w:pPr>
      <w:rPr>
        <w:rFonts w:ascii="Times New Roman" w:hAnsi="Times New Roman" w:cs="Times New Roman" w:hint="default"/>
      </w:r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8"/>
  </w:num>
  <w:num w:numId="4">
    <w:abstractNumId w:val="6"/>
  </w:num>
  <w:num w:numId="5">
    <w:abstractNumId w:val="1"/>
  </w:num>
  <w:num w:numId="6">
    <w:abstractNumId w:val="7"/>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C7C"/>
    <w:rsid w:val="0000366E"/>
    <w:rsid w:val="00005887"/>
    <w:rsid w:val="000150A9"/>
    <w:rsid w:val="000341BB"/>
    <w:rsid w:val="0004055C"/>
    <w:rsid w:val="000412D3"/>
    <w:rsid w:val="00047E19"/>
    <w:rsid w:val="00060019"/>
    <w:rsid w:val="00065F4C"/>
    <w:rsid w:val="0007671C"/>
    <w:rsid w:val="00096AE9"/>
    <w:rsid w:val="000A22B1"/>
    <w:rsid w:val="000A2C3C"/>
    <w:rsid w:val="000A5258"/>
    <w:rsid w:val="000B4D0F"/>
    <w:rsid w:val="000B7175"/>
    <w:rsid w:val="000C7319"/>
    <w:rsid w:val="000C7A65"/>
    <w:rsid w:val="000D4FA1"/>
    <w:rsid w:val="000F54D8"/>
    <w:rsid w:val="00101E94"/>
    <w:rsid w:val="00103A2A"/>
    <w:rsid w:val="00104331"/>
    <w:rsid w:val="001111A8"/>
    <w:rsid w:val="00120220"/>
    <w:rsid w:val="00122CB0"/>
    <w:rsid w:val="00137FAF"/>
    <w:rsid w:val="00140DEC"/>
    <w:rsid w:val="00150786"/>
    <w:rsid w:val="001575BA"/>
    <w:rsid w:val="00161EA1"/>
    <w:rsid w:val="00162B97"/>
    <w:rsid w:val="00167012"/>
    <w:rsid w:val="001705A4"/>
    <w:rsid w:val="00172067"/>
    <w:rsid w:val="001732C2"/>
    <w:rsid w:val="00183288"/>
    <w:rsid w:val="001857D2"/>
    <w:rsid w:val="00186342"/>
    <w:rsid w:val="00190C84"/>
    <w:rsid w:val="001A1E04"/>
    <w:rsid w:val="001A1FE2"/>
    <w:rsid w:val="001C140F"/>
    <w:rsid w:val="001C2033"/>
    <w:rsid w:val="001C5558"/>
    <w:rsid w:val="001C75A6"/>
    <w:rsid w:val="001E6FE3"/>
    <w:rsid w:val="001F0344"/>
    <w:rsid w:val="001F2E2F"/>
    <w:rsid w:val="001F79A7"/>
    <w:rsid w:val="001F7C3D"/>
    <w:rsid w:val="00205CDF"/>
    <w:rsid w:val="00216483"/>
    <w:rsid w:val="00224422"/>
    <w:rsid w:val="00224A70"/>
    <w:rsid w:val="00226F37"/>
    <w:rsid w:val="0022720F"/>
    <w:rsid w:val="00234B2F"/>
    <w:rsid w:val="00235B91"/>
    <w:rsid w:val="00252247"/>
    <w:rsid w:val="002618A7"/>
    <w:rsid w:val="002718BA"/>
    <w:rsid w:val="00297A87"/>
    <w:rsid w:val="002A1D86"/>
    <w:rsid w:val="002B0783"/>
    <w:rsid w:val="002B76CB"/>
    <w:rsid w:val="002C5698"/>
    <w:rsid w:val="002D2FC9"/>
    <w:rsid w:val="002E2A3B"/>
    <w:rsid w:val="002E7C01"/>
    <w:rsid w:val="002F4F97"/>
    <w:rsid w:val="002F7839"/>
    <w:rsid w:val="00300C41"/>
    <w:rsid w:val="003030F3"/>
    <w:rsid w:val="00320D09"/>
    <w:rsid w:val="003264BB"/>
    <w:rsid w:val="00334A6B"/>
    <w:rsid w:val="003364BB"/>
    <w:rsid w:val="00344C54"/>
    <w:rsid w:val="003669B2"/>
    <w:rsid w:val="00366A54"/>
    <w:rsid w:val="00372A1F"/>
    <w:rsid w:val="00374860"/>
    <w:rsid w:val="00376C81"/>
    <w:rsid w:val="00376FBA"/>
    <w:rsid w:val="003810AA"/>
    <w:rsid w:val="003831C0"/>
    <w:rsid w:val="00387030"/>
    <w:rsid w:val="00392C13"/>
    <w:rsid w:val="003944E0"/>
    <w:rsid w:val="00396ABB"/>
    <w:rsid w:val="003A0917"/>
    <w:rsid w:val="003A641C"/>
    <w:rsid w:val="003B09FA"/>
    <w:rsid w:val="003B3233"/>
    <w:rsid w:val="003D1812"/>
    <w:rsid w:val="003D4113"/>
    <w:rsid w:val="003D4FF5"/>
    <w:rsid w:val="003E7FE8"/>
    <w:rsid w:val="003F2F6E"/>
    <w:rsid w:val="003F3233"/>
    <w:rsid w:val="003F46EC"/>
    <w:rsid w:val="003F62AB"/>
    <w:rsid w:val="00416E7A"/>
    <w:rsid w:val="00423F6C"/>
    <w:rsid w:val="00427FD7"/>
    <w:rsid w:val="00434D1B"/>
    <w:rsid w:val="00442EAF"/>
    <w:rsid w:val="00450328"/>
    <w:rsid w:val="004608CD"/>
    <w:rsid w:val="00473EF0"/>
    <w:rsid w:val="00474B40"/>
    <w:rsid w:val="00481CAB"/>
    <w:rsid w:val="00491ED8"/>
    <w:rsid w:val="00492702"/>
    <w:rsid w:val="00493A6C"/>
    <w:rsid w:val="00496ACF"/>
    <w:rsid w:val="00496F8D"/>
    <w:rsid w:val="004A037B"/>
    <w:rsid w:val="004A053A"/>
    <w:rsid w:val="004A53D7"/>
    <w:rsid w:val="004A61F3"/>
    <w:rsid w:val="004B046E"/>
    <w:rsid w:val="004B60EC"/>
    <w:rsid w:val="004C57B9"/>
    <w:rsid w:val="004D261F"/>
    <w:rsid w:val="004D6C08"/>
    <w:rsid w:val="004E63C9"/>
    <w:rsid w:val="004F43EE"/>
    <w:rsid w:val="004F49D7"/>
    <w:rsid w:val="004F751B"/>
    <w:rsid w:val="00500416"/>
    <w:rsid w:val="005030F1"/>
    <w:rsid w:val="00522EF1"/>
    <w:rsid w:val="00523C10"/>
    <w:rsid w:val="00551493"/>
    <w:rsid w:val="00551EE0"/>
    <w:rsid w:val="00567B0B"/>
    <w:rsid w:val="00570FFF"/>
    <w:rsid w:val="00575666"/>
    <w:rsid w:val="00577C69"/>
    <w:rsid w:val="00583E28"/>
    <w:rsid w:val="00592462"/>
    <w:rsid w:val="00592677"/>
    <w:rsid w:val="0059276B"/>
    <w:rsid w:val="00595521"/>
    <w:rsid w:val="005B13F7"/>
    <w:rsid w:val="005B45EA"/>
    <w:rsid w:val="005B613D"/>
    <w:rsid w:val="005E074F"/>
    <w:rsid w:val="005E75E7"/>
    <w:rsid w:val="005F1BE4"/>
    <w:rsid w:val="005F3373"/>
    <w:rsid w:val="00612FB2"/>
    <w:rsid w:val="006137B3"/>
    <w:rsid w:val="00617808"/>
    <w:rsid w:val="006376C9"/>
    <w:rsid w:val="00644F1D"/>
    <w:rsid w:val="006537CF"/>
    <w:rsid w:val="00667E03"/>
    <w:rsid w:val="00672469"/>
    <w:rsid w:val="006804C1"/>
    <w:rsid w:val="00685685"/>
    <w:rsid w:val="00687C7C"/>
    <w:rsid w:val="0069644A"/>
    <w:rsid w:val="006A4098"/>
    <w:rsid w:val="006A5EE8"/>
    <w:rsid w:val="006A6707"/>
    <w:rsid w:val="006B1B9E"/>
    <w:rsid w:val="006B7897"/>
    <w:rsid w:val="006C2689"/>
    <w:rsid w:val="006D16E7"/>
    <w:rsid w:val="006D6928"/>
    <w:rsid w:val="00700D80"/>
    <w:rsid w:val="00724390"/>
    <w:rsid w:val="00724960"/>
    <w:rsid w:val="00732907"/>
    <w:rsid w:val="00732C90"/>
    <w:rsid w:val="007470D2"/>
    <w:rsid w:val="0075359A"/>
    <w:rsid w:val="0076089E"/>
    <w:rsid w:val="00767ED5"/>
    <w:rsid w:val="00772105"/>
    <w:rsid w:val="0077572F"/>
    <w:rsid w:val="00796AF6"/>
    <w:rsid w:val="007B266A"/>
    <w:rsid w:val="007C4471"/>
    <w:rsid w:val="007C58F0"/>
    <w:rsid w:val="007D2812"/>
    <w:rsid w:val="007D2B3B"/>
    <w:rsid w:val="007E6A63"/>
    <w:rsid w:val="007F0AB1"/>
    <w:rsid w:val="007F1A8E"/>
    <w:rsid w:val="007F651C"/>
    <w:rsid w:val="008039FA"/>
    <w:rsid w:val="008049C6"/>
    <w:rsid w:val="00806B0B"/>
    <w:rsid w:val="00813A94"/>
    <w:rsid w:val="00814CBA"/>
    <w:rsid w:val="00833938"/>
    <w:rsid w:val="008362A9"/>
    <w:rsid w:val="00841451"/>
    <w:rsid w:val="0084207B"/>
    <w:rsid w:val="00843C3B"/>
    <w:rsid w:val="008478FA"/>
    <w:rsid w:val="00850B10"/>
    <w:rsid w:val="00855FDF"/>
    <w:rsid w:val="00860CDB"/>
    <w:rsid w:val="008658FE"/>
    <w:rsid w:val="00872557"/>
    <w:rsid w:val="008756AE"/>
    <w:rsid w:val="00886F88"/>
    <w:rsid w:val="00894D74"/>
    <w:rsid w:val="008960E6"/>
    <w:rsid w:val="008C4B85"/>
    <w:rsid w:val="008C799A"/>
    <w:rsid w:val="008D10CA"/>
    <w:rsid w:val="008D59B6"/>
    <w:rsid w:val="008E56DE"/>
    <w:rsid w:val="008F22DE"/>
    <w:rsid w:val="009050AE"/>
    <w:rsid w:val="00911501"/>
    <w:rsid w:val="00912E90"/>
    <w:rsid w:val="0092011F"/>
    <w:rsid w:val="0092102F"/>
    <w:rsid w:val="00921DE0"/>
    <w:rsid w:val="00926951"/>
    <w:rsid w:val="009328E0"/>
    <w:rsid w:val="009335C6"/>
    <w:rsid w:val="009358DF"/>
    <w:rsid w:val="00937D6E"/>
    <w:rsid w:val="00937EB7"/>
    <w:rsid w:val="00940C0F"/>
    <w:rsid w:val="00952CF2"/>
    <w:rsid w:val="00965D5C"/>
    <w:rsid w:val="00982128"/>
    <w:rsid w:val="009960FA"/>
    <w:rsid w:val="009A0115"/>
    <w:rsid w:val="009A2CDA"/>
    <w:rsid w:val="009B67FD"/>
    <w:rsid w:val="009D182E"/>
    <w:rsid w:val="009E5222"/>
    <w:rsid w:val="009E6D35"/>
    <w:rsid w:val="009F4BAB"/>
    <w:rsid w:val="009F53C5"/>
    <w:rsid w:val="00A01DB2"/>
    <w:rsid w:val="00A11E94"/>
    <w:rsid w:val="00A11F65"/>
    <w:rsid w:val="00A14D66"/>
    <w:rsid w:val="00A158B8"/>
    <w:rsid w:val="00A243C9"/>
    <w:rsid w:val="00A364E2"/>
    <w:rsid w:val="00A36DD5"/>
    <w:rsid w:val="00A37D6E"/>
    <w:rsid w:val="00A51DFE"/>
    <w:rsid w:val="00A60425"/>
    <w:rsid w:val="00A60C04"/>
    <w:rsid w:val="00A619B2"/>
    <w:rsid w:val="00A62B6B"/>
    <w:rsid w:val="00A72EEF"/>
    <w:rsid w:val="00AB580C"/>
    <w:rsid w:val="00AD0063"/>
    <w:rsid w:val="00AD176E"/>
    <w:rsid w:val="00AD3CE0"/>
    <w:rsid w:val="00AD4ED0"/>
    <w:rsid w:val="00AD5940"/>
    <w:rsid w:val="00AE544B"/>
    <w:rsid w:val="00AE546F"/>
    <w:rsid w:val="00B002D4"/>
    <w:rsid w:val="00B12D38"/>
    <w:rsid w:val="00B254AA"/>
    <w:rsid w:val="00B31397"/>
    <w:rsid w:val="00B34D44"/>
    <w:rsid w:val="00B47358"/>
    <w:rsid w:val="00B519C7"/>
    <w:rsid w:val="00B566CB"/>
    <w:rsid w:val="00B6074B"/>
    <w:rsid w:val="00B6323F"/>
    <w:rsid w:val="00B6666B"/>
    <w:rsid w:val="00B755C3"/>
    <w:rsid w:val="00B83362"/>
    <w:rsid w:val="00B86799"/>
    <w:rsid w:val="00B950B2"/>
    <w:rsid w:val="00B972F2"/>
    <w:rsid w:val="00BA79EC"/>
    <w:rsid w:val="00BB3798"/>
    <w:rsid w:val="00BB4C9C"/>
    <w:rsid w:val="00BB6148"/>
    <w:rsid w:val="00BB771C"/>
    <w:rsid w:val="00BC04B4"/>
    <w:rsid w:val="00BC0F00"/>
    <w:rsid w:val="00BC1657"/>
    <w:rsid w:val="00BC183B"/>
    <w:rsid w:val="00BD24AA"/>
    <w:rsid w:val="00BD3737"/>
    <w:rsid w:val="00BD7F22"/>
    <w:rsid w:val="00BF3747"/>
    <w:rsid w:val="00BF5CF4"/>
    <w:rsid w:val="00C06C09"/>
    <w:rsid w:val="00C12556"/>
    <w:rsid w:val="00C15FFD"/>
    <w:rsid w:val="00C16529"/>
    <w:rsid w:val="00C2051E"/>
    <w:rsid w:val="00C22DED"/>
    <w:rsid w:val="00C24ED6"/>
    <w:rsid w:val="00C37F43"/>
    <w:rsid w:val="00C4344D"/>
    <w:rsid w:val="00C5196F"/>
    <w:rsid w:val="00C554FC"/>
    <w:rsid w:val="00C5616E"/>
    <w:rsid w:val="00C87779"/>
    <w:rsid w:val="00CA12CB"/>
    <w:rsid w:val="00CA42C6"/>
    <w:rsid w:val="00CA69F9"/>
    <w:rsid w:val="00CC04D1"/>
    <w:rsid w:val="00CC1CDB"/>
    <w:rsid w:val="00CE5B3A"/>
    <w:rsid w:val="00CE5F6F"/>
    <w:rsid w:val="00CF6329"/>
    <w:rsid w:val="00D01661"/>
    <w:rsid w:val="00D100A6"/>
    <w:rsid w:val="00D238FF"/>
    <w:rsid w:val="00D23FE6"/>
    <w:rsid w:val="00D251C8"/>
    <w:rsid w:val="00D25D1D"/>
    <w:rsid w:val="00D379A7"/>
    <w:rsid w:val="00D65C86"/>
    <w:rsid w:val="00D70339"/>
    <w:rsid w:val="00D71C1C"/>
    <w:rsid w:val="00D72C86"/>
    <w:rsid w:val="00D81620"/>
    <w:rsid w:val="00D8534E"/>
    <w:rsid w:val="00DA4114"/>
    <w:rsid w:val="00DB0DF3"/>
    <w:rsid w:val="00DB2BED"/>
    <w:rsid w:val="00DC1BAA"/>
    <w:rsid w:val="00DD20A1"/>
    <w:rsid w:val="00DE0F8B"/>
    <w:rsid w:val="00DE7832"/>
    <w:rsid w:val="00DF58DF"/>
    <w:rsid w:val="00E00FB4"/>
    <w:rsid w:val="00E059F5"/>
    <w:rsid w:val="00E13257"/>
    <w:rsid w:val="00E15C62"/>
    <w:rsid w:val="00E17CAA"/>
    <w:rsid w:val="00E2592C"/>
    <w:rsid w:val="00E26087"/>
    <w:rsid w:val="00E3055C"/>
    <w:rsid w:val="00E46B9B"/>
    <w:rsid w:val="00E56A2D"/>
    <w:rsid w:val="00E612D7"/>
    <w:rsid w:val="00E6198E"/>
    <w:rsid w:val="00E6322E"/>
    <w:rsid w:val="00EA47AB"/>
    <w:rsid w:val="00EA4E97"/>
    <w:rsid w:val="00EB4BEA"/>
    <w:rsid w:val="00EB549B"/>
    <w:rsid w:val="00ED1B79"/>
    <w:rsid w:val="00ED1D66"/>
    <w:rsid w:val="00ED6BE5"/>
    <w:rsid w:val="00EE20AE"/>
    <w:rsid w:val="00EE35A2"/>
    <w:rsid w:val="00EE6CD4"/>
    <w:rsid w:val="00EE752A"/>
    <w:rsid w:val="00EE7986"/>
    <w:rsid w:val="00F0420A"/>
    <w:rsid w:val="00F1204D"/>
    <w:rsid w:val="00F36431"/>
    <w:rsid w:val="00F36D50"/>
    <w:rsid w:val="00F429F0"/>
    <w:rsid w:val="00F4344F"/>
    <w:rsid w:val="00F5610B"/>
    <w:rsid w:val="00F66679"/>
    <w:rsid w:val="00FA1837"/>
    <w:rsid w:val="00FA4A20"/>
    <w:rsid w:val="00FA5917"/>
    <w:rsid w:val="00FC1339"/>
    <w:rsid w:val="00FC688C"/>
    <w:rsid w:val="00FC6E95"/>
    <w:rsid w:val="00FD29CE"/>
    <w:rsid w:val="00FE0541"/>
    <w:rsid w:val="00FE055E"/>
    <w:rsid w:val="00FE0BF2"/>
    <w:rsid w:val="00FE2E23"/>
    <w:rsid w:val="00FE33CC"/>
    <w:rsid w:val="00FE4510"/>
    <w:rsid w:val="00FE4E2C"/>
    <w:rsid w:val="00FF18D8"/>
    <w:rsid w:val="00FF6E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3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687C7C"/>
    <w:pPr>
      <w:spacing w:after="200" w:line="240" w:lineRule="auto"/>
    </w:pPr>
    <w:rPr>
      <w:i/>
      <w:iCs/>
      <w:color w:val="44546A" w:themeColor="text2"/>
      <w:sz w:val="18"/>
      <w:szCs w:val="18"/>
    </w:rPr>
  </w:style>
  <w:style w:type="paragraph" w:styleId="Header">
    <w:name w:val="header"/>
    <w:basedOn w:val="Normal"/>
    <w:link w:val="HeaderChar"/>
    <w:uiPriority w:val="99"/>
    <w:unhideWhenUsed/>
    <w:rsid w:val="009821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982128"/>
  </w:style>
  <w:style w:type="paragraph" w:styleId="Footer">
    <w:name w:val="footer"/>
    <w:basedOn w:val="Normal"/>
    <w:link w:val="FooterChar"/>
    <w:uiPriority w:val="99"/>
    <w:unhideWhenUsed/>
    <w:rsid w:val="009821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982128"/>
  </w:style>
  <w:style w:type="character" w:styleId="Hyperlink">
    <w:name w:val="Hyperlink"/>
    <w:basedOn w:val="DefaultParagraphFont"/>
    <w:uiPriority w:val="99"/>
    <w:unhideWhenUsed/>
    <w:rsid w:val="00B519C7"/>
    <w:rPr>
      <w:color w:val="0563C1" w:themeColor="hyperlink"/>
      <w:u w:val="single"/>
    </w:rPr>
  </w:style>
  <w:style w:type="character" w:customStyle="1" w:styleId="UnresolvedMention1">
    <w:name w:val="Unresolved Mention1"/>
    <w:basedOn w:val="DefaultParagraphFont"/>
    <w:uiPriority w:val="99"/>
    <w:semiHidden/>
    <w:unhideWhenUsed/>
    <w:rsid w:val="00B519C7"/>
    <w:rPr>
      <w:color w:val="605E5C"/>
      <w:shd w:val="clear" w:color="auto" w:fill="E1DFDD"/>
    </w:rPr>
  </w:style>
  <w:style w:type="paragraph" w:styleId="BalloonText">
    <w:name w:val="Balloon Text"/>
    <w:basedOn w:val="Normal"/>
    <w:link w:val="BalloonTextChar"/>
    <w:uiPriority w:val="99"/>
    <w:semiHidden/>
    <w:unhideWhenUsed/>
    <w:rsid w:val="00183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288"/>
    <w:rPr>
      <w:rFonts w:ascii="Tahoma" w:hAnsi="Tahoma" w:cs="Tahoma"/>
      <w:sz w:val="16"/>
      <w:szCs w:val="16"/>
    </w:rPr>
  </w:style>
  <w:style w:type="paragraph" w:styleId="ListParagraph">
    <w:name w:val="List Paragraph"/>
    <w:basedOn w:val="Normal"/>
    <w:uiPriority w:val="34"/>
    <w:qFormat/>
    <w:rsid w:val="00D65C86"/>
    <w:pPr>
      <w:ind w:left="720"/>
      <w:contextualSpacing/>
    </w:pPr>
  </w:style>
  <w:style w:type="table" w:styleId="TableGrid">
    <w:name w:val="Table Grid"/>
    <w:basedOn w:val="TableNormal"/>
    <w:uiPriority w:val="39"/>
    <w:unhideWhenUsed/>
    <w:rsid w:val="00850B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E2A3B"/>
    <w:rPr>
      <w:i/>
      <w:iCs/>
    </w:rPr>
  </w:style>
  <w:style w:type="table" w:styleId="TableSimple1">
    <w:name w:val="Table Simple 1"/>
    <w:basedOn w:val="TableNormal"/>
    <w:rsid w:val="00D71C1C"/>
    <w:pPr>
      <w:spacing w:after="0" w:line="240" w:lineRule="auto"/>
    </w:pPr>
    <w:rPr>
      <w:rFonts w:ascii="Times New Roman" w:eastAsia="Times New Roman" w:hAnsi="Times New Roman" w:cs="Times New Roman"/>
      <w:kern w:val="0"/>
      <w:sz w:val="20"/>
      <w:szCs w:val="20"/>
      <w:lang w:eastAsia="hr-HR"/>
      <w14:ligatures w14:val="none"/>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pple-style-span">
    <w:name w:val="apple-style-span"/>
    <w:basedOn w:val="DefaultParagraphFont"/>
    <w:rsid w:val="00FF6E3E"/>
  </w:style>
  <w:style w:type="character" w:customStyle="1" w:styleId="apple-converted-space">
    <w:name w:val="apple-converted-space"/>
    <w:rsid w:val="00FF6E3E"/>
  </w:style>
  <w:style w:type="character" w:customStyle="1" w:styleId="UnresolvedMention">
    <w:name w:val="Unresolved Mention"/>
    <w:basedOn w:val="DefaultParagraphFont"/>
    <w:uiPriority w:val="99"/>
    <w:semiHidden/>
    <w:unhideWhenUsed/>
    <w:rsid w:val="003264BB"/>
    <w:rPr>
      <w:color w:val="605E5C"/>
      <w:shd w:val="clear" w:color="auto" w:fill="E1DFDD"/>
    </w:rPr>
  </w:style>
  <w:style w:type="character" w:styleId="FollowedHyperlink">
    <w:name w:val="FollowedHyperlink"/>
    <w:basedOn w:val="DefaultParagraphFont"/>
    <w:uiPriority w:val="99"/>
    <w:semiHidden/>
    <w:unhideWhenUsed/>
    <w:rsid w:val="002E7C0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687C7C"/>
    <w:pPr>
      <w:spacing w:after="200" w:line="240" w:lineRule="auto"/>
    </w:pPr>
    <w:rPr>
      <w:i/>
      <w:iCs/>
      <w:color w:val="44546A" w:themeColor="text2"/>
      <w:sz w:val="18"/>
      <w:szCs w:val="18"/>
    </w:rPr>
  </w:style>
  <w:style w:type="paragraph" w:styleId="Header">
    <w:name w:val="header"/>
    <w:basedOn w:val="Normal"/>
    <w:link w:val="HeaderChar"/>
    <w:uiPriority w:val="99"/>
    <w:unhideWhenUsed/>
    <w:rsid w:val="009821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982128"/>
  </w:style>
  <w:style w:type="paragraph" w:styleId="Footer">
    <w:name w:val="footer"/>
    <w:basedOn w:val="Normal"/>
    <w:link w:val="FooterChar"/>
    <w:uiPriority w:val="99"/>
    <w:unhideWhenUsed/>
    <w:rsid w:val="009821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982128"/>
  </w:style>
  <w:style w:type="character" w:styleId="Hyperlink">
    <w:name w:val="Hyperlink"/>
    <w:basedOn w:val="DefaultParagraphFont"/>
    <w:uiPriority w:val="99"/>
    <w:unhideWhenUsed/>
    <w:rsid w:val="00B519C7"/>
    <w:rPr>
      <w:color w:val="0563C1" w:themeColor="hyperlink"/>
      <w:u w:val="single"/>
    </w:rPr>
  </w:style>
  <w:style w:type="character" w:customStyle="1" w:styleId="UnresolvedMention1">
    <w:name w:val="Unresolved Mention1"/>
    <w:basedOn w:val="DefaultParagraphFont"/>
    <w:uiPriority w:val="99"/>
    <w:semiHidden/>
    <w:unhideWhenUsed/>
    <w:rsid w:val="00B519C7"/>
    <w:rPr>
      <w:color w:val="605E5C"/>
      <w:shd w:val="clear" w:color="auto" w:fill="E1DFDD"/>
    </w:rPr>
  </w:style>
  <w:style w:type="paragraph" w:styleId="BalloonText">
    <w:name w:val="Balloon Text"/>
    <w:basedOn w:val="Normal"/>
    <w:link w:val="BalloonTextChar"/>
    <w:uiPriority w:val="99"/>
    <w:semiHidden/>
    <w:unhideWhenUsed/>
    <w:rsid w:val="00183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288"/>
    <w:rPr>
      <w:rFonts w:ascii="Tahoma" w:hAnsi="Tahoma" w:cs="Tahoma"/>
      <w:sz w:val="16"/>
      <w:szCs w:val="16"/>
    </w:rPr>
  </w:style>
  <w:style w:type="paragraph" w:styleId="ListParagraph">
    <w:name w:val="List Paragraph"/>
    <w:basedOn w:val="Normal"/>
    <w:uiPriority w:val="34"/>
    <w:qFormat/>
    <w:rsid w:val="00D65C86"/>
    <w:pPr>
      <w:ind w:left="720"/>
      <w:contextualSpacing/>
    </w:pPr>
  </w:style>
  <w:style w:type="table" w:styleId="TableGrid">
    <w:name w:val="Table Grid"/>
    <w:basedOn w:val="TableNormal"/>
    <w:uiPriority w:val="39"/>
    <w:unhideWhenUsed/>
    <w:rsid w:val="00850B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E2A3B"/>
    <w:rPr>
      <w:i/>
      <w:iCs/>
    </w:rPr>
  </w:style>
  <w:style w:type="table" w:styleId="TableSimple1">
    <w:name w:val="Table Simple 1"/>
    <w:basedOn w:val="TableNormal"/>
    <w:rsid w:val="00D71C1C"/>
    <w:pPr>
      <w:spacing w:after="0" w:line="240" w:lineRule="auto"/>
    </w:pPr>
    <w:rPr>
      <w:rFonts w:ascii="Times New Roman" w:eastAsia="Times New Roman" w:hAnsi="Times New Roman" w:cs="Times New Roman"/>
      <w:kern w:val="0"/>
      <w:sz w:val="20"/>
      <w:szCs w:val="20"/>
      <w:lang w:eastAsia="hr-HR"/>
      <w14:ligatures w14:val="none"/>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pple-style-span">
    <w:name w:val="apple-style-span"/>
    <w:basedOn w:val="DefaultParagraphFont"/>
    <w:rsid w:val="00FF6E3E"/>
  </w:style>
  <w:style w:type="character" w:customStyle="1" w:styleId="apple-converted-space">
    <w:name w:val="apple-converted-space"/>
    <w:rsid w:val="00FF6E3E"/>
  </w:style>
  <w:style w:type="character" w:customStyle="1" w:styleId="UnresolvedMention">
    <w:name w:val="Unresolved Mention"/>
    <w:basedOn w:val="DefaultParagraphFont"/>
    <w:uiPriority w:val="99"/>
    <w:semiHidden/>
    <w:unhideWhenUsed/>
    <w:rsid w:val="003264BB"/>
    <w:rPr>
      <w:color w:val="605E5C"/>
      <w:shd w:val="clear" w:color="auto" w:fill="E1DFDD"/>
    </w:rPr>
  </w:style>
  <w:style w:type="character" w:styleId="FollowedHyperlink">
    <w:name w:val="FollowedHyperlink"/>
    <w:basedOn w:val="DefaultParagraphFont"/>
    <w:uiPriority w:val="99"/>
    <w:semiHidden/>
    <w:unhideWhenUsed/>
    <w:rsid w:val="002E7C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02248">
      <w:bodyDiv w:val="1"/>
      <w:marLeft w:val="0"/>
      <w:marRight w:val="0"/>
      <w:marTop w:val="0"/>
      <w:marBottom w:val="0"/>
      <w:divBdr>
        <w:top w:val="none" w:sz="0" w:space="0" w:color="auto"/>
        <w:left w:val="none" w:sz="0" w:space="0" w:color="auto"/>
        <w:bottom w:val="none" w:sz="0" w:space="0" w:color="auto"/>
        <w:right w:val="none" w:sz="0" w:space="0" w:color="auto"/>
      </w:divBdr>
    </w:div>
    <w:div w:id="187836571">
      <w:bodyDiv w:val="1"/>
      <w:marLeft w:val="0"/>
      <w:marRight w:val="0"/>
      <w:marTop w:val="0"/>
      <w:marBottom w:val="0"/>
      <w:divBdr>
        <w:top w:val="none" w:sz="0" w:space="0" w:color="auto"/>
        <w:left w:val="none" w:sz="0" w:space="0" w:color="auto"/>
        <w:bottom w:val="none" w:sz="0" w:space="0" w:color="auto"/>
        <w:right w:val="none" w:sz="0" w:space="0" w:color="auto"/>
      </w:divBdr>
    </w:div>
    <w:div w:id="203904361">
      <w:bodyDiv w:val="1"/>
      <w:marLeft w:val="0"/>
      <w:marRight w:val="0"/>
      <w:marTop w:val="0"/>
      <w:marBottom w:val="0"/>
      <w:divBdr>
        <w:top w:val="none" w:sz="0" w:space="0" w:color="auto"/>
        <w:left w:val="none" w:sz="0" w:space="0" w:color="auto"/>
        <w:bottom w:val="none" w:sz="0" w:space="0" w:color="auto"/>
        <w:right w:val="none" w:sz="0" w:space="0" w:color="auto"/>
      </w:divBdr>
    </w:div>
    <w:div w:id="481235956">
      <w:bodyDiv w:val="1"/>
      <w:marLeft w:val="0"/>
      <w:marRight w:val="0"/>
      <w:marTop w:val="0"/>
      <w:marBottom w:val="0"/>
      <w:divBdr>
        <w:top w:val="none" w:sz="0" w:space="0" w:color="auto"/>
        <w:left w:val="none" w:sz="0" w:space="0" w:color="auto"/>
        <w:bottom w:val="none" w:sz="0" w:space="0" w:color="auto"/>
        <w:right w:val="none" w:sz="0" w:space="0" w:color="auto"/>
      </w:divBdr>
    </w:div>
    <w:div w:id="760026192">
      <w:bodyDiv w:val="1"/>
      <w:marLeft w:val="0"/>
      <w:marRight w:val="0"/>
      <w:marTop w:val="0"/>
      <w:marBottom w:val="0"/>
      <w:divBdr>
        <w:top w:val="none" w:sz="0" w:space="0" w:color="auto"/>
        <w:left w:val="none" w:sz="0" w:space="0" w:color="auto"/>
        <w:bottom w:val="none" w:sz="0" w:space="0" w:color="auto"/>
        <w:right w:val="none" w:sz="0" w:space="0" w:color="auto"/>
      </w:divBdr>
    </w:div>
    <w:div w:id="932082106">
      <w:bodyDiv w:val="1"/>
      <w:marLeft w:val="0"/>
      <w:marRight w:val="0"/>
      <w:marTop w:val="0"/>
      <w:marBottom w:val="0"/>
      <w:divBdr>
        <w:top w:val="none" w:sz="0" w:space="0" w:color="auto"/>
        <w:left w:val="none" w:sz="0" w:space="0" w:color="auto"/>
        <w:bottom w:val="none" w:sz="0" w:space="0" w:color="auto"/>
        <w:right w:val="none" w:sz="0" w:space="0" w:color="auto"/>
      </w:divBdr>
    </w:div>
    <w:div w:id="1011447349">
      <w:bodyDiv w:val="1"/>
      <w:marLeft w:val="0"/>
      <w:marRight w:val="0"/>
      <w:marTop w:val="0"/>
      <w:marBottom w:val="0"/>
      <w:divBdr>
        <w:top w:val="none" w:sz="0" w:space="0" w:color="auto"/>
        <w:left w:val="none" w:sz="0" w:space="0" w:color="auto"/>
        <w:bottom w:val="none" w:sz="0" w:space="0" w:color="auto"/>
        <w:right w:val="none" w:sz="0" w:space="0" w:color="auto"/>
      </w:divBdr>
    </w:div>
    <w:div w:id="1258635902">
      <w:bodyDiv w:val="1"/>
      <w:marLeft w:val="0"/>
      <w:marRight w:val="0"/>
      <w:marTop w:val="0"/>
      <w:marBottom w:val="0"/>
      <w:divBdr>
        <w:top w:val="none" w:sz="0" w:space="0" w:color="auto"/>
        <w:left w:val="none" w:sz="0" w:space="0" w:color="auto"/>
        <w:bottom w:val="none" w:sz="0" w:space="0" w:color="auto"/>
        <w:right w:val="none" w:sz="0" w:space="0" w:color="auto"/>
      </w:divBdr>
    </w:div>
    <w:div w:id="1263759629">
      <w:bodyDiv w:val="1"/>
      <w:marLeft w:val="0"/>
      <w:marRight w:val="0"/>
      <w:marTop w:val="0"/>
      <w:marBottom w:val="0"/>
      <w:divBdr>
        <w:top w:val="none" w:sz="0" w:space="0" w:color="auto"/>
        <w:left w:val="none" w:sz="0" w:space="0" w:color="auto"/>
        <w:bottom w:val="none" w:sz="0" w:space="0" w:color="auto"/>
        <w:right w:val="none" w:sz="0" w:space="0" w:color="auto"/>
      </w:divBdr>
    </w:div>
    <w:div w:id="1326132037">
      <w:bodyDiv w:val="1"/>
      <w:marLeft w:val="0"/>
      <w:marRight w:val="0"/>
      <w:marTop w:val="0"/>
      <w:marBottom w:val="0"/>
      <w:divBdr>
        <w:top w:val="none" w:sz="0" w:space="0" w:color="auto"/>
        <w:left w:val="none" w:sz="0" w:space="0" w:color="auto"/>
        <w:bottom w:val="none" w:sz="0" w:space="0" w:color="auto"/>
        <w:right w:val="none" w:sz="0" w:space="0" w:color="auto"/>
      </w:divBdr>
    </w:div>
    <w:div w:id="1655790456">
      <w:bodyDiv w:val="1"/>
      <w:marLeft w:val="0"/>
      <w:marRight w:val="0"/>
      <w:marTop w:val="0"/>
      <w:marBottom w:val="0"/>
      <w:divBdr>
        <w:top w:val="none" w:sz="0" w:space="0" w:color="auto"/>
        <w:left w:val="none" w:sz="0" w:space="0" w:color="auto"/>
        <w:bottom w:val="none" w:sz="0" w:space="0" w:color="auto"/>
        <w:right w:val="none" w:sz="0" w:space="0" w:color="auto"/>
      </w:divBdr>
    </w:div>
    <w:div w:id="1820420626">
      <w:bodyDiv w:val="1"/>
      <w:marLeft w:val="0"/>
      <w:marRight w:val="0"/>
      <w:marTop w:val="0"/>
      <w:marBottom w:val="0"/>
      <w:divBdr>
        <w:top w:val="none" w:sz="0" w:space="0" w:color="auto"/>
        <w:left w:val="none" w:sz="0" w:space="0" w:color="auto"/>
        <w:bottom w:val="none" w:sz="0" w:space="0" w:color="auto"/>
        <w:right w:val="none" w:sz="0" w:space="0" w:color="auto"/>
      </w:divBdr>
    </w:div>
    <w:div w:id="20055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wmf"/><Relationship Id="rId26" Type="http://schemas.openxmlformats.org/officeDocument/2006/relationships/image" Target="media/image14.png"/><Relationship Id="rId39" Type="http://schemas.openxmlformats.org/officeDocument/2006/relationships/hyperlink" Target="https://doi.org/10.1016/S2095-3119(16)61619-2" TargetMode="External"/><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hyperlink" Target="https://doi.org/10.1038/s41598-021-87284-x"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oleObject" Target="embeddings/oleObject4.bin"/><Relationship Id="rId33" Type="http://schemas.openxmlformats.org/officeDocument/2006/relationships/hyperlink" Target="https://agris.fao.org/agris-search/search.do?recordID=NL1998001999" TargetMode="External"/><Relationship Id="rId38" Type="http://schemas.openxmlformats.org/officeDocument/2006/relationships/hyperlink" Target="https://doi.org/10.3390/biology11040604"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wmf"/><Relationship Id="rId29" Type="http://schemas.openxmlformats.org/officeDocument/2006/relationships/hyperlink" Target="https://link.springer.com/article/10.1007/BF00029633"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3.wmf"/><Relationship Id="rId32" Type="http://schemas.openxmlformats.org/officeDocument/2006/relationships/hyperlink" Target="https://doi.org/10.1038/s41598-022-12874-2" TargetMode="External"/><Relationship Id="rId37" Type="http://schemas.openxmlformats.org/officeDocument/2006/relationships/hyperlink" Target="https://www.researchgate.net/publication/349719018_Analysis_of_genetic_diversity_of_modern_and_indigenous_potato_solanum_tuberosun_L_germplasm_by_RAPD_markers" TargetMode="External"/><Relationship Id="rId40" Type="http://schemas.openxmlformats.org/officeDocument/2006/relationships/hyperlink" Target="https://archive.org/stream/Galaxy_v26n" TargetMode="Externa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oleObject" Target="embeddings/oleObject3.bin"/><Relationship Id="rId28" Type="http://schemas.openxmlformats.org/officeDocument/2006/relationships/hyperlink" Target="https://www.fao.org/faostat/en/" TargetMode="External"/><Relationship Id="rId36" Type="http://schemas.openxmlformats.org/officeDocument/2006/relationships/hyperlink" Target="http://dx.doi.org/10.9735/0975-2862.10.2.360-364" TargetMode="External"/><Relationship Id="rId10" Type="http://schemas.openxmlformats.org/officeDocument/2006/relationships/image" Target="media/image2.jpeg"/><Relationship Id="rId19" Type="http://schemas.openxmlformats.org/officeDocument/2006/relationships/oleObject" Target="embeddings/oleObject1.bin"/><Relationship Id="rId31" Type="http://schemas.openxmlformats.org/officeDocument/2006/relationships/hyperlink" Target="https://doi.org/10.2135/cropsci2000.401273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2.wmf"/><Relationship Id="rId27" Type="http://schemas.openxmlformats.org/officeDocument/2006/relationships/hyperlink" Target="https://cpgrd.hapih.hr/" TargetMode="External"/><Relationship Id="rId30" Type="http://schemas.openxmlformats.org/officeDocument/2006/relationships/hyperlink" Target="https://doi.org/10.1266/jjg.59.349" TargetMode="External"/><Relationship Id="rId35" Type="http://schemas.openxmlformats.org/officeDocument/2006/relationships/hyperlink" Target="http://www.R-project.org" TargetMode="External"/><Relationship Id="rId43"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1BCD5-69E0-45B4-A647-2CBEAB82C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51</Pages>
  <Words>12734</Words>
  <Characters>72588</Characters>
  <Application>Microsoft Office Word</Application>
  <DocSecurity>0</DocSecurity>
  <Lines>604</Lines>
  <Paragraphs>170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Bašić</dc:creator>
  <cp:lastModifiedBy>Korisnik</cp:lastModifiedBy>
  <cp:revision>55</cp:revision>
  <dcterms:created xsi:type="dcterms:W3CDTF">2023-04-28T09:28:00Z</dcterms:created>
  <dcterms:modified xsi:type="dcterms:W3CDTF">2023-04-28T13:43:00Z</dcterms:modified>
</cp:coreProperties>
</file>