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ECF8A" w14:textId="0B4DC9AA" w:rsidR="00751303" w:rsidRPr="00BE423D" w:rsidRDefault="00751303" w:rsidP="00751303">
      <w:pPr>
        <w:spacing w:line="360" w:lineRule="auto"/>
        <w:jc w:val="center"/>
        <w:rPr>
          <w:rFonts w:ascii="Times New Roman" w:hAnsi="Times New Roman"/>
          <w:b/>
          <w:bCs/>
          <w:sz w:val="24"/>
          <w:szCs w:val="24"/>
        </w:rPr>
      </w:pPr>
      <w:r w:rsidRPr="00BE423D">
        <w:rPr>
          <w:rFonts w:ascii="Times New Roman" w:hAnsi="Times New Roman"/>
          <w:bCs/>
          <w:sz w:val="24"/>
          <w:szCs w:val="24"/>
        </w:rPr>
        <w:t>SVEUČILIŠTE U ZAGREBU</w:t>
      </w:r>
    </w:p>
    <w:p w14:paraId="0ACCCD68" w14:textId="77777777" w:rsidR="00751303" w:rsidRPr="00BE423D" w:rsidRDefault="00751303" w:rsidP="00751303">
      <w:pPr>
        <w:spacing w:line="360" w:lineRule="auto"/>
        <w:jc w:val="center"/>
        <w:rPr>
          <w:rFonts w:ascii="Times New Roman" w:hAnsi="Times New Roman"/>
          <w:b/>
          <w:bCs/>
          <w:sz w:val="24"/>
          <w:szCs w:val="24"/>
        </w:rPr>
      </w:pPr>
      <w:r w:rsidRPr="00BE423D">
        <w:rPr>
          <w:rFonts w:ascii="Times New Roman" w:hAnsi="Times New Roman"/>
          <w:bCs/>
          <w:sz w:val="24"/>
          <w:szCs w:val="24"/>
        </w:rPr>
        <w:t>VETERINARSKI FAKULTET</w:t>
      </w:r>
    </w:p>
    <w:p w14:paraId="6DF0D463" w14:textId="77777777" w:rsidR="00751303" w:rsidRPr="00BE423D" w:rsidRDefault="00751303" w:rsidP="00751303">
      <w:pPr>
        <w:spacing w:line="360" w:lineRule="auto"/>
        <w:jc w:val="center"/>
        <w:rPr>
          <w:rFonts w:ascii="Times New Roman" w:hAnsi="Times New Roman"/>
          <w:b/>
          <w:bCs/>
          <w:sz w:val="24"/>
          <w:szCs w:val="24"/>
        </w:rPr>
      </w:pPr>
    </w:p>
    <w:p w14:paraId="4B10D05A" w14:textId="77777777" w:rsidR="00751303" w:rsidRPr="00BE423D" w:rsidRDefault="00751303" w:rsidP="00751303">
      <w:pPr>
        <w:spacing w:line="360" w:lineRule="auto"/>
        <w:jc w:val="center"/>
        <w:rPr>
          <w:rFonts w:ascii="Times New Roman" w:hAnsi="Times New Roman"/>
          <w:b/>
          <w:bCs/>
          <w:sz w:val="24"/>
          <w:szCs w:val="24"/>
        </w:rPr>
      </w:pPr>
    </w:p>
    <w:p w14:paraId="5F15E63C" w14:textId="77777777" w:rsidR="00751303" w:rsidRPr="00BE423D" w:rsidRDefault="00751303" w:rsidP="00751303">
      <w:pPr>
        <w:spacing w:line="360" w:lineRule="auto"/>
        <w:jc w:val="center"/>
        <w:rPr>
          <w:rFonts w:ascii="Times New Roman" w:hAnsi="Times New Roman"/>
          <w:b/>
          <w:bCs/>
          <w:sz w:val="24"/>
          <w:szCs w:val="24"/>
        </w:rPr>
      </w:pPr>
    </w:p>
    <w:p w14:paraId="662E67F5" w14:textId="77777777" w:rsidR="00751303" w:rsidRPr="00BE423D" w:rsidRDefault="00751303" w:rsidP="00751303">
      <w:pPr>
        <w:spacing w:line="360" w:lineRule="auto"/>
        <w:jc w:val="center"/>
        <w:rPr>
          <w:rFonts w:ascii="Times New Roman" w:hAnsi="Times New Roman"/>
          <w:b/>
          <w:bCs/>
          <w:sz w:val="24"/>
          <w:szCs w:val="24"/>
        </w:rPr>
      </w:pPr>
    </w:p>
    <w:p w14:paraId="42CB11FF" w14:textId="037E39F5" w:rsidR="00751303" w:rsidRPr="00BE423D" w:rsidRDefault="00751303" w:rsidP="00751303">
      <w:pPr>
        <w:spacing w:line="360" w:lineRule="auto"/>
        <w:jc w:val="center"/>
        <w:rPr>
          <w:rFonts w:ascii="Times New Roman" w:hAnsi="Times New Roman"/>
          <w:bCs/>
          <w:sz w:val="24"/>
          <w:szCs w:val="24"/>
        </w:rPr>
      </w:pPr>
      <w:r w:rsidRPr="00BE423D">
        <w:rPr>
          <w:rFonts w:ascii="Times New Roman" w:hAnsi="Times New Roman"/>
          <w:bCs/>
          <w:sz w:val="24"/>
          <w:szCs w:val="24"/>
        </w:rPr>
        <w:t>Kristina Popović</w:t>
      </w:r>
    </w:p>
    <w:p w14:paraId="64134611" w14:textId="16598BC3" w:rsidR="00751303" w:rsidRPr="00BE423D" w:rsidRDefault="00751303" w:rsidP="00751303">
      <w:pPr>
        <w:spacing w:line="360" w:lineRule="auto"/>
        <w:jc w:val="center"/>
        <w:rPr>
          <w:rFonts w:ascii="Times New Roman" w:hAnsi="Times New Roman"/>
          <w:sz w:val="24"/>
          <w:szCs w:val="24"/>
        </w:rPr>
      </w:pPr>
      <w:r w:rsidRPr="00BE423D">
        <w:rPr>
          <w:rFonts w:ascii="Times New Roman" w:hAnsi="Times New Roman"/>
          <w:sz w:val="24"/>
          <w:szCs w:val="24"/>
        </w:rPr>
        <w:t xml:space="preserve">Morfometrijska analiza i procjena tjelesnog stanja </w:t>
      </w:r>
      <w:r w:rsidR="00B64E4F" w:rsidRPr="00BE423D">
        <w:rPr>
          <w:rFonts w:ascii="Times New Roman" w:hAnsi="Times New Roman"/>
          <w:sz w:val="24"/>
          <w:szCs w:val="24"/>
        </w:rPr>
        <w:t xml:space="preserve">indijskih </w:t>
      </w:r>
      <w:r w:rsidRPr="00BE423D">
        <w:rPr>
          <w:rFonts w:ascii="Times New Roman" w:hAnsi="Times New Roman"/>
          <w:sz w:val="24"/>
          <w:szCs w:val="24"/>
        </w:rPr>
        <w:t>zvjezdastih kornjača                  (</w:t>
      </w:r>
      <w:r w:rsidRPr="00BE423D">
        <w:rPr>
          <w:rFonts w:ascii="Times New Roman" w:hAnsi="Times New Roman"/>
          <w:i/>
          <w:iCs/>
          <w:sz w:val="24"/>
          <w:szCs w:val="24"/>
        </w:rPr>
        <w:t>Geochelone elegans</w:t>
      </w:r>
      <w:r w:rsidR="00B64E4F" w:rsidRPr="00BE423D">
        <w:rPr>
          <w:rFonts w:ascii="Times New Roman" w:hAnsi="Times New Roman"/>
          <w:iCs/>
          <w:sz w:val="24"/>
          <w:szCs w:val="24"/>
        </w:rPr>
        <w:t>,</w:t>
      </w:r>
      <w:r w:rsidR="008F2C3D" w:rsidRPr="00BE423D">
        <w:rPr>
          <w:rFonts w:ascii="Times New Roman" w:hAnsi="Times New Roman"/>
          <w:iCs/>
          <w:sz w:val="24"/>
          <w:szCs w:val="24"/>
        </w:rPr>
        <w:t xml:space="preserve"> </w:t>
      </w:r>
      <w:r w:rsidR="008F2C3D" w:rsidRPr="00BE423D">
        <w:rPr>
          <w:rFonts w:ascii="Times New Roman" w:hAnsi="Times New Roman"/>
          <w:iCs/>
          <w:color w:val="000000" w:themeColor="text1"/>
          <w:sz w:val="24"/>
          <w:szCs w:val="24"/>
        </w:rPr>
        <w:t>Schoepff, 1795</w:t>
      </w:r>
      <w:r w:rsidR="00DA5F9D" w:rsidRPr="00BE423D">
        <w:rPr>
          <w:rFonts w:ascii="Times New Roman" w:hAnsi="Times New Roman"/>
          <w:iCs/>
          <w:color w:val="000000" w:themeColor="text1"/>
          <w:sz w:val="24"/>
          <w:szCs w:val="24"/>
        </w:rPr>
        <w:t>.</w:t>
      </w:r>
      <w:r w:rsidRPr="00BE423D">
        <w:rPr>
          <w:rFonts w:ascii="Times New Roman" w:hAnsi="Times New Roman"/>
          <w:sz w:val="24"/>
          <w:szCs w:val="24"/>
        </w:rPr>
        <w:t>)</w:t>
      </w:r>
      <w:r w:rsidR="00B64E4F" w:rsidRPr="00BE423D">
        <w:rPr>
          <w:rFonts w:ascii="Times New Roman" w:hAnsi="Times New Roman"/>
          <w:sz w:val="24"/>
          <w:szCs w:val="24"/>
        </w:rPr>
        <w:t xml:space="preserve"> </w:t>
      </w:r>
      <w:r w:rsidRPr="00BE423D">
        <w:rPr>
          <w:rFonts w:ascii="Times New Roman" w:hAnsi="Times New Roman"/>
          <w:sz w:val="24"/>
          <w:szCs w:val="24"/>
        </w:rPr>
        <w:t xml:space="preserve"> u zatočeništvu</w:t>
      </w:r>
    </w:p>
    <w:p w14:paraId="5273F236" w14:textId="77777777" w:rsidR="00751303" w:rsidRPr="00BE423D" w:rsidRDefault="00751303" w:rsidP="00751303">
      <w:pPr>
        <w:spacing w:line="360" w:lineRule="auto"/>
        <w:jc w:val="center"/>
        <w:rPr>
          <w:rFonts w:ascii="Times New Roman" w:hAnsi="Times New Roman"/>
          <w:b/>
          <w:bCs/>
          <w:sz w:val="24"/>
          <w:szCs w:val="24"/>
        </w:rPr>
      </w:pPr>
    </w:p>
    <w:p w14:paraId="451FDB02" w14:textId="77777777" w:rsidR="00751303" w:rsidRPr="00BE423D" w:rsidRDefault="00751303" w:rsidP="00751303">
      <w:pPr>
        <w:spacing w:line="360" w:lineRule="auto"/>
        <w:jc w:val="center"/>
        <w:rPr>
          <w:rFonts w:ascii="Times New Roman" w:hAnsi="Times New Roman"/>
          <w:b/>
          <w:bCs/>
          <w:sz w:val="24"/>
          <w:szCs w:val="24"/>
        </w:rPr>
      </w:pPr>
    </w:p>
    <w:p w14:paraId="7221A9F3" w14:textId="77777777" w:rsidR="00751303" w:rsidRPr="00BE423D" w:rsidRDefault="00751303" w:rsidP="00751303">
      <w:pPr>
        <w:spacing w:line="360" w:lineRule="auto"/>
        <w:jc w:val="center"/>
        <w:rPr>
          <w:rFonts w:ascii="Times New Roman" w:hAnsi="Times New Roman"/>
          <w:b/>
          <w:bCs/>
          <w:sz w:val="24"/>
          <w:szCs w:val="24"/>
        </w:rPr>
      </w:pPr>
    </w:p>
    <w:p w14:paraId="1081C165" w14:textId="77777777" w:rsidR="00751303" w:rsidRPr="00BE423D" w:rsidRDefault="00751303" w:rsidP="00751303">
      <w:pPr>
        <w:spacing w:line="360" w:lineRule="auto"/>
        <w:jc w:val="center"/>
        <w:rPr>
          <w:rFonts w:ascii="Times New Roman" w:hAnsi="Times New Roman"/>
          <w:b/>
          <w:bCs/>
          <w:sz w:val="24"/>
          <w:szCs w:val="24"/>
        </w:rPr>
      </w:pPr>
    </w:p>
    <w:p w14:paraId="5CE50BBE" w14:textId="77777777" w:rsidR="00751303" w:rsidRPr="00BE423D" w:rsidRDefault="00751303" w:rsidP="00751303">
      <w:pPr>
        <w:spacing w:line="360" w:lineRule="auto"/>
        <w:jc w:val="center"/>
        <w:rPr>
          <w:rFonts w:ascii="Times New Roman" w:hAnsi="Times New Roman"/>
          <w:b/>
          <w:bCs/>
          <w:sz w:val="24"/>
          <w:szCs w:val="24"/>
        </w:rPr>
      </w:pPr>
    </w:p>
    <w:p w14:paraId="5A005FDF" w14:textId="77777777" w:rsidR="00751303" w:rsidRPr="00BE423D" w:rsidRDefault="00751303" w:rsidP="00751303">
      <w:pPr>
        <w:spacing w:line="360" w:lineRule="auto"/>
        <w:jc w:val="center"/>
        <w:rPr>
          <w:rFonts w:ascii="Times New Roman" w:hAnsi="Times New Roman"/>
          <w:b/>
          <w:bCs/>
          <w:sz w:val="24"/>
          <w:szCs w:val="24"/>
        </w:rPr>
      </w:pPr>
    </w:p>
    <w:p w14:paraId="5B6AE4C6" w14:textId="77777777" w:rsidR="00751303" w:rsidRPr="00BE423D" w:rsidRDefault="00751303" w:rsidP="00751303">
      <w:pPr>
        <w:spacing w:line="360" w:lineRule="auto"/>
        <w:jc w:val="center"/>
        <w:rPr>
          <w:rFonts w:ascii="Times New Roman" w:hAnsi="Times New Roman"/>
          <w:b/>
          <w:bCs/>
          <w:sz w:val="24"/>
          <w:szCs w:val="24"/>
        </w:rPr>
      </w:pPr>
    </w:p>
    <w:p w14:paraId="2ED755F3" w14:textId="77777777" w:rsidR="00751303" w:rsidRPr="00BE423D" w:rsidRDefault="00751303" w:rsidP="00751303">
      <w:pPr>
        <w:spacing w:line="360" w:lineRule="auto"/>
        <w:jc w:val="center"/>
        <w:rPr>
          <w:rFonts w:ascii="Times New Roman" w:hAnsi="Times New Roman"/>
          <w:b/>
          <w:bCs/>
          <w:sz w:val="24"/>
          <w:szCs w:val="24"/>
        </w:rPr>
      </w:pPr>
    </w:p>
    <w:p w14:paraId="160912D6" w14:textId="77777777" w:rsidR="00751303" w:rsidRPr="00BE423D" w:rsidRDefault="00751303" w:rsidP="00751303">
      <w:pPr>
        <w:spacing w:line="360" w:lineRule="auto"/>
        <w:jc w:val="center"/>
        <w:rPr>
          <w:rFonts w:ascii="Times New Roman" w:hAnsi="Times New Roman"/>
          <w:b/>
          <w:bCs/>
          <w:sz w:val="24"/>
          <w:szCs w:val="24"/>
        </w:rPr>
      </w:pPr>
    </w:p>
    <w:p w14:paraId="7524611F" w14:textId="77777777" w:rsidR="00751303" w:rsidRPr="00BE423D" w:rsidRDefault="00751303" w:rsidP="00751303">
      <w:pPr>
        <w:spacing w:line="360" w:lineRule="auto"/>
        <w:jc w:val="center"/>
        <w:rPr>
          <w:rFonts w:ascii="Times New Roman" w:hAnsi="Times New Roman"/>
          <w:b/>
          <w:bCs/>
          <w:sz w:val="24"/>
          <w:szCs w:val="24"/>
        </w:rPr>
      </w:pPr>
    </w:p>
    <w:p w14:paraId="0FAEEA1C" w14:textId="77777777" w:rsidR="00751303" w:rsidRPr="00BE423D" w:rsidRDefault="00751303" w:rsidP="00751303">
      <w:pPr>
        <w:spacing w:line="360" w:lineRule="auto"/>
        <w:jc w:val="center"/>
        <w:rPr>
          <w:rFonts w:ascii="Times New Roman" w:hAnsi="Times New Roman"/>
          <w:b/>
          <w:bCs/>
          <w:sz w:val="24"/>
          <w:szCs w:val="24"/>
        </w:rPr>
      </w:pPr>
    </w:p>
    <w:p w14:paraId="4457F3C9" w14:textId="2D507EEA" w:rsidR="00751303" w:rsidRPr="00BE423D" w:rsidRDefault="00751303" w:rsidP="00751303">
      <w:pPr>
        <w:spacing w:line="360" w:lineRule="auto"/>
        <w:jc w:val="center"/>
        <w:rPr>
          <w:rFonts w:ascii="Times New Roman" w:hAnsi="Times New Roman"/>
          <w:b/>
          <w:bCs/>
          <w:sz w:val="24"/>
          <w:szCs w:val="24"/>
        </w:rPr>
      </w:pPr>
      <w:r w:rsidRPr="00BE423D">
        <w:rPr>
          <w:rFonts w:ascii="Times New Roman" w:hAnsi="Times New Roman"/>
          <w:bCs/>
          <w:sz w:val="24"/>
          <w:szCs w:val="24"/>
        </w:rPr>
        <w:t>Zagreb, 2025.</w:t>
      </w:r>
    </w:p>
    <w:p w14:paraId="75C29C3A" w14:textId="7A5DD5C5" w:rsidR="00751303" w:rsidRPr="00BE423D" w:rsidRDefault="00751303" w:rsidP="00751303">
      <w:pPr>
        <w:spacing w:line="360" w:lineRule="auto"/>
        <w:rPr>
          <w:rFonts w:ascii="Times New Roman" w:hAnsi="Times New Roman"/>
          <w:b/>
          <w:sz w:val="24"/>
          <w:szCs w:val="24"/>
        </w:rPr>
      </w:pPr>
    </w:p>
    <w:p w14:paraId="43A2F94F" w14:textId="0FA68813" w:rsidR="006F4567" w:rsidRPr="00BE423D" w:rsidRDefault="006F4567" w:rsidP="006F4567">
      <w:pPr>
        <w:spacing w:line="360" w:lineRule="auto"/>
        <w:jc w:val="center"/>
        <w:rPr>
          <w:rFonts w:ascii="Times New Roman" w:hAnsi="Times New Roman"/>
          <w:bCs/>
          <w:sz w:val="24"/>
          <w:szCs w:val="24"/>
        </w:rPr>
      </w:pPr>
      <w:r w:rsidRPr="00BE423D">
        <w:rPr>
          <w:rFonts w:ascii="Times New Roman" w:hAnsi="Times New Roman"/>
          <w:bCs/>
          <w:sz w:val="24"/>
          <w:szCs w:val="24"/>
        </w:rPr>
        <w:t>i</w:t>
      </w:r>
    </w:p>
    <w:p w14:paraId="6B1198FE" w14:textId="4D898E8F" w:rsidR="00751303" w:rsidRPr="00BE423D" w:rsidRDefault="00751303" w:rsidP="00DB45CD">
      <w:pPr>
        <w:spacing w:line="360" w:lineRule="auto"/>
        <w:jc w:val="both"/>
        <w:rPr>
          <w:rFonts w:ascii="Times New Roman" w:hAnsi="Times New Roman"/>
          <w:bCs/>
          <w:sz w:val="24"/>
          <w:szCs w:val="24"/>
        </w:rPr>
      </w:pPr>
      <w:r w:rsidRPr="00BE423D">
        <w:rPr>
          <w:rFonts w:ascii="Times New Roman" w:hAnsi="Times New Roman"/>
          <w:bCs/>
          <w:sz w:val="24"/>
          <w:szCs w:val="24"/>
        </w:rPr>
        <w:lastRenderedPageBreak/>
        <w:t>Ovaj rad izrađen je u Zavodu za fiziologiju i radiobiologiju i Zavodu za bolesti peradi s klinikom Veterinarskog fakulteta Sveučilišta u Zagrebu pod vodstvom doc. dr. sc. Dražena Ðuričića i predan je na natječaj za dodjelu Rektorove nagrade u akademskoj godini 2024./2025.</w:t>
      </w:r>
    </w:p>
    <w:p w14:paraId="01ECDD5B" w14:textId="3C2D1E00" w:rsidR="00751303" w:rsidRPr="00BE423D" w:rsidRDefault="00751303" w:rsidP="00751303">
      <w:pPr>
        <w:ind w:left="171" w:hanging="171"/>
        <w:jc w:val="both"/>
        <w:rPr>
          <w:rFonts w:ascii="Times New Roman" w:hAnsi="Times New Roman"/>
          <w:bCs/>
          <w:color w:val="EE0000"/>
          <w:sz w:val="24"/>
          <w:szCs w:val="24"/>
        </w:rPr>
      </w:pPr>
    </w:p>
    <w:p w14:paraId="24F82831" w14:textId="77777777" w:rsidR="00751303" w:rsidRPr="00BE423D" w:rsidRDefault="00751303" w:rsidP="007149AB">
      <w:pPr>
        <w:ind w:left="171" w:hanging="171"/>
        <w:jc w:val="center"/>
        <w:rPr>
          <w:rFonts w:ascii="Times New Roman" w:hAnsi="Times New Roman"/>
          <w:b/>
          <w:sz w:val="24"/>
          <w:szCs w:val="24"/>
        </w:rPr>
      </w:pPr>
    </w:p>
    <w:p w14:paraId="03EFE7F6" w14:textId="77777777" w:rsidR="00751303" w:rsidRPr="00BE423D" w:rsidRDefault="00751303" w:rsidP="007149AB">
      <w:pPr>
        <w:ind w:left="171" w:hanging="171"/>
        <w:jc w:val="center"/>
        <w:rPr>
          <w:rFonts w:ascii="Times New Roman" w:hAnsi="Times New Roman"/>
          <w:b/>
          <w:sz w:val="24"/>
          <w:szCs w:val="24"/>
        </w:rPr>
      </w:pPr>
    </w:p>
    <w:p w14:paraId="679DC64F" w14:textId="77777777" w:rsidR="00751303" w:rsidRPr="00BE423D" w:rsidRDefault="00751303" w:rsidP="007149AB">
      <w:pPr>
        <w:ind w:left="171" w:hanging="171"/>
        <w:jc w:val="center"/>
        <w:rPr>
          <w:rFonts w:ascii="Times New Roman" w:hAnsi="Times New Roman"/>
          <w:b/>
          <w:sz w:val="24"/>
          <w:szCs w:val="24"/>
        </w:rPr>
      </w:pPr>
    </w:p>
    <w:p w14:paraId="2F5E8DC0" w14:textId="77777777" w:rsidR="00751303" w:rsidRPr="00BE423D" w:rsidRDefault="00751303" w:rsidP="007149AB">
      <w:pPr>
        <w:ind w:left="171" w:hanging="171"/>
        <w:jc w:val="center"/>
        <w:rPr>
          <w:rFonts w:ascii="Times New Roman" w:hAnsi="Times New Roman"/>
          <w:b/>
          <w:sz w:val="24"/>
          <w:szCs w:val="24"/>
        </w:rPr>
      </w:pPr>
    </w:p>
    <w:p w14:paraId="593D6A02" w14:textId="77777777" w:rsidR="00751303" w:rsidRPr="00BE423D" w:rsidRDefault="00751303" w:rsidP="007149AB">
      <w:pPr>
        <w:ind w:left="171" w:hanging="171"/>
        <w:jc w:val="center"/>
        <w:rPr>
          <w:rFonts w:ascii="Times New Roman" w:hAnsi="Times New Roman"/>
          <w:b/>
          <w:sz w:val="24"/>
          <w:szCs w:val="24"/>
        </w:rPr>
      </w:pPr>
    </w:p>
    <w:p w14:paraId="643DAF5C" w14:textId="77777777" w:rsidR="00751303" w:rsidRPr="00BE423D" w:rsidRDefault="00751303" w:rsidP="007149AB">
      <w:pPr>
        <w:ind w:left="171" w:hanging="171"/>
        <w:jc w:val="center"/>
        <w:rPr>
          <w:rFonts w:ascii="Times New Roman" w:hAnsi="Times New Roman"/>
          <w:b/>
          <w:sz w:val="24"/>
          <w:szCs w:val="24"/>
        </w:rPr>
      </w:pPr>
    </w:p>
    <w:p w14:paraId="391E686D" w14:textId="77777777" w:rsidR="00751303" w:rsidRPr="00BE423D" w:rsidRDefault="00751303" w:rsidP="007149AB">
      <w:pPr>
        <w:ind w:left="171" w:hanging="171"/>
        <w:jc w:val="center"/>
        <w:rPr>
          <w:rFonts w:ascii="Times New Roman" w:hAnsi="Times New Roman"/>
          <w:b/>
          <w:sz w:val="24"/>
          <w:szCs w:val="24"/>
        </w:rPr>
      </w:pPr>
    </w:p>
    <w:p w14:paraId="29C73E7D" w14:textId="77777777" w:rsidR="00751303" w:rsidRPr="00BE423D" w:rsidRDefault="00751303" w:rsidP="007149AB">
      <w:pPr>
        <w:ind w:left="171" w:hanging="171"/>
        <w:jc w:val="center"/>
        <w:rPr>
          <w:rFonts w:ascii="Times New Roman" w:hAnsi="Times New Roman"/>
          <w:b/>
          <w:sz w:val="24"/>
          <w:szCs w:val="24"/>
        </w:rPr>
      </w:pPr>
    </w:p>
    <w:p w14:paraId="48FDF04F" w14:textId="77777777" w:rsidR="00751303" w:rsidRPr="00BE423D" w:rsidRDefault="00751303" w:rsidP="007149AB">
      <w:pPr>
        <w:ind w:left="171" w:hanging="171"/>
        <w:jc w:val="center"/>
        <w:rPr>
          <w:rFonts w:ascii="Times New Roman" w:hAnsi="Times New Roman"/>
          <w:b/>
          <w:sz w:val="24"/>
          <w:szCs w:val="24"/>
        </w:rPr>
      </w:pPr>
    </w:p>
    <w:p w14:paraId="75C82B71" w14:textId="77777777" w:rsidR="00751303" w:rsidRPr="00BE423D" w:rsidRDefault="00751303" w:rsidP="007149AB">
      <w:pPr>
        <w:ind w:left="171" w:hanging="171"/>
        <w:jc w:val="center"/>
        <w:rPr>
          <w:rFonts w:ascii="Times New Roman" w:hAnsi="Times New Roman"/>
          <w:b/>
          <w:sz w:val="24"/>
          <w:szCs w:val="24"/>
        </w:rPr>
      </w:pPr>
    </w:p>
    <w:p w14:paraId="3B5F3C1F" w14:textId="77777777" w:rsidR="00751303" w:rsidRPr="00BE423D" w:rsidRDefault="00751303" w:rsidP="007149AB">
      <w:pPr>
        <w:ind w:left="171" w:hanging="171"/>
        <w:jc w:val="center"/>
        <w:rPr>
          <w:rFonts w:ascii="Times New Roman" w:hAnsi="Times New Roman"/>
          <w:b/>
          <w:sz w:val="24"/>
          <w:szCs w:val="24"/>
        </w:rPr>
      </w:pPr>
    </w:p>
    <w:p w14:paraId="3AC81113" w14:textId="77777777" w:rsidR="00751303" w:rsidRPr="00BE423D" w:rsidRDefault="00751303" w:rsidP="007149AB">
      <w:pPr>
        <w:ind w:left="171" w:hanging="171"/>
        <w:jc w:val="center"/>
        <w:rPr>
          <w:rFonts w:ascii="Times New Roman" w:hAnsi="Times New Roman"/>
          <w:b/>
          <w:sz w:val="24"/>
          <w:szCs w:val="24"/>
        </w:rPr>
      </w:pPr>
    </w:p>
    <w:p w14:paraId="4DC33B04" w14:textId="77777777" w:rsidR="00751303" w:rsidRPr="00BE423D" w:rsidRDefault="00751303" w:rsidP="007149AB">
      <w:pPr>
        <w:ind w:left="171" w:hanging="171"/>
        <w:jc w:val="center"/>
        <w:rPr>
          <w:rFonts w:ascii="Times New Roman" w:hAnsi="Times New Roman"/>
          <w:b/>
          <w:sz w:val="24"/>
          <w:szCs w:val="24"/>
        </w:rPr>
      </w:pPr>
    </w:p>
    <w:p w14:paraId="2432C56E" w14:textId="77777777" w:rsidR="00751303" w:rsidRPr="00BE423D" w:rsidRDefault="00751303" w:rsidP="007149AB">
      <w:pPr>
        <w:ind w:left="171" w:hanging="171"/>
        <w:jc w:val="center"/>
        <w:rPr>
          <w:rFonts w:ascii="Times New Roman" w:hAnsi="Times New Roman"/>
          <w:b/>
          <w:sz w:val="24"/>
          <w:szCs w:val="24"/>
        </w:rPr>
      </w:pPr>
    </w:p>
    <w:p w14:paraId="2C80B48B" w14:textId="77777777" w:rsidR="00751303" w:rsidRPr="00BE423D" w:rsidRDefault="00751303" w:rsidP="007149AB">
      <w:pPr>
        <w:ind w:left="171" w:hanging="171"/>
        <w:jc w:val="center"/>
        <w:rPr>
          <w:rFonts w:ascii="Times New Roman" w:hAnsi="Times New Roman"/>
          <w:b/>
          <w:sz w:val="24"/>
          <w:szCs w:val="24"/>
        </w:rPr>
      </w:pPr>
    </w:p>
    <w:p w14:paraId="333E96EA" w14:textId="77777777" w:rsidR="00751303" w:rsidRPr="00BE423D" w:rsidRDefault="00751303" w:rsidP="007149AB">
      <w:pPr>
        <w:ind w:left="171" w:hanging="171"/>
        <w:jc w:val="center"/>
        <w:rPr>
          <w:rFonts w:ascii="Times New Roman" w:hAnsi="Times New Roman"/>
          <w:b/>
          <w:sz w:val="24"/>
          <w:szCs w:val="24"/>
        </w:rPr>
      </w:pPr>
    </w:p>
    <w:p w14:paraId="70561F7B" w14:textId="77777777" w:rsidR="00751303" w:rsidRPr="00BE423D" w:rsidRDefault="00751303" w:rsidP="007149AB">
      <w:pPr>
        <w:ind w:left="171" w:hanging="171"/>
        <w:jc w:val="center"/>
        <w:rPr>
          <w:rFonts w:ascii="Times New Roman" w:hAnsi="Times New Roman"/>
          <w:b/>
          <w:sz w:val="24"/>
          <w:szCs w:val="24"/>
        </w:rPr>
      </w:pPr>
    </w:p>
    <w:p w14:paraId="05E00337" w14:textId="77777777" w:rsidR="00751303" w:rsidRPr="00BE423D" w:rsidRDefault="00751303" w:rsidP="007149AB">
      <w:pPr>
        <w:ind w:left="171" w:hanging="171"/>
        <w:jc w:val="center"/>
        <w:rPr>
          <w:rFonts w:ascii="Times New Roman" w:hAnsi="Times New Roman"/>
          <w:b/>
          <w:sz w:val="24"/>
          <w:szCs w:val="24"/>
        </w:rPr>
      </w:pPr>
    </w:p>
    <w:p w14:paraId="49852315" w14:textId="77777777" w:rsidR="00751303" w:rsidRPr="00BE423D" w:rsidRDefault="00751303" w:rsidP="007149AB">
      <w:pPr>
        <w:ind w:left="171" w:hanging="171"/>
        <w:jc w:val="center"/>
        <w:rPr>
          <w:rFonts w:ascii="Times New Roman" w:hAnsi="Times New Roman"/>
          <w:b/>
          <w:sz w:val="24"/>
          <w:szCs w:val="24"/>
        </w:rPr>
      </w:pPr>
    </w:p>
    <w:p w14:paraId="6FAC7C56" w14:textId="77777777" w:rsidR="00751303" w:rsidRPr="00BE423D" w:rsidRDefault="00751303" w:rsidP="007149AB">
      <w:pPr>
        <w:ind w:left="171" w:hanging="171"/>
        <w:jc w:val="center"/>
        <w:rPr>
          <w:rFonts w:ascii="Times New Roman" w:hAnsi="Times New Roman"/>
          <w:b/>
          <w:sz w:val="24"/>
          <w:szCs w:val="24"/>
        </w:rPr>
      </w:pPr>
    </w:p>
    <w:p w14:paraId="50683141" w14:textId="77777777" w:rsidR="00751303" w:rsidRPr="00BE423D" w:rsidRDefault="00751303" w:rsidP="007149AB">
      <w:pPr>
        <w:ind w:left="171" w:hanging="171"/>
        <w:jc w:val="center"/>
        <w:rPr>
          <w:rFonts w:ascii="Times New Roman" w:hAnsi="Times New Roman"/>
          <w:b/>
          <w:sz w:val="24"/>
          <w:szCs w:val="24"/>
        </w:rPr>
      </w:pPr>
    </w:p>
    <w:p w14:paraId="6953EC56" w14:textId="77777777" w:rsidR="00751303" w:rsidRPr="00BE423D" w:rsidRDefault="00751303" w:rsidP="007149AB">
      <w:pPr>
        <w:ind w:left="171" w:hanging="171"/>
        <w:jc w:val="center"/>
        <w:rPr>
          <w:rFonts w:ascii="Times New Roman" w:hAnsi="Times New Roman"/>
          <w:b/>
          <w:sz w:val="24"/>
          <w:szCs w:val="24"/>
        </w:rPr>
      </w:pPr>
    </w:p>
    <w:p w14:paraId="05E4DAC6" w14:textId="77777777" w:rsidR="00751303" w:rsidRPr="00BE423D" w:rsidRDefault="00751303" w:rsidP="007149AB">
      <w:pPr>
        <w:ind w:left="171" w:hanging="171"/>
        <w:jc w:val="center"/>
        <w:rPr>
          <w:rFonts w:ascii="Times New Roman" w:hAnsi="Times New Roman"/>
          <w:b/>
          <w:sz w:val="24"/>
          <w:szCs w:val="24"/>
        </w:rPr>
      </w:pPr>
    </w:p>
    <w:p w14:paraId="5D183AF0" w14:textId="7C7C0BA4" w:rsidR="006F4567" w:rsidRPr="00BE423D" w:rsidRDefault="006F4567" w:rsidP="007149AB">
      <w:pPr>
        <w:ind w:left="171" w:hanging="171"/>
        <w:jc w:val="center"/>
        <w:rPr>
          <w:rFonts w:ascii="Times New Roman" w:hAnsi="Times New Roman"/>
          <w:bCs/>
          <w:sz w:val="24"/>
          <w:szCs w:val="24"/>
        </w:rPr>
      </w:pPr>
      <w:r w:rsidRPr="00BE423D">
        <w:rPr>
          <w:rFonts w:ascii="Times New Roman" w:hAnsi="Times New Roman"/>
          <w:bCs/>
          <w:sz w:val="24"/>
          <w:szCs w:val="24"/>
        </w:rPr>
        <w:t>ii</w:t>
      </w:r>
    </w:p>
    <w:p w14:paraId="5CB7BD1B" w14:textId="77777777" w:rsidR="00751303" w:rsidRPr="00BE423D" w:rsidRDefault="00751303" w:rsidP="007149AB">
      <w:pPr>
        <w:ind w:left="171" w:hanging="171"/>
        <w:jc w:val="center"/>
        <w:rPr>
          <w:rFonts w:ascii="Times New Roman" w:hAnsi="Times New Roman"/>
          <w:b/>
          <w:sz w:val="24"/>
          <w:szCs w:val="24"/>
        </w:rPr>
      </w:pPr>
    </w:p>
    <w:p w14:paraId="5F8974EF" w14:textId="460FF0A7" w:rsidR="007149AB" w:rsidRPr="00BE423D" w:rsidRDefault="00751303" w:rsidP="00DB45CD">
      <w:pPr>
        <w:jc w:val="both"/>
        <w:rPr>
          <w:rFonts w:ascii="Times New Roman" w:hAnsi="Times New Roman"/>
          <w:b/>
          <w:bCs/>
          <w:color w:val="EE0000"/>
          <w:sz w:val="24"/>
          <w:szCs w:val="24"/>
        </w:rPr>
      </w:pPr>
      <w:r w:rsidRPr="00BE423D">
        <w:rPr>
          <w:rFonts w:ascii="Times New Roman" w:hAnsi="Times New Roman"/>
          <w:b/>
          <w:bCs/>
          <w:sz w:val="24"/>
          <w:szCs w:val="24"/>
        </w:rPr>
        <w:t>Popis i objašnjenje kratica korištenih u radu</w:t>
      </w:r>
      <w:r w:rsidR="00461C18" w:rsidRPr="00BE423D">
        <w:rPr>
          <w:rFonts w:ascii="Times New Roman" w:hAnsi="Times New Roman"/>
          <w:b/>
          <w:bCs/>
          <w:sz w:val="24"/>
          <w:szCs w:val="24"/>
        </w:rPr>
        <w:t xml:space="preserve"> </w:t>
      </w:r>
    </w:p>
    <w:p w14:paraId="7BE756F6" w14:textId="46348731" w:rsidR="00461C18" w:rsidRPr="00BE423D" w:rsidRDefault="00461C18" w:rsidP="00DB45CD">
      <w:pPr>
        <w:jc w:val="both"/>
        <w:rPr>
          <w:rFonts w:ascii="Times New Roman" w:hAnsi="Times New Roman"/>
          <w:sz w:val="24"/>
          <w:szCs w:val="24"/>
        </w:rPr>
      </w:pPr>
      <w:r w:rsidRPr="00BE423D">
        <w:rPr>
          <w:rFonts w:ascii="Times New Roman" w:hAnsi="Times New Roman"/>
          <w:sz w:val="24"/>
          <w:szCs w:val="24"/>
        </w:rPr>
        <w:t xml:space="preserve">AFW </w:t>
      </w:r>
      <w:r w:rsidR="008034D8" w:rsidRPr="00BE423D">
        <w:rPr>
          <w:rFonts w:ascii="Times New Roman" w:hAnsi="Times New Roman"/>
          <w:sz w:val="24"/>
          <w:szCs w:val="24"/>
        </w:rPr>
        <w:t>-</w:t>
      </w:r>
      <w:r w:rsidRPr="00BE423D">
        <w:rPr>
          <w:rFonts w:ascii="Times New Roman" w:hAnsi="Times New Roman"/>
          <w:sz w:val="24"/>
          <w:szCs w:val="24"/>
        </w:rPr>
        <w:t xml:space="preserve"> </w:t>
      </w:r>
      <w:r w:rsidR="00D1544B" w:rsidRPr="00BE423D">
        <w:rPr>
          <w:rFonts w:ascii="Times New Roman" w:hAnsi="Times New Roman"/>
          <w:sz w:val="24"/>
          <w:szCs w:val="24"/>
        </w:rPr>
        <w:t>A</w:t>
      </w:r>
      <w:r w:rsidRPr="00BE423D">
        <w:rPr>
          <w:rFonts w:ascii="Times New Roman" w:hAnsi="Times New Roman"/>
          <w:sz w:val="24"/>
          <w:szCs w:val="24"/>
        </w:rPr>
        <w:t xml:space="preserve">nal </w:t>
      </w:r>
      <w:r w:rsidR="00D1544B" w:rsidRPr="00BE423D">
        <w:rPr>
          <w:rFonts w:ascii="Times New Roman" w:hAnsi="Times New Roman"/>
          <w:sz w:val="24"/>
          <w:szCs w:val="24"/>
        </w:rPr>
        <w:t>f</w:t>
      </w:r>
      <w:r w:rsidRPr="00BE423D">
        <w:rPr>
          <w:rFonts w:ascii="Times New Roman" w:hAnsi="Times New Roman"/>
          <w:sz w:val="24"/>
          <w:szCs w:val="24"/>
        </w:rPr>
        <w:t>ork width</w:t>
      </w:r>
      <w:r w:rsidR="00D1544B" w:rsidRPr="00BE423D">
        <w:rPr>
          <w:rFonts w:ascii="Times New Roman" w:hAnsi="Times New Roman"/>
          <w:sz w:val="24"/>
          <w:szCs w:val="24"/>
        </w:rPr>
        <w:t xml:space="preserve"> (</w:t>
      </w:r>
      <w:r w:rsidR="00ED53E1" w:rsidRPr="00BE423D">
        <w:rPr>
          <w:rFonts w:ascii="Times New Roman" w:hAnsi="Times New Roman"/>
          <w:sz w:val="24"/>
          <w:szCs w:val="24"/>
        </w:rPr>
        <w:t>širina analnog ureza plastrona</w:t>
      </w:r>
      <w:r w:rsidR="00D1544B" w:rsidRPr="00BE423D">
        <w:rPr>
          <w:rFonts w:ascii="Times New Roman" w:hAnsi="Times New Roman"/>
          <w:sz w:val="24"/>
          <w:szCs w:val="24"/>
        </w:rPr>
        <w:t>)</w:t>
      </w:r>
    </w:p>
    <w:p w14:paraId="0371745F" w14:textId="6F3B0764" w:rsidR="00E40D4C" w:rsidRPr="00BE423D" w:rsidRDefault="00E40D4C" w:rsidP="00DB45CD">
      <w:pPr>
        <w:jc w:val="both"/>
        <w:rPr>
          <w:rFonts w:ascii="Times New Roman" w:hAnsi="Times New Roman"/>
          <w:i/>
          <w:iCs/>
          <w:color w:val="EE0000"/>
          <w:sz w:val="24"/>
          <w:szCs w:val="24"/>
        </w:rPr>
      </w:pPr>
      <w:r w:rsidRPr="00BE423D">
        <w:rPr>
          <w:rFonts w:ascii="Times New Roman" w:hAnsi="Times New Roman"/>
          <w:sz w:val="24"/>
          <w:szCs w:val="24"/>
        </w:rPr>
        <w:t xml:space="preserve">BCI - </w:t>
      </w:r>
      <w:r w:rsidRPr="00BE423D">
        <w:rPr>
          <w:rStyle w:val="Emphasis"/>
          <w:rFonts w:ascii="Times New Roman" w:eastAsiaTheme="majorEastAsia" w:hAnsi="Times New Roman"/>
          <w:i w:val="0"/>
          <w:iCs w:val="0"/>
          <w:sz w:val="24"/>
          <w:szCs w:val="24"/>
        </w:rPr>
        <w:t xml:space="preserve">Body </w:t>
      </w:r>
      <w:r w:rsidR="00D1544B" w:rsidRPr="00BE423D">
        <w:rPr>
          <w:rStyle w:val="Emphasis"/>
          <w:rFonts w:ascii="Times New Roman" w:eastAsiaTheme="majorEastAsia" w:hAnsi="Times New Roman"/>
          <w:i w:val="0"/>
          <w:iCs w:val="0"/>
          <w:sz w:val="24"/>
          <w:szCs w:val="24"/>
        </w:rPr>
        <w:t>c</w:t>
      </w:r>
      <w:r w:rsidRPr="00BE423D">
        <w:rPr>
          <w:rStyle w:val="Emphasis"/>
          <w:rFonts w:ascii="Times New Roman" w:eastAsiaTheme="majorEastAsia" w:hAnsi="Times New Roman"/>
          <w:i w:val="0"/>
          <w:iCs w:val="0"/>
          <w:sz w:val="24"/>
          <w:szCs w:val="24"/>
        </w:rPr>
        <w:t xml:space="preserve">ondition </w:t>
      </w:r>
      <w:r w:rsidR="00B64E4F" w:rsidRPr="00BE423D">
        <w:rPr>
          <w:rStyle w:val="Emphasis"/>
          <w:rFonts w:ascii="Times New Roman" w:eastAsiaTheme="majorEastAsia" w:hAnsi="Times New Roman"/>
          <w:i w:val="0"/>
          <w:iCs w:val="0"/>
          <w:sz w:val="24"/>
          <w:szCs w:val="24"/>
        </w:rPr>
        <w:t xml:space="preserve">index </w:t>
      </w:r>
      <w:r w:rsidR="009C4BE3" w:rsidRPr="00BE423D">
        <w:rPr>
          <w:rStyle w:val="Emphasis"/>
          <w:rFonts w:ascii="Times New Roman" w:eastAsiaTheme="majorEastAsia" w:hAnsi="Times New Roman"/>
          <w:i w:val="0"/>
          <w:iCs w:val="0"/>
          <w:sz w:val="24"/>
          <w:szCs w:val="24"/>
        </w:rPr>
        <w:t>(indeks tjelesne kondicije)</w:t>
      </w:r>
    </w:p>
    <w:p w14:paraId="594AE1B5" w14:textId="12A9DA3C" w:rsidR="00461C18" w:rsidRPr="00BE423D" w:rsidRDefault="00DB45CD" w:rsidP="00DB45CD">
      <w:pPr>
        <w:jc w:val="both"/>
        <w:rPr>
          <w:rFonts w:ascii="Times New Roman" w:hAnsi="Times New Roman"/>
          <w:sz w:val="24"/>
          <w:szCs w:val="24"/>
        </w:rPr>
      </w:pPr>
      <w:r w:rsidRPr="00BE423D">
        <w:rPr>
          <w:rFonts w:ascii="Times New Roman" w:hAnsi="Times New Roman"/>
          <w:sz w:val="24"/>
          <w:szCs w:val="24"/>
        </w:rPr>
        <w:t xml:space="preserve">BCS </w:t>
      </w:r>
      <w:r w:rsidR="008034D8" w:rsidRPr="00BE423D">
        <w:rPr>
          <w:rFonts w:ascii="Times New Roman" w:hAnsi="Times New Roman"/>
          <w:sz w:val="24"/>
          <w:szCs w:val="24"/>
        </w:rPr>
        <w:t>-</w:t>
      </w:r>
      <w:r w:rsidRPr="00BE423D">
        <w:rPr>
          <w:rFonts w:ascii="Times New Roman" w:hAnsi="Times New Roman"/>
          <w:sz w:val="24"/>
          <w:szCs w:val="24"/>
        </w:rPr>
        <w:t xml:space="preserve"> Body </w:t>
      </w:r>
      <w:r w:rsidR="00D1544B" w:rsidRPr="00BE423D">
        <w:rPr>
          <w:rFonts w:ascii="Times New Roman" w:hAnsi="Times New Roman"/>
          <w:sz w:val="24"/>
          <w:szCs w:val="24"/>
        </w:rPr>
        <w:t>c</w:t>
      </w:r>
      <w:r w:rsidRPr="00BE423D">
        <w:rPr>
          <w:rFonts w:ascii="Times New Roman" w:hAnsi="Times New Roman"/>
          <w:sz w:val="24"/>
          <w:szCs w:val="24"/>
        </w:rPr>
        <w:t>ondition</w:t>
      </w:r>
      <w:r w:rsidR="00D1544B" w:rsidRPr="00BE423D">
        <w:rPr>
          <w:rFonts w:ascii="Times New Roman" w:hAnsi="Times New Roman"/>
          <w:sz w:val="24"/>
          <w:szCs w:val="24"/>
        </w:rPr>
        <w:t xml:space="preserve"> s</w:t>
      </w:r>
      <w:r w:rsidRPr="00BE423D">
        <w:rPr>
          <w:rFonts w:ascii="Times New Roman" w:hAnsi="Times New Roman"/>
          <w:sz w:val="24"/>
          <w:szCs w:val="24"/>
        </w:rPr>
        <w:t>core</w:t>
      </w:r>
      <w:r w:rsidR="009C4BE3" w:rsidRPr="00BE423D">
        <w:rPr>
          <w:rFonts w:ascii="Times New Roman" w:hAnsi="Times New Roman"/>
          <w:sz w:val="24"/>
          <w:szCs w:val="24"/>
        </w:rPr>
        <w:t xml:space="preserve"> (ocjena tjelesne kondicije)</w:t>
      </w:r>
    </w:p>
    <w:p w14:paraId="19F694E6" w14:textId="5CC94EE5" w:rsidR="00461C18" w:rsidRPr="00BE423D" w:rsidRDefault="00461C18" w:rsidP="00DB45CD">
      <w:pPr>
        <w:jc w:val="both"/>
        <w:rPr>
          <w:rFonts w:ascii="Times New Roman" w:hAnsi="Times New Roman"/>
          <w:sz w:val="24"/>
          <w:szCs w:val="24"/>
        </w:rPr>
      </w:pPr>
      <w:r w:rsidRPr="00BE423D">
        <w:rPr>
          <w:rFonts w:ascii="Times New Roman" w:hAnsi="Times New Roman"/>
          <w:sz w:val="24"/>
          <w:szCs w:val="24"/>
        </w:rPr>
        <w:t xml:space="preserve">CCL </w:t>
      </w:r>
      <w:r w:rsidR="008034D8" w:rsidRPr="00BE423D">
        <w:rPr>
          <w:rFonts w:ascii="Times New Roman" w:hAnsi="Times New Roman"/>
          <w:sz w:val="24"/>
          <w:szCs w:val="24"/>
        </w:rPr>
        <w:t>-</w:t>
      </w:r>
      <w:r w:rsidRPr="00BE423D">
        <w:rPr>
          <w:rFonts w:ascii="Times New Roman" w:hAnsi="Times New Roman"/>
          <w:sz w:val="24"/>
          <w:szCs w:val="24"/>
        </w:rPr>
        <w:t xml:space="preserve"> </w:t>
      </w:r>
      <w:r w:rsidR="00D1544B" w:rsidRPr="00BE423D">
        <w:rPr>
          <w:rFonts w:ascii="Times New Roman" w:hAnsi="Times New Roman"/>
          <w:sz w:val="24"/>
          <w:szCs w:val="24"/>
        </w:rPr>
        <w:tab/>
        <w:t>C</w:t>
      </w:r>
      <w:r w:rsidRPr="00BE423D">
        <w:rPr>
          <w:rFonts w:ascii="Times New Roman" w:hAnsi="Times New Roman"/>
          <w:sz w:val="24"/>
          <w:szCs w:val="24"/>
        </w:rPr>
        <w:t>urved carapace length</w:t>
      </w:r>
      <w:r w:rsidR="00D1544B" w:rsidRPr="00BE423D">
        <w:rPr>
          <w:rFonts w:ascii="Times New Roman" w:hAnsi="Times New Roman"/>
          <w:sz w:val="24"/>
          <w:szCs w:val="24"/>
        </w:rPr>
        <w:t xml:space="preserve"> (</w:t>
      </w:r>
      <w:r w:rsidR="00ED53E1" w:rsidRPr="00BE423D">
        <w:rPr>
          <w:rFonts w:ascii="Times New Roman" w:hAnsi="Times New Roman"/>
          <w:sz w:val="24"/>
          <w:szCs w:val="24"/>
        </w:rPr>
        <w:t>zakrivljena dužina oklopa</w:t>
      </w:r>
      <w:r w:rsidR="00D1544B" w:rsidRPr="00BE423D">
        <w:rPr>
          <w:rFonts w:ascii="Times New Roman" w:hAnsi="Times New Roman"/>
          <w:sz w:val="24"/>
          <w:szCs w:val="24"/>
        </w:rPr>
        <w:t>)</w:t>
      </w:r>
    </w:p>
    <w:p w14:paraId="766B8C41" w14:textId="27E60E2E" w:rsidR="00461C18" w:rsidRPr="00BE423D" w:rsidRDefault="00461C18" w:rsidP="00DB45CD">
      <w:pPr>
        <w:jc w:val="both"/>
        <w:rPr>
          <w:rFonts w:ascii="Times New Roman" w:hAnsi="Times New Roman"/>
          <w:sz w:val="24"/>
          <w:szCs w:val="24"/>
        </w:rPr>
      </w:pPr>
      <w:r w:rsidRPr="00BE423D">
        <w:rPr>
          <w:rFonts w:ascii="Times New Roman" w:hAnsi="Times New Roman"/>
          <w:sz w:val="24"/>
          <w:szCs w:val="24"/>
        </w:rPr>
        <w:t xml:space="preserve">CH </w:t>
      </w:r>
      <w:r w:rsidR="008034D8" w:rsidRPr="00BE423D">
        <w:rPr>
          <w:rFonts w:ascii="Times New Roman" w:hAnsi="Times New Roman"/>
          <w:sz w:val="24"/>
          <w:szCs w:val="24"/>
        </w:rPr>
        <w:t>-</w:t>
      </w:r>
      <w:r w:rsidRPr="00BE423D">
        <w:rPr>
          <w:rFonts w:ascii="Times New Roman" w:hAnsi="Times New Roman"/>
          <w:sz w:val="24"/>
          <w:szCs w:val="24"/>
        </w:rPr>
        <w:t xml:space="preserve"> </w:t>
      </w:r>
      <w:bookmarkStart w:id="0" w:name="_Hlk205445195"/>
      <w:r w:rsidR="00D1544B" w:rsidRPr="00BE423D">
        <w:rPr>
          <w:rFonts w:ascii="Times New Roman" w:hAnsi="Times New Roman"/>
          <w:sz w:val="24"/>
          <w:szCs w:val="24"/>
        </w:rPr>
        <w:t>C</w:t>
      </w:r>
      <w:r w:rsidRPr="00BE423D">
        <w:rPr>
          <w:rFonts w:ascii="Times New Roman" w:hAnsi="Times New Roman"/>
          <w:sz w:val="24"/>
          <w:szCs w:val="24"/>
        </w:rPr>
        <w:t>arapace height</w:t>
      </w:r>
      <w:r w:rsidR="00D1544B" w:rsidRPr="00BE423D">
        <w:rPr>
          <w:rFonts w:ascii="Times New Roman" w:hAnsi="Times New Roman"/>
          <w:sz w:val="24"/>
          <w:szCs w:val="24"/>
        </w:rPr>
        <w:t xml:space="preserve"> </w:t>
      </w:r>
      <w:bookmarkEnd w:id="0"/>
      <w:r w:rsidR="00D1544B" w:rsidRPr="00BE423D">
        <w:rPr>
          <w:rFonts w:ascii="Times New Roman" w:hAnsi="Times New Roman"/>
          <w:sz w:val="24"/>
          <w:szCs w:val="24"/>
        </w:rPr>
        <w:t>(visina oklopa)</w:t>
      </w:r>
    </w:p>
    <w:p w14:paraId="24315C4A" w14:textId="7CC0FF2B" w:rsidR="00461C18" w:rsidRPr="00BE423D" w:rsidRDefault="00461C18" w:rsidP="00DB45CD">
      <w:pPr>
        <w:jc w:val="both"/>
        <w:rPr>
          <w:rFonts w:ascii="Times New Roman" w:hAnsi="Times New Roman"/>
          <w:sz w:val="24"/>
          <w:szCs w:val="24"/>
        </w:rPr>
      </w:pPr>
      <w:r w:rsidRPr="00BE423D">
        <w:rPr>
          <w:rFonts w:ascii="Times New Roman" w:hAnsi="Times New Roman"/>
          <w:sz w:val="24"/>
          <w:szCs w:val="24"/>
        </w:rPr>
        <w:t xml:space="preserve">CW </w:t>
      </w:r>
      <w:r w:rsidR="008034D8" w:rsidRPr="00BE423D">
        <w:rPr>
          <w:rFonts w:ascii="Times New Roman" w:hAnsi="Times New Roman"/>
          <w:sz w:val="24"/>
          <w:szCs w:val="24"/>
        </w:rPr>
        <w:t>-</w:t>
      </w:r>
      <w:r w:rsidR="00D85FE8" w:rsidRPr="00BE423D">
        <w:rPr>
          <w:rFonts w:ascii="Times New Roman" w:hAnsi="Times New Roman"/>
          <w:sz w:val="24"/>
          <w:szCs w:val="24"/>
        </w:rPr>
        <w:t xml:space="preserve"> </w:t>
      </w:r>
      <w:r w:rsidR="00D1544B" w:rsidRPr="00BE423D">
        <w:rPr>
          <w:rFonts w:ascii="Times New Roman" w:hAnsi="Times New Roman"/>
          <w:sz w:val="24"/>
          <w:szCs w:val="24"/>
        </w:rPr>
        <w:t>C</w:t>
      </w:r>
      <w:r w:rsidRPr="00BE423D">
        <w:rPr>
          <w:rFonts w:ascii="Times New Roman" w:hAnsi="Times New Roman"/>
          <w:sz w:val="24"/>
          <w:szCs w:val="24"/>
        </w:rPr>
        <w:t>arapace width</w:t>
      </w:r>
      <w:r w:rsidR="00D1544B" w:rsidRPr="00BE423D">
        <w:rPr>
          <w:rFonts w:ascii="Times New Roman" w:hAnsi="Times New Roman"/>
          <w:sz w:val="24"/>
          <w:szCs w:val="24"/>
        </w:rPr>
        <w:t xml:space="preserve"> (širina oklopa)</w:t>
      </w:r>
    </w:p>
    <w:p w14:paraId="31A45087" w14:textId="04047D75" w:rsidR="00B82332" w:rsidRPr="00BE423D" w:rsidRDefault="00B82332" w:rsidP="00DB45CD">
      <w:pPr>
        <w:jc w:val="both"/>
        <w:rPr>
          <w:rFonts w:ascii="Times New Roman" w:hAnsi="Times New Roman"/>
          <w:sz w:val="24"/>
          <w:szCs w:val="24"/>
        </w:rPr>
      </w:pPr>
      <w:r w:rsidRPr="00BE423D">
        <w:rPr>
          <w:rFonts w:ascii="Times New Roman" w:hAnsi="Times New Roman"/>
          <w:sz w:val="24"/>
          <w:szCs w:val="24"/>
        </w:rPr>
        <w:t xml:space="preserve">CITES </w:t>
      </w:r>
      <w:r w:rsidR="008034D8" w:rsidRPr="00BE423D">
        <w:rPr>
          <w:rFonts w:ascii="Times New Roman" w:hAnsi="Times New Roman"/>
          <w:sz w:val="24"/>
          <w:szCs w:val="24"/>
        </w:rPr>
        <w:t>-</w:t>
      </w:r>
      <w:r w:rsidRPr="00BE423D">
        <w:rPr>
          <w:rFonts w:ascii="Times New Roman" w:hAnsi="Times New Roman"/>
          <w:sz w:val="24"/>
          <w:szCs w:val="24"/>
        </w:rPr>
        <w:t xml:space="preserve"> Convention on International Trade in Endangered Species of Wild Fauna and Flora</w:t>
      </w:r>
    </w:p>
    <w:p w14:paraId="39CD4339" w14:textId="2AF5F76B" w:rsidR="00751303" w:rsidRPr="00BE423D" w:rsidRDefault="00DB45CD" w:rsidP="00461C18">
      <w:pPr>
        <w:jc w:val="both"/>
        <w:rPr>
          <w:rFonts w:ascii="Times New Roman" w:hAnsi="Times New Roman"/>
          <w:sz w:val="24"/>
          <w:szCs w:val="24"/>
        </w:rPr>
      </w:pPr>
      <w:r w:rsidRPr="00BE423D">
        <w:rPr>
          <w:rFonts w:ascii="Times New Roman" w:hAnsi="Times New Roman"/>
          <w:sz w:val="24"/>
          <w:szCs w:val="24"/>
        </w:rPr>
        <w:t xml:space="preserve">IUCN </w:t>
      </w:r>
      <w:r w:rsidR="008034D8" w:rsidRPr="00BE423D">
        <w:rPr>
          <w:rFonts w:ascii="Times New Roman" w:hAnsi="Times New Roman"/>
          <w:sz w:val="24"/>
          <w:szCs w:val="24"/>
        </w:rPr>
        <w:t>-</w:t>
      </w:r>
      <w:r w:rsidRPr="00BE423D">
        <w:rPr>
          <w:rFonts w:ascii="Times New Roman" w:hAnsi="Times New Roman"/>
          <w:sz w:val="24"/>
          <w:szCs w:val="24"/>
        </w:rPr>
        <w:t xml:space="preserve"> International Union for Conservation of Nature</w:t>
      </w:r>
    </w:p>
    <w:p w14:paraId="0D1DCC6F" w14:textId="5A10BC43" w:rsidR="00461C18" w:rsidRPr="00BE423D" w:rsidRDefault="00461C18" w:rsidP="00461C18">
      <w:pPr>
        <w:rPr>
          <w:rFonts w:ascii="Times New Roman" w:hAnsi="Times New Roman"/>
          <w:sz w:val="24"/>
          <w:szCs w:val="24"/>
        </w:rPr>
      </w:pPr>
      <w:r w:rsidRPr="00BE423D">
        <w:rPr>
          <w:rFonts w:ascii="Times New Roman" w:hAnsi="Times New Roman"/>
          <w:sz w:val="24"/>
          <w:szCs w:val="24"/>
        </w:rPr>
        <w:t xml:space="preserve">SCL </w:t>
      </w:r>
      <w:r w:rsidR="008034D8" w:rsidRPr="00BE423D">
        <w:rPr>
          <w:rFonts w:ascii="Times New Roman" w:hAnsi="Times New Roman"/>
          <w:sz w:val="24"/>
          <w:szCs w:val="24"/>
        </w:rPr>
        <w:t>-</w:t>
      </w:r>
      <w:r w:rsidRPr="00BE423D">
        <w:rPr>
          <w:rFonts w:ascii="Times New Roman" w:hAnsi="Times New Roman"/>
          <w:sz w:val="24"/>
          <w:szCs w:val="24"/>
        </w:rPr>
        <w:t xml:space="preserve"> </w:t>
      </w:r>
      <w:r w:rsidR="00D1544B" w:rsidRPr="00BE423D">
        <w:rPr>
          <w:rFonts w:ascii="Times New Roman" w:hAnsi="Times New Roman"/>
          <w:sz w:val="24"/>
          <w:szCs w:val="24"/>
        </w:rPr>
        <w:t>S</w:t>
      </w:r>
      <w:r w:rsidRPr="00BE423D">
        <w:rPr>
          <w:rFonts w:ascii="Times New Roman" w:hAnsi="Times New Roman"/>
          <w:sz w:val="24"/>
          <w:szCs w:val="24"/>
        </w:rPr>
        <w:t xml:space="preserve">traight carapace length </w:t>
      </w:r>
      <w:r w:rsidR="00D1544B" w:rsidRPr="00BE423D">
        <w:rPr>
          <w:rFonts w:ascii="Times New Roman" w:hAnsi="Times New Roman"/>
          <w:sz w:val="24"/>
          <w:szCs w:val="24"/>
        </w:rPr>
        <w:t xml:space="preserve"> (</w:t>
      </w:r>
      <w:r w:rsidR="00ED53E1" w:rsidRPr="00BE423D">
        <w:rPr>
          <w:rFonts w:ascii="Times New Roman" w:hAnsi="Times New Roman"/>
          <w:sz w:val="24"/>
          <w:szCs w:val="24"/>
        </w:rPr>
        <w:t>podužna dužina oklopa</w:t>
      </w:r>
      <w:r w:rsidR="00D1544B" w:rsidRPr="00BE423D">
        <w:rPr>
          <w:rFonts w:ascii="Times New Roman" w:hAnsi="Times New Roman"/>
          <w:sz w:val="24"/>
          <w:szCs w:val="24"/>
        </w:rPr>
        <w:t>)</w:t>
      </w:r>
    </w:p>
    <w:p w14:paraId="1AE18542" w14:textId="2F7C7741" w:rsidR="00751303" w:rsidRPr="00BE423D" w:rsidRDefault="00461C18" w:rsidP="00751303">
      <w:pPr>
        <w:rPr>
          <w:rFonts w:ascii="Times New Roman" w:hAnsi="Times New Roman"/>
          <w:sz w:val="24"/>
          <w:szCs w:val="24"/>
        </w:rPr>
      </w:pPr>
      <w:r w:rsidRPr="00BE423D">
        <w:rPr>
          <w:rFonts w:ascii="Times New Roman" w:hAnsi="Times New Roman"/>
          <w:sz w:val="24"/>
          <w:szCs w:val="24"/>
        </w:rPr>
        <w:t xml:space="preserve">SPL </w:t>
      </w:r>
      <w:r w:rsidR="008034D8" w:rsidRPr="00BE423D">
        <w:rPr>
          <w:rFonts w:ascii="Times New Roman" w:hAnsi="Times New Roman"/>
          <w:sz w:val="24"/>
          <w:szCs w:val="24"/>
        </w:rPr>
        <w:t>-</w:t>
      </w:r>
      <w:r w:rsidRPr="00BE423D">
        <w:rPr>
          <w:rFonts w:ascii="Times New Roman" w:hAnsi="Times New Roman"/>
          <w:sz w:val="24"/>
          <w:szCs w:val="24"/>
        </w:rPr>
        <w:t xml:space="preserve"> </w:t>
      </w:r>
      <w:r w:rsidR="00D1544B" w:rsidRPr="00BE423D">
        <w:rPr>
          <w:rFonts w:ascii="Times New Roman" w:hAnsi="Times New Roman"/>
          <w:sz w:val="24"/>
          <w:szCs w:val="24"/>
        </w:rPr>
        <w:t>S</w:t>
      </w:r>
      <w:r w:rsidRPr="00BE423D">
        <w:rPr>
          <w:rFonts w:ascii="Times New Roman" w:hAnsi="Times New Roman"/>
          <w:sz w:val="24"/>
          <w:szCs w:val="24"/>
        </w:rPr>
        <w:t xml:space="preserve">traight plastron length </w:t>
      </w:r>
      <w:r w:rsidR="00D1544B" w:rsidRPr="00BE423D">
        <w:rPr>
          <w:rFonts w:ascii="Times New Roman" w:hAnsi="Times New Roman"/>
          <w:sz w:val="24"/>
          <w:szCs w:val="24"/>
        </w:rPr>
        <w:t>(du</w:t>
      </w:r>
      <w:r w:rsidR="00ED53E1" w:rsidRPr="00BE423D">
        <w:rPr>
          <w:rFonts w:ascii="Times New Roman" w:hAnsi="Times New Roman"/>
          <w:sz w:val="24"/>
          <w:szCs w:val="24"/>
        </w:rPr>
        <w:t>žina plastrona</w:t>
      </w:r>
      <w:r w:rsidR="00D1544B" w:rsidRPr="00BE423D">
        <w:rPr>
          <w:rFonts w:ascii="Times New Roman" w:hAnsi="Times New Roman"/>
          <w:sz w:val="24"/>
          <w:szCs w:val="24"/>
        </w:rPr>
        <w:t>)</w:t>
      </w:r>
    </w:p>
    <w:p w14:paraId="215BA330" w14:textId="77777777" w:rsidR="00751303" w:rsidRPr="00BE423D" w:rsidRDefault="00751303" w:rsidP="00751303">
      <w:pPr>
        <w:rPr>
          <w:rFonts w:ascii="Times New Roman" w:hAnsi="Times New Roman"/>
          <w:sz w:val="24"/>
          <w:szCs w:val="24"/>
        </w:rPr>
      </w:pPr>
    </w:p>
    <w:p w14:paraId="5B2F8A4F" w14:textId="77777777" w:rsidR="00751303" w:rsidRPr="00BE423D" w:rsidRDefault="00751303" w:rsidP="00751303">
      <w:pPr>
        <w:rPr>
          <w:rFonts w:ascii="Times New Roman" w:hAnsi="Times New Roman"/>
          <w:sz w:val="24"/>
          <w:szCs w:val="24"/>
        </w:rPr>
      </w:pPr>
    </w:p>
    <w:p w14:paraId="10168A4F" w14:textId="77777777" w:rsidR="00751303" w:rsidRPr="00BE423D" w:rsidRDefault="00751303" w:rsidP="00751303">
      <w:pPr>
        <w:rPr>
          <w:rFonts w:ascii="Times New Roman" w:hAnsi="Times New Roman"/>
          <w:sz w:val="24"/>
          <w:szCs w:val="24"/>
        </w:rPr>
      </w:pPr>
    </w:p>
    <w:p w14:paraId="52DD2E38" w14:textId="77777777" w:rsidR="00751303" w:rsidRPr="00BE423D" w:rsidRDefault="00751303" w:rsidP="00751303">
      <w:pPr>
        <w:rPr>
          <w:rFonts w:ascii="Times New Roman" w:hAnsi="Times New Roman"/>
          <w:sz w:val="24"/>
          <w:szCs w:val="24"/>
        </w:rPr>
      </w:pPr>
    </w:p>
    <w:p w14:paraId="448D6D08" w14:textId="77777777" w:rsidR="00751303" w:rsidRPr="00BE423D" w:rsidRDefault="00751303" w:rsidP="00751303">
      <w:pPr>
        <w:rPr>
          <w:rFonts w:ascii="Times New Roman" w:hAnsi="Times New Roman"/>
          <w:sz w:val="24"/>
          <w:szCs w:val="24"/>
        </w:rPr>
      </w:pPr>
    </w:p>
    <w:p w14:paraId="65C39EF3" w14:textId="77777777" w:rsidR="00751303" w:rsidRPr="00BE423D" w:rsidRDefault="00751303" w:rsidP="00751303">
      <w:pPr>
        <w:rPr>
          <w:rFonts w:ascii="Times New Roman" w:hAnsi="Times New Roman"/>
          <w:sz w:val="24"/>
          <w:szCs w:val="24"/>
        </w:rPr>
      </w:pPr>
    </w:p>
    <w:p w14:paraId="0280C2A2" w14:textId="77777777" w:rsidR="00461C18" w:rsidRPr="00BE423D" w:rsidRDefault="00461C18" w:rsidP="00751303">
      <w:pPr>
        <w:rPr>
          <w:rFonts w:ascii="Times New Roman" w:hAnsi="Times New Roman"/>
          <w:sz w:val="24"/>
          <w:szCs w:val="24"/>
        </w:rPr>
      </w:pPr>
    </w:p>
    <w:p w14:paraId="271C9D08" w14:textId="77777777" w:rsidR="00751303" w:rsidRPr="00BE423D" w:rsidRDefault="00751303" w:rsidP="00751303">
      <w:pPr>
        <w:rPr>
          <w:rFonts w:ascii="Times New Roman" w:hAnsi="Times New Roman"/>
          <w:sz w:val="24"/>
          <w:szCs w:val="24"/>
        </w:rPr>
      </w:pPr>
    </w:p>
    <w:p w14:paraId="3A316890" w14:textId="77777777" w:rsidR="00ED53E1" w:rsidRPr="00BE423D" w:rsidRDefault="00ED53E1" w:rsidP="00751303">
      <w:pPr>
        <w:rPr>
          <w:rFonts w:ascii="Times New Roman" w:hAnsi="Times New Roman"/>
          <w:sz w:val="24"/>
          <w:szCs w:val="24"/>
        </w:rPr>
      </w:pPr>
    </w:p>
    <w:p w14:paraId="52BB0786" w14:textId="77777777" w:rsidR="00ED53E1" w:rsidRPr="00BE423D" w:rsidRDefault="00ED53E1" w:rsidP="00751303">
      <w:pPr>
        <w:rPr>
          <w:rFonts w:ascii="Times New Roman" w:hAnsi="Times New Roman"/>
          <w:sz w:val="24"/>
          <w:szCs w:val="24"/>
        </w:rPr>
      </w:pPr>
    </w:p>
    <w:p w14:paraId="1D3200B0" w14:textId="77777777" w:rsidR="00ED53E1" w:rsidRPr="00BE423D" w:rsidRDefault="00ED53E1" w:rsidP="00751303">
      <w:pPr>
        <w:rPr>
          <w:rFonts w:ascii="Times New Roman" w:hAnsi="Times New Roman"/>
          <w:sz w:val="24"/>
          <w:szCs w:val="24"/>
        </w:rPr>
      </w:pPr>
    </w:p>
    <w:p w14:paraId="1C1A92E8" w14:textId="77777777" w:rsidR="00ED53E1" w:rsidRPr="00BE423D" w:rsidRDefault="00ED53E1" w:rsidP="00751303">
      <w:pPr>
        <w:rPr>
          <w:rFonts w:ascii="Times New Roman" w:hAnsi="Times New Roman"/>
          <w:sz w:val="24"/>
          <w:szCs w:val="24"/>
        </w:rPr>
      </w:pPr>
    </w:p>
    <w:p w14:paraId="245F79A6" w14:textId="77777777" w:rsidR="00ED53E1" w:rsidRPr="00BE423D" w:rsidRDefault="00ED53E1" w:rsidP="00751303">
      <w:pPr>
        <w:rPr>
          <w:rFonts w:ascii="Times New Roman" w:hAnsi="Times New Roman"/>
          <w:sz w:val="24"/>
          <w:szCs w:val="24"/>
        </w:rPr>
      </w:pPr>
    </w:p>
    <w:p w14:paraId="62498026" w14:textId="77777777" w:rsidR="00ED53E1" w:rsidRPr="00BE423D" w:rsidRDefault="00ED53E1" w:rsidP="00751303">
      <w:pPr>
        <w:rPr>
          <w:rFonts w:ascii="Times New Roman" w:hAnsi="Times New Roman"/>
          <w:sz w:val="24"/>
          <w:szCs w:val="24"/>
        </w:rPr>
      </w:pPr>
    </w:p>
    <w:p w14:paraId="0FD57E45" w14:textId="77777777" w:rsidR="00ED53E1" w:rsidRPr="00BE423D" w:rsidRDefault="00ED53E1" w:rsidP="00751303">
      <w:pPr>
        <w:rPr>
          <w:rFonts w:ascii="Times New Roman" w:hAnsi="Times New Roman"/>
          <w:sz w:val="24"/>
          <w:szCs w:val="24"/>
        </w:rPr>
      </w:pPr>
    </w:p>
    <w:p w14:paraId="16515413" w14:textId="77777777" w:rsidR="00ED53E1" w:rsidRPr="00BE423D" w:rsidRDefault="006F4567" w:rsidP="00ED53E1">
      <w:pPr>
        <w:jc w:val="center"/>
        <w:rPr>
          <w:rFonts w:ascii="Times New Roman" w:hAnsi="Times New Roman"/>
          <w:sz w:val="24"/>
          <w:szCs w:val="24"/>
        </w:rPr>
      </w:pPr>
      <w:r w:rsidRPr="00BE423D">
        <w:rPr>
          <w:rFonts w:ascii="Times New Roman" w:hAnsi="Times New Roman"/>
          <w:sz w:val="24"/>
          <w:szCs w:val="24"/>
        </w:rPr>
        <w:t>iii</w:t>
      </w:r>
    </w:p>
    <w:sdt>
      <w:sdtPr>
        <w:rPr>
          <w:rFonts w:ascii="Times New Roman" w:eastAsia="Times New Roman" w:hAnsi="Times New Roman" w:cs="Times New Roman"/>
          <w:color w:val="auto"/>
          <w:sz w:val="24"/>
          <w:szCs w:val="24"/>
          <w:lang w:val="hr-HR"/>
        </w:rPr>
        <w:id w:val="-1126312237"/>
        <w:docPartObj>
          <w:docPartGallery w:val="Table of Contents"/>
          <w:docPartUnique/>
        </w:docPartObj>
      </w:sdtPr>
      <w:sdtEndPr>
        <w:rPr>
          <w:b/>
          <w:bCs/>
        </w:rPr>
      </w:sdtEndPr>
      <w:sdtContent>
        <w:p w14:paraId="732E23BD" w14:textId="00E8786F" w:rsidR="008E2699" w:rsidRPr="00BE423D" w:rsidRDefault="008E2699">
          <w:pPr>
            <w:pStyle w:val="TOCHeading"/>
            <w:rPr>
              <w:rFonts w:ascii="Times New Roman" w:hAnsi="Times New Roman" w:cs="Times New Roman"/>
              <w:b/>
              <w:bCs/>
              <w:color w:val="000000" w:themeColor="text1"/>
              <w:sz w:val="24"/>
              <w:szCs w:val="24"/>
              <w:lang w:val="hr-HR"/>
            </w:rPr>
          </w:pPr>
          <w:r w:rsidRPr="00BE423D">
            <w:rPr>
              <w:rFonts w:ascii="Times New Roman" w:hAnsi="Times New Roman" w:cs="Times New Roman"/>
              <w:b/>
              <w:bCs/>
              <w:color w:val="000000" w:themeColor="text1"/>
              <w:sz w:val="24"/>
              <w:szCs w:val="24"/>
              <w:lang w:val="hr-HR"/>
            </w:rPr>
            <w:t>SADRŽAJ</w:t>
          </w:r>
        </w:p>
        <w:p w14:paraId="15E0EA5D" w14:textId="77777777" w:rsidR="007479F1" w:rsidRPr="004320A0" w:rsidRDefault="007479F1" w:rsidP="007479F1">
          <w:pPr>
            <w:rPr>
              <w:rFonts w:ascii="Times New Roman" w:hAnsi="Times New Roman"/>
              <w:b/>
              <w:bCs/>
              <w:sz w:val="24"/>
              <w:szCs w:val="24"/>
            </w:rPr>
          </w:pPr>
        </w:p>
        <w:p w14:paraId="41A382A5" w14:textId="5BB88892" w:rsidR="004320A0" w:rsidRPr="004320A0" w:rsidRDefault="008E2699">
          <w:pPr>
            <w:pStyle w:val="TOC1"/>
            <w:tabs>
              <w:tab w:val="right" w:leader="dot" w:pos="9350"/>
            </w:tabs>
            <w:rPr>
              <w:rFonts w:ascii="Times New Roman" w:eastAsiaTheme="minorEastAsia" w:hAnsi="Times New Roman"/>
              <w:b/>
              <w:bCs/>
              <w:noProof/>
              <w:kern w:val="2"/>
              <w:sz w:val="24"/>
              <w:szCs w:val="24"/>
              <w:lang w:val="en-US"/>
              <w14:ligatures w14:val="standardContextual"/>
            </w:rPr>
          </w:pPr>
          <w:r w:rsidRPr="004320A0">
            <w:rPr>
              <w:rFonts w:ascii="Times New Roman" w:hAnsi="Times New Roman"/>
              <w:b/>
              <w:bCs/>
              <w:color w:val="000000" w:themeColor="text1"/>
              <w:sz w:val="24"/>
              <w:szCs w:val="24"/>
            </w:rPr>
            <w:fldChar w:fldCharType="begin"/>
          </w:r>
          <w:r w:rsidRPr="004320A0">
            <w:rPr>
              <w:rFonts w:ascii="Times New Roman" w:hAnsi="Times New Roman"/>
              <w:b/>
              <w:bCs/>
              <w:color w:val="000000" w:themeColor="text1"/>
              <w:sz w:val="24"/>
              <w:szCs w:val="24"/>
            </w:rPr>
            <w:instrText xml:space="preserve"> TOC \o "1-3" \h \z \u </w:instrText>
          </w:r>
          <w:r w:rsidRPr="004320A0">
            <w:rPr>
              <w:rFonts w:ascii="Times New Roman" w:hAnsi="Times New Roman"/>
              <w:b/>
              <w:bCs/>
              <w:color w:val="000000" w:themeColor="text1"/>
              <w:sz w:val="24"/>
              <w:szCs w:val="24"/>
            </w:rPr>
            <w:fldChar w:fldCharType="separate"/>
          </w:r>
          <w:hyperlink w:anchor="_Toc207051183" w:history="1">
            <w:r w:rsidR="004320A0" w:rsidRPr="004320A0">
              <w:rPr>
                <w:rStyle w:val="Hyperlink"/>
                <w:rFonts w:ascii="Times New Roman" w:hAnsi="Times New Roman"/>
                <w:b/>
                <w:bCs/>
                <w:noProof/>
                <w:sz w:val="24"/>
                <w:szCs w:val="24"/>
              </w:rPr>
              <w:t>1. UVOD</w:t>
            </w:r>
            <w:r w:rsidR="004320A0" w:rsidRPr="004320A0">
              <w:rPr>
                <w:rFonts w:ascii="Times New Roman" w:hAnsi="Times New Roman"/>
                <w:b/>
                <w:bCs/>
                <w:noProof/>
                <w:webHidden/>
                <w:sz w:val="24"/>
                <w:szCs w:val="24"/>
              </w:rPr>
              <w:tab/>
            </w:r>
            <w:r w:rsidR="004320A0" w:rsidRPr="004320A0">
              <w:rPr>
                <w:rFonts w:ascii="Times New Roman" w:hAnsi="Times New Roman"/>
                <w:b/>
                <w:bCs/>
                <w:noProof/>
                <w:webHidden/>
                <w:sz w:val="24"/>
                <w:szCs w:val="24"/>
              </w:rPr>
              <w:fldChar w:fldCharType="begin"/>
            </w:r>
            <w:r w:rsidR="004320A0" w:rsidRPr="004320A0">
              <w:rPr>
                <w:rFonts w:ascii="Times New Roman" w:hAnsi="Times New Roman"/>
                <w:b/>
                <w:bCs/>
                <w:noProof/>
                <w:webHidden/>
                <w:sz w:val="24"/>
                <w:szCs w:val="24"/>
              </w:rPr>
              <w:instrText xml:space="preserve"> PAGEREF _Toc207051183 \h </w:instrText>
            </w:r>
            <w:r w:rsidR="004320A0" w:rsidRPr="004320A0">
              <w:rPr>
                <w:rFonts w:ascii="Times New Roman" w:hAnsi="Times New Roman"/>
                <w:b/>
                <w:bCs/>
                <w:noProof/>
                <w:webHidden/>
                <w:sz w:val="24"/>
                <w:szCs w:val="24"/>
              </w:rPr>
            </w:r>
            <w:r w:rsidR="004320A0" w:rsidRPr="004320A0">
              <w:rPr>
                <w:rFonts w:ascii="Times New Roman" w:hAnsi="Times New Roman"/>
                <w:b/>
                <w:bCs/>
                <w:noProof/>
                <w:webHidden/>
                <w:sz w:val="24"/>
                <w:szCs w:val="24"/>
              </w:rPr>
              <w:fldChar w:fldCharType="separate"/>
            </w:r>
            <w:r w:rsidR="004320A0" w:rsidRPr="004320A0">
              <w:rPr>
                <w:rFonts w:ascii="Times New Roman" w:hAnsi="Times New Roman"/>
                <w:b/>
                <w:bCs/>
                <w:noProof/>
                <w:webHidden/>
                <w:sz w:val="24"/>
                <w:szCs w:val="24"/>
              </w:rPr>
              <w:t>1</w:t>
            </w:r>
            <w:r w:rsidR="004320A0" w:rsidRPr="004320A0">
              <w:rPr>
                <w:rFonts w:ascii="Times New Roman" w:hAnsi="Times New Roman"/>
                <w:b/>
                <w:bCs/>
                <w:noProof/>
                <w:webHidden/>
                <w:sz w:val="24"/>
                <w:szCs w:val="24"/>
              </w:rPr>
              <w:fldChar w:fldCharType="end"/>
            </w:r>
          </w:hyperlink>
        </w:p>
        <w:p w14:paraId="38D7CE4E" w14:textId="57ACF828" w:rsidR="004320A0" w:rsidRPr="004320A0" w:rsidRDefault="004320A0">
          <w:pPr>
            <w:pStyle w:val="TOC1"/>
            <w:tabs>
              <w:tab w:val="right" w:leader="dot" w:pos="9350"/>
            </w:tabs>
            <w:rPr>
              <w:rFonts w:ascii="Times New Roman" w:eastAsiaTheme="minorEastAsia" w:hAnsi="Times New Roman"/>
              <w:b/>
              <w:bCs/>
              <w:noProof/>
              <w:kern w:val="2"/>
              <w:sz w:val="24"/>
              <w:szCs w:val="24"/>
              <w:lang w:val="en-US"/>
              <w14:ligatures w14:val="standardContextual"/>
            </w:rPr>
          </w:pPr>
          <w:hyperlink w:anchor="_Toc207051184" w:history="1">
            <w:r w:rsidRPr="004320A0">
              <w:rPr>
                <w:rStyle w:val="Hyperlink"/>
                <w:rFonts w:ascii="Times New Roman" w:hAnsi="Times New Roman"/>
                <w:b/>
                <w:bCs/>
                <w:noProof/>
                <w:sz w:val="24"/>
                <w:szCs w:val="24"/>
              </w:rPr>
              <w:t>2. HIPOTEZA I CILJEVI</w:t>
            </w:r>
            <w:r w:rsidRPr="004320A0">
              <w:rPr>
                <w:rFonts w:ascii="Times New Roman" w:hAnsi="Times New Roman"/>
                <w:b/>
                <w:bCs/>
                <w:noProof/>
                <w:webHidden/>
                <w:sz w:val="24"/>
                <w:szCs w:val="24"/>
              </w:rPr>
              <w:tab/>
            </w:r>
            <w:r w:rsidRPr="004320A0">
              <w:rPr>
                <w:rFonts w:ascii="Times New Roman" w:hAnsi="Times New Roman"/>
                <w:b/>
                <w:bCs/>
                <w:noProof/>
                <w:webHidden/>
                <w:sz w:val="24"/>
                <w:szCs w:val="24"/>
              </w:rPr>
              <w:fldChar w:fldCharType="begin"/>
            </w:r>
            <w:r w:rsidRPr="004320A0">
              <w:rPr>
                <w:rFonts w:ascii="Times New Roman" w:hAnsi="Times New Roman"/>
                <w:b/>
                <w:bCs/>
                <w:noProof/>
                <w:webHidden/>
                <w:sz w:val="24"/>
                <w:szCs w:val="24"/>
              </w:rPr>
              <w:instrText xml:space="preserve"> PAGEREF _Toc207051184 \h </w:instrText>
            </w:r>
            <w:r w:rsidRPr="004320A0">
              <w:rPr>
                <w:rFonts w:ascii="Times New Roman" w:hAnsi="Times New Roman"/>
                <w:b/>
                <w:bCs/>
                <w:noProof/>
                <w:webHidden/>
                <w:sz w:val="24"/>
                <w:szCs w:val="24"/>
              </w:rPr>
            </w:r>
            <w:r w:rsidRPr="004320A0">
              <w:rPr>
                <w:rFonts w:ascii="Times New Roman" w:hAnsi="Times New Roman"/>
                <w:b/>
                <w:bCs/>
                <w:noProof/>
                <w:webHidden/>
                <w:sz w:val="24"/>
                <w:szCs w:val="24"/>
              </w:rPr>
              <w:fldChar w:fldCharType="separate"/>
            </w:r>
            <w:r w:rsidRPr="004320A0">
              <w:rPr>
                <w:rFonts w:ascii="Times New Roman" w:hAnsi="Times New Roman"/>
                <w:b/>
                <w:bCs/>
                <w:noProof/>
                <w:webHidden/>
                <w:sz w:val="24"/>
                <w:szCs w:val="24"/>
              </w:rPr>
              <w:t>4</w:t>
            </w:r>
            <w:r w:rsidRPr="004320A0">
              <w:rPr>
                <w:rFonts w:ascii="Times New Roman" w:hAnsi="Times New Roman"/>
                <w:b/>
                <w:bCs/>
                <w:noProof/>
                <w:webHidden/>
                <w:sz w:val="24"/>
                <w:szCs w:val="24"/>
              </w:rPr>
              <w:fldChar w:fldCharType="end"/>
            </w:r>
          </w:hyperlink>
        </w:p>
        <w:p w14:paraId="4A12626C" w14:textId="529BF3A2" w:rsidR="004320A0" w:rsidRPr="004320A0" w:rsidRDefault="004320A0">
          <w:pPr>
            <w:pStyle w:val="TOC1"/>
            <w:tabs>
              <w:tab w:val="right" w:leader="dot" w:pos="9350"/>
            </w:tabs>
            <w:rPr>
              <w:rFonts w:ascii="Times New Roman" w:eastAsiaTheme="minorEastAsia" w:hAnsi="Times New Roman"/>
              <w:b/>
              <w:bCs/>
              <w:noProof/>
              <w:kern w:val="2"/>
              <w:sz w:val="24"/>
              <w:szCs w:val="24"/>
              <w:lang w:val="en-US"/>
              <w14:ligatures w14:val="standardContextual"/>
            </w:rPr>
          </w:pPr>
          <w:hyperlink w:anchor="_Toc207051185" w:history="1">
            <w:r w:rsidRPr="004320A0">
              <w:rPr>
                <w:rStyle w:val="Hyperlink"/>
                <w:rFonts w:ascii="Times New Roman" w:hAnsi="Times New Roman"/>
                <w:b/>
                <w:bCs/>
                <w:noProof/>
                <w:sz w:val="24"/>
                <w:szCs w:val="24"/>
              </w:rPr>
              <w:t>3. MATERIJAL I METODE</w:t>
            </w:r>
            <w:r w:rsidRPr="004320A0">
              <w:rPr>
                <w:rFonts w:ascii="Times New Roman" w:hAnsi="Times New Roman"/>
                <w:b/>
                <w:bCs/>
                <w:noProof/>
                <w:webHidden/>
                <w:sz w:val="24"/>
                <w:szCs w:val="24"/>
              </w:rPr>
              <w:tab/>
            </w:r>
            <w:r w:rsidRPr="004320A0">
              <w:rPr>
                <w:rFonts w:ascii="Times New Roman" w:hAnsi="Times New Roman"/>
                <w:b/>
                <w:bCs/>
                <w:noProof/>
                <w:webHidden/>
                <w:sz w:val="24"/>
                <w:szCs w:val="24"/>
              </w:rPr>
              <w:fldChar w:fldCharType="begin"/>
            </w:r>
            <w:r w:rsidRPr="004320A0">
              <w:rPr>
                <w:rFonts w:ascii="Times New Roman" w:hAnsi="Times New Roman"/>
                <w:b/>
                <w:bCs/>
                <w:noProof/>
                <w:webHidden/>
                <w:sz w:val="24"/>
                <w:szCs w:val="24"/>
              </w:rPr>
              <w:instrText xml:space="preserve"> PAGEREF _Toc207051185 \h </w:instrText>
            </w:r>
            <w:r w:rsidRPr="004320A0">
              <w:rPr>
                <w:rFonts w:ascii="Times New Roman" w:hAnsi="Times New Roman"/>
                <w:b/>
                <w:bCs/>
                <w:noProof/>
                <w:webHidden/>
                <w:sz w:val="24"/>
                <w:szCs w:val="24"/>
              </w:rPr>
            </w:r>
            <w:r w:rsidRPr="004320A0">
              <w:rPr>
                <w:rFonts w:ascii="Times New Roman" w:hAnsi="Times New Roman"/>
                <w:b/>
                <w:bCs/>
                <w:noProof/>
                <w:webHidden/>
                <w:sz w:val="24"/>
                <w:szCs w:val="24"/>
              </w:rPr>
              <w:fldChar w:fldCharType="separate"/>
            </w:r>
            <w:r w:rsidRPr="004320A0">
              <w:rPr>
                <w:rFonts w:ascii="Times New Roman" w:hAnsi="Times New Roman"/>
                <w:b/>
                <w:bCs/>
                <w:noProof/>
                <w:webHidden/>
                <w:sz w:val="24"/>
                <w:szCs w:val="24"/>
              </w:rPr>
              <w:t>5</w:t>
            </w:r>
            <w:r w:rsidRPr="004320A0">
              <w:rPr>
                <w:rFonts w:ascii="Times New Roman" w:hAnsi="Times New Roman"/>
                <w:b/>
                <w:bCs/>
                <w:noProof/>
                <w:webHidden/>
                <w:sz w:val="24"/>
                <w:szCs w:val="24"/>
              </w:rPr>
              <w:fldChar w:fldCharType="end"/>
            </w:r>
          </w:hyperlink>
        </w:p>
        <w:p w14:paraId="3E56AC24" w14:textId="49F4382A" w:rsidR="004320A0" w:rsidRPr="004320A0" w:rsidRDefault="004320A0">
          <w:pPr>
            <w:pStyle w:val="TOC1"/>
            <w:tabs>
              <w:tab w:val="right" w:leader="dot" w:pos="9350"/>
            </w:tabs>
            <w:rPr>
              <w:rFonts w:ascii="Times New Roman" w:eastAsiaTheme="minorEastAsia" w:hAnsi="Times New Roman"/>
              <w:b/>
              <w:bCs/>
              <w:noProof/>
              <w:kern w:val="2"/>
              <w:sz w:val="24"/>
              <w:szCs w:val="24"/>
              <w:lang w:val="en-US"/>
              <w14:ligatures w14:val="standardContextual"/>
            </w:rPr>
          </w:pPr>
          <w:hyperlink w:anchor="_Toc207051186" w:history="1">
            <w:r w:rsidRPr="004320A0">
              <w:rPr>
                <w:rStyle w:val="Hyperlink"/>
                <w:rFonts w:ascii="Times New Roman" w:hAnsi="Times New Roman"/>
                <w:b/>
                <w:bCs/>
                <w:noProof/>
                <w:sz w:val="24"/>
                <w:szCs w:val="24"/>
              </w:rPr>
              <w:t>4. REZULTATI</w:t>
            </w:r>
            <w:r w:rsidRPr="004320A0">
              <w:rPr>
                <w:rFonts w:ascii="Times New Roman" w:hAnsi="Times New Roman"/>
                <w:b/>
                <w:bCs/>
                <w:noProof/>
                <w:webHidden/>
                <w:sz w:val="24"/>
                <w:szCs w:val="24"/>
              </w:rPr>
              <w:tab/>
            </w:r>
            <w:r w:rsidRPr="004320A0">
              <w:rPr>
                <w:rFonts w:ascii="Times New Roman" w:hAnsi="Times New Roman"/>
                <w:b/>
                <w:bCs/>
                <w:noProof/>
                <w:webHidden/>
                <w:sz w:val="24"/>
                <w:szCs w:val="24"/>
              </w:rPr>
              <w:fldChar w:fldCharType="begin"/>
            </w:r>
            <w:r w:rsidRPr="004320A0">
              <w:rPr>
                <w:rFonts w:ascii="Times New Roman" w:hAnsi="Times New Roman"/>
                <w:b/>
                <w:bCs/>
                <w:noProof/>
                <w:webHidden/>
                <w:sz w:val="24"/>
                <w:szCs w:val="24"/>
              </w:rPr>
              <w:instrText xml:space="preserve"> PAGEREF _Toc207051186 \h </w:instrText>
            </w:r>
            <w:r w:rsidRPr="004320A0">
              <w:rPr>
                <w:rFonts w:ascii="Times New Roman" w:hAnsi="Times New Roman"/>
                <w:b/>
                <w:bCs/>
                <w:noProof/>
                <w:webHidden/>
                <w:sz w:val="24"/>
                <w:szCs w:val="24"/>
              </w:rPr>
            </w:r>
            <w:r w:rsidRPr="004320A0">
              <w:rPr>
                <w:rFonts w:ascii="Times New Roman" w:hAnsi="Times New Roman"/>
                <w:b/>
                <w:bCs/>
                <w:noProof/>
                <w:webHidden/>
                <w:sz w:val="24"/>
                <w:szCs w:val="24"/>
              </w:rPr>
              <w:fldChar w:fldCharType="separate"/>
            </w:r>
            <w:r w:rsidRPr="004320A0">
              <w:rPr>
                <w:rFonts w:ascii="Times New Roman" w:hAnsi="Times New Roman"/>
                <w:b/>
                <w:bCs/>
                <w:noProof/>
                <w:webHidden/>
                <w:sz w:val="24"/>
                <w:szCs w:val="24"/>
              </w:rPr>
              <w:t>9</w:t>
            </w:r>
            <w:r w:rsidRPr="004320A0">
              <w:rPr>
                <w:rFonts w:ascii="Times New Roman" w:hAnsi="Times New Roman"/>
                <w:b/>
                <w:bCs/>
                <w:noProof/>
                <w:webHidden/>
                <w:sz w:val="24"/>
                <w:szCs w:val="24"/>
              </w:rPr>
              <w:fldChar w:fldCharType="end"/>
            </w:r>
          </w:hyperlink>
        </w:p>
        <w:p w14:paraId="1E16B1EE" w14:textId="71163D2C" w:rsidR="004320A0" w:rsidRPr="004320A0" w:rsidRDefault="004320A0">
          <w:pPr>
            <w:pStyle w:val="TOC1"/>
            <w:tabs>
              <w:tab w:val="right" w:leader="dot" w:pos="9350"/>
            </w:tabs>
            <w:rPr>
              <w:rFonts w:ascii="Times New Roman" w:eastAsiaTheme="minorEastAsia" w:hAnsi="Times New Roman"/>
              <w:b/>
              <w:bCs/>
              <w:noProof/>
              <w:kern w:val="2"/>
              <w:sz w:val="24"/>
              <w:szCs w:val="24"/>
              <w:lang w:val="en-US"/>
              <w14:ligatures w14:val="standardContextual"/>
            </w:rPr>
          </w:pPr>
          <w:hyperlink w:anchor="_Toc207051187" w:history="1">
            <w:r w:rsidRPr="004320A0">
              <w:rPr>
                <w:rStyle w:val="Hyperlink"/>
                <w:rFonts w:ascii="Times New Roman" w:hAnsi="Times New Roman"/>
                <w:b/>
                <w:bCs/>
                <w:noProof/>
                <w:sz w:val="24"/>
                <w:szCs w:val="24"/>
              </w:rPr>
              <w:t>5. RASPRAVA</w:t>
            </w:r>
            <w:r w:rsidRPr="004320A0">
              <w:rPr>
                <w:rFonts w:ascii="Times New Roman" w:hAnsi="Times New Roman"/>
                <w:b/>
                <w:bCs/>
                <w:noProof/>
                <w:webHidden/>
                <w:sz w:val="24"/>
                <w:szCs w:val="24"/>
              </w:rPr>
              <w:tab/>
            </w:r>
            <w:r w:rsidRPr="004320A0">
              <w:rPr>
                <w:rFonts w:ascii="Times New Roman" w:hAnsi="Times New Roman"/>
                <w:b/>
                <w:bCs/>
                <w:noProof/>
                <w:webHidden/>
                <w:sz w:val="24"/>
                <w:szCs w:val="24"/>
              </w:rPr>
              <w:fldChar w:fldCharType="begin"/>
            </w:r>
            <w:r w:rsidRPr="004320A0">
              <w:rPr>
                <w:rFonts w:ascii="Times New Roman" w:hAnsi="Times New Roman"/>
                <w:b/>
                <w:bCs/>
                <w:noProof/>
                <w:webHidden/>
                <w:sz w:val="24"/>
                <w:szCs w:val="24"/>
              </w:rPr>
              <w:instrText xml:space="preserve"> PAGEREF _Toc207051187 \h </w:instrText>
            </w:r>
            <w:r w:rsidRPr="004320A0">
              <w:rPr>
                <w:rFonts w:ascii="Times New Roman" w:hAnsi="Times New Roman"/>
                <w:b/>
                <w:bCs/>
                <w:noProof/>
                <w:webHidden/>
                <w:sz w:val="24"/>
                <w:szCs w:val="24"/>
              </w:rPr>
            </w:r>
            <w:r w:rsidRPr="004320A0">
              <w:rPr>
                <w:rFonts w:ascii="Times New Roman" w:hAnsi="Times New Roman"/>
                <w:b/>
                <w:bCs/>
                <w:noProof/>
                <w:webHidden/>
                <w:sz w:val="24"/>
                <w:szCs w:val="24"/>
              </w:rPr>
              <w:fldChar w:fldCharType="separate"/>
            </w:r>
            <w:r w:rsidRPr="004320A0">
              <w:rPr>
                <w:rFonts w:ascii="Times New Roman" w:hAnsi="Times New Roman"/>
                <w:b/>
                <w:bCs/>
                <w:noProof/>
                <w:webHidden/>
                <w:sz w:val="24"/>
                <w:szCs w:val="24"/>
              </w:rPr>
              <w:t>15</w:t>
            </w:r>
            <w:r w:rsidRPr="004320A0">
              <w:rPr>
                <w:rFonts w:ascii="Times New Roman" w:hAnsi="Times New Roman"/>
                <w:b/>
                <w:bCs/>
                <w:noProof/>
                <w:webHidden/>
                <w:sz w:val="24"/>
                <w:szCs w:val="24"/>
              </w:rPr>
              <w:fldChar w:fldCharType="end"/>
            </w:r>
          </w:hyperlink>
        </w:p>
        <w:p w14:paraId="67B4AA8F" w14:textId="0DEE720E" w:rsidR="004320A0" w:rsidRPr="004320A0" w:rsidRDefault="004320A0">
          <w:pPr>
            <w:pStyle w:val="TOC1"/>
            <w:tabs>
              <w:tab w:val="right" w:leader="dot" w:pos="9350"/>
            </w:tabs>
            <w:rPr>
              <w:rFonts w:ascii="Times New Roman" w:eastAsiaTheme="minorEastAsia" w:hAnsi="Times New Roman"/>
              <w:b/>
              <w:bCs/>
              <w:noProof/>
              <w:kern w:val="2"/>
              <w:sz w:val="24"/>
              <w:szCs w:val="24"/>
              <w:lang w:val="en-US"/>
              <w14:ligatures w14:val="standardContextual"/>
            </w:rPr>
          </w:pPr>
          <w:hyperlink w:anchor="_Toc207051188" w:history="1">
            <w:r w:rsidRPr="004320A0">
              <w:rPr>
                <w:rStyle w:val="Hyperlink"/>
                <w:rFonts w:ascii="Times New Roman" w:hAnsi="Times New Roman"/>
                <w:b/>
                <w:bCs/>
                <w:noProof/>
                <w:sz w:val="24"/>
                <w:szCs w:val="24"/>
              </w:rPr>
              <w:t>6. ZAKLJUČCI</w:t>
            </w:r>
            <w:r w:rsidRPr="004320A0">
              <w:rPr>
                <w:rFonts w:ascii="Times New Roman" w:hAnsi="Times New Roman"/>
                <w:b/>
                <w:bCs/>
                <w:noProof/>
                <w:webHidden/>
                <w:sz w:val="24"/>
                <w:szCs w:val="24"/>
              </w:rPr>
              <w:tab/>
            </w:r>
            <w:r w:rsidRPr="004320A0">
              <w:rPr>
                <w:rFonts w:ascii="Times New Roman" w:hAnsi="Times New Roman"/>
                <w:b/>
                <w:bCs/>
                <w:noProof/>
                <w:webHidden/>
                <w:sz w:val="24"/>
                <w:szCs w:val="24"/>
              </w:rPr>
              <w:fldChar w:fldCharType="begin"/>
            </w:r>
            <w:r w:rsidRPr="004320A0">
              <w:rPr>
                <w:rFonts w:ascii="Times New Roman" w:hAnsi="Times New Roman"/>
                <w:b/>
                <w:bCs/>
                <w:noProof/>
                <w:webHidden/>
                <w:sz w:val="24"/>
                <w:szCs w:val="24"/>
              </w:rPr>
              <w:instrText xml:space="preserve"> PAGEREF _Toc207051188 \h </w:instrText>
            </w:r>
            <w:r w:rsidRPr="004320A0">
              <w:rPr>
                <w:rFonts w:ascii="Times New Roman" w:hAnsi="Times New Roman"/>
                <w:b/>
                <w:bCs/>
                <w:noProof/>
                <w:webHidden/>
                <w:sz w:val="24"/>
                <w:szCs w:val="24"/>
              </w:rPr>
            </w:r>
            <w:r w:rsidRPr="004320A0">
              <w:rPr>
                <w:rFonts w:ascii="Times New Roman" w:hAnsi="Times New Roman"/>
                <w:b/>
                <w:bCs/>
                <w:noProof/>
                <w:webHidden/>
                <w:sz w:val="24"/>
                <w:szCs w:val="24"/>
              </w:rPr>
              <w:fldChar w:fldCharType="separate"/>
            </w:r>
            <w:r w:rsidRPr="004320A0">
              <w:rPr>
                <w:rFonts w:ascii="Times New Roman" w:hAnsi="Times New Roman"/>
                <w:b/>
                <w:bCs/>
                <w:noProof/>
                <w:webHidden/>
                <w:sz w:val="24"/>
                <w:szCs w:val="24"/>
              </w:rPr>
              <w:t>18</w:t>
            </w:r>
            <w:r w:rsidRPr="004320A0">
              <w:rPr>
                <w:rFonts w:ascii="Times New Roman" w:hAnsi="Times New Roman"/>
                <w:b/>
                <w:bCs/>
                <w:noProof/>
                <w:webHidden/>
                <w:sz w:val="24"/>
                <w:szCs w:val="24"/>
              </w:rPr>
              <w:fldChar w:fldCharType="end"/>
            </w:r>
          </w:hyperlink>
        </w:p>
        <w:p w14:paraId="19002B82" w14:textId="28829720" w:rsidR="004320A0" w:rsidRPr="004320A0" w:rsidRDefault="004320A0">
          <w:pPr>
            <w:pStyle w:val="TOC1"/>
            <w:tabs>
              <w:tab w:val="right" w:leader="dot" w:pos="9350"/>
            </w:tabs>
            <w:rPr>
              <w:rFonts w:ascii="Times New Roman" w:eastAsiaTheme="minorEastAsia" w:hAnsi="Times New Roman"/>
              <w:b/>
              <w:bCs/>
              <w:noProof/>
              <w:kern w:val="2"/>
              <w:sz w:val="24"/>
              <w:szCs w:val="24"/>
              <w:lang w:val="en-US"/>
              <w14:ligatures w14:val="standardContextual"/>
            </w:rPr>
          </w:pPr>
          <w:hyperlink w:anchor="_Toc207051189" w:history="1">
            <w:r w:rsidRPr="004320A0">
              <w:rPr>
                <w:rStyle w:val="Hyperlink"/>
                <w:rFonts w:ascii="Times New Roman" w:hAnsi="Times New Roman"/>
                <w:b/>
                <w:bCs/>
                <w:noProof/>
                <w:sz w:val="24"/>
                <w:szCs w:val="24"/>
              </w:rPr>
              <w:t>7. ZAHVALE</w:t>
            </w:r>
            <w:r w:rsidRPr="004320A0">
              <w:rPr>
                <w:rFonts w:ascii="Times New Roman" w:hAnsi="Times New Roman"/>
                <w:b/>
                <w:bCs/>
                <w:noProof/>
                <w:webHidden/>
                <w:sz w:val="24"/>
                <w:szCs w:val="24"/>
              </w:rPr>
              <w:tab/>
            </w:r>
            <w:r w:rsidRPr="004320A0">
              <w:rPr>
                <w:rFonts w:ascii="Times New Roman" w:hAnsi="Times New Roman"/>
                <w:b/>
                <w:bCs/>
                <w:noProof/>
                <w:webHidden/>
                <w:sz w:val="24"/>
                <w:szCs w:val="24"/>
              </w:rPr>
              <w:fldChar w:fldCharType="begin"/>
            </w:r>
            <w:r w:rsidRPr="004320A0">
              <w:rPr>
                <w:rFonts w:ascii="Times New Roman" w:hAnsi="Times New Roman"/>
                <w:b/>
                <w:bCs/>
                <w:noProof/>
                <w:webHidden/>
                <w:sz w:val="24"/>
                <w:szCs w:val="24"/>
              </w:rPr>
              <w:instrText xml:space="preserve"> PAGEREF _Toc207051189 \h </w:instrText>
            </w:r>
            <w:r w:rsidRPr="004320A0">
              <w:rPr>
                <w:rFonts w:ascii="Times New Roman" w:hAnsi="Times New Roman"/>
                <w:b/>
                <w:bCs/>
                <w:noProof/>
                <w:webHidden/>
                <w:sz w:val="24"/>
                <w:szCs w:val="24"/>
              </w:rPr>
            </w:r>
            <w:r w:rsidRPr="004320A0">
              <w:rPr>
                <w:rFonts w:ascii="Times New Roman" w:hAnsi="Times New Roman"/>
                <w:b/>
                <w:bCs/>
                <w:noProof/>
                <w:webHidden/>
                <w:sz w:val="24"/>
                <w:szCs w:val="24"/>
              </w:rPr>
              <w:fldChar w:fldCharType="separate"/>
            </w:r>
            <w:r w:rsidRPr="004320A0">
              <w:rPr>
                <w:rFonts w:ascii="Times New Roman" w:hAnsi="Times New Roman"/>
                <w:b/>
                <w:bCs/>
                <w:noProof/>
                <w:webHidden/>
                <w:sz w:val="24"/>
                <w:szCs w:val="24"/>
              </w:rPr>
              <w:t>20</w:t>
            </w:r>
            <w:r w:rsidRPr="004320A0">
              <w:rPr>
                <w:rFonts w:ascii="Times New Roman" w:hAnsi="Times New Roman"/>
                <w:b/>
                <w:bCs/>
                <w:noProof/>
                <w:webHidden/>
                <w:sz w:val="24"/>
                <w:szCs w:val="24"/>
              </w:rPr>
              <w:fldChar w:fldCharType="end"/>
            </w:r>
          </w:hyperlink>
        </w:p>
        <w:p w14:paraId="3691E1DC" w14:textId="6F626E67" w:rsidR="004320A0" w:rsidRPr="004320A0" w:rsidRDefault="004320A0">
          <w:pPr>
            <w:pStyle w:val="TOC1"/>
            <w:tabs>
              <w:tab w:val="right" w:leader="dot" w:pos="9350"/>
            </w:tabs>
            <w:rPr>
              <w:rFonts w:ascii="Times New Roman" w:eastAsiaTheme="minorEastAsia" w:hAnsi="Times New Roman"/>
              <w:b/>
              <w:bCs/>
              <w:noProof/>
              <w:kern w:val="2"/>
              <w:sz w:val="24"/>
              <w:szCs w:val="24"/>
              <w:lang w:val="en-US"/>
              <w14:ligatures w14:val="standardContextual"/>
            </w:rPr>
          </w:pPr>
          <w:hyperlink w:anchor="_Toc207051190" w:history="1">
            <w:r w:rsidRPr="004320A0">
              <w:rPr>
                <w:rStyle w:val="Hyperlink"/>
                <w:rFonts w:ascii="Times New Roman" w:hAnsi="Times New Roman"/>
                <w:b/>
                <w:bCs/>
                <w:noProof/>
                <w:sz w:val="24"/>
                <w:szCs w:val="24"/>
              </w:rPr>
              <w:t>8. POPIS LITERATURE</w:t>
            </w:r>
            <w:r w:rsidRPr="004320A0">
              <w:rPr>
                <w:rFonts w:ascii="Times New Roman" w:hAnsi="Times New Roman"/>
                <w:b/>
                <w:bCs/>
                <w:noProof/>
                <w:webHidden/>
                <w:sz w:val="24"/>
                <w:szCs w:val="24"/>
              </w:rPr>
              <w:tab/>
            </w:r>
            <w:r w:rsidRPr="004320A0">
              <w:rPr>
                <w:rFonts w:ascii="Times New Roman" w:hAnsi="Times New Roman"/>
                <w:b/>
                <w:bCs/>
                <w:noProof/>
                <w:webHidden/>
                <w:sz w:val="24"/>
                <w:szCs w:val="24"/>
              </w:rPr>
              <w:fldChar w:fldCharType="begin"/>
            </w:r>
            <w:r w:rsidRPr="004320A0">
              <w:rPr>
                <w:rFonts w:ascii="Times New Roman" w:hAnsi="Times New Roman"/>
                <w:b/>
                <w:bCs/>
                <w:noProof/>
                <w:webHidden/>
                <w:sz w:val="24"/>
                <w:szCs w:val="24"/>
              </w:rPr>
              <w:instrText xml:space="preserve"> PAGEREF _Toc207051190 \h </w:instrText>
            </w:r>
            <w:r w:rsidRPr="004320A0">
              <w:rPr>
                <w:rFonts w:ascii="Times New Roman" w:hAnsi="Times New Roman"/>
                <w:b/>
                <w:bCs/>
                <w:noProof/>
                <w:webHidden/>
                <w:sz w:val="24"/>
                <w:szCs w:val="24"/>
              </w:rPr>
            </w:r>
            <w:r w:rsidRPr="004320A0">
              <w:rPr>
                <w:rFonts w:ascii="Times New Roman" w:hAnsi="Times New Roman"/>
                <w:b/>
                <w:bCs/>
                <w:noProof/>
                <w:webHidden/>
                <w:sz w:val="24"/>
                <w:szCs w:val="24"/>
              </w:rPr>
              <w:fldChar w:fldCharType="separate"/>
            </w:r>
            <w:r w:rsidRPr="004320A0">
              <w:rPr>
                <w:rFonts w:ascii="Times New Roman" w:hAnsi="Times New Roman"/>
                <w:b/>
                <w:bCs/>
                <w:noProof/>
                <w:webHidden/>
                <w:sz w:val="24"/>
                <w:szCs w:val="24"/>
              </w:rPr>
              <w:t>21</w:t>
            </w:r>
            <w:r w:rsidRPr="004320A0">
              <w:rPr>
                <w:rFonts w:ascii="Times New Roman" w:hAnsi="Times New Roman"/>
                <w:b/>
                <w:bCs/>
                <w:noProof/>
                <w:webHidden/>
                <w:sz w:val="24"/>
                <w:szCs w:val="24"/>
              </w:rPr>
              <w:fldChar w:fldCharType="end"/>
            </w:r>
          </w:hyperlink>
        </w:p>
        <w:p w14:paraId="15928147" w14:textId="59F38A3D" w:rsidR="004320A0" w:rsidRPr="004320A0" w:rsidRDefault="004320A0">
          <w:pPr>
            <w:pStyle w:val="TOC1"/>
            <w:tabs>
              <w:tab w:val="right" w:leader="dot" w:pos="9350"/>
            </w:tabs>
            <w:rPr>
              <w:rFonts w:ascii="Times New Roman" w:eastAsiaTheme="minorEastAsia" w:hAnsi="Times New Roman"/>
              <w:b/>
              <w:bCs/>
              <w:noProof/>
              <w:kern w:val="2"/>
              <w:sz w:val="24"/>
              <w:szCs w:val="24"/>
              <w:lang w:val="en-US"/>
              <w14:ligatures w14:val="standardContextual"/>
            </w:rPr>
          </w:pPr>
          <w:hyperlink w:anchor="_Toc207051191" w:history="1">
            <w:r w:rsidRPr="004320A0">
              <w:rPr>
                <w:rStyle w:val="Hyperlink"/>
                <w:rFonts w:ascii="Times New Roman" w:hAnsi="Times New Roman"/>
                <w:b/>
                <w:bCs/>
                <w:noProof/>
                <w:sz w:val="24"/>
                <w:szCs w:val="24"/>
              </w:rPr>
              <w:t>9. SAŽETAK</w:t>
            </w:r>
            <w:r w:rsidRPr="004320A0">
              <w:rPr>
                <w:rFonts w:ascii="Times New Roman" w:hAnsi="Times New Roman"/>
                <w:b/>
                <w:bCs/>
                <w:noProof/>
                <w:webHidden/>
                <w:sz w:val="24"/>
                <w:szCs w:val="24"/>
              </w:rPr>
              <w:tab/>
            </w:r>
            <w:r w:rsidRPr="004320A0">
              <w:rPr>
                <w:rFonts w:ascii="Times New Roman" w:hAnsi="Times New Roman"/>
                <w:b/>
                <w:bCs/>
                <w:noProof/>
                <w:webHidden/>
                <w:sz w:val="24"/>
                <w:szCs w:val="24"/>
              </w:rPr>
              <w:fldChar w:fldCharType="begin"/>
            </w:r>
            <w:r w:rsidRPr="004320A0">
              <w:rPr>
                <w:rFonts w:ascii="Times New Roman" w:hAnsi="Times New Roman"/>
                <w:b/>
                <w:bCs/>
                <w:noProof/>
                <w:webHidden/>
                <w:sz w:val="24"/>
                <w:szCs w:val="24"/>
              </w:rPr>
              <w:instrText xml:space="preserve"> PAGEREF _Toc207051191 \h </w:instrText>
            </w:r>
            <w:r w:rsidRPr="004320A0">
              <w:rPr>
                <w:rFonts w:ascii="Times New Roman" w:hAnsi="Times New Roman"/>
                <w:b/>
                <w:bCs/>
                <w:noProof/>
                <w:webHidden/>
                <w:sz w:val="24"/>
                <w:szCs w:val="24"/>
              </w:rPr>
            </w:r>
            <w:r w:rsidRPr="004320A0">
              <w:rPr>
                <w:rFonts w:ascii="Times New Roman" w:hAnsi="Times New Roman"/>
                <w:b/>
                <w:bCs/>
                <w:noProof/>
                <w:webHidden/>
                <w:sz w:val="24"/>
                <w:szCs w:val="24"/>
              </w:rPr>
              <w:fldChar w:fldCharType="separate"/>
            </w:r>
            <w:r w:rsidRPr="004320A0">
              <w:rPr>
                <w:rFonts w:ascii="Times New Roman" w:hAnsi="Times New Roman"/>
                <w:b/>
                <w:bCs/>
                <w:noProof/>
                <w:webHidden/>
                <w:sz w:val="24"/>
                <w:szCs w:val="24"/>
              </w:rPr>
              <w:t>26</w:t>
            </w:r>
            <w:r w:rsidRPr="004320A0">
              <w:rPr>
                <w:rFonts w:ascii="Times New Roman" w:hAnsi="Times New Roman"/>
                <w:b/>
                <w:bCs/>
                <w:noProof/>
                <w:webHidden/>
                <w:sz w:val="24"/>
                <w:szCs w:val="24"/>
              </w:rPr>
              <w:fldChar w:fldCharType="end"/>
            </w:r>
          </w:hyperlink>
        </w:p>
        <w:p w14:paraId="307637CB" w14:textId="19A3887E" w:rsidR="004320A0" w:rsidRPr="004320A0" w:rsidRDefault="004320A0">
          <w:pPr>
            <w:pStyle w:val="TOC1"/>
            <w:tabs>
              <w:tab w:val="right" w:leader="dot" w:pos="9350"/>
            </w:tabs>
            <w:rPr>
              <w:rFonts w:ascii="Times New Roman" w:eastAsiaTheme="minorEastAsia" w:hAnsi="Times New Roman"/>
              <w:b/>
              <w:bCs/>
              <w:noProof/>
              <w:kern w:val="2"/>
              <w:sz w:val="24"/>
              <w:szCs w:val="24"/>
              <w:lang w:val="en-US"/>
              <w14:ligatures w14:val="standardContextual"/>
            </w:rPr>
          </w:pPr>
          <w:hyperlink w:anchor="_Toc207051192" w:history="1">
            <w:r w:rsidRPr="004320A0">
              <w:rPr>
                <w:rStyle w:val="Hyperlink"/>
                <w:rFonts w:ascii="Times New Roman" w:hAnsi="Times New Roman"/>
                <w:b/>
                <w:bCs/>
                <w:noProof/>
                <w:sz w:val="24"/>
                <w:szCs w:val="24"/>
              </w:rPr>
              <w:t>10. SUMMARY</w:t>
            </w:r>
            <w:r w:rsidRPr="004320A0">
              <w:rPr>
                <w:rFonts w:ascii="Times New Roman" w:hAnsi="Times New Roman"/>
                <w:b/>
                <w:bCs/>
                <w:noProof/>
                <w:webHidden/>
                <w:sz w:val="24"/>
                <w:szCs w:val="24"/>
              </w:rPr>
              <w:tab/>
            </w:r>
            <w:r w:rsidRPr="004320A0">
              <w:rPr>
                <w:rFonts w:ascii="Times New Roman" w:hAnsi="Times New Roman"/>
                <w:b/>
                <w:bCs/>
                <w:noProof/>
                <w:webHidden/>
                <w:sz w:val="24"/>
                <w:szCs w:val="24"/>
              </w:rPr>
              <w:fldChar w:fldCharType="begin"/>
            </w:r>
            <w:r w:rsidRPr="004320A0">
              <w:rPr>
                <w:rFonts w:ascii="Times New Roman" w:hAnsi="Times New Roman"/>
                <w:b/>
                <w:bCs/>
                <w:noProof/>
                <w:webHidden/>
                <w:sz w:val="24"/>
                <w:szCs w:val="24"/>
              </w:rPr>
              <w:instrText xml:space="preserve"> PAGEREF _Toc207051192 \h </w:instrText>
            </w:r>
            <w:r w:rsidRPr="004320A0">
              <w:rPr>
                <w:rFonts w:ascii="Times New Roman" w:hAnsi="Times New Roman"/>
                <w:b/>
                <w:bCs/>
                <w:noProof/>
                <w:webHidden/>
                <w:sz w:val="24"/>
                <w:szCs w:val="24"/>
              </w:rPr>
            </w:r>
            <w:r w:rsidRPr="004320A0">
              <w:rPr>
                <w:rFonts w:ascii="Times New Roman" w:hAnsi="Times New Roman"/>
                <w:b/>
                <w:bCs/>
                <w:noProof/>
                <w:webHidden/>
                <w:sz w:val="24"/>
                <w:szCs w:val="24"/>
              </w:rPr>
              <w:fldChar w:fldCharType="separate"/>
            </w:r>
            <w:r w:rsidRPr="004320A0">
              <w:rPr>
                <w:rFonts w:ascii="Times New Roman" w:hAnsi="Times New Roman"/>
                <w:b/>
                <w:bCs/>
                <w:noProof/>
                <w:webHidden/>
                <w:sz w:val="24"/>
                <w:szCs w:val="24"/>
              </w:rPr>
              <w:t>27</w:t>
            </w:r>
            <w:r w:rsidRPr="004320A0">
              <w:rPr>
                <w:rFonts w:ascii="Times New Roman" w:hAnsi="Times New Roman"/>
                <w:b/>
                <w:bCs/>
                <w:noProof/>
                <w:webHidden/>
                <w:sz w:val="24"/>
                <w:szCs w:val="24"/>
              </w:rPr>
              <w:fldChar w:fldCharType="end"/>
            </w:r>
          </w:hyperlink>
        </w:p>
        <w:p w14:paraId="424726A9" w14:textId="7C91F9DD" w:rsidR="004320A0" w:rsidRPr="004320A0" w:rsidRDefault="004320A0">
          <w:pPr>
            <w:pStyle w:val="TOC1"/>
            <w:tabs>
              <w:tab w:val="right" w:leader="dot" w:pos="9350"/>
            </w:tabs>
            <w:rPr>
              <w:rFonts w:ascii="Times New Roman" w:eastAsiaTheme="minorEastAsia" w:hAnsi="Times New Roman"/>
              <w:b/>
              <w:bCs/>
              <w:noProof/>
              <w:kern w:val="2"/>
              <w:sz w:val="24"/>
              <w:szCs w:val="24"/>
              <w:lang w:val="en-US"/>
              <w14:ligatures w14:val="standardContextual"/>
            </w:rPr>
          </w:pPr>
          <w:hyperlink w:anchor="_Toc207051193" w:history="1">
            <w:r w:rsidRPr="004320A0">
              <w:rPr>
                <w:rStyle w:val="Hyperlink"/>
                <w:rFonts w:ascii="Times New Roman" w:hAnsi="Times New Roman"/>
                <w:b/>
                <w:bCs/>
                <w:noProof/>
                <w:sz w:val="24"/>
                <w:szCs w:val="24"/>
              </w:rPr>
              <w:t>11. ŽIVOTOPIS</w:t>
            </w:r>
            <w:r w:rsidRPr="004320A0">
              <w:rPr>
                <w:rFonts w:ascii="Times New Roman" w:hAnsi="Times New Roman"/>
                <w:b/>
                <w:bCs/>
                <w:noProof/>
                <w:webHidden/>
                <w:sz w:val="24"/>
                <w:szCs w:val="24"/>
              </w:rPr>
              <w:tab/>
            </w:r>
            <w:r w:rsidRPr="004320A0">
              <w:rPr>
                <w:rFonts w:ascii="Times New Roman" w:hAnsi="Times New Roman"/>
                <w:b/>
                <w:bCs/>
                <w:noProof/>
                <w:webHidden/>
                <w:sz w:val="24"/>
                <w:szCs w:val="24"/>
              </w:rPr>
              <w:fldChar w:fldCharType="begin"/>
            </w:r>
            <w:r w:rsidRPr="004320A0">
              <w:rPr>
                <w:rFonts w:ascii="Times New Roman" w:hAnsi="Times New Roman"/>
                <w:b/>
                <w:bCs/>
                <w:noProof/>
                <w:webHidden/>
                <w:sz w:val="24"/>
                <w:szCs w:val="24"/>
              </w:rPr>
              <w:instrText xml:space="preserve"> PAGEREF _Toc207051193 \h </w:instrText>
            </w:r>
            <w:r w:rsidRPr="004320A0">
              <w:rPr>
                <w:rFonts w:ascii="Times New Roman" w:hAnsi="Times New Roman"/>
                <w:b/>
                <w:bCs/>
                <w:noProof/>
                <w:webHidden/>
                <w:sz w:val="24"/>
                <w:szCs w:val="24"/>
              </w:rPr>
            </w:r>
            <w:r w:rsidRPr="004320A0">
              <w:rPr>
                <w:rFonts w:ascii="Times New Roman" w:hAnsi="Times New Roman"/>
                <w:b/>
                <w:bCs/>
                <w:noProof/>
                <w:webHidden/>
                <w:sz w:val="24"/>
                <w:szCs w:val="24"/>
              </w:rPr>
              <w:fldChar w:fldCharType="separate"/>
            </w:r>
            <w:r w:rsidRPr="004320A0">
              <w:rPr>
                <w:rFonts w:ascii="Times New Roman" w:hAnsi="Times New Roman"/>
                <w:b/>
                <w:bCs/>
                <w:noProof/>
                <w:webHidden/>
                <w:sz w:val="24"/>
                <w:szCs w:val="24"/>
              </w:rPr>
              <w:t>28</w:t>
            </w:r>
            <w:r w:rsidRPr="004320A0">
              <w:rPr>
                <w:rFonts w:ascii="Times New Roman" w:hAnsi="Times New Roman"/>
                <w:b/>
                <w:bCs/>
                <w:noProof/>
                <w:webHidden/>
                <w:sz w:val="24"/>
                <w:szCs w:val="24"/>
              </w:rPr>
              <w:fldChar w:fldCharType="end"/>
            </w:r>
          </w:hyperlink>
        </w:p>
        <w:p w14:paraId="4C1E1028" w14:textId="3EA2F8E9" w:rsidR="008E2699" w:rsidRPr="00BE423D" w:rsidRDefault="008E2699">
          <w:pPr>
            <w:rPr>
              <w:rFonts w:ascii="Times New Roman" w:hAnsi="Times New Roman"/>
              <w:sz w:val="24"/>
              <w:szCs w:val="24"/>
            </w:rPr>
          </w:pPr>
          <w:r w:rsidRPr="004320A0">
            <w:rPr>
              <w:rFonts w:ascii="Times New Roman" w:hAnsi="Times New Roman"/>
              <w:b/>
              <w:bCs/>
              <w:color w:val="000000" w:themeColor="text1"/>
              <w:sz w:val="24"/>
              <w:szCs w:val="24"/>
            </w:rPr>
            <w:fldChar w:fldCharType="end"/>
          </w:r>
        </w:p>
      </w:sdtContent>
    </w:sdt>
    <w:p w14:paraId="42B7B498" w14:textId="11893E73" w:rsidR="00751303" w:rsidRPr="00BE423D" w:rsidRDefault="00751303" w:rsidP="008E2699">
      <w:pPr>
        <w:pStyle w:val="TOCHeading"/>
        <w:rPr>
          <w:rFonts w:ascii="Times New Roman" w:hAnsi="Times New Roman" w:cs="Times New Roman"/>
          <w:sz w:val="24"/>
          <w:szCs w:val="24"/>
          <w:lang w:val="hr-HR"/>
        </w:rPr>
      </w:pPr>
    </w:p>
    <w:p w14:paraId="5E3EBF8F" w14:textId="77777777" w:rsidR="006F4567" w:rsidRPr="00BE423D" w:rsidRDefault="006F4567" w:rsidP="00D36D90">
      <w:pPr>
        <w:rPr>
          <w:rFonts w:ascii="Times New Roman" w:hAnsi="Times New Roman"/>
          <w:sz w:val="24"/>
          <w:szCs w:val="24"/>
        </w:rPr>
      </w:pPr>
    </w:p>
    <w:p w14:paraId="65102F3C" w14:textId="77777777" w:rsidR="006F4567" w:rsidRPr="00BE423D" w:rsidRDefault="006F4567" w:rsidP="00D36D90">
      <w:pPr>
        <w:rPr>
          <w:rFonts w:ascii="Times New Roman" w:hAnsi="Times New Roman"/>
          <w:sz w:val="24"/>
          <w:szCs w:val="24"/>
        </w:rPr>
      </w:pPr>
    </w:p>
    <w:p w14:paraId="1065BE5C" w14:textId="77777777" w:rsidR="006F4567" w:rsidRPr="00BE423D" w:rsidRDefault="006F4567" w:rsidP="00D36D90">
      <w:pPr>
        <w:rPr>
          <w:rFonts w:ascii="Times New Roman" w:hAnsi="Times New Roman"/>
          <w:sz w:val="24"/>
          <w:szCs w:val="24"/>
        </w:rPr>
      </w:pPr>
    </w:p>
    <w:p w14:paraId="7F79359E" w14:textId="77777777" w:rsidR="006F4567" w:rsidRPr="00BE423D" w:rsidRDefault="006F4567" w:rsidP="00D36D90">
      <w:pPr>
        <w:rPr>
          <w:rFonts w:ascii="Times New Roman" w:hAnsi="Times New Roman"/>
          <w:sz w:val="24"/>
          <w:szCs w:val="24"/>
        </w:rPr>
      </w:pPr>
    </w:p>
    <w:p w14:paraId="04B88F8F" w14:textId="77777777" w:rsidR="006F4567" w:rsidRPr="00BE423D" w:rsidRDefault="006F4567" w:rsidP="00D36D90">
      <w:pPr>
        <w:rPr>
          <w:rFonts w:ascii="Times New Roman" w:hAnsi="Times New Roman"/>
          <w:sz w:val="24"/>
          <w:szCs w:val="24"/>
        </w:rPr>
      </w:pPr>
    </w:p>
    <w:p w14:paraId="2DAB195E" w14:textId="77777777" w:rsidR="006F4567" w:rsidRPr="00BE423D" w:rsidRDefault="006F4567" w:rsidP="00D36D90">
      <w:pPr>
        <w:rPr>
          <w:rFonts w:ascii="Times New Roman" w:hAnsi="Times New Roman"/>
          <w:sz w:val="24"/>
          <w:szCs w:val="24"/>
        </w:rPr>
      </w:pPr>
    </w:p>
    <w:p w14:paraId="4583A3A1" w14:textId="77777777" w:rsidR="006F4567" w:rsidRPr="00BE423D" w:rsidRDefault="006F4567" w:rsidP="00D36D90">
      <w:pPr>
        <w:rPr>
          <w:rFonts w:ascii="Times New Roman" w:hAnsi="Times New Roman"/>
          <w:sz w:val="24"/>
          <w:szCs w:val="24"/>
        </w:rPr>
      </w:pPr>
    </w:p>
    <w:p w14:paraId="53426D1D" w14:textId="77777777" w:rsidR="006F4567" w:rsidRPr="00BE423D" w:rsidRDefault="006F4567" w:rsidP="00D36D90">
      <w:pPr>
        <w:rPr>
          <w:rFonts w:ascii="Times New Roman" w:hAnsi="Times New Roman"/>
          <w:sz w:val="24"/>
          <w:szCs w:val="24"/>
        </w:rPr>
      </w:pPr>
    </w:p>
    <w:p w14:paraId="3AE9F614" w14:textId="77777777" w:rsidR="006F4567" w:rsidRPr="00BE423D" w:rsidRDefault="006F4567" w:rsidP="00D36D90">
      <w:pPr>
        <w:rPr>
          <w:rFonts w:ascii="Times New Roman" w:hAnsi="Times New Roman"/>
          <w:sz w:val="24"/>
          <w:szCs w:val="24"/>
        </w:rPr>
      </w:pPr>
    </w:p>
    <w:p w14:paraId="39698704" w14:textId="77777777" w:rsidR="00461C18" w:rsidRPr="00BE423D" w:rsidRDefault="00461C18" w:rsidP="00D36D90">
      <w:pPr>
        <w:rPr>
          <w:rFonts w:ascii="Times New Roman" w:hAnsi="Times New Roman"/>
          <w:sz w:val="24"/>
          <w:szCs w:val="24"/>
        </w:rPr>
      </w:pPr>
    </w:p>
    <w:p w14:paraId="253F21A6" w14:textId="77777777" w:rsidR="00461C18" w:rsidRPr="00BE423D" w:rsidRDefault="00461C18" w:rsidP="00D36D90">
      <w:pPr>
        <w:rPr>
          <w:rFonts w:ascii="Times New Roman" w:hAnsi="Times New Roman"/>
          <w:sz w:val="24"/>
          <w:szCs w:val="24"/>
        </w:rPr>
      </w:pPr>
    </w:p>
    <w:p w14:paraId="0A36F948" w14:textId="77777777" w:rsidR="00461C18" w:rsidRPr="00BE423D" w:rsidRDefault="00461C18" w:rsidP="00D36D90">
      <w:pPr>
        <w:rPr>
          <w:rFonts w:ascii="Times New Roman" w:hAnsi="Times New Roman"/>
          <w:sz w:val="24"/>
          <w:szCs w:val="24"/>
        </w:rPr>
      </w:pPr>
    </w:p>
    <w:p w14:paraId="50F7FC7E" w14:textId="77777777" w:rsidR="00461C18" w:rsidRPr="00BE423D" w:rsidRDefault="00461C18" w:rsidP="00D36D90">
      <w:pPr>
        <w:rPr>
          <w:rFonts w:ascii="Times New Roman" w:hAnsi="Times New Roman"/>
          <w:sz w:val="24"/>
          <w:szCs w:val="24"/>
        </w:rPr>
      </w:pPr>
    </w:p>
    <w:p w14:paraId="6562B7D2" w14:textId="77777777" w:rsidR="00461C18" w:rsidRPr="00BE423D" w:rsidRDefault="00461C18" w:rsidP="00D36D90">
      <w:pPr>
        <w:rPr>
          <w:rFonts w:ascii="Times New Roman" w:hAnsi="Times New Roman"/>
          <w:sz w:val="24"/>
          <w:szCs w:val="24"/>
        </w:rPr>
      </w:pPr>
    </w:p>
    <w:p w14:paraId="0B203CF3" w14:textId="77777777" w:rsidR="00D1769D" w:rsidRPr="00BE423D" w:rsidRDefault="006F4567" w:rsidP="006F4567">
      <w:pPr>
        <w:jc w:val="center"/>
        <w:rPr>
          <w:rFonts w:ascii="Times New Roman" w:hAnsi="Times New Roman"/>
          <w:sz w:val="24"/>
          <w:szCs w:val="24"/>
        </w:rPr>
        <w:sectPr w:rsidR="00D1769D" w:rsidRPr="00BE423D">
          <w:pgSz w:w="12240" w:h="15840"/>
          <w:pgMar w:top="1440" w:right="1440" w:bottom="1440" w:left="1440" w:header="720" w:footer="720" w:gutter="0"/>
          <w:cols w:space="720"/>
          <w:docGrid w:linePitch="360"/>
        </w:sectPr>
      </w:pPr>
      <w:r w:rsidRPr="00BE423D">
        <w:rPr>
          <w:rFonts w:ascii="Times New Roman" w:hAnsi="Times New Roman"/>
          <w:sz w:val="24"/>
          <w:szCs w:val="24"/>
        </w:rPr>
        <w:t>iv</w:t>
      </w:r>
    </w:p>
    <w:p w14:paraId="6D4A86BD" w14:textId="0A6D9715" w:rsidR="006F4567" w:rsidRPr="00BE423D" w:rsidRDefault="00B349FA" w:rsidP="008E2699">
      <w:pPr>
        <w:pStyle w:val="Heading1"/>
        <w:rPr>
          <w:lang w:val="hr-HR"/>
        </w:rPr>
      </w:pPr>
      <w:bookmarkStart w:id="1" w:name="_Toc205991112"/>
      <w:bookmarkStart w:id="2" w:name="_Toc207051183"/>
      <w:r w:rsidRPr="00BE423D">
        <w:rPr>
          <w:lang w:val="hr-HR"/>
        </w:rPr>
        <w:t>1. UVOD</w:t>
      </w:r>
      <w:bookmarkEnd w:id="1"/>
      <w:bookmarkEnd w:id="2"/>
    </w:p>
    <w:p w14:paraId="18E05DD1" w14:textId="0B6D5C13" w:rsidR="005F19F2" w:rsidRPr="00BE423D" w:rsidRDefault="004626BC" w:rsidP="00DF0126">
      <w:pPr>
        <w:spacing w:after="0" w:line="360" w:lineRule="auto"/>
        <w:ind w:firstLine="630"/>
        <w:jc w:val="both"/>
        <w:rPr>
          <w:rFonts w:ascii="Times New Roman" w:hAnsi="Times New Roman"/>
          <w:color w:val="EE0000"/>
          <w:sz w:val="24"/>
          <w:szCs w:val="24"/>
        </w:rPr>
      </w:pPr>
      <w:r w:rsidRPr="00BE423D">
        <w:br/>
      </w:r>
      <w:bookmarkStart w:id="3" w:name="_Hlk205989104"/>
      <w:r w:rsidR="0019521A" w:rsidRPr="00BE423D">
        <w:rPr>
          <w:rFonts w:ascii="Times New Roman" w:hAnsi="Times New Roman"/>
          <w:sz w:val="24"/>
          <w:szCs w:val="24"/>
        </w:rPr>
        <w:t xml:space="preserve">         </w:t>
      </w:r>
      <w:r w:rsidRPr="00BE423D">
        <w:rPr>
          <w:rFonts w:ascii="Times New Roman" w:hAnsi="Times New Roman"/>
          <w:sz w:val="24"/>
          <w:szCs w:val="24"/>
        </w:rPr>
        <w:t>Indijska zvjezdasta kornjača (</w:t>
      </w:r>
      <w:r w:rsidRPr="00BE423D">
        <w:rPr>
          <w:rStyle w:val="Emphasis"/>
          <w:rFonts w:ascii="Times New Roman" w:eastAsiaTheme="majorEastAsia" w:hAnsi="Times New Roman"/>
          <w:sz w:val="24"/>
          <w:szCs w:val="24"/>
        </w:rPr>
        <w:t>Geochelone elegans</w:t>
      </w:r>
      <w:r w:rsidR="00C15F42" w:rsidRPr="00BE423D">
        <w:rPr>
          <w:rFonts w:ascii="Times New Roman" w:hAnsi="Times New Roman"/>
          <w:iCs/>
          <w:sz w:val="24"/>
          <w:szCs w:val="24"/>
        </w:rPr>
        <w:t xml:space="preserve">, </w:t>
      </w:r>
      <w:r w:rsidR="008F2C3D" w:rsidRPr="00BE423D">
        <w:rPr>
          <w:rFonts w:ascii="Times New Roman" w:hAnsi="Times New Roman"/>
          <w:iCs/>
          <w:sz w:val="24"/>
          <w:szCs w:val="24"/>
        </w:rPr>
        <w:t>Schoepff, 1795</w:t>
      </w:r>
      <w:r w:rsidR="00DA5F9D" w:rsidRPr="00BE423D">
        <w:rPr>
          <w:rFonts w:ascii="Times New Roman" w:hAnsi="Times New Roman"/>
          <w:iCs/>
          <w:sz w:val="24"/>
          <w:szCs w:val="24"/>
        </w:rPr>
        <w:t>.</w:t>
      </w:r>
      <w:r w:rsidRPr="00BE423D">
        <w:rPr>
          <w:rFonts w:ascii="Times New Roman" w:hAnsi="Times New Roman"/>
          <w:sz w:val="24"/>
          <w:szCs w:val="24"/>
        </w:rPr>
        <w:t>) srednje je velika kopnena kornjača iz porodice Testudinidae, rasprostranjena na području indijskog potkontinenta, uključujući Indiju, Šri Lanku i dijelove Pakistana (</w:t>
      </w:r>
      <w:r w:rsidR="003E28F0" w:rsidRPr="00BE423D">
        <w:rPr>
          <w:rFonts w:ascii="Times New Roman" w:hAnsi="Times New Roman"/>
          <w:sz w:val="24"/>
          <w:szCs w:val="24"/>
        </w:rPr>
        <w:t xml:space="preserve">D’CRUZE i sur., 2015.; </w:t>
      </w:r>
      <w:r w:rsidR="00BE75E4" w:rsidRPr="00BE423D">
        <w:rPr>
          <w:rFonts w:ascii="Times New Roman" w:hAnsi="Times New Roman"/>
          <w:sz w:val="24"/>
          <w:szCs w:val="24"/>
        </w:rPr>
        <w:t xml:space="preserve">SHUBHAGATA DAS </w:t>
      </w:r>
      <w:r w:rsidRPr="00BE423D">
        <w:rPr>
          <w:rFonts w:ascii="Times New Roman" w:hAnsi="Times New Roman"/>
          <w:sz w:val="24"/>
          <w:szCs w:val="24"/>
        </w:rPr>
        <w:t>i sur., 2018</w:t>
      </w:r>
      <w:r w:rsidR="002034AF" w:rsidRPr="00BE423D">
        <w:rPr>
          <w:rFonts w:ascii="Times New Roman" w:hAnsi="Times New Roman"/>
          <w:sz w:val="24"/>
          <w:szCs w:val="24"/>
        </w:rPr>
        <w:t>.</w:t>
      </w:r>
      <w:r w:rsidRPr="00BE423D">
        <w:rPr>
          <w:rFonts w:ascii="Times New Roman" w:hAnsi="Times New Roman"/>
          <w:sz w:val="24"/>
          <w:szCs w:val="24"/>
        </w:rPr>
        <w:t xml:space="preserve">). </w:t>
      </w:r>
      <w:bookmarkEnd w:id="3"/>
      <w:r w:rsidRPr="00BE423D">
        <w:rPr>
          <w:rFonts w:ascii="Times New Roman" w:hAnsi="Times New Roman"/>
          <w:sz w:val="24"/>
          <w:szCs w:val="24"/>
        </w:rPr>
        <w:t>Naseljava suha, šumska, grmolika i travnata staništa, a zabilježena je i u antropogeno izmijenjenim krajobrazima poput poljoprivrednih površina, što ukazuje na njezinu prilagodljivost različitim okolišnim uvjetima (</w:t>
      </w:r>
      <w:r w:rsidR="00BE75E4" w:rsidRPr="00BE423D">
        <w:rPr>
          <w:rFonts w:ascii="Times New Roman" w:hAnsi="Times New Roman"/>
          <w:sz w:val="24"/>
          <w:szCs w:val="24"/>
        </w:rPr>
        <w:t>GAUR i sur</w:t>
      </w:r>
      <w:r w:rsidRPr="00BE423D">
        <w:rPr>
          <w:rFonts w:ascii="Times New Roman" w:hAnsi="Times New Roman"/>
          <w:sz w:val="24"/>
          <w:szCs w:val="24"/>
        </w:rPr>
        <w:t>., 200</w:t>
      </w:r>
      <w:r w:rsidR="00DA66A3" w:rsidRPr="00BE423D">
        <w:rPr>
          <w:rFonts w:ascii="Times New Roman" w:hAnsi="Times New Roman"/>
          <w:sz w:val="24"/>
          <w:szCs w:val="24"/>
        </w:rPr>
        <w:t>6</w:t>
      </w:r>
      <w:r w:rsidR="002034AF" w:rsidRPr="00BE423D">
        <w:rPr>
          <w:rFonts w:ascii="Times New Roman" w:hAnsi="Times New Roman"/>
          <w:sz w:val="24"/>
          <w:szCs w:val="24"/>
        </w:rPr>
        <w:t>.</w:t>
      </w:r>
      <w:r w:rsidRPr="00BE423D">
        <w:rPr>
          <w:rFonts w:ascii="Times New Roman" w:hAnsi="Times New Roman"/>
          <w:sz w:val="24"/>
          <w:szCs w:val="24"/>
        </w:rPr>
        <w:t>). U nekim regijama može se pronaći i u područjima s većom vlagom, iako preferira su</w:t>
      </w:r>
      <w:r w:rsidR="005F19F2" w:rsidRPr="00BE423D">
        <w:rPr>
          <w:rFonts w:ascii="Times New Roman" w:hAnsi="Times New Roman"/>
          <w:sz w:val="24"/>
          <w:szCs w:val="24"/>
        </w:rPr>
        <w:t>ha područja</w:t>
      </w:r>
      <w:r w:rsidRPr="00BE423D">
        <w:rPr>
          <w:rFonts w:ascii="Times New Roman" w:hAnsi="Times New Roman"/>
          <w:sz w:val="24"/>
          <w:szCs w:val="24"/>
        </w:rPr>
        <w:t xml:space="preserve"> (</w:t>
      </w:r>
      <w:r w:rsidR="00BE75E4" w:rsidRPr="00BE423D">
        <w:rPr>
          <w:rFonts w:ascii="Times New Roman" w:hAnsi="Times New Roman"/>
          <w:sz w:val="24"/>
          <w:szCs w:val="24"/>
        </w:rPr>
        <w:t>VAMBERGER i sur</w:t>
      </w:r>
      <w:r w:rsidRPr="00BE423D">
        <w:rPr>
          <w:rFonts w:ascii="Times New Roman" w:hAnsi="Times New Roman"/>
          <w:sz w:val="24"/>
          <w:szCs w:val="24"/>
        </w:rPr>
        <w:t>., 2020</w:t>
      </w:r>
      <w:r w:rsidR="002034AF" w:rsidRPr="00BE423D">
        <w:rPr>
          <w:rFonts w:ascii="Times New Roman" w:hAnsi="Times New Roman"/>
          <w:sz w:val="24"/>
          <w:szCs w:val="24"/>
        </w:rPr>
        <w:t>.</w:t>
      </w:r>
      <w:r w:rsidRPr="00BE423D">
        <w:rPr>
          <w:rFonts w:ascii="Times New Roman" w:hAnsi="Times New Roman"/>
          <w:sz w:val="24"/>
          <w:szCs w:val="24"/>
        </w:rPr>
        <w:t>).</w:t>
      </w:r>
      <w:r w:rsidR="00DF0126" w:rsidRPr="00BE423D">
        <w:rPr>
          <w:rFonts w:ascii="Times New Roman" w:hAnsi="Times New Roman"/>
          <w:sz w:val="24"/>
          <w:szCs w:val="24"/>
        </w:rPr>
        <w:t xml:space="preserve"> </w:t>
      </w:r>
    </w:p>
    <w:p w14:paraId="4C7EE3AA" w14:textId="4EF6664C" w:rsidR="00C20F11" w:rsidRPr="00BE423D" w:rsidRDefault="005F19F2" w:rsidP="00DF0126">
      <w:pPr>
        <w:pStyle w:val="NormalWeb"/>
        <w:spacing w:before="0" w:beforeAutospacing="0" w:after="0" w:afterAutospacing="0" w:line="360" w:lineRule="auto"/>
        <w:ind w:firstLine="630"/>
        <w:jc w:val="both"/>
      </w:pPr>
      <w:r w:rsidRPr="00BE423D">
        <w:t xml:space="preserve">Najprepoznatljivija morfološka značajka ove vrste je karakterističan uzorak oklopa, definiran žutim linijama koje zrače iz središta svake piramidalne pločice, pri čemu se stvara dojam radijalnog rasporeda nalik sunčevim ili zvjezdastim zrakama. </w:t>
      </w:r>
      <w:r w:rsidR="004626BC" w:rsidRPr="00BE423D">
        <w:t>Boja oklopa varira ovisno o zemljopisnom podrijetlu, od nijansi smeđe do gotovo crne, s izraženim kontrastom žutih linija (</w:t>
      </w:r>
      <w:r w:rsidR="00BE75E4" w:rsidRPr="00BE423D">
        <w:t xml:space="preserve">D’CRUZE </w:t>
      </w:r>
      <w:r w:rsidR="004626BC" w:rsidRPr="00BE423D">
        <w:t>i sur., 2015</w:t>
      </w:r>
      <w:r w:rsidR="002034AF" w:rsidRPr="00BE423D">
        <w:t>.</w:t>
      </w:r>
      <w:r w:rsidR="004626BC" w:rsidRPr="00BE423D">
        <w:t xml:space="preserve">; </w:t>
      </w:r>
      <w:r w:rsidR="00BE75E4" w:rsidRPr="00BE423D">
        <w:t>SEN</w:t>
      </w:r>
      <w:r w:rsidR="004626BC" w:rsidRPr="00BE423D">
        <w:t>, 2023</w:t>
      </w:r>
      <w:r w:rsidR="002034AF" w:rsidRPr="00BE423D">
        <w:t>.</w:t>
      </w:r>
      <w:r w:rsidR="004626BC" w:rsidRPr="00BE423D">
        <w:t>). Mladi primjerci nemaju karakterističan zvjezdasti uzorak, već tamnu jednoličnu pigmentaciju koja se s dobi postupno mijenja u prepoznatljivi izgled odraslih jedinki (</w:t>
      </w:r>
      <w:r w:rsidR="00BE75E4" w:rsidRPr="00BE423D">
        <w:t>SEN</w:t>
      </w:r>
      <w:r w:rsidR="004626BC" w:rsidRPr="00BE423D">
        <w:t>, 2023</w:t>
      </w:r>
      <w:r w:rsidR="002034AF" w:rsidRPr="00BE423D">
        <w:t>.</w:t>
      </w:r>
      <w:r w:rsidR="004626BC" w:rsidRPr="00BE423D">
        <w:t>).</w:t>
      </w:r>
      <w:r w:rsidR="00DF0126" w:rsidRPr="00BE423D">
        <w:t xml:space="preserve"> </w:t>
      </w:r>
      <w:r w:rsidR="004626BC" w:rsidRPr="00BE423D">
        <w:t xml:space="preserve">Vrsta je izvorno opisana unutar roda </w:t>
      </w:r>
      <w:r w:rsidR="004626BC" w:rsidRPr="00BE423D">
        <w:rPr>
          <w:rStyle w:val="Emphasis"/>
          <w:rFonts w:eastAsiaTheme="majorEastAsia"/>
        </w:rPr>
        <w:t>Testudo</w:t>
      </w:r>
      <w:r w:rsidR="004626BC" w:rsidRPr="00BE423D">
        <w:t xml:space="preserve">, no kasnije je premještena u rod </w:t>
      </w:r>
      <w:r w:rsidR="004626BC" w:rsidRPr="00BE423D">
        <w:rPr>
          <w:rStyle w:val="Emphasis"/>
          <w:rFonts w:eastAsiaTheme="majorEastAsia"/>
        </w:rPr>
        <w:t>Geochelone</w:t>
      </w:r>
      <w:r w:rsidR="004626BC" w:rsidRPr="00BE423D">
        <w:t xml:space="preserve"> (</w:t>
      </w:r>
      <w:r w:rsidR="00BE75E4" w:rsidRPr="00BE423D">
        <w:t>KUNDU</w:t>
      </w:r>
      <w:r w:rsidR="004626BC" w:rsidRPr="00BE423D">
        <w:t xml:space="preserve"> i sur., 2023</w:t>
      </w:r>
      <w:r w:rsidR="002034AF" w:rsidRPr="00BE423D">
        <w:t>.</w:t>
      </w:r>
      <w:r w:rsidR="004626BC" w:rsidRPr="00BE423D">
        <w:t xml:space="preserve">). </w:t>
      </w:r>
      <w:r w:rsidR="00A70362" w:rsidRPr="00BE423D">
        <w:t xml:space="preserve">Zbog snažnog antropogenog pritiska, koji se ponajprije očituje uništavanjem prirodnih staništa, nezakonitom lovu te trgovinom divljim životinjama, populacije vrste </w:t>
      </w:r>
      <w:r w:rsidR="00A70362" w:rsidRPr="00BE423D">
        <w:rPr>
          <w:i/>
          <w:iCs/>
        </w:rPr>
        <w:t>Geochelone elegans</w:t>
      </w:r>
      <w:r w:rsidR="00A70362" w:rsidRPr="00BE423D">
        <w:t xml:space="preserve"> doživjele su značajan pad. Prema procjenama, iz samo jednog trgovačkog središta u Indiji nezakonito je izvezeno više od 55 000 jedinki </w:t>
      </w:r>
      <w:r w:rsidR="004626BC" w:rsidRPr="00BE423D">
        <w:t>(</w:t>
      </w:r>
      <w:r w:rsidR="003E3EB6" w:rsidRPr="00BE423D">
        <w:t>D’CRUZE</w:t>
      </w:r>
      <w:r w:rsidR="004626BC" w:rsidRPr="00BE423D">
        <w:t xml:space="preserve"> i sur., 2015</w:t>
      </w:r>
      <w:r w:rsidR="002034AF" w:rsidRPr="00BE423D">
        <w:t>.</w:t>
      </w:r>
      <w:r w:rsidR="004626BC" w:rsidRPr="00BE423D">
        <w:t xml:space="preserve">; </w:t>
      </w:r>
      <w:r w:rsidR="003E3EB6" w:rsidRPr="00BE423D">
        <w:t>SENGOTTUVEL</w:t>
      </w:r>
      <w:r w:rsidR="004626BC" w:rsidRPr="00BE423D">
        <w:t xml:space="preserve"> i sur., 2023</w:t>
      </w:r>
      <w:r w:rsidR="002034AF" w:rsidRPr="00BE423D">
        <w:t>.</w:t>
      </w:r>
      <w:r w:rsidR="004626BC" w:rsidRPr="00BE423D">
        <w:t xml:space="preserve">). Kao posljedica toga, </w:t>
      </w:r>
      <w:bookmarkStart w:id="4" w:name="_Hlk205989123"/>
      <w:r w:rsidR="004626BC" w:rsidRPr="00BE423D">
        <w:t>vrsta je 2019. godine uvrštena u Prilog I Konvencije o međunarodnoj trgovini ugroženim vrstama (CITES), čime joj je osigurana najviša razina međunarodne zaštite. Osim toga, nalazi se i na Crvenom popisu IUCN-a, gdje je klasificirana kao ranjiva (</w:t>
      </w:r>
      <w:r w:rsidR="00A418C7" w:rsidRPr="00BE423D">
        <w:t>engl.</w:t>
      </w:r>
      <w:r w:rsidR="00C20F11" w:rsidRPr="00BE423D">
        <w:t xml:space="preserve"> </w:t>
      </w:r>
      <w:r w:rsidR="004626BC" w:rsidRPr="00BE423D">
        <w:rPr>
          <w:i/>
        </w:rPr>
        <w:t>vulnerable</w:t>
      </w:r>
      <w:r w:rsidR="004626BC" w:rsidRPr="00BE423D">
        <w:t xml:space="preserve">), s napomenom da pojedine populacije pokazuju znakove dodatnog ugrožavanja </w:t>
      </w:r>
      <w:bookmarkEnd w:id="4"/>
      <w:r w:rsidR="004626BC" w:rsidRPr="00BE423D">
        <w:t>(</w:t>
      </w:r>
      <w:r w:rsidR="003E28F0" w:rsidRPr="00BE423D">
        <w:t xml:space="preserve">SHUBHAGATA DAS i sur., 2018.; </w:t>
      </w:r>
      <w:r w:rsidR="003E3EB6" w:rsidRPr="00BE423D">
        <w:t xml:space="preserve">CHOUDHURY </w:t>
      </w:r>
      <w:r w:rsidR="004626BC" w:rsidRPr="00BE423D">
        <w:t>i sur., 2020</w:t>
      </w:r>
      <w:r w:rsidR="002034AF" w:rsidRPr="00BE423D">
        <w:t>.</w:t>
      </w:r>
      <w:r w:rsidR="004626BC" w:rsidRPr="00BE423D">
        <w:t>).</w:t>
      </w:r>
      <w:r w:rsidR="00C20F11" w:rsidRPr="00BE423D">
        <w:t xml:space="preserve"> </w:t>
      </w:r>
    </w:p>
    <w:p w14:paraId="48266595" w14:textId="099021AB" w:rsidR="004626BC" w:rsidRPr="00BE423D" w:rsidRDefault="00C20F11" w:rsidP="00DF0126">
      <w:pPr>
        <w:pStyle w:val="NormalWeb"/>
        <w:spacing w:before="0" w:beforeAutospacing="0" w:after="0" w:afterAutospacing="0" w:line="360" w:lineRule="auto"/>
        <w:ind w:firstLine="630"/>
        <w:jc w:val="both"/>
      </w:pPr>
      <w:r w:rsidRPr="00BE423D">
        <w:t xml:space="preserve">Unutar vrste izražen je spolni dimorfizam, pri čemu su ženke u prosjeku veće od mužjaka. Prosječna tjelesna masa jedinki iznosi približno 4,5 kilograma, pri čemu ženke često dosežu podužnu duljinu oklopa veću od 30 centimetara, dok mužjaci rijetko prelaze duljinu oklopa od 26 centimetara (ANAND i sur., 2005.; CHOUDHURY i sur., 2020.). </w:t>
      </w:r>
      <w:r w:rsidR="004626BC" w:rsidRPr="00BE423D">
        <w:t>Osim veličine, mužjaci imaju konkavan plastron, dulji rep i kloaku</w:t>
      </w:r>
      <w:r w:rsidR="00C15F42" w:rsidRPr="00BE423D">
        <w:t xml:space="preserve"> smještenu više prema vrhu repa</w:t>
      </w:r>
      <w:r w:rsidR="004626BC" w:rsidRPr="00BE423D">
        <w:t>, što olakšava kopulaciju. Ženke imaju ravan plastron</w:t>
      </w:r>
      <w:r w:rsidR="00C15F42" w:rsidRPr="00BE423D">
        <w:t xml:space="preserve"> te</w:t>
      </w:r>
      <w:r w:rsidR="004626BC" w:rsidRPr="00BE423D">
        <w:t xml:space="preserve"> širi</w:t>
      </w:r>
      <w:r w:rsidR="00C15F42" w:rsidRPr="00BE423D">
        <w:t xml:space="preserve"> i </w:t>
      </w:r>
      <w:r w:rsidR="004626BC" w:rsidRPr="00BE423D">
        <w:t>zaobljen</w:t>
      </w:r>
      <w:r w:rsidR="00C15F42" w:rsidRPr="00BE423D">
        <w:t>iji</w:t>
      </w:r>
      <w:r w:rsidR="004626BC" w:rsidRPr="00BE423D">
        <w:t xml:space="preserve"> oklop. </w:t>
      </w:r>
      <w:r w:rsidR="00C15F42" w:rsidRPr="00BE423D">
        <w:t>Mužjaci su s</w:t>
      </w:r>
      <w:r w:rsidR="004626BC" w:rsidRPr="00BE423D">
        <w:t>poln</w:t>
      </w:r>
      <w:r w:rsidR="00C15F42" w:rsidRPr="00BE423D">
        <w:t>o</w:t>
      </w:r>
      <w:r w:rsidR="004626BC" w:rsidRPr="00BE423D">
        <w:t xml:space="preserve"> </w:t>
      </w:r>
      <w:r w:rsidR="00C15F42" w:rsidRPr="00BE423D">
        <w:t xml:space="preserve">zreli </w:t>
      </w:r>
      <w:r w:rsidR="004626BC" w:rsidRPr="00BE423D">
        <w:t>s</w:t>
      </w:r>
      <w:r w:rsidR="00C15F42" w:rsidRPr="00BE423D">
        <w:t>a</w:t>
      </w:r>
      <w:r w:rsidR="004626BC" w:rsidRPr="00BE423D">
        <w:t xml:space="preserve"> 6</w:t>
      </w:r>
      <w:r w:rsidR="00C15F42" w:rsidRPr="00BE423D">
        <w:t xml:space="preserve"> do </w:t>
      </w:r>
      <w:r w:rsidR="004626BC" w:rsidRPr="00BE423D">
        <w:t>8 godina</w:t>
      </w:r>
      <w:r w:rsidR="00C15F42" w:rsidRPr="00BE423D">
        <w:t>, a</w:t>
      </w:r>
      <w:r w:rsidR="004626BC" w:rsidRPr="00BE423D">
        <w:t xml:space="preserve"> </w:t>
      </w:r>
      <w:r w:rsidR="00C15F42" w:rsidRPr="00BE423D">
        <w:t>ženke u dobi od</w:t>
      </w:r>
      <w:r w:rsidR="004626BC" w:rsidRPr="00BE423D">
        <w:t xml:space="preserve"> 8</w:t>
      </w:r>
      <w:r w:rsidR="00C15F42" w:rsidRPr="00BE423D">
        <w:t xml:space="preserve"> do</w:t>
      </w:r>
      <w:r w:rsidR="004626BC" w:rsidRPr="00BE423D">
        <w:t>12 godina (</w:t>
      </w:r>
      <w:r w:rsidR="003E3EB6" w:rsidRPr="00BE423D">
        <w:t xml:space="preserve">SEN, </w:t>
      </w:r>
      <w:r w:rsidR="004626BC" w:rsidRPr="00BE423D">
        <w:t>2023</w:t>
      </w:r>
      <w:r w:rsidR="002034AF" w:rsidRPr="00BE423D">
        <w:t>.</w:t>
      </w:r>
      <w:r w:rsidR="004626BC" w:rsidRPr="00BE423D">
        <w:t>).</w:t>
      </w:r>
      <w:r w:rsidR="00DF0126" w:rsidRPr="00BE423D">
        <w:t xml:space="preserve"> </w:t>
      </w:r>
      <w:r w:rsidR="004626BC" w:rsidRPr="00BE423D">
        <w:t>Indijske zvjezdaste kornjače su pretežito biljojedi, a prehrana im se sastoji od trava, kaktusa i drugih biljaka karakterističnih za sušna i polusušna staništa (</w:t>
      </w:r>
      <w:r w:rsidR="003E3EB6" w:rsidRPr="00BE423D">
        <w:t>SHARUN</w:t>
      </w:r>
      <w:r w:rsidR="004626BC" w:rsidRPr="00BE423D">
        <w:t xml:space="preserve"> i sur., 2020</w:t>
      </w:r>
      <w:r w:rsidR="002034AF" w:rsidRPr="00BE423D">
        <w:t>.</w:t>
      </w:r>
      <w:r w:rsidR="004626BC" w:rsidRPr="00BE423D">
        <w:t>). Ipak, tijekom sušnih razdoblja, kada je biljna hrana oskudna, mogu konzumirati i kukce, puževe te čak i životinjski izmet kao dodatni izvor hranjivih tvari (</w:t>
      </w:r>
      <w:r w:rsidR="003E3EB6" w:rsidRPr="00BE423D">
        <w:t>ANAND</w:t>
      </w:r>
      <w:r w:rsidR="004626BC" w:rsidRPr="00BE423D">
        <w:t xml:space="preserve"> i sur., 2005</w:t>
      </w:r>
      <w:r w:rsidR="002034AF" w:rsidRPr="00BE423D">
        <w:t>.</w:t>
      </w:r>
      <w:r w:rsidR="004626BC" w:rsidRPr="00BE423D">
        <w:t xml:space="preserve">). Nakon parenja, ženke iskapaju gnijezdo stražnjim udovima na </w:t>
      </w:r>
      <w:r w:rsidR="00C15F42" w:rsidRPr="00BE423D">
        <w:t xml:space="preserve">dubini </w:t>
      </w:r>
      <w:r w:rsidR="004626BC" w:rsidRPr="00BE423D">
        <w:t>od oko 15 cm i u njega polažu</w:t>
      </w:r>
      <w:r w:rsidR="004F02D0" w:rsidRPr="00BE423D">
        <w:t xml:space="preserve"> 3</w:t>
      </w:r>
      <w:r w:rsidR="00C15F42" w:rsidRPr="00BE423D">
        <w:t xml:space="preserve"> </w:t>
      </w:r>
      <w:r w:rsidR="004626BC" w:rsidRPr="00BE423D">
        <w:t>do</w:t>
      </w:r>
      <w:r w:rsidR="004F02D0" w:rsidRPr="00BE423D">
        <w:t xml:space="preserve"> 7 </w:t>
      </w:r>
      <w:r w:rsidR="004626BC" w:rsidRPr="00BE423D">
        <w:t xml:space="preserve">jaja. Inkubacija može trajati od 47 do čak </w:t>
      </w:r>
      <w:r w:rsidR="004F02D0" w:rsidRPr="00BE423D">
        <w:t>147</w:t>
      </w:r>
      <w:r w:rsidR="004626BC" w:rsidRPr="00BE423D">
        <w:t xml:space="preserve"> dana, a spol mladunaca određuje </w:t>
      </w:r>
      <w:r w:rsidR="00C15F42" w:rsidRPr="00BE423D">
        <w:t xml:space="preserve">temperatura </w:t>
      </w:r>
      <w:r w:rsidR="004626BC" w:rsidRPr="00BE423D">
        <w:t xml:space="preserve">tijekom inkubacije </w:t>
      </w:r>
      <w:r w:rsidR="00C15F42" w:rsidRPr="00BE423D">
        <w:t xml:space="preserve">pa se </w:t>
      </w:r>
      <w:r w:rsidR="004626BC" w:rsidRPr="00BE423D">
        <w:t>mužjaci razvijaju pri temperaturama od 28–30 °C, a ženke pri 30–32 °C (</w:t>
      </w:r>
      <w:r w:rsidR="003E3EB6" w:rsidRPr="00BE423D">
        <w:t>DANIEL</w:t>
      </w:r>
      <w:r w:rsidR="004626BC" w:rsidRPr="00BE423D">
        <w:t>, 2002</w:t>
      </w:r>
      <w:r w:rsidR="002034AF" w:rsidRPr="00BE423D">
        <w:t>.</w:t>
      </w:r>
      <w:r w:rsidR="004626BC" w:rsidRPr="00BE423D">
        <w:t xml:space="preserve">; </w:t>
      </w:r>
      <w:r w:rsidR="003E3EB6" w:rsidRPr="00BE423D">
        <w:t>SEN</w:t>
      </w:r>
      <w:r w:rsidR="004626BC" w:rsidRPr="00BE423D">
        <w:t>, 2023</w:t>
      </w:r>
      <w:r w:rsidR="002034AF" w:rsidRPr="00BE423D">
        <w:t>.</w:t>
      </w:r>
      <w:r w:rsidR="004626BC" w:rsidRPr="00BE423D">
        <w:t>).</w:t>
      </w:r>
    </w:p>
    <w:p w14:paraId="0413DF0C" w14:textId="32CA2DC8" w:rsidR="004626BC" w:rsidRPr="00BE423D" w:rsidRDefault="004626BC" w:rsidP="00DF0126">
      <w:pPr>
        <w:pStyle w:val="NormalWeb"/>
        <w:spacing w:before="0" w:beforeAutospacing="0" w:after="0" w:afterAutospacing="0" w:line="360" w:lineRule="auto"/>
        <w:ind w:firstLine="630"/>
        <w:jc w:val="both"/>
      </w:pPr>
      <w:r w:rsidRPr="00BE423D">
        <w:t xml:space="preserve">Unatoč relativno visokoj otpornosti na klimatske varijacije, držanje ove vrste u zatočeništvu povezano je s brojnim izazovima. Studije pokazuju visoku prevalenciju endoparazita, poput nematoda </w:t>
      </w:r>
      <w:r w:rsidRPr="00BE423D">
        <w:rPr>
          <w:rStyle w:val="Emphasis"/>
          <w:rFonts w:eastAsiaTheme="majorEastAsia"/>
        </w:rPr>
        <w:t>Camallanus trispinosus</w:t>
      </w:r>
      <w:r w:rsidRPr="00BE423D">
        <w:t>, osobito u lošim uvjetima držanja, što ukazuje na zdravstvene posljedice neadekvatne skrbi i stresa (</w:t>
      </w:r>
      <w:r w:rsidR="003E28F0" w:rsidRPr="00BE423D">
        <w:t xml:space="preserve">JEYATHILAKAN i sur., 2015.; </w:t>
      </w:r>
      <w:r w:rsidR="003E3EB6" w:rsidRPr="00BE423D">
        <w:rPr>
          <w:color w:val="000000" w:themeColor="text1"/>
        </w:rPr>
        <w:t>PRABHUDEV</w:t>
      </w:r>
      <w:r w:rsidRPr="00BE423D">
        <w:rPr>
          <w:color w:val="000000" w:themeColor="text1"/>
        </w:rPr>
        <w:t xml:space="preserve"> i sur., 2023</w:t>
      </w:r>
      <w:r w:rsidR="002034AF" w:rsidRPr="00BE423D">
        <w:rPr>
          <w:color w:val="000000" w:themeColor="text1"/>
        </w:rPr>
        <w:t>.</w:t>
      </w:r>
      <w:r w:rsidRPr="00BE423D">
        <w:t xml:space="preserve">). Također su zabilježeni slučajevi kriptosporidioze i prisutnosti </w:t>
      </w:r>
      <w:r w:rsidRPr="00BE423D">
        <w:rPr>
          <w:rStyle w:val="Emphasis"/>
          <w:rFonts w:eastAsiaTheme="majorEastAsia"/>
        </w:rPr>
        <w:t>Salmonella</w:t>
      </w:r>
      <w:r w:rsidRPr="00BE423D">
        <w:t xml:space="preserve"> spp., što dodatno naglašava važnost biosigurnosnih mjera i zdravstvenog nadzora zbog potencijalnih zoonotskih rizika (</w:t>
      </w:r>
      <w:r w:rsidR="003E3EB6" w:rsidRPr="00BE423D">
        <w:rPr>
          <w:color w:val="000000" w:themeColor="text1"/>
        </w:rPr>
        <w:t>ALVES</w:t>
      </w:r>
      <w:r w:rsidRPr="00BE423D">
        <w:rPr>
          <w:color w:val="000000" w:themeColor="text1"/>
        </w:rPr>
        <w:t xml:space="preserve"> i sur., 2005</w:t>
      </w:r>
      <w:r w:rsidR="002034AF" w:rsidRPr="00BE423D">
        <w:rPr>
          <w:color w:val="000000" w:themeColor="text1"/>
        </w:rPr>
        <w:t>.</w:t>
      </w:r>
      <w:r w:rsidRPr="00BE423D">
        <w:rPr>
          <w:color w:val="000000" w:themeColor="text1"/>
        </w:rPr>
        <w:t xml:space="preserve">; </w:t>
      </w:r>
      <w:r w:rsidR="003E3EB6" w:rsidRPr="00BE423D">
        <w:rPr>
          <w:color w:val="000000" w:themeColor="text1"/>
        </w:rPr>
        <w:t xml:space="preserve">KRUSE </w:t>
      </w:r>
      <w:r w:rsidRPr="00BE423D">
        <w:rPr>
          <w:color w:val="000000" w:themeColor="text1"/>
        </w:rPr>
        <w:t>i sur., 2015</w:t>
      </w:r>
      <w:r w:rsidR="002034AF" w:rsidRPr="00BE423D">
        <w:rPr>
          <w:color w:val="000000" w:themeColor="text1"/>
        </w:rPr>
        <w:t>.</w:t>
      </w:r>
      <w:r w:rsidRPr="00BE423D">
        <w:t>).</w:t>
      </w:r>
    </w:p>
    <w:p w14:paraId="4BFB367F" w14:textId="114B291A" w:rsidR="001C0A1F" w:rsidRPr="00BE423D" w:rsidRDefault="001C0A1F" w:rsidP="00DF0126">
      <w:pPr>
        <w:pStyle w:val="NormalWeb"/>
        <w:spacing w:before="0" w:beforeAutospacing="0" w:after="0" w:afterAutospacing="0" w:line="360" w:lineRule="auto"/>
        <w:ind w:firstLine="630"/>
        <w:jc w:val="both"/>
      </w:pPr>
      <w:r w:rsidRPr="00BE423D">
        <w:t xml:space="preserve">Uzimajući u obzir sve navedene čimbenike, očuvanje indijske zvjezdaste kornjače zahtijeva </w:t>
      </w:r>
      <w:r w:rsidR="003E28F0" w:rsidRPr="00BE423D">
        <w:t xml:space="preserve">sveobuhvatan </w:t>
      </w:r>
      <w:r w:rsidRPr="00BE423D">
        <w:t>pristup koji obuhvaća zaštitu prirodnih staništa, pojačan nadzor nad trgovinom, te unapređenje veterinarske skrbi i standarda držanja u zatočeništvu. U tom se okviru sve veća pozornost posvećuje konzervacijskoj genetici i primjeni molekularnih metoda koje omogućuju precizno praćenje porijekla jedinki i povećavaju uspješnost njihovih reintrodukcija u prirodni okoliš</w:t>
      </w:r>
      <w:r w:rsidRPr="00BE423D">
        <w:rPr>
          <w:color w:val="000000" w:themeColor="text1"/>
        </w:rPr>
        <w:t xml:space="preserve"> </w:t>
      </w:r>
      <w:r w:rsidR="004626BC" w:rsidRPr="00BE423D">
        <w:rPr>
          <w:color w:val="000000" w:themeColor="text1"/>
        </w:rPr>
        <w:t>(</w:t>
      </w:r>
      <w:r w:rsidR="003E3EB6" w:rsidRPr="00BE423D">
        <w:rPr>
          <w:color w:val="000000" w:themeColor="text1"/>
        </w:rPr>
        <w:t xml:space="preserve">GAUR </w:t>
      </w:r>
      <w:r w:rsidR="004626BC" w:rsidRPr="00BE423D">
        <w:rPr>
          <w:color w:val="000000" w:themeColor="text1"/>
        </w:rPr>
        <w:t>i sur., 200</w:t>
      </w:r>
      <w:r w:rsidR="003E3EB6" w:rsidRPr="00BE423D">
        <w:rPr>
          <w:color w:val="000000" w:themeColor="text1"/>
        </w:rPr>
        <w:t>6</w:t>
      </w:r>
      <w:r w:rsidR="002034AF" w:rsidRPr="00BE423D">
        <w:rPr>
          <w:color w:val="000000" w:themeColor="text1"/>
        </w:rPr>
        <w:t>.</w:t>
      </w:r>
      <w:r w:rsidR="004626BC" w:rsidRPr="00BE423D">
        <w:rPr>
          <w:color w:val="000000" w:themeColor="text1"/>
        </w:rPr>
        <w:t xml:space="preserve">; </w:t>
      </w:r>
      <w:r w:rsidR="003E3EB6" w:rsidRPr="00BE423D">
        <w:rPr>
          <w:color w:val="000000" w:themeColor="text1"/>
        </w:rPr>
        <w:t xml:space="preserve">SHUBHAGATA DAS </w:t>
      </w:r>
      <w:r w:rsidR="004626BC" w:rsidRPr="00BE423D">
        <w:rPr>
          <w:color w:val="000000" w:themeColor="text1"/>
        </w:rPr>
        <w:t>i sur., 2018</w:t>
      </w:r>
      <w:r w:rsidR="002034AF" w:rsidRPr="00BE423D">
        <w:rPr>
          <w:color w:val="000000" w:themeColor="text1"/>
        </w:rPr>
        <w:t>.</w:t>
      </w:r>
      <w:r w:rsidR="004626BC" w:rsidRPr="00BE423D">
        <w:rPr>
          <w:color w:val="000000" w:themeColor="text1"/>
        </w:rPr>
        <w:t>).</w:t>
      </w:r>
    </w:p>
    <w:p w14:paraId="243F399A" w14:textId="77777777" w:rsidR="00DF0126" w:rsidRPr="00BE423D" w:rsidRDefault="00DF0126" w:rsidP="00DF0126">
      <w:pPr>
        <w:pStyle w:val="NormalWeb"/>
        <w:spacing w:before="0" w:beforeAutospacing="0" w:after="0" w:afterAutospacing="0" w:line="360" w:lineRule="auto"/>
        <w:ind w:firstLine="630"/>
        <w:jc w:val="both"/>
      </w:pPr>
      <w:bookmarkStart w:id="5" w:name="_Hlk205989143"/>
    </w:p>
    <w:p w14:paraId="52819F53" w14:textId="7F6696E7" w:rsidR="004626BC" w:rsidRPr="00BE423D" w:rsidRDefault="004626BC" w:rsidP="00DF0126">
      <w:pPr>
        <w:pStyle w:val="NormalWeb"/>
        <w:spacing w:before="0" w:beforeAutospacing="0" w:after="0" w:afterAutospacing="0" w:line="360" w:lineRule="auto"/>
        <w:ind w:firstLine="630"/>
        <w:jc w:val="both"/>
      </w:pPr>
      <w:r w:rsidRPr="00BE423D">
        <w:t xml:space="preserve">Procjena tjelesnog stanja u gmazova, osobito unutar skupine Chelonia, u posljednjih je godina postala predmet intenzivnog istraživanja zbog važnosti koju tjelesna kondicija ima za zdravlje, prehrambene potrebe i opće fiziološko stanje jedinki. Dva najčešće korištena pokazatelja za procjenu tjelesnog stanja su bodovni sustav tjelesne kondicije (engl. </w:t>
      </w:r>
      <w:r w:rsidRPr="00BE423D">
        <w:rPr>
          <w:rStyle w:val="Emphasis"/>
          <w:rFonts w:eastAsiaTheme="majorEastAsia"/>
        </w:rPr>
        <w:t>Body Condition Score</w:t>
      </w:r>
      <w:r w:rsidRPr="00BE423D">
        <w:t xml:space="preserve">, BCS) i indeks tjelesne kondicije (engl. </w:t>
      </w:r>
      <w:r w:rsidRPr="00BE423D">
        <w:rPr>
          <w:rStyle w:val="Emphasis"/>
          <w:rFonts w:eastAsiaTheme="majorEastAsia"/>
        </w:rPr>
        <w:t>Body Condition Index</w:t>
      </w:r>
      <w:r w:rsidRPr="00BE423D">
        <w:t xml:space="preserve">, BCI). </w:t>
      </w:r>
      <w:bookmarkEnd w:id="5"/>
      <w:r w:rsidRPr="00BE423D">
        <w:t xml:space="preserve">Ovi </w:t>
      </w:r>
      <w:r w:rsidR="00B8390D" w:rsidRPr="00BE423D">
        <w:t xml:space="preserve">pokazatelji su </w:t>
      </w:r>
      <w:r w:rsidRPr="00BE423D">
        <w:t>ključni za razumijevanje općeg zdravstvenog statusa kornjača te utjecaja okolišnih čimbenika, prehrane i načina držanja na njihovu dobrobit.</w:t>
      </w:r>
    </w:p>
    <w:p w14:paraId="0A99E876" w14:textId="566E2092" w:rsidR="0024647D" w:rsidRPr="00BE423D" w:rsidRDefault="007554C9" w:rsidP="00DF0126">
      <w:pPr>
        <w:pStyle w:val="NormalWeb"/>
        <w:spacing w:before="0" w:beforeAutospacing="0" w:after="0" w:afterAutospacing="0" w:line="360" w:lineRule="auto"/>
        <w:ind w:firstLine="630"/>
        <w:jc w:val="both"/>
      </w:pPr>
      <w:r w:rsidRPr="00BE423D">
        <w:t xml:space="preserve">Temeljena na vizualnom pregledu i palpaciji tijela, </w:t>
      </w:r>
      <w:r w:rsidR="004626BC" w:rsidRPr="00BE423D">
        <w:t>BCS predstavlja kvalitativnu procjenu kojom se životinje svrstavaju u kategorije od pothranjenosti do pretilosti, ovisno o vidljivosti i razvijenosti masnih rezervi (</w:t>
      </w:r>
      <w:r w:rsidR="003E28F0" w:rsidRPr="00BE423D">
        <w:t xml:space="preserve">GIMMEL i sur., 2020.; </w:t>
      </w:r>
      <w:r w:rsidR="00D1544B" w:rsidRPr="00BE423D">
        <w:rPr>
          <w:color w:val="000000" w:themeColor="text1"/>
        </w:rPr>
        <w:t xml:space="preserve">JUALAONG </w:t>
      </w:r>
      <w:r w:rsidR="00B8390D" w:rsidRPr="00BE423D">
        <w:rPr>
          <w:color w:val="000000" w:themeColor="text1"/>
        </w:rPr>
        <w:t>i sur</w:t>
      </w:r>
      <w:r w:rsidR="00D1544B" w:rsidRPr="00BE423D">
        <w:rPr>
          <w:color w:val="000000" w:themeColor="text1"/>
        </w:rPr>
        <w:t>., 2022</w:t>
      </w:r>
      <w:r w:rsidR="002034AF" w:rsidRPr="00BE423D">
        <w:rPr>
          <w:color w:val="000000" w:themeColor="text1"/>
        </w:rPr>
        <w:t>.</w:t>
      </w:r>
      <w:r w:rsidR="004626BC" w:rsidRPr="00BE423D">
        <w:t xml:space="preserve">). </w:t>
      </w:r>
      <w:r w:rsidR="0024647D" w:rsidRPr="00BE423D">
        <w:t>Kornjače skladište masno tkivo u različitim dijelovima tijela. Mnoge vrste imaju brojne male masne naslage u trbušnoj šupljini, dok vrste poput nasrtljive kornjače (</w:t>
      </w:r>
      <w:r w:rsidR="0024647D" w:rsidRPr="00BE423D">
        <w:rPr>
          <w:i/>
          <w:iCs/>
        </w:rPr>
        <w:t>Chelydra serpentina</w:t>
      </w:r>
      <w:r w:rsidR="0024647D" w:rsidRPr="00BE423D">
        <w:t>) i sjeverne dugovrate kornjače (</w:t>
      </w:r>
      <w:r w:rsidR="0024647D" w:rsidRPr="00BE423D">
        <w:rPr>
          <w:i/>
          <w:iCs/>
        </w:rPr>
        <w:t>Chelodina rugosa</w:t>
      </w:r>
      <w:r w:rsidR="0024647D" w:rsidRPr="00BE423D">
        <w:t>) posjeduju veće naslage u ingvinalnom području i oko stražnjih nogu. Morske kornjače akumuliraju značajne slojeve masnog tkiva uz plastron, karapaks, vrat, rep i peraje, pri čemu se njihova količina sezonski mijenja u skladu s reproduktivnom aktivnošću (MILJKOVIĆ i sur., 2024.).</w:t>
      </w:r>
    </w:p>
    <w:p w14:paraId="51CA0AE5" w14:textId="2DFE649C" w:rsidR="004626BC" w:rsidRPr="00BE423D" w:rsidRDefault="004626BC" w:rsidP="00DF0126">
      <w:pPr>
        <w:pStyle w:val="NormalWeb"/>
        <w:spacing w:before="0" w:beforeAutospacing="0" w:after="0" w:afterAutospacing="0" w:line="360" w:lineRule="auto"/>
        <w:ind w:firstLine="630"/>
        <w:jc w:val="both"/>
      </w:pPr>
      <w:r w:rsidRPr="00BE423D">
        <w:t xml:space="preserve">Za razliku od </w:t>
      </w:r>
      <w:r w:rsidR="0024647D" w:rsidRPr="00BE423D">
        <w:t>BCS-a</w:t>
      </w:r>
      <w:r w:rsidRPr="00BE423D">
        <w:t>, BCI je kvantitativni pokazatelj koji se obično izračunava pomoću regresijskih modela koji povezuju tjelesnu masu s dimenzijama oklopa (</w:t>
      </w:r>
      <w:r w:rsidR="00D1544B" w:rsidRPr="00BE423D">
        <w:rPr>
          <w:color w:val="000000" w:themeColor="text1"/>
        </w:rPr>
        <w:t xml:space="preserve">BARCO </w:t>
      </w:r>
      <w:r w:rsidR="00B8390D" w:rsidRPr="00BE423D">
        <w:rPr>
          <w:color w:val="000000" w:themeColor="text1"/>
        </w:rPr>
        <w:t>i sur</w:t>
      </w:r>
      <w:r w:rsidR="00D1544B" w:rsidRPr="00BE423D">
        <w:rPr>
          <w:color w:val="000000" w:themeColor="text1"/>
        </w:rPr>
        <w:t>., 2016</w:t>
      </w:r>
      <w:r w:rsidR="002034AF" w:rsidRPr="00BE423D">
        <w:rPr>
          <w:color w:val="000000" w:themeColor="text1"/>
        </w:rPr>
        <w:t>.</w:t>
      </w:r>
      <w:r w:rsidR="00D1544B" w:rsidRPr="00BE423D">
        <w:rPr>
          <w:color w:val="000000" w:themeColor="text1"/>
        </w:rPr>
        <w:t xml:space="preserve">; NISHIZAWA </w:t>
      </w:r>
      <w:r w:rsidR="00B8390D" w:rsidRPr="00BE423D">
        <w:rPr>
          <w:color w:val="000000" w:themeColor="text1"/>
        </w:rPr>
        <w:t>i sur</w:t>
      </w:r>
      <w:r w:rsidR="00D1544B" w:rsidRPr="00BE423D">
        <w:rPr>
          <w:color w:val="000000" w:themeColor="text1"/>
        </w:rPr>
        <w:t>., 2023</w:t>
      </w:r>
      <w:r w:rsidR="002034AF" w:rsidRPr="00BE423D">
        <w:rPr>
          <w:color w:val="000000" w:themeColor="text1"/>
        </w:rPr>
        <w:t>.</w:t>
      </w:r>
      <w:r w:rsidRPr="00BE423D">
        <w:t>). Najčešće se koristi Fultonova formula (BCI=</w:t>
      </w:r>
      <w:r w:rsidR="00BE423D">
        <w:t xml:space="preserve"> </w:t>
      </w:r>
      <w:r w:rsidRPr="00BE423D">
        <w:t>tjelesna masa</w:t>
      </w:r>
      <w:r w:rsidR="00BE423D">
        <w:t xml:space="preserve"> </w:t>
      </w:r>
      <w:r w:rsidRPr="00BE423D">
        <w:t>×</w:t>
      </w:r>
      <w:r w:rsidR="00BE423D">
        <w:t xml:space="preserve"> </w:t>
      </w:r>
      <w:r w:rsidRPr="00BE423D">
        <w:t>10</w:t>
      </w:r>
      <w:r w:rsidR="00BE423D">
        <w:t xml:space="preserve"> </w:t>
      </w:r>
      <w:r w:rsidRPr="00BE423D">
        <w:t>000</w:t>
      </w:r>
      <w:r w:rsidR="00BE423D">
        <w:t xml:space="preserve"> </w:t>
      </w:r>
      <w:r w:rsidRPr="00BE423D">
        <w:t>/SCL³), koja omogućuje standardiziranu usporedbu nutritivnog statusa i ekološke kondicije među jedinkama i populacijama (</w:t>
      </w:r>
      <w:r w:rsidR="003E28F0" w:rsidRPr="00BE423D">
        <w:rPr>
          <w:color w:val="000000" w:themeColor="text1"/>
        </w:rPr>
        <w:t xml:space="preserve">LÓPEZ-CASTRO i sur., 2010.; </w:t>
      </w:r>
      <w:r w:rsidR="008D7D20" w:rsidRPr="00BE423D">
        <w:t xml:space="preserve">NOLTE </w:t>
      </w:r>
      <w:r w:rsidR="00B8390D" w:rsidRPr="00BE423D">
        <w:t>i sur</w:t>
      </w:r>
      <w:r w:rsidR="008D7D20" w:rsidRPr="00BE423D">
        <w:t>., 2020</w:t>
      </w:r>
      <w:r w:rsidR="002034AF" w:rsidRPr="00BE423D">
        <w:t>.</w:t>
      </w:r>
      <w:r w:rsidRPr="00BE423D">
        <w:t>;).</w:t>
      </w:r>
    </w:p>
    <w:p w14:paraId="50DEB15D" w14:textId="09B19F13" w:rsidR="004626BC" w:rsidRPr="00BE423D" w:rsidRDefault="004626BC" w:rsidP="00DF0126">
      <w:pPr>
        <w:pStyle w:val="NormalWeb"/>
        <w:spacing w:before="0" w:beforeAutospacing="0" w:after="0" w:afterAutospacing="0" w:line="360" w:lineRule="auto"/>
        <w:ind w:firstLine="630"/>
        <w:jc w:val="both"/>
        <w:rPr>
          <w:color w:val="000000" w:themeColor="text1"/>
        </w:rPr>
      </w:pPr>
      <w:r w:rsidRPr="00BE423D">
        <w:rPr>
          <w:color w:val="000000" w:themeColor="text1"/>
        </w:rPr>
        <w:t xml:space="preserve">Istraživanja pokazuju izravnu povezanost između vrijednosti BCI-a i različitih zdravstvenih pokazatelja, uključujući biokemijske </w:t>
      </w:r>
      <w:r w:rsidR="00B64E4F" w:rsidRPr="00BE423D">
        <w:rPr>
          <w:color w:val="000000" w:themeColor="text1"/>
        </w:rPr>
        <w:t xml:space="preserve">pokazatelje </w:t>
      </w:r>
      <w:r w:rsidRPr="00BE423D">
        <w:rPr>
          <w:color w:val="000000" w:themeColor="text1"/>
        </w:rPr>
        <w:t>plazme i prisutnost bolesti poput fibropapilomatoze</w:t>
      </w:r>
      <w:r w:rsidR="00A418C7" w:rsidRPr="00BE423D">
        <w:rPr>
          <w:color w:val="000000" w:themeColor="text1"/>
        </w:rPr>
        <w:t xml:space="preserve"> ili jetrene lipidoze</w:t>
      </w:r>
      <w:r w:rsidRPr="00BE423D">
        <w:rPr>
          <w:color w:val="000000" w:themeColor="text1"/>
        </w:rPr>
        <w:t>. Niže vrijednosti BCI-a često su povezane s većom učestalošću zdravstvenih problema u pogođenim populacijama (</w:t>
      </w:r>
      <w:r w:rsidR="003E28F0" w:rsidRPr="00BE423D">
        <w:rPr>
          <w:color w:val="000000" w:themeColor="text1"/>
        </w:rPr>
        <w:t xml:space="preserve">SANTOS i sur., 2015.; </w:t>
      </w:r>
      <w:r w:rsidR="00C15F42" w:rsidRPr="00BE423D">
        <w:rPr>
          <w:color w:val="000000" w:themeColor="text1"/>
        </w:rPr>
        <w:t>MELLO</w:t>
      </w:r>
      <w:r w:rsidRPr="00BE423D">
        <w:rPr>
          <w:color w:val="000000" w:themeColor="text1"/>
        </w:rPr>
        <w:t xml:space="preserve"> i </w:t>
      </w:r>
      <w:r w:rsidR="00C15F42" w:rsidRPr="00BE423D">
        <w:rPr>
          <w:color w:val="000000" w:themeColor="text1"/>
        </w:rPr>
        <w:t>ALVAREZ</w:t>
      </w:r>
      <w:r w:rsidRPr="00BE423D">
        <w:rPr>
          <w:color w:val="000000" w:themeColor="text1"/>
        </w:rPr>
        <w:t>, 2019</w:t>
      </w:r>
      <w:r w:rsidR="002034AF" w:rsidRPr="00BE423D">
        <w:rPr>
          <w:color w:val="000000" w:themeColor="text1"/>
        </w:rPr>
        <w:t>.</w:t>
      </w:r>
      <w:r w:rsidRPr="00BE423D">
        <w:rPr>
          <w:color w:val="000000" w:themeColor="text1"/>
        </w:rPr>
        <w:t xml:space="preserve">; </w:t>
      </w:r>
      <w:r w:rsidR="00DA5F9D" w:rsidRPr="00BE423D">
        <w:rPr>
          <w:color w:val="000000" w:themeColor="text1"/>
        </w:rPr>
        <w:t>MILJKOVIĆ i sur., 2024.</w:t>
      </w:r>
      <w:r w:rsidRPr="00BE423D">
        <w:rPr>
          <w:color w:val="000000" w:themeColor="text1"/>
        </w:rPr>
        <w:t>).</w:t>
      </w:r>
      <w:r w:rsidR="00DF0126" w:rsidRPr="00BE423D">
        <w:rPr>
          <w:color w:val="000000" w:themeColor="text1"/>
        </w:rPr>
        <w:t xml:space="preserve"> </w:t>
      </w:r>
      <w:r w:rsidRPr="00BE423D">
        <w:t xml:space="preserve">Nedavni nalazi ističu potrebu za individualiziranim prehrambenim preporukama temeljenima na tjelesnoj kondiciji, osobito u zatočeništvu, gdje su utvrđene razlike u nutritivnim potrebama, primjerice kod mladih </w:t>
      </w:r>
      <w:r w:rsidR="00930CDB">
        <w:t>golemih želva</w:t>
      </w:r>
      <w:r w:rsidR="00D57BD2" w:rsidRPr="00BE423D">
        <w:t xml:space="preserve"> </w:t>
      </w:r>
      <w:r w:rsidRPr="00BE423D">
        <w:t>(</w:t>
      </w:r>
      <w:r w:rsidRPr="00BE423D">
        <w:rPr>
          <w:rStyle w:val="Emphasis"/>
          <w:rFonts w:eastAsiaTheme="majorEastAsia"/>
        </w:rPr>
        <w:t>Chelonia mydas</w:t>
      </w:r>
      <w:r w:rsidRPr="00BE423D">
        <w:t xml:space="preserve">), čiji se zahtjevi za </w:t>
      </w:r>
      <w:r w:rsidR="00B8390D" w:rsidRPr="00BE423D">
        <w:t xml:space="preserve">bjelančevinama </w:t>
      </w:r>
      <w:r w:rsidRPr="00BE423D">
        <w:t>mijenjaju ovisno o dobi i tjelesnom stanju (</w:t>
      </w:r>
      <w:r w:rsidR="00D1544B" w:rsidRPr="00BE423D">
        <w:rPr>
          <w:color w:val="000000" w:themeColor="text1"/>
        </w:rPr>
        <w:t xml:space="preserve">JUALAONG </w:t>
      </w:r>
      <w:r w:rsidR="00B8390D" w:rsidRPr="00BE423D">
        <w:rPr>
          <w:color w:val="000000" w:themeColor="text1"/>
        </w:rPr>
        <w:t>i sur</w:t>
      </w:r>
      <w:r w:rsidR="00D1544B" w:rsidRPr="00BE423D">
        <w:rPr>
          <w:color w:val="000000" w:themeColor="text1"/>
        </w:rPr>
        <w:t>., 2022</w:t>
      </w:r>
      <w:r w:rsidR="002034AF" w:rsidRPr="00BE423D">
        <w:rPr>
          <w:color w:val="000000" w:themeColor="text1"/>
        </w:rPr>
        <w:t>.</w:t>
      </w:r>
      <w:r w:rsidRPr="00BE423D">
        <w:t xml:space="preserve">). Osim toga, pojedina istraživanja ukazuju na to da BCI može </w:t>
      </w:r>
      <w:r w:rsidR="00A418C7" w:rsidRPr="00BE423D">
        <w:t xml:space="preserve">koristiti kao pokazatelj nosivog </w:t>
      </w:r>
      <w:r w:rsidRPr="00BE423D">
        <w:t>kapacitet</w:t>
      </w:r>
      <w:r w:rsidR="00A418C7" w:rsidRPr="00BE423D">
        <w:t>a</w:t>
      </w:r>
      <w:r w:rsidRPr="00BE423D">
        <w:t xml:space="preserve"> hranilišnih staništa, čime se omogućuje procjena utjecaja okolišnih uvjeta na zdravlje i održivost kornjača (</w:t>
      </w:r>
      <w:r w:rsidR="003E28F0" w:rsidRPr="00BE423D">
        <w:rPr>
          <w:color w:val="000000" w:themeColor="text1"/>
        </w:rPr>
        <w:t xml:space="preserve">ESPINOZA-ROMO i sur., 2018.; </w:t>
      </w:r>
      <w:r w:rsidR="00D1544B" w:rsidRPr="00BE423D">
        <w:rPr>
          <w:color w:val="000000" w:themeColor="text1"/>
        </w:rPr>
        <w:t xml:space="preserve">NISHIZAWA </w:t>
      </w:r>
      <w:r w:rsidR="00B8390D" w:rsidRPr="00BE423D">
        <w:rPr>
          <w:color w:val="000000" w:themeColor="text1"/>
        </w:rPr>
        <w:t>i sur</w:t>
      </w:r>
      <w:r w:rsidR="00D1544B" w:rsidRPr="00BE423D">
        <w:rPr>
          <w:color w:val="000000" w:themeColor="text1"/>
        </w:rPr>
        <w:t>., 2023</w:t>
      </w:r>
      <w:r w:rsidR="002034AF" w:rsidRPr="00BE423D">
        <w:rPr>
          <w:color w:val="000000" w:themeColor="text1"/>
        </w:rPr>
        <w:t>.</w:t>
      </w:r>
      <w:r w:rsidR="00D1544B" w:rsidRPr="00BE423D">
        <w:rPr>
          <w:color w:val="000000" w:themeColor="text1"/>
        </w:rPr>
        <w:t>).</w:t>
      </w:r>
    </w:p>
    <w:p w14:paraId="0CFBE4E6" w14:textId="77777777" w:rsidR="00833D33" w:rsidRPr="00BE423D" w:rsidRDefault="004626BC" w:rsidP="00DF0126">
      <w:pPr>
        <w:pStyle w:val="NormalWeb"/>
        <w:spacing w:before="0" w:beforeAutospacing="0" w:after="0" w:afterAutospacing="0" w:line="360" w:lineRule="auto"/>
        <w:ind w:firstLine="630"/>
        <w:jc w:val="both"/>
      </w:pPr>
      <w:r w:rsidRPr="00BE423D">
        <w:t>Razumijevanje značenja BCS-a i BCI-a neophodno je ne samo za procjenu zdravlja pojedinih jedinki, već i za provođenje učinkovitih strategija očuvanja. Ovi pokazatelji omogućuju dugoročno praćenje zdravstvenog stanja populacija i informirano donošenje odluka u upravljanju vrstama, osobito u kontekstu gubitka staništa i klimatskih promjena. Stoga je daljnje istraživanje tjelesne kondicije u kornjača od presudne važnosti za očuvanje njihove dobrobiti i opstanka u prirodnim</w:t>
      </w:r>
      <w:r w:rsidR="00FC3F40" w:rsidRPr="00BE423D">
        <w:t xml:space="preserve"> uvjetima</w:t>
      </w:r>
      <w:r w:rsidRPr="00BE423D">
        <w:t xml:space="preserve"> i uvjetima</w:t>
      </w:r>
      <w:r w:rsidR="00FC3F40" w:rsidRPr="00BE423D">
        <w:t xml:space="preserve"> u zatočeništvu</w:t>
      </w:r>
      <w:r w:rsidRPr="00BE423D">
        <w:t>.</w:t>
      </w:r>
    </w:p>
    <w:p w14:paraId="70DDA0B2" w14:textId="77777777" w:rsidR="00F116EB" w:rsidRPr="00BE423D" w:rsidRDefault="00F116EB" w:rsidP="00F116EB">
      <w:bookmarkStart w:id="6" w:name="_Toc205991113"/>
    </w:p>
    <w:p w14:paraId="63998F55" w14:textId="46320501" w:rsidR="00A156ED" w:rsidRPr="00BE423D" w:rsidRDefault="00B349FA" w:rsidP="008E2699">
      <w:pPr>
        <w:pStyle w:val="Heading1"/>
        <w:rPr>
          <w:lang w:val="hr-HR"/>
        </w:rPr>
      </w:pPr>
      <w:bookmarkStart w:id="7" w:name="_Toc207051184"/>
      <w:r w:rsidRPr="00BE423D">
        <w:rPr>
          <w:lang w:val="hr-HR"/>
        </w:rPr>
        <w:t>2. HIPOTEZA I CILJEVI</w:t>
      </w:r>
      <w:bookmarkEnd w:id="6"/>
      <w:bookmarkEnd w:id="7"/>
    </w:p>
    <w:p w14:paraId="3E5EC71E" w14:textId="77777777" w:rsidR="008E2699" w:rsidRPr="00BE423D" w:rsidRDefault="008E2699" w:rsidP="008E2699"/>
    <w:p w14:paraId="7E351D11" w14:textId="196D8A11" w:rsidR="00A156ED" w:rsidRPr="00BE423D" w:rsidRDefault="00A156ED" w:rsidP="00BE11B7">
      <w:pPr>
        <w:spacing w:line="360" w:lineRule="auto"/>
        <w:ind w:firstLine="720"/>
        <w:jc w:val="both"/>
        <w:rPr>
          <w:rFonts w:ascii="Times New Roman" w:hAnsi="Times New Roman"/>
          <w:i/>
          <w:iCs/>
          <w:sz w:val="24"/>
          <w:szCs w:val="24"/>
        </w:rPr>
      </w:pPr>
      <w:r w:rsidRPr="00BE423D">
        <w:rPr>
          <w:rFonts w:ascii="Times New Roman" w:hAnsi="Times New Roman"/>
          <w:sz w:val="24"/>
          <w:szCs w:val="24"/>
        </w:rPr>
        <w:t>Hipoteza istraživanja je</w:t>
      </w:r>
      <w:r w:rsidR="00B8390D" w:rsidRPr="00BE423D">
        <w:rPr>
          <w:rFonts w:ascii="Times New Roman" w:hAnsi="Times New Roman"/>
          <w:sz w:val="24"/>
          <w:szCs w:val="24"/>
        </w:rPr>
        <w:t>st</w:t>
      </w:r>
      <w:r w:rsidRPr="00BE423D">
        <w:rPr>
          <w:rFonts w:ascii="Times New Roman" w:hAnsi="Times New Roman"/>
          <w:sz w:val="24"/>
          <w:szCs w:val="24"/>
        </w:rPr>
        <w:t xml:space="preserve"> da </w:t>
      </w:r>
      <w:r w:rsidR="00B8390D" w:rsidRPr="00BE423D">
        <w:rPr>
          <w:rFonts w:ascii="Times New Roman" w:hAnsi="Times New Roman"/>
          <w:sz w:val="24"/>
          <w:szCs w:val="24"/>
        </w:rPr>
        <w:t xml:space="preserve">su </w:t>
      </w:r>
      <w:r w:rsidRPr="00BE423D">
        <w:rPr>
          <w:rFonts w:ascii="Times New Roman" w:hAnsi="Times New Roman"/>
          <w:sz w:val="24"/>
          <w:szCs w:val="24"/>
        </w:rPr>
        <w:t>morfometrijski podaci</w:t>
      </w:r>
      <w:r w:rsidR="00D10A02" w:rsidRPr="00BE423D">
        <w:rPr>
          <w:rFonts w:ascii="Times New Roman" w:hAnsi="Times New Roman"/>
          <w:sz w:val="24"/>
          <w:szCs w:val="24"/>
        </w:rPr>
        <w:t>,</w:t>
      </w:r>
      <w:r w:rsidRPr="00BE423D">
        <w:rPr>
          <w:rFonts w:ascii="Times New Roman" w:hAnsi="Times New Roman"/>
          <w:sz w:val="24"/>
          <w:szCs w:val="24"/>
        </w:rPr>
        <w:t xml:space="preserve"> bodovni sustav</w:t>
      </w:r>
      <w:r w:rsidR="00D10A02" w:rsidRPr="00BE423D">
        <w:rPr>
          <w:rFonts w:ascii="Times New Roman" w:hAnsi="Times New Roman"/>
          <w:sz w:val="24"/>
          <w:szCs w:val="24"/>
        </w:rPr>
        <w:t xml:space="preserve"> procjene</w:t>
      </w:r>
      <w:r w:rsidRPr="00BE423D">
        <w:rPr>
          <w:rFonts w:ascii="Times New Roman" w:hAnsi="Times New Roman"/>
          <w:sz w:val="24"/>
          <w:szCs w:val="24"/>
        </w:rPr>
        <w:t xml:space="preserve"> tjelesne kondicije (BCS)</w:t>
      </w:r>
      <w:r w:rsidR="00D10A02" w:rsidRPr="00BE423D">
        <w:rPr>
          <w:rFonts w:ascii="Times New Roman" w:hAnsi="Times New Roman"/>
          <w:sz w:val="24"/>
          <w:szCs w:val="24"/>
        </w:rPr>
        <w:t xml:space="preserve"> i</w:t>
      </w:r>
      <w:r w:rsidRPr="00BE423D">
        <w:rPr>
          <w:rFonts w:ascii="Times New Roman" w:hAnsi="Times New Roman"/>
          <w:sz w:val="24"/>
          <w:szCs w:val="24"/>
        </w:rPr>
        <w:t xml:space="preserve"> </w:t>
      </w:r>
      <w:r w:rsidR="0019521A" w:rsidRPr="00BE423D">
        <w:rPr>
          <w:rFonts w:ascii="Times New Roman" w:hAnsi="Times New Roman"/>
          <w:sz w:val="24"/>
          <w:szCs w:val="24"/>
        </w:rPr>
        <w:t xml:space="preserve">novo postavljena </w:t>
      </w:r>
      <w:r w:rsidR="00D10A02" w:rsidRPr="00BE423D">
        <w:rPr>
          <w:rFonts w:ascii="Times New Roman" w:hAnsi="Times New Roman"/>
          <w:sz w:val="24"/>
          <w:szCs w:val="24"/>
        </w:rPr>
        <w:t xml:space="preserve">formula za procjenu tjelesne mase, primjenjivi i </w:t>
      </w:r>
      <w:r w:rsidRPr="00BE423D">
        <w:rPr>
          <w:rFonts w:ascii="Times New Roman" w:hAnsi="Times New Roman"/>
          <w:sz w:val="24"/>
          <w:szCs w:val="24"/>
        </w:rPr>
        <w:t xml:space="preserve">pouzdani pokazatelji </w:t>
      </w:r>
      <w:r w:rsidR="00B8390D" w:rsidRPr="00BE423D">
        <w:rPr>
          <w:rFonts w:ascii="Times New Roman" w:hAnsi="Times New Roman"/>
          <w:sz w:val="24"/>
          <w:szCs w:val="24"/>
        </w:rPr>
        <w:t xml:space="preserve">opće </w:t>
      </w:r>
      <w:r w:rsidRPr="00BE423D">
        <w:rPr>
          <w:rFonts w:ascii="Times New Roman" w:hAnsi="Times New Roman"/>
          <w:sz w:val="24"/>
          <w:szCs w:val="24"/>
        </w:rPr>
        <w:t xml:space="preserve">kondicije i zdravstvenog stanja jedinki </w:t>
      </w:r>
      <w:r w:rsidR="00B8390D" w:rsidRPr="00BE423D">
        <w:rPr>
          <w:rFonts w:ascii="Times New Roman" w:hAnsi="Times New Roman"/>
          <w:sz w:val="24"/>
          <w:szCs w:val="24"/>
        </w:rPr>
        <w:t>indijske zvjezdaste kornjače (</w:t>
      </w:r>
      <w:r w:rsidRPr="00BE423D">
        <w:rPr>
          <w:rFonts w:ascii="Times New Roman" w:hAnsi="Times New Roman"/>
          <w:i/>
          <w:iCs/>
          <w:sz w:val="24"/>
          <w:szCs w:val="24"/>
        </w:rPr>
        <w:t>Geochelone elegans</w:t>
      </w:r>
      <w:r w:rsidR="00B8390D" w:rsidRPr="00BE423D">
        <w:rPr>
          <w:rFonts w:ascii="Times New Roman" w:hAnsi="Times New Roman"/>
          <w:iCs/>
          <w:sz w:val="24"/>
          <w:szCs w:val="24"/>
        </w:rPr>
        <w:t>)</w:t>
      </w:r>
      <w:r w:rsidRPr="00BE423D">
        <w:rPr>
          <w:rFonts w:ascii="Times New Roman" w:hAnsi="Times New Roman"/>
          <w:i/>
          <w:iCs/>
          <w:sz w:val="24"/>
          <w:szCs w:val="24"/>
        </w:rPr>
        <w:t>.</w:t>
      </w:r>
    </w:p>
    <w:p w14:paraId="265930D2" w14:textId="77777777" w:rsidR="00A156ED" w:rsidRPr="00BE423D" w:rsidRDefault="00A156ED" w:rsidP="00833D33">
      <w:pPr>
        <w:spacing w:line="360" w:lineRule="auto"/>
        <w:jc w:val="both"/>
        <w:rPr>
          <w:rFonts w:ascii="Times New Roman" w:hAnsi="Times New Roman"/>
          <w:i/>
          <w:iCs/>
          <w:sz w:val="24"/>
          <w:szCs w:val="24"/>
        </w:rPr>
      </w:pPr>
    </w:p>
    <w:p w14:paraId="11650946" w14:textId="1FBFC753" w:rsidR="00A156ED" w:rsidRPr="00BE423D" w:rsidRDefault="00A156ED" w:rsidP="00833D33">
      <w:pPr>
        <w:spacing w:before="240" w:line="360" w:lineRule="auto"/>
        <w:jc w:val="both"/>
        <w:rPr>
          <w:rFonts w:ascii="Times New Roman" w:eastAsia="Verdana" w:hAnsi="Times New Roman"/>
          <w:sz w:val="24"/>
          <w:szCs w:val="24"/>
        </w:rPr>
      </w:pPr>
      <w:r w:rsidRPr="00BE423D">
        <w:rPr>
          <w:rFonts w:ascii="Times New Roman" w:eastAsia="Verdana" w:hAnsi="Times New Roman"/>
          <w:sz w:val="24"/>
          <w:szCs w:val="24"/>
        </w:rPr>
        <w:t>Kako bi se testirala hipoteza, postavljeni su sljedeći ciljevi:</w:t>
      </w:r>
    </w:p>
    <w:p w14:paraId="503092CC" w14:textId="73FB1E76" w:rsidR="00A156ED" w:rsidRPr="00BE423D" w:rsidRDefault="00A156ED" w:rsidP="00833D33">
      <w:pPr>
        <w:pStyle w:val="ListParagraph"/>
        <w:numPr>
          <w:ilvl w:val="0"/>
          <w:numId w:val="2"/>
        </w:numPr>
        <w:spacing w:before="240" w:line="360" w:lineRule="auto"/>
        <w:jc w:val="both"/>
        <w:rPr>
          <w:rFonts w:ascii="Times New Roman" w:eastAsia="Verdana" w:hAnsi="Times New Roman"/>
          <w:lang w:val="hr-HR"/>
        </w:rPr>
      </w:pPr>
      <w:r w:rsidRPr="00BE423D">
        <w:rPr>
          <w:rFonts w:ascii="Times New Roman" w:eastAsia="Verdana" w:hAnsi="Times New Roman"/>
          <w:lang w:val="hr-HR"/>
        </w:rPr>
        <w:t>Izmjeriti morfometrijske podatke i odrediti BCS na što većem broju jedinki</w:t>
      </w:r>
      <w:r w:rsidR="00FC3F40" w:rsidRPr="00BE423D">
        <w:rPr>
          <w:rFonts w:ascii="Times New Roman" w:eastAsia="Verdana" w:hAnsi="Times New Roman"/>
          <w:lang w:val="hr-HR"/>
        </w:rPr>
        <w:t xml:space="preserve"> u zatočeništvu</w:t>
      </w:r>
      <w:r w:rsidRPr="00BE423D">
        <w:rPr>
          <w:rFonts w:ascii="Times New Roman" w:eastAsia="Verdana" w:hAnsi="Times New Roman"/>
          <w:lang w:val="hr-HR"/>
        </w:rPr>
        <w:t>.</w:t>
      </w:r>
    </w:p>
    <w:p w14:paraId="73E5E250" w14:textId="1B41A2B7" w:rsidR="00A156ED" w:rsidRPr="00BE423D" w:rsidRDefault="00A156ED" w:rsidP="00833D33">
      <w:pPr>
        <w:pStyle w:val="ListParagraph"/>
        <w:numPr>
          <w:ilvl w:val="0"/>
          <w:numId w:val="2"/>
        </w:numPr>
        <w:spacing w:before="240" w:line="360" w:lineRule="auto"/>
        <w:jc w:val="both"/>
        <w:rPr>
          <w:rFonts w:ascii="Times New Roman" w:eastAsia="Verdana" w:hAnsi="Times New Roman"/>
          <w:lang w:val="hr-HR"/>
        </w:rPr>
      </w:pPr>
      <w:r w:rsidRPr="00BE423D">
        <w:rPr>
          <w:rFonts w:ascii="Times New Roman" w:eastAsia="Verdana" w:hAnsi="Times New Roman"/>
          <w:lang w:val="hr-HR"/>
        </w:rPr>
        <w:t xml:space="preserve">Analizirati prikupljene podatke i uključiti ih u postojeće formule za procjenu kondicije. </w:t>
      </w:r>
    </w:p>
    <w:p w14:paraId="26923CE7" w14:textId="6459DC36" w:rsidR="00A156ED" w:rsidRPr="00BE423D" w:rsidRDefault="00A156ED" w:rsidP="00833D33">
      <w:pPr>
        <w:pStyle w:val="ListParagraph"/>
        <w:numPr>
          <w:ilvl w:val="0"/>
          <w:numId w:val="2"/>
        </w:numPr>
        <w:spacing w:after="0" w:line="360" w:lineRule="auto"/>
        <w:jc w:val="both"/>
        <w:rPr>
          <w:rFonts w:ascii="Times New Roman" w:eastAsia="Verdana" w:hAnsi="Times New Roman"/>
          <w:lang w:val="hr-HR"/>
        </w:rPr>
      </w:pPr>
      <w:bookmarkStart w:id="8" w:name="_Hlk205471366"/>
      <w:r w:rsidRPr="00BE423D">
        <w:rPr>
          <w:rFonts w:ascii="Times New Roman" w:eastAsia="Verdana" w:hAnsi="Times New Roman"/>
          <w:lang w:val="hr-HR"/>
        </w:rPr>
        <w:t>Razviti specifičnu formulu</w:t>
      </w:r>
      <w:r w:rsidR="00A1774F" w:rsidRPr="00BE423D">
        <w:rPr>
          <w:rFonts w:ascii="Times New Roman" w:eastAsia="Verdana" w:hAnsi="Times New Roman"/>
          <w:lang w:val="hr-HR"/>
        </w:rPr>
        <w:t xml:space="preserve"> za </w:t>
      </w:r>
      <w:r w:rsidR="00D10A02" w:rsidRPr="00BE423D">
        <w:rPr>
          <w:rFonts w:ascii="Times New Roman" w:eastAsia="Verdana" w:hAnsi="Times New Roman"/>
          <w:lang w:val="hr-HR"/>
        </w:rPr>
        <w:t>volumen tijela</w:t>
      </w:r>
      <w:r w:rsidRPr="00BE423D">
        <w:rPr>
          <w:rFonts w:ascii="Times New Roman" w:eastAsia="Verdana" w:hAnsi="Times New Roman"/>
          <w:lang w:val="hr-HR"/>
        </w:rPr>
        <w:t xml:space="preserve"> koja </w:t>
      </w:r>
      <w:r w:rsidR="00A1774F" w:rsidRPr="00BE423D">
        <w:rPr>
          <w:rFonts w:ascii="Times New Roman" w:eastAsia="Verdana" w:hAnsi="Times New Roman"/>
          <w:lang w:val="hr-HR"/>
        </w:rPr>
        <w:t>će</w:t>
      </w:r>
      <w:r w:rsidR="00A3751D" w:rsidRPr="00BE423D">
        <w:rPr>
          <w:rFonts w:ascii="Times New Roman" w:eastAsia="Verdana" w:hAnsi="Times New Roman"/>
          <w:lang w:val="hr-HR"/>
        </w:rPr>
        <w:t xml:space="preserve"> </w:t>
      </w:r>
      <w:r w:rsidR="0019521A" w:rsidRPr="00BE423D">
        <w:rPr>
          <w:rFonts w:ascii="Times New Roman" w:eastAsia="Verdana" w:hAnsi="Times New Roman"/>
          <w:lang w:val="hr-HR"/>
        </w:rPr>
        <w:t xml:space="preserve">se </w:t>
      </w:r>
      <w:r w:rsidR="00A1774F" w:rsidRPr="00BE423D">
        <w:rPr>
          <w:rFonts w:ascii="Times New Roman" w:eastAsia="Verdana" w:hAnsi="Times New Roman"/>
          <w:lang w:val="hr-HR"/>
        </w:rPr>
        <w:t>koristiti za procjenu tjelesne mase</w:t>
      </w:r>
      <w:r w:rsidRPr="00BE423D">
        <w:rPr>
          <w:rFonts w:ascii="Times New Roman" w:eastAsia="Verdana" w:hAnsi="Times New Roman"/>
          <w:lang w:val="hr-HR"/>
        </w:rPr>
        <w:t xml:space="preserve"> prilagođe</w:t>
      </w:r>
      <w:r w:rsidR="00A1774F" w:rsidRPr="00BE423D">
        <w:rPr>
          <w:rFonts w:ascii="Times New Roman" w:eastAsia="Verdana" w:hAnsi="Times New Roman"/>
          <w:lang w:val="hr-HR"/>
        </w:rPr>
        <w:t>nu za</w:t>
      </w:r>
      <w:r w:rsidRPr="00BE423D">
        <w:rPr>
          <w:rFonts w:ascii="Times New Roman" w:eastAsia="Verdana" w:hAnsi="Times New Roman"/>
          <w:lang w:val="hr-HR"/>
        </w:rPr>
        <w:t xml:space="preserve"> </w:t>
      </w:r>
      <w:r w:rsidR="00D10A02" w:rsidRPr="00BE423D">
        <w:rPr>
          <w:rFonts w:ascii="Times New Roman" w:eastAsia="Verdana" w:hAnsi="Times New Roman"/>
          <w:lang w:val="hr-HR"/>
        </w:rPr>
        <w:t xml:space="preserve">vrstu </w:t>
      </w:r>
      <w:r w:rsidR="000B6793" w:rsidRPr="00BE423D">
        <w:rPr>
          <w:rFonts w:ascii="Times New Roman" w:eastAsia="Verdana" w:hAnsi="Times New Roman"/>
          <w:lang w:val="hr-HR"/>
        </w:rPr>
        <w:t>indijska zvjezdasta kornjača (</w:t>
      </w:r>
      <w:r w:rsidRPr="00BE423D">
        <w:rPr>
          <w:rFonts w:ascii="Times New Roman" w:eastAsia="Verdana" w:hAnsi="Times New Roman"/>
          <w:i/>
          <w:iCs/>
          <w:lang w:val="hr-HR"/>
        </w:rPr>
        <w:t>Geochelone elegans</w:t>
      </w:r>
      <w:r w:rsidR="000B6793" w:rsidRPr="00BE423D">
        <w:rPr>
          <w:rFonts w:ascii="Times New Roman" w:eastAsia="Verdana" w:hAnsi="Times New Roman"/>
          <w:iCs/>
          <w:lang w:val="hr-HR"/>
        </w:rPr>
        <w:t>)</w:t>
      </w:r>
      <w:r w:rsidRPr="00BE423D">
        <w:rPr>
          <w:rFonts w:ascii="Times New Roman" w:eastAsia="Verdana" w:hAnsi="Times New Roman"/>
          <w:i/>
          <w:iCs/>
          <w:lang w:val="hr-HR"/>
        </w:rPr>
        <w:t>.</w:t>
      </w:r>
    </w:p>
    <w:bookmarkEnd w:id="8"/>
    <w:p w14:paraId="461E8FE0" w14:textId="77777777" w:rsidR="00D10A02" w:rsidRPr="00BE423D" w:rsidRDefault="00FC3F40" w:rsidP="00833D33">
      <w:pPr>
        <w:spacing w:after="0" w:line="360" w:lineRule="auto"/>
        <w:jc w:val="both"/>
        <w:rPr>
          <w:rFonts w:ascii="Times New Roman" w:eastAsia="Verdana" w:hAnsi="Times New Roman"/>
          <w:color w:val="000000" w:themeColor="text1"/>
          <w:sz w:val="24"/>
        </w:rPr>
      </w:pPr>
      <w:r w:rsidRPr="00BE423D">
        <w:rPr>
          <w:rFonts w:ascii="Times New Roman" w:eastAsia="Verdana" w:hAnsi="Times New Roman"/>
          <w:color w:val="000000" w:themeColor="text1"/>
        </w:rPr>
        <w:t xml:space="preserve">      </w:t>
      </w:r>
      <w:r w:rsidRPr="00BE423D">
        <w:rPr>
          <w:rFonts w:ascii="Times New Roman" w:eastAsia="Verdana" w:hAnsi="Times New Roman"/>
          <w:color w:val="000000" w:themeColor="text1"/>
          <w:sz w:val="24"/>
        </w:rPr>
        <w:t xml:space="preserve">4.   Ispitati mogu li se dobiveni podatci koristiti kao brza i praktična metoda za procjenu </w:t>
      </w:r>
      <w:r w:rsidR="00D10A02" w:rsidRPr="00BE423D">
        <w:rPr>
          <w:rFonts w:ascii="Times New Roman" w:eastAsia="Verdana" w:hAnsi="Times New Roman"/>
          <w:color w:val="000000" w:themeColor="text1"/>
          <w:sz w:val="24"/>
        </w:rPr>
        <w:t xml:space="preserve">           </w:t>
      </w:r>
    </w:p>
    <w:p w14:paraId="14FDEADF" w14:textId="4F390237" w:rsidR="00A1774F" w:rsidRPr="00BE423D" w:rsidRDefault="00D10A02" w:rsidP="00833D33">
      <w:pPr>
        <w:spacing w:after="0" w:line="360" w:lineRule="auto"/>
        <w:jc w:val="both"/>
        <w:rPr>
          <w:rFonts w:ascii="Times New Roman" w:eastAsia="Verdana" w:hAnsi="Times New Roman"/>
          <w:color w:val="000000" w:themeColor="text1"/>
          <w:sz w:val="24"/>
        </w:rPr>
      </w:pPr>
      <w:r w:rsidRPr="00BE423D">
        <w:rPr>
          <w:rFonts w:ascii="Times New Roman" w:eastAsia="Verdana" w:hAnsi="Times New Roman"/>
          <w:color w:val="000000" w:themeColor="text1"/>
          <w:sz w:val="24"/>
        </w:rPr>
        <w:t xml:space="preserve">            </w:t>
      </w:r>
      <w:r w:rsidR="00FC3F40" w:rsidRPr="00BE423D">
        <w:rPr>
          <w:rFonts w:ascii="Times New Roman" w:eastAsia="Verdana" w:hAnsi="Times New Roman"/>
          <w:color w:val="000000" w:themeColor="text1"/>
          <w:sz w:val="24"/>
        </w:rPr>
        <w:t>zdravstvenog stanja u terenskim i uzgojnim uvjetima.</w:t>
      </w:r>
    </w:p>
    <w:p w14:paraId="2C137B5C" w14:textId="77777777" w:rsidR="00A156ED" w:rsidRPr="00BE423D" w:rsidRDefault="00A156ED" w:rsidP="00833D33">
      <w:pPr>
        <w:spacing w:before="240" w:line="360" w:lineRule="auto"/>
        <w:jc w:val="both"/>
        <w:rPr>
          <w:rFonts w:ascii="Times New Roman" w:eastAsia="Verdana" w:hAnsi="Times New Roman"/>
          <w:b/>
          <w:sz w:val="24"/>
          <w:szCs w:val="24"/>
        </w:rPr>
      </w:pPr>
    </w:p>
    <w:p w14:paraId="3CA7EE12" w14:textId="77777777" w:rsidR="00A156ED" w:rsidRPr="00BE423D" w:rsidRDefault="00A156ED" w:rsidP="00833D33">
      <w:pPr>
        <w:spacing w:line="360" w:lineRule="auto"/>
        <w:jc w:val="both"/>
        <w:rPr>
          <w:rFonts w:ascii="Times New Roman" w:hAnsi="Times New Roman"/>
          <w:sz w:val="24"/>
          <w:szCs w:val="24"/>
        </w:rPr>
      </w:pPr>
    </w:p>
    <w:p w14:paraId="0DDAA97F" w14:textId="77777777" w:rsidR="00A156ED" w:rsidRPr="00BE423D" w:rsidRDefault="00A156ED" w:rsidP="00833D33">
      <w:pPr>
        <w:spacing w:line="360" w:lineRule="auto"/>
        <w:jc w:val="both"/>
        <w:rPr>
          <w:rFonts w:ascii="Times New Roman" w:hAnsi="Times New Roman"/>
          <w:sz w:val="24"/>
          <w:szCs w:val="24"/>
        </w:rPr>
      </w:pPr>
    </w:p>
    <w:p w14:paraId="1062A9E9" w14:textId="77777777" w:rsidR="00A156ED" w:rsidRPr="00BE423D" w:rsidRDefault="00A156ED" w:rsidP="00833D33">
      <w:pPr>
        <w:spacing w:line="360" w:lineRule="auto"/>
        <w:jc w:val="both"/>
        <w:rPr>
          <w:rFonts w:ascii="Times New Roman" w:hAnsi="Times New Roman"/>
          <w:sz w:val="24"/>
          <w:szCs w:val="24"/>
        </w:rPr>
      </w:pPr>
    </w:p>
    <w:p w14:paraId="59A2DBB3" w14:textId="77777777" w:rsidR="00A156ED" w:rsidRPr="00BE423D" w:rsidRDefault="00A156ED" w:rsidP="00833D33">
      <w:pPr>
        <w:spacing w:line="360" w:lineRule="auto"/>
        <w:jc w:val="both"/>
        <w:rPr>
          <w:rFonts w:ascii="Times New Roman" w:hAnsi="Times New Roman"/>
          <w:sz w:val="24"/>
          <w:szCs w:val="24"/>
        </w:rPr>
      </w:pPr>
    </w:p>
    <w:p w14:paraId="5CC3AFCB" w14:textId="77777777" w:rsidR="00A156ED" w:rsidRPr="00BE423D" w:rsidRDefault="00A156ED" w:rsidP="00833D33">
      <w:pPr>
        <w:spacing w:line="360" w:lineRule="auto"/>
        <w:jc w:val="both"/>
        <w:rPr>
          <w:rFonts w:ascii="Times New Roman" w:hAnsi="Times New Roman"/>
          <w:sz w:val="24"/>
          <w:szCs w:val="24"/>
        </w:rPr>
      </w:pPr>
    </w:p>
    <w:p w14:paraId="457C506C" w14:textId="77777777" w:rsidR="00B911FA" w:rsidRPr="00BE423D" w:rsidRDefault="00B911FA" w:rsidP="00833D33">
      <w:pPr>
        <w:spacing w:line="360" w:lineRule="auto"/>
        <w:jc w:val="both"/>
        <w:rPr>
          <w:rFonts w:ascii="Times New Roman" w:hAnsi="Times New Roman"/>
          <w:sz w:val="24"/>
          <w:szCs w:val="24"/>
        </w:rPr>
      </w:pPr>
    </w:p>
    <w:p w14:paraId="05E0E463" w14:textId="77777777" w:rsidR="00B911FA" w:rsidRPr="00BE423D" w:rsidRDefault="00B911FA" w:rsidP="00833D33">
      <w:pPr>
        <w:spacing w:line="360" w:lineRule="auto"/>
        <w:jc w:val="both"/>
        <w:rPr>
          <w:rFonts w:ascii="Times New Roman" w:hAnsi="Times New Roman"/>
          <w:sz w:val="24"/>
          <w:szCs w:val="24"/>
        </w:rPr>
      </w:pPr>
    </w:p>
    <w:p w14:paraId="1FA66875" w14:textId="77777777" w:rsidR="00B911FA" w:rsidRPr="00BE423D" w:rsidRDefault="00B911FA" w:rsidP="00833D33">
      <w:pPr>
        <w:spacing w:line="360" w:lineRule="auto"/>
        <w:jc w:val="both"/>
        <w:rPr>
          <w:rFonts w:ascii="Times New Roman" w:hAnsi="Times New Roman"/>
          <w:sz w:val="24"/>
          <w:szCs w:val="24"/>
        </w:rPr>
      </w:pPr>
    </w:p>
    <w:p w14:paraId="4E0216B6" w14:textId="77777777" w:rsidR="00B911FA" w:rsidRPr="00BE423D" w:rsidRDefault="00B911FA" w:rsidP="00833D33">
      <w:pPr>
        <w:spacing w:line="360" w:lineRule="auto"/>
        <w:jc w:val="both"/>
        <w:rPr>
          <w:rFonts w:ascii="Times New Roman" w:hAnsi="Times New Roman"/>
          <w:sz w:val="24"/>
          <w:szCs w:val="24"/>
        </w:rPr>
      </w:pPr>
    </w:p>
    <w:p w14:paraId="75AD3B93" w14:textId="77777777" w:rsidR="00F116EB" w:rsidRPr="00BE423D" w:rsidRDefault="00F116EB" w:rsidP="00F116EB">
      <w:bookmarkStart w:id="9" w:name="_Toc205991114"/>
    </w:p>
    <w:p w14:paraId="072A1C37" w14:textId="0168935E" w:rsidR="00A6260D" w:rsidRPr="00BE423D" w:rsidRDefault="00611BC5" w:rsidP="008E2699">
      <w:pPr>
        <w:pStyle w:val="Heading1"/>
        <w:rPr>
          <w:lang w:val="hr-HR"/>
        </w:rPr>
      </w:pPr>
      <w:bookmarkStart w:id="10" w:name="_Toc207051185"/>
      <w:r w:rsidRPr="00BE423D">
        <w:rPr>
          <w:lang w:val="hr-HR"/>
        </w:rPr>
        <w:t>3. MATERIJAL I METODE</w:t>
      </w:r>
      <w:bookmarkEnd w:id="9"/>
      <w:bookmarkEnd w:id="10"/>
    </w:p>
    <w:p w14:paraId="0418FF1B" w14:textId="77777777" w:rsidR="008E2699" w:rsidRPr="00BE423D" w:rsidRDefault="008E2699" w:rsidP="008E2699"/>
    <w:p w14:paraId="6D29DA05" w14:textId="27DDB7ED" w:rsidR="00F116EB" w:rsidRPr="00BE423D" w:rsidRDefault="00CE1529" w:rsidP="00BE11B7">
      <w:pPr>
        <w:spacing w:line="360" w:lineRule="auto"/>
        <w:ind w:firstLine="720"/>
        <w:jc w:val="both"/>
        <w:rPr>
          <w:rFonts w:ascii="Times New Roman" w:hAnsi="Times New Roman"/>
          <w:sz w:val="24"/>
          <w:szCs w:val="24"/>
        </w:rPr>
      </w:pPr>
      <w:bookmarkStart w:id="11" w:name="_Hlk205989169"/>
      <w:r w:rsidRPr="00BE423D">
        <w:rPr>
          <w:rFonts w:ascii="Times New Roman" w:hAnsi="Times New Roman"/>
          <w:sz w:val="24"/>
          <w:szCs w:val="24"/>
        </w:rPr>
        <w:t xml:space="preserve">Mjerenja su provedena na ukupno </w:t>
      </w:r>
      <w:r w:rsidR="006C6017" w:rsidRPr="00BE423D">
        <w:rPr>
          <w:rFonts w:ascii="Times New Roman" w:hAnsi="Times New Roman"/>
          <w:sz w:val="24"/>
          <w:szCs w:val="24"/>
        </w:rPr>
        <w:t xml:space="preserve">55 </w:t>
      </w:r>
      <w:r w:rsidR="00D10A02" w:rsidRPr="00BE423D">
        <w:rPr>
          <w:rFonts w:ascii="Times New Roman" w:hAnsi="Times New Roman"/>
          <w:sz w:val="24"/>
          <w:szCs w:val="24"/>
        </w:rPr>
        <w:t xml:space="preserve">odraslih </w:t>
      </w:r>
      <w:r w:rsidR="0014049B" w:rsidRPr="00BE423D">
        <w:rPr>
          <w:rFonts w:ascii="Times New Roman" w:hAnsi="Times New Roman"/>
          <w:sz w:val="24"/>
          <w:szCs w:val="24"/>
        </w:rPr>
        <w:t xml:space="preserve">i 14 juvenilnih jedinki </w:t>
      </w:r>
      <w:r w:rsidRPr="00BE423D">
        <w:rPr>
          <w:rFonts w:ascii="Times New Roman" w:hAnsi="Times New Roman"/>
          <w:sz w:val="24"/>
          <w:szCs w:val="24"/>
        </w:rPr>
        <w:t>indijske zvjezdaste kornjače, na pet različitih lokacija (</w:t>
      </w:r>
      <w:r w:rsidR="006C6017" w:rsidRPr="00BE423D">
        <w:rPr>
          <w:rFonts w:ascii="Times New Roman" w:hAnsi="Times New Roman"/>
          <w:sz w:val="24"/>
          <w:szCs w:val="24"/>
        </w:rPr>
        <w:t xml:space="preserve">Veterinarski </w:t>
      </w:r>
      <w:r w:rsidR="00D1544B" w:rsidRPr="00BE423D">
        <w:rPr>
          <w:rFonts w:ascii="Times New Roman" w:hAnsi="Times New Roman"/>
          <w:sz w:val="24"/>
          <w:szCs w:val="24"/>
        </w:rPr>
        <w:t xml:space="preserve">fakultet u </w:t>
      </w:r>
      <w:r w:rsidRPr="00BE423D">
        <w:rPr>
          <w:rFonts w:ascii="Times New Roman" w:hAnsi="Times New Roman"/>
          <w:sz w:val="24"/>
          <w:szCs w:val="24"/>
        </w:rPr>
        <w:t>Zagreb</w:t>
      </w:r>
      <w:r w:rsidR="00D1544B" w:rsidRPr="00BE423D">
        <w:rPr>
          <w:rFonts w:ascii="Times New Roman" w:hAnsi="Times New Roman"/>
          <w:sz w:val="24"/>
          <w:szCs w:val="24"/>
        </w:rPr>
        <w:t>u</w:t>
      </w:r>
      <w:r w:rsidRPr="00BE423D">
        <w:rPr>
          <w:rFonts w:ascii="Times New Roman" w:hAnsi="Times New Roman"/>
          <w:sz w:val="24"/>
          <w:szCs w:val="24"/>
        </w:rPr>
        <w:t xml:space="preserve">, </w:t>
      </w:r>
      <w:r w:rsidR="00D1544B" w:rsidRPr="00BE423D">
        <w:rPr>
          <w:rFonts w:ascii="Times New Roman" w:hAnsi="Times New Roman"/>
          <w:sz w:val="24"/>
          <w:szCs w:val="24"/>
        </w:rPr>
        <w:t xml:space="preserve">Zoološki vrt </w:t>
      </w:r>
      <w:r w:rsidRPr="00BE423D">
        <w:rPr>
          <w:rFonts w:ascii="Times New Roman" w:hAnsi="Times New Roman"/>
          <w:sz w:val="24"/>
          <w:szCs w:val="24"/>
        </w:rPr>
        <w:t>Osijek,</w:t>
      </w:r>
      <w:r w:rsidR="00D1544B" w:rsidRPr="00BE423D">
        <w:rPr>
          <w:rFonts w:ascii="Times New Roman" w:hAnsi="Times New Roman"/>
          <w:sz w:val="24"/>
          <w:szCs w:val="24"/>
        </w:rPr>
        <w:t xml:space="preserve"> Aquarium</w:t>
      </w:r>
      <w:r w:rsidRPr="00BE423D">
        <w:rPr>
          <w:rFonts w:ascii="Times New Roman" w:hAnsi="Times New Roman"/>
          <w:sz w:val="24"/>
          <w:szCs w:val="24"/>
        </w:rPr>
        <w:t xml:space="preserve"> Pula, </w:t>
      </w:r>
      <w:r w:rsidR="006C6017" w:rsidRPr="00BE423D">
        <w:rPr>
          <w:rFonts w:ascii="Times New Roman" w:hAnsi="Times New Roman"/>
          <w:sz w:val="24"/>
          <w:szCs w:val="24"/>
        </w:rPr>
        <w:t>Tropska hiša</w:t>
      </w:r>
      <w:r w:rsidR="00192492" w:rsidRPr="00BE423D">
        <w:rPr>
          <w:rFonts w:ascii="Times New Roman" w:hAnsi="Times New Roman"/>
          <w:sz w:val="24"/>
          <w:szCs w:val="24"/>
        </w:rPr>
        <w:t xml:space="preserve"> u</w:t>
      </w:r>
      <w:r w:rsidR="00BE423D">
        <w:rPr>
          <w:rFonts w:ascii="Times New Roman" w:hAnsi="Times New Roman"/>
          <w:sz w:val="24"/>
          <w:szCs w:val="24"/>
        </w:rPr>
        <w:t xml:space="preserve"> </w:t>
      </w:r>
      <w:r w:rsidR="00192492" w:rsidRPr="00BE423D">
        <w:rPr>
          <w:rFonts w:ascii="Times New Roman" w:hAnsi="Times New Roman"/>
          <w:sz w:val="24"/>
          <w:szCs w:val="24"/>
        </w:rPr>
        <w:t xml:space="preserve">Celju </w:t>
      </w:r>
      <w:r w:rsidRPr="00BE423D">
        <w:rPr>
          <w:rFonts w:ascii="Times New Roman" w:hAnsi="Times New Roman"/>
          <w:sz w:val="24"/>
          <w:szCs w:val="24"/>
        </w:rPr>
        <w:t xml:space="preserve">i </w:t>
      </w:r>
      <w:r w:rsidR="00D1544B" w:rsidRPr="00BE423D">
        <w:rPr>
          <w:rFonts w:ascii="Times New Roman" w:hAnsi="Times New Roman"/>
          <w:sz w:val="24"/>
          <w:szCs w:val="24"/>
        </w:rPr>
        <w:t xml:space="preserve">Zoološki vrt </w:t>
      </w:r>
      <w:r w:rsidRPr="00BE423D">
        <w:rPr>
          <w:rFonts w:ascii="Times New Roman" w:hAnsi="Times New Roman"/>
          <w:sz w:val="24"/>
          <w:szCs w:val="24"/>
        </w:rPr>
        <w:t>Beograd</w:t>
      </w:r>
      <w:r w:rsidR="00D1544B" w:rsidRPr="00BE423D">
        <w:rPr>
          <w:rFonts w:ascii="Times New Roman" w:hAnsi="Times New Roman"/>
          <w:sz w:val="24"/>
          <w:szCs w:val="24"/>
        </w:rPr>
        <w:t>)</w:t>
      </w:r>
      <w:r w:rsidRPr="00BE423D">
        <w:rPr>
          <w:rFonts w:ascii="Times New Roman" w:hAnsi="Times New Roman"/>
          <w:sz w:val="24"/>
          <w:szCs w:val="24"/>
        </w:rPr>
        <w:t xml:space="preserve"> od čega su 43 </w:t>
      </w:r>
      <w:r w:rsidR="0014049B" w:rsidRPr="00BE423D">
        <w:rPr>
          <w:rFonts w:ascii="Times New Roman" w:hAnsi="Times New Roman"/>
          <w:sz w:val="24"/>
          <w:szCs w:val="24"/>
        </w:rPr>
        <w:t xml:space="preserve">odrasle </w:t>
      </w:r>
      <w:r w:rsidRPr="00BE423D">
        <w:rPr>
          <w:rFonts w:ascii="Times New Roman" w:hAnsi="Times New Roman"/>
          <w:sz w:val="24"/>
          <w:szCs w:val="24"/>
        </w:rPr>
        <w:t>jedinke ženke, a 12</w:t>
      </w:r>
      <w:r w:rsidR="0014049B" w:rsidRPr="00BE423D">
        <w:rPr>
          <w:rFonts w:ascii="Times New Roman" w:hAnsi="Times New Roman"/>
          <w:sz w:val="24"/>
          <w:szCs w:val="24"/>
        </w:rPr>
        <w:t xml:space="preserve"> odraslih jedinki</w:t>
      </w:r>
      <w:r w:rsidRPr="00BE423D">
        <w:rPr>
          <w:rFonts w:ascii="Times New Roman" w:hAnsi="Times New Roman"/>
          <w:sz w:val="24"/>
          <w:szCs w:val="24"/>
        </w:rPr>
        <w:t xml:space="preserve"> mužjaci.</w:t>
      </w:r>
      <w:r w:rsidR="00461C18" w:rsidRPr="00BE423D">
        <w:rPr>
          <w:rFonts w:ascii="Times New Roman" w:hAnsi="Times New Roman"/>
          <w:sz w:val="24"/>
          <w:szCs w:val="24"/>
        </w:rPr>
        <w:t xml:space="preserve"> </w:t>
      </w:r>
      <w:r w:rsidR="00110672" w:rsidRPr="00BE423D">
        <w:rPr>
          <w:rFonts w:ascii="Times New Roman" w:hAnsi="Times New Roman"/>
          <w:sz w:val="24"/>
          <w:szCs w:val="24"/>
        </w:rPr>
        <w:t>Sve navedene jedinke zaplijenjene su na granici Republike Hrvatske 2021. godine</w:t>
      </w:r>
      <w:bookmarkEnd w:id="11"/>
      <w:r w:rsidR="002F31BC" w:rsidRPr="00BE423D">
        <w:rPr>
          <w:rFonts w:ascii="Times New Roman" w:hAnsi="Times New Roman"/>
          <w:sz w:val="24"/>
          <w:szCs w:val="24"/>
        </w:rPr>
        <w:t>.</w:t>
      </w:r>
      <w:r w:rsidR="00110672" w:rsidRPr="00BE423D">
        <w:rPr>
          <w:rFonts w:ascii="Times New Roman" w:hAnsi="Times New Roman"/>
          <w:sz w:val="24"/>
          <w:szCs w:val="24"/>
        </w:rPr>
        <w:t xml:space="preserve"> </w:t>
      </w:r>
      <w:r w:rsidR="002F31BC" w:rsidRPr="00BE423D">
        <w:rPr>
          <w:rFonts w:ascii="Times New Roman" w:hAnsi="Times New Roman"/>
          <w:sz w:val="24"/>
          <w:szCs w:val="24"/>
        </w:rPr>
        <w:t xml:space="preserve">Zbog </w:t>
      </w:r>
      <w:r w:rsidR="00110672" w:rsidRPr="00BE423D">
        <w:rPr>
          <w:rFonts w:ascii="Times New Roman" w:hAnsi="Times New Roman"/>
          <w:sz w:val="24"/>
          <w:szCs w:val="24"/>
        </w:rPr>
        <w:t xml:space="preserve">nemogućnosti povrata u prirodu, podijeljene su odgovarajućim institucijama na daljnju skrb. </w:t>
      </w:r>
    </w:p>
    <w:p w14:paraId="11C36A93" w14:textId="0C8BE055" w:rsidR="001C0A1F" w:rsidRPr="00BE423D" w:rsidRDefault="00461C18" w:rsidP="00833D33">
      <w:pPr>
        <w:spacing w:line="360" w:lineRule="auto"/>
        <w:jc w:val="both"/>
        <w:rPr>
          <w:rFonts w:ascii="Times New Roman" w:hAnsi="Times New Roman"/>
          <w:sz w:val="24"/>
          <w:szCs w:val="24"/>
        </w:rPr>
      </w:pPr>
      <w:r w:rsidRPr="00BE423D">
        <w:rPr>
          <w:rFonts w:ascii="Times New Roman" w:hAnsi="Times New Roman"/>
          <w:sz w:val="24"/>
          <w:szCs w:val="24"/>
        </w:rPr>
        <w:t xml:space="preserve">Za svaku jedinku indijske zvjezdaste kornjače provedena su sljedeća morfometrijska mjerenja: </w:t>
      </w:r>
      <w:r w:rsidR="006C6017" w:rsidRPr="00BE423D">
        <w:rPr>
          <w:rFonts w:ascii="Times New Roman" w:hAnsi="Times New Roman"/>
          <w:sz w:val="24"/>
          <w:szCs w:val="24"/>
        </w:rPr>
        <w:t xml:space="preserve">tjelesna </w:t>
      </w:r>
      <w:r w:rsidRPr="00BE423D">
        <w:rPr>
          <w:rFonts w:ascii="Times New Roman" w:hAnsi="Times New Roman"/>
          <w:sz w:val="24"/>
          <w:szCs w:val="24"/>
        </w:rPr>
        <w:t>masa (g), SCL – duljina oklopa mjerena ravno (cm), CCL – duljina oklopa mjerena po zakrivljenoj liniji (cm), CH – visina oklopa (cm) u najvišoj točki, CW – širina oklopa (cm), SPL – duljina plastrona mjerena ravno (cm) te AFW – širina analnog razdjelnog luka (cm) (LAGERSTRÖM, 2020</w:t>
      </w:r>
      <w:r w:rsidR="002034AF" w:rsidRPr="00BE423D">
        <w:rPr>
          <w:rFonts w:ascii="Times New Roman" w:hAnsi="Times New Roman"/>
          <w:sz w:val="24"/>
          <w:szCs w:val="24"/>
        </w:rPr>
        <w:t>.</w:t>
      </w:r>
      <w:r w:rsidRPr="00BE423D">
        <w:rPr>
          <w:rFonts w:ascii="Times New Roman" w:hAnsi="Times New Roman"/>
          <w:sz w:val="24"/>
          <w:szCs w:val="24"/>
        </w:rPr>
        <w:t>).</w:t>
      </w:r>
      <w:r w:rsidR="00110672" w:rsidRPr="00BE423D">
        <w:rPr>
          <w:rFonts w:ascii="Times New Roman" w:hAnsi="Times New Roman"/>
          <w:sz w:val="24"/>
          <w:szCs w:val="24"/>
        </w:rPr>
        <w:t xml:space="preserve"> Za mjerenje navedenih morfometrijskih parametara korišteni su digitalna vaga s preciznošću ±</w:t>
      </w:r>
      <w:r w:rsidR="006C6017" w:rsidRPr="00BE423D">
        <w:rPr>
          <w:rFonts w:ascii="Times New Roman" w:hAnsi="Times New Roman"/>
          <w:sz w:val="24"/>
          <w:szCs w:val="24"/>
        </w:rPr>
        <w:t xml:space="preserve"> </w:t>
      </w:r>
      <w:r w:rsidR="00B42CD7" w:rsidRPr="00BE423D">
        <w:rPr>
          <w:rFonts w:ascii="Times New Roman" w:hAnsi="Times New Roman"/>
          <w:sz w:val="24"/>
          <w:szCs w:val="24"/>
        </w:rPr>
        <w:t>2 g</w:t>
      </w:r>
      <w:r w:rsidR="00110672" w:rsidRPr="00BE423D">
        <w:rPr>
          <w:rFonts w:ascii="Times New Roman" w:hAnsi="Times New Roman"/>
          <w:sz w:val="24"/>
          <w:szCs w:val="24"/>
        </w:rPr>
        <w:t xml:space="preserve">, </w:t>
      </w:r>
      <w:r w:rsidR="00202D49" w:rsidRPr="00BE423D">
        <w:rPr>
          <w:rFonts w:ascii="Times New Roman" w:hAnsi="Times New Roman"/>
          <w:sz w:val="24"/>
          <w:szCs w:val="24"/>
        </w:rPr>
        <w:t xml:space="preserve">ravnalo </w:t>
      </w:r>
      <w:r w:rsidR="00110672" w:rsidRPr="00BE423D">
        <w:rPr>
          <w:rFonts w:ascii="Times New Roman" w:hAnsi="Times New Roman"/>
          <w:sz w:val="24"/>
          <w:szCs w:val="24"/>
        </w:rPr>
        <w:t xml:space="preserve">duljine </w:t>
      </w:r>
      <w:r w:rsidR="00202D49" w:rsidRPr="00BE423D">
        <w:rPr>
          <w:rFonts w:ascii="Times New Roman" w:hAnsi="Times New Roman"/>
          <w:sz w:val="24"/>
          <w:szCs w:val="24"/>
        </w:rPr>
        <w:t xml:space="preserve">50 </w:t>
      </w:r>
      <w:r w:rsidR="00110672" w:rsidRPr="00BE423D">
        <w:rPr>
          <w:rFonts w:ascii="Times New Roman" w:hAnsi="Times New Roman"/>
          <w:sz w:val="24"/>
          <w:szCs w:val="24"/>
        </w:rPr>
        <w:t>cm, savitljivi krojački metar</w:t>
      </w:r>
      <w:r w:rsidR="0026683F" w:rsidRPr="00BE423D">
        <w:rPr>
          <w:rFonts w:ascii="Times New Roman" w:hAnsi="Times New Roman"/>
          <w:sz w:val="24"/>
          <w:szCs w:val="24"/>
        </w:rPr>
        <w:t xml:space="preserve"> duljine 2 m</w:t>
      </w:r>
      <w:r w:rsidR="00110672" w:rsidRPr="00BE423D">
        <w:rPr>
          <w:rFonts w:ascii="Times New Roman" w:hAnsi="Times New Roman"/>
          <w:sz w:val="24"/>
          <w:szCs w:val="24"/>
        </w:rPr>
        <w:t xml:space="preserve"> s preciznošću od 1 mm </w:t>
      </w:r>
      <w:r w:rsidR="006C6017" w:rsidRPr="00BE423D">
        <w:rPr>
          <w:rFonts w:ascii="Times New Roman" w:hAnsi="Times New Roman"/>
          <w:sz w:val="24"/>
          <w:szCs w:val="24"/>
        </w:rPr>
        <w:t>i</w:t>
      </w:r>
      <w:r w:rsidR="00110672" w:rsidRPr="00BE423D">
        <w:rPr>
          <w:rFonts w:ascii="Times New Roman" w:hAnsi="Times New Roman"/>
          <w:sz w:val="24"/>
          <w:szCs w:val="24"/>
        </w:rPr>
        <w:t xml:space="preserve"> </w:t>
      </w:r>
      <w:r w:rsidR="00110672" w:rsidRPr="00BE423D">
        <w:rPr>
          <w:rFonts w:ascii="Times New Roman" w:hAnsi="Times New Roman"/>
          <w:color w:val="000000" w:themeColor="text1"/>
          <w:sz w:val="24"/>
          <w:szCs w:val="24"/>
        </w:rPr>
        <w:t>digitalna pomična mjerka duljine</w:t>
      </w:r>
      <w:r w:rsidR="006C6017" w:rsidRPr="00BE423D">
        <w:rPr>
          <w:rFonts w:ascii="Times New Roman" w:hAnsi="Times New Roman"/>
          <w:color w:val="000000" w:themeColor="text1"/>
          <w:sz w:val="24"/>
          <w:szCs w:val="24"/>
        </w:rPr>
        <w:t xml:space="preserve"> </w:t>
      </w:r>
      <w:r w:rsidR="0026683F" w:rsidRPr="00BE423D">
        <w:rPr>
          <w:rFonts w:ascii="Times New Roman" w:hAnsi="Times New Roman"/>
          <w:color w:val="000000" w:themeColor="text1"/>
          <w:sz w:val="24"/>
          <w:szCs w:val="24"/>
        </w:rPr>
        <w:t xml:space="preserve">40 </w:t>
      </w:r>
      <w:r w:rsidR="006C6017" w:rsidRPr="00BE423D">
        <w:rPr>
          <w:rFonts w:ascii="Times New Roman" w:hAnsi="Times New Roman"/>
          <w:color w:val="000000" w:themeColor="text1"/>
          <w:sz w:val="24"/>
          <w:szCs w:val="24"/>
        </w:rPr>
        <w:t>cm</w:t>
      </w:r>
      <w:r w:rsidR="00110672" w:rsidRPr="00BE423D">
        <w:rPr>
          <w:rFonts w:ascii="Times New Roman" w:hAnsi="Times New Roman"/>
          <w:sz w:val="24"/>
          <w:szCs w:val="24"/>
        </w:rPr>
        <w:t>. Sva mjerenja na svim jedinkama provela je ista osoba kako bi se isključile moguće pogreške uslijed subjektivnih razlika među ispitivačima.</w:t>
      </w:r>
    </w:p>
    <w:p w14:paraId="63C5BD1F" w14:textId="77777777" w:rsidR="00611BC5" w:rsidRPr="00BE423D" w:rsidRDefault="00611BC5" w:rsidP="00833D33">
      <w:pPr>
        <w:spacing w:line="360" w:lineRule="auto"/>
        <w:jc w:val="both"/>
        <w:rPr>
          <w:rFonts w:ascii="Times New Roman" w:hAnsi="Times New Roman"/>
          <w:sz w:val="24"/>
          <w:szCs w:val="24"/>
        </w:rPr>
      </w:pPr>
    </w:p>
    <w:p w14:paraId="16FA6E72" w14:textId="33F54C4B" w:rsidR="00611BC5" w:rsidRPr="00BE423D" w:rsidRDefault="006C6017" w:rsidP="00833D33">
      <w:pPr>
        <w:spacing w:after="0" w:line="360" w:lineRule="auto"/>
        <w:jc w:val="both"/>
        <w:rPr>
          <w:rFonts w:ascii="Times New Roman" w:hAnsi="Times New Roman"/>
          <w:b/>
          <w:bCs/>
          <w:sz w:val="24"/>
          <w:szCs w:val="24"/>
        </w:rPr>
      </w:pPr>
      <w:r w:rsidRPr="00BE423D">
        <w:rPr>
          <w:rFonts w:ascii="Times New Roman" w:hAnsi="Times New Roman"/>
          <w:sz w:val="24"/>
          <w:szCs w:val="24"/>
        </w:rPr>
        <w:t xml:space="preserve">           </w:t>
      </w:r>
      <w:r w:rsidRPr="00BE423D">
        <w:rPr>
          <w:rFonts w:ascii="Times New Roman" w:hAnsi="Times New Roman"/>
          <w:b/>
          <w:bCs/>
          <w:sz w:val="24"/>
          <w:szCs w:val="24"/>
        </w:rPr>
        <w:t>3.1. Procjena tjelesne kondicije</w:t>
      </w:r>
    </w:p>
    <w:p w14:paraId="236CD195" w14:textId="71E9FDFC" w:rsidR="00461C18" w:rsidRPr="00BE423D" w:rsidRDefault="00E54204" w:rsidP="00611BC5">
      <w:pPr>
        <w:spacing w:after="0" w:line="360" w:lineRule="auto"/>
        <w:ind w:firstLine="720"/>
        <w:jc w:val="both"/>
        <w:rPr>
          <w:rFonts w:ascii="Times New Roman" w:hAnsi="Times New Roman"/>
          <w:sz w:val="24"/>
          <w:szCs w:val="24"/>
        </w:rPr>
      </w:pPr>
      <w:r w:rsidRPr="00BE423D">
        <w:rPr>
          <w:rFonts w:ascii="Times New Roman" w:hAnsi="Times New Roman"/>
          <w:sz w:val="24"/>
          <w:szCs w:val="24"/>
        </w:rPr>
        <w:t xml:space="preserve">Tjelesna kondicija (BCS) svake jedinke procijenjena je prema kriterijima razvijenima za </w:t>
      </w:r>
      <w:r w:rsidR="0024647D" w:rsidRPr="00BE423D">
        <w:rPr>
          <w:rFonts w:ascii="Times New Roman" w:hAnsi="Times New Roman"/>
          <w:sz w:val="24"/>
          <w:szCs w:val="24"/>
        </w:rPr>
        <w:t xml:space="preserve">jedinke </w:t>
      </w:r>
      <w:r w:rsidRPr="00BE423D">
        <w:rPr>
          <w:rFonts w:ascii="Times New Roman" w:hAnsi="Times New Roman"/>
          <w:sz w:val="24"/>
          <w:szCs w:val="24"/>
        </w:rPr>
        <w:t>pustinjsk</w:t>
      </w:r>
      <w:r w:rsidR="0024647D" w:rsidRPr="00BE423D">
        <w:rPr>
          <w:rFonts w:ascii="Times New Roman" w:hAnsi="Times New Roman"/>
          <w:sz w:val="24"/>
          <w:szCs w:val="24"/>
        </w:rPr>
        <w:t xml:space="preserve">ih </w:t>
      </w:r>
      <w:r w:rsidRPr="00BE423D">
        <w:rPr>
          <w:rFonts w:ascii="Times New Roman" w:hAnsi="Times New Roman"/>
          <w:sz w:val="24"/>
          <w:szCs w:val="24"/>
        </w:rPr>
        <w:t>kornjač</w:t>
      </w:r>
      <w:r w:rsidR="0024647D" w:rsidRPr="00BE423D">
        <w:rPr>
          <w:rFonts w:ascii="Times New Roman" w:hAnsi="Times New Roman"/>
          <w:sz w:val="24"/>
          <w:szCs w:val="24"/>
        </w:rPr>
        <w:t xml:space="preserve">a </w:t>
      </w:r>
      <w:r w:rsidRPr="00BE423D">
        <w:rPr>
          <w:rFonts w:ascii="Times New Roman" w:hAnsi="Times New Roman"/>
          <w:sz w:val="24"/>
          <w:szCs w:val="24"/>
        </w:rPr>
        <w:t>(</w:t>
      </w:r>
      <w:r w:rsidRPr="00BE423D">
        <w:rPr>
          <w:rFonts w:ascii="Times New Roman" w:hAnsi="Times New Roman"/>
          <w:i/>
          <w:iCs/>
          <w:sz w:val="24"/>
          <w:szCs w:val="24"/>
        </w:rPr>
        <w:t>Gopherus agassizii</w:t>
      </w:r>
      <w:r w:rsidRPr="00BE423D">
        <w:rPr>
          <w:rFonts w:ascii="Times New Roman" w:hAnsi="Times New Roman"/>
          <w:sz w:val="24"/>
          <w:szCs w:val="24"/>
        </w:rPr>
        <w:t>), pri čemu su se kao glavni indikatori uzimali u obzir stupanj razvijenosti mišićnog i masnog tkiva te izraženost koštanih struktura</w:t>
      </w:r>
      <w:r w:rsidR="004B443E" w:rsidRPr="00BE423D">
        <w:rPr>
          <w:rFonts w:ascii="Times New Roman" w:hAnsi="Times New Roman"/>
          <w:sz w:val="24"/>
          <w:szCs w:val="24"/>
        </w:rPr>
        <w:t xml:space="preserve"> (</w:t>
      </w:r>
      <w:r w:rsidRPr="00BE423D">
        <w:rPr>
          <w:rFonts w:ascii="Times New Roman" w:hAnsi="Times New Roman"/>
          <w:sz w:val="24"/>
          <w:szCs w:val="24"/>
        </w:rPr>
        <w:t>Tablic</w:t>
      </w:r>
      <w:r w:rsidR="004B443E" w:rsidRPr="00BE423D">
        <w:rPr>
          <w:rFonts w:ascii="Times New Roman" w:hAnsi="Times New Roman"/>
          <w:sz w:val="24"/>
          <w:szCs w:val="24"/>
        </w:rPr>
        <w:t>a 1</w:t>
      </w:r>
      <w:r w:rsidR="00EC6B31" w:rsidRPr="00BE423D">
        <w:rPr>
          <w:rFonts w:ascii="Times New Roman" w:hAnsi="Times New Roman"/>
          <w:sz w:val="24"/>
          <w:szCs w:val="24"/>
        </w:rPr>
        <w:t>.</w:t>
      </w:r>
      <w:r w:rsidR="004B443E" w:rsidRPr="00BE423D">
        <w:rPr>
          <w:rFonts w:ascii="Times New Roman" w:hAnsi="Times New Roman"/>
          <w:sz w:val="24"/>
          <w:szCs w:val="24"/>
        </w:rPr>
        <w:t>)</w:t>
      </w:r>
      <w:r w:rsidRPr="00BE423D">
        <w:rPr>
          <w:rFonts w:ascii="Times New Roman" w:hAnsi="Times New Roman"/>
          <w:sz w:val="24"/>
          <w:szCs w:val="24"/>
        </w:rPr>
        <w:t xml:space="preserve"> (LAGERSTRÖM, 2020</w:t>
      </w:r>
      <w:r w:rsidR="002034AF" w:rsidRPr="00BE423D">
        <w:rPr>
          <w:rFonts w:ascii="Times New Roman" w:hAnsi="Times New Roman"/>
          <w:sz w:val="24"/>
          <w:szCs w:val="24"/>
        </w:rPr>
        <w:t>.</w:t>
      </w:r>
      <w:r w:rsidRPr="00BE423D">
        <w:rPr>
          <w:rFonts w:ascii="Times New Roman" w:hAnsi="Times New Roman"/>
          <w:sz w:val="24"/>
          <w:szCs w:val="24"/>
        </w:rPr>
        <w:t>). Vrijednosti šest procijenjenih referentnih točaka zbrojene su, a zatim podijeljene s brojem točaka, čime je dobivena prosječna ocjena tjelesne kondicije za svaku jedinku indijske zvjezdaste kornjače</w:t>
      </w:r>
      <w:r w:rsidR="00CA23D2" w:rsidRPr="00BE423D">
        <w:rPr>
          <w:rFonts w:ascii="Times New Roman" w:hAnsi="Times New Roman"/>
          <w:sz w:val="24"/>
          <w:szCs w:val="24"/>
        </w:rPr>
        <w:t xml:space="preserve"> </w:t>
      </w:r>
      <w:r w:rsidRPr="00BE423D">
        <w:rPr>
          <w:rFonts w:ascii="Times New Roman" w:hAnsi="Times New Roman"/>
          <w:sz w:val="24"/>
          <w:szCs w:val="24"/>
        </w:rPr>
        <w:t>(LAMBERSKI, 2013</w:t>
      </w:r>
      <w:r w:rsidR="002034AF" w:rsidRPr="00BE423D">
        <w:rPr>
          <w:rFonts w:ascii="Times New Roman" w:hAnsi="Times New Roman"/>
          <w:sz w:val="24"/>
          <w:szCs w:val="24"/>
        </w:rPr>
        <w:t>.</w:t>
      </w:r>
      <w:r w:rsidRPr="00BE423D">
        <w:rPr>
          <w:rFonts w:ascii="Times New Roman" w:hAnsi="Times New Roman"/>
          <w:sz w:val="24"/>
          <w:szCs w:val="24"/>
        </w:rPr>
        <w:t>; LAGERSTRÖM, 2020</w:t>
      </w:r>
      <w:r w:rsidR="002034AF" w:rsidRPr="00BE423D">
        <w:rPr>
          <w:rFonts w:ascii="Times New Roman" w:hAnsi="Times New Roman"/>
          <w:sz w:val="24"/>
          <w:szCs w:val="24"/>
        </w:rPr>
        <w:t>.</w:t>
      </w:r>
      <w:r w:rsidRPr="00BE423D">
        <w:rPr>
          <w:rFonts w:ascii="Times New Roman" w:hAnsi="Times New Roman"/>
          <w:sz w:val="24"/>
          <w:szCs w:val="24"/>
        </w:rPr>
        <w:t>).</w:t>
      </w:r>
    </w:p>
    <w:p w14:paraId="3D0954EF" w14:textId="77777777" w:rsidR="004B5129" w:rsidRPr="00BE423D" w:rsidRDefault="004B5129" w:rsidP="00833D33">
      <w:pPr>
        <w:spacing w:after="0" w:line="360" w:lineRule="auto"/>
        <w:jc w:val="both"/>
        <w:rPr>
          <w:rFonts w:ascii="Times New Roman" w:hAnsi="Times New Roman"/>
          <w:color w:val="EE0000"/>
          <w:sz w:val="24"/>
          <w:szCs w:val="24"/>
        </w:rPr>
      </w:pPr>
    </w:p>
    <w:p w14:paraId="3794A36E" w14:textId="075D7BE5" w:rsidR="00E54204" w:rsidRPr="00BE423D" w:rsidRDefault="004B443E" w:rsidP="00833D33">
      <w:pPr>
        <w:spacing w:line="360" w:lineRule="auto"/>
        <w:jc w:val="both"/>
        <w:rPr>
          <w:rFonts w:ascii="Times New Roman" w:hAnsi="Times New Roman"/>
          <w:sz w:val="24"/>
          <w:szCs w:val="24"/>
        </w:rPr>
      </w:pPr>
      <w:r w:rsidRPr="00BE423D">
        <w:rPr>
          <w:rFonts w:ascii="Times New Roman" w:hAnsi="Times New Roman"/>
          <w:sz w:val="24"/>
          <w:szCs w:val="24"/>
        </w:rPr>
        <w:t>Tablica 1</w:t>
      </w:r>
      <w:r w:rsidR="0024647D" w:rsidRPr="00BE423D">
        <w:rPr>
          <w:rFonts w:ascii="Times New Roman" w:hAnsi="Times New Roman"/>
          <w:sz w:val="24"/>
          <w:szCs w:val="24"/>
        </w:rPr>
        <w:t>.</w:t>
      </w:r>
      <w:r w:rsidRPr="00BE423D">
        <w:rPr>
          <w:rFonts w:ascii="Times New Roman" w:hAnsi="Times New Roman"/>
          <w:sz w:val="24"/>
          <w:szCs w:val="24"/>
        </w:rPr>
        <w:t xml:space="preserve"> Ocjene tjelesne kondicije (BCS) određuju se na temelju procjene raspodjele mišićne mase i masnog tkiva u odnosu na izraženost koštanih obilježja, pri čemu se kondicija izražava numerički, skalom od 1 do 9 (LAMBERSKI, 2013</w:t>
      </w:r>
      <w:r w:rsidR="002034AF" w:rsidRPr="00BE423D">
        <w:rPr>
          <w:rFonts w:ascii="Times New Roman" w:hAnsi="Times New Roman"/>
          <w:sz w:val="24"/>
          <w:szCs w:val="24"/>
        </w:rPr>
        <w:t>.</w:t>
      </w:r>
      <w:r w:rsidRPr="00BE423D">
        <w:rPr>
          <w:rFonts w:ascii="Times New Roman" w:hAnsi="Times New Roman"/>
          <w:sz w:val="24"/>
          <w:szCs w:val="24"/>
        </w:rPr>
        <w:t>).</w:t>
      </w:r>
    </w:p>
    <w:p w14:paraId="6B51FE55" w14:textId="77777777" w:rsidR="001C0A1F" w:rsidRPr="00BE423D" w:rsidRDefault="001C0A1F" w:rsidP="00833D33">
      <w:pPr>
        <w:spacing w:line="360" w:lineRule="auto"/>
        <w:jc w:val="both"/>
        <w:rPr>
          <w:rFonts w:ascii="Times New Roman" w:hAnsi="Times New Roman"/>
          <w:sz w:val="24"/>
          <w:szCs w:val="24"/>
        </w:rPr>
      </w:pPr>
    </w:p>
    <w:tbl>
      <w:tblPr>
        <w:tblW w:w="9806" w:type="dxa"/>
        <w:tblInd w:w="-185" w:type="dxa"/>
        <w:tblLayout w:type="fixed"/>
        <w:tblCellMar>
          <w:left w:w="10" w:type="dxa"/>
          <w:right w:w="10" w:type="dxa"/>
        </w:tblCellMar>
        <w:tblLook w:val="04A0" w:firstRow="1" w:lastRow="0" w:firstColumn="1" w:lastColumn="0" w:noHBand="0" w:noVBand="1"/>
      </w:tblPr>
      <w:tblGrid>
        <w:gridCol w:w="3144"/>
        <w:gridCol w:w="816"/>
        <w:gridCol w:w="584"/>
        <w:gridCol w:w="734"/>
        <w:gridCol w:w="662"/>
        <w:gridCol w:w="821"/>
        <w:gridCol w:w="709"/>
        <w:gridCol w:w="706"/>
        <w:gridCol w:w="741"/>
        <w:gridCol w:w="889"/>
      </w:tblGrid>
      <w:tr w:rsidR="002F14F8" w:rsidRPr="00BE423D" w14:paraId="4DC48C39" w14:textId="77777777" w:rsidTr="001C0A1F">
        <w:trPr>
          <w:trHeight w:val="251"/>
        </w:trPr>
        <w:tc>
          <w:tcPr>
            <w:tcW w:w="31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522E51" w14:textId="77777777" w:rsidR="00E54204" w:rsidRPr="00BE423D" w:rsidRDefault="00E54204" w:rsidP="00833D33">
            <w:pPr>
              <w:spacing w:after="0" w:line="360" w:lineRule="auto"/>
              <w:jc w:val="both"/>
              <w:rPr>
                <w:rFonts w:ascii="Times New Roman" w:hAnsi="Times New Roman"/>
                <w:b/>
                <w:bCs/>
                <w:color w:val="202122"/>
                <w:sz w:val="20"/>
                <w:szCs w:val="20"/>
                <w:shd w:val="clear" w:color="auto" w:fill="FFFFFF"/>
              </w:rPr>
            </w:pPr>
            <w:r w:rsidRPr="00BE423D">
              <w:rPr>
                <w:rFonts w:ascii="Times New Roman" w:hAnsi="Times New Roman"/>
                <w:b/>
                <w:bCs/>
                <w:color w:val="202122"/>
                <w:sz w:val="20"/>
                <w:szCs w:val="20"/>
                <w:shd w:val="clear" w:color="auto" w:fill="FFFFFF"/>
              </w:rPr>
              <w:t>BCS</w:t>
            </w:r>
          </w:p>
        </w:tc>
        <w:tc>
          <w:tcPr>
            <w:tcW w:w="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C7A7CC" w14:textId="77777777" w:rsidR="00E54204" w:rsidRPr="00BE423D" w:rsidRDefault="00E54204" w:rsidP="00833D33">
            <w:pPr>
              <w:spacing w:after="0" w:line="360" w:lineRule="auto"/>
              <w:jc w:val="both"/>
              <w:rPr>
                <w:rFonts w:ascii="Times New Roman" w:hAnsi="Times New Roman"/>
                <w:b/>
                <w:bCs/>
                <w:color w:val="202122"/>
                <w:sz w:val="20"/>
                <w:szCs w:val="20"/>
                <w:shd w:val="clear" w:color="auto" w:fill="FFFFFF"/>
              </w:rPr>
            </w:pPr>
            <w:r w:rsidRPr="00BE423D">
              <w:rPr>
                <w:rFonts w:ascii="Times New Roman" w:hAnsi="Times New Roman"/>
                <w:b/>
                <w:bCs/>
                <w:color w:val="202122"/>
                <w:sz w:val="20"/>
                <w:szCs w:val="20"/>
                <w:shd w:val="clear" w:color="auto" w:fill="FFFFFF"/>
              </w:rPr>
              <w:t>1</w:t>
            </w:r>
          </w:p>
        </w:tc>
        <w:tc>
          <w:tcPr>
            <w:tcW w:w="5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7D3D29" w14:textId="77777777" w:rsidR="00E54204" w:rsidRPr="00BE423D" w:rsidRDefault="00E54204" w:rsidP="00833D33">
            <w:pPr>
              <w:spacing w:after="0" w:line="360" w:lineRule="auto"/>
              <w:jc w:val="both"/>
              <w:rPr>
                <w:rFonts w:ascii="Times New Roman" w:hAnsi="Times New Roman"/>
                <w:b/>
                <w:bCs/>
                <w:color w:val="202122"/>
                <w:sz w:val="20"/>
                <w:szCs w:val="20"/>
                <w:shd w:val="clear" w:color="auto" w:fill="FFFFFF"/>
              </w:rPr>
            </w:pPr>
            <w:r w:rsidRPr="00BE423D">
              <w:rPr>
                <w:rFonts w:ascii="Times New Roman" w:hAnsi="Times New Roman"/>
                <w:b/>
                <w:bCs/>
                <w:color w:val="202122"/>
                <w:sz w:val="20"/>
                <w:szCs w:val="20"/>
                <w:shd w:val="clear" w:color="auto" w:fill="FFFFFF"/>
              </w:rPr>
              <w:t>2</w:t>
            </w:r>
          </w:p>
        </w:tc>
        <w:tc>
          <w:tcPr>
            <w:tcW w:w="7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A03812" w14:textId="77777777" w:rsidR="00E54204" w:rsidRPr="00BE423D" w:rsidRDefault="00E54204" w:rsidP="00833D33">
            <w:pPr>
              <w:spacing w:after="0" w:line="360" w:lineRule="auto"/>
              <w:jc w:val="both"/>
              <w:rPr>
                <w:rFonts w:ascii="Times New Roman" w:hAnsi="Times New Roman"/>
                <w:b/>
                <w:bCs/>
                <w:color w:val="202122"/>
                <w:sz w:val="20"/>
                <w:szCs w:val="20"/>
                <w:shd w:val="clear" w:color="auto" w:fill="FFFFFF"/>
              </w:rPr>
            </w:pPr>
            <w:r w:rsidRPr="00BE423D">
              <w:rPr>
                <w:rFonts w:ascii="Times New Roman" w:hAnsi="Times New Roman"/>
                <w:b/>
                <w:bCs/>
                <w:color w:val="202122"/>
                <w:sz w:val="20"/>
                <w:szCs w:val="20"/>
                <w:shd w:val="clear" w:color="auto" w:fill="FFFFFF"/>
              </w:rPr>
              <w:t>3</w:t>
            </w:r>
          </w:p>
        </w:tc>
        <w:tc>
          <w:tcPr>
            <w:tcW w:w="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93CCDA" w14:textId="77777777" w:rsidR="00E54204" w:rsidRPr="00BE423D" w:rsidRDefault="00E54204" w:rsidP="00833D33">
            <w:pPr>
              <w:spacing w:after="0" w:line="360" w:lineRule="auto"/>
              <w:jc w:val="both"/>
              <w:rPr>
                <w:rFonts w:ascii="Times New Roman" w:hAnsi="Times New Roman"/>
                <w:b/>
                <w:bCs/>
                <w:color w:val="202122"/>
                <w:sz w:val="20"/>
                <w:szCs w:val="20"/>
                <w:shd w:val="clear" w:color="auto" w:fill="FFFFFF"/>
              </w:rPr>
            </w:pPr>
            <w:r w:rsidRPr="00BE423D">
              <w:rPr>
                <w:rFonts w:ascii="Times New Roman" w:hAnsi="Times New Roman"/>
                <w:b/>
                <w:bCs/>
                <w:color w:val="202122"/>
                <w:sz w:val="20"/>
                <w:szCs w:val="20"/>
                <w:shd w:val="clear" w:color="auto" w:fill="FFFFFF"/>
              </w:rPr>
              <w:t>4</w:t>
            </w:r>
          </w:p>
        </w:tc>
        <w:tc>
          <w:tcPr>
            <w:tcW w:w="8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269786" w14:textId="77777777" w:rsidR="00E54204" w:rsidRPr="00BE423D" w:rsidRDefault="00E54204" w:rsidP="00833D33">
            <w:pPr>
              <w:spacing w:after="0" w:line="360" w:lineRule="auto"/>
              <w:jc w:val="both"/>
              <w:rPr>
                <w:rFonts w:ascii="Times New Roman" w:hAnsi="Times New Roman"/>
                <w:b/>
                <w:bCs/>
                <w:color w:val="202122"/>
                <w:sz w:val="20"/>
                <w:szCs w:val="20"/>
                <w:shd w:val="clear" w:color="auto" w:fill="FFFFFF"/>
              </w:rPr>
            </w:pPr>
            <w:r w:rsidRPr="00BE423D">
              <w:rPr>
                <w:rFonts w:ascii="Times New Roman" w:hAnsi="Times New Roman"/>
                <w:b/>
                <w:bCs/>
                <w:color w:val="202122"/>
                <w:sz w:val="20"/>
                <w:szCs w:val="20"/>
                <w:shd w:val="clear" w:color="auto" w:fill="FFFFFF"/>
              </w:rPr>
              <w:t>5</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8F985E" w14:textId="77777777" w:rsidR="00E54204" w:rsidRPr="00BE423D" w:rsidRDefault="00E54204" w:rsidP="00833D33">
            <w:pPr>
              <w:spacing w:after="0" w:line="360" w:lineRule="auto"/>
              <w:jc w:val="both"/>
              <w:rPr>
                <w:rFonts w:ascii="Times New Roman" w:hAnsi="Times New Roman"/>
                <w:b/>
                <w:bCs/>
                <w:color w:val="202122"/>
                <w:sz w:val="20"/>
                <w:szCs w:val="20"/>
                <w:shd w:val="clear" w:color="auto" w:fill="FFFFFF"/>
              </w:rPr>
            </w:pPr>
            <w:r w:rsidRPr="00BE423D">
              <w:rPr>
                <w:rFonts w:ascii="Times New Roman" w:hAnsi="Times New Roman"/>
                <w:b/>
                <w:bCs/>
                <w:color w:val="202122"/>
                <w:sz w:val="20"/>
                <w:szCs w:val="20"/>
                <w:shd w:val="clear" w:color="auto" w:fill="FFFFFF"/>
              </w:rPr>
              <w:t>6</w:t>
            </w:r>
          </w:p>
        </w:tc>
        <w:tc>
          <w:tcPr>
            <w:tcW w:w="7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D519D4" w14:textId="77777777" w:rsidR="00E54204" w:rsidRPr="00BE423D" w:rsidRDefault="00E54204" w:rsidP="00833D33">
            <w:pPr>
              <w:spacing w:after="0" w:line="360" w:lineRule="auto"/>
              <w:jc w:val="both"/>
              <w:rPr>
                <w:rFonts w:ascii="Times New Roman" w:hAnsi="Times New Roman"/>
                <w:b/>
                <w:bCs/>
                <w:color w:val="202122"/>
                <w:sz w:val="20"/>
                <w:szCs w:val="20"/>
                <w:shd w:val="clear" w:color="auto" w:fill="FFFFFF"/>
              </w:rPr>
            </w:pPr>
            <w:r w:rsidRPr="00BE423D">
              <w:rPr>
                <w:rFonts w:ascii="Times New Roman" w:hAnsi="Times New Roman"/>
                <w:b/>
                <w:bCs/>
                <w:color w:val="202122"/>
                <w:sz w:val="20"/>
                <w:szCs w:val="20"/>
                <w:shd w:val="clear" w:color="auto" w:fill="FFFFFF"/>
              </w:rPr>
              <w:t>7</w:t>
            </w:r>
          </w:p>
        </w:tc>
        <w:tc>
          <w:tcPr>
            <w:tcW w:w="7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4C9F06" w14:textId="77777777" w:rsidR="00E54204" w:rsidRPr="00BE423D" w:rsidRDefault="00E54204" w:rsidP="00833D33">
            <w:pPr>
              <w:spacing w:after="0" w:line="360" w:lineRule="auto"/>
              <w:jc w:val="both"/>
              <w:rPr>
                <w:rFonts w:ascii="Times New Roman" w:hAnsi="Times New Roman"/>
                <w:b/>
                <w:bCs/>
                <w:color w:val="202122"/>
                <w:sz w:val="20"/>
                <w:szCs w:val="20"/>
                <w:shd w:val="clear" w:color="auto" w:fill="FFFFFF"/>
              </w:rPr>
            </w:pPr>
            <w:r w:rsidRPr="00BE423D">
              <w:rPr>
                <w:rFonts w:ascii="Times New Roman" w:hAnsi="Times New Roman"/>
                <w:b/>
                <w:bCs/>
                <w:color w:val="202122"/>
                <w:sz w:val="20"/>
                <w:szCs w:val="20"/>
                <w:shd w:val="clear" w:color="auto" w:fill="FFFFFF"/>
              </w:rPr>
              <w:t>8</w:t>
            </w:r>
          </w:p>
        </w:tc>
        <w:tc>
          <w:tcPr>
            <w:tcW w:w="8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7D8E2F" w14:textId="77777777" w:rsidR="00E54204" w:rsidRPr="00BE423D" w:rsidRDefault="00E54204" w:rsidP="00833D33">
            <w:pPr>
              <w:spacing w:after="0" w:line="360" w:lineRule="auto"/>
              <w:jc w:val="both"/>
              <w:rPr>
                <w:rFonts w:ascii="Times New Roman" w:hAnsi="Times New Roman"/>
                <w:b/>
                <w:bCs/>
                <w:color w:val="202122"/>
                <w:sz w:val="20"/>
                <w:szCs w:val="20"/>
                <w:shd w:val="clear" w:color="auto" w:fill="FFFFFF"/>
              </w:rPr>
            </w:pPr>
            <w:r w:rsidRPr="00BE423D">
              <w:rPr>
                <w:rFonts w:ascii="Times New Roman" w:hAnsi="Times New Roman"/>
                <w:b/>
                <w:bCs/>
                <w:color w:val="202122"/>
                <w:sz w:val="20"/>
                <w:szCs w:val="20"/>
                <w:shd w:val="clear" w:color="auto" w:fill="FFFFFF"/>
              </w:rPr>
              <w:t>9</w:t>
            </w:r>
          </w:p>
        </w:tc>
      </w:tr>
      <w:tr w:rsidR="002F14F8" w:rsidRPr="00BE423D" w14:paraId="08F37577" w14:textId="77777777" w:rsidTr="001C0A1F">
        <w:trPr>
          <w:trHeight w:val="503"/>
        </w:trPr>
        <w:tc>
          <w:tcPr>
            <w:tcW w:w="31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4436CF" w14:textId="4EA80BFD" w:rsidR="00E54204" w:rsidRPr="00BE423D" w:rsidRDefault="00E54204" w:rsidP="00833D33">
            <w:pPr>
              <w:spacing w:after="0" w:line="360" w:lineRule="auto"/>
              <w:jc w:val="both"/>
              <w:rPr>
                <w:sz w:val="20"/>
                <w:szCs w:val="20"/>
              </w:rPr>
            </w:pPr>
            <w:r w:rsidRPr="00BE423D">
              <w:rPr>
                <w:rFonts w:ascii="Times New Roman" w:hAnsi="Times New Roman"/>
                <w:b/>
                <w:bCs/>
                <w:color w:val="202122"/>
                <w:sz w:val="20"/>
                <w:szCs w:val="20"/>
                <w:shd w:val="clear" w:color="auto" w:fill="FFFFFF"/>
              </w:rPr>
              <w:t>1.</w:t>
            </w:r>
            <w:r w:rsidR="002F14F8" w:rsidRPr="00BE423D">
              <w:rPr>
                <w:rFonts w:ascii="Times New Roman" w:hAnsi="Times New Roman"/>
                <w:b/>
                <w:bCs/>
                <w:color w:val="202122"/>
                <w:sz w:val="20"/>
                <w:szCs w:val="20"/>
                <w:shd w:val="clear" w:color="auto" w:fill="FFFFFF"/>
              </w:rPr>
              <w:t xml:space="preserve"> </w:t>
            </w:r>
            <w:r w:rsidRPr="00BE423D">
              <w:rPr>
                <w:rFonts w:ascii="Times New Roman" w:hAnsi="Times New Roman"/>
                <w:color w:val="202122"/>
                <w:sz w:val="20"/>
                <w:szCs w:val="20"/>
                <w:shd w:val="clear" w:color="auto" w:fill="FFFFFF"/>
              </w:rPr>
              <w:t>Sagit</w:t>
            </w:r>
            <w:r w:rsidR="009C4BE3" w:rsidRPr="00BE423D">
              <w:rPr>
                <w:rFonts w:ascii="Times New Roman" w:hAnsi="Times New Roman"/>
                <w:color w:val="202122"/>
                <w:sz w:val="20"/>
                <w:szCs w:val="20"/>
                <w:shd w:val="clear" w:color="auto" w:fill="FFFFFF"/>
              </w:rPr>
              <w:t>alni</w:t>
            </w:r>
            <w:r w:rsidR="002F14F8" w:rsidRPr="00BE423D">
              <w:rPr>
                <w:rFonts w:ascii="Times New Roman" w:hAnsi="Times New Roman"/>
                <w:color w:val="202122"/>
                <w:sz w:val="20"/>
                <w:szCs w:val="20"/>
                <w:shd w:val="clear" w:color="auto" w:fill="FFFFFF"/>
              </w:rPr>
              <w:t xml:space="preserve"> </w:t>
            </w:r>
            <w:r w:rsidR="009C4BE3" w:rsidRPr="00BE423D">
              <w:rPr>
                <w:rFonts w:ascii="Times New Roman" w:hAnsi="Times New Roman"/>
                <w:color w:val="202122"/>
                <w:sz w:val="20"/>
                <w:szCs w:val="20"/>
                <w:shd w:val="clear" w:color="auto" w:fill="FFFFFF"/>
              </w:rPr>
              <w:t>greben vidljiv</w:t>
            </w:r>
          </w:p>
        </w:tc>
        <w:tc>
          <w:tcPr>
            <w:tcW w:w="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F75D58" w14:textId="549A2179" w:rsidR="00E54204" w:rsidRPr="00BE423D" w:rsidRDefault="009C4BE3" w:rsidP="00833D33">
            <w:pPr>
              <w:spacing w:after="0" w:line="360" w:lineRule="auto"/>
              <w:jc w:val="both"/>
              <w:rPr>
                <w:rFonts w:ascii="Times New Roman" w:hAnsi="Times New Roman"/>
                <w:color w:val="202122"/>
                <w:sz w:val="20"/>
                <w:szCs w:val="20"/>
                <w:shd w:val="clear" w:color="auto" w:fill="FFFFFF"/>
              </w:rPr>
            </w:pPr>
            <w:r w:rsidRPr="00BE423D">
              <w:rPr>
                <w:rFonts w:ascii="Times New Roman" w:hAnsi="Times New Roman"/>
                <w:color w:val="202122"/>
                <w:sz w:val="20"/>
                <w:szCs w:val="20"/>
                <w:shd w:val="clear" w:color="auto" w:fill="FFFFFF"/>
              </w:rPr>
              <w:t>ekstr</w:t>
            </w:r>
            <w:r w:rsidR="002F14F8" w:rsidRPr="00BE423D">
              <w:rPr>
                <w:rFonts w:ascii="Times New Roman" w:hAnsi="Times New Roman"/>
                <w:color w:val="202122"/>
                <w:sz w:val="20"/>
                <w:szCs w:val="20"/>
                <w:shd w:val="clear" w:color="auto" w:fill="FFFFFF"/>
              </w:rPr>
              <w:t>.*</w:t>
            </w:r>
          </w:p>
        </w:tc>
        <w:tc>
          <w:tcPr>
            <w:tcW w:w="5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C4D103" w14:textId="37E926A1" w:rsidR="00E54204" w:rsidRPr="00BE423D" w:rsidRDefault="009C4BE3" w:rsidP="00833D33">
            <w:pPr>
              <w:spacing w:after="0" w:line="360" w:lineRule="auto"/>
              <w:jc w:val="both"/>
              <w:rPr>
                <w:rFonts w:ascii="Times New Roman" w:hAnsi="Times New Roman"/>
                <w:color w:val="202122"/>
                <w:sz w:val="20"/>
                <w:szCs w:val="20"/>
                <w:shd w:val="clear" w:color="auto" w:fill="FFFFFF"/>
              </w:rPr>
            </w:pPr>
            <w:r w:rsidRPr="00BE423D">
              <w:rPr>
                <w:rFonts w:ascii="Times New Roman" w:hAnsi="Times New Roman"/>
                <w:color w:val="202122"/>
                <w:sz w:val="20"/>
                <w:szCs w:val="20"/>
                <w:shd w:val="clear" w:color="auto" w:fill="FFFFFF"/>
              </w:rPr>
              <w:t>da</w:t>
            </w:r>
          </w:p>
        </w:tc>
        <w:tc>
          <w:tcPr>
            <w:tcW w:w="7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9323F9" w14:textId="435A1D9E" w:rsidR="00E54204" w:rsidRPr="00BE423D" w:rsidRDefault="009C4BE3" w:rsidP="00833D33">
            <w:pPr>
              <w:spacing w:after="0" w:line="360" w:lineRule="auto"/>
              <w:jc w:val="both"/>
              <w:rPr>
                <w:rFonts w:ascii="Times New Roman" w:hAnsi="Times New Roman"/>
                <w:color w:val="202122"/>
                <w:sz w:val="20"/>
                <w:szCs w:val="20"/>
                <w:shd w:val="clear" w:color="auto" w:fill="FFFFFF"/>
              </w:rPr>
            </w:pPr>
            <w:r w:rsidRPr="00BE423D">
              <w:rPr>
                <w:rFonts w:ascii="Times New Roman" w:hAnsi="Times New Roman"/>
                <w:color w:val="202122"/>
                <w:sz w:val="20"/>
                <w:szCs w:val="20"/>
                <w:shd w:val="clear" w:color="auto" w:fill="FFFFFF"/>
              </w:rPr>
              <w:t>blago</w:t>
            </w:r>
          </w:p>
        </w:tc>
        <w:tc>
          <w:tcPr>
            <w:tcW w:w="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D7F706" w14:textId="5D7ABE5B" w:rsidR="00E54204" w:rsidRPr="00BE423D" w:rsidRDefault="00E54204" w:rsidP="00833D33">
            <w:pPr>
              <w:spacing w:after="0" w:line="360" w:lineRule="auto"/>
              <w:jc w:val="both"/>
              <w:rPr>
                <w:rFonts w:ascii="Times New Roman" w:hAnsi="Times New Roman"/>
                <w:color w:val="202122"/>
                <w:sz w:val="20"/>
                <w:szCs w:val="20"/>
                <w:shd w:val="clear" w:color="auto" w:fill="FFFFFF"/>
              </w:rPr>
            </w:pPr>
            <w:r w:rsidRPr="00BE423D">
              <w:rPr>
                <w:rFonts w:ascii="Times New Roman" w:hAnsi="Times New Roman"/>
                <w:color w:val="202122"/>
                <w:sz w:val="20"/>
                <w:szCs w:val="20"/>
                <w:shd w:val="clear" w:color="auto" w:fill="FFFFFF"/>
              </w:rPr>
              <w:t>n</w:t>
            </w:r>
            <w:r w:rsidR="009C4BE3" w:rsidRPr="00BE423D">
              <w:rPr>
                <w:rFonts w:ascii="Times New Roman" w:hAnsi="Times New Roman"/>
                <w:color w:val="202122"/>
                <w:sz w:val="20"/>
                <w:szCs w:val="20"/>
                <w:shd w:val="clear" w:color="auto" w:fill="FFFFFF"/>
              </w:rPr>
              <w:t>e</w:t>
            </w:r>
          </w:p>
        </w:tc>
        <w:tc>
          <w:tcPr>
            <w:tcW w:w="8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2C8CC7" w14:textId="001FC2A4" w:rsidR="00E54204" w:rsidRPr="00BE423D" w:rsidRDefault="00E54204" w:rsidP="00833D33">
            <w:pPr>
              <w:spacing w:after="0" w:line="360" w:lineRule="auto"/>
              <w:jc w:val="both"/>
              <w:rPr>
                <w:rFonts w:ascii="Times New Roman" w:hAnsi="Times New Roman"/>
                <w:color w:val="202122"/>
                <w:sz w:val="20"/>
                <w:szCs w:val="20"/>
                <w:shd w:val="clear" w:color="auto" w:fill="FFFFFF"/>
              </w:rPr>
            </w:pPr>
            <w:r w:rsidRPr="00BE423D">
              <w:rPr>
                <w:rFonts w:ascii="Times New Roman" w:hAnsi="Times New Roman"/>
                <w:color w:val="202122"/>
                <w:sz w:val="20"/>
                <w:szCs w:val="20"/>
                <w:shd w:val="clear" w:color="auto" w:fill="FFFFFF"/>
              </w:rPr>
              <w:t>n</w:t>
            </w:r>
            <w:r w:rsidR="009C4BE3" w:rsidRPr="00BE423D">
              <w:rPr>
                <w:rFonts w:ascii="Times New Roman" w:hAnsi="Times New Roman"/>
                <w:color w:val="202122"/>
                <w:sz w:val="20"/>
                <w:szCs w:val="20"/>
                <w:shd w:val="clear" w:color="auto" w:fill="FFFFFF"/>
              </w:rPr>
              <w:t>e</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2181D8" w14:textId="54529B61" w:rsidR="00E54204" w:rsidRPr="00BE423D" w:rsidRDefault="00E54204" w:rsidP="00833D33">
            <w:pPr>
              <w:spacing w:after="0" w:line="360" w:lineRule="auto"/>
              <w:jc w:val="both"/>
              <w:rPr>
                <w:rFonts w:ascii="Times New Roman" w:hAnsi="Times New Roman"/>
                <w:color w:val="202122"/>
                <w:sz w:val="20"/>
                <w:szCs w:val="20"/>
                <w:shd w:val="clear" w:color="auto" w:fill="FFFFFF"/>
              </w:rPr>
            </w:pPr>
            <w:r w:rsidRPr="00BE423D">
              <w:rPr>
                <w:rFonts w:ascii="Times New Roman" w:hAnsi="Times New Roman"/>
                <w:color w:val="202122"/>
                <w:sz w:val="20"/>
                <w:szCs w:val="20"/>
                <w:shd w:val="clear" w:color="auto" w:fill="FFFFFF"/>
              </w:rPr>
              <w:t>n</w:t>
            </w:r>
            <w:r w:rsidR="009C4BE3" w:rsidRPr="00BE423D">
              <w:rPr>
                <w:rFonts w:ascii="Times New Roman" w:hAnsi="Times New Roman"/>
                <w:color w:val="202122"/>
                <w:sz w:val="20"/>
                <w:szCs w:val="20"/>
                <w:shd w:val="clear" w:color="auto" w:fill="FFFFFF"/>
              </w:rPr>
              <w:t>e</w:t>
            </w:r>
          </w:p>
        </w:tc>
        <w:tc>
          <w:tcPr>
            <w:tcW w:w="7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7EDCE3" w14:textId="3430EF21" w:rsidR="00E54204" w:rsidRPr="00BE423D" w:rsidRDefault="00E54204" w:rsidP="00833D33">
            <w:pPr>
              <w:spacing w:after="0" w:line="360" w:lineRule="auto"/>
              <w:jc w:val="both"/>
              <w:rPr>
                <w:rFonts w:ascii="Times New Roman" w:hAnsi="Times New Roman"/>
                <w:color w:val="202122"/>
                <w:sz w:val="20"/>
                <w:szCs w:val="20"/>
                <w:shd w:val="clear" w:color="auto" w:fill="FFFFFF"/>
              </w:rPr>
            </w:pPr>
            <w:r w:rsidRPr="00BE423D">
              <w:rPr>
                <w:rFonts w:ascii="Times New Roman" w:hAnsi="Times New Roman"/>
                <w:color w:val="202122"/>
                <w:sz w:val="20"/>
                <w:szCs w:val="20"/>
                <w:shd w:val="clear" w:color="auto" w:fill="FFFFFF"/>
              </w:rPr>
              <w:t>n</w:t>
            </w:r>
            <w:r w:rsidR="009C4BE3" w:rsidRPr="00BE423D">
              <w:rPr>
                <w:rFonts w:ascii="Times New Roman" w:hAnsi="Times New Roman"/>
                <w:color w:val="202122"/>
                <w:sz w:val="20"/>
                <w:szCs w:val="20"/>
                <w:shd w:val="clear" w:color="auto" w:fill="FFFFFF"/>
              </w:rPr>
              <w:t>e</w:t>
            </w:r>
          </w:p>
        </w:tc>
        <w:tc>
          <w:tcPr>
            <w:tcW w:w="7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ECCAC1" w14:textId="11458CA2" w:rsidR="00E54204" w:rsidRPr="00BE423D" w:rsidRDefault="00E54204" w:rsidP="00833D33">
            <w:pPr>
              <w:spacing w:after="0" w:line="360" w:lineRule="auto"/>
              <w:jc w:val="both"/>
              <w:rPr>
                <w:rFonts w:ascii="Times New Roman" w:hAnsi="Times New Roman"/>
                <w:color w:val="202122"/>
                <w:sz w:val="20"/>
                <w:szCs w:val="20"/>
                <w:shd w:val="clear" w:color="auto" w:fill="FFFFFF"/>
              </w:rPr>
            </w:pPr>
            <w:r w:rsidRPr="00BE423D">
              <w:rPr>
                <w:rFonts w:ascii="Times New Roman" w:hAnsi="Times New Roman"/>
                <w:color w:val="202122"/>
                <w:sz w:val="20"/>
                <w:szCs w:val="20"/>
                <w:shd w:val="clear" w:color="auto" w:fill="FFFFFF"/>
              </w:rPr>
              <w:t>n</w:t>
            </w:r>
            <w:r w:rsidR="009C4BE3" w:rsidRPr="00BE423D">
              <w:rPr>
                <w:rFonts w:ascii="Times New Roman" w:hAnsi="Times New Roman"/>
                <w:color w:val="202122"/>
                <w:sz w:val="20"/>
                <w:szCs w:val="20"/>
                <w:shd w:val="clear" w:color="auto" w:fill="FFFFFF"/>
              </w:rPr>
              <w:t>e</w:t>
            </w:r>
          </w:p>
        </w:tc>
        <w:tc>
          <w:tcPr>
            <w:tcW w:w="8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2B233B" w14:textId="283B9811" w:rsidR="00E54204" w:rsidRPr="00BE423D" w:rsidRDefault="00E54204" w:rsidP="00833D33">
            <w:pPr>
              <w:spacing w:after="0" w:line="360" w:lineRule="auto"/>
              <w:jc w:val="both"/>
              <w:rPr>
                <w:rFonts w:ascii="Times New Roman" w:hAnsi="Times New Roman"/>
                <w:color w:val="202122"/>
                <w:sz w:val="20"/>
                <w:szCs w:val="20"/>
                <w:shd w:val="clear" w:color="auto" w:fill="FFFFFF"/>
              </w:rPr>
            </w:pPr>
            <w:r w:rsidRPr="00BE423D">
              <w:rPr>
                <w:rFonts w:ascii="Times New Roman" w:hAnsi="Times New Roman"/>
                <w:color w:val="202122"/>
                <w:sz w:val="20"/>
                <w:szCs w:val="20"/>
                <w:shd w:val="clear" w:color="auto" w:fill="FFFFFF"/>
              </w:rPr>
              <w:t>n</w:t>
            </w:r>
            <w:r w:rsidR="009C4BE3" w:rsidRPr="00BE423D">
              <w:rPr>
                <w:rFonts w:ascii="Times New Roman" w:hAnsi="Times New Roman"/>
                <w:color w:val="202122"/>
                <w:sz w:val="20"/>
                <w:szCs w:val="20"/>
                <w:shd w:val="clear" w:color="auto" w:fill="FFFFFF"/>
              </w:rPr>
              <w:t>e</w:t>
            </w:r>
          </w:p>
        </w:tc>
      </w:tr>
      <w:tr w:rsidR="002F14F8" w:rsidRPr="00BE423D" w14:paraId="7A3E8540" w14:textId="77777777" w:rsidTr="001C0A1F">
        <w:trPr>
          <w:trHeight w:val="503"/>
        </w:trPr>
        <w:tc>
          <w:tcPr>
            <w:tcW w:w="31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EE0056" w14:textId="1FE0CD51" w:rsidR="00E54204" w:rsidRPr="00BE423D" w:rsidRDefault="00E54204" w:rsidP="00833D33">
            <w:pPr>
              <w:spacing w:after="0" w:line="360" w:lineRule="auto"/>
              <w:jc w:val="both"/>
              <w:rPr>
                <w:sz w:val="20"/>
                <w:szCs w:val="20"/>
              </w:rPr>
            </w:pPr>
            <w:r w:rsidRPr="00BE423D">
              <w:rPr>
                <w:rFonts w:ascii="Times New Roman" w:hAnsi="Times New Roman"/>
                <w:b/>
                <w:bCs/>
                <w:color w:val="202122"/>
                <w:sz w:val="20"/>
                <w:szCs w:val="20"/>
                <w:shd w:val="clear" w:color="auto" w:fill="FFFFFF"/>
              </w:rPr>
              <w:t>2.</w:t>
            </w:r>
            <w:r w:rsidR="002F14F8" w:rsidRPr="00BE423D">
              <w:rPr>
                <w:rFonts w:ascii="Times New Roman" w:hAnsi="Times New Roman"/>
                <w:b/>
                <w:bCs/>
                <w:color w:val="202122"/>
                <w:sz w:val="20"/>
                <w:szCs w:val="20"/>
                <w:shd w:val="clear" w:color="auto" w:fill="FFFFFF"/>
              </w:rPr>
              <w:t xml:space="preserve"> </w:t>
            </w:r>
            <w:r w:rsidRPr="00BE423D">
              <w:rPr>
                <w:rFonts w:ascii="Times New Roman" w:hAnsi="Times New Roman"/>
                <w:color w:val="202122"/>
                <w:sz w:val="20"/>
                <w:szCs w:val="20"/>
                <w:shd w:val="clear" w:color="auto" w:fill="FFFFFF"/>
              </w:rPr>
              <w:t>Sagit</w:t>
            </w:r>
            <w:r w:rsidR="009C4BE3" w:rsidRPr="00BE423D">
              <w:rPr>
                <w:rFonts w:ascii="Times New Roman" w:hAnsi="Times New Roman"/>
                <w:color w:val="202122"/>
                <w:sz w:val="20"/>
                <w:szCs w:val="20"/>
                <w:shd w:val="clear" w:color="auto" w:fill="FFFFFF"/>
              </w:rPr>
              <w:t>alni greben opipljiv</w:t>
            </w:r>
          </w:p>
        </w:tc>
        <w:tc>
          <w:tcPr>
            <w:tcW w:w="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8FE698" w14:textId="625C90BE" w:rsidR="00E54204" w:rsidRPr="00BE423D" w:rsidRDefault="009C4BE3" w:rsidP="00833D33">
            <w:pPr>
              <w:spacing w:after="0" w:line="360" w:lineRule="auto"/>
              <w:jc w:val="both"/>
              <w:rPr>
                <w:rFonts w:ascii="Times New Roman" w:hAnsi="Times New Roman"/>
                <w:color w:val="202122"/>
                <w:sz w:val="20"/>
                <w:szCs w:val="20"/>
                <w:shd w:val="clear" w:color="auto" w:fill="FFFFFF"/>
              </w:rPr>
            </w:pPr>
            <w:r w:rsidRPr="00BE423D">
              <w:rPr>
                <w:rFonts w:ascii="Times New Roman" w:hAnsi="Times New Roman"/>
                <w:color w:val="202122"/>
                <w:sz w:val="20"/>
                <w:szCs w:val="20"/>
                <w:shd w:val="clear" w:color="auto" w:fill="FFFFFF"/>
              </w:rPr>
              <w:t>da</w:t>
            </w:r>
          </w:p>
        </w:tc>
        <w:tc>
          <w:tcPr>
            <w:tcW w:w="5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8E18BB" w14:textId="27A7C3E7" w:rsidR="00E54204" w:rsidRPr="00BE423D" w:rsidRDefault="009C4BE3" w:rsidP="00833D33">
            <w:pPr>
              <w:spacing w:after="0" w:line="360" w:lineRule="auto"/>
              <w:jc w:val="both"/>
              <w:rPr>
                <w:rFonts w:ascii="Times New Roman" w:hAnsi="Times New Roman"/>
                <w:color w:val="202122"/>
                <w:sz w:val="20"/>
                <w:szCs w:val="20"/>
                <w:shd w:val="clear" w:color="auto" w:fill="FFFFFF"/>
              </w:rPr>
            </w:pPr>
            <w:r w:rsidRPr="00BE423D">
              <w:rPr>
                <w:rFonts w:ascii="Times New Roman" w:hAnsi="Times New Roman"/>
                <w:color w:val="202122"/>
                <w:sz w:val="20"/>
                <w:szCs w:val="20"/>
                <w:shd w:val="clear" w:color="auto" w:fill="FFFFFF"/>
              </w:rPr>
              <w:t>da</w:t>
            </w:r>
          </w:p>
        </w:tc>
        <w:tc>
          <w:tcPr>
            <w:tcW w:w="7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578AA9" w14:textId="2AA1D8A2" w:rsidR="00E54204" w:rsidRPr="00BE423D" w:rsidRDefault="009C4BE3" w:rsidP="00833D33">
            <w:pPr>
              <w:spacing w:after="0" w:line="360" w:lineRule="auto"/>
              <w:jc w:val="both"/>
              <w:rPr>
                <w:rFonts w:ascii="Times New Roman" w:hAnsi="Times New Roman"/>
                <w:color w:val="202122"/>
                <w:sz w:val="20"/>
                <w:szCs w:val="20"/>
                <w:shd w:val="clear" w:color="auto" w:fill="FFFFFF"/>
              </w:rPr>
            </w:pPr>
            <w:r w:rsidRPr="00BE423D">
              <w:rPr>
                <w:rFonts w:ascii="Times New Roman" w:hAnsi="Times New Roman"/>
                <w:color w:val="202122"/>
                <w:sz w:val="20"/>
                <w:szCs w:val="20"/>
                <w:shd w:val="clear" w:color="auto" w:fill="FFFFFF"/>
              </w:rPr>
              <w:t>da</w:t>
            </w:r>
          </w:p>
        </w:tc>
        <w:tc>
          <w:tcPr>
            <w:tcW w:w="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6F4F3C" w14:textId="4D594CDE" w:rsidR="00E54204" w:rsidRPr="00BE423D" w:rsidRDefault="009C4BE3" w:rsidP="00833D33">
            <w:pPr>
              <w:spacing w:after="0" w:line="360" w:lineRule="auto"/>
              <w:jc w:val="both"/>
              <w:rPr>
                <w:rFonts w:ascii="Times New Roman" w:hAnsi="Times New Roman"/>
                <w:color w:val="202122"/>
                <w:sz w:val="20"/>
                <w:szCs w:val="20"/>
                <w:shd w:val="clear" w:color="auto" w:fill="FFFFFF"/>
              </w:rPr>
            </w:pPr>
            <w:r w:rsidRPr="00BE423D">
              <w:rPr>
                <w:rFonts w:ascii="Times New Roman" w:hAnsi="Times New Roman"/>
                <w:color w:val="202122"/>
                <w:sz w:val="20"/>
                <w:szCs w:val="20"/>
                <w:shd w:val="clear" w:color="auto" w:fill="FFFFFF"/>
              </w:rPr>
              <w:t>blago</w:t>
            </w:r>
          </w:p>
        </w:tc>
        <w:tc>
          <w:tcPr>
            <w:tcW w:w="8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3F8277" w14:textId="1F55B067" w:rsidR="00E54204" w:rsidRPr="00BE423D" w:rsidRDefault="00E54204" w:rsidP="00833D33">
            <w:pPr>
              <w:spacing w:after="0" w:line="360" w:lineRule="auto"/>
              <w:jc w:val="both"/>
              <w:rPr>
                <w:rFonts w:ascii="Times New Roman" w:hAnsi="Times New Roman"/>
                <w:color w:val="202122"/>
                <w:sz w:val="20"/>
                <w:szCs w:val="20"/>
                <w:shd w:val="clear" w:color="auto" w:fill="FFFFFF"/>
              </w:rPr>
            </w:pPr>
            <w:r w:rsidRPr="00BE423D">
              <w:rPr>
                <w:rFonts w:ascii="Times New Roman" w:hAnsi="Times New Roman"/>
                <w:color w:val="202122"/>
                <w:sz w:val="20"/>
                <w:szCs w:val="20"/>
                <w:shd w:val="clear" w:color="auto" w:fill="FFFFFF"/>
              </w:rPr>
              <w:t>n</w:t>
            </w:r>
            <w:r w:rsidR="009C4BE3" w:rsidRPr="00BE423D">
              <w:rPr>
                <w:rFonts w:ascii="Times New Roman" w:hAnsi="Times New Roman"/>
                <w:color w:val="202122"/>
                <w:sz w:val="20"/>
                <w:szCs w:val="20"/>
                <w:shd w:val="clear" w:color="auto" w:fill="FFFFFF"/>
              </w:rPr>
              <w:t>e</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7D0EFC" w14:textId="2C10E609" w:rsidR="00E54204" w:rsidRPr="00BE423D" w:rsidRDefault="00E54204" w:rsidP="00833D33">
            <w:pPr>
              <w:spacing w:after="0" w:line="360" w:lineRule="auto"/>
              <w:jc w:val="both"/>
              <w:rPr>
                <w:rFonts w:ascii="Times New Roman" w:hAnsi="Times New Roman"/>
                <w:color w:val="202122"/>
                <w:sz w:val="20"/>
                <w:szCs w:val="20"/>
                <w:shd w:val="clear" w:color="auto" w:fill="FFFFFF"/>
              </w:rPr>
            </w:pPr>
            <w:r w:rsidRPr="00BE423D">
              <w:rPr>
                <w:rFonts w:ascii="Times New Roman" w:hAnsi="Times New Roman"/>
                <w:color w:val="202122"/>
                <w:sz w:val="20"/>
                <w:szCs w:val="20"/>
                <w:shd w:val="clear" w:color="auto" w:fill="FFFFFF"/>
              </w:rPr>
              <w:t>n</w:t>
            </w:r>
            <w:r w:rsidR="009C4BE3" w:rsidRPr="00BE423D">
              <w:rPr>
                <w:rFonts w:ascii="Times New Roman" w:hAnsi="Times New Roman"/>
                <w:color w:val="202122"/>
                <w:sz w:val="20"/>
                <w:szCs w:val="20"/>
                <w:shd w:val="clear" w:color="auto" w:fill="FFFFFF"/>
              </w:rPr>
              <w:t>e</w:t>
            </w:r>
          </w:p>
        </w:tc>
        <w:tc>
          <w:tcPr>
            <w:tcW w:w="7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B4A7C6" w14:textId="0CAB8B6F" w:rsidR="00E54204" w:rsidRPr="00BE423D" w:rsidRDefault="00E54204" w:rsidP="00833D33">
            <w:pPr>
              <w:spacing w:after="0" w:line="360" w:lineRule="auto"/>
              <w:jc w:val="both"/>
              <w:rPr>
                <w:rFonts w:ascii="Times New Roman" w:hAnsi="Times New Roman"/>
                <w:color w:val="202122"/>
                <w:sz w:val="20"/>
                <w:szCs w:val="20"/>
                <w:shd w:val="clear" w:color="auto" w:fill="FFFFFF"/>
              </w:rPr>
            </w:pPr>
            <w:r w:rsidRPr="00BE423D">
              <w:rPr>
                <w:rFonts w:ascii="Times New Roman" w:hAnsi="Times New Roman"/>
                <w:color w:val="202122"/>
                <w:sz w:val="20"/>
                <w:szCs w:val="20"/>
                <w:shd w:val="clear" w:color="auto" w:fill="FFFFFF"/>
              </w:rPr>
              <w:t>n</w:t>
            </w:r>
            <w:r w:rsidR="009C4BE3" w:rsidRPr="00BE423D">
              <w:rPr>
                <w:rFonts w:ascii="Times New Roman" w:hAnsi="Times New Roman"/>
                <w:color w:val="202122"/>
                <w:sz w:val="20"/>
                <w:szCs w:val="20"/>
                <w:shd w:val="clear" w:color="auto" w:fill="FFFFFF"/>
              </w:rPr>
              <w:t>e</w:t>
            </w:r>
          </w:p>
        </w:tc>
        <w:tc>
          <w:tcPr>
            <w:tcW w:w="7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9522AE" w14:textId="57705CF8" w:rsidR="00E54204" w:rsidRPr="00BE423D" w:rsidRDefault="00E54204" w:rsidP="00833D33">
            <w:pPr>
              <w:spacing w:after="0" w:line="360" w:lineRule="auto"/>
              <w:jc w:val="both"/>
              <w:rPr>
                <w:rFonts w:ascii="Times New Roman" w:hAnsi="Times New Roman"/>
                <w:color w:val="202122"/>
                <w:sz w:val="20"/>
                <w:szCs w:val="20"/>
                <w:shd w:val="clear" w:color="auto" w:fill="FFFFFF"/>
              </w:rPr>
            </w:pPr>
            <w:r w:rsidRPr="00BE423D">
              <w:rPr>
                <w:rFonts w:ascii="Times New Roman" w:hAnsi="Times New Roman"/>
                <w:color w:val="202122"/>
                <w:sz w:val="20"/>
                <w:szCs w:val="20"/>
                <w:shd w:val="clear" w:color="auto" w:fill="FFFFFF"/>
              </w:rPr>
              <w:t>n</w:t>
            </w:r>
            <w:r w:rsidR="009C4BE3" w:rsidRPr="00BE423D">
              <w:rPr>
                <w:rFonts w:ascii="Times New Roman" w:hAnsi="Times New Roman"/>
                <w:color w:val="202122"/>
                <w:sz w:val="20"/>
                <w:szCs w:val="20"/>
                <w:shd w:val="clear" w:color="auto" w:fill="FFFFFF"/>
              </w:rPr>
              <w:t>e</w:t>
            </w:r>
          </w:p>
        </w:tc>
        <w:tc>
          <w:tcPr>
            <w:tcW w:w="8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605F8D" w14:textId="086CF7F0" w:rsidR="00E54204" w:rsidRPr="00BE423D" w:rsidRDefault="00E54204" w:rsidP="00833D33">
            <w:pPr>
              <w:spacing w:after="0" w:line="360" w:lineRule="auto"/>
              <w:jc w:val="both"/>
              <w:rPr>
                <w:rFonts w:ascii="Times New Roman" w:hAnsi="Times New Roman"/>
                <w:color w:val="202122"/>
                <w:sz w:val="20"/>
                <w:szCs w:val="20"/>
                <w:shd w:val="clear" w:color="auto" w:fill="FFFFFF"/>
              </w:rPr>
            </w:pPr>
            <w:r w:rsidRPr="00BE423D">
              <w:rPr>
                <w:rFonts w:ascii="Times New Roman" w:hAnsi="Times New Roman"/>
                <w:color w:val="202122"/>
                <w:sz w:val="20"/>
                <w:szCs w:val="20"/>
                <w:shd w:val="clear" w:color="auto" w:fill="FFFFFF"/>
              </w:rPr>
              <w:t>n</w:t>
            </w:r>
            <w:r w:rsidR="009C4BE3" w:rsidRPr="00BE423D">
              <w:rPr>
                <w:rFonts w:ascii="Times New Roman" w:hAnsi="Times New Roman"/>
                <w:color w:val="202122"/>
                <w:sz w:val="20"/>
                <w:szCs w:val="20"/>
                <w:shd w:val="clear" w:color="auto" w:fill="FFFFFF"/>
              </w:rPr>
              <w:t>e</w:t>
            </w:r>
          </w:p>
        </w:tc>
      </w:tr>
      <w:tr w:rsidR="002F14F8" w:rsidRPr="00BE423D" w14:paraId="0300133B" w14:textId="77777777" w:rsidTr="001C0A1F">
        <w:trPr>
          <w:trHeight w:val="503"/>
        </w:trPr>
        <w:tc>
          <w:tcPr>
            <w:tcW w:w="31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8AF112" w14:textId="0E315F31" w:rsidR="00E54204" w:rsidRPr="00BE423D" w:rsidRDefault="00E54204" w:rsidP="00833D33">
            <w:pPr>
              <w:spacing w:after="0" w:line="360" w:lineRule="auto"/>
              <w:jc w:val="both"/>
              <w:rPr>
                <w:sz w:val="20"/>
                <w:szCs w:val="20"/>
              </w:rPr>
            </w:pPr>
            <w:r w:rsidRPr="00BE423D">
              <w:rPr>
                <w:rFonts w:ascii="Times New Roman" w:hAnsi="Times New Roman"/>
                <w:b/>
                <w:bCs/>
                <w:color w:val="202122"/>
                <w:sz w:val="20"/>
                <w:szCs w:val="20"/>
                <w:shd w:val="clear" w:color="auto" w:fill="FFFFFF"/>
              </w:rPr>
              <w:t>3.</w:t>
            </w:r>
            <w:r w:rsidR="002F14F8" w:rsidRPr="00BE423D">
              <w:rPr>
                <w:rFonts w:ascii="Times New Roman" w:hAnsi="Times New Roman"/>
                <w:b/>
                <w:bCs/>
                <w:color w:val="202122"/>
                <w:sz w:val="20"/>
                <w:szCs w:val="20"/>
                <w:shd w:val="clear" w:color="auto" w:fill="FFFFFF"/>
              </w:rPr>
              <w:t xml:space="preserve"> </w:t>
            </w:r>
            <w:r w:rsidRPr="00BE423D">
              <w:rPr>
                <w:rFonts w:ascii="Times New Roman" w:hAnsi="Times New Roman"/>
                <w:color w:val="202122"/>
                <w:sz w:val="20"/>
                <w:szCs w:val="20"/>
                <w:shd w:val="clear" w:color="auto" w:fill="FFFFFF"/>
              </w:rPr>
              <w:t>Tempora</w:t>
            </w:r>
            <w:r w:rsidR="009C4BE3" w:rsidRPr="00BE423D">
              <w:rPr>
                <w:rFonts w:ascii="Times New Roman" w:hAnsi="Times New Roman"/>
                <w:color w:val="202122"/>
                <w:sz w:val="20"/>
                <w:szCs w:val="20"/>
                <w:shd w:val="clear" w:color="auto" w:fill="FFFFFF"/>
              </w:rPr>
              <w:t>lni mišići razvijeni</w:t>
            </w:r>
          </w:p>
        </w:tc>
        <w:tc>
          <w:tcPr>
            <w:tcW w:w="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4F0D17" w14:textId="50489A3D" w:rsidR="00E54204" w:rsidRPr="00BE423D" w:rsidRDefault="00E54204" w:rsidP="00833D33">
            <w:pPr>
              <w:spacing w:after="0" w:line="360" w:lineRule="auto"/>
              <w:jc w:val="both"/>
              <w:rPr>
                <w:rFonts w:ascii="Times New Roman" w:hAnsi="Times New Roman"/>
                <w:color w:val="202122"/>
                <w:sz w:val="20"/>
                <w:szCs w:val="20"/>
                <w:shd w:val="clear" w:color="auto" w:fill="FFFFFF"/>
              </w:rPr>
            </w:pPr>
            <w:r w:rsidRPr="00BE423D">
              <w:rPr>
                <w:rFonts w:ascii="Times New Roman" w:hAnsi="Times New Roman"/>
                <w:color w:val="202122"/>
                <w:sz w:val="20"/>
                <w:szCs w:val="20"/>
                <w:shd w:val="clear" w:color="auto" w:fill="FFFFFF"/>
              </w:rPr>
              <w:t>n</w:t>
            </w:r>
            <w:r w:rsidR="009C4BE3" w:rsidRPr="00BE423D">
              <w:rPr>
                <w:rFonts w:ascii="Times New Roman" w:hAnsi="Times New Roman"/>
                <w:color w:val="202122"/>
                <w:sz w:val="20"/>
                <w:szCs w:val="20"/>
                <w:shd w:val="clear" w:color="auto" w:fill="FFFFFF"/>
              </w:rPr>
              <w:t>e</w:t>
            </w:r>
          </w:p>
        </w:tc>
        <w:tc>
          <w:tcPr>
            <w:tcW w:w="5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B6051E" w14:textId="54924189" w:rsidR="00E54204" w:rsidRPr="00BE423D" w:rsidRDefault="00E54204" w:rsidP="00833D33">
            <w:pPr>
              <w:spacing w:after="0" w:line="360" w:lineRule="auto"/>
              <w:jc w:val="both"/>
              <w:rPr>
                <w:rFonts w:ascii="Times New Roman" w:hAnsi="Times New Roman"/>
                <w:color w:val="202122"/>
                <w:sz w:val="20"/>
                <w:szCs w:val="20"/>
                <w:shd w:val="clear" w:color="auto" w:fill="FFFFFF"/>
              </w:rPr>
            </w:pPr>
            <w:r w:rsidRPr="00BE423D">
              <w:rPr>
                <w:rFonts w:ascii="Times New Roman" w:hAnsi="Times New Roman"/>
                <w:color w:val="202122"/>
                <w:sz w:val="20"/>
                <w:szCs w:val="20"/>
                <w:shd w:val="clear" w:color="auto" w:fill="FFFFFF"/>
              </w:rPr>
              <w:t>n</w:t>
            </w:r>
            <w:r w:rsidR="009C4BE3" w:rsidRPr="00BE423D">
              <w:rPr>
                <w:rFonts w:ascii="Times New Roman" w:hAnsi="Times New Roman"/>
                <w:color w:val="202122"/>
                <w:sz w:val="20"/>
                <w:szCs w:val="20"/>
                <w:shd w:val="clear" w:color="auto" w:fill="FFFFFF"/>
              </w:rPr>
              <w:t>e</w:t>
            </w:r>
          </w:p>
        </w:tc>
        <w:tc>
          <w:tcPr>
            <w:tcW w:w="7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EF40F7" w14:textId="258403CB" w:rsidR="00E54204" w:rsidRPr="00BE423D" w:rsidRDefault="00E54204" w:rsidP="00833D33">
            <w:pPr>
              <w:spacing w:after="0" w:line="360" w:lineRule="auto"/>
              <w:jc w:val="both"/>
              <w:rPr>
                <w:rFonts w:ascii="Times New Roman" w:hAnsi="Times New Roman"/>
                <w:color w:val="202122"/>
                <w:sz w:val="20"/>
                <w:szCs w:val="20"/>
                <w:shd w:val="clear" w:color="auto" w:fill="FFFFFF"/>
              </w:rPr>
            </w:pPr>
            <w:r w:rsidRPr="00BE423D">
              <w:rPr>
                <w:rFonts w:ascii="Times New Roman" w:hAnsi="Times New Roman"/>
                <w:color w:val="202122"/>
                <w:sz w:val="20"/>
                <w:szCs w:val="20"/>
                <w:shd w:val="clear" w:color="auto" w:fill="FFFFFF"/>
              </w:rPr>
              <w:t>n</w:t>
            </w:r>
            <w:r w:rsidR="009C4BE3" w:rsidRPr="00BE423D">
              <w:rPr>
                <w:rFonts w:ascii="Times New Roman" w:hAnsi="Times New Roman"/>
                <w:color w:val="202122"/>
                <w:sz w:val="20"/>
                <w:szCs w:val="20"/>
                <w:shd w:val="clear" w:color="auto" w:fill="FFFFFF"/>
              </w:rPr>
              <w:t>e</w:t>
            </w:r>
          </w:p>
        </w:tc>
        <w:tc>
          <w:tcPr>
            <w:tcW w:w="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9C2151" w14:textId="6B02FB22" w:rsidR="00E54204" w:rsidRPr="00BE423D" w:rsidRDefault="009C4BE3" w:rsidP="00833D33">
            <w:pPr>
              <w:spacing w:after="0" w:line="360" w:lineRule="auto"/>
              <w:jc w:val="both"/>
              <w:rPr>
                <w:rFonts w:ascii="Times New Roman" w:hAnsi="Times New Roman"/>
                <w:color w:val="202122"/>
                <w:sz w:val="20"/>
                <w:szCs w:val="20"/>
                <w:shd w:val="clear" w:color="auto" w:fill="FFFFFF"/>
              </w:rPr>
            </w:pPr>
            <w:r w:rsidRPr="00BE423D">
              <w:rPr>
                <w:rFonts w:ascii="Times New Roman" w:hAnsi="Times New Roman"/>
                <w:color w:val="202122"/>
                <w:sz w:val="20"/>
                <w:szCs w:val="20"/>
                <w:shd w:val="clear" w:color="auto" w:fill="FFFFFF"/>
              </w:rPr>
              <w:t>blago</w:t>
            </w:r>
          </w:p>
        </w:tc>
        <w:tc>
          <w:tcPr>
            <w:tcW w:w="8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B6F53E" w14:textId="2090223E" w:rsidR="00E54204" w:rsidRPr="00BE423D" w:rsidRDefault="009C4BE3" w:rsidP="00833D33">
            <w:pPr>
              <w:spacing w:after="0" w:line="360" w:lineRule="auto"/>
              <w:jc w:val="both"/>
              <w:rPr>
                <w:rFonts w:ascii="Times New Roman" w:hAnsi="Times New Roman"/>
                <w:color w:val="202122"/>
                <w:sz w:val="20"/>
                <w:szCs w:val="20"/>
                <w:shd w:val="clear" w:color="auto" w:fill="FFFFFF"/>
              </w:rPr>
            </w:pPr>
            <w:r w:rsidRPr="00BE423D">
              <w:rPr>
                <w:rFonts w:ascii="Times New Roman" w:hAnsi="Times New Roman"/>
                <w:color w:val="202122"/>
                <w:sz w:val="20"/>
                <w:szCs w:val="20"/>
                <w:shd w:val="clear" w:color="auto" w:fill="FFFFFF"/>
              </w:rPr>
              <w:t>da</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EB3D0A" w14:textId="4ABD0C5E" w:rsidR="00E54204" w:rsidRPr="00BE423D" w:rsidRDefault="009C4BE3" w:rsidP="00833D33">
            <w:pPr>
              <w:spacing w:after="0" w:line="360" w:lineRule="auto"/>
              <w:jc w:val="both"/>
              <w:rPr>
                <w:rFonts w:ascii="Times New Roman" w:hAnsi="Times New Roman"/>
                <w:color w:val="202122"/>
                <w:sz w:val="20"/>
                <w:szCs w:val="20"/>
                <w:shd w:val="clear" w:color="auto" w:fill="FFFFFF"/>
              </w:rPr>
            </w:pPr>
            <w:r w:rsidRPr="00BE423D">
              <w:rPr>
                <w:rFonts w:ascii="Times New Roman" w:hAnsi="Times New Roman"/>
                <w:color w:val="202122"/>
                <w:sz w:val="20"/>
                <w:szCs w:val="20"/>
                <w:shd w:val="clear" w:color="auto" w:fill="FFFFFF"/>
              </w:rPr>
              <w:t>da</w:t>
            </w:r>
          </w:p>
        </w:tc>
        <w:tc>
          <w:tcPr>
            <w:tcW w:w="7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918996" w14:textId="6F470B56" w:rsidR="00E54204" w:rsidRPr="00BE423D" w:rsidRDefault="009C4BE3" w:rsidP="00833D33">
            <w:pPr>
              <w:spacing w:after="0" w:line="360" w:lineRule="auto"/>
              <w:jc w:val="both"/>
              <w:rPr>
                <w:rFonts w:ascii="Times New Roman" w:hAnsi="Times New Roman"/>
                <w:color w:val="202122"/>
                <w:sz w:val="20"/>
                <w:szCs w:val="20"/>
                <w:shd w:val="clear" w:color="auto" w:fill="FFFFFF"/>
              </w:rPr>
            </w:pPr>
            <w:r w:rsidRPr="00BE423D">
              <w:rPr>
                <w:rFonts w:ascii="Times New Roman" w:hAnsi="Times New Roman"/>
                <w:color w:val="202122"/>
                <w:sz w:val="20"/>
                <w:szCs w:val="20"/>
                <w:shd w:val="clear" w:color="auto" w:fill="FFFFFF"/>
              </w:rPr>
              <w:t>da</w:t>
            </w:r>
          </w:p>
        </w:tc>
        <w:tc>
          <w:tcPr>
            <w:tcW w:w="7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584159" w14:textId="509E052F" w:rsidR="00E54204" w:rsidRPr="00BE423D" w:rsidRDefault="009C4BE3" w:rsidP="00833D33">
            <w:pPr>
              <w:spacing w:after="0" w:line="360" w:lineRule="auto"/>
              <w:jc w:val="both"/>
              <w:rPr>
                <w:rFonts w:ascii="Times New Roman" w:hAnsi="Times New Roman"/>
                <w:color w:val="202122"/>
                <w:sz w:val="20"/>
                <w:szCs w:val="20"/>
                <w:shd w:val="clear" w:color="auto" w:fill="FFFFFF"/>
              </w:rPr>
            </w:pPr>
            <w:r w:rsidRPr="00BE423D">
              <w:rPr>
                <w:rFonts w:ascii="Times New Roman" w:hAnsi="Times New Roman"/>
                <w:color w:val="202122"/>
                <w:sz w:val="20"/>
                <w:szCs w:val="20"/>
                <w:shd w:val="clear" w:color="auto" w:fill="FFFFFF"/>
              </w:rPr>
              <w:t>da</w:t>
            </w:r>
          </w:p>
        </w:tc>
        <w:tc>
          <w:tcPr>
            <w:tcW w:w="8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CF9E7E" w14:textId="0D660546" w:rsidR="00E54204" w:rsidRPr="00BE423D" w:rsidRDefault="009C4BE3" w:rsidP="00833D33">
            <w:pPr>
              <w:spacing w:after="0" w:line="360" w:lineRule="auto"/>
              <w:jc w:val="both"/>
              <w:rPr>
                <w:rFonts w:ascii="Times New Roman" w:hAnsi="Times New Roman"/>
                <w:color w:val="202122"/>
                <w:sz w:val="20"/>
                <w:szCs w:val="20"/>
                <w:shd w:val="clear" w:color="auto" w:fill="FFFFFF"/>
              </w:rPr>
            </w:pPr>
            <w:r w:rsidRPr="00BE423D">
              <w:rPr>
                <w:rFonts w:ascii="Times New Roman" w:hAnsi="Times New Roman"/>
                <w:color w:val="202122"/>
                <w:sz w:val="20"/>
                <w:szCs w:val="20"/>
                <w:shd w:val="clear" w:color="auto" w:fill="FFFFFF"/>
              </w:rPr>
              <w:t>da</w:t>
            </w:r>
          </w:p>
        </w:tc>
      </w:tr>
      <w:tr w:rsidR="002F14F8" w:rsidRPr="00BE423D" w14:paraId="6D491D0F" w14:textId="77777777" w:rsidTr="001C0A1F">
        <w:trPr>
          <w:trHeight w:val="503"/>
        </w:trPr>
        <w:tc>
          <w:tcPr>
            <w:tcW w:w="31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EE6E8A" w14:textId="171D8836" w:rsidR="00E54204" w:rsidRPr="00BE423D" w:rsidRDefault="00E54204" w:rsidP="00833D33">
            <w:pPr>
              <w:spacing w:after="0" w:line="360" w:lineRule="auto"/>
              <w:jc w:val="both"/>
              <w:rPr>
                <w:sz w:val="20"/>
                <w:szCs w:val="20"/>
              </w:rPr>
            </w:pPr>
            <w:r w:rsidRPr="00BE423D">
              <w:rPr>
                <w:rFonts w:ascii="Times New Roman" w:hAnsi="Times New Roman"/>
                <w:b/>
                <w:bCs/>
                <w:color w:val="202122"/>
                <w:sz w:val="20"/>
                <w:szCs w:val="20"/>
                <w:shd w:val="clear" w:color="auto" w:fill="FFFFFF"/>
              </w:rPr>
              <w:t>4.</w:t>
            </w:r>
            <w:r w:rsidR="002F14F8" w:rsidRPr="00BE423D">
              <w:rPr>
                <w:rFonts w:ascii="Times New Roman" w:hAnsi="Times New Roman"/>
                <w:b/>
                <w:bCs/>
                <w:color w:val="202122"/>
                <w:sz w:val="20"/>
                <w:szCs w:val="20"/>
                <w:shd w:val="clear" w:color="auto" w:fill="FFFFFF"/>
              </w:rPr>
              <w:t xml:space="preserve"> </w:t>
            </w:r>
            <w:r w:rsidR="009C4BE3" w:rsidRPr="00BE423D">
              <w:rPr>
                <w:rFonts w:ascii="Times New Roman" w:hAnsi="Times New Roman"/>
                <w:color w:val="202122"/>
                <w:sz w:val="20"/>
                <w:szCs w:val="20"/>
                <w:shd w:val="clear" w:color="auto" w:fill="FFFFFF"/>
              </w:rPr>
              <w:t>Atrofija mišića (udovi)</w:t>
            </w:r>
          </w:p>
        </w:tc>
        <w:tc>
          <w:tcPr>
            <w:tcW w:w="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136F24" w14:textId="57EEC9D2" w:rsidR="00E54204" w:rsidRPr="00BE423D" w:rsidRDefault="002F14F8" w:rsidP="00833D33">
            <w:pPr>
              <w:spacing w:after="0" w:line="360" w:lineRule="auto"/>
              <w:jc w:val="both"/>
              <w:rPr>
                <w:rFonts w:ascii="Times New Roman" w:hAnsi="Times New Roman"/>
                <w:color w:val="202122"/>
                <w:sz w:val="20"/>
                <w:szCs w:val="20"/>
                <w:shd w:val="clear" w:color="auto" w:fill="FFFFFF"/>
              </w:rPr>
            </w:pPr>
            <w:r w:rsidRPr="00BE423D">
              <w:rPr>
                <w:rFonts w:ascii="Times New Roman" w:hAnsi="Times New Roman"/>
                <w:color w:val="202122"/>
                <w:sz w:val="20"/>
                <w:szCs w:val="20"/>
                <w:shd w:val="clear" w:color="auto" w:fill="FFFFFF"/>
              </w:rPr>
              <w:t>ekstr.</w:t>
            </w:r>
          </w:p>
        </w:tc>
        <w:tc>
          <w:tcPr>
            <w:tcW w:w="5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9B7BBE" w14:textId="4FBFB856" w:rsidR="00E54204" w:rsidRPr="00BE423D" w:rsidRDefault="009C4BE3" w:rsidP="00833D33">
            <w:pPr>
              <w:spacing w:after="0" w:line="360" w:lineRule="auto"/>
              <w:jc w:val="both"/>
              <w:rPr>
                <w:rFonts w:ascii="Times New Roman" w:hAnsi="Times New Roman"/>
                <w:color w:val="202122"/>
                <w:sz w:val="20"/>
                <w:szCs w:val="20"/>
                <w:shd w:val="clear" w:color="auto" w:fill="FFFFFF"/>
              </w:rPr>
            </w:pPr>
            <w:r w:rsidRPr="00BE423D">
              <w:rPr>
                <w:rFonts w:ascii="Times New Roman" w:hAnsi="Times New Roman"/>
                <w:color w:val="202122"/>
                <w:sz w:val="20"/>
                <w:szCs w:val="20"/>
                <w:shd w:val="clear" w:color="auto" w:fill="FFFFFF"/>
              </w:rPr>
              <w:t>da</w:t>
            </w:r>
          </w:p>
        </w:tc>
        <w:tc>
          <w:tcPr>
            <w:tcW w:w="7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E6DC52" w14:textId="1BF73AD0" w:rsidR="00E54204" w:rsidRPr="00BE423D" w:rsidRDefault="009C4BE3" w:rsidP="00833D33">
            <w:pPr>
              <w:spacing w:after="0" w:line="360" w:lineRule="auto"/>
              <w:jc w:val="both"/>
              <w:rPr>
                <w:rFonts w:ascii="Times New Roman" w:hAnsi="Times New Roman"/>
                <w:color w:val="202122"/>
                <w:sz w:val="20"/>
                <w:szCs w:val="20"/>
                <w:shd w:val="clear" w:color="auto" w:fill="FFFFFF"/>
              </w:rPr>
            </w:pPr>
            <w:r w:rsidRPr="00BE423D">
              <w:rPr>
                <w:rFonts w:ascii="Times New Roman" w:hAnsi="Times New Roman"/>
                <w:color w:val="202122"/>
                <w:sz w:val="20"/>
                <w:szCs w:val="20"/>
                <w:shd w:val="clear" w:color="auto" w:fill="FFFFFF"/>
              </w:rPr>
              <w:t>da</w:t>
            </w:r>
          </w:p>
        </w:tc>
        <w:tc>
          <w:tcPr>
            <w:tcW w:w="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9F2DBF" w14:textId="714BD57F" w:rsidR="00E54204" w:rsidRPr="00BE423D" w:rsidRDefault="009C4BE3" w:rsidP="00833D33">
            <w:pPr>
              <w:spacing w:after="0" w:line="360" w:lineRule="auto"/>
              <w:jc w:val="both"/>
              <w:rPr>
                <w:rFonts w:ascii="Times New Roman" w:hAnsi="Times New Roman"/>
                <w:color w:val="202122"/>
                <w:sz w:val="20"/>
                <w:szCs w:val="20"/>
                <w:shd w:val="clear" w:color="auto" w:fill="FFFFFF"/>
              </w:rPr>
            </w:pPr>
            <w:r w:rsidRPr="00BE423D">
              <w:rPr>
                <w:rFonts w:ascii="Times New Roman" w:hAnsi="Times New Roman"/>
                <w:color w:val="202122"/>
                <w:sz w:val="20"/>
                <w:szCs w:val="20"/>
                <w:shd w:val="clear" w:color="auto" w:fill="FFFFFF"/>
              </w:rPr>
              <w:t>blago</w:t>
            </w:r>
          </w:p>
        </w:tc>
        <w:tc>
          <w:tcPr>
            <w:tcW w:w="8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AAF12C" w14:textId="75BA975C" w:rsidR="00E54204" w:rsidRPr="00BE423D" w:rsidRDefault="00E54204" w:rsidP="00833D33">
            <w:pPr>
              <w:spacing w:after="0" w:line="360" w:lineRule="auto"/>
              <w:jc w:val="both"/>
              <w:rPr>
                <w:rFonts w:ascii="Times New Roman" w:hAnsi="Times New Roman"/>
                <w:color w:val="202122"/>
                <w:sz w:val="20"/>
                <w:szCs w:val="20"/>
                <w:shd w:val="clear" w:color="auto" w:fill="FFFFFF"/>
              </w:rPr>
            </w:pPr>
            <w:r w:rsidRPr="00BE423D">
              <w:rPr>
                <w:rFonts w:ascii="Times New Roman" w:hAnsi="Times New Roman"/>
                <w:color w:val="202122"/>
                <w:sz w:val="20"/>
                <w:szCs w:val="20"/>
                <w:shd w:val="clear" w:color="auto" w:fill="FFFFFF"/>
              </w:rPr>
              <w:t>n</w:t>
            </w:r>
            <w:r w:rsidR="009C4BE3" w:rsidRPr="00BE423D">
              <w:rPr>
                <w:rFonts w:ascii="Times New Roman" w:hAnsi="Times New Roman"/>
                <w:color w:val="202122"/>
                <w:sz w:val="20"/>
                <w:szCs w:val="20"/>
                <w:shd w:val="clear" w:color="auto" w:fill="FFFFFF"/>
              </w:rPr>
              <w:t>e</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F2F755" w14:textId="124DA0BB" w:rsidR="00E54204" w:rsidRPr="00BE423D" w:rsidRDefault="00E54204" w:rsidP="00833D33">
            <w:pPr>
              <w:spacing w:after="0" w:line="360" w:lineRule="auto"/>
              <w:jc w:val="both"/>
              <w:rPr>
                <w:rFonts w:ascii="Times New Roman" w:hAnsi="Times New Roman"/>
                <w:color w:val="202122"/>
                <w:sz w:val="20"/>
                <w:szCs w:val="20"/>
                <w:shd w:val="clear" w:color="auto" w:fill="FFFFFF"/>
              </w:rPr>
            </w:pPr>
            <w:r w:rsidRPr="00BE423D">
              <w:rPr>
                <w:rFonts w:ascii="Times New Roman" w:hAnsi="Times New Roman"/>
                <w:color w:val="202122"/>
                <w:sz w:val="20"/>
                <w:szCs w:val="20"/>
                <w:shd w:val="clear" w:color="auto" w:fill="FFFFFF"/>
              </w:rPr>
              <w:t>n</w:t>
            </w:r>
            <w:r w:rsidR="009C4BE3" w:rsidRPr="00BE423D">
              <w:rPr>
                <w:rFonts w:ascii="Times New Roman" w:hAnsi="Times New Roman"/>
                <w:color w:val="202122"/>
                <w:sz w:val="20"/>
                <w:szCs w:val="20"/>
                <w:shd w:val="clear" w:color="auto" w:fill="FFFFFF"/>
              </w:rPr>
              <w:t>e</w:t>
            </w:r>
          </w:p>
        </w:tc>
        <w:tc>
          <w:tcPr>
            <w:tcW w:w="7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074342" w14:textId="471BE699" w:rsidR="00E54204" w:rsidRPr="00BE423D" w:rsidRDefault="00E54204" w:rsidP="00833D33">
            <w:pPr>
              <w:spacing w:after="0" w:line="360" w:lineRule="auto"/>
              <w:jc w:val="both"/>
              <w:rPr>
                <w:rFonts w:ascii="Times New Roman" w:hAnsi="Times New Roman"/>
                <w:color w:val="202122"/>
                <w:sz w:val="20"/>
                <w:szCs w:val="20"/>
                <w:shd w:val="clear" w:color="auto" w:fill="FFFFFF"/>
              </w:rPr>
            </w:pPr>
            <w:r w:rsidRPr="00BE423D">
              <w:rPr>
                <w:rFonts w:ascii="Times New Roman" w:hAnsi="Times New Roman"/>
                <w:color w:val="202122"/>
                <w:sz w:val="20"/>
                <w:szCs w:val="20"/>
                <w:shd w:val="clear" w:color="auto" w:fill="FFFFFF"/>
              </w:rPr>
              <w:t>n</w:t>
            </w:r>
            <w:r w:rsidR="009C4BE3" w:rsidRPr="00BE423D">
              <w:rPr>
                <w:rFonts w:ascii="Times New Roman" w:hAnsi="Times New Roman"/>
                <w:color w:val="202122"/>
                <w:sz w:val="20"/>
                <w:szCs w:val="20"/>
                <w:shd w:val="clear" w:color="auto" w:fill="FFFFFF"/>
              </w:rPr>
              <w:t>e</w:t>
            </w:r>
          </w:p>
        </w:tc>
        <w:tc>
          <w:tcPr>
            <w:tcW w:w="7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AC0A7B" w14:textId="146A4C0F" w:rsidR="00E54204" w:rsidRPr="00BE423D" w:rsidRDefault="00E54204" w:rsidP="00833D33">
            <w:pPr>
              <w:spacing w:after="0" w:line="360" w:lineRule="auto"/>
              <w:jc w:val="both"/>
              <w:rPr>
                <w:rFonts w:ascii="Times New Roman" w:hAnsi="Times New Roman"/>
                <w:color w:val="202122"/>
                <w:sz w:val="20"/>
                <w:szCs w:val="20"/>
                <w:shd w:val="clear" w:color="auto" w:fill="FFFFFF"/>
              </w:rPr>
            </w:pPr>
            <w:r w:rsidRPr="00BE423D">
              <w:rPr>
                <w:rFonts w:ascii="Times New Roman" w:hAnsi="Times New Roman"/>
                <w:color w:val="202122"/>
                <w:sz w:val="20"/>
                <w:szCs w:val="20"/>
                <w:shd w:val="clear" w:color="auto" w:fill="FFFFFF"/>
              </w:rPr>
              <w:t>n</w:t>
            </w:r>
            <w:r w:rsidR="009C4BE3" w:rsidRPr="00BE423D">
              <w:rPr>
                <w:rFonts w:ascii="Times New Roman" w:hAnsi="Times New Roman"/>
                <w:color w:val="202122"/>
                <w:sz w:val="20"/>
                <w:szCs w:val="20"/>
                <w:shd w:val="clear" w:color="auto" w:fill="FFFFFF"/>
              </w:rPr>
              <w:t>e</w:t>
            </w:r>
          </w:p>
        </w:tc>
        <w:tc>
          <w:tcPr>
            <w:tcW w:w="8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1AB973" w14:textId="4CF49212" w:rsidR="00E54204" w:rsidRPr="00BE423D" w:rsidRDefault="00E54204" w:rsidP="00833D33">
            <w:pPr>
              <w:spacing w:after="0" w:line="360" w:lineRule="auto"/>
              <w:jc w:val="both"/>
              <w:rPr>
                <w:rFonts w:ascii="Times New Roman" w:hAnsi="Times New Roman"/>
                <w:color w:val="202122"/>
                <w:sz w:val="20"/>
                <w:szCs w:val="20"/>
                <w:shd w:val="clear" w:color="auto" w:fill="FFFFFF"/>
              </w:rPr>
            </w:pPr>
            <w:r w:rsidRPr="00BE423D">
              <w:rPr>
                <w:rFonts w:ascii="Times New Roman" w:hAnsi="Times New Roman"/>
                <w:color w:val="202122"/>
                <w:sz w:val="20"/>
                <w:szCs w:val="20"/>
                <w:shd w:val="clear" w:color="auto" w:fill="FFFFFF"/>
              </w:rPr>
              <w:t>n</w:t>
            </w:r>
            <w:r w:rsidR="009C4BE3" w:rsidRPr="00BE423D">
              <w:rPr>
                <w:rFonts w:ascii="Times New Roman" w:hAnsi="Times New Roman"/>
                <w:color w:val="202122"/>
                <w:sz w:val="20"/>
                <w:szCs w:val="20"/>
                <w:shd w:val="clear" w:color="auto" w:fill="FFFFFF"/>
              </w:rPr>
              <w:t>e</w:t>
            </w:r>
          </w:p>
        </w:tc>
      </w:tr>
      <w:tr w:rsidR="002F14F8" w:rsidRPr="00BE423D" w14:paraId="364CEE3D" w14:textId="77777777" w:rsidTr="001C0A1F">
        <w:trPr>
          <w:trHeight w:val="503"/>
        </w:trPr>
        <w:tc>
          <w:tcPr>
            <w:tcW w:w="31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ECAFB4" w14:textId="7773FC81" w:rsidR="00E54204" w:rsidRPr="00BE423D" w:rsidRDefault="00E54204" w:rsidP="00833D33">
            <w:pPr>
              <w:spacing w:after="0" w:line="360" w:lineRule="auto"/>
              <w:jc w:val="both"/>
              <w:rPr>
                <w:sz w:val="20"/>
                <w:szCs w:val="20"/>
              </w:rPr>
            </w:pPr>
            <w:r w:rsidRPr="00BE423D">
              <w:rPr>
                <w:rFonts w:ascii="Times New Roman" w:hAnsi="Times New Roman"/>
                <w:b/>
                <w:bCs/>
                <w:color w:val="202122"/>
                <w:sz w:val="20"/>
                <w:szCs w:val="20"/>
                <w:shd w:val="clear" w:color="auto" w:fill="FFFFFF"/>
              </w:rPr>
              <w:t>5.</w:t>
            </w:r>
            <w:r w:rsidR="002F14F8" w:rsidRPr="00BE423D">
              <w:rPr>
                <w:rFonts w:ascii="Times New Roman" w:hAnsi="Times New Roman"/>
                <w:b/>
                <w:bCs/>
                <w:color w:val="202122"/>
                <w:sz w:val="20"/>
                <w:szCs w:val="20"/>
                <w:shd w:val="clear" w:color="auto" w:fill="FFFFFF"/>
              </w:rPr>
              <w:t xml:space="preserve"> </w:t>
            </w:r>
            <w:r w:rsidR="009C4BE3" w:rsidRPr="00BE423D">
              <w:rPr>
                <w:rFonts w:ascii="Times New Roman" w:hAnsi="Times New Roman"/>
                <w:color w:val="202122"/>
                <w:sz w:val="20"/>
                <w:szCs w:val="20"/>
                <w:shd w:val="clear" w:color="auto" w:fill="FFFFFF"/>
              </w:rPr>
              <w:t>Potkožna mast (prefemoraln</w:t>
            </w:r>
            <w:r w:rsidR="002F14F8" w:rsidRPr="00BE423D">
              <w:rPr>
                <w:rFonts w:ascii="Times New Roman" w:hAnsi="Times New Roman"/>
                <w:color w:val="202122"/>
                <w:sz w:val="20"/>
                <w:szCs w:val="20"/>
                <w:shd w:val="clear" w:color="auto" w:fill="FFFFFF"/>
              </w:rPr>
              <w:t>o</w:t>
            </w:r>
            <w:r w:rsidR="009C4BE3" w:rsidRPr="00BE423D">
              <w:rPr>
                <w:rFonts w:ascii="Times New Roman" w:hAnsi="Times New Roman"/>
                <w:color w:val="202122"/>
                <w:sz w:val="20"/>
                <w:szCs w:val="20"/>
                <w:shd w:val="clear" w:color="auto" w:fill="FFFFFF"/>
              </w:rPr>
              <w:t>)</w:t>
            </w:r>
          </w:p>
        </w:tc>
        <w:tc>
          <w:tcPr>
            <w:tcW w:w="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1D4B8F" w14:textId="5D94A656" w:rsidR="00E54204" w:rsidRPr="00BE423D" w:rsidRDefault="00E54204" w:rsidP="00833D33">
            <w:pPr>
              <w:spacing w:after="0" w:line="360" w:lineRule="auto"/>
              <w:jc w:val="both"/>
              <w:rPr>
                <w:rFonts w:ascii="Times New Roman" w:hAnsi="Times New Roman"/>
                <w:color w:val="202122"/>
                <w:sz w:val="20"/>
                <w:szCs w:val="20"/>
                <w:shd w:val="clear" w:color="auto" w:fill="FFFFFF"/>
              </w:rPr>
            </w:pPr>
            <w:r w:rsidRPr="00BE423D">
              <w:rPr>
                <w:rFonts w:ascii="Times New Roman" w:hAnsi="Times New Roman"/>
                <w:color w:val="202122"/>
                <w:sz w:val="20"/>
                <w:szCs w:val="20"/>
                <w:shd w:val="clear" w:color="auto" w:fill="FFFFFF"/>
              </w:rPr>
              <w:t>n</w:t>
            </w:r>
            <w:r w:rsidR="009C4BE3" w:rsidRPr="00BE423D">
              <w:rPr>
                <w:rFonts w:ascii="Times New Roman" w:hAnsi="Times New Roman"/>
                <w:color w:val="202122"/>
                <w:sz w:val="20"/>
                <w:szCs w:val="20"/>
                <w:shd w:val="clear" w:color="auto" w:fill="FFFFFF"/>
              </w:rPr>
              <w:t>e</w:t>
            </w:r>
          </w:p>
        </w:tc>
        <w:tc>
          <w:tcPr>
            <w:tcW w:w="5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E86525" w14:textId="2ABE1D5E" w:rsidR="00E54204" w:rsidRPr="00BE423D" w:rsidRDefault="00E54204" w:rsidP="00833D33">
            <w:pPr>
              <w:spacing w:after="0" w:line="360" w:lineRule="auto"/>
              <w:jc w:val="both"/>
              <w:rPr>
                <w:rFonts w:ascii="Times New Roman" w:hAnsi="Times New Roman"/>
                <w:color w:val="202122"/>
                <w:sz w:val="20"/>
                <w:szCs w:val="20"/>
                <w:shd w:val="clear" w:color="auto" w:fill="FFFFFF"/>
              </w:rPr>
            </w:pPr>
            <w:r w:rsidRPr="00BE423D">
              <w:rPr>
                <w:rFonts w:ascii="Times New Roman" w:hAnsi="Times New Roman"/>
                <w:color w:val="202122"/>
                <w:sz w:val="20"/>
                <w:szCs w:val="20"/>
                <w:shd w:val="clear" w:color="auto" w:fill="FFFFFF"/>
              </w:rPr>
              <w:t>n</w:t>
            </w:r>
            <w:r w:rsidR="009C4BE3" w:rsidRPr="00BE423D">
              <w:rPr>
                <w:rFonts w:ascii="Times New Roman" w:hAnsi="Times New Roman"/>
                <w:color w:val="202122"/>
                <w:sz w:val="20"/>
                <w:szCs w:val="20"/>
                <w:shd w:val="clear" w:color="auto" w:fill="FFFFFF"/>
              </w:rPr>
              <w:t>e</w:t>
            </w:r>
          </w:p>
        </w:tc>
        <w:tc>
          <w:tcPr>
            <w:tcW w:w="7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7D1F1F" w14:textId="5A7956BE" w:rsidR="00E54204" w:rsidRPr="00BE423D" w:rsidRDefault="00E54204" w:rsidP="00833D33">
            <w:pPr>
              <w:spacing w:after="0" w:line="360" w:lineRule="auto"/>
              <w:jc w:val="both"/>
              <w:rPr>
                <w:rFonts w:ascii="Times New Roman" w:hAnsi="Times New Roman"/>
                <w:color w:val="202122"/>
                <w:sz w:val="20"/>
                <w:szCs w:val="20"/>
                <w:shd w:val="clear" w:color="auto" w:fill="FFFFFF"/>
              </w:rPr>
            </w:pPr>
            <w:r w:rsidRPr="00BE423D">
              <w:rPr>
                <w:rFonts w:ascii="Times New Roman" w:hAnsi="Times New Roman"/>
                <w:color w:val="202122"/>
                <w:sz w:val="20"/>
                <w:szCs w:val="20"/>
                <w:shd w:val="clear" w:color="auto" w:fill="FFFFFF"/>
              </w:rPr>
              <w:t>n</w:t>
            </w:r>
            <w:r w:rsidR="009C4BE3" w:rsidRPr="00BE423D">
              <w:rPr>
                <w:rFonts w:ascii="Times New Roman" w:hAnsi="Times New Roman"/>
                <w:color w:val="202122"/>
                <w:sz w:val="20"/>
                <w:szCs w:val="20"/>
                <w:shd w:val="clear" w:color="auto" w:fill="FFFFFF"/>
              </w:rPr>
              <w:t>e</w:t>
            </w:r>
          </w:p>
        </w:tc>
        <w:tc>
          <w:tcPr>
            <w:tcW w:w="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1FCA91" w14:textId="7C01AEAE" w:rsidR="00E54204" w:rsidRPr="00BE423D" w:rsidRDefault="00E54204" w:rsidP="00833D33">
            <w:pPr>
              <w:spacing w:after="0" w:line="360" w:lineRule="auto"/>
              <w:jc w:val="both"/>
              <w:rPr>
                <w:rFonts w:ascii="Times New Roman" w:hAnsi="Times New Roman"/>
                <w:color w:val="202122"/>
                <w:sz w:val="20"/>
                <w:szCs w:val="20"/>
                <w:shd w:val="clear" w:color="auto" w:fill="FFFFFF"/>
              </w:rPr>
            </w:pPr>
            <w:r w:rsidRPr="00BE423D">
              <w:rPr>
                <w:rFonts w:ascii="Times New Roman" w:hAnsi="Times New Roman"/>
                <w:color w:val="202122"/>
                <w:sz w:val="20"/>
                <w:szCs w:val="20"/>
                <w:shd w:val="clear" w:color="auto" w:fill="FFFFFF"/>
              </w:rPr>
              <w:t>n</w:t>
            </w:r>
            <w:r w:rsidR="009C4BE3" w:rsidRPr="00BE423D">
              <w:rPr>
                <w:rFonts w:ascii="Times New Roman" w:hAnsi="Times New Roman"/>
                <w:color w:val="202122"/>
                <w:sz w:val="20"/>
                <w:szCs w:val="20"/>
                <w:shd w:val="clear" w:color="auto" w:fill="FFFFFF"/>
              </w:rPr>
              <w:t>e</w:t>
            </w:r>
          </w:p>
        </w:tc>
        <w:tc>
          <w:tcPr>
            <w:tcW w:w="8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AB0281" w14:textId="67974C7C" w:rsidR="00E54204" w:rsidRPr="00BE423D" w:rsidRDefault="00E54204" w:rsidP="00833D33">
            <w:pPr>
              <w:spacing w:after="0" w:line="360" w:lineRule="auto"/>
              <w:jc w:val="both"/>
              <w:rPr>
                <w:rFonts w:ascii="Times New Roman" w:hAnsi="Times New Roman"/>
                <w:color w:val="202122"/>
                <w:sz w:val="20"/>
                <w:szCs w:val="20"/>
                <w:shd w:val="clear" w:color="auto" w:fill="FFFFFF"/>
              </w:rPr>
            </w:pPr>
            <w:r w:rsidRPr="00BE423D">
              <w:rPr>
                <w:rFonts w:ascii="Times New Roman" w:hAnsi="Times New Roman"/>
                <w:color w:val="202122"/>
                <w:sz w:val="20"/>
                <w:szCs w:val="20"/>
                <w:shd w:val="clear" w:color="auto" w:fill="FFFFFF"/>
              </w:rPr>
              <w:t>n</w:t>
            </w:r>
            <w:r w:rsidR="009C4BE3" w:rsidRPr="00BE423D">
              <w:rPr>
                <w:rFonts w:ascii="Times New Roman" w:hAnsi="Times New Roman"/>
                <w:color w:val="202122"/>
                <w:sz w:val="20"/>
                <w:szCs w:val="20"/>
                <w:shd w:val="clear" w:color="auto" w:fill="FFFFFF"/>
              </w:rPr>
              <w:t>e</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8BE2EF" w14:textId="2AAECDC1" w:rsidR="00E54204" w:rsidRPr="00BE423D" w:rsidRDefault="009C4BE3" w:rsidP="00833D33">
            <w:pPr>
              <w:spacing w:after="0" w:line="360" w:lineRule="auto"/>
              <w:jc w:val="both"/>
              <w:rPr>
                <w:rFonts w:ascii="Times New Roman" w:hAnsi="Times New Roman"/>
                <w:color w:val="202122"/>
                <w:sz w:val="20"/>
                <w:szCs w:val="20"/>
                <w:shd w:val="clear" w:color="auto" w:fill="FFFFFF"/>
              </w:rPr>
            </w:pPr>
            <w:r w:rsidRPr="00BE423D">
              <w:rPr>
                <w:rFonts w:ascii="Times New Roman" w:hAnsi="Times New Roman"/>
                <w:color w:val="202122"/>
                <w:sz w:val="20"/>
                <w:szCs w:val="20"/>
                <w:shd w:val="clear" w:color="auto" w:fill="FFFFFF"/>
              </w:rPr>
              <w:t>blago</w:t>
            </w:r>
          </w:p>
        </w:tc>
        <w:tc>
          <w:tcPr>
            <w:tcW w:w="7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8DBD06" w14:textId="5118CBEC" w:rsidR="00E54204" w:rsidRPr="00BE423D" w:rsidRDefault="009C4BE3" w:rsidP="00833D33">
            <w:pPr>
              <w:spacing w:after="0" w:line="360" w:lineRule="auto"/>
              <w:jc w:val="both"/>
              <w:rPr>
                <w:rFonts w:ascii="Times New Roman" w:hAnsi="Times New Roman"/>
                <w:color w:val="202122"/>
                <w:sz w:val="20"/>
                <w:szCs w:val="20"/>
                <w:shd w:val="clear" w:color="auto" w:fill="FFFFFF"/>
              </w:rPr>
            </w:pPr>
            <w:r w:rsidRPr="00BE423D">
              <w:rPr>
                <w:rFonts w:ascii="Times New Roman" w:hAnsi="Times New Roman"/>
                <w:color w:val="202122"/>
                <w:sz w:val="20"/>
                <w:szCs w:val="20"/>
                <w:shd w:val="clear" w:color="auto" w:fill="FFFFFF"/>
              </w:rPr>
              <w:t>da</w:t>
            </w:r>
          </w:p>
        </w:tc>
        <w:tc>
          <w:tcPr>
            <w:tcW w:w="7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994C9F" w14:textId="5DCA7588" w:rsidR="00E54204" w:rsidRPr="00BE423D" w:rsidRDefault="002F14F8" w:rsidP="00833D33">
            <w:pPr>
              <w:spacing w:after="0" w:line="360" w:lineRule="auto"/>
              <w:jc w:val="both"/>
              <w:rPr>
                <w:rFonts w:ascii="Times New Roman" w:hAnsi="Times New Roman"/>
                <w:color w:val="202122"/>
                <w:sz w:val="20"/>
                <w:szCs w:val="20"/>
                <w:shd w:val="clear" w:color="auto" w:fill="FFFFFF"/>
              </w:rPr>
            </w:pPr>
            <w:r w:rsidRPr="00BE423D">
              <w:rPr>
                <w:rFonts w:ascii="Times New Roman" w:hAnsi="Times New Roman"/>
                <w:color w:val="202122"/>
                <w:sz w:val="20"/>
                <w:szCs w:val="20"/>
                <w:shd w:val="clear" w:color="auto" w:fill="FFFFFF"/>
              </w:rPr>
              <w:t>ekstr.</w:t>
            </w:r>
          </w:p>
        </w:tc>
        <w:tc>
          <w:tcPr>
            <w:tcW w:w="8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1D4781" w14:textId="510457B9" w:rsidR="00E54204" w:rsidRPr="00BE423D" w:rsidRDefault="002F14F8" w:rsidP="00833D33">
            <w:pPr>
              <w:spacing w:after="0" w:line="360" w:lineRule="auto"/>
              <w:jc w:val="both"/>
              <w:rPr>
                <w:rFonts w:ascii="Times New Roman" w:hAnsi="Times New Roman"/>
                <w:color w:val="202122"/>
                <w:sz w:val="20"/>
                <w:szCs w:val="20"/>
                <w:shd w:val="clear" w:color="auto" w:fill="FFFFFF"/>
              </w:rPr>
            </w:pPr>
            <w:r w:rsidRPr="00BE423D">
              <w:rPr>
                <w:rFonts w:ascii="Times New Roman" w:hAnsi="Times New Roman"/>
                <w:color w:val="202122"/>
                <w:sz w:val="20"/>
                <w:szCs w:val="20"/>
                <w:shd w:val="clear" w:color="auto" w:fill="FFFFFF"/>
              </w:rPr>
              <w:t>ekstr.</w:t>
            </w:r>
          </w:p>
        </w:tc>
      </w:tr>
      <w:tr w:rsidR="002F14F8" w:rsidRPr="00BE423D" w14:paraId="16442CD4" w14:textId="77777777" w:rsidTr="001C0A1F">
        <w:trPr>
          <w:trHeight w:val="503"/>
        </w:trPr>
        <w:tc>
          <w:tcPr>
            <w:tcW w:w="31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5C73DA" w14:textId="73C52C79" w:rsidR="00E54204" w:rsidRPr="00BE423D" w:rsidRDefault="00E54204" w:rsidP="00833D33">
            <w:pPr>
              <w:spacing w:after="0" w:line="360" w:lineRule="auto"/>
              <w:jc w:val="both"/>
              <w:rPr>
                <w:sz w:val="20"/>
                <w:szCs w:val="20"/>
              </w:rPr>
            </w:pPr>
            <w:r w:rsidRPr="00BE423D">
              <w:rPr>
                <w:rFonts w:ascii="Times New Roman" w:hAnsi="Times New Roman"/>
                <w:b/>
                <w:bCs/>
                <w:color w:val="202122"/>
                <w:sz w:val="20"/>
                <w:szCs w:val="20"/>
                <w:shd w:val="clear" w:color="auto" w:fill="FFFFFF"/>
              </w:rPr>
              <w:t>6.</w:t>
            </w:r>
            <w:r w:rsidR="002F14F8" w:rsidRPr="00BE423D">
              <w:rPr>
                <w:rFonts w:ascii="Times New Roman" w:hAnsi="Times New Roman"/>
                <w:b/>
                <w:bCs/>
                <w:color w:val="202122"/>
                <w:sz w:val="20"/>
                <w:szCs w:val="20"/>
                <w:shd w:val="clear" w:color="auto" w:fill="FFFFFF"/>
              </w:rPr>
              <w:t xml:space="preserve"> </w:t>
            </w:r>
            <w:r w:rsidR="009C4BE3" w:rsidRPr="00BE423D">
              <w:rPr>
                <w:rFonts w:ascii="Times New Roman" w:hAnsi="Times New Roman"/>
                <w:color w:val="202122"/>
                <w:sz w:val="20"/>
                <w:szCs w:val="20"/>
                <w:shd w:val="clear" w:color="auto" w:fill="FFFFFF"/>
              </w:rPr>
              <w:t>Potkožna mast (udovi i baza repa)</w:t>
            </w:r>
          </w:p>
        </w:tc>
        <w:tc>
          <w:tcPr>
            <w:tcW w:w="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D535EE" w14:textId="46C17B4D" w:rsidR="00E54204" w:rsidRPr="00BE423D" w:rsidRDefault="00E54204" w:rsidP="00833D33">
            <w:pPr>
              <w:spacing w:after="0" w:line="360" w:lineRule="auto"/>
              <w:jc w:val="both"/>
              <w:rPr>
                <w:rFonts w:ascii="Times New Roman" w:hAnsi="Times New Roman"/>
                <w:color w:val="202122"/>
                <w:sz w:val="20"/>
                <w:szCs w:val="20"/>
                <w:shd w:val="clear" w:color="auto" w:fill="FFFFFF"/>
              </w:rPr>
            </w:pPr>
            <w:r w:rsidRPr="00BE423D">
              <w:rPr>
                <w:rFonts w:ascii="Times New Roman" w:hAnsi="Times New Roman"/>
                <w:color w:val="202122"/>
                <w:sz w:val="20"/>
                <w:szCs w:val="20"/>
                <w:shd w:val="clear" w:color="auto" w:fill="FFFFFF"/>
              </w:rPr>
              <w:t>n</w:t>
            </w:r>
            <w:r w:rsidR="009C4BE3" w:rsidRPr="00BE423D">
              <w:rPr>
                <w:rFonts w:ascii="Times New Roman" w:hAnsi="Times New Roman"/>
                <w:color w:val="202122"/>
                <w:sz w:val="20"/>
                <w:szCs w:val="20"/>
                <w:shd w:val="clear" w:color="auto" w:fill="FFFFFF"/>
              </w:rPr>
              <w:t>e</w:t>
            </w:r>
          </w:p>
        </w:tc>
        <w:tc>
          <w:tcPr>
            <w:tcW w:w="5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82CD18" w14:textId="7363625D" w:rsidR="00E54204" w:rsidRPr="00BE423D" w:rsidRDefault="00E54204" w:rsidP="00833D33">
            <w:pPr>
              <w:spacing w:after="0" w:line="360" w:lineRule="auto"/>
              <w:jc w:val="both"/>
              <w:rPr>
                <w:rFonts w:ascii="Times New Roman" w:hAnsi="Times New Roman"/>
                <w:color w:val="202122"/>
                <w:sz w:val="20"/>
                <w:szCs w:val="20"/>
                <w:shd w:val="clear" w:color="auto" w:fill="FFFFFF"/>
              </w:rPr>
            </w:pPr>
            <w:r w:rsidRPr="00BE423D">
              <w:rPr>
                <w:rFonts w:ascii="Times New Roman" w:hAnsi="Times New Roman"/>
                <w:color w:val="202122"/>
                <w:sz w:val="20"/>
                <w:szCs w:val="20"/>
                <w:shd w:val="clear" w:color="auto" w:fill="FFFFFF"/>
              </w:rPr>
              <w:t>n</w:t>
            </w:r>
            <w:r w:rsidR="009C4BE3" w:rsidRPr="00BE423D">
              <w:rPr>
                <w:rFonts w:ascii="Times New Roman" w:hAnsi="Times New Roman"/>
                <w:color w:val="202122"/>
                <w:sz w:val="20"/>
                <w:szCs w:val="20"/>
                <w:shd w:val="clear" w:color="auto" w:fill="FFFFFF"/>
              </w:rPr>
              <w:t>e</w:t>
            </w:r>
          </w:p>
        </w:tc>
        <w:tc>
          <w:tcPr>
            <w:tcW w:w="7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02DF31" w14:textId="0F1352FD" w:rsidR="00E54204" w:rsidRPr="00BE423D" w:rsidRDefault="00E54204" w:rsidP="00833D33">
            <w:pPr>
              <w:spacing w:after="0" w:line="360" w:lineRule="auto"/>
              <w:jc w:val="both"/>
              <w:rPr>
                <w:rFonts w:ascii="Times New Roman" w:hAnsi="Times New Roman"/>
                <w:color w:val="202122"/>
                <w:sz w:val="20"/>
                <w:szCs w:val="20"/>
                <w:shd w:val="clear" w:color="auto" w:fill="FFFFFF"/>
              </w:rPr>
            </w:pPr>
            <w:r w:rsidRPr="00BE423D">
              <w:rPr>
                <w:rFonts w:ascii="Times New Roman" w:hAnsi="Times New Roman"/>
                <w:color w:val="202122"/>
                <w:sz w:val="20"/>
                <w:szCs w:val="20"/>
                <w:shd w:val="clear" w:color="auto" w:fill="FFFFFF"/>
              </w:rPr>
              <w:t>n</w:t>
            </w:r>
            <w:r w:rsidR="009C4BE3" w:rsidRPr="00BE423D">
              <w:rPr>
                <w:rFonts w:ascii="Times New Roman" w:hAnsi="Times New Roman"/>
                <w:color w:val="202122"/>
                <w:sz w:val="20"/>
                <w:szCs w:val="20"/>
                <w:shd w:val="clear" w:color="auto" w:fill="FFFFFF"/>
              </w:rPr>
              <w:t>e</w:t>
            </w:r>
          </w:p>
        </w:tc>
        <w:tc>
          <w:tcPr>
            <w:tcW w:w="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3953F6" w14:textId="5E2D689E" w:rsidR="00E54204" w:rsidRPr="00BE423D" w:rsidRDefault="00E54204" w:rsidP="00833D33">
            <w:pPr>
              <w:spacing w:after="0" w:line="360" w:lineRule="auto"/>
              <w:jc w:val="both"/>
              <w:rPr>
                <w:rFonts w:ascii="Times New Roman" w:hAnsi="Times New Roman"/>
                <w:color w:val="202122"/>
                <w:sz w:val="20"/>
                <w:szCs w:val="20"/>
                <w:shd w:val="clear" w:color="auto" w:fill="FFFFFF"/>
              </w:rPr>
            </w:pPr>
            <w:r w:rsidRPr="00BE423D">
              <w:rPr>
                <w:rFonts w:ascii="Times New Roman" w:hAnsi="Times New Roman"/>
                <w:color w:val="202122"/>
                <w:sz w:val="20"/>
                <w:szCs w:val="20"/>
                <w:shd w:val="clear" w:color="auto" w:fill="FFFFFF"/>
              </w:rPr>
              <w:t>n</w:t>
            </w:r>
            <w:r w:rsidR="009C4BE3" w:rsidRPr="00BE423D">
              <w:rPr>
                <w:rFonts w:ascii="Times New Roman" w:hAnsi="Times New Roman"/>
                <w:color w:val="202122"/>
                <w:sz w:val="20"/>
                <w:szCs w:val="20"/>
                <w:shd w:val="clear" w:color="auto" w:fill="FFFFFF"/>
              </w:rPr>
              <w:t>e</w:t>
            </w:r>
          </w:p>
        </w:tc>
        <w:tc>
          <w:tcPr>
            <w:tcW w:w="8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56D332" w14:textId="325E13E1" w:rsidR="00E54204" w:rsidRPr="00BE423D" w:rsidRDefault="00E54204" w:rsidP="00833D33">
            <w:pPr>
              <w:spacing w:after="0" w:line="360" w:lineRule="auto"/>
              <w:jc w:val="both"/>
              <w:rPr>
                <w:rFonts w:ascii="Times New Roman" w:hAnsi="Times New Roman"/>
                <w:color w:val="202122"/>
                <w:sz w:val="20"/>
                <w:szCs w:val="20"/>
                <w:shd w:val="clear" w:color="auto" w:fill="FFFFFF"/>
              </w:rPr>
            </w:pPr>
            <w:r w:rsidRPr="00BE423D">
              <w:rPr>
                <w:rFonts w:ascii="Times New Roman" w:hAnsi="Times New Roman"/>
                <w:color w:val="202122"/>
                <w:sz w:val="20"/>
                <w:szCs w:val="20"/>
                <w:shd w:val="clear" w:color="auto" w:fill="FFFFFF"/>
              </w:rPr>
              <w:t>n</w:t>
            </w:r>
            <w:r w:rsidR="009C4BE3" w:rsidRPr="00BE423D">
              <w:rPr>
                <w:rFonts w:ascii="Times New Roman" w:hAnsi="Times New Roman"/>
                <w:color w:val="202122"/>
                <w:sz w:val="20"/>
                <w:szCs w:val="20"/>
                <w:shd w:val="clear" w:color="auto" w:fill="FFFFFF"/>
              </w:rPr>
              <w:t>e</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F0DBEF" w14:textId="0BEADA65" w:rsidR="00E54204" w:rsidRPr="00BE423D" w:rsidRDefault="009C4BE3" w:rsidP="00833D33">
            <w:pPr>
              <w:spacing w:after="0" w:line="360" w:lineRule="auto"/>
              <w:jc w:val="both"/>
              <w:rPr>
                <w:rFonts w:ascii="Times New Roman" w:hAnsi="Times New Roman"/>
                <w:color w:val="202122"/>
                <w:sz w:val="20"/>
                <w:szCs w:val="20"/>
                <w:shd w:val="clear" w:color="auto" w:fill="FFFFFF"/>
              </w:rPr>
            </w:pPr>
            <w:r w:rsidRPr="00BE423D">
              <w:rPr>
                <w:rFonts w:ascii="Times New Roman" w:hAnsi="Times New Roman"/>
                <w:color w:val="202122"/>
                <w:sz w:val="20"/>
                <w:szCs w:val="20"/>
                <w:shd w:val="clear" w:color="auto" w:fill="FFFFFF"/>
              </w:rPr>
              <w:t>blago</w:t>
            </w:r>
          </w:p>
        </w:tc>
        <w:tc>
          <w:tcPr>
            <w:tcW w:w="7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325790" w14:textId="41E5F5C8" w:rsidR="00E54204" w:rsidRPr="00BE423D" w:rsidRDefault="009C4BE3" w:rsidP="00833D33">
            <w:pPr>
              <w:spacing w:after="0" w:line="360" w:lineRule="auto"/>
              <w:jc w:val="both"/>
              <w:rPr>
                <w:rFonts w:ascii="Times New Roman" w:hAnsi="Times New Roman"/>
                <w:color w:val="202122"/>
                <w:sz w:val="20"/>
                <w:szCs w:val="20"/>
                <w:shd w:val="clear" w:color="auto" w:fill="FFFFFF"/>
              </w:rPr>
            </w:pPr>
            <w:r w:rsidRPr="00BE423D">
              <w:rPr>
                <w:rFonts w:ascii="Times New Roman" w:hAnsi="Times New Roman"/>
                <w:color w:val="202122"/>
                <w:sz w:val="20"/>
                <w:szCs w:val="20"/>
                <w:shd w:val="clear" w:color="auto" w:fill="FFFFFF"/>
              </w:rPr>
              <w:t>blago</w:t>
            </w:r>
          </w:p>
        </w:tc>
        <w:tc>
          <w:tcPr>
            <w:tcW w:w="7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55ECD5" w14:textId="25B0B81D" w:rsidR="00E54204" w:rsidRPr="00BE423D" w:rsidRDefault="009C4BE3" w:rsidP="00833D33">
            <w:pPr>
              <w:spacing w:after="0" w:line="360" w:lineRule="auto"/>
              <w:jc w:val="both"/>
              <w:rPr>
                <w:rFonts w:ascii="Times New Roman" w:hAnsi="Times New Roman"/>
                <w:color w:val="202122"/>
                <w:sz w:val="20"/>
                <w:szCs w:val="20"/>
                <w:shd w:val="clear" w:color="auto" w:fill="FFFFFF"/>
              </w:rPr>
            </w:pPr>
            <w:r w:rsidRPr="00BE423D">
              <w:rPr>
                <w:rFonts w:ascii="Times New Roman" w:hAnsi="Times New Roman"/>
                <w:color w:val="202122"/>
                <w:sz w:val="20"/>
                <w:szCs w:val="20"/>
                <w:shd w:val="clear" w:color="auto" w:fill="FFFFFF"/>
              </w:rPr>
              <w:t>da</w:t>
            </w:r>
          </w:p>
        </w:tc>
        <w:tc>
          <w:tcPr>
            <w:tcW w:w="8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6B5FBA" w14:textId="3ACAF6CE" w:rsidR="00E54204" w:rsidRPr="00BE423D" w:rsidRDefault="002F14F8" w:rsidP="00833D33">
            <w:pPr>
              <w:spacing w:after="0" w:line="360" w:lineRule="auto"/>
              <w:jc w:val="both"/>
              <w:rPr>
                <w:rFonts w:ascii="Times New Roman" w:hAnsi="Times New Roman"/>
                <w:color w:val="202122"/>
                <w:sz w:val="20"/>
                <w:szCs w:val="20"/>
                <w:shd w:val="clear" w:color="auto" w:fill="FFFFFF"/>
              </w:rPr>
            </w:pPr>
            <w:r w:rsidRPr="00BE423D">
              <w:rPr>
                <w:rFonts w:ascii="Times New Roman" w:hAnsi="Times New Roman"/>
                <w:color w:val="202122"/>
                <w:sz w:val="20"/>
                <w:szCs w:val="20"/>
                <w:shd w:val="clear" w:color="auto" w:fill="FFFFFF"/>
              </w:rPr>
              <w:t>ekstr.</w:t>
            </w:r>
          </w:p>
        </w:tc>
      </w:tr>
    </w:tbl>
    <w:p w14:paraId="0929C0AF" w14:textId="773443C8" w:rsidR="00192CC7" w:rsidRPr="00BE423D" w:rsidRDefault="002F14F8" w:rsidP="00833D33">
      <w:pPr>
        <w:spacing w:line="360" w:lineRule="auto"/>
        <w:jc w:val="both"/>
        <w:rPr>
          <w:rFonts w:ascii="Times New Roman" w:hAnsi="Times New Roman"/>
          <w:sz w:val="20"/>
          <w:szCs w:val="20"/>
        </w:rPr>
      </w:pPr>
      <w:r w:rsidRPr="00BE423D">
        <w:rPr>
          <w:rFonts w:ascii="Times New Roman" w:hAnsi="Times New Roman"/>
          <w:sz w:val="20"/>
          <w:szCs w:val="20"/>
        </w:rPr>
        <w:t xml:space="preserve"> *ekstremno</w:t>
      </w:r>
    </w:p>
    <w:p w14:paraId="01F1C117" w14:textId="77777777" w:rsidR="001C0A1F" w:rsidRPr="00BE423D" w:rsidRDefault="001C0A1F" w:rsidP="00833D33">
      <w:pPr>
        <w:spacing w:line="360" w:lineRule="auto"/>
        <w:jc w:val="both"/>
        <w:rPr>
          <w:rFonts w:ascii="Times New Roman" w:hAnsi="Times New Roman"/>
          <w:sz w:val="20"/>
          <w:szCs w:val="20"/>
        </w:rPr>
      </w:pPr>
    </w:p>
    <w:p w14:paraId="1BCC66DB" w14:textId="760C9BB6" w:rsidR="001C0A1F" w:rsidRPr="00BE423D" w:rsidRDefault="00AD108E" w:rsidP="00833D33">
      <w:pPr>
        <w:spacing w:line="360" w:lineRule="auto"/>
        <w:jc w:val="both"/>
        <w:rPr>
          <w:rFonts w:ascii="Times New Roman" w:hAnsi="Times New Roman"/>
          <w:b/>
          <w:bCs/>
          <w:sz w:val="24"/>
          <w:szCs w:val="24"/>
        </w:rPr>
      </w:pPr>
      <w:r w:rsidRPr="00BE423D">
        <w:rPr>
          <w:rFonts w:ascii="Times New Roman" w:hAnsi="Times New Roman"/>
          <w:b/>
          <w:bCs/>
          <w:sz w:val="24"/>
          <w:szCs w:val="24"/>
        </w:rPr>
        <w:t xml:space="preserve">            3.2. Procjena tjelesne mase, indeksa tjelesne kondicije i izračun volumena</w:t>
      </w:r>
    </w:p>
    <w:p w14:paraId="2CCE9FF9" w14:textId="6E2537F9" w:rsidR="00BA08BB" w:rsidRPr="00BE423D" w:rsidRDefault="0026683F" w:rsidP="008F2C3D">
      <w:pPr>
        <w:spacing w:line="360" w:lineRule="auto"/>
        <w:ind w:firstLine="720"/>
        <w:jc w:val="both"/>
        <w:rPr>
          <w:rFonts w:ascii="Times New Roman" w:hAnsi="Times New Roman"/>
          <w:sz w:val="24"/>
          <w:szCs w:val="24"/>
        </w:rPr>
      </w:pPr>
      <w:r w:rsidRPr="00BE423D">
        <w:rPr>
          <w:rFonts w:ascii="Times New Roman" w:hAnsi="Times New Roman"/>
          <w:bCs/>
          <w:noProof/>
          <w:sz w:val="24"/>
          <w14:ligatures w14:val="standardContextual"/>
        </w:rPr>
        <mc:AlternateContent>
          <mc:Choice Requires="wps">
            <w:drawing>
              <wp:anchor distT="0" distB="0" distL="114300" distR="114300" simplePos="0" relativeHeight="251660288" behindDoc="0" locked="0" layoutInCell="1" allowOverlap="1" wp14:anchorId="1D5349C7" wp14:editId="03539138">
                <wp:simplePos x="0" y="0"/>
                <wp:positionH relativeFrom="column">
                  <wp:posOffset>2582926</wp:posOffset>
                </wp:positionH>
                <wp:positionV relativeFrom="paragraph">
                  <wp:posOffset>856488</wp:posOffset>
                </wp:positionV>
                <wp:extent cx="2657848" cy="318247"/>
                <wp:effectExtent l="0" t="0" r="28575" b="24765"/>
                <wp:wrapNone/>
                <wp:docPr id="15" name="Rectangle 15"/>
                <wp:cNvGraphicFramePr/>
                <a:graphic xmlns:a="http://schemas.openxmlformats.org/drawingml/2006/main">
                  <a:graphicData uri="http://schemas.microsoft.com/office/word/2010/wordprocessingShape">
                    <wps:wsp>
                      <wps:cNvSpPr/>
                      <wps:spPr>
                        <a:xfrm>
                          <a:off x="0" y="0"/>
                          <a:ext cx="2657848" cy="318247"/>
                        </a:xfrm>
                        <a:prstGeom prst="rect">
                          <a:avLst/>
                        </a:prstGeom>
                        <a:noFill/>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DA15549" id="Rectangle 15" o:spid="_x0000_s1026" style="position:absolute;margin-left:203.4pt;margin-top:67.45pt;width:209.3pt;height:25.0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" filled="f" strokecolor="black [3200]" strokeweight=".25pt"/>
            </w:pict>
          </mc:Fallback>
        </mc:AlternateContent>
      </w:r>
      <w:r w:rsidR="00BA08BB" w:rsidRPr="00BE423D">
        <w:rPr>
          <w:rFonts w:ascii="Times New Roman" w:hAnsi="Times New Roman"/>
          <w:sz w:val="24"/>
          <w:szCs w:val="24"/>
        </w:rPr>
        <w:t>Indeks tjelesne kondicije (BCI) predstavlja omjer tjelesne mase i procijenjenog volumena oklopa, a moguće ga je izračunati pomoću dviju formula (</w:t>
      </w:r>
      <w:r w:rsidRPr="00BE423D">
        <w:rPr>
          <w:rFonts w:ascii="Times New Roman" w:hAnsi="Times New Roman"/>
          <w:sz w:val="24"/>
          <w:szCs w:val="24"/>
        </w:rPr>
        <w:t>JACKSON, 1980</w:t>
      </w:r>
      <w:r w:rsidR="002034AF" w:rsidRPr="00BE423D">
        <w:rPr>
          <w:rFonts w:ascii="Times New Roman" w:hAnsi="Times New Roman"/>
          <w:sz w:val="24"/>
          <w:szCs w:val="24"/>
        </w:rPr>
        <w:t>.</w:t>
      </w:r>
      <w:r w:rsidRPr="00BE423D">
        <w:rPr>
          <w:rFonts w:ascii="Times New Roman" w:hAnsi="Times New Roman"/>
          <w:sz w:val="24"/>
          <w:szCs w:val="24"/>
        </w:rPr>
        <w:t xml:space="preserve">; </w:t>
      </w:r>
      <w:r w:rsidR="00BA08BB" w:rsidRPr="00BE423D">
        <w:rPr>
          <w:rFonts w:ascii="Times New Roman" w:hAnsi="Times New Roman"/>
          <w:sz w:val="24"/>
          <w:szCs w:val="24"/>
        </w:rPr>
        <w:t xml:space="preserve">LICKEL </w:t>
      </w:r>
      <w:r w:rsidR="00F372FC" w:rsidRPr="00BE423D">
        <w:rPr>
          <w:rFonts w:ascii="Times New Roman" w:hAnsi="Times New Roman"/>
          <w:sz w:val="24"/>
          <w:szCs w:val="24"/>
        </w:rPr>
        <w:t>i</w:t>
      </w:r>
      <w:r w:rsidR="00BA08BB" w:rsidRPr="00BE423D">
        <w:rPr>
          <w:rFonts w:ascii="Times New Roman" w:hAnsi="Times New Roman"/>
          <w:sz w:val="24"/>
          <w:szCs w:val="24"/>
        </w:rPr>
        <w:t xml:space="preserve"> EDWARDS, 2007</w:t>
      </w:r>
      <w:r w:rsidR="002034AF" w:rsidRPr="00BE423D">
        <w:rPr>
          <w:rFonts w:ascii="Times New Roman" w:hAnsi="Times New Roman"/>
          <w:sz w:val="24"/>
          <w:szCs w:val="24"/>
        </w:rPr>
        <w:t>.</w:t>
      </w:r>
      <w:r w:rsidR="00BA08BB" w:rsidRPr="00BE423D">
        <w:rPr>
          <w:rFonts w:ascii="Times New Roman" w:hAnsi="Times New Roman"/>
          <w:sz w:val="24"/>
          <w:szCs w:val="24"/>
        </w:rPr>
        <w:t>).</w:t>
      </w:r>
    </w:p>
    <w:p w14:paraId="508EBCB3" w14:textId="068D1ABA" w:rsidR="00A61386" w:rsidRPr="00BE423D" w:rsidRDefault="00BA08BB" w:rsidP="008F2C3D">
      <w:pPr>
        <w:spacing w:line="360" w:lineRule="auto"/>
        <w:ind w:firstLine="720"/>
        <w:jc w:val="both"/>
        <w:rPr>
          <w:rFonts w:ascii="Times New Roman" w:hAnsi="Times New Roman"/>
        </w:rPr>
      </w:pPr>
      <w:r w:rsidRPr="00BE423D">
        <w:rPr>
          <w:rFonts w:ascii="Times New Roman" w:hAnsi="Times New Roman"/>
          <w:bCs/>
          <w:sz w:val="24"/>
        </w:rPr>
        <w:t>Formula I</w:t>
      </w:r>
      <w:r w:rsidR="003F632A" w:rsidRPr="00BE423D">
        <w:rPr>
          <w:rFonts w:ascii="Times New Roman" w:hAnsi="Times New Roman"/>
          <w:bCs/>
          <w:sz w:val="24"/>
        </w:rPr>
        <w:t>.</w:t>
      </w:r>
      <w:r w:rsidRPr="00BE423D">
        <w:rPr>
          <w:rFonts w:ascii="Times New Roman" w:hAnsi="Times New Roman"/>
          <w:bCs/>
          <w:sz w:val="24"/>
        </w:rPr>
        <w:t xml:space="preserve"> </w:t>
      </w:r>
      <w:r w:rsidR="003F632A" w:rsidRPr="00BE423D">
        <w:rPr>
          <w:rFonts w:ascii="Times New Roman" w:hAnsi="Times New Roman"/>
          <w:bCs/>
          <w:sz w:val="24"/>
        </w:rPr>
        <w:t xml:space="preserve">- </w:t>
      </w:r>
      <w:r w:rsidRPr="00BE423D">
        <w:rPr>
          <w:rFonts w:ascii="Times New Roman" w:hAnsi="Times New Roman"/>
          <w:bCs/>
          <w:sz w:val="24"/>
        </w:rPr>
        <w:t xml:space="preserve">Jacksonov omjer </w:t>
      </w:r>
      <w:r w:rsidRPr="00BE423D">
        <w:rPr>
          <w:rFonts w:ascii="Times New Roman" w:hAnsi="Times New Roman"/>
          <w:bCs/>
        </w:rPr>
        <w:t>(W):</w:t>
      </w:r>
      <w:r w:rsidR="00A61386" w:rsidRPr="00BE423D">
        <w:rPr>
          <w:rFonts w:ascii="Times New Roman" w:hAnsi="Times New Roman"/>
        </w:rPr>
        <w:t xml:space="preserve"> </w:t>
      </w:r>
      <m:oMath>
        <m:r>
          <m:rPr>
            <m:sty m:val="b"/>
          </m:rPr>
          <w:rPr>
            <w:rFonts w:ascii="Cambria Math" w:hAnsi="Cambria Math"/>
            <w:color w:val="202122"/>
            <w:szCs w:val="24"/>
            <w:shd w:val="clear" w:color="auto" w:fill="FFFFFF"/>
          </w:rPr>
          <m:t>W=indeks (</m:t>
        </m:r>
        <m:f>
          <m:fPr>
            <m:ctrlPr>
              <w:rPr>
                <w:rFonts w:ascii="Cambria Math" w:hAnsi="Cambria Math"/>
                <w:b/>
                <w:color w:val="202122"/>
                <w:szCs w:val="24"/>
                <w:shd w:val="clear" w:color="auto" w:fill="FFFFFF"/>
              </w:rPr>
            </m:ctrlPr>
          </m:fPr>
          <m:num>
            <m:r>
              <m:rPr>
                <m:sty m:val="b"/>
              </m:rPr>
              <w:rPr>
                <w:rFonts w:ascii="Cambria Math" w:hAnsi="Cambria Math"/>
                <w:color w:val="202122"/>
                <w:szCs w:val="24"/>
                <w:shd w:val="clear" w:color="auto" w:fill="FFFFFF"/>
              </w:rPr>
              <m:t>stvarna</m:t>
            </m:r>
          </m:num>
          <m:den>
            <m:r>
              <m:rPr>
                <m:sty m:val="b"/>
              </m:rPr>
              <w:rPr>
                <w:rFonts w:ascii="Cambria Math" w:hAnsi="Cambria Math"/>
                <w:color w:val="202122"/>
                <w:szCs w:val="24"/>
                <w:shd w:val="clear" w:color="auto" w:fill="FFFFFF"/>
              </w:rPr>
              <m:t>predviđena</m:t>
            </m:r>
          </m:den>
        </m:f>
        <m:r>
          <m:rPr>
            <m:sty m:val="b"/>
          </m:rPr>
          <w:rPr>
            <w:rFonts w:ascii="Cambria Math" w:hAnsi="Cambria Math"/>
            <w:color w:val="202122"/>
            <w:szCs w:val="24"/>
            <w:shd w:val="clear" w:color="auto" w:fill="FFFFFF"/>
          </w:rPr>
          <m:t xml:space="preserve">tjel. masa) x </m:t>
        </m:r>
        <m:sSup>
          <m:sSupPr>
            <m:ctrlPr>
              <w:rPr>
                <w:rFonts w:ascii="Cambria Math" w:hAnsi="Cambria Math"/>
                <w:b/>
                <w:color w:val="202122"/>
                <w:shd w:val="clear" w:color="auto" w:fill="FFFFFF"/>
                <w:vertAlign w:val="superscript"/>
              </w:rPr>
            </m:ctrlPr>
          </m:sSupPr>
          <m:e>
            <m:r>
              <m:rPr>
                <m:sty m:val="bi"/>
              </m:rPr>
              <w:rPr>
                <w:rFonts w:ascii="Cambria Math" w:hAnsi="Cambria Math"/>
                <w:color w:val="202122"/>
                <w:szCs w:val="24"/>
                <w:shd w:val="clear" w:color="auto" w:fill="FFFFFF"/>
                <w:vertAlign w:val="superscript"/>
              </w:rPr>
              <m:t>SCL</m:t>
            </m:r>
          </m:e>
          <m:sup>
            <m:r>
              <m:rPr>
                <m:sty m:val="b"/>
              </m:rPr>
              <w:rPr>
                <w:rFonts w:ascii="Cambria Math" w:hAnsi="Cambria Math"/>
                <w:color w:val="202122"/>
                <w:szCs w:val="24"/>
                <w:shd w:val="clear" w:color="auto" w:fill="FFFFFF"/>
                <w:vertAlign w:val="superscript"/>
              </w:rPr>
              <m:t xml:space="preserve">   3</m:t>
            </m:r>
          </m:sup>
        </m:sSup>
      </m:oMath>
      <w:r w:rsidR="00A61386" w:rsidRPr="00BE423D">
        <w:rPr>
          <w:rFonts w:ascii="Times New Roman" w:hAnsi="Times New Roman"/>
          <w:sz w:val="24"/>
          <w:szCs w:val="24"/>
        </w:rPr>
        <w:t xml:space="preserve"> </w:t>
      </w:r>
    </w:p>
    <w:p w14:paraId="5F4C2AAB" w14:textId="0D2304F8" w:rsidR="00A6260D" w:rsidRPr="00BE423D" w:rsidRDefault="00A61386" w:rsidP="008F2C3D">
      <w:pPr>
        <w:spacing w:line="360" w:lineRule="auto"/>
        <w:jc w:val="both"/>
        <w:rPr>
          <w:rFonts w:ascii="Times New Roman" w:hAnsi="Times New Roman"/>
          <w:sz w:val="24"/>
          <w:szCs w:val="24"/>
        </w:rPr>
      </w:pPr>
      <w:r w:rsidRPr="00BE423D">
        <w:rPr>
          <w:rFonts w:ascii="Times New Roman" w:hAnsi="Times New Roman"/>
          <w:sz w:val="24"/>
          <w:szCs w:val="24"/>
        </w:rPr>
        <w:t>Jacksonov omjer primjenjuje se za određivanje odstupanja stvarne mase od predviđene mase, dok se pomoću navedene formule ispituje može li se ravna dužina oklopa (SCL) smatrati pouzdanim prediktorom tjelesne mase unutar postojećih alometrijskih modela (JACKSON,</w:t>
      </w:r>
      <w:r w:rsidR="00DB6973" w:rsidRPr="00BE423D">
        <w:rPr>
          <w:rFonts w:ascii="Times New Roman" w:hAnsi="Times New Roman"/>
          <w:sz w:val="24"/>
          <w:szCs w:val="24"/>
        </w:rPr>
        <w:t xml:space="preserve"> </w:t>
      </w:r>
      <w:r w:rsidRPr="00BE423D">
        <w:rPr>
          <w:rFonts w:ascii="Times New Roman" w:hAnsi="Times New Roman"/>
          <w:sz w:val="24"/>
          <w:szCs w:val="24"/>
        </w:rPr>
        <w:t>1980</w:t>
      </w:r>
      <w:r w:rsidR="002034AF" w:rsidRPr="00BE423D">
        <w:rPr>
          <w:rFonts w:ascii="Times New Roman" w:hAnsi="Times New Roman"/>
          <w:sz w:val="24"/>
          <w:szCs w:val="24"/>
        </w:rPr>
        <w:t>.</w:t>
      </w:r>
      <w:r w:rsidRPr="00BE423D">
        <w:rPr>
          <w:rFonts w:ascii="Times New Roman" w:hAnsi="Times New Roman"/>
          <w:sz w:val="24"/>
          <w:szCs w:val="24"/>
        </w:rPr>
        <w:t>; DONOGHUE, 1996</w:t>
      </w:r>
      <w:r w:rsidR="002034AF" w:rsidRPr="00BE423D">
        <w:rPr>
          <w:rFonts w:ascii="Times New Roman" w:hAnsi="Times New Roman"/>
          <w:sz w:val="24"/>
          <w:szCs w:val="24"/>
        </w:rPr>
        <w:t>.</w:t>
      </w:r>
      <w:r w:rsidRPr="00BE423D">
        <w:rPr>
          <w:rFonts w:ascii="Times New Roman" w:hAnsi="Times New Roman"/>
          <w:sz w:val="24"/>
          <w:szCs w:val="24"/>
        </w:rPr>
        <w:t>; WALLIS i sur., 1999</w:t>
      </w:r>
      <w:r w:rsidR="002034AF" w:rsidRPr="00BE423D">
        <w:rPr>
          <w:rFonts w:ascii="Times New Roman" w:hAnsi="Times New Roman"/>
          <w:sz w:val="24"/>
          <w:szCs w:val="24"/>
        </w:rPr>
        <w:t>.</w:t>
      </w:r>
      <w:r w:rsidRPr="00BE423D">
        <w:rPr>
          <w:rFonts w:ascii="Times New Roman" w:hAnsi="Times New Roman"/>
          <w:sz w:val="24"/>
          <w:szCs w:val="24"/>
        </w:rPr>
        <w:t>; CALVERT, 2004</w:t>
      </w:r>
      <w:r w:rsidR="002034AF" w:rsidRPr="00BE423D">
        <w:rPr>
          <w:rFonts w:ascii="Times New Roman" w:hAnsi="Times New Roman"/>
          <w:sz w:val="24"/>
          <w:szCs w:val="24"/>
        </w:rPr>
        <w:t>.</w:t>
      </w:r>
      <w:r w:rsidRPr="00BE423D">
        <w:rPr>
          <w:rFonts w:ascii="Times New Roman" w:hAnsi="Times New Roman"/>
          <w:sz w:val="24"/>
          <w:szCs w:val="24"/>
        </w:rPr>
        <w:t>; LAGERSTRÖM, 2020</w:t>
      </w:r>
      <w:r w:rsidR="002034AF" w:rsidRPr="00BE423D">
        <w:rPr>
          <w:rFonts w:ascii="Times New Roman" w:hAnsi="Times New Roman"/>
          <w:sz w:val="24"/>
          <w:szCs w:val="24"/>
        </w:rPr>
        <w:t>.</w:t>
      </w:r>
      <w:r w:rsidRPr="00BE423D">
        <w:rPr>
          <w:rFonts w:ascii="Times New Roman" w:hAnsi="Times New Roman"/>
          <w:sz w:val="24"/>
          <w:szCs w:val="24"/>
        </w:rPr>
        <w:t>).</w:t>
      </w:r>
    </w:p>
    <w:p w14:paraId="75D7A829" w14:textId="417B886C" w:rsidR="00DB6973" w:rsidRPr="00BE423D" w:rsidRDefault="002F14F8" w:rsidP="00833D33">
      <w:pPr>
        <w:spacing w:line="360" w:lineRule="auto"/>
        <w:jc w:val="both"/>
        <w:rPr>
          <w:rFonts w:ascii="Times New Roman" w:hAnsi="Times New Roman"/>
          <w:sz w:val="24"/>
          <w:szCs w:val="24"/>
        </w:rPr>
      </w:pPr>
      <w:r w:rsidRPr="00BE423D">
        <w:rPr>
          <w:rFonts w:ascii="Times New Roman" w:hAnsi="Times New Roman"/>
          <w:noProof/>
          <w:sz w:val="24"/>
          <w:szCs w:val="24"/>
          <w14:ligatures w14:val="standardContextual"/>
        </w:rPr>
        <mc:AlternateContent>
          <mc:Choice Requires="wps">
            <w:drawing>
              <wp:anchor distT="0" distB="0" distL="114300" distR="114300" simplePos="0" relativeHeight="251659264" behindDoc="0" locked="0" layoutInCell="1" allowOverlap="1" wp14:anchorId="427827B1" wp14:editId="67615BFC">
                <wp:simplePos x="0" y="0"/>
                <wp:positionH relativeFrom="column">
                  <wp:posOffset>1358152</wp:posOffset>
                </wp:positionH>
                <wp:positionV relativeFrom="paragraph">
                  <wp:posOffset>3211</wp:posOffset>
                </wp:positionV>
                <wp:extent cx="3617259" cy="206189"/>
                <wp:effectExtent l="0" t="0" r="21590" b="22860"/>
                <wp:wrapNone/>
                <wp:docPr id="14" name="Rectangle 14"/>
                <wp:cNvGraphicFramePr/>
                <a:graphic xmlns:a="http://schemas.openxmlformats.org/drawingml/2006/main">
                  <a:graphicData uri="http://schemas.microsoft.com/office/word/2010/wordprocessingShape">
                    <wps:wsp>
                      <wps:cNvSpPr/>
                      <wps:spPr>
                        <a:xfrm>
                          <a:off x="0" y="0"/>
                          <a:ext cx="3617259" cy="206189"/>
                        </a:xfrm>
                        <a:prstGeom prst="rect">
                          <a:avLst/>
                        </a:prstGeom>
                        <a:noFill/>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BA774F" id="Rectangle 14" o:spid="_x0000_s1026" style="position:absolute;margin-left:106.95pt;margin-top:.25pt;width:284.8pt;height:1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" filled="f" strokecolor="black [3200]" strokeweight=".25pt"/>
            </w:pict>
          </mc:Fallback>
        </mc:AlternateContent>
      </w:r>
      <w:r w:rsidRPr="00BE423D">
        <w:rPr>
          <w:rFonts w:ascii="Times New Roman" w:hAnsi="Times New Roman"/>
          <w:sz w:val="24"/>
          <w:szCs w:val="24"/>
        </w:rPr>
        <w:t xml:space="preserve">              </w:t>
      </w:r>
      <w:r w:rsidR="00DB6973" w:rsidRPr="00BE423D">
        <w:rPr>
          <w:rFonts w:ascii="Times New Roman" w:hAnsi="Times New Roman"/>
          <w:sz w:val="24"/>
          <w:szCs w:val="24"/>
        </w:rPr>
        <w:t>Formula II.</w:t>
      </w:r>
      <w:r w:rsidR="00AD108E" w:rsidRPr="00BE423D">
        <w:rPr>
          <w:rFonts w:ascii="Times New Roman" w:hAnsi="Times New Roman"/>
          <w:sz w:val="24"/>
          <w:szCs w:val="24"/>
        </w:rPr>
        <w:t xml:space="preserve"> </w:t>
      </w:r>
      <w:r w:rsidR="00156D89" w:rsidRPr="00BE423D">
        <w:rPr>
          <w:rFonts w:ascii="Times New Roman" w:hAnsi="Times New Roman"/>
          <w:sz w:val="24"/>
          <w:szCs w:val="24"/>
        </w:rPr>
        <w:t>-</w:t>
      </w:r>
      <w:r w:rsidR="00DB6973" w:rsidRPr="00BE423D">
        <w:rPr>
          <w:rFonts w:ascii="Times New Roman" w:hAnsi="Times New Roman"/>
          <w:sz w:val="24"/>
          <w:szCs w:val="24"/>
        </w:rPr>
        <w:t xml:space="preserve">  </w:t>
      </w:r>
      <w:r w:rsidR="00DB6973" w:rsidRPr="00BE423D">
        <w:rPr>
          <w:rFonts w:ascii="Times New Roman" w:hAnsi="Times New Roman"/>
          <w:b/>
          <w:sz w:val="24"/>
          <w:szCs w:val="24"/>
        </w:rPr>
        <w:t>BCI=(6 x body mass (g))/(π x SCL x CW x CH (cm</w:t>
      </w:r>
      <w:r w:rsidR="00DB6973" w:rsidRPr="00BE423D">
        <w:rPr>
          <w:rFonts w:ascii="Times New Roman" w:hAnsi="Times New Roman"/>
          <w:b/>
          <w:sz w:val="24"/>
          <w:szCs w:val="24"/>
          <w:vertAlign w:val="superscript"/>
        </w:rPr>
        <w:t>3</w:t>
      </w:r>
      <w:r w:rsidR="00DB6973" w:rsidRPr="00BE423D">
        <w:rPr>
          <w:rFonts w:ascii="Times New Roman" w:hAnsi="Times New Roman"/>
          <w:b/>
          <w:sz w:val="24"/>
          <w:szCs w:val="24"/>
        </w:rPr>
        <w:t>))</w:t>
      </w:r>
    </w:p>
    <w:p w14:paraId="4DF360F7" w14:textId="50EEB395" w:rsidR="002F31BC" w:rsidRPr="00BE423D" w:rsidRDefault="00DB6973" w:rsidP="00833D33">
      <w:pPr>
        <w:spacing w:line="360" w:lineRule="auto"/>
        <w:jc w:val="both"/>
        <w:rPr>
          <w:rFonts w:ascii="Times New Roman" w:hAnsi="Times New Roman"/>
          <w:sz w:val="24"/>
          <w:szCs w:val="24"/>
        </w:rPr>
      </w:pPr>
      <w:r w:rsidRPr="00BE423D">
        <w:rPr>
          <w:rFonts w:ascii="Times New Roman" w:hAnsi="Times New Roman"/>
          <w:sz w:val="24"/>
          <w:szCs w:val="24"/>
        </w:rPr>
        <w:t xml:space="preserve">Formula </w:t>
      </w:r>
      <w:r w:rsidR="00AD108E" w:rsidRPr="00BE423D">
        <w:rPr>
          <w:rFonts w:ascii="Times New Roman" w:hAnsi="Times New Roman"/>
          <w:sz w:val="24"/>
          <w:szCs w:val="24"/>
        </w:rPr>
        <w:t xml:space="preserve">II. </w:t>
      </w:r>
      <w:r w:rsidRPr="00BE423D">
        <w:rPr>
          <w:rFonts w:ascii="Times New Roman" w:hAnsi="Times New Roman"/>
          <w:sz w:val="24"/>
          <w:szCs w:val="24"/>
        </w:rPr>
        <w:t>za izračun indeksa tjelesne kondicije temelji se na pretpostavci da tijelo kornjače ima oblik elipsoida kako bi se omogućila procjena volumena oklopa, a koristi se za procjenu zdravstvenog stanja jedinki na temelju odnosa tjelesne mase i procijenjenog volumena oklopa.</w:t>
      </w:r>
      <w:r w:rsidR="002F31BC" w:rsidRPr="00BE423D">
        <w:rPr>
          <w:rFonts w:ascii="Times New Roman" w:hAnsi="Times New Roman"/>
          <w:sz w:val="24"/>
          <w:szCs w:val="24"/>
        </w:rPr>
        <w:t xml:space="preserve"> No, nakon izračuna, Formule I. i II. nisu bile primjenjive kod indijskih zvjezdastih kornjača.</w:t>
      </w:r>
    </w:p>
    <w:p w14:paraId="73C6EA09" w14:textId="317D0FFF" w:rsidR="00DB6973" w:rsidRPr="00BE423D" w:rsidRDefault="00DB6973" w:rsidP="00833D33">
      <w:pPr>
        <w:spacing w:line="360" w:lineRule="auto"/>
        <w:jc w:val="both"/>
        <w:rPr>
          <w:rFonts w:ascii="Times New Roman" w:hAnsi="Times New Roman"/>
          <w:sz w:val="24"/>
          <w:szCs w:val="24"/>
        </w:rPr>
      </w:pPr>
      <w:r w:rsidRPr="00BE423D">
        <w:rPr>
          <w:rFonts w:ascii="Times New Roman" w:hAnsi="Times New Roman"/>
          <w:sz w:val="24"/>
          <w:szCs w:val="24"/>
        </w:rPr>
        <w:t>Za matematičko modeliranje tijela indijske zvjezdaste kornjače</w:t>
      </w:r>
      <w:r w:rsidR="0024647D" w:rsidRPr="00BE423D">
        <w:rPr>
          <w:rFonts w:ascii="Times New Roman" w:hAnsi="Times New Roman"/>
          <w:sz w:val="24"/>
          <w:szCs w:val="24"/>
        </w:rPr>
        <w:t xml:space="preserve"> </w:t>
      </w:r>
      <w:r w:rsidRPr="00BE423D">
        <w:rPr>
          <w:rFonts w:ascii="Times New Roman" w:hAnsi="Times New Roman"/>
          <w:sz w:val="24"/>
          <w:szCs w:val="24"/>
        </w:rPr>
        <w:t>koristi</w:t>
      </w:r>
      <w:r w:rsidR="002F31BC" w:rsidRPr="00BE423D">
        <w:rPr>
          <w:rFonts w:ascii="Times New Roman" w:hAnsi="Times New Roman"/>
          <w:sz w:val="24"/>
          <w:szCs w:val="24"/>
        </w:rPr>
        <w:t>la</w:t>
      </w:r>
      <w:r w:rsidRPr="00BE423D">
        <w:rPr>
          <w:rFonts w:ascii="Times New Roman" w:hAnsi="Times New Roman"/>
          <w:sz w:val="24"/>
          <w:szCs w:val="24"/>
        </w:rPr>
        <w:t xml:space="preserve"> se</w:t>
      </w:r>
      <w:r w:rsidR="00AD108E" w:rsidRPr="00BE423D">
        <w:rPr>
          <w:rFonts w:ascii="Times New Roman" w:hAnsi="Times New Roman"/>
          <w:sz w:val="24"/>
          <w:szCs w:val="24"/>
        </w:rPr>
        <w:t>, također,</w:t>
      </w:r>
      <w:r w:rsidRPr="00BE423D">
        <w:rPr>
          <w:rFonts w:ascii="Times New Roman" w:hAnsi="Times New Roman"/>
          <w:sz w:val="24"/>
          <w:szCs w:val="24"/>
        </w:rPr>
        <w:t xml:space="preserve"> aproksimacija idealiziranim geometrijskim tijelima. Zbog izrazito kupolastog karapaksa </w:t>
      </w:r>
      <w:r w:rsidR="002F31BC" w:rsidRPr="00BE423D">
        <w:rPr>
          <w:rFonts w:ascii="Times New Roman" w:hAnsi="Times New Roman"/>
          <w:sz w:val="24"/>
          <w:szCs w:val="24"/>
        </w:rPr>
        <w:t>prikazana j</w:t>
      </w:r>
      <w:r w:rsidR="00AD108E" w:rsidRPr="00BE423D">
        <w:rPr>
          <w:rFonts w:ascii="Times New Roman" w:hAnsi="Times New Roman"/>
          <w:sz w:val="24"/>
          <w:szCs w:val="24"/>
        </w:rPr>
        <w:t>e kao sferna kapa</w:t>
      </w:r>
      <w:r w:rsidRPr="00BE423D">
        <w:rPr>
          <w:rFonts w:ascii="Times New Roman" w:hAnsi="Times New Roman"/>
          <w:sz w:val="24"/>
          <w:szCs w:val="24"/>
        </w:rPr>
        <w:t xml:space="preserve">, dok </w:t>
      </w:r>
      <w:r w:rsidR="002F31BC" w:rsidRPr="00BE423D">
        <w:rPr>
          <w:rFonts w:ascii="Times New Roman" w:hAnsi="Times New Roman"/>
          <w:sz w:val="24"/>
          <w:szCs w:val="24"/>
        </w:rPr>
        <w:t xml:space="preserve">je </w:t>
      </w:r>
      <w:r w:rsidR="00AD108E" w:rsidRPr="00BE423D">
        <w:rPr>
          <w:rFonts w:ascii="Times New Roman" w:hAnsi="Times New Roman"/>
          <w:sz w:val="24"/>
          <w:szCs w:val="24"/>
        </w:rPr>
        <w:t>baza (</w:t>
      </w:r>
      <w:r w:rsidRPr="00BE423D">
        <w:rPr>
          <w:rFonts w:ascii="Times New Roman" w:hAnsi="Times New Roman"/>
          <w:sz w:val="24"/>
          <w:szCs w:val="24"/>
        </w:rPr>
        <w:t>plastron</w:t>
      </w:r>
      <w:r w:rsidR="00AD108E" w:rsidRPr="00BE423D">
        <w:rPr>
          <w:rFonts w:ascii="Times New Roman" w:hAnsi="Times New Roman"/>
          <w:sz w:val="24"/>
          <w:szCs w:val="24"/>
        </w:rPr>
        <w:t>)</w:t>
      </w:r>
      <w:r w:rsidRPr="00BE423D">
        <w:rPr>
          <w:rFonts w:ascii="Times New Roman" w:hAnsi="Times New Roman"/>
          <w:sz w:val="24"/>
          <w:szCs w:val="24"/>
        </w:rPr>
        <w:t xml:space="preserve"> modelira</w:t>
      </w:r>
      <w:r w:rsidR="002F31BC" w:rsidRPr="00BE423D">
        <w:rPr>
          <w:rFonts w:ascii="Times New Roman" w:hAnsi="Times New Roman"/>
          <w:sz w:val="24"/>
          <w:szCs w:val="24"/>
        </w:rPr>
        <w:t>na</w:t>
      </w:r>
      <w:r w:rsidRPr="00BE423D">
        <w:rPr>
          <w:rFonts w:ascii="Times New Roman" w:hAnsi="Times New Roman"/>
          <w:sz w:val="24"/>
          <w:szCs w:val="24"/>
        </w:rPr>
        <w:t xml:space="preserve"> elipsoidom ili spljoštenim cilindrom. Pokretni dijelovi tijela </w:t>
      </w:r>
      <w:r w:rsidR="00AD108E" w:rsidRPr="00BE423D">
        <w:rPr>
          <w:rFonts w:ascii="Times New Roman" w:hAnsi="Times New Roman"/>
          <w:sz w:val="24"/>
          <w:szCs w:val="24"/>
        </w:rPr>
        <w:t xml:space="preserve">(noge, glava i rep) </w:t>
      </w:r>
      <w:r w:rsidR="002F31BC" w:rsidRPr="00BE423D">
        <w:rPr>
          <w:rFonts w:ascii="Times New Roman" w:hAnsi="Times New Roman"/>
          <w:sz w:val="24"/>
          <w:szCs w:val="24"/>
        </w:rPr>
        <w:t xml:space="preserve">su </w:t>
      </w:r>
      <w:r w:rsidR="0075175B" w:rsidRPr="00BE423D">
        <w:rPr>
          <w:rFonts w:ascii="Times New Roman" w:hAnsi="Times New Roman"/>
          <w:sz w:val="24"/>
          <w:szCs w:val="24"/>
        </w:rPr>
        <w:t xml:space="preserve">isključeni </w:t>
      </w:r>
      <w:r w:rsidR="002F31BC" w:rsidRPr="00BE423D">
        <w:rPr>
          <w:rFonts w:ascii="Times New Roman" w:hAnsi="Times New Roman"/>
          <w:sz w:val="24"/>
          <w:szCs w:val="24"/>
        </w:rPr>
        <w:t xml:space="preserve">iz modela </w:t>
      </w:r>
      <w:r w:rsidRPr="00BE423D">
        <w:rPr>
          <w:rFonts w:ascii="Times New Roman" w:hAnsi="Times New Roman"/>
          <w:sz w:val="24"/>
          <w:szCs w:val="24"/>
        </w:rPr>
        <w:t xml:space="preserve">jer ih životinja može uvući u oklop. </w:t>
      </w:r>
    </w:p>
    <w:p w14:paraId="6C89613B" w14:textId="6915170F" w:rsidR="00156D89" w:rsidRPr="00BE423D" w:rsidRDefault="00F116EB" w:rsidP="00833D33">
      <w:pPr>
        <w:spacing w:line="360" w:lineRule="auto"/>
        <w:jc w:val="both"/>
        <w:rPr>
          <w:rFonts w:ascii="Times New Roman" w:hAnsi="Times New Roman"/>
          <w:sz w:val="24"/>
          <w:szCs w:val="24"/>
        </w:rPr>
      </w:pPr>
      <w:r w:rsidRPr="00BE423D">
        <w:rPr>
          <w:rFonts w:ascii="Times New Roman" w:hAnsi="Times New Roman"/>
          <w:noProof/>
          <w:sz w:val="24"/>
          <w:szCs w:val="24"/>
          <w14:ligatures w14:val="standardContextual"/>
        </w:rPr>
        <mc:AlternateContent>
          <mc:Choice Requires="wps">
            <w:drawing>
              <wp:anchor distT="0" distB="0" distL="114300" distR="114300" simplePos="0" relativeHeight="251661312" behindDoc="0" locked="0" layoutInCell="1" allowOverlap="1" wp14:anchorId="546D8F10" wp14:editId="7CEE00AA">
                <wp:simplePos x="0" y="0"/>
                <wp:positionH relativeFrom="column">
                  <wp:posOffset>1468755</wp:posOffset>
                </wp:positionH>
                <wp:positionV relativeFrom="paragraph">
                  <wp:posOffset>323215</wp:posOffset>
                </wp:positionV>
                <wp:extent cx="1712259" cy="251012"/>
                <wp:effectExtent l="0" t="0" r="21590" b="15875"/>
                <wp:wrapNone/>
                <wp:docPr id="16" name="Rectangle 16"/>
                <wp:cNvGraphicFramePr/>
                <a:graphic xmlns:a="http://schemas.openxmlformats.org/drawingml/2006/main">
                  <a:graphicData uri="http://schemas.microsoft.com/office/word/2010/wordprocessingShape">
                    <wps:wsp>
                      <wps:cNvSpPr/>
                      <wps:spPr>
                        <a:xfrm>
                          <a:off x="0" y="0"/>
                          <a:ext cx="1712259" cy="251012"/>
                        </a:xfrm>
                        <a:prstGeom prst="rect">
                          <a:avLst/>
                        </a:prstGeom>
                        <a:noFill/>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C4E21E4" id="Rectangle 16" o:spid="_x0000_s1026" style="position:absolute;margin-left:115.65pt;margin-top:25.45pt;width:134.8pt;height:19.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" filled="f" strokecolor="black [3200]" strokeweight=".25pt"/>
            </w:pict>
          </mc:Fallback>
        </mc:AlternateContent>
      </w:r>
      <w:r w:rsidR="003F632A" w:rsidRPr="00BE423D">
        <w:rPr>
          <w:rFonts w:ascii="Times New Roman" w:hAnsi="Times New Roman"/>
          <w:sz w:val="24"/>
          <w:szCs w:val="24"/>
        </w:rPr>
        <w:t xml:space="preserve">Volumen </w:t>
      </w:r>
      <w:r w:rsidR="00AD108E" w:rsidRPr="00BE423D">
        <w:rPr>
          <w:rFonts w:ascii="Times New Roman" w:hAnsi="Times New Roman"/>
          <w:sz w:val="24"/>
          <w:szCs w:val="24"/>
        </w:rPr>
        <w:t xml:space="preserve"> </w:t>
      </w:r>
      <w:r w:rsidR="002F31BC" w:rsidRPr="00BE423D">
        <w:rPr>
          <w:rFonts w:ascii="Times New Roman" w:hAnsi="Times New Roman"/>
          <w:sz w:val="24"/>
          <w:szCs w:val="24"/>
        </w:rPr>
        <w:t>tijela</w:t>
      </w:r>
      <w:r w:rsidR="003F632A" w:rsidRPr="00BE423D">
        <w:rPr>
          <w:rFonts w:ascii="Times New Roman" w:hAnsi="Times New Roman"/>
          <w:sz w:val="24"/>
          <w:szCs w:val="24"/>
        </w:rPr>
        <w:t xml:space="preserve"> koji se sastoji od sferne kape s elipsoidnom bazom, </w:t>
      </w:r>
      <w:r w:rsidR="002F31BC" w:rsidRPr="00BE423D">
        <w:rPr>
          <w:rFonts w:ascii="Times New Roman" w:hAnsi="Times New Roman"/>
          <w:sz w:val="24"/>
          <w:szCs w:val="24"/>
        </w:rPr>
        <w:t xml:space="preserve">izračunali smo </w:t>
      </w:r>
      <w:r w:rsidR="003F632A" w:rsidRPr="00BE423D">
        <w:rPr>
          <w:rFonts w:ascii="Times New Roman" w:hAnsi="Times New Roman"/>
          <w:sz w:val="24"/>
          <w:szCs w:val="24"/>
        </w:rPr>
        <w:t>prema</w:t>
      </w:r>
      <w:r w:rsidR="00156D89" w:rsidRPr="00BE423D">
        <w:rPr>
          <w:rFonts w:ascii="Times New Roman" w:hAnsi="Times New Roman"/>
          <w:sz w:val="24"/>
          <w:szCs w:val="24"/>
        </w:rPr>
        <w:t xml:space="preserve"> formuli:</w:t>
      </w:r>
      <w:r w:rsidR="002F31BC" w:rsidRPr="00BE423D">
        <w:rPr>
          <w:rFonts w:ascii="Times New Roman" w:hAnsi="Times New Roman"/>
          <w:sz w:val="24"/>
          <w:szCs w:val="24"/>
        </w:rPr>
        <w:t xml:space="preserve"> </w:t>
      </w:r>
      <w:r w:rsidR="00156D89" w:rsidRPr="00BE423D">
        <w:rPr>
          <w:rFonts w:ascii="Times New Roman" w:hAnsi="Times New Roman"/>
          <w:sz w:val="24"/>
          <w:szCs w:val="24"/>
        </w:rPr>
        <w:t xml:space="preserve">                    </w:t>
      </w:r>
    </w:p>
    <w:p w14:paraId="56CE8F6B" w14:textId="68002840" w:rsidR="001262B5" w:rsidRPr="00BE423D" w:rsidRDefault="00156D89" w:rsidP="00833D33">
      <w:pPr>
        <w:spacing w:line="360" w:lineRule="auto"/>
        <w:jc w:val="both"/>
        <w:rPr>
          <w:rFonts w:ascii="Times New Roman" w:hAnsi="Times New Roman"/>
          <w:sz w:val="24"/>
          <w:szCs w:val="24"/>
        </w:rPr>
      </w:pPr>
      <w:r w:rsidRPr="00BE423D">
        <w:rPr>
          <w:rFonts w:ascii="Times New Roman" w:hAnsi="Times New Roman"/>
          <w:sz w:val="24"/>
          <w:szCs w:val="24"/>
        </w:rPr>
        <w:t xml:space="preserve">                </w:t>
      </w:r>
      <w:r w:rsidR="003F632A" w:rsidRPr="00BE423D">
        <w:rPr>
          <w:rFonts w:ascii="Times New Roman" w:hAnsi="Times New Roman"/>
          <w:sz w:val="24"/>
          <w:szCs w:val="24"/>
        </w:rPr>
        <w:t>Formul</w:t>
      </w:r>
      <w:r w:rsidRPr="00BE423D">
        <w:rPr>
          <w:rFonts w:ascii="Times New Roman" w:hAnsi="Times New Roman"/>
          <w:sz w:val="24"/>
          <w:szCs w:val="24"/>
        </w:rPr>
        <w:t>a</w:t>
      </w:r>
      <w:r w:rsidR="003F632A" w:rsidRPr="00BE423D">
        <w:rPr>
          <w:rFonts w:ascii="Times New Roman" w:hAnsi="Times New Roman"/>
          <w:sz w:val="24"/>
          <w:szCs w:val="24"/>
        </w:rPr>
        <w:t xml:space="preserve"> III.</w:t>
      </w:r>
      <w:r w:rsidR="001262B5" w:rsidRPr="00BE423D">
        <w:rPr>
          <w:rFonts w:ascii="Times New Roman" w:hAnsi="Times New Roman"/>
          <w:sz w:val="24"/>
          <w:szCs w:val="24"/>
        </w:rPr>
        <w:t xml:space="preserve"> - </w:t>
      </w:r>
      <w:r w:rsidR="001262B5" w:rsidRPr="00BE423D">
        <w:rPr>
          <w:rFonts w:ascii="Times New Roman" w:hAnsi="Times New Roman"/>
          <w:b/>
          <w:sz w:val="24"/>
          <w:szCs w:val="24"/>
        </w:rPr>
        <w:t>V=(π x h)/( 6) (3ab+h x h)</w:t>
      </w:r>
      <w:r w:rsidRPr="00BE423D">
        <w:rPr>
          <w:rFonts w:ascii="Times New Roman" w:hAnsi="Times New Roman"/>
          <w:b/>
          <w:sz w:val="24"/>
          <w:szCs w:val="24"/>
        </w:rPr>
        <w:t xml:space="preserve"> </w:t>
      </w:r>
      <w:r w:rsidR="002F14F8" w:rsidRPr="00BE423D">
        <w:rPr>
          <w:rFonts w:ascii="Times New Roman" w:hAnsi="Times New Roman"/>
          <w:sz w:val="24"/>
          <w:szCs w:val="24"/>
        </w:rPr>
        <w:t>, gdje je:</w:t>
      </w:r>
    </w:p>
    <w:p w14:paraId="168BFD73" w14:textId="25F76C77" w:rsidR="001262B5" w:rsidRPr="00BE423D" w:rsidRDefault="001262B5" w:rsidP="00833D33">
      <w:pPr>
        <w:spacing w:line="360" w:lineRule="auto"/>
        <w:jc w:val="both"/>
        <w:rPr>
          <w:rFonts w:ascii="Times New Roman" w:hAnsi="Times New Roman"/>
          <w:sz w:val="24"/>
          <w:szCs w:val="24"/>
        </w:rPr>
      </w:pPr>
      <w:r w:rsidRPr="00BE423D">
        <w:rPr>
          <w:rFonts w:ascii="Times New Roman" w:hAnsi="Times New Roman"/>
          <w:sz w:val="24"/>
          <w:szCs w:val="24"/>
        </w:rPr>
        <w:t xml:space="preserve">     h - visina oklopa (CH), </w:t>
      </w:r>
    </w:p>
    <w:p w14:paraId="1386D2B6" w14:textId="00CFD940" w:rsidR="001262B5" w:rsidRPr="00BE423D" w:rsidRDefault="001262B5" w:rsidP="00833D33">
      <w:pPr>
        <w:spacing w:line="360" w:lineRule="auto"/>
        <w:jc w:val="both"/>
        <w:rPr>
          <w:rFonts w:ascii="Times New Roman" w:hAnsi="Times New Roman"/>
          <w:sz w:val="24"/>
          <w:szCs w:val="24"/>
        </w:rPr>
      </w:pPr>
      <w:r w:rsidRPr="00BE423D">
        <w:rPr>
          <w:rFonts w:ascii="Times New Roman" w:hAnsi="Times New Roman"/>
          <w:sz w:val="24"/>
          <w:szCs w:val="24"/>
        </w:rPr>
        <w:t xml:space="preserve">     a - polumjer ili polovina širine oklopa (CW/2)</w:t>
      </w:r>
    </w:p>
    <w:p w14:paraId="4226E930" w14:textId="30A0EA36" w:rsidR="002F14F8" w:rsidRPr="00BE423D" w:rsidRDefault="001262B5" w:rsidP="00833D33">
      <w:pPr>
        <w:spacing w:line="360" w:lineRule="auto"/>
        <w:jc w:val="both"/>
        <w:rPr>
          <w:rFonts w:ascii="Times New Roman" w:hAnsi="Times New Roman"/>
          <w:sz w:val="24"/>
          <w:szCs w:val="24"/>
        </w:rPr>
      </w:pPr>
      <w:r w:rsidRPr="00BE423D">
        <w:rPr>
          <w:rFonts w:ascii="Times New Roman" w:hAnsi="Times New Roman"/>
          <w:sz w:val="24"/>
          <w:szCs w:val="24"/>
        </w:rPr>
        <w:t xml:space="preserve">     b</w:t>
      </w:r>
      <w:r w:rsidR="00B534C9" w:rsidRPr="00BE423D">
        <w:rPr>
          <w:rFonts w:ascii="Times New Roman" w:hAnsi="Times New Roman"/>
          <w:sz w:val="24"/>
          <w:szCs w:val="24"/>
        </w:rPr>
        <w:t xml:space="preserve"> </w:t>
      </w:r>
      <w:r w:rsidRPr="00BE423D">
        <w:rPr>
          <w:rFonts w:ascii="Times New Roman" w:hAnsi="Times New Roman"/>
          <w:sz w:val="24"/>
          <w:szCs w:val="24"/>
        </w:rPr>
        <w:t>- polumjer ili polovina dužine oklopa, u našem slučaju iz</w:t>
      </w:r>
      <w:r w:rsidR="004350FD">
        <w:rPr>
          <w:rFonts w:ascii="Times New Roman" w:hAnsi="Times New Roman"/>
          <w:sz w:val="24"/>
          <w:szCs w:val="24"/>
        </w:rPr>
        <w:t>r</w:t>
      </w:r>
      <w:r w:rsidRPr="00BE423D">
        <w:rPr>
          <w:rFonts w:ascii="Times New Roman" w:hAnsi="Times New Roman"/>
          <w:sz w:val="24"/>
          <w:szCs w:val="24"/>
        </w:rPr>
        <w:t>ažen kao polovina aritmetičke sredine</w:t>
      </w:r>
      <w:r w:rsidR="004350FD">
        <w:rPr>
          <w:rFonts w:ascii="Times New Roman" w:hAnsi="Times New Roman"/>
          <w:sz w:val="24"/>
          <w:szCs w:val="24"/>
        </w:rPr>
        <w:t xml:space="preserve"> </w:t>
      </w:r>
      <w:r w:rsidRPr="00BE423D">
        <w:rPr>
          <w:rFonts w:ascii="Times New Roman" w:hAnsi="Times New Roman"/>
          <w:sz w:val="24"/>
          <w:szCs w:val="24"/>
        </w:rPr>
        <w:t>SCL i CCL pa je konačna</w:t>
      </w:r>
      <w:r w:rsidR="002F14F8" w:rsidRPr="00BE423D">
        <w:rPr>
          <w:rFonts w:ascii="Times New Roman" w:hAnsi="Times New Roman"/>
          <w:sz w:val="24"/>
          <w:szCs w:val="24"/>
        </w:rPr>
        <w:t xml:space="preserve"> formula:</w:t>
      </w:r>
    </w:p>
    <w:p w14:paraId="18E92B49" w14:textId="17F25333" w:rsidR="003F632A" w:rsidRPr="00BE423D" w:rsidRDefault="002F14F8" w:rsidP="00833D33">
      <w:pPr>
        <w:spacing w:line="360" w:lineRule="auto"/>
        <w:jc w:val="both"/>
        <w:rPr>
          <w:rFonts w:ascii="Times New Roman" w:hAnsi="Times New Roman"/>
          <w:sz w:val="24"/>
          <w:szCs w:val="24"/>
          <w:lang w:eastAsia="hr-HR"/>
        </w:rPr>
      </w:pPr>
      <w:r w:rsidRPr="00BE423D">
        <w:rPr>
          <w:rFonts w:ascii="Times New Roman" w:hAnsi="Times New Roman"/>
          <w:sz w:val="24"/>
          <w:szCs w:val="24"/>
        </w:rPr>
        <w:t xml:space="preserve">                 </w:t>
      </w:r>
      <w:r w:rsidR="003F632A" w:rsidRPr="00BE423D">
        <w:rPr>
          <w:rFonts w:ascii="Times New Roman" w:hAnsi="Times New Roman"/>
          <w:sz w:val="24"/>
          <w:szCs w:val="24"/>
        </w:rPr>
        <w:t xml:space="preserve">Formula III. </w:t>
      </w:r>
      <m:oMath>
        <m:r>
          <m:rPr>
            <m:sty m:val="bi"/>
          </m:rPr>
          <w:rPr>
            <w:rFonts w:ascii="Cambria Math" w:hAnsi="Cambria Math"/>
            <w:color w:val="202122"/>
            <w:sz w:val="28"/>
            <w:szCs w:val="24"/>
            <w:shd w:val="clear" w:color="auto" w:fill="FFFFFF"/>
            <w:lang w:eastAsia="hr-HR"/>
          </w:rPr>
          <m:t xml:space="preserve"> </m:t>
        </m:r>
        <m:r>
          <m:rPr>
            <m:sty m:val="bi"/>
          </m:rPr>
          <w:rPr>
            <w:rFonts w:ascii="Cambria Math" w:hAnsi="Cambria Math"/>
            <w:color w:val="202122"/>
            <w:sz w:val="28"/>
            <w:szCs w:val="24"/>
            <w:bdr w:val="single" w:sz="4" w:space="0" w:color="auto"/>
            <w:shd w:val="clear" w:color="auto" w:fill="FFFFFF"/>
            <w:lang w:eastAsia="hr-HR"/>
          </w:rPr>
          <m:t>V</m:t>
        </m:r>
        <m:r>
          <m:rPr>
            <m:sty m:val="b"/>
          </m:rPr>
          <w:rPr>
            <w:rFonts w:ascii="Cambria Math" w:hAnsi="Cambria Math"/>
            <w:color w:val="202122"/>
            <w:sz w:val="28"/>
            <w:szCs w:val="24"/>
            <w:bdr w:val="single" w:sz="4" w:space="0" w:color="auto"/>
            <w:shd w:val="clear" w:color="auto" w:fill="FFFFFF"/>
            <w:lang w:eastAsia="hr-HR"/>
          </w:rPr>
          <m:t>=</m:t>
        </m:r>
        <m:f>
          <m:fPr>
            <m:ctrlPr>
              <w:rPr>
                <w:rFonts w:ascii="Cambria Math" w:hAnsi="Cambria Math"/>
                <w:b/>
                <w:color w:val="202122"/>
                <w:sz w:val="24"/>
                <w:bdr w:val="single" w:sz="4" w:space="0" w:color="auto"/>
                <w:shd w:val="clear" w:color="auto" w:fill="FFFFFF"/>
                <w:lang w:eastAsia="hr-HR"/>
              </w:rPr>
            </m:ctrlPr>
          </m:fPr>
          <m:num>
            <m:r>
              <m:rPr>
                <m:sty m:val="b"/>
              </m:rPr>
              <w:rPr>
                <w:rFonts w:ascii="Cambria Math" w:hAnsi="Cambria Math"/>
                <w:color w:val="202122"/>
                <w:sz w:val="28"/>
                <w:szCs w:val="24"/>
                <w:bdr w:val="single" w:sz="4" w:space="0" w:color="auto"/>
                <w:shd w:val="clear" w:color="auto" w:fill="FFFFFF"/>
                <w:lang w:eastAsia="hr-HR"/>
              </w:rPr>
              <m:t xml:space="preserve">π </m:t>
            </m:r>
            <m:r>
              <m:rPr>
                <m:sty m:val="bi"/>
              </m:rPr>
              <w:rPr>
                <w:rFonts w:ascii="Cambria Math" w:hAnsi="Cambria Math"/>
                <w:color w:val="000000" w:themeColor="text1"/>
                <w:sz w:val="24"/>
                <w:bdr w:val="single" w:sz="4" w:space="0" w:color="auto"/>
                <w:shd w:val="clear" w:color="auto" w:fill="FFFFFF"/>
                <w:lang w:eastAsia="hr-HR"/>
              </w:rPr>
              <m:t>x</m:t>
            </m:r>
            <m:r>
              <m:rPr>
                <m:sty m:val="b"/>
              </m:rPr>
              <w:rPr>
                <w:rFonts w:ascii="Cambria Math" w:hAnsi="Cambria Math"/>
                <w:color w:val="202122"/>
                <w:sz w:val="28"/>
                <w:szCs w:val="24"/>
                <w:bdr w:val="single" w:sz="4" w:space="0" w:color="auto"/>
                <w:shd w:val="clear" w:color="auto" w:fill="FFFFFF"/>
                <w:lang w:eastAsia="hr-HR"/>
              </w:rPr>
              <m:t xml:space="preserve"> CH</m:t>
            </m:r>
          </m:num>
          <m:den>
            <m:r>
              <m:rPr>
                <m:sty m:val="b"/>
              </m:rPr>
              <w:rPr>
                <w:rFonts w:ascii="Cambria Math" w:hAnsi="Cambria Math"/>
                <w:color w:val="202122"/>
                <w:sz w:val="28"/>
                <w:szCs w:val="24"/>
                <w:bdr w:val="single" w:sz="4" w:space="0" w:color="auto"/>
                <w:shd w:val="clear" w:color="auto" w:fill="FFFFFF"/>
                <w:lang w:eastAsia="hr-HR"/>
              </w:rPr>
              <m:t xml:space="preserve"> 6</m:t>
            </m:r>
          </m:den>
        </m:f>
        <m:r>
          <m:rPr>
            <m:sty m:val="bi"/>
          </m:rPr>
          <w:rPr>
            <w:rFonts w:ascii="Cambria Math" w:hAnsi="Cambria Math"/>
            <w:color w:val="202122"/>
            <w:sz w:val="24"/>
            <w:bdr w:val="single" w:sz="4" w:space="0" w:color="auto"/>
            <w:shd w:val="clear" w:color="auto" w:fill="FFFFFF"/>
            <w:lang w:eastAsia="hr-HR"/>
          </w:rPr>
          <m:t xml:space="preserve"> </m:t>
        </m:r>
        <m:d>
          <m:dPr>
            <m:ctrlPr>
              <w:rPr>
                <w:rFonts w:ascii="Cambria Math" w:hAnsi="Cambria Math"/>
                <w:b/>
                <w:i/>
                <w:color w:val="202122"/>
                <w:sz w:val="24"/>
                <w:bdr w:val="single" w:sz="4" w:space="0" w:color="auto"/>
                <w:shd w:val="clear" w:color="auto" w:fill="FFFFFF"/>
                <w:lang w:eastAsia="hr-HR"/>
              </w:rPr>
            </m:ctrlPr>
          </m:dPr>
          <m:e>
            <w:bookmarkStart w:id="12" w:name="_Hlk203736769"/>
            <m:r>
              <m:rPr>
                <m:sty m:val="bi"/>
              </m:rPr>
              <w:rPr>
                <w:rFonts w:ascii="Cambria Math" w:hAnsi="Cambria Math"/>
                <w:color w:val="202122"/>
                <w:sz w:val="24"/>
                <w:bdr w:val="single" w:sz="4" w:space="0" w:color="auto"/>
                <w:shd w:val="clear" w:color="auto" w:fill="FFFFFF"/>
                <w:lang w:eastAsia="hr-HR"/>
              </w:rPr>
              <m:t>3 x</m:t>
            </m:r>
            <w:bookmarkStart w:id="13" w:name="_Hlk204067832"/>
            <m:f>
              <m:fPr>
                <m:ctrlPr>
                  <w:rPr>
                    <w:rFonts w:ascii="Cambria Math" w:hAnsi="Cambria Math"/>
                    <w:b/>
                    <w:i/>
                    <w:color w:val="202122"/>
                    <w:sz w:val="24"/>
                    <w:bdr w:val="single" w:sz="4" w:space="0" w:color="auto"/>
                    <w:shd w:val="clear" w:color="auto" w:fill="FFFFFF"/>
                    <w:lang w:eastAsia="hr-HR"/>
                  </w:rPr>
                </m:ctrlPr>
              </m:fPr>
              <m:num>
                <m:r>
                  <m:rPr>
                    <m:sty m:val="bi"/>
                  </m:rPr>
                  <w:rPr>
                    <w:rFonts w:ascii="Cambria Math" w:hAnsi="Cambria Math"/>
                    <w:color w:val="202122"/>
                    <w:sz w:val="24"/>
                    <w:bdr w:val="single" w:sz="4" w:space="0" w:color="auto"/>
                    <w:shd w:val="clear" w:color="auto" w:fill="FFFFFF"/>
                    <w:lang w:eastAsia="hr-HR"/>
                  </w:rPr>
                  <m:t>SCL+CCL</m:t>
                </m:r>
              </m:num>
              <m:den>
                <m:r>
                  <m:rPr>
                    <m:sty m:val="bi"/>
                  </m:rPr>
                  <w:rPr>
                    <w:rFonts w:ascii="Cambria Math" w:hAnsi="Cambria Math"/>
                    <w:color w:val="202122"/>
                    <w:sz w:val="24"/>
                    <w:bdr w:val="single" w:sz="4" w:space="0" w:color="auto"/>
                    <w:shd w:val="clear" w:color="auto" w:fill="FFFFFF"/>
                    <w:lang w:eastAsia="hr-HR"/>
                  </w:rPr>
                  <m:t>4</m:t>
                </m:r>
              </m:den>
            </m:f>
            <w:bookmarkEnd w:id="12"/>
            <w:bookmarkEnd w:id="13"/>
            <m:r>
              <m:rPr>
                <m:sty m:val="bi"/>
              </m:rPr>
              <w:rPr>
                <w:rFonts w:ascii="Cambria Math" w:hAnsi="Cambria Math"/>
                <w:color w:val="202122"/>
                <w:sz w:val="24"/>
                <w:bdr w:val="single" w:sz="4" w:space="0" w:color="auto"/>
                <w:shd w:val="clear" w:color="auto" w:fill="FFFFFF"/>
                <w:lang w:eastAsia="hr-HR"/>
              </w:rPr>
              <m:t xml:space="preserve"> x</m:t>
            </m:r>
            <m:f>
              <m:fPr>
                <m:ctrlPr>
                  <w:rPr>
                    <w:rFonts w:ascii="Cambria Math" w:hAnsi="Cambria Math"/>
                    <w:b/>
                    <w:i/>
                    <w:color w:val="202122"/>
                    <w:sz w:val="24"/>
                    <w:bdr w:val="single" w:sz="4" w:space="0" w:color="auto"/>
                    <w:shd w:val="clear" w:color="auto" w:fill="FFFFFF"/>
                    <w:lang w:eastAsia="hr-HR"/>
                  </w:rPr>
                </m:ctrlPr>
              </m:fPr>
              <m:num>
                <m:r>
                  <m:rPr>
                    <m:sty m:val="bi"/>
                  </m:rPr>
                  <w:rPr>
                    <w:rFonts w:ascii="Cambria Math" w:hAnsi="Cambria Math"/>
                    <w:color w:val="202122"/>
                    <w:sz w:val="24"/>
                    <w:bdr w:val="single" w:sz="4" w:space="0" w:color="auto"/>
                    <w:shd w:val="clear" w:color="auto" w:fill="FFFFFF"/>
                    <w:lang w:eastAsia="hr-HR"/>
                  </w:rPr>
                  <m:t>CW</m:t>
                </m:r>
              </m:num>
              <m:den>
                <m:r>
                  <m:rPr>
                    <m:sty m:val="bi"/>
                  </m:rPr>
                  <w:rPr>
                    <w:rFonts w:ascii="Cambria Math" w:hAnsi="Cambria Math"/>
                    <w:color w:val="202122"/>
                    <w:sz w:val="24"/>
                    <w:bdr w:val="single" w:sz="4" w:space="0" w:color="auto"/>
                    <w:shd w:val="clear" w:color="auto" w:fill="FFFFFF"/>
                    <w:lang w:eastAsia="hr-HR"/>
                  </w:rPr>
                  <m:t>2</m:t>
                </m:r>
              </m:den>
            </m:f>
            <m:r>
              <m:rPr>
                <m:sty m:val="bi"/>
              </m:rPr>
              <w:rPr>
                <w:rFonts w:ascii="Cambria Math" w:hAnsi="Cambria Math"/>
                <w:color w:val="202122"/>
                <w:sz w:val="24"/>
                <w:bdr w:val="single" w:sz="4" w:space="0" w:color="auto"/>
                <w:shd w:val="clear" w:color="auto" w:fill="FFFFFF"/>
                <w:lang w:eastAsia="hr-HR"/>
              </w:rPr>
              <m:t xml:space="preserve">+CH </m:t>
            </m:r>
            <w:bookmarkStart w:id="14" w:name="_Hlk205461312"/>
            <m:r>
              <m:rPr>
                <m:sty m:val="bi"/>
              </m:rPr>
              <w:rPr>
                <w:rFonts w:ascii="Cambria Math" w:hAnsi="Cambria Math"/>
                <w:color w:val="202122"/>
                <w:sz w:val="24"/>
                <w:bdr w:val="single" w:sz="4" w:space="0" w:color="auto"/>
                <w:shd w:val="clear" w:color="auto" w:fill="FFFFFF"/>
                <w:lang w:eastAsia="hr-HR"/>
              </w:rPr>
              <m:t>x</m:t>
            </m:r>
            <w:bookmarkEnd w:id="14"/>
            <m:r>
              <m:rPr>
                <m:sty m:val="bi"/>
              </m:rPr>
              <w:rPr>
                <w:rFonts w:ascii="Cambria Math" w:hAnsi="Cambria Math"/>
                <w:color w:val="202122"/>
                <w:sz w:val="24"/>
                <w:bdr w:val="single" w:sz="4" w:space="0" w:color="auto"/>
                <w:shd w:val="clear" w:color="auto" w:fill="FFFFFF"/>
                <w:lang w:eastAsia="hr-HR"/>
              </w:rPr>
              <m:t xml:space="preserve"> CH</m:t>
            </m:r>
          </m:e>
        </m:d>
      </m:oMath>
    </w:p>
    <w:p w14:paraId="56CA7164" w14:textId="25C1FEC3" w:rsidR="00AD108E" w:rsidRPr="00BE423D" w:rsidRDefault="001262B5" w:rsidP="00833D33">
      <w:pPr>
        <w:pStyle w:val="NormalWeb"/>
        <w:spacing w:line="360" w:lineRule="auto"/>
        <w:jc w:val="both"/>
      </w:pPr>
      <w:r w:rsidRPr="00BE423D">
        <w:t xml:space="preserve">Na osnovu određenih morfometrijskih pokazatelja za svaku kornjaču je izračunat volumen te </w:t>
      </w:r>
      <w:r w:rsidR="00EB11D1" w:rsidRPr="00BE423D">
        <w:t xml:space="preserve">je </w:t>
      </w:r>
      <w:r w:rsidR="004350FD" w:rsidRPr="00BE423D">
        <w:t>procijenjena</w:t>
      </w:r>
      <w:r w:rsidR="004350FD">
        <w:t xml:space="preserve"> </w:t>
      </w:r>
      <w:r w:rsidRPr="00BE423D">
        <w:t>tjelesna masa</w:t>
      </w:r>
      <w:r w:rsidR="00EB11D1" w:rsidRPr="00BE423D">
        <w:t xml:space="preserve"> prema formuli </w:t>
      </w:r>
      <w:r w:rsidR="00EB11D1" w:rsidRPr="00BE423D">
        <w:rPr>
          <w:b/>
        </w:rPr>
        <w:t>m</w:t>
      </w:r>
      <w:r w:rsidR="00EB11D1" w:rsidRPr="00BE423D">
        <w:t>=</w:t>
      </w:r>
      <w:r w:rsidR="00EB11D1" w:rsidRPr="00BE423D">
        <w:rPr>
          <w:b/>
        </w:rPr>
        <w:t>ρ x V.</w:t>
      </w:r>
      <w:r w:rsidR="00EB11D1" w:rsidRPr="00BE423D">
        <w:t xml:space="preserve"> </w:t>
      </w:r>
      <w:r w:rsidR="00AD108E" w:rsidRPr="00BE423D">
        <w:t>Gustoća (</w:t>
      </w:r>
      <w:r w:rsidR="00AD108E" w:rsidRPr="00BE423D">
        <w:rPr>
          <w:i/>
          <w:iCs/>
        </w:rPr>
        <w:t>ρ</w:t>
      </w:r>
      <w:r w:rsidR="00AD108E" w:rsidRPr="00BE423D">
        <w:t>) indijske zvjezdaste kornjače</w:t>
      </w:r>
      <w:r w:rsidR="0024647D" w:rsidRPr="00BE423D">
        <w:t xml:space="preserve"> </w:t>
      </w:r>
      <w:r w:rsidR="00AD108E" w:rsidRPr="00BE423D">
        <w:t xml:space="preserve">određena je primjenom Arhimedova zakona, pri čemu </w:t>
      </w:r>
      <w:r w:rsidR="00B42CD7" w:rsidRPr="00BE423D">
        <w:t>j</w:t>
      </w:r>
      <w:r w:rsidR="00AD108E" w:rsidRPr="00BE423D">
        <w:t>e volumen tijela izračuna</w:t>
      </w:r>
      <w:r w:rsidR="00B42CD7" w:rsidRPr="00BE423D">
        <w:t>t</w:t>
      </w:r>
      <w:r w:rsidR="00AD108E" w:rsidRPr="00BE423D">
        <w:t xml:space="preserve"> na temelju količine istisnute vode. Pokus je proveden korištenjem prozirne posude napunjene vodom iznad visine oklopa, uz prethodno označenu početnu razinu vode. Svaka je kornjača</w:t>
      </w:r>
      <w:r w:rsidR="00636DA4" w:rsidRPr="00BE423D">
        <w:t xml:space="preserve"> (n=2)</w:t>
      </w:r>
      <w:r w:rsidR="00AD108E" w:rsidRPr="00BE423D">
        <w:t xml:space="preserve"> najprije izvagana pomoću digitalne vage (</w:t>
      </w:r>
      <w:r w:rsidR="00B42CD7" w:rsidRPr="00BE423D">
        <w:t xml:space="preserve">odstupanje </w:t>
      </w:r>
      <w:r w:rsidR="00AD108E" w:rsidRPr="00BE423D">
        <w:t>±</w:t>
      </w:r>
      <w:r w:rsidR="00B42CD7" w:rsidRPr="00BE423D">
        <w:t xml:space="preserve"> </w:t>
      </w:r>
      <w:r w:rsidR="00AD108E" w:rsidRPr="00BE423D">
        <w:t>2 g), nakon što se u potpunosti uvukla u oklop. Pojedinačno su zatim stavljene u tanke PVC vrećice i potpuno uronjene u vodu, pri čemu je zabilježena nova razina vode.</w:t>
      </w:r>
      <w:r w:rsidR="00636DA4" w:rsidRPr="00BE423D">
        <w:t xml:space="preserve"> </w:t>
      </w:r>
      <w:r w:rsidR="00AD108E" w:rsidRPr="00BE423D">
        <w:t xml:space="preserve">Nakon uklanjanja </w:t>
      </w:r>
      <w:r w:rsidR="0075175B" w:rsidRPr="00BE423D">
        <w:t>kornjače</w:t>
      </w:r>
      <w:r w:rsidR="00AD108E" w:rsidRPr="00BE423D">
        <w:t xml:space="preserve">, </w:t>
      </w:r>
      <w:r w:rsidR="00B42CD7" w:rsidRPr="00BE423D">
        <w:t>volumen</w:t>
      </w:r>
      <w:r w:rsidR="00AD108E" w:rsidRPr="00BE423D">
        <w:t xml:space="preserve"> istisnute vode određen je dodavanjem poznatih količina vode iz menzure do postizanja prethodno označenih razina, čime je procijenjen </w:t>
      </w:r>
      <w:r w:rsidR="00B42CD7" w:rsidRPr="00BE423D">
        <w:t>volumen</w:t>
      </w:r>
      <w:r w:rsidR="00AD108E" w:rsidRPr="00BE423D">
        <w:t xml:space="preserve"> tijela </w:t>
      </w:r>
      <w:r w:rsidR="00E07A4A" w:rsidRPr="00BE423D">
        <w:t xml:space="preserve">obje </w:t>
      </w:r>
      <w:r w:rsidR="00AD108E" w:rsidRPr="00BE423D">
        <w:t xml:space="preserve">jedinke. Gustoća izračunata je prema standardnoj formuli: </w:t>
      </w:r>
      <w:r w:rsidR="00AD108E" w:rsidRPr="00BE423D">
        <w:rPr>
          <w:b/>
        </w:rPr>
        <w:t>ρ =m/V</w:t>
      </w:r>
      <w:r w:rsidR="00AD108E" w:rsidRPr="00BE423D">
        <w:t xml:space="preserve">, pri čemu je </w:t>
      </w:r>
      <w:r w:rsidR="00AD108E" w:rsidRPr="00BE423D">
        <w:rPr>
          <w:i/>
          <w:iCs/>
        </w:rPr>
        <w:t>m</w:t>
      </w:r>
      <w:r w:rsidR="00AD108E" w:rsidRPr="00BE423D">
        <w:t xml:space="preserve"> </w:t>
      </w:r>
      <w:r w:rsidR="00EB11D1" w:rsidRPr="00BE423D">
        <w:t xml:space="preserve">stvarna </w:t>
      </w:r>
      <w:r w:rsidR="00AD108E" w:rsidRPr="00BE423D">
        <w:t xml:space="preserve">masa tijela (u gramima), a </w:t>
      </w:r>
      <w:r w:rsidR="00AD108E" w:rsidRPr="00BE423D">
        <w:rPr>
          <w:i/>
          <w:iCs/>
        </w:rPr>
        <w:t>V</w:t>
      </w:r>
      <w:r w:rsidR="00AD108E" w:rsidRPr="00BE423D">
        <w:t xml:space="preserve"> </w:t>
      </w:r>
      <w:r w:rsidR="00B42CD7" w:rsidRPr="00BE423D">
        <w:t>volumen</w:t>
      </w:r>
      <w:r w:rsidR="00AD108E" w:rsidRPr="00BE423D">
        <w:t xml:space="preserve"> istisnute vode (u mililitrima)</w:t>
      </w:r>
      <w:r w:rsidR="00EB11D1" w:rsidRPr="00BE423D">
        <w:t xml:space="preserve"> pri čemu je 1000 mL</w:t>
      </w:r>
      <w:r w:rsidR="00E07A4A" w:rsidRPr="00BE423D">
        <w:t>≈</w:t>
      </w:r>
      <w:r w:rsidR="00EB11D1" w:rsidRPr="00BE423D">
        <w:t>1kg</w:t>
      </w:r>
      <w:r w:rsidR="00AD108E" w:rsidRPr="00BE423D">
        <w:t>.</w:t>
      </w:r>
      <w:r w:rsidR="00EB11D1" w:rsidRPr="00BE423D">
        <w:t xml:space="preserve"> </w:t>
      </w:r>
    </w:p>
    <w:p w14:paraId="2E5DC3EF" w14:textId="1AF9CA51" w:rsidR="00636DA4" w:rsidRPr="00BE423D" w:rsidRDefault="00636DA4" w:rsidP="00F116EB">
      <w:pPr>
        <w:pStyle w:val="NormalWeb"/>
        <w:spacing w:line="360" w:lineRule="auto"/>
        <w:ind w:firstLine="720"/>
        <w:jc w:val="both"/>
        <w:rPr>
          <w:b/>
          <w:bCs/>
        </w:rPr>
      </w:pPr>
      <w:r w:rsidRPr="00BE423D">
        <w:rPr>
          <w:b/>
          <w:bCs/>
        </w:rPr>
        <w:t>3.3. Statistička analiza</w:t>
      </w:r>
    </w:p>
    <w:p w14:paraId="60C8F459" w14:textId="16B88AFB" w:rsidR="005620F5" w:rsidRPr="00BE423D" w:rsidRDefault="001B5061" w:rsidP="00611BC5">
      <w:pPr>
        <w:pStyle w:val="NormalWeb"/>
        <w:spacing w:line="360" w:lineRule="auto"/>
        <w:ind w:firstLine="720"/>
        <w:jc w:val="both"/>
      </w:pPr>
      <w:r w:rsidRPr="00BE423D">
        <w:t xml:space="preserve">Statistička analiza podataka provedena je u programskom jeziku </w:t>
      </w:r>
      <w:r w:rsidRPr="00BE423D">
        <w:rPr>
          <w:bCs/>
        </w:rPr>
        <w:t>R (verzija 4.5.0; R Core Team, 2025)</w:t>
      </w:r>
      <w:r w:rsidRPr="00BE423D">
        <w:t>, dok su tablični prikazi i grafičke vizualizacije izrađeni u programu Microsoft Excel, koji je korišten za organizaciju numeričkih podataka i vizualnu prezentaciju rezultata. Analitički pristup uključivao je primjenu deskriptivnih i inferencijalnih statističkih metoda. Deskriptivna statistika korištena je za sažimanje distribucija, frekvencija te izračun osnovnih mjera središnje tendencije i disperzije morfometrijskih varijabli.</w:t>
      </w:r>
      <w:r w:rsidR="00A1774F" w:rsidRPr="00BE423D">
        <w:t xml:space="preserve"> </w:t>
      </w:r>
      <w:bookmarkStart w:id="15" w:name="_Hlk205456953"/>
      <w:r w:rsidR="00CB6EFC" w:rsidRPr="00BE423D">
        <w:t>Statistička značajnost rezultata procjenjivana je na razini značajnosti od p&lt;0,05.</w:t>
      </w:r>
      <w:r w:rsidR="00192CC7" w:rsidRPr="00BE423D">
        <w:t xml:space="preserve"> </w:t>
      </w:r>
      <w:bookmarkEnd w:id="15"/>
      <w:r w:rsidRPr="00BE423D">
        <w:t xml:space="preserve">Radi procjene glavnih učinaka spola i lokacije, kao i njihove moguće interakcije na tjelesnu masu jedinki, provedena je </w:t>
      </w:r>
      <w:r w:rsidRPr="00BE423D">
        <w:rPr>
          <w:bCs/>
        </w:rPr>
        <w:t>dvofaktorska analiza varijance (two-way</w:t>
      </w:r>
      <w:r w:rsidR="004350FD">
        <w:rPr>
          <w:bCs/>
        </w:rPr>
        <w:t xml:space="preserve"> </w:t>
      </w:r>
      <w:r w:rsidRPr="00BE423D">
        <w:rPr>
          <w:bCs/>
        </w:rPr>
        <w:t>ANOVA)</w:t>
      </w:r>
      <w:r w:rsidRPr="00BE423D">
        <w:t xml:space="preserve"> na temelju prikupljenih morfometrijskih podataka. Za usporedbu stvarne i procijenjene tjelesne mase istih jedinki korišten je </w:t>
      </w:r>
      <w:r w:rsidRPr="00BE423D">
        <w:rPr>
          <w:bCs/>
        </w:rPr>
        <w:t>t-test za uparene uzorke</w:t>
      </w:r>
      <w:r w:rsidRPr="00BE423D">
        <w:t xml:space="preserve">, dok je </w:t>
      </w:r>
      <w:r w:rsidRPr="00BE423D">
        <w:rPr>
          <w:bCs/>
        </w:rPr>
        <w:t>F-test</w:t>
      </w:r>
      <w:r w:rsidRPr="00BE423D">
        <w:t xml:space="preserve"> primijenjen za ispitivanje postojanja statistički značajnih razlika u varijanci između dviju skupina mjerenja. </w:t>
      </w:r>
      <w:r w:rsidRPr="00BE423D">
        <w:rPr>
          <w:bCs/>
        </w:rPr>
        <w:t xml:space="preserve">Pearsonov koeficijent korelacije </w:t>
      </w:r>
      <w:r w:rsidRPr="00BE423D">
        <w:t>primijenjen je za kvantifikaciju snage linearne povezanosti između stvarne i procijenjene tjelesne mase</w:t>
      </w:r>
      <w:r w:rsidR="003E658E" w:rsidRPr="00BE423D">
        <w:t xml:space="preserve"> (p&lt;0,01)</w:t>
      </w:r>
      <w:r w:rsidRPr="00BE423D">
        <w:t>. Uz to, linearna regresijska analiza korištena je za modeliranje odnosa između navedenih varijabli, pri čemu je procijenjena masa tretirana kao neovisna (prediktorska), a stvarna masa kao ovisna (kriterijska) varijabla.</w:t>
      </w:r>
      <w:r w:rsidR="005620F5" w:rsidRPr="00BE423D">
        <w:t xml:space="preserve"> </w:t>
      </w:r>
    </w:p>
    <w:p w14:paraId="02A98BC1" w14:textId="77777777" w:rsidR="00192CC7" w:rsidRPr="00BE423D" w:rsidRDefault="00192CC7" w:rsidP="00833D33">
      <w:pPr>
        <w:pStyle w:val="NormalWeb"/>
        <w:spacing w:line="360" w:lineRule="auto"/>
        <w:jc w:val="both"/>
      </w:pPr>
    </w:p>
    <w:p w14:paraId="3DB2A15B" w14:textId="77777777" w:rsidR="00B349FA" w:rsidRPr="00BE423D" w:rsidRDefault="00B349FA" w:rsidP="00833D33">
      <w:pPr>
        <w:pStyle w:val="NormalWeb"/>
        <w:spacing w:line="360" w:lineRule="auto"/>
        <w:jc w:val="both"/>
      </w:pPr>
    </w:p>
    <w:p w14:paraId="54AF8E94" w14:textId="77777777" w:rsidR="00B349FA" w:rsidRPr="00BE423D" w:rsidRDefault="00B349FA" w:rsidP="00833D33">
      <w:pPr>
        <w:pStyle w:val="NormalWeb"/>
        <w:spacing w:line="360" w:lineRule="auto"/>
        <w:jc w:val="both"/>
      </w:pPr>
    </w:p>
    <w:p w14:paraId="048BB32D" w14:textId="77777777" w:rsidR="00B349FA" w:rsidRPr="00BE423D" w:rsidRDefault="00B349FA" w:rsidP="00833D33">
      <w:pPr>
        <w:pStyle w:val="NormalWeb"/>
        <w:spacing w:line="360" w:lineRule="auto"/>
        <w:jc w:val="both"/>
      </w:pPr>
    </w:p>
    <w:p w14:paraId="577BB5BB" w14:textId="77777777" w:rsidR="00CA23D2" w:rsidRPr="00BE423D" w:rsidRDefault="00CA23D2" w:rsidP="00833D33">
      <w:pPr>
        <w:pStyle w:val="NormalWeb"/>
        <w:spacing w:line="360" w:lineRule="auto"/>
        <w:jc w:val="both"/>
      </w:pPr>
    </w:p>
    <w:p w14:paraId="1DC812CA" w14:textId="77777777" w:rsidR="00CA23D2" w:rsidRPr="00BE423D" w:rsidRDefault="00CA23D2" w:rsidP="00833D33">
      <w:pPr>
        <w:pStyle w:val="NormalWeb"/>
        <w:spacing w:line="360" w:lineRule="auto"/>
        <w:jc w:val="both"/>
      </w:pPr>
    </w:p>
    <w:p w14:paraId="476BF5A7" w14:textId="77777777" w:rsidR="00CA23D2" w:rsidRPr="00BE423D" w:rsidRDefault="00CA23D2" w:rsidP="008E2699">
      <w:pPr>
        <w:pStyle w:val="Heading1"/>
        <w:rPr>
          <w:lang w:val="hr-HR"/>
        </w:rPr>
      </w:pPr>
      <w:bookmarkStart w:id="16" w:name="_Toc205991115"/>
    </w:p>
    <w:p w14:paraId="0F09A50E" w14:textId="77777777" w:rsidR="00105100" w:rsidRPr="00BE423D" w:rsidRDefault="00105100" w:rsidP="00105100"/>
    <w:p w14:paraId="3E3E17F3" w14:textId="77777777" w:rsidR="000D2B4E" w:rsidRPr="00BE423D" w:rsidRDefault="000D2B4E" w:rsidP="00105100"/>
    <w:p w14:paraId="1949B158" w14:textId="77777777" w:rsidR="000D2B4E" w:rsidRPr="00BE423D" w:rsidRDefault="000D2B4E" w:rsidP="00105100"/>
    <w:p w14:paraId="39F7F5FF" w14:textId="77777777" w:rsidR="004F61A6" w:rsidRPr="00BE423D" w:rsidRDefault="004F61A6" w:rsidP="00105100"/>
    <w:p w14:paraId="324087C3" w14:textId="77777777" w:rsidR="004F61A6" w:rsidRPr="00BE423D" w:rsidRDefault="004F61A6" w:rsidP="00105100"/>
    <w:p w14:paraId="31B4C00B" w14:textId="77777777" w:rsidR="004F61A6" w:rsidRPr="00BE423D" w:rsidRDefault="004F61A6" w:rsidP="00105100"/>
    <w:p w14:paraId="26E8156A" w14:textId="77777777" w:rsidR="00BE11B7" w:rsidRPr="00BE423D" w:rsidRDefault="00BE11B7" w:rsidP="00105100"/>
    <w:p w14:paraId="308A515C" w14:textId="77777777" w:rsidR="00BE11B7" w:rsidRPr="00BE423D" w:rsidRDefault="00BE11B7" w:rsidP="00105100"/>
    <w:p w14:paraId="456005B2" w14:textId="77777777" w:rsidR="00BE11B7" w:rsidRPr="00BE423D" w:rsidRDefault="00BE11B7" w:rsidP="00105100"/>
    <w:p w14:paraId="05622637" w14:textId="77777777" w:rsidR="000D2B4E" w:rsidRPr="00BE423D" w:rsidRDefault="000D2B4E" w:rsidP="00105100"/>
    <w:p w14:paraId="1628F3A8" w14:textId="44C3E676" w:rsidR="00156D89" w:rsidRPr="00BE423D" w:rsidRDefault="00611BC5" w:rsidP="008E2699">
      <w:pPr>
        <w:pStyle w:val="Heading1"/>
        <w:rPr>
          <w:lang w:val="hr-HR"/>
        </w:rPr>
      </w:pPr>
      <w:bookmarkStart w:id="17" w:name="_Toc207051186"/>
      <w:r w:rsidRPr="00BE423D">
        <w:rPr>
          <w:lang w:val="hr-HR"/>
        </w:rPr>
        <w:t>4. REZULTAT</w:t>
      </w:r>
      <w:bookmarkEnd w:id="16"/>
      <w:bookmarkEnd w:id="17"/>
      <w:r w:rsidR="00A365B4">
        <w:rPr>
          <w:lang w:val="hr-HR"/>
        </w:rPr>
        <w:t>I</w:t>
      </w:r>
    </w:p>
    <w:p w14:paraId="4E0C13CC" w14:textId="77777777" w:rsidR="008E2699" w:rsidRPr="00BE423D" w:rsidRDefault="008E2699" w:rsidP="008E2699"/>
    <w:p w14:paraId="4595F7B6" w14:textId="0E3DFD5D" w:rsidR="00480904" w:rsidRPr="00BE423D" w:rsidRDefault="00480904" w:rsidP="00B911FA">
      <w:pPr>
        <w:spacing w:line="360" w:lineRule="auto"/>
        <w:ind w:firstLine="720"/>
        <w:jc w:val="both"/>
        <w:rPr>
          <w:rFonts w:ascii="Times New Roman" w:hAnsi="Times New Roman"/>
          <w:bCs/>
          <w:sz w:val="24"/>
          <w:szCs w:val="24"/>
        </w:rPr>
      </w:pPr>
      <w:r w:rsidRPr="00BE423D">
        <w:rPr>
          <w:rFonts w:ascii="Times New Roman" w:hAnsi="Times New Roman"/>
          <w:bCs/>
          <w:sz w:val="24"/>
          <w:szCs w:val="24"/>
        </w:rPr>
        <w:t>Sve životinje u istraživanju su procijenjenog BCS od 4-6 (na skali od 1 do 9) što znači da su u dobroj tjelesnoj kondiciji</w:t>
      </w:r>
      <w:r w:rsidR="004350FD">
        <w:rPr>
          <w:rFonts w:ascii="Times New Roman" w:hAnsi="Times New Roman"/>
          <w:bCs/>
          <w:sz w:val="24"/>
          <w:szCs w:val="24"/>
        </w:rPr>
        <w:t xml:space="preserve">, </w:t>
      </w:r>
      <w:r w:rsidRPr="00BE423D">
        <w:rPr>
          <w:rFonts w:ascii="Times New Roman" w:hAnsi="Times New Roman"/>
          <w:bCs/>
          <w:sz w:val="24"/>
          <w:szCs w:val="24"/>
        </w:rPr>
        <w:t>osim mužjaka oznake 1 (BCS-1,8)</w:t>
      </w:r>
      <w:r w:rsidR="004350FD">
        <w:rPr>
          <w:rFonts w:ascii="Times New Roman" w:hAnsi="Times New Roman"/>
          <w:bCs/>
          <w:sz w:val="24"/>
          <w:szCs w:val="24"/>
        </w:rPr>
        <w:t xml:space="preserve">, </w:t>
      </w:r>
      <w:r w:rsidRPr="00BE423D">
        <w:rPr>
          <w:rFonts w:ascii="Times New Roman" w:hAnsi="Times New Roman"/>
          <w:bCs/>
          <w:sz w:val="24"/>
          <w:szCs w:val="24"/>
        </w:rPr>
        <w:t>koji je uginuo</w:t>
      </w:r>
      <w:r w:rsidR="004F61A6" w:rsidRPr="00BE423D">
        <w:rPr>
          <w:rFonts w:ascii="Times New Roman" w:hAnsi="Times New Roman"/>
          <w:bCs/>
          <w:sz w:val="24"/>
          <w:szCs w:val="24"/>
        </w:rPr>
        <w:t xml:space="preserve"> nakon nekoliko dana od mjerenja</w:t>
      </w:r>
      <w:r w:rsidRPr="00BE423D">
        <w:rPr>
          <w:rFonts w:ascii="Times New Roman" w:hAnsi="Times New Roman"/>
          <w:bCs/>
          <w:sz w:val="24"/>
          <w:szCs w:val="24"/>
        </w:rPr>
        <w:t xml:space="preserve"> te jedinke iz Osijeka koje su na donjoj granici pretilosti. Prosječan BCS prema lokaciji iznosio je Zagreb (4,99), Osijek (6,16), Celje (5,67), Beograd (5,35) i Pula (5,82). </w:t>
      </w:r>
    </w:p>
    <w:p w14:paraId="2F85D8D9" w14:textId="32F116CE" w:rsidR="00ED53E1" w:rsidRPr="00BE423D" w:rsidRDefault="00467E83" w:rsidP="00B911FA">
      <w:pPr>
        <w:spacing w:after="0" w:line="360" w:lineRule="auto"/>
        <w:ind w:firstLine="720"/>
        <w:jc w:val="both"/>
        <w:rPr>
          <w:rFonts w:ascii="Times New Roman" w:hAnsi="Times New Roman"/>
          <w:sz w:val="24"/>
          <w:szCs w:val="24"/>
        </w:rPr>
      </w:pPr>
      <w:r w:rsidRPr="00BE423D">
        <w:rPr>
          <w:rFonts w:ascii="Times New Roman" w:hAnsi="Times New Roman"/>
          <w:sz w:val="24"/>
          <w:szCs w:val="24"/>
        </w:rPr>
        <w:t>Prosječne srednje vrijednosti (M ± S.E.M.) tjelesne mase (TM), podužne (SCL) i zakrivljene dužine oklopa (CCL), visine (CH) i širine oklopa (CW), dužine plastrona (SPL) i širine analnog ureza plastrona (AFW) u indijskih zvjezdastih kornjača</w:t>
      </w:r>
      <w:r w:rsidR="003219DC" w:rsidRPr="00BE423D">
        <w:rPr>
          <w:rFonts w:ascii="Times New Roman" w:hAnsi="Times New Roman"/>
          <w:sz w:val="24"/>
          <w:szCs w:val="24"/>
        </w:rPr>
        <w:t xml:space="preserve"> </w:t>
      </w:r>
      <w:r w:rsidRPr="00BE423D">
        <w:rPr>
          <w:rFonts w:ascii="Times New Roman" w:hAnsi="Times New Roman"/>
          <w:sz w:val="24"/>
          <w:szCs w:val="24"/>
        </w:rPr>
        <w:t>u zatočeništvu na 5 lokacija prikazane su u Tablici 1.</w:t>
      </w:r>
      <w:r w:rsidR="00E07A4A" w:rsidRPr="00BE423D">
        <w:rPr>
          <w:rFonts w:ascii="Times New Roman" w:hAnsi="Times New Roman"/>
          <w:sz w:val="24"/>
          <w:szCs w:val="24"/>
        </w:rPr>
        <w:t xml:space="preserve"> </w:t>
      </w:r>
      <w:r w:rsidRPr="00BE423D">
        <w:rPr>
          <w:rFonts w:ascii="Times New Roman" w:hAnsi="Times New Roman"/>
          <w:sz w:val="24"/>
          <w:szCs w:val="24"/>
        </w:rPr>
        <w:t>i Tablici 2</w:t>
      </w:r>
      <w:r w:rsidR="00EC6B31" w:rsidRPr="00BE423D">
        <w:rPr>
          <w:rFonts w:ascii="Times New Roman" w:hAnsi="Times New Roman"/>
          <w:sz w:val="24"/>
          <w:szCs w:val="24"/>
        </w:rPr>
        <w:t>.</w:t>
      </w:r>
      <w:r w:rsidRPr="00BE423D">
        <w:rPr>
          <w:rFonts w:ascii="Times New Roman" w:hAnsi="Times New Roman"/>
          <w:sz w:val="24"/>
          <w:szCs w:val="24"/>
        </w:rPr>
        <w:t xml:space="preserve"> te u odnosu prema spolu i kategoriji </w:t>
      </w:r>
      <w:r w:rsidR="00156D89" w:rsidRPr="00BE423D">
        <w:rPr>
          <w:rFonts w:ascii="Times New Roman" w:hAnsi="Times New Roman"/>
          <w:sz w:val="24"/>
          <w:szCs w:val="24"/>
        </w:rPr>
        <w:t>(</w:t>
      </w:r>
      <w:r w:rsidRPr="00BE423D">
        <w:rPr>
          <w:rFonts w:ascii="Times New Roman" w:hAnsi="Times New Roman"/>
          <w:sz w:val="24"/>
          <w:szCs w:val="24"/>
        </w:rPr>
        <w:t>Histogram 1.</w:t>
      </w:r>
      <w:r w:rsidR="00156D89" w:rsidRPr="00BE423D">
        <w:rPr>
          <w:rFonts w:ascii="Times New Roman" w:hAnsi="Times New Roman"/>
          <w:sz w:val="24"/>
          <w:szCs w:val="24"/>
        </w:rPr>
        <w:t>)</w:t>
      </w:r>
    </w:p>
    <w:p w14:paraId="35C8BC7B" w14:textId="77777777" w:rsidR="00156D89" w:rsidRDefault="00156D89" w:rsidP="00833D33">
      <w:pPr>
        <w:spacing w:after="0" w:line="360" w:lineRule="auto"/>
        <w:jc w:val="both"/>
        <w:rPr>
          <w:rFonts w:ascii="Times New Roman" w:hAnsi="Times New Roman"/>
          <w:sz w:val="24"/>
          <w:szCs w:val="24"/>
        </w:rPr>
      </w:pPr>
    </w:p>
    <w:p w14:paraId="1B59CFCF" w14:textId="77777777" w:rsidR="004350FD" w:rsidRPr="00BE423D" w:rsidRDefault="004350FD" w:rsidP="00833D33">
      <w:pPr>
        <w:spacing w:after="0" w:line="360" w:lineRule="auto"/>
        <w:jc w:val="both"/>
        <w:rPr>
          <w:rFonts w:ascii="Times New Roman" w:hAnsi="Times New Roman"/>
          <w:sz w:val="24"/>
          <w:szCs w:val="24"/>
        </w:rPr>
      </w:pPr>
    </w:p>
    <w:p w14:paraId="55686592" w14:textId="6A75FAA2" w:rsidR="00833D33" w:rsidRPr="00BE423D" w:rsidRDefault="00467E83" w:rsidP="00833D33">
      <w:pPr>
        <w:spacing w:after="0" w:line="360" w:lineRule="auto"/>
        <w:jc w:val="both"/>
        <w:rPr>
          <w:rFonts w:ascii="Times New Roman" w:hAnsi="Times New Roman"/>
          <w:color w:val="000000"/>
          <w:sz w:val="24"/>
          <w:szCs w:val="24"/>
          <w:lang w:eastAsia="hr-HR"/>
        </w:rPr>
      </w:pPr>
      <w:bookmarkStart w:id="18" w:name="_Hlk203114569"/>
      <w:r w:rsidRPr="00BE423D">
        <w:rPr>
          <w:rFonts w:ascii="Times New Roman" w:hAnsi="Times New Roman"/>
          <w:sz w:val="24"/>
          <w:szCs w:val="24"/>
        </w:rPr>
        <w:t xml:space="preserve">Tablica 1. Prosječne srednje vrijednosti (M </w:t>
      </w:r>
      <w:r w:rsidRPr="00BE423D">
        <w:rPr>
          <w:rFonts w:ascii="Times New Roman" w:hAnsi="Times New Roman"/>
          <w:color w:val="000000"/>
          <w:sz w:val="24"/>
          <w:szCs w:val="24"/>
          <w:lang w:eastAsia="hr-HR"/>
        </w:rPr>
        <w:t xml:space="preserve">± S.E.M.) </w:t>
      </w:r>
      <w:bookmarkStart w:id="19" w:name="_Hlk203115307"/>
      <w:r w:rsidRPr="00BE423D">
        <w:rPr>
          <w:rFonts w:ascii="Times New Roman" w:hAnsi="Times New Roman"/>
          <w:color w:val="000000"/>
          <w:sz w:val="24"/>
          <w:szCs w:val="24"/>
          <w:lang w:eastAsia="hr-HR"/>
        </w:rPr>
        <w:t xml:space="preserve">tjelesne mase (TM), podužne (SCL) i zakrivljene dužine oklopa (CCL), visine (CH) i širine oklopa (CW), dužine plastrona (SPL) i širine analnog ureza plastrona (AFW) </w:t>
      </w:r>
      <w:bookmarkEnd w:id="19"/>
      <w:r w:rsidRPr="00BE423D">
        <w:rPr>
          <w:rFonts w:ascii="Times New Roman" w:hAnsi="Times New Roman"/>
          <w:color w:val="000000"/>
          <w:sz w:val="24"/>
          <w:szCs w:val="24"/>
          <w:lang w:eastAsia="hr-HR"/>
        </w:rPr>
        <w:t>u indijskih zvjezdastih kornjača (</w:t>
      </w:r>
      <w:r w:rsidRPr="00BE423D">
        <w:rPr>
          <w:rFonts w:ascii="Times New Roman" w:hAnsi="Times New Roman"/>
          <w:i/>
          <w:color w:val="000000"/>
          <w:sz w:val="24"/>
          <w:szCs w:val="24"/>
          <w:lang w:eastAsia="hr-HR"/>
        </w:rPr>
        <w:t>Geochelone elegans</w:t>
      </w:r>
      <w:r w:rsidRPr="00BE423D">
        <w:rPr>
          <w:rFonts w:ascii="Times New Roman" w:hAnsi="Times New Roman"/>
          <w:color w:val="000000"/>
          <w:sz w:val="24"/>
          <w:szCs w:val="24"/>
          <w:lang w:eastAsia="hr-HR"/>
        </w:rPr>
        <w:t>) u zatočeništvu prema spolu i kategoriji</w:t>
      </w:r>
      <w:bookmarkStart w:id="20" w:name="_Hlk203114447"/>
      <w:bookmarkEnd w:id="18"/>
    </w:p>
    <w:p w14:paraId="65D50A57" w14:textId="77777777" w:rsidR="006377D9" w:rsidRPr="00BE423D" w:rsidRDefault="006377D9" w:rsidP="00833D33">
      <w:pPr>
        <w:spacing w:after="0" w:line="360" w:lineRule="auto"/>
        <w:jc w:val="both"/>
        <w:rPr>
          <w:rFonts w:ascii="Times New Roman" w:hAnsi="Times New Roman"/>
          <w:color w:val="000000"/>
          <w:sz w:val="24"/>
          <w:szCs w:val="24"/>
          <w:lang w:eastAsia="hr-HR"/>
        </w:rPr>
      </w:pPr>
    </w:p>
    <w:tbl>
      <w:tblPr>
        <w:tblpPr w:leftFromText="180" w:rightFromText="180" w:vertAnchor="page" w:horzAnchor="margin" w:tblpY="8871"/>
        <w:tblW w:w="92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5"/>
        <w:gridCol w:w="1456"/>
        <w:gridCol w:w="1281"/>
        <w:gridCol w:w="1096"/>
        <w:gridCol w:w="1096"/>
        <w:gridCol w:w="1090"/>
        <w:gridCol w:w="1096"/>
        <w:gridCol w:w="1007"/>
      </w:tblGrid>
      <w:tr w:rsidR="006377D9" w:rsidRPr="00BE423D" w14:paraId="3ED4693F" w14:textId="77777777" w:rsidTr="006377D9">
        <w:trPr>
          <w:cantSplit/>
          <w:trHeight w:val="341"/>
        </w:trPr>
        <w:tc>
          <w:tcPr>
            <w:tcW w:w="1135" w:type="dxa"/>
            <w:vMerge w:val="restart"/>
            <w:noWrap/>
            <w:vAlign w:val="center"/>
            <w:hideMark/>
          </w:tcPr>
          <w:p w14:paraId="034B6BA3" w14:textId="77777777" w:rsidR="006377D9" w:rsidRPr="00BE423D" w:rsidRDefault="006377D9" w:rsidP="006377D9">
            <w:pPr>
              <w:spacing w:after="0" w:line="360" w:lineRule="auto"/>
              <w:jc w:val="both"/>
              <w:rPr>
                <w:rFonts w:ascii="Times New Roman" w:hAnsi="Times New Roman"/>
                <w:b/>
                <w:sz w:val="18"/>
                <w:szCs w:val="18"/>
                <w:lang w:eastAsia="hr-HR"/>
              </w:rPr>
            </w:pPr>
            <w:r w:rsidRPr="00BE423D">
              <w:rPr>
                <w:rFonts w:ascii="Times New Roman" w:hAnsi="Times New Roman"/>
                <w:b/>
                <w:sz w:val="18"/>
                <w:szCs w:val="18"/>
                <w:lang w:eastAsia="hr-HR"/>
              </w:rPr>
              <w:t>spol</w:t>
            </w:r>
          </w:p>
          <w:p w14:paraId="7F6D08FA" w14:textId="77777777" w:rsidR="006377D9" w:rsidRPr="00BE423D" w:rsidRDefault="006377D9" w:rsidP="006377D9">
            <w:pPr>
              <w:spacing w:after="0" w:line="360" w:lineRule="auto"/>
              <w:jc w:val="both"/>
              <w:rPr>
                <w:rFonts w:ascii="Times New Roman" w:hAnsi="Times New Roman"/>
                <w:b/>
                <w:sz w:val="18"/>
                <w:szCs w:val="18"/>
                <w:lang w:eastAsia="hr-HR"/>
              </w:rPr>
            </w:pPr>
          </w:p>
        </w:tc>
        <w:tc>
          <w:tcPr>
            <w:tcW w:w="1456" w:type="dxa"/>
            <w:noWrap/>
            <w:vAlign w:val="center"/>
            <w:hideMark/>
          </w:tcPr>
          <w:p w14:paraId="14FE6AF1" w14:textId="77777777" w:rsidR="006377D9" w:rsidRPr="00BE423D" w:rsidRDefault="006377D9" w:rsidP="006377D9">
            <w:pPr>
              <w:spacing w:after="0" w:line="360" w:lineRule="auto"/>
              <w:jc w:val="both"/>
              <w:rPr>
                <w:rFonts w:ascii="Times New Roman" w:hAnsi="Times New Roman"/>
                <w:b/>
                <w:bCs/>
                <w:color w:val="000000"/>
                <w:sz w:val="18"/>
                <w:szCs w:val="18"/>
                <w:lang w:eastAsia="hr-HR"/>
              </w:rPr>
            </w:pPr>
            <w:r w:rsidRPr="00BE423D">
              <w:rPr>
                <w:rFonts w:ascii="Times New Roman" w:hAnsi="Times New Roman"/>
                <w:b/>
                <w:bCs/>
                <w:color w:val="000000"/>
                <w:sz w:val="18"/>
                <w:szCs w:val="18"/>
                <w:lang w:eastAsia="hr-HR"/>
              </w:rPr>
              <w:t>TM</w:t>
            </w:r>
          </w:p>
        </w:tc>
        <w:tc>
          <w:tcPr>
            <w:tcW w:w="1281" w:type="dxa"/>
            <w:noWrap/>
            <w:vAlign w:val="center"/>
            <w:hideMark/>
          </w:tcPr>
          <w:p w14:paraId="7F595D5D" w14:textId="77777777" w:rsidR="006377D9" w:rsidRPr="00BE423D" w:rsidRDefault="006377D9" w:rsidP="006377D9">
            <w:pPr>
              <w:spacing w:after="0" w:line="360" w:lineRule="auto"/>
              <w:jc w:val="both"/>
              <w:rPr>
                <w:rFonts w:ascii="Times New Roman" w:hAnsi="Times New Roman"/>
                <w:b/>
                <w:bCs/>
                <w:color w:val="000000"/>
                <w:sz w:val="18"/>
                <w:szCs w:val="18"/>
                <w:lang w:eastAsia="hr-HR"/>
              </w:rPr>
            </w:pPr>
            <w:r w:rsidRPr="00BE423D">
              <w:rPr>
                <w:rFonts w:ascii="Times New Roman" w:hAnsi="Times New Roman"/>
                <w:b/>
                <w:bCs/>
                <w:color w:val="000000"/>
                <w:sz w:val="18"/>
                <w:szCs w:val="18"/>
                <w:lang w:eastAsia="hr-HR"/>
              </w:rPr>
              <w:t>SCL</w:t>
            </w:r>
          </w:p>
        </w:tc>
        <w:tc>
          <w:tcPr>
            <w:tcW w:w="1096" w:type="dxa"/>
            <w:noWrap/>
            <w:vAlign w:val="center"/>
            <w:hideMark/>
          </w:tcPr>
          <w:p w14:paraId="225FB35F" w14:textId="77777777" w:rsidR="006377D9" w:rsidRPr="00BE423D" w:rsidRDefault="006377D9" w:rsidP="006377D9">
            <w:pPr>
              <w:spacing w:after="0" w:line="360" w:lineRule="auto"/>
              <w:jc w:val="both"/>
              <w:rPr>
                <w:rFonts w:ascii="Times New Roman" w:hAnsi="Times New Roman"/>
                <w:b/>
                <w:bCs/>
                <w:color w:val="000000"/>
                <w:sz w:val="18"/>
                <w:szCs w:val="18"/>
                <w:lang w:eastAsia="hr-HR"/>
              </w:rPr>
            </w:pPr>
            <w:r w:rsidRPr="00BE423D">
              <w:rPr>
                <w:rFonts w:ascii="Times New Roman" w:hAnsi="Times New Roman"/>
                <w:b/>
                <w:bCs/>
                <w:color w:val="000000"/>
                <w:sz w:val="18"/>
                <w:szCs w:val="18"/>
                <w:lang w:eastAsia="hr-HR"/>
              </w:rPr>
              <w:t>CCL</w:t>
            </w:r>
          </w:p>
        </w:tc>
        <w:tc>
          <w:tcPr>
            <w:tcW w:w="1096" w:type="dxa"/>
            <w:noWrap/>
            <w:vAlign w:val="center"/>
            <w:hideMark/>
          </w:tcPr>
          <w:p w14:paraId="4C70FD48" w14:textId="77777777" w:rsidR="006377D9" w:rsidRPr="00BE423D" w:rsidRDefault="006377D9" w:rsidP="006377D9">
            <w:pPr>
              <w:spacing w:after="0" w:line="360" w:lineRule="auto"/>
              <w:jc w:val="both"/>
              <w:rPr>
                <w:rFonts w:ascii="Times New Roman" w:hAnsi="Times New Roman"/>
                <w:b/>
                <w:bCs/>
                <w:color w:val="000000"/>
                <w:sz w:val="18"/>
                <w:szCs w:val="18"/>
                <w:lang w:eastAsia="hr-HR"/>
              </w:rPr>
            </w:pPr>
            <w:r w:rsidRPr="00BE423D">
              <w:rPr>
                <w:rFonts w:ascii="Times New Roman" w:hAnsi="Times New Roman"/>
                <w:b/>
                <w:bCs/>
                <w:color w:val="000000"/>
                <w:sz w:val="18"/>
                <w:szCs w:val="18"/>
                <w:lang w:eastAsia="hr-HR"/>
              </w:rPr>
              <w:t>CH</w:t>
            </w:r>
          </w:p>
        </w:tc>
        <w:tc>
          <w:tcPr>
            <w:tcW w:w="1090" w:type="dxa"/>
            <w:noWrap/>
            <w:vAlign w:val="center"/>
            <w:hideMark/>
          </w:tcPr>
          <w:p w14:paraId="25B18EB8" w14:textId="77777777" w:rsidR="006377D9" w:rsidRPr="00BE423D" w:rsidRDefault="006377D9" w:rsidP="006377D9">
            <w:pPr>
              <w:spacing w:after="0" w:line="360" w:lineRule="auto"/>
              <w:jc w:val="both"/>
              <w:rPr>
                <w:rFonts w:ascii="Times New Roman" w:hAnsi="Times New Roman"/>
                <w:b/>
                <w:bCs/>
                <w:color w:val="000000"/>
                <w:sz w:val="18"/>
                <w:szCs w:val="18"/>
                <w:lang w:eastAsia="hr-HR"/>
              </w:rPr>
            </w:pPr>
            <w:r w:rsidRPr="00BE423D">
              <w:rPr>
                <w:rFonts w:ascii="Times New Roman" w:hAnsi="Times New Roman"/>
                <w:b/>
                <w:bCs/>
                <w:color w:val="000000"/>
                <w:sz w:val="18"/>
                <w:szCs w:val="18"/>
                <w:lang w:eastAsia="hr-HR"/>
              </w:rPr>
              <w:t>CW</w:t>
            </w:r>
          </w:p>
        </w:tc>
        <w:tc>
          <w:tcPr>
            <w:tcW w:w="1096" w:type="dxa"/>
            <w:noWrap/>
            <w:vAlign w:val="center"/>
            <w:hideMark/>
          </w:tcPr>
          <w:p w14:paraId="27BD0156" w14:textId="77777777" w:rsidR="006377D9" w:rsidRPr="00BE423D" w:rsidRDefault="006377D9" w:rsidP="006377D9">
            <w:pPr>
              <w:spacing w:after="0" w:line="360" w:lineRule="auto"/>
              <w:jc w:val="both"/>
              <w:rPr>
                <w:rFonts w:ascii="Times New Roman" w:hAnsi="Times New Roman"/>
                <w:b/>
                <w:bCs/>
                <w:color w:val="000000"/>
                <w:sz w:val="18"/>
                <w:szCs w:val="18"/>
                <w:lang w:eastAsia="hr-HR"/>
              </w:rPr>
            </w:pPr>
            <w:r w:rsidRPr="00BE423D">
              <w:rPr>
                <w:rFonts w:ascii="Times New Roman" w:hAnsi="Times New Roman"/>
                <w:b/>
                <w:bCs/>
                <w:color w:val="000000"/>
                <w:sz w:val="18"/>
                <w:szCs w:val="18"/>
                <w:lang w:eastAsia="hr-HR"/>
              </w:rPr>
              <w:t>SPL</w:t>
            </w:r>
          </w:p>
        </w:tc>
        <w:tc>
          <w:tcPr>
            <w:tcW w:w="1007" w:type="dxa"/>
            <w:noWrap/>
            <w:vAlign w:val="center"/>
            <w:hideMark/>
          </w:tcPr>
          <w:p w14:paraId="18E90794" w14:textId="77777777" w:rsidR="006377D9" w:rsidRPr="00BE423D" w:rsidRDefault="006377D9" w:rsidP="006377D9">
            <w:pPr>
              <w:spacing w:after="0" w:line="360" w:lineRule="auto"/>
              <w:jc w:val="both"/>
              <w:rPr>
                <w:rFonts w:ascii="Times New Roman" w:hAnsi="Times New Roman"/>
                <w:b/>
                <w:bCs/>
                <w:color w:val="000000"/>
                <w:sz w:val="18"/>
                <w:szCs w:val="18"/>
                <w:lang w:eastAsia="hr-HR"/>
              </w:rPr>
            </w:pPr>
            <w:r w:rsidRPr="00BE423D">
              <w:rPr>
                <w:rFonts w:ascii="Times New Roman" w:hAnsi="Times New Roman"/>
                <w:b/>
                <w:bCs/>
                <w:color w:val="000000"/>
                <w:sz w:val="18"/>
                <w:szCs w:val="18"/>
                <w:lang w:eastAsia="hr-HR"/>
              </w:rPr>
              <w:t>AFW</w:t>
            </w:r>
          </w:p>
        </w:tc>
      </w:tr>
      <w:tr w:rsidR="006377D9" w:rsidRPr="00BE423D" w14:paraId="50EED86D" w14:textId="77777777" w:rsidTr="006377D9">
        <w:trPr>
          <w:trHeight w:val="364"/>
        </w:trPr>
        <w:tc>
          <w:tcPr>
            <w:tcW w:w="1135" w:type="dxa"/>
            <w:vMerge/>
            <w:noWrap/>
            <w:vAlign w:val="bottom"/>
          </w:tcPr>
          <w:p w14:paraId="75D65D5E" w14:textId="77777777" w:rsidR="006377D9" w:rsidRPr="00BE423D" w:rsidRDefault="006377D9" w:rsidP="006377D9">
            <w:pPr>
              <w:spacing w:after="0" w:line="360" w:lineRule="auto"/>
              <w:jc w:val="both"/>
              <w:rPr>
                <w:rFonts w:ascii="Times New Roman" w:hAnsi="Times New Roman"/>
                <w:color w:val="000000"/>
                <w:sz w:val="18"/>
                <w:szCs w:val="18"/>
                <w:lang w:eastAsia="hr-HR"/>
              </w:rPr>
            </w:pPr>
          </w:p>
        </w:tc>
        <w:tc>
          <w:tcPr>
            <w:tcW w:w="1456" w:type="dxa"/>
            <w:noWrap/>
            <w:vAlign w:val="center"/>
          </w:tcPr>
          <w:p w14:paraId="3BC8C3ED" w14:textId="77777777" w:rsidR="006377D9" w:rsidRPr="00BE423D" w:rsidRDefault="006377D9" w:rsidP="006377D9">
            <w:pPr>
              <w:spacing w:after="0" w:line="360" w:lineRule="auto"/>
              <w:jc w:val="both"/>
              <w:rPr>
                <w:rFonts w:ascii="Times New Roman" w:hAnsi="Times New Roman"/>
                <w:b/>
                <w:color w:val="000000"/>
                <w:sz w:val="18"/>
                <w:szCs w:val="18"/>
                <w:lang w:eastAsia="hr-HR"/>
              </w:rPr>
            </w:pPr>
            <w:r w:rsidRPr="00BE423D">
              <w:rPr>
                <w:rFonts w:ascii="Times New Roman" w:hAnsi="Times New Roman"/>
                <w:b/>
                <w:color w:val="000000"/>
                <w:sz w:val="18"/>
                <w:szCs w:val="18"/>
                <w:lang w:eastAsia="hr-HR"/>
              </w:rPr>
              <w:t>g</w:t>
            </w:r>
          </w:p>
        </w:tc>
        <w:tc>
          <w:tcPr>
            <w:tcW w:w="6666" w:type="dxa"/>
            <w:gridSpan w:val="6"/>
            <w:noWrap/>
            <w:vAlign w:val="center"/>
          </w:tcPr>
          <w:p w14:paraId="201140C7" w14:textId="77777777" w:rsidR="006377D9" w:rsidRPr="00BE423D" w:rsidRDefault="006377D9" w:rsidP="006377D9">
            <w:pPr>
              <w:spacing w:after="0" w:line="360" w:lineRule="auto"/>
              <w:jc w:val="both"/>
              <w:rPr>
                <w:rFonts w:ascii="Times New Roman" w:hAnsi="Times New Roman"/>
                <w:b/>
                <w:color w:val="000000"/>
                <w:sz w:val="18"/>
                <w:szCs w:val="18"/>
                <w:lang w:eastAsia="hr-HR"/>
              </w:rPr>
            </w:pPr>
            <w:r w:rsidRPr="00BE423D">
              <w:rPr>
                <w:rFonts w:ascii="Times New Roman" w:hAnsi="Times New Roman"/>
                <w:b/>
                <w:color w:val="000000"/>
                <w:sz w:val="18"/>
                <w:szCs w:val="18"/>
                <w:lang w:eastAsia="hr-HR"/>
              </w:rPr>
              <w:t>cm</w:t>
            </w:r>
          </w:p>
        </w:tc>
      </w:tr>
      <w:tr w:rsidR="006377D9" w:rsidRPr="00BE423D" w14:paraId="7F4C408D" w14:textId="77777777" w:rsidTr="006377D9">
        <w:trPr>
          <w:trHeight w:val="418"/>
        </w:trPr>
        <w:tc>
          <w:tcPr>
            <w:tcW w:w="1135" w:type="dxa"/>
            <w:noWrap/>
            <w:vAlign w:val="bottom"/>
            <w:hideMark/>
          </w:tcPr>
          <w:p w14:paraId="75F1A808" w14:textId="77777777" w:rsidR="006377D9" w:rsidRPr="00BE423D" w:rsidRDefault="006377D9" w:rsidP="006377D9">
            <w:pPr>
              <w:spacing w:after="0" w:line="360" w:lineRule="auto"/>
              <w:jc w:val="both"/>
              <w:rPr>
                <w:rFonts w:ascii="Times New Roman" w:hAnsi="Times New Roman"/>
                <w:color w:val="000000"/>
                <w:sz w:val="18"/>
                <w:szCs w:val="18"/>
                <w:lang w:eastAsia="hr-HR"/>
              </w:rPr>
            </w:pPr>
            <w:r w:rsidRPr="00BE423D">
              <w:rPr>
                <w:rFonts w:ascii="Times New Roman" w:hAnsi="Times New Roman"/>
                <w:color w:val="000000"/>
                <w:sz w:val="18"/>
                <w:szCs w:val="18"/>
                <w:lang w:eastAsia="hr-HR"/>
              </w:rPr>
              <w:t>muško</w:t>
            </w:r>
          </w:p>
        </w:tc>
        <w:tc>
          <w:tcPr>
            <w:tcW w:w="1456" w:type="dxa"/>
            <w:noWrap/>
            <w:vAlign w:val="bottom"/>
            <w:hideMark/>
          </w:tcPr>
          <w:p w14:paraId="52C84453" w14:textId="77777777" w:rsidR="006377D9" w:rsidRPr="00BE423D" w:rsidRDefault="006377D9" w:rsidP="006377D9">
            <w:pPr>
              <w:spacing w:after="0" w:line="360" w:lineRule="auto"/>
              <w:jc w:val="both"/>
              <w:rPr>
                <w:rFonts w:ascii="Times New Roman" w:hAnsi="Times New Roman"/>
                <w:color w:val="000000"/>
                <w:sz w:val="18"/>
                <w:szCs w:val="18"/>
                <w:vertAlign w:val="superscript"/>
                <w:lang w:eastAsia="hr-HR"/>
              </w:rPr>
            </w:pPr>
            <w:r w:rsidRPr="00BE423D">
              <w:rPr>
                <w:rFonts w:ascii="Times New Roman" w:hAnsi="Times New Roman"/>
                <w:color w:val="000000"/>
                <w:sz w:val="18"/>
                <w:szCs w:val="18"/>
                <w:lang w:eastAsia="hr-HR"/>
              </w:rPr>
              <w:t>1287,58±206,49</w:t>
            </w:r>
            <w:r w:rsidRPr="00BE423D">
              <w:rPr>
                <w:rFonts w:ascii="Times New Roman" w:hAnsi="Times New Roman"/>
                <w:color w:val="000000"/>
                <w:sz w:val="18"/>
                <w:szCs w:val="18"/>
                <w:vertAlign w:val="superscript"/>
                <w:lang w:eastAsia="hr-HR"/>
              </w:rPr>
              <w:t>a</w:t>
            </w:r>
          </w:p>
        </w:tc>
        <w:tc>
          <w:tcPr>
            <w:tcW w:w="1281" w:type="dxa"/>
            <w:noWrap/>
            <w:vAlign w:val="bottom"/>
            <w:hideMark/>
          </w:tcPr>
          <w:p w14:paraId="67F20316" w14:textId="77777777" w:rsidR="006377D9" w:rsidRPr="00BE423D" w:rsidRDefault="006377D9" w:rsidP="006377D9">
            <w:pPr>
              <w:spacing w:after="0" w:line="360" w:lineRule="auto"/>
              <w:jc w:val="both"/>
              <w:rPr>
                <w:rFonts w:ascii="Times New Roman" w:hAnsi="Times New Roman"/>
                <w:color w:val="000000"/>
                <w:sz w:val="18"/>
                <w:szCs w:val="18"/>
                <w:vertAlign w:val="superscript"/>
                <w:lang w:eastAsia="hr-HR"/>
              </w:rPr>
            </w:pPr>
            <w:r w:rsidRPr="00BE423D">
              <w:rPr>
                <w:rFonts w:ascii="Times New Roman" w:hAnsi="Times New Roman"/>
                <w:color w:val="000000"/>
                <w:sz w:val="18"/>
                <w:szCs w:val="18"/>
                <w:lang w:eastAsia="hr-HR"/>
              </w:rPr>
              <w:t>19,88±3,15</w:t>
            </w:r>
            <w:r w:rsidRPr="00BE423D">
              <w:rPr>
                <w:rFonts w:ascii="Times New Roman" w:hAnsi="Times New Roman"/>
                <w:color w:val="000000"/>
                <w:sz w:val="18"/>
                <w:szCs w:val="18"/>
                <w:vertAlign w:val="superscript"/>
                <w:lang w:eastAsia="hr-HR"/>
              </w:rPr>
              <w:t>a</w:t>
            </w:r>
          </w:p>
        </w:tc>
        <w:tc>
          <w:tcPr>
            <w:tcW w:w="1096" w:type="dxa"/>
            <w:noWrap/>
            <w:vAlign w:val="bottom"/>
            <w:hideMark/>
          </w:tcPr>
          <w:p w14:paraId="4A6D4227" w14:textId="77777777" w:rsidR="006377D9" w:rsidRPr="00BE423D" w:rsidRDefault="006377D9" w:rsidP="006377D9">
            <w:pPr>
              <w:spacing w:after="0" w:line="360" w:lineRule="auto"/>
              <w:jc w:val="both"/>
              <w:rPr>
                <w:rFonts w:ascii="Times New Roman" w:hAnsi="Times New Roman"/>
                <w:color w:val="000000"/>
                <w:sz w:val="18"/>
                <w:szCs w:val="18"/>
                <w:vertAlign w:val="superscript"/>
                <w:lang w:eastAsia="hr-HR"/>
              </w:rPr>
            </w:pPr>
            <w:r w:rsidRPr="00BE423D">
              <w:rPr>
                <w:rFonts w:ascii="Times New Roman" w:hAnsi="Times New Roman"/>
                <w:color w:val="000000"/>
                <w:sz w:val="18"/>
                <w:szCs w:val="18"/>
                <w:lang w:eastAsia="hr-HR"/>
              </w:rPr>
              <w:t>27,18±1,65</w:t>
            </w:r>
            <w:r w:rsidRPr="00BE423D">
              <w:rPr>
                <w:rFonts w:ascii="Times New Roman" w:hAnsi="Times New Roman"/>
                <w:color w:val="000000"/>
                <w:sz w:val="18"/>
                <w:szCs w:val="18"/>
                <w:vertAlign w:val="superscript"/>
                <w:lang w:eastAsia="hr-HR"/>
              </w:rPr>
              <w:t>a</w:t>
            </w:r>
          </w:p>
        </w:tc>
        <w:tc>
          <w:tcPr>
            <w:tcW w:w="1096" w:type="dxa"/>
            <w:noWrap/>
            <w:vAlign w:val="bottom"/>
            <w:hideMark/>
          </w:tcPr>
          <w:p w14:paraId="5C8F9FDE" w14:textId="77777777" w:rsidR="006377D9" w:rsidRPr="00BE423D" w:rsidRDefault="006377D9" w:rsidP="006377D9">
            <w:pPr>
              <w:spacing w:after="0" w:line="360" w:lineRule="auto"/>
              <w:jc w:val="both"/>
              <w:rPr>
                <w:rFonts w:ascii="Times New Roman" w:hAnsi="Times New Roman"/>
                <w:color w:val="000000"/>
                <w:sz w:val="18"/>
                <w:szCs w:val="18"/>
                <w:vertAlign w:val="superscript"/>
                <w:lang w:eastAsia="hr-HR"/>
              </w:rPr>
            </w:pPr>
            <w:r w:rsidRPr="00BE423D">
              <w:rPr>
                <w:rFonts w:ascii="Times New Roman" w:hAnsi="Times New Roman"/>
                <w:color w:val="000000"/>
                <w:sz w:val="18"/>
                <w:szCs w:val="18"/>
                <w:lang w:eastAsia="hr-HR"/>
              </w:rPr>
              <w:t>10,70±1,00</w:t>
            </w:r>
            <w:r w:rsidRPr="00BE423D">
              <w:rPr>
                <w:rFonts w:ascii="Times New Roman" w:hAnsi="Times New Roman"/>
                <w:color w:val="000000"/>
                <w:sz w:val="18"/>
                <w:szCs w:val="18"/>
                <w:vertAlign w:val="superscript"/>
                <w:lang w:eastAsia="hr-HR"/>
              </w:rPr>
              <w:t>a</w:t>
            </w:r>
          </w:p>
        </w:tc>
        <w:tc>
          <w:tcPr>
            <w:tcW w:w="1090" w:type="dxa"/>
            <w:noWrap/>
            <w:vAlign w:val="bottom"/>
            <w:hideMark/>
          </w:tcPr>
          <w:p w14:paraId="0CF4EF5A" w14:textId="77777777" w:rsidR="006377D9" w:rsidRPr="00BE423D" w:rsidRDefault="006377D9" w:rsidP="006377D9">
            <w:pPr>
              <w:spacing w:after="0" w:line="360" w:lineRule="auto"/>
              <w:jc w:val="both"/>
              <w:rPr>
                <w:rFonts w:ascii="Times New Roman" w:hAnsi="Times New Roman"/>
                <w:color w:val="000000"/>
                <w:sz w:val="18"/>
                <w:szCs w:val="18"/>
                <w:vertAlign w:val="superscript"/>
                <w:lang w:eastAsia="hr-HR"/>
              </w:rPr>
            </w:pPr>
            <w:r w:rsidRPr="00BE423D">
              <w:rPr>
                <w:rFonts w:ascii="Times New Roman" w:hAnsi="Times New Roman"/>
                <w:color w:val="000000"/>
                <w:sz w:val="18"/>
                <w:szCs w:val="18"/>
                <w:lang w:eastAsia="hr-HR"/>
              </w:rPr>
              <w:t>12,35±1,13</w:t>
            </w:r>
            <w:r w:rsidRPr="00BE423D">
              <w:rPr>
                <w:rFonts w:ascii="Times New Roman" w:hAnsi="Times New Roman"/>
                <w:color w:val="000000"/>
                <w:sz w:val="18"/>
                <w:szCs w:val="18"/>
                <w:vertAlign w:val="superscript"/>
                <w:lang w:eastAsia="hr-HR"/>
              </w:rPr>
              <w:t>a</w:t>
            </w:r>
          </w:p>
        </w:tc>
        <w:tc>
          <w:tcPr>
            <w:tcW w:w="1096" w:type="dxa"/>
            <w:noWrap/>
            <w:vAlign w:val="bottom"/>
            <w:hideMark/>
          </w:tcPr>
          <w:p w14:paraId="2B8F1229" w14:textId="77777777" w:rsidR="006377D9" w:rsidRPr="00BE423D" w:rsidRDefault="006377D9" w:rsidP="006377D9">
            <w:pPr>
              <w:spacing w:after="0" w:line="360" w:lineRule="auto"/>
              <w:jc w:val="both"/>
              <w:rPr>
                <w:rFonts w:ascii="Times New Roman" w:hAnsi="Times New Roman"/>
                <w:color w:val="000000"/>
                <w:sz w:val="18"/>
                <w:szCs w:val="18"/>
                <w:vertAlign w:val="superscript"/>
                <w:lang w:eastAsia="hr-HR"/>
              </w:rPr>
            </w:pPr>
            <w:r w:rsidRPr="00BE423D">
              <w:rPr>
                <w:rFonts w:ascii="Times New Roman" w:hAnsi="Times New Roman"/>
                <w:color w:val="000000"/>
                <w:sz w:val="18"/>
                <w:szCs w:val="18"/>
                <w:lang w:eastAsia="hr-HR"/>
              </w:rPr>
              <w:t>17,23±2,28</w:t>
            </w:r>
            <w:r w:rsidRPr="00BE423D">
              <w:rPr>
                <w:rFonts w:ascii="Times New Roman" w:hAnsi="Times New Roman"/>
                <w:color w:val="000000"/>
                <w:sz w:val="18"/>
                <w:szCs w:val="18"/>
                <w:vertAlign w:val="superscript"/>
                <w:lang w:eastAsia="hr-HR"/>
              </w:rPr>
              <w:t>a</w:t>
            </w:r>
          </w:p>
        </w:tc>
        <w:tc>
          <w:tcPr>
            <w:tcW w:w="1007" w:type="dxa"/>
            <w:noWrap/>
            <w:vAlign w:val="bottom"/>
            <w:hideMark/>
          </w:tcPr>
          <w:p w14:paraId="2AB866CB" w14:textId="77777777" w:rsidR="006377D9" w:rsidRPr="00BE423D" w:rsidRDefault="006377D9" w:rsidP="006377D9">
            <w:pPr>
              <w:spacing w:after="0" w:line="360" w:lineRule="auto"/>
              <w:jc w:val="both"/>
              <w:rPr>
                <w:rFonts w:ascii="Times New Roman" w:hAnsi="Times New Roman"/>
                <w:color w:val="000000"/>
                <w:sz w:val="18"/>
                <w:szCs w:val="18"/>
                <w:vertAlign w:val="superscript"/>
                <w:lang w:eastAsia="hr-HR"/>
              </w:rPr>
            </w:pPr>
            <w:r w:rsidRPr="00BE423D">
              <w:rPr>
                <w:rFonts w:ascii="Times New Roman" w:hAnsi="Times New Roman"/>
                <w:color w:val="000000"/>
                <w:sz w:val="18"/>
                <w:szCs w:val="18"/>
                <w:lang w:eastAsia="hr-HR"/>
              </w:rPr>
              <w:t>5,12±0,49</w:t>
            </w:r>
            <w:r w:rsidRPr="00BE423D">
              <w:rPr>
                <w:rFonts w:ascii="Times New Roman" w:hAnsi="Times New Roman"/>
                <w:color w:val="000000"/>
                <w:sz w:val="18"/>
                <w:szCs w:val="18"/>
                <w:vertAlign w:val="superscript"/>
                <w:lang w:eastAsia="hr-HR"/>
              </w:rPr>
              <w:t>a</w:t>
            </w:r>
          </w:p>
        </w:tc>
      </w:tr>
      <w:tr w:rsidR="006377D9" w:rsidRPr="00BE423D" w14:paraId="41E713E8" w14:textId="77777777" w:rsidTr="006377D9">
        <w:trPr>
          <w:trHeight w:val="461"/>
        </w:trPr>
        <w:tc>
          <w:tcPr>
            <w:tcW w:w="1135" w:type="dxa"/>
            <w:noWrap/>
            <w:vAlign w:val="bottom"/>
            <w:hideMark/>
          </w:tcPr>
          <w:p w14:paraId="2B555404" w14:textId="77777777" w:rsidR="006377D9" w:rsidRPr="00BE423D" w:rsidRDefault="006377D9" w:rsidP="006377D9">
            <w:pPr>
              <w:spacing w:after="0" w:line="360" w:lineRule="auto"/>
              <w:jc w:val="both"/>
              <w:rPr>
                <w:rFonts w:ascii="Times New Roman" w:hAnsi="Times New Roman"/>
                <w:color w:val="000000"/>
                <w:sz w:val="18"/>
                <w:szCs w:val="18"/>
                <w:lang w:eastAsia="hr-HR"/>
              </w:rPr>
            </w:pPr>
            <w:r w:rsidRPr="00BE423D">
              <w:rPr>
                <w:rFonts w:ascii="Times New Roman" w:hAnsi="Times New Roman"/>
                <w:color w:val="000000"/>
                <w:sz w:val="18"/>
                <w:szCs w:val="18"/>
                <w:lang w:eastAsia="hr-HR"/>
              </w:rPr>
              <w:t>žensko</w:t>
            </w:r>
          </w:p>
        </w:tc>
        <w:tc>
          <w:tcPr>
            <w:tcW w:w="1456" w:type="dxa"/>
            <w:noWrap/>
            <w:vAlign w:val="bottom"/>
            <w:hideMark/>
          </w:tcPr>
          <w:p w14:paraId="0384DB6C" w14:textId="77777777" w:rsidR="006377D9" w:rsidRPr="00BE423D" w:rsidRDefault="006377D9" w:rsidP="006377D9">
            <w:pPr>
              <w:spacing w:after="0" w:line="360" w:lineRule="auto"/>
              <w:jc w:val="both"/>
              <w:rPr>
                <w:rFonts w:ascii="Times New Roman" w:hAnsi="Times New Roman"/>
                <w:color w:val="000000"/>
                <w:sz w:val="18"/>
                <w:szCs w:val="18"/>
                <w:vertAlign w:val="superscript"/>
                <w:lang w:eastAsia="hr-HR"/>
              </w:rPr>
            </w:pPr>
            <w:r w:rsidRPr="00BE423D">
              <w:rPr>
                <w:rFonts w:ascii="Times New Roman" w:hAnsi="Times New Roman"/>
                <w:color w:val="000000"/>
                <w:sz w:val="18"/>
                <w:szCs w:val="18"/>
                <w:lang w:eastAsia="hr-HR"/>
              </w:rPr>
              <w:t>2167,38±772,30</w:t>
            </w:r>
            <w:r w:rsidRPr="00BE423D">
              <w:rPr>
                <w:rFonts w:ascii="Times New Roman" w:hAnsi="Times New Roman"/>
                <w:color w:val="000000"/>
                <w:sz w:val="18"/>
                <w:szCs w:val="18"/>
                <w:vertAlign w:val="superscript"/>
                <w:lang w:eastAsia="hr-HR"/>
              </w:rPr>
              <w:t>b</w:t>
            </w:r>
          </w:p>
        </w:tc>
        <w:tc>
          <w:tcPr>
            <w:tcW w:w="1281" w:type="dxa"/>
            <w:noWrap/>
            <w:vAlign w:val="bottom"/>
            <w:hideMark/>
          </w:tcPr>
          <w:p w14:paraId="1AE27A08" w14:textId="77777777" w:rsidR="006377D9" w:rsidRPr="00BE423D" w:rsidRDefault="006377D9" w:rsidP="006377D9">
            <w:pPr>
              <w:spacing w:after="0" w:line="360" w:lineRule="auto"/>
              <w:jc w:val="both"/>
              <w:rPr>
                <w:rFonts w:ascii="Times New Roman" w:hAnsi="Times New Roman"/>
                <w:color w:val="000000"/>
                <w:sz w:val="18"/>
                <w:szCs w:val="18"/>
                <w:vertAlign w:val="superscript"/>
                <w:lang w:eastAsia="hr-HR"/>
              </w:rPr>
            </w:pPr>
            <w:r w:rsidRPr="00BE423D">
              <w:rPr>
                <w:rFonts w:ascii="Times New Roman" w:hAnsi="Times New Roman"/>
                <w:color w:val="000000"/>
                <w:sz w:val="18"/>
                <w:szCs w:val="18"/>
                <w:lang w:eastAsia="hr-HR"/>
              </w:rPr>
              <w:t>21,23±2,57</w:t>
            </w:r>
            <w:r w:rsidRPr="00BE423D">
              <w:rPr>
                <w:rFonts w:ascii="Times New Roman" w:hAnsi="Times New Roman"/>
                <w:color w:val="000000"/>
                <w:sz w:val="18"/>
                <w:szCs w:val="18"/>
                <w:vertAlign w:val="superscript"/>
                <w:lang w:eastAsia="hr-HR"/>
              </w:rPr>
              <w:t>b</w:t>
            </w:r>
          </w:p>
        </w:tc>
        <w:tc>
          <w:tcPr>
            <w:tcW w:w="1096" w:type="dxa"/>
            <w:noWrap/>
            <w:vAlign w:val="bottom"/>
            <w:hideMark/>
          </w:tcPr>
          <w:p w14:paraId="7D70366E" w14:textId="77777777" w:rsidR="006377D9" w:rsidRPr="00BE423D" w:rsidRDefault="006377D9" w:rsidP="006377D9">
            <w:pPr>
              <w:spacing w:after="0" w:line="360" w:lineRule="auto"/>
              <w:jc w:val="both"/>
              <w:rPr>
                <w:rFonts w:ascii="Times New Roman" w:hAnsi="Times New Roman"/>
                <w:color w:val="000000"/>
                <w:sz w:val="18"/>
                <w:szCs w:val="18"/>
                <w:lang w:eastAsia="hr-HR"/>
              </w:rPr>
            </w:pPr>
            <w:r w:rsidRPr="00BE423D">
              <w:rPr>
                <w:rFonts w:ascii="Times New Roman" w:hAnsi="Times New Roman"/>
                <w:color w:val="000000"/>
                <w:sz w:val="18"/>
                <w:szCs w:val="18"/>
                <w:lang w:eastAsia="hr-HR"/>
              </w:rPr>
              <w:t>30,19±3,39</w:t>
            </w:r>
            <w:r w:rsidRPr="00BE423D">
              <w:rPr>
                <w:rFonts w:ascii="Times New Roman" w:hAnsi="Times New Roman"/>
                <w:color w:val="000000"/>
                <w:sz w:val="18"/>
                <w:szCs w:val="18"/>
                <w:vertAlign w:val="superscript"/>
                <w:lang w:eastAsia="hr-HR"/>
              </w:rPr>
              <w:t>a</w:t>
            </w:r>
          </w:p>
        </w:tc>
        <w:tc>
          <w:tcPr>
            <w:tcW w:w="1096" w:type="dxa"/>
            <w:noWrap/>
            <w:vAlign w:val="bottom"/>
            <w:hideMark/>
          </w:tcPr>
          <w:p w14:paraId="54E51CA3" w14:textId="77777777" w:rsidR="006377D9" w:rsidRPr="00BE423D" w:rsidRDefault="006377D9" w:rsidP="006377D9">
            <w:pPr>
              <w:spacing w:after="0" w:line="360" w:lineRule="auto"/>
              <w:jc w:val="both"/>
              <w:rPr>
                <w:rFonts w:ascii="Times New Roman" w:hAnsi="Times New Roman"/>
                <w:color w:val="000000"/>
                <w:sz w:val="18"/>
                <w:szCs w:val="18"/>
                <w:vertAlign w:val="superscript"/>
                <w:lang w:eastAsia="hr-HR"/>
              </w:rPr>
            </w:pPr>
            <w:r w:rsidRPr="00BE423D">
              <w:rPr>
                <w:rFonts w:ascii="Times New Roman" w:hAnsi="Times New Roman"/>
                <w:color w:val="000000"/>
                <w:sz w:val="18"/>
                <w:szCs w:val="18"/>
                <w:lang w:eastAsia="hr-HR"/>
              </w:rPr>
              <w:t>13,07±1,78</w:t>
            </w:r>
            <w:r w:rsidRPr="00BE423D">
              <w:rPr>
                <w:rFonts w:ascii="Times New Roman" w:hAnsi="Times New Roman"/>
                <w:color w:val="000000"/>
                <w:sz w:val="18"/>
                <w:szCs w:val="18"/>
                <w:vertAlign w:val="superscript"/>
                <w:lang w:eastAsia="hr-HR"/>
              </w:rPr>
              <w:t>b</w:t>
            </w:r>
          </w:p>
        </w:tc>
        <w:tc>
          <w:tcPr>
            <w:tcW w:w="1090" w:type="dxa"/>
            <w:noWrap/>
            <w:vAlign w:val="bottom"/>
            <w:hideMark/>
          </w:tcPr>
          <w:p w14:paraId="74886AA9" w14:textId="77777777" w:rsidR="006377D9" w:rsidRPr="00BE423D" w:rsidRDefault="006377D9" w:rsidP="006377D9">
            <w:pPr>
              <w:spacing w:after="0" w:line="360" w:lineRule="auto"/>
              <w:jc w:val="both"/>
              <w:rPr>
                <w:rFonts w:ascii="Times New Roman" w:hAnsi="Times New Roman"/>
                <w:color w:val="000000"/>
                <w:sz w:val="18"/>
                <w:szCs w:val="18"/>
                <w:vertAlign w:val="superscript"/>
                <w:lang w:eastAsia="hr-HR"/>
              </w:rPr>
            </w:pPr>
            <w:r w:rsidRPr="00BE423D">
              <w:rPr>
                <w:rFonts w:ascii="Times New Roman" w:hAnsi="Times New Roman"/>
                <w:color w:val="000000"/>
                <w:sz w:val="18"/>
                <w:szCs w:val="18"/>
                <w:lang w:eastAsia="hr-HR"/>
              </w:rPr>
              <w:t>14,78±2,44</w:t>
            </w:r>
            <w:r w:rsidRPr="00BE423D">
              <w:rPr>
                <w:rFonts w:ascii="Times New Roman" w:hAnsi="Times New Roman"/>
                <w:color w:val="000000"/>
                <w:sz w:val="18"/>
                <w:szCs w:val="18"/>
                <w:vertAlign w:val="superscript"/>
                <w:lang w:eastAsia="hr-HR"/>
              </w:rPr>
              <w:t>a</w:t>
            </w:r>
          </w:p>
        </w:tc>
        <w:tc>
          <w:tcPr>
            <w:tcW w:w="1096" w:type="dxa"/>
            <w:noWrap/>
            <w:vAlign w:val="bottom"/>
            <w:hideMark/>
          </w:tcPr>
          <w:p w14:paraId="3070C03E" w14:textId="77777777" w:rsidR="006377D9" w:rsidRPr="00BE423D" w:rsidRDefault="006377D9" w:rsidP="006377D9">
            <w:pPr>
              <w:spacing w:after="0" w:line="360" w:lineRule="auto"/>
              <w:jc w:val="both"/>
              <w:rPr>
                <w:rFonts w:ascii="Times New Roman" w:hAnsi="Times New Roman"/>
                <w:color w:val="000000"/>
                <w:sz w:val="18"/>
                <w:szCs w:val="18"/>
                <w:vertAlign w:val="superscript"/>
                <w:lang w:eastAsia="hr-HR"/>
              </w:rPr>
            </w:pPr>
            <w:r w:rsidRPr="00BE423D">
              <w:rPr>
                <w:rFonts w:ascii="Times New Roman" w:hAnsi="Times New Roman"/>
                <w:color w:val="000000"/>
                <w:sz w:val="18"/>
                <w:szCs w:val="18"/>
                <w:lang w:eastAsia="hr-HR"/>
              </w:rPr>
              <w:t>19,67±3,22</w:t>
            </w:r>
            <w:r w:rsidRPr="00BE423D">
              <w:rPr>
                <w:rFonts w:ascii="Times New Roman" w:hAnsi="Times New Roman"/>
                <w:color w:val="000000"/>
                <w:sz w:val="18"/>
                <w:szCs w:val="18"/>
                <w:vertAlign w:val="superscript"/>
                <w:lang w:eastAsia="hr-HR"/>
              </w:rPr>
              <w:t>b</w:t>
            </w:r>
          </w:p>
        </w:tc>
        <w:tc>
          <w:tcPr>
            <w:tcW w:w="1007" w:type="dxa"/>
            <w:noWrap/>
            <w:vAlign w:val="bottom"/>
            <w:hideMark/>
          </w:tcPr>
          <w:p w14:paraId="708BE542" w14:textId="77777777" w:rsidR="006377D9" w:rsidRPr="00BE423D" w:rsidRDefault="006377D9" w:rsidP="006377D9">
            <w:pPr>
              <w:spacing w:after="0" w:line="360" w:lineRule="auto"/>
              <w:jc w:val="both"/>
              <w:rPr>
                <w:rFonts w:ascii="Times New Roman" w:hAnsi="Times New Roman"/>
                <w:color w:val="000000"/>
                <w:sz w:val="18"/>
                <w:szCs w:val="18"/>
                <w:vertAlign w:val="superscript"/>
                <w:lang w:eastAsia="hr-HR"/>
              </w:rPr>
            </w:pPr>
            <w:r w:rsidRPr="00BE423D">
              <w:rPr>
                <w:rFonts w:ascii="Times New Roman" w:hAnsi="Times New Roman"/>
                <w:color w:val="000000"/>
                <w:sz w:val="18"/>
                <w:szCs w:val="18"/>
                <w:lang w:eastAsia="hr-HR"/>
              </w:rPr>
              <w:t>5,36±0,74</w:t>
            </w:r>
            <w:r w:rsidRPr="00BE423D">
              <w:rPr>
                <w:rFonts w:ascii="Times New Roman" w:hAnsi="Times New Roman"/>
                <w:color w:val="000000"/>
                <w:sz w:val="18"/>
                <w:szCs w:val="18"/>
                <w:vertAlign w:val="superscript"/>
                <w:lang w:eastAsia="hr-HR"/>
              </w:rPr>
              <w:t>a</w:t>
            </w:r>
          </w:p>
        </w:tc>
      </w:tr>
      <w:tr w:rsidR="006377D9" w:rsidRPr="00BE423D" w14:paraId="692233A6" w14:textId="77777777" w:rsidTr="006377D9">
        <w:trPr>
          <w:trHeight w:val="505"/>
        </w:trPr>
        <w:tc>
          <w:tcPr>
            <w:tcW w:w="1135" w:type="dxa"/>
            <w:noWrap/>
            <w:vAlign w:val="bottom"/>
            <w:hideMark/>
          </w:tcPr>
          <w:p w14:paraId="58F379BB" w14:textId="77777777" w:rsidR="006377D9" w:rsidRPr="00BE423D" w:rsidRDefault="006377D9" w:rsidP="006377D9">
            <w:pPr>
              <w:spacing w:after="0" w:line="360" w:lineRule="auto"/>
              <w:jc w:val="both"/>
              <w:rPr>
                <w:rFonts w:ascii="Times New Roman" w:hAnsi="Times New Roman"/>
                <w:color w:val="000000"/>
                <w:sz w:val="18"/>
                <w:szCs w:val="18"/>
                <w:lang w:eastAsia="hr-HR"/>
              </w:rPr>
            </w:pPr>
            <w:r w:rsidRPr="00BE423D">
              <w:rPr>
                <w:rFonts w:ascii="Times New Roman" w:hAnsi="Times New Roman"/>
                <w:color w:val="000000"/>
                <w:sz w:val="18"/>
                <w:szCs w:val="18"/>
                <w:lang w:eastAsia="hr-HR"/>
              </w:rPr>
              <w:t>juvenilni</w:t>
            </w:r>
          </w:p>
        </w:tc>
        <w:tc>
          <w:tcPr>
            <w:tcW w:w="1456" w:type="dxa"/>
            <w:noWrap/>
            <w:vAlign w:val="bottom"/>
            <w:hideMark/>
          </w:tcPr>
          <w:p w14:paraId="0F91DB98" w14:textId="77777777" w:rsidR="006377D9" w:rsidRPr="00BE423D" w:rsidRDefault="006377D9" w:rsidP="006377D9">
            <w:pPr>
              <w:spacing w:after="0" w:line="360" w:lineRule="auto"/>
              <w:jc w:val="both"/>
              <w:rPr>
                <w:rFonts w:ascii="Times New Roman" w:hAnsi="Times New Roman"/>
                <w:color w:val="000000"/>
                <w:sz w:val="18"/>
                <w:szCs w:val="18"/>
                <w:vertAlign w:val="superscript"/>
                <w:lang w:eastAsia="hr-HR"/>
              </w:rPr>
            </w:pPr>
            <w:r w:rsidRPr="00BE423D">
              <w:rPr>
                <w:rFonts w:ascii="Times New Roman" w:hAnsi="Times New Roman"/>
                <w:color w:val="000000"/>
                <w:sz w:val="18"/>
                <w:szCs w:val="18"/>
                <w:lang w:eastAsia="hr-HR"/>
              </w:rPr>
              <w:t>289,57±96,43</w:t>
            </w:r>
            <w:r w:rsidRPr="00BE423D">
              <w:rPr>
                <w:rFonts w:ascii="Times New Roman" w:hAnsi="Times New Roman"/>
                <w:color w:val="000000"/>
                <w:sz w:val="18"/>
                <w:szCs w:val="18"/>
                <w:vertAlign w:val="superscript"/>
                <w:lang w:eastAsia="hr-HR"/>
              </w:rPr>
              <w:t>c</w:t>
            </w:r>
          </w:p>
        </w:tc>
        <w:tc>
          <w:tcPr>
            <w:tcW w:w="1281" w:type="dxa"/>
            <w:noWrap/>
            <w:vAlign w:val="bottom"/>
            <w:hideMark/>
          </w:tcPr>
          <w:p w14:paraId="69A215D5" w14:textId="77777777" w:rsidR="006377D9" w:rsidRPr="00BE423D" w:rsidRDefault="006377D9" w:rsidP="006377D9">
            <w:pPr>
              <w:spacing w:after="0" w:line="360" w:lineRule="auto"/>
              <w:jc w:val="both"/>
              <w:rPr>
                <w:rFonts w:ascii="Times New Roman" w:hAnsi="Times New Roman"/>
                <w:color w:val="000000"/>
                <w:sz w:val="18"/>
                <w:szCs w:val="18"/>
                <w:vertAlign w:val="superscript"/>
                <w:lang w:eastAsia="hr-HR"/>
              </w:rPr>
            </w:pPr>
            <w:r w:rsidRPr="00BE423D">
              <w:rPr>
                <w:rFonts w:ascii="Times New Roman" w:hAnsi="Times New Roman"/>
                <w:color w:val="000000"/>
                <w:sz w:val="18"/>
                <w:szCs w:val="18"/>
                <w:lang w:eastAsia="hr-HR"/>
              </w:rPr>
              <w:t>11,22±1,68</w:t>
            </w:r>
            <w:r w:rsidRPr="00BE423D">
              <w:rPr>
                <w:rFonts w:ascii="Times New Roman" w:hAnsi="Times New Roman"/>
                <w:color w:val="000000"/>
                <w:sz w:val="18"/>
                <w:szCs w:val="18"/>
                <w:vertAlign w:val="superscript"/>
                <w:lang w:eastAsia="hr-HR"/>
              </w:rPr>
              <w:t>c</w:t>
            </w:r>
          </w:p>
        </w:tc>
        <w:tc>
          <w:tcPr>
            <w:tcW w:w="1096" w:type="dxa"/>
            <w:noWrap/>
            <w:vAlign w:val="bottom"/>
            <w:hideMark/>
          </w:tcPr>
          <w:p w14:paraId="0A2C6E64" w14:textId="77777777" w:rsidR="006377D9" w:rsidRPr="00BE423D" w:rsidRDefault="006377D9" w:rsidP="006377D9">
            <w:pPr>
              <w:spacing w:after="0" w:line="360" w:lineRule="auto"/>
              <w:jc w:val="both"/>
              <w:rPr>
                <w:rFonts w:ascii="Times New Roman" w:hAnsi="Times New Roman"/>
                <w:color w:val="000000"/>
                <w:sz w:val="18"/>
                <w:szCs w:val="18"/>
                <w:vertAlign w:val="superscript"/>
                <w:lang w:eastAsia="hr-HR"/>
              </w:rPr>
            </w:pPr>
            <w:r w:rsidRPr="00BE423D">
              <w:rPr>
                <w:rFonts w:ascii="Times New Roman" w:hAnsi="Times New Roman"/>
                <w:color w:val="000000"/>
                <w:sz w:val="18"/>
                <w:szCs w:val="18"/>
                <w:lang w:eastAsia="hr-HR"/>
              </w:rPr>
              <w:t>16,13±1,80</w:t>
            </w:r>
            <w:r w:rsidRPr="00BE423D">
              <w:rPr>
                <w:rFonts w:ascii="Times New Roman" w:hAnsi="Times New Roman"/>
                <w:color w:val="000000"/>
                <w:sz w:val="18"/>
                <w:szCs w:val="18"/>
                <w:vertAlign w:val="superscript"/>
                <w:lang w:eastAsia="hr-HR"/>
              </w:rPr>
              <w:t>b</w:t>
            </w:r>
          </w:p>
        </w:tc>
        <w:tc>
          <w:tcPr>
            <w:tcW w:w="1096" w:type="dxa"/>
            <w:noWrap/>
            <w:vAlign w:val="bottom"/>
            <w:hideMark/>
          </w:tcPr>
          <w:p w14:paraId="659395EB" w14:textId="77777777" w:rsidR="006377D9" w:rsidRPr="00BE423D" w:rsidRDefault="006377D9" w:rsidP="006377D9">
            <w:pPr>
              <w:spacing w:after="0" w:line="360" w:lineRule="auto"/>
              <w:jc w:val="both"/>
              <w:rPr>
                <w:rFonts w:ascii="Times New Roman" w:hAnsi="Times New Roman"/>
                <w:color w:val="000000"/>
                <w:sz w:val="18"/>
                <w:szCs w:val="18"/>
                <w:vertAlign w:val="superscript"/>
                <w:lang w:eastAsia="hr-HR"/>
              </w:rPr>
            </w:pPr>
            <w:r w:rsidRPr="00BE423D">
              <w:rPr>
                <w:rFonts w:ascii="Times New Roman" w:hAnsi="Times New Roman"/>
                <w:color w:val="000000"/>
                <w:sz w:val="18"/>
                <w:szCs w:val="18"/>
                <w:lang w:eastAsia="hr-HR"/>
              </w:rPr>
              <w:t>6,29±0,77</w:t>
            </w:r>
            <w:r w:rsidRPr="00BE423D">
              <w:rPr>
                <w:rFonts w:ascii="Times New Roman" w:hAnsi="Times New Roman"/>
                <w:color w:val="000000"/>
                <w:sz w:val="18"/>
                <w:szCs w:val="18"/>
                <w:vertAlign w:val="superscript"/>
                <w:lang w:eastAsia="hr-HR"/>
              </w:rPr>
              <w:t>c</w:t>
            </w:r>
          </w:p>
        </w:tc>
        <w:tc>
          <w:tcPr>
            <w:tcW w:w="1090" w:type="dxa"/>
            <w:noWrap/>
            <w:vAlign w:val="bottom"/>
            <w:hideMark/>
          </w:tcPr>
          <w:p w14:paraId="69EB3CEC" w14:textId="77777777" w:rsidR="006377D9" w:rsidRPr="00BE423D" w:rsidRDefault="006377D9" w:rsidP="006377D9">
            <w:pPr>
              <w:spacing w:after="0" w:line="360" w:lineRule="auto"/>
              <w:jc w:val="both"/>
              <w:rPr>
                <w:rFonts w:ascii="Times New Roman" w:hAnsi="Times New Roman"/>
                <w:color w:val="000000"/>
                <w:sz w:val="18"/>
                <w:szCs w:val="18"/>
                <w:vertAlign w:val="superscript"/>
                <w:lang w:eastAsia="hr-HR"/>
              </w:rPr>
            </w:pPr>
            <w:r w:rsidRPr="00BE423D">
              <w:rPr>
                <w:rFonts w:ascii="Times New Roman" w:hAnsi="Times New Roman"/>
                <w:color w:val="000000"/>
                <w:sz w:val="18"/>
                <w:szCs w:val="18"/>
                <w:lang w:eastAsia="hr-HR"/>
              </w:rPr>
              <w:t>8,04±1,09</w:t>
            </w:r>
            <w:r w:rsidRPr="00BE423D">
              <w:rPr>
                <w:rFonts w:ascii="Times New Roman" w:hAnsi="Times New Roman"/>
                <w:color w:val="000000"/>
                <w:sz w:val="18"/>
                <w:szCs w:val="18"/>
                <w:vertAlign w:val="superscript"/>
                <w:lang w:eastAsia="hr-HR"/>
              </w:rPr>
              <w:t>b</w:t>
            </w:r>
          </w:p>
        </w:tc>
        <w:tc>
          <w:tcPr>
            <w:tcW w:w="1096" w:type="dxa"/>
            <w:noWrap/>
            <w:vAlign w:val="bottom"/>
            <w:hideMark/>
          </w:tcPr>
          <w:p w14:paraId="008D20CD" w14:textId="77777777" w:rsidR="006377D9" w:rsidRPr="00BE423D" w:rsidRDefault="006377D9" w:rsidP="006377D9">
            <w:pPr>
              <w:spacing w:after="0" w:line="360" w:lineRule="auto"/>
              <w:jc w:val="both"/>
              <w:rPr>
                <w:rFonts w:ascii="Times New Roman" w:hAnsi="Times New Roman"/>
                <w:color w:val="000000"/>
                <w:sz w:val="18"/>
                <w:szCs w:val="18"/>
                <w:vertAlign w:val="superscript"/>
                <w:lang w:eastAsia="hr-HR"/>
              </w:rPr>
            </w:pPr>
            <w:r w:rsidRPr="00BE423D">
              <w:rPr>
                <w:rFonts w:ascii="Times New Roman" w:hAnsi="Times New Roman"/>
                <w:color w:val="000000"/>
                <w:sz w:val="18"/>
                <w:szCs w:val="18"/>
                <w:lang w:eastAsia="hr-HR"/>
              </w:rPr>
              <w:t>9,98±1,34</w:t>
            </w:r>
            <w:r w:rsidRPr="00BE423D">
              <w:rPr>
                <w:rFonts w:ascii="Times New Roman" w:hAnsi="Times New Roman"/>
                <w:color w:val="000000"/>
                <w:sz w:val="18"/>
                <w:szCs w:val="18"/>
                <w:vertAlign w:val="superscript"/>
                <w:lang w:eastAsia="hr-HR"/>
              </w:rPr>
              <w:t>c</w:t>
            </w:r>
          </w:p>
        </w:tc>
        <w:tc>
          <w:tcPr>
            <w:tcW w:w="1007" w:type="dxa"/>
            <w:noWrap/>
            <w:vAlign w:val="bottom"/>
            <w:hideMark/>
          </w:tcPr>
          <w:p w14:paraId="412FFDA3" w14:textId="77777777" w:rsidR="006377D9" w:rsidRPr="00BE423D" w:rsidRDefault="006377D9" w:rsidP="006377D9">
            <w:pPr>
              <w:spacing w:after="0" w:line="360" w:lineRule="auto"/>
              <w:jc w:val="both"/>
              <w:rPr>
                <w:rFonts w:ascii="Times New Roman" w:hAnsi="Times New Roman"/>
                <w:color w:val="000000"/>
                <w:sz w:val="18"/>
                <w:szCs w:val="18"/>
                <w:vertAlign w:val="superscript"/>
                <w:lang w:eastAsia="hr-HR"/>
              </w:rPr>
            </w:pPr>
            <w:r w:rsidRPr="00BE423D">
              <w:rPr>
                <w:rFonts w:ascii="Times New Roman" w:hAnsi="Times New Roman"/>
                <w:color w:val="000000"/>
                <w:sz w:val="18"/>
                <w:szCs w:val="18"/>
                <w:lang w:eastAsia="hr-HR"/>
              </w:rPr>
              <w:t>2,31±0,39</w:t>
            </w:r>
            <w:r w:rsidRPr="00BE423D">
              <w:rPr>
                <w:rFonts w:ascii="Times New Roman" w:hAnsi="Times New Roman"/>
                <w:color w:val="000000"/>
                <w:sz w:val="18"/>
                <w:szCs w:val="18"/>
                <w:vertAlign w:val="superscript"/>
                <w:lang w:eastAsia="hr-HR"/>
              </w:rPr>
              <w:t>b</w:t>
            </w:r>
          </w:p>
        </w:tc>
      </w:tr>
    </w:tbl>
    <w:p w14:paraId="2F10292E" w14:textId="77777777" w:rsidR="00B349FA" w:rsidRPr="00BE423D" w:rsidRDefault="00B349FA" w:rsidP="00833D33">
      <w:pPr>
        <w:spacing w:line="360" w:lineRule="auto"/>
        <w:jc w:val="both"/>
        <w:rPr>
          <w:rFonts w:ascii="Times New Roman" w:hAnsi="Times New Roman"/>
          <w:sz w:val="18"/>
        </w:rPr>
      </w:pPr>
    </w:p>
    <w:p w14:paraId="63EDAC17" w14:textId="19084397" w:rsidR="00D57BD2" w:rsidRPr="00BE423D" w:rsidRDefault="006377D9" w:rsidP="00833D33">
      <w:pPr>
        <w:spacing w:line="360" w:lineRule="auto"/>
        <w:jc w:val="both"/>
        <w:rPr>
          <w:rFonts w:ascii="Times New Roman" w:hAnsi="Times New Roman"/>
          <w:sz w:val="18"/>
        </w:rPr>
      </w:pPr>
      <w:r w:rsidRPr="004350FD">
        <w:rPr>
          <w:rFonts w:ascii="Times New Roman" w:hAnsi="Times New Roman"/>
          <w:sz w:val="18"/>
          <w:vertAlign w:val="superscript"/>
        </w:rPr>
        <w:t xml:space="preserve">      a,b,c</w:t>
      </w:r>
      <w:r w:rsidRPr="00BE423D">
        <w:rPr>
          <w:rFonts w:ascii="Times New Roman" w:hAnsi="Times New Roman"/>
          <w:sz w:val="18"/>
        </w:rPr>
        <w:t xml:space="preserve"> Vrijednosti označene različitim slovom unutar istog stupca se statistički značajno razlikuju (p&lt;0,05)</w:t>
      </w:r>
    </w:p>
    <w:p w14:paraId="548B9EF2" w14:textId="77777777" w:rsidR="00D57BD2" w:rsidRPr="00BE423D" w:rsidRDefault="00D57BD2" w:rsidP="00833D33">
      <w:pPr>
        <w:spacing w:line="360" w:lineRule="auto"/>
        <w:jc w:val="both"/>
        <w:rPr>
          <w:rFonts w:ascii="Times New Roman" w:hAnsi="Times New Roman"/>
          <w:sz w:val="18"/>
        </w:rPr>
      </w:pPr>
    </w:p>
    <w:p w14:paraId="77D77FE6" w14:textId="77777777" w:rsidR="00D57BD2" w:rsidRPr="00BE423D" w:rsidRDefault="00D57BD2" w:rsidP="00833D33">
      <w:pPr>
        <w:spacing w:line="360" w:lineRule="auto"/>
        <w:jc w:val="both"/>
        <w:rPr>
          <w:rFonts w:ascii="Times New Roman" w:hAnsi="Times New Roman"/>
          <w:sz w:val="18"/>
        </w:rPr>
      </w:pPr>
    </w:p>
    <w:p w14:paraId="74660185" w14:textId="77777777" w:rsidR="006377D9" w:rsidRPr="00BE423D" w:rsidRDefault="006377D9" w:rsidP="00833D33">
      <w:pPr>
        <w:spacing w:line="360" w:lineRule="auto"/>
        <w:jc w:val="both"/>
        <w:rPr>
          <w:rFonts w:ascii="Times New Roman" w:hAnsi="Times New Roman"/>
          <w:sz w:val="18"/>
        </w:rPr>
      </w:pPr>
    </w:p>
    <w:p w14:paraId="4B3EFF10" w14:textId="77777777" w:rsidR="006377D9" w:rsidRPr="00BE423D" w:rsidRDefault="006377D9" w:rsidP="00833D33">
      <w:pPr>
        <w:spacing w:line="360" w:lineRule="auto"/>
        <w:jc w:val="both"/>
        <w:rPr>
          <w:rFonts w:ascii="Times New Roman" w:hAnsi="Times New Roman"/>
          <w:sz w:val="18"/>
        </w:rPr>
      </w:pPr>
    </w:p>
    <w:p w14:paraId="0BBD0718" w14:textId="77777777" w:rsidR="006377D9" w:rsidRPr="00BE423D" w:rsidRDefault="006377D9" w:rsidP="00833D33">
      <w:pPr>
        <w:spacing w:line="360" w:lineRule="auto"/>
        <w:jc w:val="both"/>
        <w:rPr>
          <w:rFonts w:ascii="Times New Roman" w:hAnsi="Times New Roman"/>
          <w:sz w:val="18"/>
        </w:rPr>
      </w:pPr>
    </w:p>
    <w:p w14:paraId="53C9775F" w14:textId="77777777" w:rsidR="00CA23D2" w:rsidRPr="00BE423D" w:rsidRDefault="00CA23D2" w:rsidP="00833D33">
      <w:pPr>
        <w:spacing w:line="360" w:lineRule="auto"/>
        <w:jc w:val="both"/>
        <w:rPr>
          <w:rFonts w:ascii="Times New Roman" w:hAnsi="Times New Roman"/>
          <w:sz w:val="18"/>
        </w:rPr>
      </w:pPr>
    </w:p>
    <w:bookmarkEnd w:id="20"/>
    <w:p w14:paraId="7DB490D1" w14:textId="3665AFFA" w:rsidR="00192CC7" w:rsidRPr="00BE423D" w:rsidRDefault="00467E83" w:rsidP="00833D33">
      <w:pPr>
        <w:spacing w:line="360" w:lineRule="auto"/>
        <w:jc w:val="both"/>
        <w:rPr>
          <w:rFonts w:ascii="Times New Roman" w:hAnsi="Times New Roman"/>
          <w:sz w:val="24"/>
          <w:szCs w:val="24"/>
        </w:rPr>
      </w:pPr>
      <w:r w:rsidRPr="00BE423D">
        <w:rPr>
          <w:rFonts w:ascii="Times New Roman" w:hAnsi="Times New Roman"/>
          <w:sz w:val="24"/>
          <w:szCs w:val="24"/>
        </w:rPr>
        <w:t>Tablica 2. Prosječne srednje vrijednosti (M ± S.E.M.) tjelesne mase (TM), podužne (SCL) i zakrivljene dužine oklopa (CCL), visine (CH) i širine oklopa (CW), dužine plastrona (SPL) i širina analnog ureza plastrona (AFW) u odraslih indijskih zvjezdastih kornjača (</w:t>
      </w:r>
      <w:r w:rsidRPr="00BE423D">
        <w:rPr>
          <w:rFonts w:ascii="Times New Roman" w:hAnsi="Times New Roman"/>
          <w:i/>
          <w:sz w:val="24"/>
          <w:szCs w:val="24"/>
        </w:rPr>
        <w:t>Geochelone elegans</w:t>
      </w:r>
      <w:r w:rsidRPr="00BE423D">
        <w:rPr>
          <w:rFonts w:ascii="Times New Roman" w:hAnsi="Times New Roman"/>
          <w:sz w:val="24"/>
          <w:szCs w:val="24"/>
        </w:rPr>
        <w:t xml:space="preserve">)  u zatočeništvu prema lokaciji </w:t>
      </w:r>
    </w:p>
    <w:tbl>
      <w:tblPr>
        <w:tblStyle w:val="TableGrid"/>
        <w:tblW w:w="0" w:type="auto"/>
        <w:tblInd w:w="109" w:type="dxa"/>
        <w:tblLook w:val="04A0" w:firstRow="1" w:lastRow="0" w:firstColumn="1" w:lastColumn="0" w:noHBand="0" w:noVBand="1"/>
      </w:tblPr>
      <w:tblGrid>
        <w:gridCol w:w="1418"/>
        <w:gridCol w:w="1574"/>
        <w:gridCol w:w="1617"/>
        <w:gridCol w:w="1521"/>
        <w:gridCol w:w="1663"/>
        <w:gridCol w:w="1448"/>
      </w:tblGrid>
      <w:tr w:rsidR="00467E83" w:rsidRPr="00BE423D" w14:paraId="1796C92B" w14:textId="77777777" w:rsidTr="00D57BD2">
        <w:trPr>
          <w:trHeight w:val="315"/>
        </w:trPr>
        <w:tc>
          <w:tcPr>
            <w:tcW w:w="1418" w:type="dxa"/>
            <w:noWrap/>
            <w:hideMark/>
          </w:tcPr>
          <w:p w14:paraId="5E349E88" w14:textId="77777777" w:rsidR="00467E83" w:rsidRPr="00BE423D" w:rsidRDefault="00467E83" w:rsidP="00833D33">
            <w:pPr>
              <w:spacing w:line="360" w:lineRule="auto"/>
              <w:jc w:val="both"/>
              <w:rPr>
                <w:rFonts w:ascii="Times New Roman" w:hAnsi="Times New Roman"/>
              </w:rPr>
            </w:pPr>
            <w:r w:rsidRPr="00BE423D">
              <w:rPr>
                <w:rFonts w:ascii="Times New Roman" w:hAnsi="Times New Roman"/>
              </w:rPr>
              <w:t>lokacija</w:t>
            </w:r>
          </w:p>
        </w:tc>
        <w:tc>
          <w:tcPr>
            <w:tcW w:w="1575" w:type="dxa"/>
            <w:noWrap/>
            <w:hideMark/>
          </w:tcPr>
          <w:p w14:paraId="23B29E2D" w14:textId="77777777" w:rsidR="00467E83" w:rsidRPr="00BE423D" w:rsidRDefault="00467E83" w:rsidP="00833D33">
            <w:pPr>
              <w:spacing w:line="360" w:lineRule="auto"/>
              <w:jc w:val="both"/>
              <w:rPr>
                <w:rFonts w:ascii="Times New Roman" w:hAnsi="Times New Roman"/>
              </w:rPr>
            </w:pPr>
            <w:r w:rsidRPr="00BE423D">
              <w:rPr>
                <w:rFonts w:ascii="Times New Roman" w:hAnsi="Times New Roman"/>
              </w:rPr>
              <w:t>Zagreb (n=10)</w:t>
            </w:r>
          </w:p>
        </w:tc>
        <w:tc>
          <w:tcPr>
            <w:tcW w:w="1618" w:type="dxa"/>
            <w:noWrap/>
            <w:hideMark/>
          </w:tcPr>
          <w:p w14:paraId="166AE4DD" w14:textId="77777777" w:rsidR="00467E83" w:rsidRPr="00BE423D" w:rsidRDefault="00467E83" w:rsidP="00833D33">
            <w:pPr>
              <w:spacing w:line="360" w:lineRule="auto"/>
              <w:jc w:val="both"/>
              <w:rPr>
                <w:rFonts w:ascii="Times New Roman" w:hAnsi="Times New Roman"/>
              </w:rPr>
            </w:pPr>
            <w:r w:rsidRPr="00BE423D">
              <w:rPr>
                <w:rFonts w:ascii="Times New Roman" w:hAnsi="Times New Roman"/>
              </w:rPr>
              <w:t>Osijek (n=15)</w:t>
            </w:r>
          </w:p>
        </w:tc>
        <w:tc>
          <w:tcPr>
            <w:tcW w:w="1522" w:type="dxa"/>
            <w:noWrap/>
            <w:hideMark/>
          </w:tcPr>
          <w:p w14:paraId="1DDAB4D3" w14:textId="77777777" w:rsidR="00467E83" w:rsidRPr="00BE423D" w:rsidRDefault="00467E83" w:rsidP="00833D33">
            <w:pPr>
              <w:spacing w:line="360" w:lineRule="auto"/>
              <w:jc w:val="both"/>
              <w:rPr>
                <w:rFonts w:ascii="Times New Roman" w:hAnsi="Times New Roman"/>
              </w:rPr>
            </w:pPr>
            <w:r w:rsidRPr="00BE423D">
              <w:rPr>
                <w:rFonts w:ascii="Times New Roman" w:hAnsi="Times New Roman"/>
              </w:rPr>
              <w:t>Celje (n=10)</w:t>
            </w:r>
          </w:p>
        </w:tc>
        <w:tc>
          <w:tcPr>
            <w:tcW w:w="1664" w:type="dxa"/>
            <w:noWrap/>
            <w:hideMark/>
          </w:tcPr>
          <w:p w14:paraId="6A57C184" w14:textId="77777777" w:rsidR="00467E83" w:rsidRPr="00BE423D" w:rsidRDefault="00467E83" w:rsidP="00833D33">
            <w:pPr>
              <w:spacing w:line="360" w:lineRule="auto"/>
              <w:jc w:val="both"/>
              <w:rPr>
                <w:rFonts w:ascii="Times New Roman" w:hAnsi="Times New Roman"/>
              </w:rPr>
            </w:pPr>
            <w:r w:rsidRPr="00BE423D">
              <w:rPr>
                <w:rFonts w:ascii="Times New Roman" w:hAnsi="Times New Roman"/>
              </w:rPr>
              <w:t>Beograd (n=10)</w:t>
            </w:r>
          </w:p>
        </w:tc>
        <w:tc>
          <w:tcPr>
            <w:tcW w:w="1449" w:type="dxa"/>
            <w:noWrap/>
            <w:hideMark/>
          </w:tcPr>
          <w:p w14:paraId="43A7CE01" w14:textId="77777777" w:rsidR="00467E83" w:rsidRPr="00BE423D" w:rsidRDefault="00467E83" w:rsidP="00833D33">
            <w:pPr>
              <w:spacing w:line="360" w:lineRule="auto"/>
              <w:jc w:val="both"/>
              <w:rPr>
                <w:rFonts w:ascii="Times New Roman" w:hAnsi="Times New Roman"/>
              </w:rPr>
            </w:pPr>
            <w:r w:rsidRPr="00BE423D">
              <w:rPr>
                <w:rFonts w:ascii="Times New Roman" w:hAnsi="Times New Roman"/>
              </w:rPr>
              <w:t>Pula (n=10)</w:t>
            </w:r>
          </w:p>
        </w:tc>
      </w:tr>
      <w:tr w:rsidR="00467E83" w:rsidRPr="00BE423D" w14:paraId="3D932A4E" w14:textId="77777777" w:rsidTr="00D57BD2">
        <w:trPr>
          <w:trHeight w:val="315"/>
        </w:trPr>
        <w:tc>
          <w:tcPr>
            <w:tcW w:w="1418" w:type="dxa"/>
            <w:noWrap/>
            <w:hideMark/>
          </w:tcPr>
          <w:p w14:paraId="185726BB" w14:textId="034CB1CA" w:rsidR="00467E83" w:rsidRPr="00BE423D" w:rsidRDefault="00467E83" w:rsidP="00833D33">
            <w:pPr>
              <w:spacing w:line="360" w:lineRule="auto"/>
              <w:jc w:val="both"/>
              <w:rPr>
                <w:rFonts w:ascii="Times New Roman" w:hAnsi="Times New Roman"/>
              </w:rPr>
            </w:pPr>
            <w:r w:rsidRPr="00BE423D">
              <w:rPr>
                <w:rFonts w:ascii="Times New Roman" w:hAnsi="Times New Roman"/>
              </w:rPr>
              <w:t>TM (g)x100</w:t>
            </w:r>
          </w:p>
        </w:tc>
        <w:tc>
          <w:tcPr>
            <w:tcW w:w="1575" w:type="dxa"/>
            <w:noWrap/>
            <w:vAlign w:val="center"/>
            <w:hideMark/>
          </w:tcPr>
          <w:p w14:paraId="62758755" w14:textId="77777777" w:rsidR="00467E83" w:rsidRPr="00BE423D" w:rsidRDefault="00467E83" w:rsidP="00833D33">
            <w:pPr>
              <w:spacing w:line="360" w:lineRule="auto"/>
              <w:jc w:val="both"/>
              <w:rPr>
                <w:rFonts w:ascii="Times New Roman" w:hAnsi="Times New Roman"/>
                <w:sz w:val="18"/>
              </w:rPr>
            </w:pPr>
            <w:r w:rsidRPr="00BE423D">
              <w:rPr>
                <w:rFonts w:ascii="Times New Roman" w:hAnsi="Times New Roman"/>
                <w:sz w:val="18"/>
              </w:rPr>
              <w:t>1751,30±422,57</w:t>
            </w:r>
            <w:r w:rsidRPr="00BE423D">
              <w:rPr>
                <w:rFonts w:ascii="Times New Roman" w:hAnsi="Times New Roman"/>
                <w:sz w:val="18"/>
                <w:vertAlign w:val="superscript"/>
              </w:rPr>
              <w:t>a</w:t>
            </w:r>
          </w:p>
        </w:tc>
        <w:tc>
          <w:tcPr>
            <w:tcW w:w="1618" w:type="dxa"/>
            <w:noWrap/>
            <w:vAlign w:val="center"/>
            <w:hideMark/>
          </w:tcPr>
          <w:p w14:paraId="51D5B8F2" w14:textId="77777777" w:rsidR="00467E83" w:rsidRPr="00BE423D" w:rsidRDefault="00467E83" w:rsidP="00833D33">
            <w:pPr>
              <w:spacing w:line="360" w:lineRule="auto"/>
              <w:jc w:val="both"/>
              <w:rPr>
                <w:rFonts w:ascii="Times New Roman" w:hAnsi="Times New Roman"/>
                <w:sz w:val="18"/>
              </w:rPr>
            </w:pPr>
            <w:r w:rsidRPr="00BE423D">
              <w:rPr>
                <w:rFonts w:ascii="Times New Roman" w:hAnsi="Times New Roman"/>
                <w:sz w:val="18"/>
              </w:rPr>
              <w:t>2371,77±1113,92</w:t>
            </w:r>
            <w:r w:rsidRPr="00BE423D">
              <w:rPr>
                <w:rFonts w:ascii="Times New Roman" w:hAnsi="Times New Roman"/>
                <w:sz w:val="18"/>
                <w:vertAlign w:val="superscript"/>
              </w:rPr>
              <w:t>b</w:t>
            </w:r>
          </w:p>
        </w:tc>
        <w:tc>
          <w:tcPr>
            <w:tcW w:w="1522" w:type="dxa"/>
            <w:noWrap/>
            <w:vAlign w:val="center"/>
            <w:hideMark/>
          </w:tcPr>
          <w:p w14:paraId="0F24F96E" w14:textId="77777777" w:rsidR="00467E83" w:rsidRPr="00BE423D" w:rsidRDefault="00467E83" w:rsidP="00833D33">
            <w:pPr>
              <w:spacing w:line="360" w:lineRule="auto"/>
              <w:jc w:val="both"/>
              <w:rPr>
                <w:rFonts w:ascii="Times New Roman" w:hAnsi="Times New Roman"/>
                <w:sz w:val="18"/>
              </w:rPr>
            </w:pPr>
            <w:r w:rsidRPr="00BE423D">
              <w:rPr>
                <w:rFonts w:ascii="Times New Roman" w:hAnsi="Times New Roman"/>
                <w:sz w:val="18"/>
              </w:rPr>
              <w:t>2244,30±362,76</w:t>
            </w:r>
            <w:r w:rsidRPr="00BE423D">
              <w:rPr>
                <w:rFonts w:ascii="Times New Roman" w:hAnsi="Times New Roman"/>
                <w:sz w:val="18"/>
                <w:vertAlign w:val="superscript"/>
              </w:rPr>
              <w:t>b</w:t>
            </w:r>
          </w:p>
        </w:tc>
        <w:tc>
          <w:tcPr>
            <w:tcW w:w="1664" w:type="dxa"/>
            <w:noWrap/>
            <w:vAlign w:val="center"/>
            <w:hideMark/>
          </w:tcPr>
          <w:p w14:paraId="18819873" w14:textId="77777777" w:rsidR="00467E83" w:rsidRPr="00BE423D" w:rsidRDefault="00467E83" w:rsidP="00833D33">
            <w:pPr>
              <w:spacing w:line="360" w:lineRule="auto"/>
              <w:jc w:val="both"/>
              <w:rPr>
                <w:rFonts w:ascii="Times New Roman" w:hAnsi="Times New Roman"/>
                <w:sz w:val="18"/>
              </w:rPr>
            </w:pPr>
            <w:r w:rsidRPr="00BE423D">
              <w:rPr>
                <w:rFonts w:ascii="Times New Roman" w:hAnsi="Times New Roman"/>
                <w:sz w:val="18"/>
              </w:rPr>
              <w:t>1536,10±326,30</w:t>
            </w:r>
            <w:r w:rsidRPr="00BE423D">
              <w:rPr>
                <w:rFonts w:ascii="Times New Roman" w:hAnsi="Times New Roman"/>
                <w:sz w:val="18"/>
                <w:vertAlign w:val="superscript"/>
              </w:rPr>
              <w:t>a</w:t>
            </w:r>
          </w:p>
        </w:tc>
        <w:tc>
          <w:tcPr>
            <w:tcW w:w="1449" w:type="dxa"/>
            <w:noWrap/>
            <w:vAlign w:val="center"/>
            <w:hideMark/>
          </w:tcPr>
          <w:p w14:paraId="3EC2430D" w14:textId="77777777" w:rsidR="00467E83" w:rsidRPr="00BE423D" w:rsidRDefault="00467E83" w:rsidP="00833D33">
            <w:pPr>
              <w:spacing w:line="360" w:lineRule="auto"/>
              <w:jc w:val="both"/>
              <w:rPr>
                <w:rFonts w:ascii="Times New Roman" w:hAnsi="Times New Roman"/>
                <w:sz w:val="18"/>
              </w:rPr>
            </w:pPr>
            <w:r w:rsidRPr="00BE423D">
              <w:rPr>
                <w:rFonts w:ascii="Times New Roman" w:hAnsi="Times New Roman"/>
                <w:sz w:val="18"/>
              </w:rPr>
              <w:t>1775,50±993,30</w:t>
            </w:r>
            <w:r w:rsidRPr="00BE423D">
              <w:rPr>
                <w:rFonts w:ascii="Times New Roman" w:hAnsi="Times New Roman"/>
                <w:sz w:val="18"/>
                <w:vertAlign w:val="superscript"/>
              </w:rPr>
              <w:t>a</w:t>
            </w:r>
          </w:p>
        </w:tc>
      </w:tr>
      <w:tr w:rsidR="00467E83" w:rsidRPr="00BE423D" w14:paraId="1116F3B5" w14:textId="77777777" w:rsidTr="00D57BD2">
        <w:trPr>
          <w:trHeight w:val="315"/>
        </w:trPr>
        <w:tc>
          <w:tcPr>
            <w:tcW w:w="1418" w:type="dxa"/>
            <w:noWrap/>
            <w:hideMark/>
          </w:tcPr>
          <w:p w14:paraId="51CAD158" w14:textId="77777777" w:rsidR="00467E83" w:rsidRPr="00BE423D" w:rsidRDefault="00467E83" w:rsidP="00833D33">
            <w:pPr>
              <w:spacing w:line="360" w:lineRule="auto"/>
              <w:jc w:val="both"/>
              <w:rPr>
                <w:rFonts w:ascii="Times New Roman" w:hAnsi="Times New Roman"/>
              </w:rPr>
            </w:pPr>
            <w:r w:rsidRPr="00BE423D">
              <w:rPr>
                <w:rFonts w:ascii="Times New Roman" w:hAnsi="Times New Roman"/>
              </w:rPr>
              <w:t>SCL (cm)</w:t>
            </w:r>
          </w:p>
        </w:tc>
        <w:tc>
          <w:tcPr>
            <w:tcW w:w="1575" w:type="dxa"/>
            <w:noWrap/>
            <w:vAlign w:val="center"/>
            <w:hideMark/>
          </w:tcPr>
          <w:p w14:paraId="6CCE0318" w14:textId="77777777" w:rsidR="00467E83" w:rsidRPr="00BE423D" w:rsidRDefault="00467E83" w:rsidP="00833D33">
            <w:pPr>
              <w:spacing w:line="360" w:lineRule="auto"/>
              <w:jc w:val="both"/>
              <w:rPr>
                <w:rFonts w:ascii="Times New Roman" w:hAnsi="Times New Roman"/>
                <w:sz w:val="18"/>
              </w:rPr>
            </w:pPr>
            <w:r w:rsidRPr="00BE423D">
              <w:rPr>
                <w:rFonts w:ascii="Times New Roman" w:hAnsi="Times New Roman"/>
                <w:sz w:val="18"/>
              </w:rPr>
              <w:t>23,93±2,16</w:t>
            </w:r>
            <w:r w:rsidRPr="00BE423D">
              <w:rPr>
                <w:rFonts w:ascii="Times New Roman" w:hAnsi="Times New Roman"/>
                <w:sz w:val="18"/>
                <w:vertAlign w:val="superscript"/>
              </w:rPr>
              <w:t>a</w:t>
            </w:r>
          </w:p>
        </w:tc>
        <w:tc>
          <w:tcPr>
            <w:tcW w:w="1618" w:type="dxa"/>
            <w:noWrap/>
            <w:vAlign w:val="center"/>
            <w:hideMark/>
          </w:tcPr>
          <w:p w14:paraId="36599FAA" w14:textId="77777777" w:rsidR="00467E83" w:rsidRPr="00BE423D" w:rsidRDefault="00467E83" w:rsidP="00833D33">
            <w:pPr>
              <w:spacing w:line="360" w:lineRule="auto"/>
              <w:jc w:val="both"/>
              <w:rPr>
                <w:rFonts w:ascii="Times New Roman" w:hAnsi="Times New Roman"/>
                <w:sz w:val="18"/>
              </w:rPr>
            </w:pPr>
            <w:r w:rsidRPr="00BE423D">
              <w:rPr>
                <w:rFonts w:ascii="Times New Roman" w:hAnsi="Times New Roman"/>
                <w:sz w:val="18"/>
              </w:rPr>
              <w:t>19,66±2,08</w:t>
            </w:r>
            <w:r w:rsidRPr="00BE423D">
              <w:rPr>
                <w:rFonts w:ascii="Times New Roman" w:hAnsi="Times New Roman"/>
                <w:sz w:val="18"/>
                <w:vertAlign w:val="superscript"/>
              </w:rPr>
              <w:t>b</w:t>
            </w:r>
          </w:p>
        </w:tc>
        <w:tc>
          <w:tcPr>
            <w:tcW w:w="1522" w:type="dxa"/>
            <w:noWrap/>
            <w:vAlign w:val="center"/>
            <w:hideMark/>
          </w:tcPr>
          <w:p w14:paraId="274EFE9F" w14:textId="77777777" w:rsidR="00467E83" w:rsidRPr="00BE423D" w:rsidRDefault="00467E83" w:rsidP="00833D33">
            <w:pPr>
              <w:spacing w:line="360" w:lineRule="auto"/>
              <w:jc w:val="both"/>
              <w:rPr>
                <w:rFonts w:ascii="Times New Roman" w:hAnsi="Times New Roman"/>
                <w:sz w:val="18"/>
              </w:rPr>
            </w:pPr>
            <w:r w:rsidRPr="00BE423D">
              <w:rPr>
                <w:rFonts w:ascii="Times New Roman" w:hAnsi="Times New Roman"/>
                <w:sz w:val="18"/>
              </w:rPr>
              <w:t>22,86±2,09</w:t>
            </w:r>
            <w:r w:rsidRPr="00BE423D">
              <w:rPr>
                <w:rFonts w:ascii="Times New Roman" w:hAnsi="Times New Roman"/>
                <w:sz w:val="18"/>
                <w:vertAlign w:val="superscript"/>
              </w:rPr>
              <w:t>a</w:t>
            </w:r>
          </w:p>
        </w:tc>
        <w:tc>
          <w:tcPr>
            <w:tcW w:w="1664" w:type="dxa"/>
            <w:noWrap/>
            <w:vAlign w:val="center"/>
            <w:hideMark/>
          </w:tcPr>
          <w:p w14:paraId="1C8AE6A4" w14:textId="77777777" w:rsidR="00467E83" w:rsidRPr="00BE423D" w:rsidRDefault="00467E83" w:rsidP="00833D33">
            <w:pPr>
              <w:spacing w:line="360" w:lineRule="auto"/>
              <w:jc w:val="both"/>
              <w:rPr>
                <w:rFonts w:ascii="Times New Roman" w:hAnsi="Times New Roman"/>
                <w:sz w:val="18"/>
              </w:rPr>
            </w:pPr>
            <w:r w:rsidRPr="00BE423D">
              <w:rPr>
                <w:rFonts w:ascii="Times New Roman" w:hAnsi="Times New Roman"/>
                <w:sz w:val="18"/>
              </w:rPr>
              <w:t>19,77±1,28</w:t>
            </w:r>
            <w:r w:rsidRPr="00BE423D">
              <w:rPr>
                <w:rFonts w:ascii="Times New Roman" w:hAnsi="Times New Roman"/>
                <w:sz w:val="18"/>
                <w:vertAlign w:val="superscript"/>
              </w:rPr>
              <w:t>b</w:t>
            </w:r>
          </w:p>
        </w:tc>
        <w:tc>
          <w:tcPr>
            <w:tcW w:w="1449" w:type="dxa"/>
            <w:noWrap/>
            <w:vAlign w:val="center"/>
            <w:hideMark/>
          </w:tcPr>
          <w:p w14:paraId="17BEE2FE" w14:textId="77777777" w:rsidR="00467E83" w:rsidRPr="00BE423D" w:rsidRDefault="00467E83" w:rsidP="00833D33">
            <w:pPr>
              <w:spacing w:line="360" w:lineRule="auto"/>
              <w:jc w:val="both"/>
              <w:rPr>
                <w:rFonts w:ascii="Times New Roman" w:hAnsi="Times New Roman"/>
                <w:sz w:val="18"/>
              </w:rPr>
            </w:pPr>
            <w:r w:rsidRPr="00BE423D">
              <w:rPr>
                <w:rFonts w:ascii="Times New Roman" w:hAnsi="Times New Roman"/>
                <w:sz w:val="18"/>
              </w:rPr>
              <w:t>19,08±4,10</w:t>
            </w:r>
            <w:r w:rsidRPr="00BE423D">
              <w:rPr>
                <w:rFonts w:ascii="Times New Roman" w:hAnsi="Times New Roman"/>
                <w:sz w:val="18"/>
                <w:vertAlign w:val="superscript"/>
              </w:rPr>
              <w:t>b</w:t>
            </w:r>
          </w:p>
        </w:tc>
      </w:tr>
      <w:tr w:rsidR="00467E83" w:rsidRPr="00BE423D" w14:paraId="5832687F" w14:textId="77777777" w:rsidTr="00D57BD2">
        <w:trPr>
          <w:trHeight w:val="315"/>
        </w:trPr>
        <w:tc>
          <w:tcPr>
            <w:tcW w:w="1418" w:type="dxa"/>
            <w:noWrap/>
            <w:hideMark/>
          </w:tcPr>
          <w:p w14:paraId="38901A88" w14:textId="77777777" w:rsidR="00467E83" w:rsidRPr="00BE423D" w:rsidRDefault="00467E83" w:rsidP="00833D33">
            <w:pPr>
              <w:spacing w:line="360" w:lineRule="auto"/>
              <w:jc w:val="both"/>
              <w:rPr>
                <w:rFonts w:ascii="Times New Roman" w:hAnsi="Times New Roman"/>
              </w:rPr>
            </w:pPr>
            <w:r w:rsidRPr="00BE423D">
              <w:rPr>
                <w:rFonts w:ascii="Times New Roman" w:hAnsi="Times New Roman"/>
              </w:rPr>
              <w:t>CCL (cm)</w:t>
            </w:r>
          </w:p>
        </w:tc>
        <w:tc>
          <w:tcPr>
            <w:tcW w:w="1575" w:type="dxa"/>
            <w:noWrap/>
            <w:vAlign w:val="center"/>
            <w:hideMark/>
          </w:tcPr>
          <w:p w14:paraId="0B569A97" w14:textId="77777777" w:rsidR="00467E83" w:rsidRPr="00BE423D" w:rsidRDefault="00467E83" w:rsidP="00833D33">
            <w:pPr>
              <w:spacing w:line="360" w:lineRule="auto"/>
              <w:jc w:val="both"/>
              <w:rPr>
                <w:rFonts w:ascii="Times New Roman" w:hAnsi="Times New Roman"/>
                <w:sz w:val="18"/>
              </w:rPr>
            </w:pPr>
            <w:r w:rsidRPr="00BE423D">
              <w:rPr>
                <w:rFonts w:ascii="Times New Roman" w:hAnsi="Times New Roman"/>
                <w:sz w:val="18"/>
              </w:rPr>
              <w:t>29,65±2,37</w:t>
            </w:r>
            <w:r w:rsidRPr="00BE423D">
              <w:rPr>
                <w:rFonts w:ascii="Times New Roman" w:hAnsi="Times New Roman"/>
                <w:sz w:val="18"/>
                <w:vertAlign w:val="superscript"/>
              </w:rPr>
              <w:t>a</w:t>
            </w:r>
          </w:p>
        </w:tc>
        <w:tc>
          <w:tcPr>
            <w:tcW w:w="1618" w:type="dxa"/>
            <w:noWrap/>
            <w:vAlign w:val="center"/>
            <w:hideMark/>
          </w:tcPr>
          <w:p w14:paraId="14755BC4" w14:textId="77777777" w:rsidR="00467E83" w:rsidRPr="00BE423D" w:rsidRDefault="00467E83" w:rsidP="00833D33">
            <w:pPr>
              <w:spacing w:line="360" w:lineRule="auto"/>
              <w:jc w:val="both"/>
              <w:rPr>
                <w:rFonts w:ascii="Times New Roman" w:hAnsi="Times New Roman"/>
                <w:sz w:val="18"/>
              </w:rPr>
            </w:pPr>
            <w:r w:rsidRPr="00BE423D">
              <w:rPr>
                <w:rFonts w:ascii="Times New Roman" w:hAnsi="Times New Roman"/>
                <w:sz w:val="18"/>
              </w:rPr>
              <w:t>31,86±3,26</w:t>
            </w:r>
            <w:r w:rsidRPr="00BE423D">
              <w:rPr>
                <w:rFonts w:ascii="Times New Roman" w:hAnsi="Times New Roman"/>
                <w:sz w:val="18"/>
                <w:vertAlign w:val="superscript"/>
              </w:rPr>
              <w:t>a</w:t>
            </w:r>
          </w:p>
        </w:tc>
        <w:tc>
          <w:tcPr>
            <w:tcW w:w="1522" w:type="dxa"/>
            <w:noWrap/>
            <w:vAlign w:val="center"/>
            <w:hideMark/>
          </w:tcPr>
          <w:p w14:paraId="754E1790" w14:textId="77777777" w:rsidR="00467E83" w:rsidRPr="00BE423D" w:rsidRDefault="00467E83" w:rsidP="00833D33">
            <w:pPr>
              <w:spacing w:line="360" w:lineRule="auto"/>
              <w:jc w:val="both"/>
              <w:rPr>
                <w:rFonts w:ascii="Times New Roman" w:hAnsi="Times New Roman"/>
                <w:sz w:val="18"/>
              </w:rPr>
            </w:pPr>
            <w:r w:rsidRPr="00BE423D">
              <w:rPr>
                <w:rFonts w:ascii="Times New Roman" w:hAnsi="Times New Roman"/>
                <w:sz w:val="18"/>
              </w:rPr>
              <w:t>30,03±2,09</w:t>
            </w:r>
            <w:r w:rsidRPr="00BE423D">
              <w:rPr>
                <w:rFonts w:ascii="Times New Roman" w:hAnsi="Times New Roman"/>
                <w:sz w:val="18"/>
                <w:vertAlign w:val="superscript"/>
              </w:rPr>
              <w:t>a</w:t>
            </w:r>
          </w:p>
        </w:tc>
        <w:tc>
          <w:tcPr>
            <w:tcW w:w="1664" w:type="dxa"/>
            <w:noWrap/>
            <w:vAlign w:val="center"/>
            <w:hideMark/>
          </w:tcPr>
          <w:p w14:paraId="4FEAD357" w14:textId="77777777" w:rsidR="00467E83" w:rsidRPr="00BE423D" w:rsidRDefault="00467E83" w:rsidP="00833D33">
            <w:pPr>
              <w:spacing w:line="360" w:lineRule="auto"/>
              <w:jc w:val="both"/>
              <w:rPr>
                <w:rFonts w:ascii="Times New Roman" w:hAnsi="Times New Roman"/>
                <w:sz w:val="18"/>
              </w:rPr>
            </w:pPr>
            <w:r w:rsidRPr="00BE423D">
              <w:rPr>
                <w:rFonts w:ascii="Times New Roman" w:hAnsi="Times New Roman"/>
                <w:sz w:val="18"/>
              </w:rPr>
              <w:t>26,92±1,21</w:t>
            </w:r>
            <w:r w:rsidRPr="00BE423D">
              <w:rPr>
                <w:rFonts w:ascii="Times New Roman" w:hAnsi="Times New Roman"/>
                <w:sz w:val="18"/>
                <w:vertAlign w:val="superscript"/>
              </w:rPr>
              <w:t>b</w:t>
            </w:r>
          </w:p>
        </w:tc>
        <w:tc>
          <w:tcPr>
            <w:tcW w:w="1449" w:type="dxa"/>
            <w:noWrap/>
            <w:vAlign w:val="center"/>
            <w:hideMark/>
          </w:tcPr>
          <w:p w14:paraId="7EBA9D53" w14:textId="77777777" w:rsidR="00467E83" w:rsidRPr="00BE423D" w:rsidRDefault="00467E83" w:rsidP="00833D33">
            <w:pPr>
              <w:spacing w:line="360" w:lineRule="auto"/>
              <w:jc w:val="both"/>
              <w:rPr>
                <w:rFonts w:ascii="Times New Roman" w:hAnsi="Times New Roman"/>
                <w:sz w:val="18"/>
              </w:rPr>
            </w:pPr>
            <w:r w:rsidRPr="00BE423D">
              <w:rPr>
                <w:rFonts w:ascii="Times New Roman" w:hAnsi="Times New Roman"/>
                <w:sz w:val="18"/>
              </w:rPr>
              <w:t>28,05±4,95</w:t>
            </w:r>
            <w:r w:rsidRPr="00BE423D">
              <w:rPr>
                <w:rFonts w:ascii="Times New Roman" w:hAnsi="Times New Roman"/>
                <w:sz w:val="18"/>
                <w:vertAlign w:val="superscript"/>
              </w:rPr>
              <w:t>a,b</w:t>
            </w:r>
          </w:p>
        </w:tc>
      </w:tr>
      <w:tr w:rsidR="00467E83" w:rsidRPr="00BE423D" w14:paraId="6769BB7B" w14:textId="77777777" w:rsidTr="00D57BD2">
        <w:trPr>
          <w:trHeight w:val="315"/>
        </w:trPr>
        <w:tc>
          <w:tcPr>
            <w:tcW w:w="1418" w:type="dxa"/>
            <w:noWrap/>
            <w:hideMark/>
          </w:tcPr>
          <w:p w14:paraId="20DFA6FB" w14:textId="77777777" w:rsidR="00467E83" w:rsidRPr="00BE423D" w:rsidRDefault="00467E83" w:rsidP="00833D33">
            <w:pPr>
              <w:spacing w:line="360" w:lineRule="auto"/>
              <w:jc w:val="both"/>
              <w:rPr>
                <w:rFonts w:ascii="Times New Roman" w:hAnsi="Times New Roman"/>
              </w:rPr>
            </w:pPr>
            <w:r w:rsidRPr="00BE423D">
              <w:rPr>
                <w:rFonts w:ascii="Times New Roman" w:hAnsi="Times New Roman"/>
              </w:rPr>
              <w:t>CH (cm)</w:t>
            </w:r>
          </w:p>
        </w:tc>
        <w:tc>
          <w:tcPr>
            <w:tcW w:w="1575" w:type="dxa"/>
            <w:noWrap/>
            <w:vAlign w:val="center"/>
            <w:hideMark/>
          </w:tcPr>
          <w:p w14:paraId="3F15B2AA" w14:textId="77777777" w:rsidR="00467E83" w:rsidRPr="00BE423D" w:rsidRDefault="00467E83" w:rsidP="00833D33">
            <w:pPr>
              <w:spacing w:line="360" w:lineRule="auto"/>
              <w:jc w:val="both"/>
              <w:rPr>
                <w:rFonts w:ascii="Times New Roman" w:hAnsi="Times New Roman"/>
                <w:sz w:val="18"/>
              </w:rPr>
            </w:pPr>
            <w:r w:rsidRPr="00BE423D">
              <w:rPr>
                <w:rFonts w:ascii="Times New Roman" w:hAnsi="Times New Roman"/>
                <w:sz w:val="18"/>
              </w:rPr>
              <w:t>12,24±1,07</w:t>
            </w:r>
            <w:r w:rsidRPr="00BE423D">
              <w:rPr>
                <w:rFonts w:ascii="Times New Roman" w:hAnsi="Times New Roman"/>
                <w:sz w:val="18"/>
                <w:vertAlign w:val="superscript"/>
              </w:rPr>
              <w:t>a</w:t>
            </w:r>
          </w:p>
        </w:tc>
        <w:tc>
          <w:tcPr>
            <w:tcW w:w="1618" w:type="dxa"/>
            <w:noWrap/>
            <w:vAlign w:val="center"/>
            <w:hideMark/>
          </w:tcPr>
          <w:p w14:paraId="3E740889" w14:textId="77777777" w:rsidR="00467E83" w:rsidRPr="00BE423D" w:rsidRDefault="00467E83" w:rsidP="00833D33">
            <w:pPr>
              <w:spacing w:line="360" w:lineRule="auto"/>
              <w:jc w:val="both"/>
              <w:rPr>
                <w:rFonts w:ascii="Times New Roman" w:hAnsi="Times New Roman"/>
                <w:sz w:val="18"/>
              </w:rPr>
            </w:pPr>
            <w:r w:rsidRPr="00BE423D">
              <w:rPr>
                <w:rFonts w:ascii="Times New Roman" w:hAnsi="Times New Roman"/>
                <w:sz w:val="18"/>
              </w:rPr>
              <w:t>13,05±1,95</w:t>
            </w:r>
            <w:r w:rsidRPr="00BE423D">
              <w:rPr>
                <w:rFonts w:ascii="Times New Roman" w:hAnsi="Times New Roman"/>
                <w:sz w:val="18"/>
                <w:vertAlign w:val="superscript"/>
              </w:rPr>
              <w:t>a</w:t>
            </w:r>
          </w:p>
        </w:tc>
        <w:tc>
          <w:tcPr>
            <w:tcW w:w="1522" w:type="dxa"/>
            <w:noWrap/>
            <w:vAlign w:val="center"/>
            <w:hideMark/>
          </w:tcPr>
          <w:p w14:paraId="04785560" w14:textId="77777777" w:rsidR="00467E83" w:rsidRPr="00BE423D" w:rsidRDefault="00467E83" w:rsidP="00833D33">
            <w:pPr>
              <w:spacing w:line="360" w:lineRule="auto"/>
              <w:jc w:val="both"/>
              <w:rPr>
                <w:rFonts w:ascii="Times New Roman" w:hAnsi="Times New Roman"/>
                <w:sz w:val="18"/>
              </w:rPr>
            </w:pPr>
            <w:r w:rsidRPr="00BE423D">
              <w:rPr>
                <w:rFonts w:ascii="Times New Roman" w:hAnsi="Times New Roman"/>
                <w:sz w:val="18"/>
              </w:rPr>
              <w:t>12,99±0,57</w:t>
            </w:r>
            <w:r w:rsidRPr="00BE423D">
              <w:rPr>
                <w:rFonts w:ascii="Times New Roman" w:hAnsi="Times New Roman"/>
                <w:sz w:val="18"/>
                <w:vertAlign w:val="superscript"/>
              </w:rPr>
              <w:t>a</w:t>
            </w:r>
          </w:p>
        </w:tc>
        <w:tc>
          <w:tcPr>
            <w:tcW w:w="1664" w:type="dxa"/>
            <w:noWrap/>
            <w:vAlign w:val="center"/>
            <w:hideMark/>
          </w:tcPr>
          <w:p w14:paraId="1770030B" w14:textId="77777777" w:rsidR="00467E83" w:rsidRPr="00BE423D" w:rsidRDefault="00467E83" w:rsidP="00833D33">
            <w:pPr>
              <w:spacing w:line="360" w:lineRule="auto"/>
              <w:jc w:val="both"/>
              <w:rPr>
                <w:rFonts w:ascii="Times New Roman" w:hAnsi="Times New Roman"/>
                <w:sz w:val="18"/>
              </w:rPr>
            </w:pPr>
            <w:r w:rsidRPr="00BE423D">
              <w:rPr>
                <w:rFonts w:ascii="Times New Roman" w:hAnsi="Times New Roman"/>
                <w:sz w:val="18"/>
              </w:rPr>
              <w:t>12,6±2,98</w:t>
            </w:r>
            <w:r w:rsidRPr="00BE423D">
              <w:rPr>
                <w:rFonts w:ascii="Times New Roman" w:hAnsi="Times New Roman"/>
                <w:sz w:val="18"/>
                <w:vertAlign w:val="superscript"/>
              </w:rPr>
              <w:t>a</w:t>
            </w:r>
          </w:p>
        </w:tc>
        <w:tc>
          <w:tcPr>
            <w:tcW w:w="1449" w:type="dxa"/>
            <w:noWrap/>
            <w:vAlign w:val="center"/>
            <w:hideMark/>
          </w:tcPr>
          <w:p w14:paraId="3F317531" w14:textId="77777777" w:rsidR="00467E83" w:rsidRPr="00BE423D" w:rsidRDefault="00467E83" w:rsidP="00833D33">
            <w:pPr>
              <w:spacing w:line="360" w:lineRule="auto"/>
              <w:jc w:val="both"/>
              <w:rPr>
                <w:rFonts w:ascii="Times New Roman" w:hAnsi="Times New Roman"/>
                <w:sz w:val="18"/>
              </w:rPr>
            </w:pPr>
            <w:r w:rsidRPr="00BE423D">
              <w:rPr>
                <w:rFonts w:ascii="Times New Roman" w:hAnsi="Times New Roman"/>
                <w:sz w:val="18"/>
              </w:rPr>
              <w:t>11,65±1,85</w:t>
            </w:r>
            <w:r w:rsidRPr="00BE423D">
              <w:rPr>
                <w:rFonts w:ascii="Times New Roman" w:hAnsi="Times New Roman"/>
                <w:sz w:val="18"/>
                <w:vertAlign w:val="superscript"/>
              </w:rPr>
              <w:t>b</w:t>
            </w:r>
          </w:p>
        </w:tc>
      </w:tr>
      <w:tr w:rsidR="00467E83" w:rsidRPr="00BE423D" w14:paraId="22F625CA" w14:textId="77777777" w:rsidTr="00D57BD2">
        <w:trPr>
          <w:trHeight w:val="315"/>
        </w:trPr>
        <w:tc>
          <w:tcPr>
            <w:tcW w:w="1418" w:type="dxa"/>
            <w:noWrap/>
            <w:hideMark/>
          </w:tcPr>
          <w:p w14:paraId="5E4A3FFD" w14:textId="77777777" w:rsidR="00467E83" w:rsidRPr="00BE423D" w:rsidRDefault="00467E83" w:rsidP="00833D33">
            <w:pPr>
              <w:spacing w:line="360" w:lineRule="auto"/>
              <w:jc w:val="both"/>
              <w:rPr>
                <w:rFonts w:ascii="Times New Roman" w:hAnsi="Times New Roman"/>
              </w:rPr>
            </w:pPr>
            <w:r w:rsidRPr="00BE423D">
              <w:rPr>
                <w:rFonts w:ascii="Times New Roman" w:hAnsi="Times New Roman"/>
              </w:rPr>
              <w:t>CW (cm)</w:t>
            </w:r>
          </w:p>
        </w:tc>
        <w:tc>
          <w:tcPr>
            <w:tcW w:w="1575" w:type="dxa"/>
            <w:noWrap/>
            <w:vAlign w:val="center"/>
            <w:hideMark/>
          </w:tcPr>
          <w:p w14:paraId="6185B2BC" w14:textId="77777777" w:rsidR="00467E83" w:rsidRPr="00BE423D" w:rsidRDefault="00467E83" w:rsidP="00833D33">
            <w:pPr>
              <w:spacing w:line="360" w:lineRule="auto"/>
              <w:jc w:val="both"/>
              <w:rPr>
                <w:rFonts w:ascii="Times New Roman" w:hAnsi="Times New Roman"/>
                <w:sz w:val="18"/>
              </w:rPr>
            </w:pPr>
            <w:r w:rsidRPr="00BE423D">
              <w:rPr>
                <w:rFonts w:ascii="Times New Roman" w:hAnsi="Times New Roman"/>
                <w:sz w:val="18"/>
              </w:rPr>
              <w:t>15,01±1,59</w:t>
            </w:r>
            <w:r w:rsidRPr="00BE423D">
              <w:rPr>
                <w:rFonts w:ascii="Times New Roman" w:hAnsi="Times New Roman"/>
                <w:sz w:val="18"/>
                <w:vertAlign w:val="superscript"/>
              </w:rPr>
              <w:t>a</w:t>
            </w:r>
          </w:p>
        </w:tc>
        <w:tc>
          <w:tcPr>
            <w:tcW w:w="1618" w:type="dxa"/>
            <w:noWrap/>
            <w:vAlign w:val="center"/>
            <w:hideMark/>
          </w:tcPr>
          <w:p w14:paraId="6126D0BA" w14:textId="77777777" w:rsidR="00467E83" w:rsidRPr="00BE423D" w:rsidRDefault="00467E83" w:rsidP="00833D33">
            <w:pPr>
              <w:spacing w:line="360" w:lineRule="auto"/>
              <w:jc w:val="both"/>
              <w:rPr>
                <w:rFonts w:ascii="Times New Roman" w:hAnsi="Times New Roman"/>
                <w:sz w:val="18"/>
              </w:rPr>
            </w:pPr>
            <w:r w:rsidRPr="00BE423D">
              <w:rPr>
                <w:rFonts w:ascii="Times New Roman" w:hAnsi="Times New Roman"/>
                <w:sz w:val="18"/>
              </w:rPr>
              <w:t>15,84±3,16</w:t>
            </w:r>
            <w:r w:rsidRPr="00BE423D">
              <w:rPr>
                <w:rFonts w:ascii="Times New Roman" w:hAnsi="Times New Roman"/>
                <w:sz w:val="18"/>
                <w:vertAlign w:val="superscript"/>
              </w:rPr>
              <w:t>a</w:t>
            </w:r>
          </w:p>
        </w:tc>
        <w:tc>
          <w:tcPr>
            <w:tcW w:w="1522" w:type="dxa"/>
            <w:noWrap/>
            <w:vAlign w:val="center"/>
            <w:hideMark/>
          </w:tcPr>
          <w:p w14:paraId="29226822" w14:textId="77777777" w:rsidR="00467E83" w:rsidRPr="00BE423D" w:rsidRDefault="00467E83" w:rsidP="00833D33">
            <w:pPr>
              <w:spacing w:line="360" w:lineRule="auto"/>
              <w:jc w:val="both"/>
              <w:rPr>
                <w:rFonts w:ascii="Times New Roman" w:hAnsi="Times New Roman"/>
                <w:sz w:val="18"/>
              </w:rPr>
            </w:pPr>
            <w:r w:rsidRPr="00BE423D">
              <w:rPr>
                <w:rFonts w:ascii="Times New Roman" w:hAnsi="Times New Roman"/>
                <w:sz w:val="18"/>
              </w:rPr>
              <w:t>14,66±1,76</w:t>
            </w:r>
            <w:r w:rsidRPr="00BE423D">
              <w:rPr>
                <w:rFonts w:ascii="Times New Roman" w:hAnsi="Times New Roman"/>
                <w:sz w:val="18"/>
                <w:vertAlign w:val="superscript"/>
              </w:rPr>
              <w:t>a</w:t>
            </w:r>
          </w:p>
        </w:tc>
        <w:tc>
          <w:tcPr>
            <w:tcW w:w="1664" w:type="dxa"/>
            <w:noWrap/>
            <w:vAlign w:val="center"/>
            <w:hideMark/>
          </w:tcPr>
          <w:p w14:paraId="28019DCB" w14:textId="77777777" w:rsidR="00467E83" w:rsidRPr="00BE423D" w:rsidRDefault="00467E83" w:rsidP="00833D33">
            <w:pPr>
              <w:spacing w:line="360" w:lineRule="auto"/>
              <w:jc w:val="both"/>
              <w:rPr>
                <w:rFonts w:ascii="Times New Roman" w:hAnsi="Times New Roman"/>
                <w:sz w:val="18"/>
              </w:rPr>
            </w:pPr>
            <w:r w:rsidRPr="00BE423D">
              <w:rPr>
                <w:rFonts w:ascii="Times New Roman" w:hAnsi="Times New Roman"/>
                <w:sz w:val="18"/>
              </w:rPr>
              <w:t>12,08±0,97</w:t>
            </w:r>
            <w:r w:rsidRPr="00BE423D">
              <w:rPr>
                <w:rFonts w:ascii="Times New Roman" w:hAnsi="Times New Roman"/>
                <w:sz w:val="18"/>
                <w:vertAlign w:val="superscript"/>
              </w:rPr>
              <w:t>b</w:t>
            </w:r>
          </w:p>
        </w:tc>
        <w:tc>
          <w:tcPr>
            <w:tcW w:w="1449" w:type="dxa"/>
            <w:noWrap/>
            <w:vAlign w:val="center"/>
            <w:hideMark/>
          </w:tcPr>
          <w:p w14:paraId="610F4C7C" w14:textId="77777777" w:rsidR="00467E83" w:rsidRPr="00BE423D" w:rsidRDefault="00467E83" w:rsidP="00833D33">
            <w:pPr>
              <w:spacing w:line="360" w:lineRule="auto"/>
              <w:jc w:val="both"/>
              <w:rPr>
                <w:rFonts w:ascii="Times New Roman" w:hAnsi="Times New Roman"/>
                <w:sz w:val="18"/>
              </w:rPr>
            </w:pPr>
            <w:r w:rsidRPr="00BE423D">
              <w:rPr>
                <w:rFonts w:ascii="Times New Roman" w:hAnsi="Times New Roman"/>
                <w:sz w:val="18"/>
              </w:rPr>
              <w:t>12,86±2,51</w:t>
            </w:r>
            <w:r w:rsidRPr="00BE423D">
              <w:rPr>
                <w:rFonts w:ascii="Times New Roman" w:hAnsi="Times New Roman"/>
                <w:sz w:val="18"/>
                <w:vertAlign w:val="superscript"/>
              </w:rPr>
              <w:t>b</w:t>
            </w:r>
          </w:p>
        </w:tc>
      </w:tr>
      <w:tr w:rsidR="00467E83" w:rsidRPr="00BE423D" w14:paraId="1183725B" w14:textId="77777777" w:rsidTr="00D57BD2">
        <w:trPr>
          <w:trHeight w:val="315"/>
        </w:trPr>
        <w:tc>
          <w:tcPr>
            <w:tcW w:w="1418" w:type="dxa"/>
            <w:noWrap/>
            <w:hideMark/>
          </w:tcPr>
          <w:p w14:paraId="581469B5" w14:textId="77777777" w:rsidR="00467E83" w:rsidRPr="00BE423D" w:rsidRDefault="00467E83" w:rsidP="00833D33">
            <w:pPr>
              <w:spacing w:line="360" w:lineRule="auto"/>
              <w:jc w:val="both"/>
              <w:rPr>
                <w:rFonts w:ascii="Times New Roman" w:hAnsi="Times New Roman"/>
              </w:rPr>
            </w:pPr>
            <w:r w:rsidRPr="00BE423D">
              <w:rPr>
                <w:rFonts w:ascii="Times New Roman" w:hAnsi="Times New Roman"/>
              </w:rPr>
              <w:t>SPL (cm)</w:t>
            </w:r>
          </w:p>
        </w:tc>
        <w:tc>
          <w:tcPr>
            <w:tcW w:w="1575" w:type="dxa"/>
            <w:noWrap/>
            <w:vAlign w:val="center"/>
            <w:hideMark/>
          </w:tcPr>
          <w:p w14:paraId="22282EDB" w14:textId="77777777" w:rsidR="00467E83" w:rsidRPr="00BE423D" w:rsidRDefault="00467E83" w:rsidP="00833D33">
            <w:pPr>
              <w:spacing w:line="360" w:lineRule="auto"/>
              <w:jc w:val="both"/>
              <w:rPr>
                <w:rFonts w:ascii="Times New Roman" w:hAnsi="Times New Roman"/>
                <w:sz w:val="18"/>
              </w:rPr>
            </w:pPr>
            <w:r w:rsidRPr="00BE423D">
              <w:rPr>
                <w:rFonts w:ascii="Times New Roman" w:hAnsi="Times New Roman"/>
                <w:sz w:val="18"/>
              </w:rPr>
              <w:t>18,36±2,05</w:t>
            </w:r>
            <w:r w:rsidRPr="00BE423D">
              <w:rPr>
                <w:rFonts w:ascii="Times New Roman" w:hAnsi="Times New Roman"/>
                <w:sz w:val="18"/>
                <w:vertAlign w:val="superscript"/>
              </w:rPr>
              <w:t>a</w:t>
            </w:r>
          </w:p>
        </w:tc>
        <w:tc>
          <w:tcPr>
            <w:tcW w:w="1618" w:type="dxa"/>
            <w:noWrap/>
            <w:vAlign w:val="center"/>
            <w:hideMark/>
          </w:tcPr>
          <w:p w14:paraId="7A9A42D3" w14:textId="77777777" w:rsidR="00467E83" w:rsidRPr="00BE423D" w:rsidRDefault="00467E83" w:rsidP="00833D33">
            <w:pPr>
              <w:spacing w:line="360" w:lineRule="auto"/>
              <w:jc w:val="both"/>
              <w:rPr>
                <w:rFonts w:ascii="Times New Roman" w:hAnsi="Times New Roman"/>
                <w:sz w:val="18"/>
              </w:rPr>
            </w:pPr>
            <w:r w:rsidRPr="00BE423D">
              <w:rPr>
                <w:rFonts w:ascii="Times New Roman" w:hAnsi="Times New Roman"/>
                <w:sz w:val="18"/>
              </w:rPr>
              <w:t>22,9±2,91</w:t>
            </w:r>
            <w:r w:rsidRPr="00BE423D">
              <w:rPr>
                <w:rFonts w:ascii="Times New Roman" w:hAnsi="Times New Roman"/>
                <w:sz w:val="18"/>
                <w:vertAlign w:val="superscript"/>
              </w:rPr>
              <w:t>b</w:t>
            </w:r>
          </w:p>
        </w:tc>
        <w:tc>
          <w:tcPr>
            <w:tcW w:w="1522" w:type="dxa"/>
            <w:noWrap/>
            <w:vAlign w:val="center"/>
            <w:hideMark/>
          </w:tcPr>
          <w:p w14:paraId="0B028C7F" w14:textId="77777777" w:rsidR="00467E83" w:rsidRPr="00BE423D" w:rsidRDefault="00467E83" w:rsidP="00833D33">
            <w:pPr>
              <w:spacing w:line="360" w:lineRule="auto"/>
              <w:jc w:val="both"/>
              <w:rPr>
                <w:rFonts w:ascii="Times New Roman" w:hAnsi="Times New Roman"/>
                <w:sz w:val="18"/>
              </w:rPr>
            </w:pPr>
            <w:r w:rsidRPr="00BE423D">
              <w:rPr>
                <w:rFonts w:ascii="Times New Roman" w:hAnsi="Times New Roman"/>
                <w:sz w:val="18"/>
              </w:rPr>
              <w:t>19,2±1,36</w:t>
            </w:r>
            <w:r w:rsidRPr="00BE423D">
              <w:rPr>
                <w:rFonts w:ascii="Times New Roman" w:hAnsi="Times New Roman"/>
                <w:sz w:val="18"/>
                <w:vertAlign w:val="superscript"/>
              </w:rPr>
              <w:t>a</w:t>
            </w:r>
          </w:p>
        </w:tc>
        <w:tc>
          <w:tcPr>
            <w:tcW w:w="1664" w:type="dxa"/>
            <w:noWrap/>
            <w:vAlign w:val="center"/>
            <w:hideMark/>
          </w:tcPr>
          <w:p w14:paraId="7BD490B7" w14:textId="77777777" w:rsidR="00467E83" w:rsidRPr="00BE423D" w:rsidRDefault="00467E83" w:rsidP="00833D33">
            <w:pPr>
              <w:spacing w:line="360" w:lineRule="auto"/>
              <w:jc w:val="both"/>
              <w:rPr>
                <w:rFonts w:ascii="Times New Roman" w:hAnsi="Times New Roman"/>
                <w:sz w:val="18"/>
              </w:rPr>
            </w:pPr>
            <w:r w:rsidRPr="00BE423D">
              <w:rPr>
                <w:rFonts w:ascii="Times New Roman" w:hAnsi="Times New Roman"/>
                <w:sz w:val="18"/>
              </w:rPr>
              <w:t>16,04±1,27</w:t>
            </w:r>
            <w:r w:rsidRPr="00BE423D">
              <w:rPr>
                <w:rFonts w:ascii="Times New Roman" w:hAnsi="Times New Roman"/>
                <w:sz w:val="18"/>
                <w:vertAlign w:val="superscript"/>
              </w:rPr>
              <w:t>c</w:t>
            </w:r>
          </w:p>
        </w:tc>
        <w:tc>
          <w:tcPr>
            <w:tcW w:w="1449" w:type="dxa"/>
            <w:noWrap/>
            <w:vAlign w:val="center"/>
            <w:hideMark/>
          </w:tcPr>
          <w:p w14:paraId="24C0BF9B" w14:textId="77777777" w:rsidR="00467E83" w:rsidRPr="00BE423D" w:rsidRDefault="00467E83" w:rsidP="00833D33">
            <w:pPr>
              <w:spacing w:line="360" w:lineRule="auto"/>
              <w:jc w:val="both"/>
              <w:rPr>
                <w:rFonts w:ascii="Times New Roman" w:hAnsi="Times New Roman"/>
                <w:sz w:val="18"/>
              </w:rPr>
            </w:pPr>
            <w:r w:rsidRPr="00BE423D">
              <w:rPr>
                <w:rFonts w:ascii="Times New Roman" w:hAnsi="Times New Roman"/>
                <w:sz w:val="18"/>
              </w:rPr>
              <w:t>17,3±3,46</w:t>
            </w:r>
            <w:r w:rsidRPr="00BE423D">
              <w:rPr>
                <w:rFonts w:ascii="Times New Roman" w:hAnsi="Times New Roman"/>
                <w:sz w:val="18"/>
                <w:vertAlign w:val="superscript"/>
              </w:rPr>
              <w:t>c</w:t>
            </w:r>
          </w:p>
        </w:tc>
      </w:tr>
      <w:tr w:rsidR="00467E83" w:rsidRPr="00BE423D" w14:paraId="473349D0" w14:textId="77777777" w:rsidTr="00D57BD2">
        <w:trPr>
          <w:trHeight w:val="315"/>
        </w:trPr>
        <w:tc>
          <w:tcPr>
            <w:tcW w:w="1418" w:type="dxa"/>
            <w:noWrap/>
            <w:hideMark/>
          </w:tcPr>
          <w:p w14:paraId="7AC6C6C0" w14:textId="77777777" w:rsidR="00467E83" w:rsidRPr="00BE423D" w:rsidRDefault="00467E83" w:rsidP="00833D33">
            <w:pPr>
              <w:spacing w:line="360" w:lineRule="auto"/>
              <w:jc w:val="both"/>
              <w:rPr>
                <w:rFonts w:ascii="Times New Roman" w:hAnsi="Times New Roman"/>
              </w:rPr>
            </w:pPr>
            <w:r w:rsidRPr="00BE423D">
              <w:rPr>
                <w:rFonts w:ascii="Times New Roman" w:hAnsi="Times New Roman"/>
              </w:rPr>
              <w:t>AFW (cm)</w:t>
            </w:r>
          </w:p>
        </w:tc>
        <w:tc>
          <w:tcPr>
            <w:tcW w:w="1575" w:type="dxa"/>
            <w:noWrap/>
            <w:vAlign w:val="center"/>
            <w:hideMark/>
          </w:tcPr>
          <w:p w14:paraId="36C3AEB5" w14:textId="77777777" w:rsidR="00467E83" w:rsidRPr="00BE423D" w:rsidRDefault="00467E83" w:rsidP="00833D33">
            <w:pPr>
              <w:spacing w:line="360" w:lineRule="auto"/>
              <w:jc w:val="both"/>
              <w:rPr>
                <w:rFonts w:ascii="Times New Roman" w:hAnsi="Times New Roman"/>
                <w:sz w:val="18"/>
              </w:rPr>
            </w:pPr>
            <w:r w:rsidRPr="00BE423D">
              <w:rPr>
                <w:rFonts w:ascii="Times New Roman" w:hAnsi="Times New Roman"/>
                <w:sz w:val="18"/>
              </w:rPr>
              <w:t>5,36±0,52</w:t>
            </w:r>
            <w:r w:rsidRPr="00BE423D">
              <w:rPr>
                <w:rFonts w:ascii="Times New Roman" w:hAnsi="Times New Roman"/>
                <w:sz w:val="18"/>
                <w:vertAlign w:val="superscript"/>
              </w:rPr>
              <w:t>a</w:t>
            </w:r>
          </w:p>
        </w:tc>
        <w:tc>
          <w:tcPr>
            <w:tcW w:w="1618" w:type="dxa"/>
            <w:noWrap/>
            <w:vAlign w:val="center"/>
            <w:hideMark/>
          </w:tcPr>
          <w:p w14:paraId="0C123272" w14:textId="77777777" w:rsidR="00467E83" w:rsidRPr="00BE423D" w:rsidRDefault="00467E83" w:rsidP="00833D33">
            <w:pPr>
              <w:spacing w:line="360" w:lineRule="auto"/>
              <w:jc w:val="both"/>
              <w:rPr>
                <w:rFonts w:ascii="Times New Roman" w:hAnsi="Times New Roman"/>
                <w:sz w:val="18"/>
              </w:rPr>
            </w:pPr>
            <w:r w:rsidRPr="00BE423D">
              <w:rPr>
                <w:rFonts w:ascii="Times New Roman" w:hAnsi="Times New Roman"/>
                <w:sz w:val="18"/>
              </w:rPr>
              <w:t>5,80±0,67</w:t>
            </w:r>
            <w:r w:rsidRPr="00BE423D">
              <w:rPr>
                <w:rFonts w:ascii="Times New Roman" w:hAnsi="Times New Roman"/>
                <w:sz w:val="18"/>
                <w:vertAlign w:val="superscript"/>
              </w:rPr>
              <w:t>a</w:t>
            </w:r>
          </w:p>
        </w:tc>
        <w:tc>
          <w:tcPr>
            <w:tcW w:w="1522" w:type="dxa"/>
            <w:noWrap/>
            <w:vAlign w:val="center"/>
            <w:hideMark/>
          </w:tcPr>
          <w:p w14:paraId="3125E6FA" w14:textId="77777777" w:rsidR="00467E83" w:rsidRPr="00BE423D" w:rsidRDefault="00467E83" w:rsidP="00833D33">
            <w:pPr>
              <w:spacing w:line="360" w:lineRule="auto"/>
              <w:jc w:val="both"/>
              <w:rPr>
                <w:rFonts w:ascii="Times New Roman" w:hAnsi="Times New Roman"/>
                <w:sz w:val="18"/>
              </w:rPr>
            </w:pPr>
            <w:r w:rsidRPr="00BE423D">
              <w:rPr>
                <w:rFonts w:ascii="Times New Roman" w:hAnsi="Times New Roman"/>
                <w:sz w:val="18"/>
              </w:rPr>
              <w:t>5,66±0,31</w:t>
            </w:r>
            <w:r w:rsidRPr="00BE423D">
              <w:rPr>
                <w:rFonts w:ascii="Times New Roman" w:hAnsi="Times New Roman"/>
                <w:sz w:val="18"/>
                <w:vertAlign w:val="superscript"/>
              </w:rPr>
              <w:t>a</w:t>
            </w:r>
          </w:p>
        </w:tc>
        <w:tc>
          <w:tcPr>
            <w:tcW w:w="1664" w:type="dxa"/>
            <w:noWrap/>
            <w:vAlign w:val="center"/>
            <w:hideMark/>
          </w:tcPr>
          <w:p w14:paraId="161ADB11" w14:textId="77777777" w:rsidR="00467E83" w:rsidRPr="00BE423D" w:rsidRDefault="00467E83" w:rsidP="00833D33">
            <w:pPr>
              <w:spacing w:line="360" w:lineRule="auto"/>
              <w:jc w:val="both"/>
              <w:rPr>
                <w:rFonts w:ascii="Times New Roman" w:hAnsi="Times New Roman"/>
                <w:sz w:val="18"/>
              </w:rPr>
            </w:pPr>
            <w:r w:rsidRPr="00BE423D">
              <w:rPr>
                <w:rFonts w:ascii="Times New Roman" w:hAnsi="Times New Roman"/>
                <w:sz w:val="18"/>
              </w:rPr>
              <w:t>4,63±0,27</w:t>
            </w:r>
            <w:r w:rsidRPr="00BE423D">
              <w:rPr>
                <w:rFonts w:ascii="Times New Roman" w:hAnsi="Times New Roman"/>
                <w:sz w:val="18"/>
                <w:vertAlign w:val="superscript"/>
              </w:rPr>
              <w:t>b</w:t>
            </w:r>
          </w:p>
        </w:tc>
        <w:tc>
          <w:tcPr>
            <w:tcW w:w="1449" w:type="dxa"/>
            <w:noWrap/>
            <w:vAlign w:val="center"/>
            <w:hideMark/>
          </w:tcPr>
          <w:p w14:paraId="1F52D147" w14:textId="77777777" w:rsidR="00467E83" w:rsidRPr="00BE423D" w:rsidRDefault="00467E83" w:rsidP="00833D33">
            <w:pPr>
              <w:spacing w:line="360" w:lineRule="auto"/>
              <w:jc w:val="both"/>
              <w:rPr>
                <w:rFonts w:ascii="Times New Roman" w:hAnsi="Times New Roman"/>
                <w:sz w:val="18"/>
              </w:rPr>
            </w:pPr>
            <w:r w:rsidRPr="00BE423D">
              <w:rPr>
                <w:rFonts w:ascii="Times New Roman" w:hAnsi="Times New Roman"/>
                <w:sz w:val="18"/>
              </w:rPr>
              <w:t>4,85±0,87</w:t>
            </w:r>
            <w:r w:rsidRPr="00BE423D">
              <w:rPr>
                <w:rFonts w:ascii="Times New Roman" w:hAnsi="Times New Roman"/>
                <w:sz w:val="18"/>
                <w:vertAlign w:val="superscript"/>
              </w:rPr>
              <w:t>b</w:t>
            </w:r>
          </w:p>
        </w:tc>
      </w:tr>
    </w:tbl>
    <w:p w14:paraId="0A800958" w14:textId="0F6080F4" w:rsidR="005F7828" w:rsidRPr="00BE423D" w:rsidRDefault="00467E83" w:rsidP="00833D33">
      <w:pPr>
        <w:spacing w:line="360" w:lineRule="auto"/>
        <w:jc w:val="both"/>
        <w:rPr>
          <w:rFonts w:ascii="Times New Roman" w:hAnsi="Times New Roman"/>
          <w:sz w:val="18"/>
        </w:rPr>
      </w:pPr>
      <w:r w:rsidRPr="00BE423D">
        <w:rPr>
          <w:rFonts w:ascii="Times New Roman" w:hAnsi="Times New Roman"/>
          <w:sz w:val="18"/>
          <w:vertAlign w:val="superscript"/>
        </w:rPr>
        <w:t>a,b,c</w:t>
      </w:r>
      <w:r w:rsidRPr="00BE423D">
        <w:rPr>
          <w:rFonts w:ascii="Times New Roman" w:hAnsi="Times New Roman"/>
          <w:sz w:val="18"/>
        </w:rPr>
        <w:t>Vrijednosti označene različitim slovom unutar istog reda se statistički značajno razlikuju (p&lt;0,05)</w:t>
      </w:r>
    </w:p>
    <w:p w14:paraId="7FBB629D" w14:textId="77777777" w:rsidR="006377D9" w:rsidRPr="00BE423D" w:rsidRDefault="006377D9" w:rsidP="00833D33">
      <w:pPr>
        <w:spacing w:line="360" w:lineRule="auto"/>
        <w:jc w:val="both"/>
        <w:rPr>
          <w:rFonts w:ascii="Times New Roman" w:hAnsi="Times New Roman"/>
          <w:sz w:val="18"/>
        </w:rPr>
      </w:pPr>
    </w:p>
    <w:p w14:paraId="3EB9ED4A" w14:textId="77777777" w:rsidR="00DA5F9D" w:rsidRPr="00BE423D" w:rsidRDefault="00DA5F9D" w:rsidP="00833D33">
      <w:pPr>
        <w:spacing w:line="360" w:lineRule="auto"/>
        <w:jc w:val="both"/>
        <w:rPr>
          <w:rFonts w:ascii="Times New Roman" w:hAnsi="Times New Roman"/>
          <w:sz w:val="18"/>
        </w:rPr>
      </w:pPr>
    </w:p>
    <w:p w14:paraId="6E7AFFFA" w14:textId="2DB5C9F5" w:rsidR="001A7C94" w:rsidRPr="00BE423D" w:rsidRDefault="00ED53E1" w:rsidP="00833D33">
      <w:pPr>
        <w:spacing w:line="360" w:lineRule="auto"/>
        <w:jc w:val="both"/>
      </w:pPr>
      <w:r w:rsidRPr="00BE423D">
        <w:t xml:space="preserve">        </w:t>
      </w:r>
      <w:r w:rsidR="008F2C3D" w:rsidRPr="00BE423D">
        <w:t xml:space="preserve">           </w:t>
      </w:r>
      <w:r w:rsidRPr="00BE423D">
        <w:t xml:space="preserve">       </w:t>
      </w:r>
      <w:r w:rsidR="001A7C94" w:rsidRPr="00BE423D">
        <w:rPr>
          <w:noProof/>
        </w:rPr>
        <w:drawing>
          <wp:inline distT="0" distB="0" distL="0" distR="0" wp14:anchorId="45C8A209" wp14:editId="6F564B95">
            <wp:extent cx="4473612" cy="2799902"/>
            <wp:effectExtent l="0" t="0" r="3175" b="635"/>
            <wp:docPr id="1" name="Chart 1">
              <a:extLst xmlns:a="http://schemas.openxmlformats.org/drawingml/2006/main">
                <a:ext uri="{FF2B5EF4-FFF2-40B4-BE49-F238E27FC236}">
                  <a16:creationId xmlns:a16="http://schemas.microsoft.com/office/drawing/2014/main" id="{6D3360AE-5345-4999-BCE0-F53D969E0B7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55172C2" w14:textId="10CFE203" w:rsidR="00ED53E1" w:rsidRPr="00BE423D" w:rsidRDefault="001A7C94" w:rsidP="00833D33">
      <w:pPr>
        <w:spacing w:line="360" w:lineRule="auto"/>
        <w:jc w:val="both"/>
        <w:rPr>
          <w:rFonts w:ascii="Times New Roman" w:hAnsi="Times New Roman"/>
          <w:sz w:val="24"/>
        </w:rPr>
      </w:pPr>
      <w:bookmarkStart w:id="21" w:name="_Hlk203114825"/>
      <w:r w:rsidRPr="00BE423D">
        <w:rPr>
          <w:rFonts w:ascii="Times New Roman" w:hAnsi="Times New Roman"/>
          <w:sz w:val="24"/>
        </w:rPr>
        <w:t xml:space="preserve">Histogram 1. Morfometrijska </w:t>
      </w:r>
      <w:bookmarkStart w:id="22" w:name="_Hlk203116133"/>
      <w:r w:rsidRPr="00BE423D">
        <w:rPr>
          <w:rFonts w:ascii="Times New Roman" w:hAnsi="Times New Roman"/>
          <w:sz w:val="24"/>
        </w:rPr>
        <w:t xml:space="preserve">obilježja </w:t>
      </w:r>
      <w:r w:rsidR="007F473F" w:rsidRPr="00BE423D">
        <w:rPr>
          <w:rFonts w:ascii="Times New Roman" w:hAnsi="Times New Roman"/>
          <w:sz w:val="24"/>
        </w:rPr>
        <w:t>(</w:t>
      </w:r>
      <w:r w:rsidRPr="00BE423D">
        <w:rPr>
          <w:rFonts w:ascii="Times New Roman" w:hAnsi="Times New Roman"/>
          <w:sz w:val="24"/>
        </w:rPr>
        <w:t>tjelesna masa (TM), podužna (SCL) i zakrivljena dužina oklopa (CCL), visina (CH) i širina oklopa (CW), dužina plastrona (SPL) i širina analnog ureza plastrona</w:t>
      </w:r>
      <w:r w:rsidR="007604AF" w:rsidRPr="00BE423D">
        <w:rPr>
          <w:rFonts w:ascii="Times New Roman" w:hAnsi="Times New Roman"/>
          <w:sz w:val="24"/>
        </w:rPr>
        <w:t xml:space="preserve"> </w:t>
      </w:r>
      <w:r w:rsidRPr="00BE423D">
        <w:rPr>
          <w:rFonts w:ascii="Times New Roman" w:hAnsi="Times New Roman"/>
          <w:sz w:val="24"/>
        </w:rPr>
        <w:t>(AFW)</w:t>
      </w:r>
      <w:bookmarkEnd w:id="22"/>
      <w:r w:rsidR="007F473F" w:rsidRPr="00BE423D">
        <w:rPr>
          <w:rFonts w:ascii="Times New Roman" w:hAnsi="Times New Roman"/>
          <w:sz w:val="24"/>
        </w:rPr>
        <w:t xml:space="preserve">) </w:t>
      </w:r>
      <w:r w:rsidRPr="00BE423D">
        <w:rPr>
          <w:rFonts w:ascii="Times New Roman" w:hAnsi="Times New Roman"/>
          <w:sz w:val="24"/>
        </w:rPr>
        <w:t>indijskih zvjezdastih kornjača prema spolu odraslih (muško-žensko) i dobi (odrasli-juvenilni</w:t>
      </w:r>
      <w:r w:rsidR="00A365B4">
        <w:rPr>
          <w:rFonts w:ascii="Times New Roman" w:hAnsi="Times New Roman"/>
          <w:sz w:val="24"/>
        </w:rPr>
        <w:t>)</w:t>
      </w:r>
    </w:p>
    <w:p w14:paraId="66FD4186" w14:textId="36482ECE" w:rsidR="007F16E4" w:rsidRPr="00BE423D" w:rsidRDefault="007D6A67" w:rsidP="00B911FA">
      <w:pPr>
        <w:spacing w:after="0" w:line="360" w:lineRule="auto"/>
        <w:ind w:firstLine="720"/>
        <w:jc w:val="both"/>
        <w:rPr>
          <w:rFonts w:ascii="Times New Roman" w:hAnsi="Times New Roman"/>
          <w:sz w:val="24"/>
        </w:rPr>
      </w:pPr>
      <w:bookmarkStart w:id="23" w:name="_Hlk205989212"/>
      <w:r w:rsidRPr="00BE423D">
        <w:rPr>
          <w:rFonts w:ascii="Times New Roman" w:hAnsi="Times New Roman"/>
          <w:sz w:val="24"/>
        </w:rPr>
        <w:t>Tjelesna masa se značajno razlikovala između spolova i lokacija, pri čemu je razlika između mužjaka i ženki varirala ovisno o lokaciji. Rezultati d</w:t>
      </w:r>
      <w:r w:rsidR="00D11914" w:rsidRPr="00BE423D">
        <w:rPr>
          <w:rFonts w:ascii="Times New Roman" w:hAnsi="Times New Roman"/>
          <w:sz w:val="24"/>
        </w:rPr>
        <w:t>vofaktorsk</w:t>
      </w:r>
      <w:r w:rsidRPr="00BE423D">
        <w:rPr>
          <w:rFonts w:ascii="Times New Roman" w:hAnsi="Times New Roman"/>
          <w:sz w:val="24"/>
        </w:rPr>
        <w:t>e</w:t>
      </w:r>
      <w:r w:rsidR="00D11914" w:rsidRPr="00BE423D">
        <w:rPr>
          <w:rFonts w:ascii="Times New Roman" w:hAnsi="Times New Roman"/>
          <w:sz w:val="24"/>
        </w:rPr>
        <w:t xml:space="preserve"> </w:t>
      </w:r>
      <w:r w:rsidRPr="00BE423D">
        <w:rPr>
          <w:rFonts w:ascii="Times New Roman" w:hAnsi="Times New Roman"/>
          <w:sz w:val="24"/>
        </w:rPr>
        <w:t xml:space="preserve">analize </w:t>
      </w:r>
      <w:r w:rsidR="00D11914" w:rsidRPr="00BE423D">
        <w:rPr>
          <w:rFonts w:ascii="Times New Roman" w:hAnsi="Times New Roman"/>
          <w:sz w:val="24"/>
        </w:rPr>
        <w:t xml:space="preserve">varijance (2-way ANOVA) </w:t>
      </w:r>
      <w:r w:rsidRPr="00BE423D">
        <w:rPr>
          <w:rFonts w:ascii="Times New Roman" w:hAnsi="Times New Roman"/>
          <w:sz w:val="24"/>
        </w:rPr>
        <w:t>pokazali su statistički značajan utjecaj spola (F=12,35; p=0,0012) i lokacije (F=7,80; p=0,0034), kao i značajnu interakciju između ta dva čimbenika (F=3,21; p=0,0417) te</w:t>
      </w:r>
      <w:r w:rsidR="00915697" w:rsidRPr="00BE423D">
        <w:rPr>
          <w:rFonts w:ascii="Times New Roman" w:hAnsi="Times New Roman"/>
          <w:sz w:val="24"/>
        </w:rPr>
        <w:t xml:space="preserve"> </w:t>
      </w:r>
      <w:r w:rsidRPr="00BE423D">
        <w:rPr>
          <w:rFonts w:ascii="Times New Roman" w:hAnsi="Times New Roman"/>
          <w:sz w:val="24"/>
        </w:rPr>
        <w:t xml:space="preserve">njihovu interakciju </w:t>
      </w:r>
      <w:r w:rsidR="00915697" w:rsidRPr="00BE423D">
        <w:rPr>
          <w:rFonts w:ascii="Times New Roman" w:hAnsi="Times New Roman"/>
          <w:sz w:val="24"/>
        </w:rPr>
        <w:t>sa</w:t>
      </w:r>
      <w:r w:rsidR="00D11914" w:rsidRPr="00BE423D">
        <w:rPr>
          <w:rFonts w:ascii="Times New Roman" w:hAnsi="Times New Roman"/>
          <w:sz w:val="24"/>
        </w:rPr>
        <w:t xml:space="preserve"> tjelesn</w:t>
      </w:r>
      <w:r w:rsidR="00915697" w:rsidRPr="00BE423D">
        <w:rPr>
          <w:rFonts w:ascii="Times New Roman" w:hAnsi="Times New Roman"/>
          <w:sz w:val="24"/>
        </w:rPr>
        <w:t>om</w:t>
      </w:r>
      <w:r w:rsidR="00D11914" w:rsidRPr="00BE423D">
        <w:rPr>
          <w:rFonts w:ascii="Times New Roman" w:hAnsi="Times New Roman"/>
          <w:sz w:val="24"/>
        </w:rPr>
        <w:t xml:space="preserve"> mas</w:t>
      </w:r>
      <w:r w:rsidR="00915697" w:rsidRPr="00BE423D">
        <w:rPr>
          <w:rFonts w:ascii="Times New Roman" w:hAnsi="Times New Roman"/>
          <w:sz w:val="24"/>
        </w:rPr>
        <w:t>om</w:t>
      </w:r>
      <w:r w:rsidR="00D11914" w:rsidRPr="00BE423D">
        <w:rPr>
          <w:rFonts w:ascii="Times New Roman" w:hAnsi="Times New Roman"/>
          <w:sz w:val="24"/>
        </w:rPr>
        <w:t xml:space="preserve"> jedinki</w:t>
      </w:r>
      <w:bookmarkEnd w:id="23"/>
      <w:r w:rsidR="00D11914" w:rsidRPr="00BE423D">
        <w:rPr>
          <w:rFonts w:ascii="Times New Roman" w:hAnsi="Times New Roman"/>
          <w:sz w:val="24"/>
        </w:rPr>
        <w:t xml:space="preserve">. </w:t>
      </w:r>
      <w:bookmarkStart w:id="24" w:name="_Hlk205459188"/>
      <w:bookmarkEnd w:id="21"/>
      <w:r w:rsidR="003E658E" w:rsidRPr="00BE423D">
        <w:rPr>
          <w:rFonts w:ascii="Times New Roman" w:hAnsi="Times New Roman"/>
          <w:sz w:val="24"/>
        </w:rPr>
        <w:t xml:space="preserve">Rezultati analize Pearsonove korelacije </w:t>
      </w:r>
      <w:r w:rsidR="00A40973" w:rsidRPr="00BE423D">
        <w:rPr>
          <w:rFonts w:ascii="Times New Roman" w:hAnsi="Times New Roman"/>
          <w:sz w:val="24"/>
        </w:rPr>
        <w:t xml:space="preserve">(Histogram 2.) </w:t>
      </w:r>
      <w:r w:rsidR="003E658E" w:rsidRPr="00BE423D">
        <w:rPr>
          <w:rFonts w:ascii="Times New Roman" w:hAnsi="Times New Roman"/>
          <w:sz w:val="24"/>
        </w:rPr>
        <w:t>ukazali su na statistički značajne pozitivne korelacije između tjelesne mase i većine analiziranih morfometrijskih p</w:t>
      </w:r>
      <w:bookmarkEnd w:id="24"/>
      <w:r w:rsidR="00563734" w:rsidRPr="00BE423D">
        <w:rPr>
          <w:rFonts w:ascii="Times New Roman" w:hAnsi="Times New Roman"/>
          <w:sz w:val="24"/>
        </w:rPr>
        <w:t>okazatelja</w:t>
      </w:r>
      <w:r w:rsidR="003E658E" w:rsidRPr="00BE423D">
        <w:rPr>
          <w:rFonts w:ascii="Times New Roman" w:hAnsi="Times New Roman"/>
          <w:sz w:val="24"/>
        </w:rPr>
        <w:t xml:space="preserve"> te između svih morfometrijskih pokazatelja sukladno ras</w:t>
      </w:r>
      <w:r w:rsidR="00A40973" w:rsidRPr="00BE423D">
        <w:rPr>
          <w:rFonts w:ascii="Times New Roman" w:hAnsi="Times New Roman"/>
          <w:sz w:val="24"/>
        </w:rPr>
        <w:t>t</w:t>
      </w:r>
      <w:r w:rsidR="003E658E" w:rsidRPr="00BE423D">
        <w:rPr>
          <w:rFonts w:ascii="Times New Roman" w:hAnsi="Times New Roman"/>
          <w:sz w:val="24"/>
        </w:rPr>
        <w:t>u i razvoju kornjače. Najuža povezanost utvrđena je između tjelesne mase i širine oklopa (r=0,8993, p&lt;0,01) te zakrivljene dužine oklopa (r=0,8907, p&lt;0,01), što ukazuje na to da porast širine i zakrivljene dužine oklopa pouzdano predviđa porast tjelesne mase. Također su zabilježene visoke pozitivne korelacije između zakrivljene dužine oklopa i širine oklopa, dužine plastrona te širine analnog ureza plastrona čemu su svi rezultati pokazali visoku razinu statističke značajnosti (p&lt;0,01).</w:t>
      </w:r>
      <w:r w:rsidR="003E658E" w:rsidRPr="00BE423D">
        <w:rPr>
          <w:rFonts w:ascii="Times New Roman" w:hAnsi="Times New Roman"/>
          <w:sz w:val="24"/>
          <w:szCs w:val="24"/>
          <w:lang w:eastAsia="hr-HR"/>
        </w:rPr>
        <w:t xml:space="preserve"> </w:t>
      </w:r>
      <w:r w:rsidR="000D2B4E" w:rsidRPr="00BE423D">
        <w:rPr>
          <w:rFonts w:ascii="Times New Roman" w:hAnsi="Times New Roman"/>
          <w:sz w:val="24"/>
          <w:szCs w:val="24"/>
          <w:lang w:eastAsia="hr-HR"/>
        </w:rPr>
        <w:t xml:space="preserve">U </w:t>
      </w:r>
      <w:r w:rsidR="003E658E" w:rsidRPr="00BE423D">
        <w:rPr>
          <w:rFonts w:ascii="Times New Roman" w:hAnsi="Times New Roman"/>
          <w:sz w:val="24"/>
          <w:szCs w:val="24"/>
          <w:lang w:eastAsia="hr-HR"/>
        </w:rPr>
        <w:t>slaboj korelaciji s morfometrijskim pokazateljima i tjelesnom masom</w:t>
      </w:r>
      <w:r w:rsidR="000D2B4E" w:rsidRPr="00BE423D">
        <w:rPr>
          <w:rFonts w:ascii="Times New Roman" w:hAnsi="Times New Roman"/>
          <w:sz w:val="24"/>
          <w:szCs w:val="24"/>
          <w:lang w:eastAsia="hr-HR"/>
        </w:rPr>
        <w:t xml:space="preserve"> bio je BCS</w:t>
      </w:r>
      <w:r w:rsidR="003E658E" w:rsidRPr="00BE423D">
        <w:rPr>
          <w:rFonts w:ascii="Times New Roman" w:hAnsi="Times New Roman"/>
          <w:sz w:val="24"/>
          <w:szCs w:val="24"/>
          <w:lang w:eastAsia="hr-HR"/>
        </w:rPr>
        <w:t xml:space="preserve"> (što dodatno upućuje na značajnost procjene tjelesne kondicije).</w:t>
      </w:r>
    </w:p>
    <w:p w14:paraId="1AE6AA6F" w14:textId="2E82B241" w:rsidR="00ED53E1" w:rsidRPr="00BE423D" w:rsidRDefault="00611BC5" w:rsidP="007F16E4">
      <w:pPr>
        <w:spacing w:after="0" w:line="360" w:lineRule="auto"/>
        <w:jc w:val="both"/>
        <w:rPr>
          <w:rFonts w:ascii="Times New Roman" w:hAnsi="Times New Roman"/>
          <w:sz w:val="24"/>
        </w:rPr>
      </w:pPr>
      <w:r w:rsidRPr="00BE423D">
        <w:rPr>
          <w:rFonts w:ascii="Times New Roman" w:hAnsi="Times New Roman"/>
          <w:b/>
          <w:bCs/>
          <w:sz w:val="24"/>
          <w:szCs w:val="24"/>
        </w:rPr>
        <w:t xml:space="preserve">                             </w:t>
      </w:r>
    </w:p>
    <w:tbl>
      <w:tblPr>
        <w:tblW w:w="6636"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1"/>
        <w:gridCol w:w="723"/>
        <w:gridCol w:w="723"/>
        <w:gridCol w:w="814"/>
        <w:gridCol w:w="723"/>
        <w:gridCol w:w="723"/>
        <w:gridCol w:w="723"/>
        <w:gridCol w:w="723"/>
        <w:gridCol w:w="723"/>
      </w:tblGrid>
      <w:tr w:rsidR="007F16E4" w:rsidRPr="00BE423D" w14:paraId="3DA2B49E" w14:textId="77777777" w:rsidTr="007F16E4">
        <w:trPr>
          <w:cantSplit/>
          <w:trHeight w:val="524"/>
        </w:trPr>
        <w:tc>
          <w:tcPr>
            <w:tcW w:w="761" w:type="dxa"/>
            <w:tcBorders>
              <w:top w:val="nil"/>
              <w:left w:val="nil"/>
              <w:bottom w:val="single" w:sz="18" w:space="0" w:color="auto"/>
              <w:right w:val="single" w:sz="18" w:space="0" w:color="auto"/>
            </w:tcBorders>
            <w:noWrap/>
            <w:vAlign w:val="center"/>
            <w:hideMark/>
          </w:tcPr>
          <w:p w14:paraId="2AF8DFDE" w14:textId="77777777" w:rsidR="007F16E4" w:rsidRPr="00BE423D" w:rsidRDefault="007F16E4" w:rsidP="007F16E4">
            <w:pPr>
              <w:spacing w:after="0" w:line="240" w:lineRule="auto"/>
              <w:jc w:val="center"/>
              <w:rPr>
                <w:rFonts w:ascii="Times New Roman" w:hAnsi="Times New Roman"/>
                <w:sz w:val="18"/>
                <w:szCs w:val="24"/>
                <w:lang w:eastAsia="hr-HR"/>
              </w:rPr>
            </w:pPr>
          </w:p>
        </w:tc>
        <w:tc>
          <w:tcPr>
            <w:tcW w:w="723" w:type="dxa"/>
            <w:tcBorders>
              <w:left w:val="single" w:sz="18" w:space="0" w:color="auto"/>
              <w:bottom w:val="single" w:sz="18" w:space="0" w:color="auto"/>
            </w:tcBorders>
            <w:noWrap/>
            <w:vAlign w:val="center"/>
            <w:hideMark/>
          </w:tcPr>
          <w:p w14:paraId="28B116D9" w14:textId="77777777" w:rsidR="007F16E4" w:rsidRPr="00BE423D" w:rsidRDefault="007F16E4" w:rsidP="007F16E4">
            <w:pPr>
              <w:spacing w:after="0" w:line="240" w:lineRule="auto"/>
              <w:jc w:val="center"/>
              <w:rPr>
                <w:rFonts w:ascii="Times New Roman" w:hAnsi="Times New Roman"/>
                <w:b/>
                <w:color w:val="000000"/>
                <w:sz w:val="18"/>
                <w:lang w:eastAsia="hr-HR"/>
              </w:rPr>
            </w:pPr>
            <w:r w:rsidRPr="00BE423D">
              <w:rPr>
                <w:rFonts w:ascii="Times New Roman" w:hAnsi="Times New Roman"/>
                <w:b/>
                <w:color w:val="000000"/>
                <w:sz w:val="18"/>
                <w:lang w:eastAsia="hr-HR"/>
              </w:rPr>
              <w:t>TM</w:t>
            </w:r>
          </w:p>
        </w:tc>
        <w:tc>
          <w:tcPr>
            <w:tcW w:w="723" w:type="dxa"/>
            <w:tcBorders>
              <w:bottom w:val="single" w:sz="18" w:space="0" w:color="auto"/>
            </w:tcBorders>
            <w:noWrap/>
            <w:vAlign w:val="center"/>
            <w:hideMark/>
          </w:tcPr>
          <w:p w14:paraId="2CC65C73" w14:textId="77777777" w:rsidR="007F16E4" w:rsidRPr="00BE423D" w:rsidRDefault="007F16E4" w:rsidP="007F16E4">
            <w:pPr>
              <w:spacing w:after="0" w:line="240" w:lineRule="auto"/>
              <w:jc w:val="center"/>
              <w:rPr>
                <w:rFonts w:ascii="Times New Roman" w:hAnsi="Times New Roman"/>
                <w:b/>
                <w:color w:val="000000"/>
                <w:sz w:val="18"/>
                <w:lang w:eastAsia="hr-HR"/>
              </w:rPr>
            </w:pPr>
            <w:r w:rsidRPr="00BE423D">
              <w:rPr>
                <w:rFonts w:ascii="Times New Roman" w:hAnsi="Times New Roman"/>
                <w:b/>
                <w:color w:val="000000"/>
                <w:sz w:val="18"/>
                <w:lang w:eastAsia="hr-HR"/>
              </w:rPr>
              <w:t>SCL</w:t>
            </w:r>
          </w:p>
        </w:tc>
        <w:tc>
          <w:tcPr>
            <w:tcW w:w="814" w:type="dxa"/>
            <w:tcBorders>
              <w:bottom w:val="single" w:sz="18" w:space="0" w:color="auto"/>
            </w:tcBorders>
            <w:noWrap/>
            <w:vAlign w:val="center"/>
            <w:hideMark/>
          </w:tcPr>
          <w:p w14:paraId="50D5648B" w14:textId="77777777" w:rsidR="007F16E4" w:rsidRPr="00BE423D" w:rsidRDefault="007F16E4" w:rsidP="007F16E4">
            <w:pPr>
              <w:spacing w:after="0" w:line="240" w:lineRule="auto"/>
              <w:jc w:val="center"/>
              <w:rPr>
                <w:rFonts w:ascii="Times New Roman" w:hAnsi="Times New Roman"/>
                <w:b/>
                <w:color w:val="000000"/>
                <w:sz w:val="18"/>
                <w:lang w:eastAsia="hr-HR"/>
              </w:rPr>
            </w:pPr>
            <w:r w:rsidRPr="00BE423D">
              <w:rPr>
                <w:rFonts w:ascii="Times New Roman" w:hAnsi="Times New Roman"/>
                <w:b/>
                <w:color w:val="000000"/>
                <w:sz w:val="18"/>
                <w:lang w:eastAsia="hr-HR"/>
              </w:rPr>
              <w:t>CCL</w:t>
            </w:r>
          </w:p>
        </w:tc>
        <w:tc>
          <w:tcPr>
            <w:tcW w:w="723" w:type="dxa"/>
            <w:tcBorders>
              <w:bottom w:val="single" w:sz="18" w:space="0" w:color="auto"/>
            </w:tcBorders>
            <w:noWrap/>
            <w:vAlign w:val="center"/>
            <w:hideMark/>
          </w:tcPr>
          <w:p w14:paraId="257F0E40" w14:textId="77777777" w:rsidR="007F16E4" w:rsidRPr="00BE423D" w:rsidRDefault="007F16E4" w:rsidP="007F16E4">
            <w:pPr>
              <w:spacing w:after="0" w:line="240" w:lineRule="auto"/>
              <w:jc w:val="center"/>
              <w:rPr>
                <w:rFonts w:ascii="Times New Roman" w:hAnsi="Times New Roman"/>
                <w:b/>
                <w:color w:val="000000"/>
                <w:sz w:val="18"/>
                <w:lang w:eastAsia="hr-HR"/>
              </w:rPr>
            </w:pPr>
            <w:r w:rsidRPr="00BE423D">
              <w:rPr>
                <w:rFonts w:ascii="Times New Roman" w:hAnsi="Times New Roman"/>
                <w:b/>
                <w:color w:val="000000"/>
                <w:sz w:val="18"/>
                <w:lang w:eastAsia="hr-HR"/>
              </w:rPr>
              <w:t>CH</w:t>
            </w:r>
          </w:p>
        </w:tc>
        <w:tc>
          <w:tcPr>
            <w:tcW w:w="723" w:type="dxa"/>
            <w:tcBorders>
              <w:bottom w:val="single" w:sz="18" w:space="0" w:color="auto"/>
            </w:tcBorders>
            <w:noWrap/>
            <w:vAlign w:val="center"/>
            <w:hideMark/>
          </w:tcPr>
          <w:p w14:paraId="16527A5B" w14:textId="77777777" w:rsidR="007F16E4" w:rsidRPr="00BE423D" w:rsidRDefault="007F16E4" w:rsidP="007F16E4">
            <w:pPr>
              <w:spacing w:after="0" w:line="240" w:lineRule="auto"/>
              <w:jc w:val="center"/>
              <w:rPr>
                <w:rFonts w:ascii="Times New Roman" w:hAnsi="Times New Roman"/>
                <w:b/>
                <w:color w:val="000000"/>
                <w:sz w:val="18"/>
                <w:lang w:eastAsia="hr-HR"/>
              </w:rPr>
            </w:pPr>
            <w:r w:rsidRPr="00BE423D">
              <w:rPr>
                <w:rFonts w:ascii="Times New Roman" w:hAnsi="Times New Roman"/>
                <w:b/>
                <w:color w:val="000000"/>
                <w:sz w:val="18"/>
                <w:lang w:eastAsia="hr-HR"/>
              </w:rPr>
              <w:t>CW</w:t>
            </w:r>
          </w:p>
        </w:tc>
        <w:tc>
          <w:tcPr>
            <w:tcW w:w="723" w:type="dxa"/>
            <w:tcBorders>
              <w:bottom w:val="single" w:sz="18" w:space="0" w:color="auto"/>
            </w:tcBorders>
            <w:noWrap/>
            <w:vAlign w:val="center"/>
            <w:hideMark/>
          </w:tcPr>
          <w:p w14:paraId="752CA503" w14:textId="77777777" w:rsidR="007F16E4" w:rsidRPr="00BE423D" w:rsidRDefault="007F16E4" w:rsidP="007F16E4">
            <w:pPr>
              <w:spacing w:after="0" w:line="240" w:lineRule="auto"/>
              <w:jc w:val="center"/>
              <w:rPr>
                <w:rFonts w:ascii="Times New Roman" w:hAnsi="Times New Roman"/>
                <w:b/>
                <w:color w:val="000000"/>
                <w:sz w:val="18"/>
                <w:lang w:eastAsia="hr-HR"/>
              </w:rPr>
            </w:pPr>
            <w:r w:rsidRPr="00BE423D">
              <w:rPr>
                <w:rFonts w:ascii="Times New Roman" w:hAnsi="Times New Roman"/>
                <w:b/>
                <w:color w:val="000000"/>
                <w:sz w:val="18"/>
                <w:lang w:eastAsia="hr-HR"/>
              </w:rPr>
              <w:t>SPL</w:t>
            </w:r>
          </w:p>
        </w:tc>
        <w:tc>
          <w:tcPr>
            <w:tcW w:w="723" w:type="dxa"/>
            <w:tcBorders>
              <w:bottom w:val="single" w:sz="18" w:space="0" w:color="auto"/>
            </w:tcBorders>
            <w:noWrap/>
            <w:vAlign w:val="center"/>
            <w:hideMark/>
          </w:tcPr>
          <w:p w14:paraId="4CC34785" w14:textId="77777777" w:rsidR="007F16E4" w:rsidRPr="00BE423D" w:rsidRDefault="007F16E4" w:rsidP="007F16E4">
            <w:pPr>
              <w:spacing w:after="0" w:line="240" w:lineRule="auto"/>
              <w:jc w:val="center"/>
              <w:rPr>
                <w:rFonts w:ascii="Times New Roman" w:hAnsi="Times New Roman"/>
                <w:b/>
                <w:color w:val="000000"/>
                <w:sz w:val="18"/>
                <w:lang w:eastAsia="hr-HR"/>
              </w:rPr>
            </w:pPr>
            <w:r w:rsidRPr="00BE423D">
              <w:rPr>
                <w:rFonts w:ascii="Times New Roman" w:hAnsi="Times New Roman"/>
                <w:b/>
                <w:color w:val="000000"/>
                <w:sz w:val="18"/>
                <w:lang w:eastAsia="hr-HR"/>
              </w:rPr>
              <w:t>AFW</w:t>
            </w:r>
          </w:p>
        </w:tc>
        <w:tc>
          <w:tcPr>
            <w:tcW w:w="723" w:type="dxa"/>
            <w:tcBorders>
              <w:bottom w:val="single" w:sz="18" w:space="0" w:color="auto"/>
            </w:tcBorders>
            <w:noWrap/>
            <w:vAlign w:val="center"/>
            <w:hideMark/>
          </w:tcPr>
          <w:p w14:paraId="7A9B94A7" w14:textId="77777777" w:rsidR="007F16E4" w:rsidRPr="00BE423D" w:rsidRDefault="007F16E4" w:rsidP="007F16E4">
            <w:pPr>
              <w:spacing w:after="0" w:line="240" w:lineRule="auto"/>
              <w:jc w:val="center"/>
              <w:rPr>
                <w:rFonts w:ascii="Times New Roman" w:hAnsi="Times New Roman"/>
                <w:b/>
                <w:color w:val="000000"/>
                <w:sz w:val="18"/>
                <w:lang w:eastAsia="hr-HR"/>
              </w:rPr>
            </w:pPr>
            <w:r w:rsidRPr="00BE423D">
              <w:rPr>
                <w:rFonts w:ascii="Times New Roman" w:hAnsi="Times New Roman"/>
                <w:b/>
                <w:color w:val="000000"/>
                <w:sz w:val="18"/>
                <w:lang w:eastAsia="hr-HR"/>
              </w:rPr>
              <w:t>BCS</w:t>
            </w:r>
          </w:p>
        </w:tc>
      </w:tr>
      <w:tr w:rsidR="007F16E4" w:rsidRPr="00BE423D" w14:paraId="5C285ACC" w14:textId="77777777" w:rsidTr="007F16E4">
        <w:trPr>
          <w:trHeight w:val="506"/>
        </w:trPr>
        <w:tc>
          <w:tcPr>
            <w:tcW w:w="761" w:type="dxa"/>
            <w:tcBorders>
              <w:top w:val="single" w:sz="18" w:space="0" w:color="auto"/>
              <w:right w:val="single" w:sz="18" w:space="0" w:color="auto"/>
            </w:tcBorders>
            <w:noWrap/>
            <w:vAlign w:val="center"/>
            <w:hideMark/>
          </w:tcPr>
          <w:p w14:paraId="25F7E53F" w14:textId="77777777" w:rsidR="007F16E4" w:rsidRPr="00BE423D" w:rsidRDefault="007F16E4" w:rsidP="007F16E4">
            <w:pPr>
              <w:spacing w:after="0" w:line="240" w:lineRule="auto"/>
              <w:jc w:val="center"/>
              <w:rPr>
                <w:rFonts w:ascii="Times New Roman" w:hAnsi="Times New Roman"/>
                <w:b/>
                <w:color w:val="000000"/>
                <w:sz w:val="18"/>
                <w:lang w:eastAsia="hr-HR"/>
              </w:rPr>
            </w:pPr>
            <w:r w:rsidRPr="00BE423D">
              <w:rPr>
                <w:rFonts w:ascii="Times New Roman" w:hAnsi="Times New Roman"/>
                <w:b/>
                <w:color w:val="000000"/>
                <w:sz w:val="18"/>
                <w:lang w:eastAsia="hr-HR"/>
              </w:rPr>
              <w:t>TM</w:t>
            </w:r>
          </w:p>
        </w:tc>
        <w:tc>
          <w:tcPr>
            <w:tcW w:w="723" w:type="dxa"/>
            <w:tcBorders>
              <w:top w:val="single" w:sz="18" w:space="0" w:color="auto"/>
              <w:left w:val="single" w:sz="18" w:space="0" w:color="auto"/>
            </w:tcBorders>
            <w:shd w:val="clear" w:color="auto" w:fill="C00000"/>
            <w:noWrap/>
            <w:vAlign w:val="center"/>
            <w:hideMark/>
          </w:tcPr>
          <w:p w14:paraId="32225F2E" w14:textId="77777777" w:rsidR="007F16E4" w:rsidRPr="00BE423D" w:rsidRDefault="007F16E4" w:rsidP="007F16E4">
            <w:pPr>
              <w:spacing w:after="0" w:line="240" w:lineRule="auto"/>
              <w:jc w:val="center"/>
              <w:rPr>
                <w:rFonts w:ascii="Times New Roman" w:hAnsi="Times New Roman"/>
                <w:color w:val="000000"/>
                <w:sz w:val="18"/>
                <w:lang w:eastAsia="hr-HR"/>
              </w:rPr>
            </w:pPr>
            <w:r w:rsidRPr="00BE423D">
              <w:rPr>
                <w:rFonts w:ascii="Times New Roman" w:hAnsi="Times New Roman"/>
                <w:color w:val="000000"/>
                <w:sz w:val="18"/>
                <w:lang w:eastAsia="hr-HR"/>
              </w:rPr>
              <w:t>1</w:t>
            </w:r>
          </w:p>
        </w:tc>
        <w:tc>
          <w:tcPr>
            <w:tcW w:w="723" w:type="dxa"/>
            <w:tcBorders>
              <w:top w:val="single" w:sz="18" w:space="0" w:color="auto"/>
            </w:tcBorders>
            <w:shd w:val="clear" w:color="auto" w:fill="BADB7D"/>
            <w:noWrap/>
            <w:vAlign w:val="center"/>
            <w:hideMark/>
          </w:tcPr>
          <w:p w14:paraId="6BAA3183" w14:textId="77777777" w:rsidR="007F16E4" w:rsidRPr="00BE423D" w:rsidRDefault="007F16E4" w:rsidP="007F16E4">
            <w:pPr>
              <w:spacing w:after="0" w:line="240" w:lineRule="auto"/>
              <w:jc w:val="center"/>
              <w:rPr>
                <w:rFonts w:ascii="Times New Roman" w:hAnsi="Times New Roman"/>
                <w:color w:val="000000"/>
                <w:sz w:val="18"/>
                <w:lang w:eastAsia="hr-HR"/>
              </w:rPr>
            </w:pPr>
            <w:r w:rsidRPr="00BE423D">
              <w:rPr>
                <w:rFonts w:ascii="Times New Roman" w:hAnsi="Times New Roman"/>
                <w:color w:val="000000"/>
                <w:sz w:val="18"/>
                <w:lang w:eastAsia="hr-HR"/>
              </w:rPr>
              <w:t>0,7788</w:t>
            </w:r>
          </w:p>
        </w:tc>
        <w:tc>
          <w:tcPr>
            <w:tcW w:w="814" w:type="dxa"/>
            <w:tcBorders>
              <w:top w:val="single" w:sz="18" w:space="0" w:color="auto"/>
            </w:tcBorders>
            <w:shd w:val="clear" w:color="auto" w:fill="668926"/>
            <w:noWrap/>
            <w:vAlign w:val="center"/>
            <w:hideMark/>
          </w:tcPr>
          <w:p w14:paraId="7B3A6B91" w14:textId="77777777" w:rsidR="007F16E4" w:rsidRPr="00BE423D" w:rsidRDefault="007F16E4" w:rsidP="007F16E4">
            <w:pPr>
              <w:spacing w:after="0" w:line="240" w:lineRule="auto"/>
              <w:jc w:val="center"/>
              <w:rPr>
                <w:rFonts w:ascii="Times New Roman" w:hAnsi="Times New Roman"/>
                <w:color w:val="000000"/>
                <w:sz w:val="18"/>
                <w:lang w:eastAsia="hr-HR"/>
              </w:rPr>
            </w:pPr>
            <w:r w:rsidRPr="00BE423D">
              <w:rPr>
                <w:rFonts w:ascii="Times New Roman" w:hAnsi="Times New Roman"/>
                <w:color w:val="000000"/>
                <w:sz w:val="18"/>
                <w:lang w:eastAsia="hr-HR"/>
              </w:rPr>
              <w:t>0</w:t>
            </w:r>
            <w:r w:rsidRPr="00BE423D">
              <w:rPr>
                <w:rFonts w:ascii="Times New Roman" w:hAnsi="Times New Roman"/>
                <w:color w:val="000000"/>
                <w:sz w:val="18"/>
                <w:shd w:val="clear" w:color="auto" w:fill="668926"/>
                <w:lang w:eastAsia="hr-HR"/>
              </w:rPr>
              <w:t>,8907</w:t>
            </w:r>
          </w:p>
        </w:tc>
        <w:tc>
          <w:tcPr>
            <w:tcW w:w="723" w:type="dxa"/>
            <w:tcBorders>
              <w:top w:val="single" w:sz="18" w:space="0" w:color="auto"/>
            </w:tcBorders>
            <w:shd w:val="clear" w:color="auto" w:fill="BADB7D"/>
            <w:noWrap/>
            <w:vAlign w:val="center"/>
            <w:hideMark/>
          </w:tcPr>
          <w:p w14:paraId="0B3D98FC" w14:textId="77777777" w:rsidR="007F16E4" w:rsidRPr="00BE423D" w:rsidRDefault="007F16E4" w:rsidP="007F16E4">
            <w:pPr>
              <w:spacing w:after="0" w:line="240" w:lineRule="auto"/>
              <w:jc w:val="center"/>
              <w:rPr>
                <w:rFonts w:ascii="Times New Roman" w:hAnsi="Times New Roman"/>
                <w:color w:val="000000"/>
                <w:sz w:val="18"/>
                <w:lang w:eastAsia="hr-HR"/>
              </w:rPr>
            </w:pPr>
            <w:r w:rsidRPr="00BE423D">
              <w:rPr>
                <w:rFonts w:ascii="Times New Roman" w:hAnsi="Times New Roman"/>
                <w:color w:val="000000"/>
                <w:sz w:val="18"/>
                <w:lang w:eastAsia="hr-HR"/>
              </w:rPr>
              <w:t>0,7161</w:t>
            </w:r>
          </w:p>
        </w:tc>
        <w:tc>
          <w:tcPr>
            <w:tcW w:w="723" w:type="dxa"/>
            <w:tcBorders>
              <w:top w:val="single" w:sz="18" w:space="0" w:color="auto"/>
            </w:tcBorders>
            <w:shd w:val="clear" w:color="auto" w:fill="668926"/>
            <w:noWrap/>
            <w:vAlign w:val="center"/>
            <w:hideMark/>
          </w:tcPr>
          <w:p w14:paraId="5522A009" w14:textId="77777777" w:rsidR="007F16E4" w:rsidRPr="00BE423D" w:rsidRDefault="007F16E4" w:rsidP="007F16E4">
            <w:pPr>
              <w:spacing w:after="0" w:line="240" w:lineRule="auto"/>
              <w:jc w:val="center"/>
              <w:rPr>
                <w:rFonts w:ascii="Times New Roman" w:hAnsi="Times New Roman"/>
                <w:color w:val="000000"/>
                <w:sz w:val="18"/>
                <w:lang w:eastAsia="hr-HR"/>
              </w:rPr>
            </w:pPr>
            <w:r w:rsidRPr="00BE423D">
              <w:rPr>
                <w:rFonts w:ascii="Times New Roman" w:hAnsi="Times New Roman"/>
                <w:color w:val="000000"/>
                <w:sz w:val="18"/>
                <w:lang w:eastAsia="hr-HR"/>
              </w:rPr>
              <w:t>0,8993</w:t>
            </w:r>
          </w:p>
        </w:tc>
        <w:tc>
          <w:tcPr>
            <w:tcW w:w="723" w:type="dxa"/>
            <w:tcBorders>
              <w:top w:val="single" w:sz="18" w:space="0" w:color="auto"/>
            </w:tcBorders>
            <w:shd w:val="clear" w:color="auto" w:fill="BADB7D"/>
            <w:noWrap/>
            <w:vAlign w:val="center"/>
            <w:hideMark/>
          </w:tcPr>
          <w:p w14:paraId="2C6264B8" w14:textId="77777777" w:rsidR="007F16E4" w:rsidRPr="00BE423D" w:rsidRDefault="007F16E4" w:rsidP="007F16E4">
            <w:pPr>
              <w:spacing w:after="0" w:line="240" w:lineRule="auto"/>
              <w:jc w:val="center"/>
              <w:rPr>
                <w:rFonts w:ascii="Times New Roman" w:hAnsi="Times New Roman"/>
                <w:color w:val="000000"/>
                <w:sz w:val="18"/>
                <w:lang w:eastAsia="hr-HR"/>
              </w:rPr>
            </w:pPr>
            <w:r w:rsidRPr="00BE423D">
              <w:rPr>
                <w:rFonts w:ascii="Times New Roman" w:hAnsi="Times New Roman"/>
                <w:color w:val="000000"/>
                <w:sz w:val="18"/>
                <w:lang w:eastAsia="hr-HR"/>
              </w:rPr>
              <w:t>0,8765</w:t>
            </w:r>
          </w:p>
        </w:tc>
        <w:tc>
          <w:tcPr>
            <w:tcW w:w="723" w:type="dxa"/>
            <w:tcBorders>
              <w:top w:val="single" w:sz="18" w:space="0" w:color="auto"/>
            </w:tcBorders>
            <w:shd w:val="clear" w:color="auto" w:fill="BADB7D"/>
            <w:noWrap/>
            <w:vAlign w:val="center"/>
            <w:hideMark/>
          </w:tcPr>
          <w:p w14:paraId="55BEAC73" w14:textId="77777777" w:rsidR="007F16E4" w:rsidRPr="00BE423D" w:rsidRDefault="007F16E4" w:rsidP="007F16E4">
            <w:pPr>
              <w:spacing w:after="0" w:line="240" w:lineRule="auto"/>
              <w:jc w:val="center"/>
              <w:rPr>
                <w:rFonts w:ascii="Times New Roman" w:hAnsi="Times New Roman"/>
                <w:color w:val="000000"/>
                <w:sz w:val="18"/>
                <w:lang w:eastAsia="hr-HR"/>
              </w:rPr>
            </w:pPr>
            <w:r w:rsidRPr="00BE423D">
              <w:rPr>
                <w:rFonts w:ascii="Times New Roman" w:hAnsi="Times New Roman"/>
                <w:color w:val="000000"/>
                <w:sz w:val="18"/>
                <w:lang w:eastAsia="hr-HR"/>
              </w:rPr>
              <w:t>0,8396</w:t>
            </w:r>
          </w:p>
        </w:tc>
        <w:tc>
          <w:tcPr>
            <w:tcW w:w="723" w:type="dxa"/>
            <w:tcBorders>
              <w:top w:val="single" w:sz="18" w:space="0" w:color="auto"/>
            </w:tcBorders>
            <w:shd w:val="clear" w:color="auto" w:fill="E8F3D3"/>
            <w:noWrap/>
            <w:vAlign w:val="center"/>
            <w:hideMark/>
          </w:tcPr>
          <w:p w14:paraId="0EEAAE2B" w14:textId="77777777" w:rsidR="007F16E4" w:rsidRPr="00BE423D" w:rsidRDefault="007F16E4" w:rsidP="007F16E4">
            <w:pPr>
              <w:spacing w:after="0" w:line="240" w:lineRule="auto"/>
              <w:jc w:val="center"/>
              <w:rPr>
                <w:rFonts w:ascii="Times New Roman" w:hAnsi="Times New Roman"/>
                <w:color w:val="000000"/>
                <w:sz w:val="18"/>
                <w:lang w:eastAsia="hr-HR"/>
              </w:rPr>
            </w:pPr>
            <w:r w:rsidRPr="00BE423D">
              <w:rPr>
                <w:rFonts w:ascii="Times New Roman" w:hAnsi="Times New Roman"/>
                <w:color w:val="000000"/>
                <w:sz w:val="18"/>
                <w:lang w:eastAsia="hr-HR"/>
              </w:rPr>
              <w:t>0,3979</w:t>
            </w:r>
          </w:p>
        </w:tc>
      </w:tr>
      <w:tr w:rsidR="007F16E4" w:rsidRPr="00BE423D" w14:paraId="54004F45" w14:textId="77777777" w:rsidTr="007F16E4">
        <w:trPr>
          <w:trHeight w:val="506"/>
        </w:trPr>
        <w:tc>
          <w:tcPr>
            <w:tcW w:w="761" w:type="dxa"/>
            <w:tcBorders>
              <w:right w:val="single" w:sz="18" w:space="0" w:color="auto"/>
            </w:tcBorders>
            <w:noWrap/>
            <w:vAlign w:val="center"/>
            <w:hideMark/>
          </w:tcPr>
          <w:p w14:paraId="13302046" w14:textId="77777777" w:rsidR="007F16E4" w:rsidRPr="00BE423D" w:rsidRDefault="007F16E4" w:rsidP="007F16E4">
            <w:pPr>
              <w:spacing w:after="0" w:line="240" w:lineRule="auto"/>
              <w:jc w:val="center"/>
              <w:rPr>
                <w:rFonts w:ascii="Times New Roman" w:hAnsi="Times New Roman"/>
                <w:b/>
                <w:color w:val="000000"/>
                <w:sz w:val="18"/>
                <w:lang w:eastAsia="hr-HR"/>
              </w:rPr>
            </w:pPr>
            <w:r w:rsidRPr="00BE423D">
              <w:rPr>
                <w:rFonts w:ascii="Times New Roman" w:hAnsi="Times New Roman"/>
                <w:b/>
                <w:color w:val="000000"/>
                <w:sz w:val="18"/>
                <w:lang w:eastAsia="hr-HR"/>
              </w:rPr>
              <w:t>SCL</w:t>
            </w:r>
          </w:p>
        </w:tc>
        <w:tc>
          <w:tcPr>
            <w:tcW w:w="723" w:type="dxa"/>
            <w:tcBorders>
              <w:left w:val="single" w:sz="18" w:space="0" w:color="auto"/>
            </w:tcBorders>
            <w:shd w:val="clear" w:color="auto" w:fill="BADB7D"/>
            <w:noWrap/>
            <w:vAlign w:val="center"/>
            <w:hideMark/>
          </w:tcPr>
          <w:p w14:paraId="3852E0F1" w14:textId="77777777" w:rsidR="007F16E4" w:rsidRPr="00BE423D" w:rsidRDefault="007F16E4" w:rsidP="007F16E4">
            <w:pPr>
              <w:spacing w:after="0" w:line="240" w:lineRule="auto"/>
              <w:jc w:val="center"/>
              <w:rPr>
                <w:rFonts w:ascii="Times New Roman" w:hAnsi="Times New Roman"/>
                <w:color w:val="000000"/>
                <w:sz w:val="18"/>
                <w:lang w:eastAsia="hr-HR"/>
              </w:rPr>
            </w:pPr>
            <w:r w:rsidRPr="00BE423D">
              <w:rPr>
                <w:rFonts w:ascii="Times New Roman" w:hAnsi="Times New Roman"/>
                <w:color w:val="000000"/>
                <w:sz w:val="18"/>
                <w:lang w:eastAsia="hr-HR"/>
              </w:rPr>
              <w:t>0,7788</w:t>
            </w:r>
          </w:p>
        </w:tc>
        <w:tc>
          <w:tcPr>
            <w:tcW w:w="723" w:type="dxa"/>
            <w:shd w:val="clear" w:color="auto" w:fill="C00000"/>
            <w:noWrap/>
            <w:vAlign w:val="center"/>
            <w:hideMark/>
          </w:tcPr>
          <w:p w14:paraId="5E8C4A47" w14:textId="77777777" w:rsidR="007F16E4" w:rsidRPr="00BE423D" w:rsidRDefault="007F16E4" w:rsidP="007F16E4">
            <w:pPr>
              <w:spacing w:after="0" w:line="240" w:lineRule="auto"/>
              <w:jc w:val="center"/>
              <w:rPr>
                <w:rFonts w:ascii="Times New Roman" w:hAnsi="Times New Roman"/>
                <w:color w:val="000000"/>
                <w:sz w:val="18"/>
                <w:lang w:eastAsia="hr-HR"/>
              </w:rPr>
            </w:pPr>
            <w:r w:rsidRPr="00BE423D">
              <w:rPr>
                <w:rFonts w:ascii="Times New Roman" w:hAnsi="Times New Roman"/>
                <w:color w:val="000000"/>
                <w:sz w:val="18"/>
                <w:lang w:eastAsia="hr-HR"/>
              </w:rPr>
              <w:t>1</w:t>
            </w:r>
          </w:p>
        </w:tc>
        <w:tc>
          <w:tcPr>
            <w:tcW w:w="814" w:type="dxa"/>
            <w:shd w:val="clear" w:color="auto" w:fill="BADB7D"/>
            <w:noWrap/>
            <w:vAlign w:val="center"/>
            <w:hideMark/>
          </w:tcPr>
          <w:p w14:paraId="470A5FA2" w14:textId="77777777" w:rsidR="007F16E4" w:rsidRPr="00BE423D" w:rsidRDefault="007F16E4" w:rsidP="007F16E4">
            <w:pPr>
              <w:spacing w:after="0" w:line="240" w:lineRule="auto"/>
              <w:jc w:val="center"/>
              <w:rPr>
                <w:rFonts w:ascii="Times New Roman" w:hAnsi="Times New Roman"/>
                <w:color w:val="000000"/>
                <w:sz w:val="18"/>
                <w:lang w:eastAsia="hr-HR"/>
              </w:rPr>
            </w:pPr>
            <w:r w:rsidRPr="00BE423D">
              <w:rPr>
                <w:rFonts w:ascii="Times New Roman" w:hAnsi="Times New Roman"/>
                <w:color w:val="000000"/>
                <w:sz w:val="18"/>
                <w:lang w:eastAsia="hr-HR"/>
              </w:rPr>
              <w:t>0,8831</w:t>
            </w:r>
          </w:p>
        </w:tc>
        <w:tc>
          <w:tcPr>
            <w:tcW w:w="723" w:type="dxa"/>
            <w:shd w:val="clear" w:color="auto" w:fill="BADB7D"/>
            <w:noWrap/>
            <w:vAlign w:val="center"/>
            <w:hideMark/>
          </w:tcPr>
          <w:p w14:paraId="74039B85" w14:textId="77777777" w:rsidR="007F16E4" w:rsidRPr="00BE423D" w:rsidRDefault="007F16E4" w:rsidP="007F16E4">
            <w:pPr>
              <w:spacing w:after="0" w:line="240" w:lineRule="auto"/>
              <w:jc w:val="center"/>
              <w:rPr>
                <w:rFonts w:ascii="Times New Roman" w:hAnsi="Times New Roman"/>
                <w:color w:val="000000"/>
                <w:sz w:val="18"/>
                <w:lang w:eastAsia="hr-HR"/>
              </w:rPr>
            </w:pPr>
            <w:r w:rsidRPr="00BE423D">
              <w:rPr>
                <w:rFonts w:ascii="Times New Roman" w:hAnsi="Times New Roman"/>
                <w:color w:val="000000"/>
                <w:sz w:val="18"/>
                <w:lang w:eastAsia="hr-HR"/>
              </w:rPr>
              <w:t>0,7340</w:t>
            </w:r>
          </w:p>
        </w:tc>
        <w:tc>
          <w:tcPr>
            <w:tcW w:w="723" w:type="dxa"/>
            <w:shd w:val="clear" w:color="auto" w:fill="BADB7D"/>
            <w:noWrap/>
            <w:vAlign w:val="center"/>
            <w:hideMark/>
          </w:tcPr>
          <w:p w14:paraId="49723D12" w14:textId="77777777" w:rsidR="007F16E4" w:rsidRPr="00BE423D" w:rsidRDefault="007F16E4" w:rsidP="007F16E4">
            <w:pPr>
              <w:spacing w:after="0" w:line="240" w:lineRule="auto"/>
              <w:jc w:val="center"/>
              <w:rPr>
                <w:rFonts w:ascii="Times New Roman" w:hAnsi="Times New Roman"/>
                <w:color w:val="000000"/>
                <w:sz w:val="18"/>
                <w:lang w:eastAsia="hr-HR"/>
              </w:rPr>
            </w:pPr>
            <w:r w:rsidRPr="00BE423D">
              <w:rPr>
                <w:rFonts w:ascii="Times New Roman" w:hAnsi="Times New Roman"/>
                <w:color w:val="000000"/>
                <w:sz w:val="18"/>
                <w:lang w:eastAsia="hr-HR"/>
              </w:rPr>
              <w:t>0,7649</w:t>
            </w:r>
          </w:p>
        </w:tc>
        <w:tc>
          <w:tcPr>
            <w:tcW w:w="723" w:type="dxa"/>
            <w:shd w:val="clear" w:color="auto" w:fill="BADB7D"/>
            <w:noWrap/>
            <w:vAlign w:val="center"/>
            <w:hideMark/>
          </w:tcPr>
          <w:p w14:paraId="3E9DA9D7" w14:textId="77777777" w:rsidR="007F16E4" w:rsidRPr="00BE423D" w:rsidRDefault="007F16E4" w:rsidP="007F16E4">
            <w:pPr>
              <w:spacing w:after="0" w:line="240" w:lineRule="auto"/>
              <w:jc w:val="center"/>
              <w:rPr>
                <w:rFonts w:ascii="Times New Roman" w:hAnsi="Times New Roman"/>
                <w:color w:val="000000"/>
                <w:sz w:val="18"/>
                <w:lang w:eastAsia="hr-HR"/>
              </w:rPr>
            </w:pPr>
            <w:r w:rsidRPr="00BE423D">
              <w:rPr>
                <w:rFonts w:ascii="Times New Roman" w:hAnsi="Times New Roman"/>
                <w:color w:val="000000"/>
                <w:sz w:val="18"/>
                <w:lang w:eastAsia="hr-HR"/>
              </w:rPr>
              <w:t>0,7857</w:t>
            </w:r>
          </w:p>
        </w:tc>
        <w:tc>
          <w:tcPr>
            <w:tcW w:w="723" w:type="dxa"/>
            <w:shd w:val="clear" w:color="auto" w:fill="BADB7D"/>
            <w:noWrap/>
            <w:vAlign w:val="center"/>
            <w:hideMark/>
          </w:tcPr>
          <w:p w14:paraId="41896FD4" w14:textId="77777777" w:rsidR="007F16E4" w:rsidRPr="00BE423D" w:rsidRDefault="007F16E4" w:rsidP="007F16E4">
            <w:pPr>
              <w:spacing w:after="0" w:line="240" w:lineRule="auto"/>
              <w:jc w:val="center"/>
              <w:rPr>
                <w:rFonts w:ascii="Times New Roman" w:hAnsi="Times New Roman"/>
                <w:color w:val="000000"/>
                <w:sz w:val="18"/>
                <w:lang w:eastAsia="hr-HR"/>
              </w:rPr>
            </w:pPr>
            <w:r w:rsidRPr="00BE423D">
              <w:rPr>
                <w:rFonts w:ascii="Times New Roman" w:hAnsi="Times New Roman"/>
                <w:color w:val="000000"/>
                <w:sz w:val="18"/>
                <w:lang w:eastAsia="hr-HR"/>
              </w:rPr>
              <w:t>0,8466</w:t>
            </w:r>
          </w:p>
        </w:tc>
        <w:tc>
          <w:tcPr>
            <w:tcW w:w="723" w:type="dxa"/>
            <w:shd w:val="clear" w:color="auto" w:fill="E8F3D3"/>
            <w:noWrap/>
            <w:vAlign w:val="center"/>
            <w:hideMark/>
          </w:tcPr>
          <w:p w14:paraId="5093DFDF" w14:textId="77777777" w:rsidR="007F16E4" w:rsidRPr="00BE423D" w:rsidRDefault="007F16E4" w:rsidP="007F16E4">
            <w:pPr>
              <w:spacing w:after="0" w:line="240" w:lineRule="auto"/>
              <w:jc w:val="center"/>
              <w:rPr>
                <w:rFonts w:ascii="Times New Roman" w:hAnsi="Times New Roman"/>
                <w:color w:val="000000"/>
                <w:sz w:val="18"/>
                <w:lang w:eastAsia="hr-HR"/>
              </w:rPr>
            </w:pPr>
            <w:r w:rsidRPr="00BE423D">
              <w:rPr>
                <w:rFonts w:ascii="Times New Roman" w:hAnsi="Times New Roman"/>
                <w:color w:val="000000"/>
                <w:sz w:val="18"/>
                <w:lang w:eastAsia="hr-HR"/>
              </w:rPr>
              <w:t>0,2213</w:t>
            </w:r>
          </w:p>
        </w:tc>
      </w:tr>
      <w:tr w:rsidR="007F16E4" w:rsidRPr="00BE423D" w14:paraId="0FE53903" w14:textId="77777777" w:rsidTr="007F16E4">
        <w:trPr>
          <w:trHeight w:val="506"/>
        </w:trPr>
        <w:tc>
          <w:tcPr>
            <w:tcW w:w="761" w:type="dxa"/>
            <w:tcBorders>
              <w:right w:val="single" w:sz="18" w:space="0" w:color="auto"/>
            </w:tcBorders>
            <w:noWrap/>
            <w:vAlign w:val="center"/>
            <w:hideMark/>
          </w:tcPr>
          <w:p w14:paraId="2AEDDB11" w14:textId="77777777" w:rsidR="007F16E4" w:rsidRPr="00BE423D" w:rsidRDefault="007F16E4" w:rsidP="007F16E4">
            <w:pPr>
              <w:spacing w:after="0" w:line="240" w:lineRule="auto"/>
              <w:jc w:val="center"/>
              <w:rPr>
                <w:rFonts w:ascii="Times New Roman" w:hAnsi="Times New Roman"/>
                <w:b/>
                <w:color w:val="000000"/>
                <w:sz w:val="18"/>
                <w:lang w:eastAsia="hr-HR"/>
              </w:rPr>
            </w:pPr>
            <w:r w:rsidRPr="00BE423D">
              <w:rPr>
                <w:rFonts w:ascii="Times New Roman" w:hAnsi="Times New Roman"/>
                <w:b/>
                <w:color w:val="000000"/>
                <w:sz w:val="18"/>
                <w:lang w:eastAsia="hr-HR"/>
              </w:rPr>
              <w:t>CCL</w:t>
            </w:r>
          </w:p>
        </w:tc>
        <w:tc>
          <w:tcPr>
            <w:tcW w:w="723" w:type="dxa"/>
            <w:tcBorders>
              <w:left w:val="single" w:sz="18" w:space="0" w:color="auto"/>
            </w:tcBorders>
            <w:shd w:val="clear" w:color="auto" w:fill="668926"/>
            <w:noWrap/>
            <w:vAlign w:val="center"/>
            <w:hideMark/>
          </w:tcPr>
          <w:p w14:paraId="01F9DC38" w14:textId="77777777" w:rsidR="007F16E4" w:rsidRPr="00BE423D" w:rsidRDefault="007F16E4" w:rsidP="007F16E4">
            <w:pPr>
              <w:spacing w:after="0" w:line="240" w:lineRule="auto"/>
              <w:jc w:val="center"/>
              <w:rPr>
                <w:rFonts w:ascii="Times New Roman" w:hAnsi="Times New Roman"/>
                <w:color w:val="000000"/>
                <w:sz w:val="18"/>
                <w:lang w:eastAsia="hr-HR"/>
              </w:rPr>
            </w:pPr>
            <w:r w:rsidRPr="00BE423D">
              <w:rPr>
                <w:rFonts w:ascii="Times New Roman" w:hAnsi="Times New Roman"/>
                <w:color w:val="000000"/>
                <w:sz w:val="18"/>
                <w:lang w:eastAsia="hr-HR"/>
              </w:rPr>
              <w:t>0,8907</w:t>
            </w:r>
          </w:p>
        </w:tc>
        <w:tc>
          <w:tcPr>
            <w:tcW w:w="723" w:type="dxa"/>
            <w:shd w:val="clear" w:color="auto" w:fill="BADB7D"/>
            <w:noWrap/>
            <w:vAlign w:val="center"/>
            <w:hideMark/>
          </w:tcPr>
          <w:p w14:paraId="6981F6EE" w14:textId="77777777" w:rsidR="007F16E4" w:rsidRPr="00BE423D" w:rsidRDefault="007F16E4" w:rsidP="007F16E4">
            <w:pPr>
              <w:spacing w:after="0" w:line="240" w:lineRule="auto"/>
              <w:jc w:val="center"/>
              <w:rPr>
                <w:rFonts w:ascii="Times New Roman" w:hAnsi="Times New Roman"/>
                <w:color w:val="000000"/>
                <w:sz w:val="18"/>
                <w:lang w:eastAsia="hr-HR"/>
              </w:rPr>
            </w:pPr>
            <w:r w:rsidRPr="00BE423D">
              <w:rPr>
                <w:rFonts w:ascii="Times New Roman" w:hAnsi="Times New Roman"/>
                <w:color w:val="000000"/>
                <w:sz w:val="18"/>
                <w:lang w:eastAsia="hr-HR"/>
              </w:rPr>
              <w:t>0,8831</w:t>
            </w:r>
          </w:p>
        </w:tc>
        <w:tc>
          <w:tcPr>
            <w:tcW w:w="814" w:type="dxa"/>
            <w:shd w:val="clear" w:color="auto" w:fill="C00000"/>
            <w:noWrap/>
            <w:vAlign w:val="center"/>
            <w:hideMark/>
          </w:tcPr>
          <w:p w14:paraId="39EAF735" w14:textId="77777777" w:rsidR="007F16E4" w:rsidRPr="00BE423D" w:rsidRDefault="007F16E4" w:rsidP="007F16E4">
            <w:pPr>
              <w:spacing w:after="0" w:line="240" w:lineRule="auto"/>
              <w:jc w:val="center"/>
              <w:rPr>
                <w:rFonts w:ascii="Times New Roman" w:hAnsi="Times New Roman"/>
                <w:color w:val="000000"/>
                <w:sz w:val="18"/>
                <w:lang w:eastAsia="hr-HR"/>
              </w:rPr>
            </w:pPr>
            <w:r w:rsidRPr="00BE423D">
              <w:rPr>
                <w:rFonts w:ascii="Times New Roman" w:hAnsi="Times New Roman"/>
                <w:color w:val="000000"/>
                <w:sz w:val="18"/>
                <w:lang w:eastAsia="hr-HR"/>
              </w:rPr>
              <w:t>1</w:t>
            </w:r>
          </w:p>
        </w:tc>
        <w:tc>
          <w:tcPr>
            <w:tcW w:w="723" w:type="dxa"/>
            <w:shd w:val="clear" w:color="auto" w:fill="BADB7D"/>
            <w:noWrap/>
            <w:vAlign w:val="center"/>
            <w:hideMark/>
          </w:tcPr>
          <w:p w14:paraId="061A8892" w14:textId="77777777" w:rsidR="007F16E4" w:rsidRPr="00BE423D" w:rsidRDefault="007F16E4" w:rsidP="007F16E4">
            <w:pPr>
              <w:spacing w:after="0" w:line="240" w:lineRule="auto"/>
              <w:jc w:val="center"/>
              <w:rPr>
                <w:rFonts w:ascii="Times New Roman" w:hAnsi="Times New Roman"/>
                <w:color w:val="000000"/>
                <w:sz w:val="18"/>
                <w:lang w:eastAsia="hr-HR"/>
              </w:rPr>
            </w:pPr>
            <w:r w:rsidRPr="00BE423D">
              <w:rPr>
                <w:rFonts w:ascii="Times New Roman" w:hAnsi="Times New Roman"/>
                <w:color w:val="000000"/>
                <w:sz w:val="18"/>
                <w:lang w:eastAsia="hr-HR"/>
              </w:rPr>
              <w:t>0,8044</w:t>
            </w:r>
          </w:p>
        </w:tc>
        <w:tc>
          <w:tcPr>
            <w:tcW w:w="723" w:type="dxa"/>
            <w:shd w:val="clear" w:color="auto" w:fill="668926"/>
            <w:noWrap/>
            <w:vAlign w:val="center"/>
            <w:hideMark/>
          </w:tcPr>
          <w:p w14:paraId="42F5F41F" w14:textId="77777777" w:rsidR="007F16E4" w:rsidRPr="00BE423D" w:rsidRDefault="007F16E4" w:rsidP="007F16E4">
            <w:pPr>
              <w:spacing w:after="0" w:line="240" w:lineRule="auto"/>
              <w:jc w:val="center"/>
              <w:rPr>
                <w:rFonts w:ascii="Times New Roman" w:hAnsi="Times New Roman"/>
                <w:color w:val="000000"/>
                <w:sz w:val="18"/>
                <w:lang w:eastAsia="hr-HR"/>
              </w:rPr>
            </w:pPr>
            <w:r w:rsidRPr="00BE423D">
              <w:rPr>
                <w:rFonts w:ascii="Times New Roman" w:hAnsi="Times New Roman"/>
                <w:color w:val="000000"/>
                <w:sz w:val="18"/>
                <w:lang w:eastAsia="hr-HR"/>
              </w:rPr>
              <w:t>0,896</w:t>
            </w:r>
          </w:p>
        </w:tc>
        <w:tc>
          <w:tcPr>
            <w:tcW w:w="723" w:type="dxa"/>
            <w:shd w:val="clear" w:color="auto" w:fill="668926"/>
            <w:noWrap/>
            <w:vAlign w:val="center"/>
            <w:hideMark/>
          </w:tcPr>
          <w:p w14:paraId="70A3341B" w14:textId="77777777" w:rsidR="007F16E4" w:rsidRPr="00BE423D" w:rsidRDefault="007F16E4" w:rsidP="007F16E4">
            <w:pPr>
              <w:spacing w:after="0" w:line="240" w:lineRule="auto"/>
              <w:jc w:val="center"/>
              <w:rPr>
                <w:rFonts w:ascii="Times New Roman" w:hAnsi="Times New Roman"/>
                <w:color w:val="000000"/>
                <w:sz w:val="18"/>
                <w:lang w:eastAsia="hr-HR"/>
              </w:rPr>
            </w:pPr>
            <w:r w:rsidRPr="00BE423D">
              <w:rPr>
                <w:rFonts w:ascii="Times New Roman" w:hAnsi="Times New Roman"/>
                <w:color w:val="000000"/>
                <w:sz w:val="18"/>
                <w:lang w:eastAsia="hr-HR"/>
              </w:rPr>
              <w:t>0,9307</w:t>
            </w:r>
          </w:p>
        </w:tc>
        <w:tc>
          <w:tcPr>
            <w:tcW w:w="723" w:type="dxa"/>
            <w:shd w:val="clear" w:color="auto" w:fill="668926"/>
            <w:noWrap/>
            <w:vAlign w:val="center"/>
            <w:hideMark/>
          </w:tcPr>
          <w:p w14:paraId="4012F0C3" w14:textId="77777777" w:rsidR="007F16E4" w:rsidRPr="00BE423D" w:rsidRDefault="007F16E4" w:rsidP="007F16E4">
            <w:pPr>
              <w:spacing w:after="0" w:line="240" w:lineRule="auto"/>
              <w:jc w:val="center"/>
              <w:rPr>
                <w:rFonts w:ascii="Times New Roman" w:hAnsi="Times New Roman"/>
                <w:color w:val="000000"/>
                <w:sz w:val="18"/>
                <w:lang w:eastAsia="hr-HR"/>
              </w:rPr>
            </w:pPr>
            <w:r w:rsidRPr="00BE423D">
              <w:rPr>
                <w:rFonts w:ascii="Times New Roman" w:hAnsi="Times New Roman"/>
                <w:color w:val="000000"/>
                <w:sz w:val="18"/>
                <w:lang w:eastAsia="hr-HR"/>
              </w:rPr>
              <w:t>0,9445</w:t>
            </w:r>
          </w:p>
        </w:tc>
        <w:tc>
          <w:tcPr>
            <w:tcW w:w="723" w:type="dxa"/>
            <w:shd w:val="clear" w:color="auto" w:fill="E8F3D3"/>
            <w:noWrap/>
            <w:vAlign w:val="center"/>
            <w:hideMark/>
          </w:tcPr>
          <w:p w14:paraId="31AB338B" w14:textId="77777777" w:rsidR="007F16E4" w:rsidRPr="00BE423D" w:rsidRDefault="007F16E4" w:rsidP="007F16E4">
            <w:pPr>
              <w:spacing w:after="0" w:line="240" w:lineRule="auto"/>
              <w:jc w:val="center"/>
              <w:rPr>
                <w:rFonts w:ascii="Times New Roman" w:hAnsi="Times New Roman"/>
                <w:color w:val="000000"/>
                <w:sz w:val="18"/>
                <w:lang w:eastAsia="hr-HR"/>
              </w:rPr>
            </w:pPr>
            <w:r w:rsidRPr="00BE423D">
              <w:rPr>
                <w:rFonts w:ascii="Times New Roman" w:hAnsi="Times New Roman"/>
                <w:color w:val="000000"/>
                <w:sz w:val="18"/>
                <w:lang w:eastAsia="hr-HR"/>
              </w:rPr>
              <w:t>0,4285</w:t>
            </w:r>
          </w:p>
        </w:tc>
      </w:tr>
      <w:tr w:rsidR="007F16E4" w:rsidRPr="00BE423D" w14:paraId="1FCBADC8" w14:textId="77777777" w:rsidTr="007F16E4">
        <w:trPr>
          <w:trHeight w:val="506"/>
        </w:trPr>
        <w:tc>
          <w:tcPr>
            <w:tcW w:w="761" w:type="dxa"/>
            <w:tcBorders>
              <w:right w:val="single" w:sz="18" w:space="0" w:color="auto"/>
            </w:tcBorders>
            <w:noWrap/>
            <w:vAlign w:val="center"/>
            <w:hideMark/>
          </w:tcPr>
          <w:p w14:paraId="67C8CF93" w14:textId="77777777" w:rsidR="007F16E4" w:rsidRPr="00BE423D" w:rsidRDefault="007F16E4" w:rsidP="007F16E4">
            <w:pPr>
              <w:spacing w:after="0" w:line="240" w:lineRule="auto"/>
              <w:jc w:val="center"/>
              <w:rPr>
                <w:rFonts w:ascii="Times New Roman" w:hAnsi="Times New Roman"/>
                <w:b/>
                <w:color w:val="000000"/>
                <w:sz w:val="18"/>
                <w:lang w:eastAsia="hr-HR"/>
              </w:rPr>
            </w:pPr>
            <w:r w:rsidRPr="00BE423D">
              <w:rPr>
                <w:rFonts w:ascii="Times New Roman" w:hAnsi="Times New Roman"/>
                <w:b/>
                <w:color w:val="000000"/>
                <w:sz w:val="18"/>
                <w:lang w:eastAsia="hr-HR"/>
              </w:rPr>
              <w:t>CH</w:t>
            </w:r>
          </w:p>
        </w:tc>
        <w:tc>
          <w:tcPr>
            <w:tcW w:w="723" w:type="dxa"/>
            <w:tcBorders>
              <w:left w:val="single" w:sz="18" w:space="0" w:color="auto"/>
            </w:tcBorders>
            <w:shd w:val="clear" w:color="auto" w:fill="BADB7D"/>
            <w:noWrap/>
            <w:vAlign w:val="center"/>
            <w:hideMark/>
          </w:tcPr>
          <w:p w14:paraId="1DD0300B" w14:textId="77777777" w:rsidR="007F16E4" w:rsidRPr="00BE423D" w:rsidRDefault="007F16E4" w:rsidP="007F16E4">
            <w:pPr>
              <w:spacing w:after="0" w:line="240" w:lineRule="auto"/>
              <w:jc w:val="center"/>
              <w:rPr>
                <w:rFonts w:ascii="Times New Roman" w:hAnsi="Times New Roman"/>
                <w:color w:val="000000"/>
                <w:sz w:val="18"/>
                <w:lang w:eastAsia="hr-HR"/>
              </w:rPr>
            </w:pPr>
            <w:r w:rsidRPr="00BE423D">
              <w:rPr>
                <w:rFonts w:ascii="Times New Roman" w:hAnsi="Times New Roman"/>
                <w:color w:val="000000"/>
                <w:sz w:val="18"/>
                <w:lang w:eastAsia="hr-HR"/>
              </w:rPr>
              <w:t>0,7161</w:t>
            </w:r>
          </w:p>
        </w:tc>
        <w:tc>
          <w:tcPr>
            <w:tcW w:w="723" w:type="dxa"/>
            <w:shd w:val="clear" w:color="auto" w:fill="BADB7D"/>
            <w:noWrap/>
            <w:vAlign w:val="center"/>
            <w:hideMark/>
          </w:tcPr>
          <w:p w14:paraId="56CFD037" w14:textId="77777777" w:rsidR="007F16E4" w:rsidRPr="00BE423D" w:rsidRDefault="007F16E4" w:rsidP="007F16E4">
            <w:pPr>
              <w:spacing w:after="0" w:line="240" w:lineRule="auto"/>
              <w:jc w:val="center"/>
              <w:rPr>
                <w:rFonts w:ascii="Times New Roman" w:hAnsi="Times New Roman"/>
                <w:color w:val="000000"/>
                <w:sz w:val="18"/>
                <w:lang w:eastAsia="hr-HR"/>
              </w:rPr>
            </w:pPr>
            <w:r w:rsidRPr="00BE423D">
              <w:rPr>
                <w:rFonts w:ascii="Times New Roman" w:hAnsi="Times New Roman"/>
                <w:color w:val="000000"/>
                <w:sz w:val="18"/>
                <w:lang w:eastAsia="hr-HR"/>
              </w:rPr>
              <w:t>0,7340</w:t>
            </w:r>
          </w:p>
        </w:tc>
        <w:tc>
          <w:tcPr>
            <w:tcW w:w="814" w:type="dxa"/>
            <w:shd w:val="clear" w:color="auto" w:fill="BADB7D"/>
            <w:noWrap/>
            <w:vAlign w:val="center"/>
            <w:hideMark/>
          </w:tcPr>
          <w:p w14:paraId="7D73ACFC" w14:textId="77777777" w:rsidR="007F16E4" w:rsidRPr="00BE423D" w:rsidRDefault="007F16E4" w:rsidP="007F16E4">
            <w:pPr>
              <w:spacing w:after="0" w:line="240" w:lineRule="auto"/>
              <w:jc w:val="center"/>
              <w:rPr>
                <w:rFonts w:ascii="Times New Roman" w:hAnsi="Times New Roman"/>
                <w:color w:val="000000"/>
                <w:sz w:val="18"/>
                <w:lang w:eastAsia="hr-HR"/>
              </w:rPr>
            </w:pPr>
            <w:r w:rsidRPr="00BE423D">
              <w:rPr>
                <w:rFonts w:ascii="Times New Roman" w:hAnsi="Times New Roman"/>
                <w:color w:val="000000"/>
                <w:sz w:val="18"/>
                <w:lang w:eastAsia="hr-HR"/>
              </w:rPr>
              <w:t>0,8044</w:t>
            </w:r>
          </w:p>
        </w:tc>
        <w:tc>
          <w:tcPr>
            <w:tcW w:w="723" w:type="dxa"/>
            <w:shd w:val="clear" w:color="auto" w:fill="C00000"/>
            <w:noWrap/>
            <w:vAlign w:val="center"/>
            <w:hideMark/>
          </w:tcPr>
          <w:p w14:paraId="59C04C09" w14:textId="77777777" w:rsidR="007F16E4" w:rsidRPr="00BE423D" w:rsidRDefault="007F16E4" w:rsidP="007F16E4">
            <w:pPr>
              <w:spacing w:after="0" w:line="240" w:lineRule="auto"/>
              <w:jc w:val="center"/>
              <w:rPr>
                <w:rFonts w:ascii="Times New Roman" w:hAnsi="Times New Roman"/>
                <w:color w:val="000000"/>
                <w:sz w:val="18"/>
                <w:lang w:eastAsia="hr-HR"/>
              </w:rPr>
            </w:pPr>
            <w:r w:rsidRPr="00BE423D">
              <w:rPr>
                <w:rFonts w:ascii="Times New Roman" w:hAnsi="Times New Roman"/>
                <w:color w:val="000000"/>
                <w:sz w:val="18"/>
                <w:lang w:eastAsia="hr-HR"/>
              </w:rPr>
              <w:t>1</w:t>
            </w:r>
          </w:p>
        </w:tc>
        <w:tc>
          <w:tcPr>
            <w:tcW w:w="723" w:type="dxa"/>
            <w:shd w:val="clear" w:color="auto" w:fill="BADB7D"/>
            <w:noWrap/>
            <w:vAlign w:val="center"/>
            <w:hideMark/>
          </w:tcPr>
          <w:p w14:paraId="4131E54A" w14:textId="77777777" w:rsidR="007F16E4" w:rsidRPr="00BE423D" w:rsidRDefault="007F16E4" w:rsidP="007F16E4">
            <w:pPr>
              <w:spacing w:after="0" w:line="240" w:lineRule="auto"/>
              <w:jc w:val="center"/>
              <w:rPr>
                <w:rFonts w:ascii="Times New Roman" w:hAnsi="Times New Roman"/>
                <w:color w:val="000000"/>
                <w:sz w:val="18"/>
                <w:lang w:eastAsia="hr-HR"/>
              </w:rPr>
            </w:pPr>
            <w:r w:rsidRPr="00BE423D">
              <w:rPr>
                <w:rFonts w:ascii="Times New Roman" w:hAnsi="Times New Roman"/>
                <w:color w:val="000000"/>
                <w:sz w:val="18"/>
                <w:lang w:eastAsia="hr-HR"/>
              </w:rPr>
              <w:t>0,7137</w:t>
            </w:r>
          </w:p>
        </w:tc>
        <w:tc>
          <w:tcPr>
            <w:tcW w:w="723" w:type="dxa"/>
            <w:shd w:val="clear" w:color="auto" w:fill="BADB7D"/>
            <w:noWrap/>
            <w:vAlign w:val="center"/>
            <w:hideMark/>
          </w:tcPr>
          <w:p w14:paraId="32361090" w14:textId="77777777" w:rsidR="007F16E4" w:rsidRPr="00BE423D" w:rsidRDefault="007F16E4" w:rsidP="007F16E4">
            <w:pPr>
              <w:spacing w:after="0" w:line="240" w:lineRule="auto"/>
              <w:jc w:val="center"/>
              <w:rPr>
                <w:rFonts w:ascii="Times New Roman" w:hAnsi="Times New Roman"/>
                <w:color w:val="000000"/>
                <w:sz w:val="18"/>
                <w:lang w:eastAsia="hr-HR"/>
              </w:rPr>
            </w:pPr>
            <w:r w:rsidRPr="00BE423D">
              <w:rPr>
                <w:rFonts w:ascii="Times New Roman" w:hAnsi="Times New Roman"/>
                <w:color w:val="000000"/>
                <w:sz w:val="18"/>
                <w:lang w:eastAsia="hr-HR"/>
              </w:rPr>
              <w:t>0,7434</w:t>
            </w:r>
          </w:p>
        </w:tc>
        <w:tc>
          <w:tcPr>
            <w:tcW w:w="723" w:type="dxa"/>
            <w:shd w:val="clear" w:color="auto" w:fill="BADB7D"/>
            <w:noWrap/>
            <w:vAlign w:val="center"/>
            <w:hideMark/>
          </w:tcPr>
          <w:p w14:paraId="5F26457E" w14:textId="77777777" w:rsidR="007F16E4" w:rsidRPr="00BE423D" w:rsidRDefault="007F16E4" w:rsidP="007F16E4">
            <w:pPr>
              <w:spacing w:after="0" w:line="240" w:lineRule="auto"/>
              <w:jc w:val="center"/>
              <w:rPr>
                <w:rFonts w:ascii="Times New Roman" w:hAnsi="Times New Roman"/>
                <w:color w:val="000000"/>
                <w:sz w:val="18"/>
                <w:lang w:eastAsia="hr-HR"/>
              </w:rPr>
            </w:pPr>
            <w:r w:rsidRPr="00BE423D">
              <w:rPr>
                <w:rFonts w:ascii="Times New Roman" w:hAnsi="Times New Roman"/>
                <w:color w:val="000000"/>
                <w:sz w:val="18"/>
                <w:lang w:eastAsia="hr-HR"/>
              </w:rPr>
              <w:t>0,7678</w:t>
            </w:r>
          </w:p>
        </w:tc>
        <w:tc>
          <w:tcPr>
            <w:tcW w:w="723" w:type="dxa"/>
            <w:shd w:val="clear" w:color="auto" w:fill="E8F3D3"/>
            <w:noWrap/>
            <w:vAlign w:val="center"/>
            <w:hideMark/>
          </w:tcPr>
          <w:p w14:paraId="5A44E32A" w14:textId="77777777" w:rsidR="007F16E4" w:rsidRPr="00BE423D" w:rsidRDefault="007F16E4" w:rsidP="007F16E4">
            <w:pPr>
              <w:spacing w:after="0" w:line="240" w:lineRule="auto"/>
              <w:jc w:val="center"/>
              <w:rPr>
                <w:rFonts w:ascii="Times New Roman" w:hAnsi="Times New Roman"/>
                <w:color w:val="000000"/>
                <w:sz w:val="18"/>
                <w:lang w:eastAsia="hr-HR"/>
              </w:rPr>
            </w:pPr>
            <w:r w:rsidRPr="00BE423D">
              <w:rPr>
                <w:rFonts w:ascii="Times New Roman" w:hAnsi="Times New Roman"/>
                <w:color w:val="000000"/>
                <w:sz w:val="18"/>
                <w:lang w:eastAsia="hr-HR"/>
              </w:rPr>
              <w:t>0,3339</w:t>
            </w:r>
          </w:p>
        </w:tc>
      </w:tr>
      <w:tr w:rsidR="007F16E4" w:rsidRPr="00BE423D" w14:paraId="5D8019B0" w14:textId="77777777" w:rsidTr="007F16E4">
        <w:trPr>
          <w:trHeight w:val="506"/>
        </w:trPr>
        <w:tc>
          <w:tcPr>
            <w:tcW w:w="761" w:type="dxa"/>
            <w:tcBorders>
              <w:right w:val="single" w:sz="18" w:space="0" w:color="auto"/>
            </w:tcBorders>
            <w:noWrap/>
            <w:vAlign w:val="center"/>
            <w:hideMark/>
          </w:tcPr>
          <w:p w14:paraId="63D69E3B" w14:textId="77777777" w:rsidR="007F16E4" w:rsidRPr="00BE423D" w:rsidRDefault="007F16E4" w:rsidP="007F16E4">
            <w:pPr>
              <w:spacing w:after="0" w:line="240" w:lineRule="auto"/>
              <w:jc w:val="center"/>
              <w:rPr>
                <w:rFonts w:ascii="Times New Roman" w:hAnsi="Times New Roman"/>
                <w:b/>
                <w:color w:val="000000"/>
                <w:sz w:val="18"/>
                <w:lang w:eastAsia="hr-HR"/>
              </w:rPr>
            </w:pPr>
            <w:r w:rsidRPr="00BE423D">
              <w:rPr>
                <w:rFonts w:ascii="Times New Roman" w:hAnsi="Times New Roman"/>
                <w:b/>
                <w:color w:val="000000"/>
                <w:sz w:val="18"/>
                <w:lang w:eastAsia="hr-HR"/>
              </w:rPr>
              <w:t>CW</w:t>
            </w:r>
          </w:p>
        </w:tc>
        <w:tc>
          <w:tcPr>
            <w:tcW w:w="723" w:type="dxa"/>
            <w:tcBorders>
              <w:left w:val="single" w:sz="18" w:space="0" w:color="auto"/>
            </w:tcBorders>
            <w:shd w:val="clear" w:color="auto" w:fill="668926"/>
            <w:noWrap/>
            <w:vAlign w:val="center"/>
            <w:hideMark/>
          </w:tcPr>
          <w:p w14:paraId="3B812FB3" w14:textId="77777777" w:rsidR="007F16E4" w:rsidRPr="00BE423D" w:rsidRDefault="007F16E4" w:rsidP="007F16E4">
            <w:pPr>
              <w:spacing w:after="0" w:line="240" w:lineRule="auto"/>
              <w:jc w:val="center"/>
              <w:rPr>
                <w:rFonts w:ascii="Times New Roman" w:hAnsi="Times New Roman"/>
                <w:color w:val="000000"/>
                <w:sz w:val="18"/>
                <w:lang w:eastAsia="hr-HR"/>
              </w:rPr>
            </w:pPr>
            <w:r w:rsidRPr="00BE423D">
              <w:rPr>
                <w:rFonts w:ascii="Times New Roman" w:hAnsi="Times New Roman"/>
                <w:color w:val="000000"/>
                <w:sz w:val="18"/>
                <w:lang w:eastAsia="hr-HR"/>
              </w:rPr>
              <w:t>0</w:t>
            </w:r>
            <w:r w:rsidRPr="00BE423D">
              <w:rPr>
                <w:rFonts w:ascii="Times New Roman" w:hAnsi="Times New Roman"/>
                <w:color w:val="000000"/>
                <w:sz w:val="18"/>
                <w:shd w:val="clear" w:color="auto" w:fill="668926"/>
                <w:lang w:eastAsia="hr-HR"/>
              </w:rPr>
              <w:t>,8993</w:t>
            </w:r>
          </w:p>
        </w:tc>
        <w:tc>
          <w:tcPr>
            <w:tcW w:w="723" w:type="dxa"/>
            <w:shd w:val="clear" w:color="auto" w:fill="BADB7D"/>
            <w:noWrap/>
            <w:vAlign w:val="center"/>
            <w:hideMark/>
          </w:tcPr>
          <w:p w14:paraId="660FBFF0" w14:textId="77777777" w:rsidR="007F16E4" w:rsidRPr="00BE423D" w:rsidRDefault="007F16E4" w:rsidP="007F16E4">
            <w:pPr>
              <w:spacing w:after="0" w:line="240" w:lineRule="auto"/>
              <w:jc w:val="center"/>
              <w:rPr>
                <w:rFonts w:ascii="Times New Roman" w:hAnsi="Times New Roman"/>
                <w:color w:val="000000"/>
                <w:sz w:val="18"/>
                <w:lang w:eastAsia="hr-HR"/>
              </w:rPr>
            </w:pPr>
            <w:r w:rsidRPr="00BE423D">
              <w:rPr>
                <w:rFonts w:ascii="Times New Roman" w:hAnsi="Times New Roman"/>
                <w:color w:val="000000"/>
                <w:sz w:val="18"/>
                <w:lang w:eastAsia="hr-HR"/>
              </w:rPr>
              <w:t>0,7649</w:t>
            </w:r>
          </w:p>
        </w:tc>
        <w:tc>
          <w:tcPr>
            <w:tcW w:w="814" w:type="dxa"/>
            <w:shd w:val="clear" w:color="auto" w:fill="668926"/>
            <w:noWrap/>
            <w:vAlign w:val="center"/>
            <w:hideMark/>
          </w:tcPr>
          <w:p w14:paraId="05435932" w14:textId="77777777" w:rsidR="007F16E4" w:rsidRPr="00BE423D" w:rsidRDefault="007F16E4" w:rsidP="007F16E4">
            <w:pPr>
              <w:spacing w:after="0" w:line="240" w:lineRule="auto"/>
              <w:jc w:val="center"/>
              <w:rPr>
                <w:rFonts w:ascii="Times New Roman" w:hAnsi="Times New Roman"/>
                <w:color w:val="000000"/>
                <w:sz w:val="18"/>
                <w:lang w:eastAsia="hr-HR"/>
              </w:rPr>
            </w:pPr>
            <w:r w:rsidRPr="00BE423D">
              <w:rPr>
                <w:rFonts w:ascii="Times New Roman" w:hAnsi="Times New Roman"/>
                <w:color w:val="000000"/>
                <w:sz w:val="18"/>
                <w:lang w:eastAsia="hr-HR"/>
              </w:rPr>
              <w:t>0,8960</w:t>
            </w:r>
          </w:p>
        </w:tc>
        <w:tc>
          <w:tcPr>
            <w:tcW w:w="723" w:type="dxa"/>
            <w:shd w:val="clear" w:color="auto" w:fill="BADB7D"/>
            <w:noWrap/>
            <w:vAlign w:val="center"/>
            <w:hideMark/>
          </w:tcPr>
          <w:p w14:paraId="03C18213" w14:textId="77777777" w:rsidR="007F16E4" w:rsidRPr="00BE423D" w:rsidRDefault="007F16E4" w:rsidP="007F16E4">
            <w:pPr>
              <w:spacing w:after="0" w:line="240" w:lineRule="auto"/>
              <w:jc w:val="center"/>
              <w:rPr>
                <w:rFonts w:ascii="Times New Roman" w:hAnsi="Times New Roman"/>
                <w:color w:val="000000"/>
                <w:sz w:val="18"/>
                <w:lang w:eastAsia="hr-HR"/>
              </w:rPr>
            </w:pPr>
            <w:r w:rsidRPr="00BE423D">
              <w:rPr>
                <w:rFonts w:ascii="Times New Roman" w:hAnsi="Times New Roman"/>
                <w:color w:val="000000"/>
                <w:sz w:val="18"/>
                <w:lang w:eastAsia="hr-HR"/>
              </w:rPr>
              <w:t>0,7137</w:t>
            </w:r>
          </w:p>
        </w:tc>
        <w:tc>
          <w:tcPr>
            <w:tcW w:w="723" w:type="dxa"/>
            <w:shd w:val="clear" w:color="auto" w:fill="C00000"/>
            <w:noWrap/>
            <w:vAlign w:val="center"/>
            <w:hideMark/>
          </w:tcPr>
          <w:p w14:paraId="31A7BB24" w14:textId="77777777" w:rsidR="007F16E4" w:rsidRPr="00BE423D" w:rsidRDefault="007F16E4" w:rsidP="007F16E4">
            <w:pPr>
              <w:spacing w:after="0" w:line="240" w:lineRule="auto"/>
              <w:jc w:val="center"/>
              <w:rPr>
                <w:rFonts w:ascii="Times New Roman" w:hAnsi="Times New Roman"/>
                <w:color w:val="000000"/>
                <w:sz w:val="18"/>
                <w:lang w:eastAsia="hr-HR"/>
              </w:rPr>
            </w:pPr>
            <w:r w:rsidRPr="00BE423D">
              <w:rPr>
                <w:rFonts w:ascii="Times New Roman" w:hAnsi="Times New Roman"/>
                <w:color w:val="000000"/>
                <w:sz w:val="18"/>
                <w:lang w:eastAsia="hr-HR"/>
              </w:rPr>
              <w:t>1</w:t>
            </w:r>
          </w:p>
        </w:tc>
        <w:tc>
          <w:tcPr>
            <w:tcW w:w="723" w:type="dxa"/>
            <w:shd w:val="clear" w:color="auto" w:fill="BADB7D"/>
            <w:noWrap/>
            <w:vAlign w:val="center"/>
            <w:hideMark/>
          </w:tcPr>
          <w:p w14:paraId="0AC31C50" w14:textId="77777777" w:rsidR="007F16E4" w:rsidRPr="00BE423D" w:rsidRDefault="007F16E4" w:rsidP="007F16E4">
            <w:pPr>
              <w:spacing w:after="0" w:line="240" w:lineRule="auto"/>
              <w:jc w:val="center"/>
              <w:rPr>
                <w:rFonts w:ascii="Times New Roman" w:hAnsi="Times New Roman"/>
                <w:color w:val="000000"/>
                <w:sz w:val="18"/>
                <w:lang w:eastAsia="hr-HR"/>
              </w:rPr>
            </w:pPr>
            <w:r w:rsidRPr="00BE423D">
              <w:rPr>
                <w:rFonts w:ascii="Times New Roman" w:hAnsi="Times New Roman"/>
                <w:color w:val="000000"/>
                <w:sz w:val="18"/>
                <w:lang w:eastAsia="hr-HR"/>
              </w:rPr>
              <w:t>0,8634</w:t>
            </w:r>
          </w:p>
        </w:tc>
        <w:tc>
          <w:tcPr>
            <w:tcW w:w="723" w:type="dxa"/>
            <w:shd w:val="clear" w:color="auto" w:fill="BADB7D"/>
            <w:noWrap/>
            <w:vAlign w:val="center"/>
            <w:hideMark/>
          </w:tcPr>
          <w:p w14:paraId="7A21E06E" w14:textId="77777777" w:rsidR="007F16E4" w:rsidRPr="00BE423D" w:rsidRDefault="007F16E4" w:rsidP="007F16E4">
            <w:pPr>
              <w:spacing w:after="0" w:line="240" w:lineRule="auto"/>
              <w:jc w:val="center"/>
              <w:rPr>
                <w:rFonts w:ascii="Times New Roman" w:hAnsi="Times New Roman"/>
                <w:color w:val="000000"/>
                <w:sz w:val="18"/>
                <w:lang w:eastAsia="hr-HR"/>
              </w:rPr>
            </w:pPr>
            <w:r w:rsidRPr="00BE423D">
              <w:rPr>
                <w:rFonts w:ascii="Times New Roman" w:hAnsi="Times New Roman"/>
                <w:color w:val="000000"/>
                <w:sz w:val="18"/>
                <w:lang w:eastAsia="hr-HR"/>
              </w:rPr>
              <w:t>0,8616</w:t>
            </w:r>
          </w:p>
        </w:tc>
        <w:tc>
          <w:tcPr>
            <w:tcW w:w="723" w:type="dxa"/>
            <w:shd w:val="clear" w:color="auto" w:fill="E8F3D3"/>
            <w:noWrap/>
            <w:vAlign w:val="center"/>
            <w:hideMark/>
          </w:tcPr>
          <w:p w14:paraId="00ABE515" w14:textId="77777777" w:rsidR="007F16E4" w:rsidRPr="00BE423D" w:rsidRDefault="007F16E4" w:rsidP="007F16E4">
            <w:pPr>
              <w:spacing w:after="0" w:line="240" w:lineRule="auto"/>
              <w:jc w:val="center"/>
              <w:rPr>
                <w:rFonts w:ascii="Times New Roman" w:hAnsi="Times New Roman"/>
                <w:color w:val="000000"/>
                <w:sz w:val="18"/>
                <w:lang w:eastAsia="hr-HR"/>
              </w:rPr>
            </w:pPr>
            <w:r w:rsidRPr="00BE423D">
              <w:rPr>
                <w:rFonts w:ascii="Times New Roman" w:hAnsi="Times New Roman"/>
                <w:color w:val="000000"/>
                <w:sz w:val="18"/>
                <w:lang w:eastAsia="hr-HR"/>
              </w:rPr>
              <w:t>0,2900</w:t>
            </w:r>
          </w:p>
        </w:tc>
      </w:tr>
      <w:tr w:rsidR="007F16E4" w:rsidRPr="00BE423D" w14:paraId="27C6265C" w14:textId="77777777" w:rsidTr="007F16E4">
        <w:trPr>
          <w:trHeight w:val="506"/>
        </w:trPr>
        <w:tc>
          <w:tcPr>
            <w:tcW w:w="761" w:type="dxa"/>
            <w:tcBorders>
              <w:right w:val="single" w:sz="18" w:space="0" w:color="auto"/>
            </w:tcBorders>
            <w:noWrap/>
            <w:vAlign w:val="center"/>
            <w:hideMark/>
          </w:tcPr>
          <w:p w14:paraId="16666496" w14:textId="77777777" w:rsidR="007F16E4" w:rsidRPr="00BE423D" w:rsidRDefault="007F16E4" w:rsidP="007F16E4">
            <w:pPr>
              <w:spacing w:after="0" w:line="240" w:lineRule="auto"/>
              <w:jc w:val="center"/>
              <w:rPr>
                <w:rFonts w:ascii="Times New Roman" w:hAnsi="Times New Roman"/>
                <w:b/>
                <w:color w:val="000000"/>
                <w:sz w:val="18"/>
                <w:lang w:eastAsia="hr-HR"/>
              </w:rPr>
            </w:pPr>
            <w:r w:rsidRPr="00BE423D">
              <w:rPr>
                <w:rFonts w:ascii="Times New Roman" w:hAnsi="Times New Roman"/>
                <w:b/>
                <w:color w:val="000000"/>
                <w:sz w:val="18"/>
                <w:lang w:eastAsia="hr-HR"/>
              </w:rPr>
              <w:t>SPL</w:t>
            </w:r>
          </w:p>
        </w:tc>
        <w:tc>
          <w:tcPr>
            <w:tcW w:w="723" w:type="dxa"/>
            <w:tcBorders>
              <w:left w:val="single" w:sz="18" w:space="0" w:color="auto"/>
            </w:tcBorders>
            <w:shd w:val="clear" w:color="auto" w:fill="BADB7D"/>
            <w:noWrap/>
            <w:vAlign w:val="center"/>
            <w:hideMark/>
          </w:tcPr>
          <w:p w14:paraId="712D7FCB" w14:textId="77777777" w:rsidR="007F16E4" w:rsidRPr="00BE423D" w:rsidRDefault="007F16E4" w:rsidP="007F16E4">
            <w:pPr>
              <w:spacing w:after="0" w:line="240" w:lineRule="auto"/>
              <w:jc w:val="center"/>
              <w:rPr>
                <w:rFonts w:ascii="Times New Roman" w:hAnsi="Times New Roman"/>
                <w:color w:val="000000"/>
                <w:sz w:val="18"/>
                <w:lang w:eastAsia="hr-HR"/>
              </w:rPr>
            </w:pPr>
            <w:r w:rsidRPr="00BE423D">
              <w:rPr>
                <w:rFonts w:ascii="Times New Roman" w:hAnsi="Times New Roman"/>
                <w:color w:val="000000"/>
                <w:sz w:val="18"/>
                <w:lang w:eastAsia="hr-HR"/>
              </w:rPr>
              <w:t>0,8765</w:t>
            </w:r>
          </w:p>
        </w:tc>
        <w:tc>
          <w:tcPr>
            <w:tcW w:w="723" w:type="dxa"/>
            <w:shd w:val="clear" w:color="auto" w:fill="BADB7D"/>
            <w:noWrap/>
            <w:vAlign w:val="center"/>
            <w:hideMark/>
          </w:tcPr>
          <w:p w14:paraId="798C7C83" w14:textId="77777777" w:rsidR="007F16E4" w:rsidRPr="00BE423D" w:rsidRDefault="007F16E4" w:rsidP="007F16E4">
            <w:pPr>
              <w:spacing w:after="0" w:line="240" w:lineRule="auto"/>
              <w:jc w:val="center"/>
              <w:rPr>
                <w:rFonts w:ascii="Times New Roman" w:hAnsi="Times New Roman"/>
                <w:color w:val="000000"/>
                <w:sz w:val="18"/>
                <w:lang w:eastAsia="hr-HR"/>
              </w:rPr>
            </w:pPr>
            <w:r w:rsidRPr="00BE423D">
              <w:rPr>
                <w:rFonts w:ascii="Times New Roman" w:hAnsi="Times New Roman"/>
                <w:color w:val="000000"/>
                <w:sz w:val="18"/>
                <w:lang w:eastAsia="hr-HR"/>
              </w:rPr>
              <w:t>0,7857</w:t>
            </w:r>
          </w:p>
        </w:tc>
        <w:tc>
          <w:tcPr>
            <w:tcW w:w="814" w:type="dxa"/>
            <w:shd w:val="clear" w:color="auto" w:fill="668926"/>
            <w:noWrap/>
            <w:vAlign w:val="center"/>
            <w:hideMark/>
          </w:tcPr>
          <w:p w14:paraId="1D91B1D7" w14:textId="77777777" w:rsidR="007F16E4" w:rsidRPr="00BE423D" w:rsidRDefault="007F16E4" w:rsidP="007F16E4">
            <w:pPr>
              <w:spacing w:after="0" w:line="240" w:lineRule="auto"/>
              <w:jc w:val="center"/>
              <w:rPr>
                <w:rFonts w:ascii="Times New Roman" w:hAnsi="Times New Roman"/>
                <w:color w:val="000000"/>
                <w:sz w:val="18"/>
                <w:lang w:eastAsia="hr-HR"/>
              </w:rPr>
            </w:pPr>
            <w:r w:rsidRPr="00BE423D">
              <w:rPr>
                <w:rFonts w:ascii="Times New Roman" w:hAnsi="Times New Roman"/>
                <w:color w:val="000000"/>
                <w:sz w:val="18"/>
                <w:lang w:eastAsia="hr-HR"/>
              </w:rPr>
              <w:t>0,93073</w:t>
            </w:r>
          </w:p>
        </w:tc>
        <w:tc>
          <w:tcPr>
            <w:tcW w:w="723" w:type="dxa"/>
            <w:shd w:val="clear" w:color="auto" w:fill="BADB7D"/>
            <w:noWrap/>
            <w:vAlign w:val="center"/>
            <w:hideMark/>
          </w:tcPr>
          <w:p w14:paraId="79604F82" w14:textId="77777777" w:rsidR="007F16E4" w:rsidRPr="00BE423D" w:rsidRDefault="007F16E4" w:rsidP="007F16E4">
            <w:pPr>
              <w:spacing w:after="0" w:line="240" w:lineRule="auto"/>
              <w:jc w:val="center"/>
              <w:rPr>
                <w:rFonts w:ascii="Times New Roman" w:hAnsi="Times New Roman"/>
                <w:color w:val="000000"/>
                <w:sz w:val="18"/>
                <w:lang w:eastAsia="hr-HR"/>
              </w:rPr>
            </w:pPr>
            <w:r w:rsidRPr="00BE423D">
              <w:rPr>
                <w:rFonts w:ascii="Times New Roman" w:hAnsi="Times New Roman"/>
                <w:color w:val="000000"/>
                <w:sz w:val="18"/>
                <w:lang w:eastAsia="hr-HR"/>
              </w:rPr>
              <w:t>0,7434</w:t>
            </w:r>
          </w:p>
        </w:tc>
        <w:tc>
          <w:tcPr>
            <w:tcW w:w="723" w:type="dxa"/>
            <w:shd w:val="clear" w:color="auto" w:fill="BADB7D"/>
            <w:noWrap/>
            <w:vAlign w:val="center"/>
            <w:hideMark/>
          </w:tcPr>
          <w:p w14:paraId="7ED71639" w14:textId="77777777" w:rsidR="007F16E4" w:rsidRPr="00BE423D" w:rsidRDefault="007F16E4" w:rsidP="007F16E4">
            <w:pPr>
              <w:spacing w:after="0" w:line="240" w:lineRule="auto"/>
              <w:jc w:val="center"/>
              <w:rPr>
                <w:rFonts w:ascii="Times New Roman" w:hAnsi="Times New Roman"/>
                <w:color w:val="000000"/>
                <w:sz w:val="18"/>
                <w:lang w:eastAsia="hr-HR"/>
              </w:rPr>
            </w:pPr>
            <w:r w:rsidRPr="00BE423D">
              <w:rPr>
                <w:rFonts w:ascii="Times New Roman" w:hAnsi="Times New Roman"/>
                <w:color w:val="000000"/>
                <w:sz w:val="18"/>
                <w:lang w:eastAsia="hr-HR"/>
              </w:rPr>
              <w:t>0,8634</w:t>
            </w:r>
          </w:p>
        </w:tc>
        <w:tc>
          <w:tcPr>
            <w:tcW w:w="723" w:type="dxa"/>
            <w:shd w:val="clear" w:color="auto" w:fill="C00000"/>
            <w:noWrap/>
            <w:vAlign w:val="center"/>
            <w:hideMark/>
          </w:tcPr>
          <w:p w14:paraId="1C7C8D68" w14:textId="77777777" w:rsidR="007F16E4" w:rsidRPr="00BE423D" w:rsidRDefault="007F16E4" w:rsidP="007F16E4">
            <w:pPr>
              <w:spacing w:after="0" w:line="240" w:lineRule="auto"/>
              <w:jc w:val="center"/>
              <w:rPr>
                <w:rFonts w:ascii="Times New Roman" w:hAnsi="Times New Roman"/>
                <w:color w:val="000000"/>
                <w:sz w:val="18"/>
                <w:lang w:eastAsia="hr-HR"/>
              </w:rPr>
            </w:pPr>
            <w:r w:rsidRPr="00BE423D">
              <w:rPr>
                <w:rFonts w:ascii="Times New Roman" w:hAnsi="Times New Roman"/>
                <w:color w:val="000000"/>
                <w:sz w:val="18"/>
                <w:lang w:eastAsia="hr-HR"/>
              </w:rPr>
              <w:t>1</w:t>
            </w:r>
          </w:p>
        </w:tc>
        <w:tc>
          <w:tcPr>
            <w:tcW w:w="723" w:type="dxa"/>
            <w:shd w:val="clear" w:color="auto" w:fill="668926"/>
            <w:noWrap/>
            <w:vAlign w:val="center"/>
            <w:hideMark/>
          </w:tcPr>
          <w:p w14:paraId="71499CA1" w14:textId="77777777" w:rsidR="007F16E4" w:rsidRPr="00BE423D" w:rsidRDefault="007F16E4" w:rsidP="007F16E4">
            <w:pPr>
              <w:spacing w:after="0" w:line="240" w:lineRule="auto"/>
              <w:jc w:val="center"/>
              <w:rPr>
                <w:rFonts w:ascii="Times New Roman" w:hAnsi="Times New Roman"/>
                <w:color w:val="000000"/>
                <w:sz w:val="18"/>
                <w:lang w:eastAsia="hr-HR"/>
              </w:rPr>
            </w:pPr>
            <w:r w:rsidRPr="00BE423D">
              <w:rPr>
                <w:rFonts w:ascii="Times New Roman" w:hAnsi="Times New Roman"/>
                <w:color w:val="000000"/>
                <w:sz w:val="18"/>
                <w:lang w:eastAsia="hr-HR"/>
              </w:rPr>
              <w:t>0,8951</w:t>
            </w:r>
          </w:p>
        </w:tc>
        <w:tc>
          <w:tcPr>
            <w:tcW w:w="723" w:type="dxa"/>
            <w:shd w:val="clear" w:color="auto" w:fill="E8F3D3"/>
            <w:noWrap/>
            <w:vAlign w:val="center"/>
            <w:hideMark/>
          </w:tcPr>
          <w:p w14:paraId="300AC221" w14:textId="77777777" w:rsidR="007F16E4" w:rsidRPr="00BE423D" w:rsidRDefault="007F16E4" w:rsidP="007F16E4">
            <w:pPr>
              <w:spacing w:after="0" w:line="240" w:lineRule="auto"/>
              <w:jc w:val="center"/>
              <w:rPr>
                <w:rFonts w:ascii="Times New Roman" w:hAnsi="Times New Roman"/>
                <w:color w:val="000000"/>
                <w:sz w:val="18"/>
                <w:lang w:eastAsia="hr-HR"/>
              </w:rPr>
            </w:pPr>
            <w:r w:rsidRPr="00BE423D">
              <w:rPr>
                <w:rFonts w:ascii="Times New Roman" w:hAnsi="Times New Roman"/>
                <w:color w:val="000000"/>
                <w:sz w:val="18"/>
                <w:lang w:eastAsia="hr-HR"/>
              </w:rPr>
              <w:t>0,4715</w:t>
            </w:r>
          </w:p>
        </w:tc>
      </w:tr>
      <w:tr w:rsidR="007F16E4" w:rsidRPr="00BE423D" w14:paraId="4C363B06" w14:textId="77777777" w:rsidTr="007F16E4">
        <w:trPr>
          <w:trHeight w:val="506"/>
        </w:trPr>
        <w:tc>
          <w:tcPr>
            <w:tcW w:w="761" w:type="dxa"/>
            <w:tcBorders>
              <w:right w:val="single" w:sz="18" w:space="0" w:color="auto"/>
            </w:tcBorders>
            <w:noWrap/>
            <w:vAlign w:val="center"/>
            <w:hideMark/>
          </w:tcPr>
          <w:p w14:paraId="77BA5E00" w14:textId="77777777" w:rsidR="007F16E4" w:rsidRPr="00BE423D" w:rsidRDefault="007F16E4" w:rsidP="007F16E4">
            <w:pPr>
              <w:spacing w:after="0" w:line="240" w:lineRule="auto"/>
              <w:jc w:val="center"/>
              <w:rPr>
                <w:rFonts w:ascii="Times New Roman" w:hAnsi="Times New Roman"/>
                <w:b/>
                <w:color w:val="000000"/>
                <w:sz w:val="18"/>
                <w:lang w:eastAsia="hr-HR"/>
              </w:rPr>
            </w:pPr>
            <w:r w:rsidRPr="00BE423D">
              <w:rPr>
                <w:rFonts w:ascii="Times New Roman" w:hAnsi="Times New Roman"/>
                <w:b/>
                <w:color w:val="000000"/>
                <w:sz w:val="18"/>
                <w:lang w:eastAsia="hr-HR"/>
              </w:rPr>
              <w:t>AFW</w:t>
            </w:r>
          </w:p>
        </w:tc>
        <w:tc>
          <w:tcPr>
            <w:tcW w:w="723" w:type="dxa"/>
            <w:tcBorders>
              <w:left w:val="single" w:sz="18" w:space="0" w:color="auto"/>
            </w:tcBorders>
            <w:shd w:val="clear" w:color="auto" w:fill="BADB7D"/>
            <w:noWrap/>
            <w:vAlign w:val="center"/>
            <w:hideMark/>
          </w:tcPr>
          <w:p w14:paraId="43B52A40" w14:textId="77777777" w:rsidR="007F16E4" w:rsidRPr="00BE423D" w:rsidRDefault="007F16E4" w:rsidP="007F16E4">
            <w:pPr>
              <w:spacing w:after="0" w:line="240" w:lineRule="auto"/>
              <w:jc w:val="center"/>
              <w:rPr>
                <w:rFonts w:ascii="Times New Roman" w:hAnsi="Times New Roman"/>
                <w:color w:val="000000"/>
                <w:sz w:val="18"/>
                <w:lang w:eastAsia="hr-HR"/>
              </w:rPr>
            </w:pPr>
            <w:r w:rsidRPr="00BE423D">
              <w:rPr>
                <w:rFonts w:ascii="Times New Roman" w:hAnsi="Times New Roman"/>
                <w:color w:val="000000"/>
                <w:sz w:val="18"/>
                <w:lang w:eastAsia="hr-HR"/>
              </w:rPr>
              <w:t>0,8396</w:t>
            </w:r>
          </w:p>
        </w:tc>
        <w:tc>
          <w:tcPr>
            <w:tcW w:w="723" w:type="dxa"/>
            <w:shd w:val="clear" w:color="auto" w:fill="BADB7D"/>
            <w:noWrap/>
            <w:vAlign w:val="center"/>
            <w:hideMark/>
          </w:tcPr>
          <w:p w14:paraId="1822A3A8" w14:textId="77777777" w:rsidR="007F16E4" w:rsidRPr="00BE423D" w:rsidRDefault="007F16E4" w:rsidP="007F16E4">
            <w:pPr>
              <w:spacing w:after="0" w:line="240" w:lineRule="auto"/>
              <w:jc w:val="center"/>
              <w:rPr>
                <w:rFonts w:ascii="Times New Roman" w:hAnsi="Times New Roman"/>
                <w:color w:val="000000"/>
                <w:sz w:val="18"/>
                <w:lang w:eastAsia="hr-HR"/>
              </w:rPr>
            </w:pPr>
            <w:r w:rsidRPr="00BE423D">
              <w:rPr>
                <w:rFonts w:ascii="Times New Roman" w:hAnsi="Times New Roman"/>
                <w:color w:val="000000"/>
                <w:sz w:val="18"/>
                <w:lang w:eastAsia="hr-HR"/>
              </w:rPr>
              <w:t>0,8466</w:t>
            </w:r>
          </w:p>
        </w:tc>
        <w:tc>
          <w:tcPr>
            <w:tcW w:w="814" w:type="dxa"/>
            <w:shd w:val="clear" w:color="auto" w:fill="668926"/>
            <w:noWrap/>
            <w:vAlign w:val="center"/>
            <w:hideMark/>
          </w:tcPr>
          <w:p w14:paraId="03ED25AC" w14:textId="77777777" w:rsidR="007F16E4" w:rsidRPr="00BE423D" w:rsidRDefault="007F16E4" w:rsidP="007F16E4">
            <w:pPr>
              <w:spacing w:after="0" w:line="240" w:lineRule="auto"/>
              <w:jc w:val="center"/>
              <w:rPr>
                <w:rFonts w:ascii="Times New Roman" w:hAnsi="Times New Roman"/>
                <w:color w:val="000000"/>
                <w:sz w:val="18"/>
                <w:lang w:eastAsia="hr-HR"/>
              </w:rPr>
            </w:pPr>
            <w:r w:rsidRPr="00BE423D">
              <w:rPr>
                <w:rFonts w:ascii="Times New Roman" w:hAnsi="Times New Roman"/>
                <w:color w:val="000000"/>
                <w:sz w:val="18"/>
                <w:lang w:eastAsia="hr-HR"/>
              </w:rPr>
              <w:t>0,9445</w:t>
            </w:r>
          </w:p>
        </w:tc>
        <w:tc>
          <w:tcPr>
            <w:tcW w:w="723" w:type="dxa"/>
            <w:shd w:val="clear" w:color="auto" w:fill="BADB7D"/>
            <w:noWrap/>
            <w:vAlign w:val="center"/>
            <w:hideMark/>
          </w:tcPr>
          <w:p w14:paraId="3BCAEF75" w14:textId="77777777" w:rsidR="007F16E4" w:rsidRPr="00BE423D" w:rsidRDefault="007F16E4" w:rsidP="007F16E4">
            <w:pPr>
              <w:spacing w:after="0" w:line="240" w:lineRule="auto"/>
              <w:jc w:val="center"/>
              <w:rPr>
                <w:rFonts w:ascii="Times New Roman" w:hAnsi="Times New Roman"/>
                <w:color w:val="000000"/>
                <w:sz w:val="18"/>
                <w:lang w:eastAsia="hr-HR"/>
              </w:rPr>
            </w:pPr>
            <w:r w:rsidRPr="00BE423D">
              <w:rPr>
                <w:rFonts w:ascii="Times New Roman" w:hAnsi="Times New Roman"/>
                <w:color w:val="000000"/>
                <w:sz w:val="18"/>
                <w:lang w:eastAsia="hr-HR"/>
              </w:rPr>
              <w:t>0,7678</w:t>
            </w:r>
          </w:p>
        </w:tc>
        <w:tc>
          <w:tcPr>
            <w:tcW w:w="723" w:type="dxa"/>
            <w:shd w:val="clear" w:color="auto" w:fill="BADB7D"/>
            <w:noWrap/>
            <w:vAlign w:val="center"/>
            <w:hideMark/>
          </w:tcPr>
          <w:p w14:paraId="73512947" w14:textId="77777777" w:rsidR="007F16E4" w:rsidRPr="00BE423D" w:rsidRDefault="007F16E4" w:rsidP="007F16E4">
            <w:pPr>
              <w:spacing w:after="0" w:line="240" w:lineRule="auto"/>
              <w:jc w:val="center"/>
              <w:rPr>
                <w:rFonts w:ascii="Times New Roman" w:hAnsi="Times New Roman"/>
                <w:color w:val="000000"/>
                <w:sz w:val="18"/>
                <w:lang w:eastAsia="hr-HR"/>
              </w:rPr>
            </w:pPr>
            <w:r w:rsidRPr="00BE423D">
              <w:rPr>
                <w:rFonts w:ascii="Times New Roman" w:hAnsi="Times New Roman"/>
                <w:color w:val="000000"/>
                <w:sz w:val="18"/>
                <w:lang w:eastAsia="hr-HR"/>
              </w:rPr>
              <w:t>0,8616</w:t>
            </w:r>
          </w:p>
        </w:tc>
        <w:tc>
          <w:tcPr>
            <w:tcW w:w="723" w:type="dxa"/>
            <w:shd w:val="clear" w:color="auto" w:fill="668926"/>
            <w:noWrap/>
            <w:vAlign w:val="center"/>
            <w:hideMark/>
          </w:tcPr>
          <w:p w14:paraId="0BA97777" w14:textId="77777777" w:rsidR="007F16E4" w:rsidRPr="00BE423D" w:rsidRDefault="007F16E4" w:rsidP="007F16E4">
            <w:pPr>
              <w:spacing w:after="0" w:line="240" w:lineRule="auto"/>
              <w:jc w:val="center"/>
              <w:rPr>
                <w:rFonts w:ascii="Times New Roman" w:hAnsi="Times New Roman"/>
                <w:color w:val="000000"/>
                <w:sz w:val="18"/>
                <w:lang w:eastAsia="hr-HR"/>
              </w:rPr>
            </w:pPr>
            <w:r w:rsidRPr="00BE423D">
              <w:rPr>
                <w:rFonts w:ascii="Times New Roman" w:hAnsi="Times New Roman"/>
                <w:color w:val="000000"/>
                <w:sz w:val="18"/>
                <w:lang w:eastAsia="hr-HR"/>
              </w:rPr>
              <w:t>0,8951</w:t>
            </w:r>
          </w:p>
        </w:tc>
        <w:tc>
          <w:tcPr>
            <w:tcW w:w="723" w:type="dxa"/>
            <w:shd w:val="clear" w:color="auto" w:fill="C00000"/>
            <w:noWrap/>
            <w:vAlign w:val="center"/>
            <w:hideMark/>
          </w:tcPr>
          <w:p w14:paraId="7F58CEA4" w14:textId="77777777" w:rsidR="007F16E4" w:rsidRPr="00BE423D" w:rsidRDefault="007F16E4" w:rsidP="007F16E4">
            <w:pPr>
              <w:spacing w:after="0" w:line="240" w:lineRule="auto"/>
              <w:jc w:val="center"/>
              <w:rPr>
                <w:rFonts w:ascii="Times New Roman" w:hAnsi="Times New Roman"/>
                <w:color w:val="000000"/>
                <w:sz w:val="18"/>
                <w:lang w:eastAsia="hr-HR"/>
              </w:rPr>
            </w:pPr>
            <w:r w:rsidRPr="00BE423D">
              <w:rPr>
                <w:rFonts w:ascii="Times New Roman" w:hAnsi="Times New Roman"/>
                <w:color w:val="000000"/>
                <w:sz w:val="18"/>
                <w:lang w:eastAsia="hr-HR"/>
              </w:rPr>
              <w:t>1</w:t>
            </w:r>
          </w:p>
        </w:tc>
        <w:tc>
          <w:tcPr>
            <w:tcW w:w="723" w:type="dxa"/>
            <w:shd w:val="clear" w:color="auto" w:fill="E8F3D3"/>
            <w:noWrap/>
            <w:vAlign w:val="center"/>
            <w:hideMark/>
          </w:tcPr>
          <w:p w14:paraId="0CFC758C" w14:textId="77777777" w:rsidR="007F16E4" w:rsidRPr="00BE423D" w:rsidRDefault="007F16E4" w:rsidP="007F16E4">
            <w:pPr>
              <w:spacing w:after="0" w:line="240" w:lineRule="auto"/>
              <w:jc w:val="center"/>
              <w:rPr>
                <w:rFonts w:ascii="Times New Roman" w:hAnsi="Times New Roman"/>
                <w:color w:val="000000"/>
                <w:sz w:val="18"/>
                <w:lang w:eastAsia="hr-HR"/>
              </w:rPr>
            </w:pPr>
            <w:r w:rsidRPr="00BE423D">
              <w:rPr>
                <w:rFonts w:ascii="Times New Roman" w:hAnsi="Times New Roman"/>
                <w:color w:val="000000"/>
                <w:sz w:val="18"/>
                <w:lang w:eastAsia="hr-HR"/>
              </w:rPr>
              <w:t>0,2839</w:t>
            </w:r>
          </w:p>
        </w:tc>
      </w:tr>
      <w:tr w:rsidR="007F16E4" w:rsidRPr="00BE423D" w14:paraId="06259F89" w14:textId="77777777" w:rsidTr="007F16E4">
        <w:trPr>
          <w:trHeight w:val="506"/>
        </w:trPr>
        <w:tc>
          <w:tcPr>
            <w:tcW w:w="761" w:type="dxa"/>
            <w:tcBorders>
              <w:right w:val="single" w:sz="18" w:space="0" w:color="auto"/>
            </w:tcBorders>
            <w:noWrap/>
            <w:vAlign w:val="center"/>
            <w:hideMark/>
          </w:tcPr>
          <w:p w14:paraId="578333BD" w14:textId="77777777" w:rsidR="007F16E4" w:rsidRPr="00BE423D" w:rsidRDefault="007F16E4" w:rsidP="007F16E4">
            <w:pPr>
              <w:spacing w:after="0" w:line="240" w:lineRule="auto"/>
              <w:jc w:val="center"/>
              <w:rPr>
                <w:rFonts w:ascii="Times New Roman" w:hAnsi="Times New Roman"/>
                <w:b/>
                <w:color w:val="000000"/>
                <w:sz w:val="18"/>
                <w:lang w:eastAsia="hr-HR"/>
              </w:rPr>
            </w:pPr>
            <w:r w:rsidRPr="00BE423D">
              <w:rPr>
                <w:rFonts w:ascii="Times New Roman" w:hAnsi="Times New Roman"/>
                <w:b/>
                <w:color w:val="000000"/>
                <w:sz w:val="18"/>
                <w:lang w:eastAsia="hr-HR"/>
              </w:rPr>
              <w:t>BCS</w:t>
            </w:r>
          </w:p>
        </w:tc>
        <w:tc>
          <w:tcPr>
            <w:tcW w:w="723" w:type="dxa"/>
            <w:tcBorders>
              <w:left w:val="single" w:sz="18" w:space="0" w:color="auto"/>
            </w:tcBorders>
            <w:shd w:val="clear" w:color="auto" w:fill="E8F3D3"/>
            <w:noWrap/>
            <w:vAlign w:val="center"/>
            <w:hideMark/>
          </w:tcPr>
          <w:p w14:paraId="5F64BC57" w14:textId="77777777" w:rsidR="007F16E4" w:rsidRPr="00BE423D" w:rsidRDefault="007F16E4" w:rsidP="007F16E4">
            <w:pPr>
              <w:spacing w:after="0" w:line="240" w:lineRule="auto"/>
              <w:jc w:val="center"/>
              <w:rPr>
                <w:rFonts w:ascii="Times New Roman" w:hAnsi="Times New Roman"/>
                <w:color w:val="000000"/>
                <w:sz w:val="18"/>
                <w:lang w:eastAsia="hr-HR"/>
              </w:rPr>
            </w:pPr>
            <w:r w:rsidRPr="00BE423D">
              <w:rPr>
                <w:rFonts w:ascii="Times New Roman" w:hAnsi="Times New Roman"/>
                <w:color w:val="000000"/>
                <w:sz w:val="18"/>
                <w:lang w:eastAsia="hr-HR"/>
              </w:rPr>
              <w:t>0,3979</w:t>
            </w:r>
          </w:p>
        </w:tc>
        <w:tc>
          <w:tcPr>
            <w:tcW w:w="723" w:type="dxa"/>
            <w:shd w:val="clear" w:color="auto" w:fill="E8F3D3"/>
            <w:noWrap/>
            <w:vAlign w:val="center"/>
            <w:hideMark/>
          </w:tcPr>
          <w:p w14:paraId="369A37EA" w14:textId="77777777" w:rsidR="007F16E4" w:rsidRPr="00BE423D" w:rsidRDefault="007F16E4" w:rsidP="007F16E4">
            <w:pPr>
              <w:spacing w:after="0" w:line="240" w:lineRule="auto"/>
              <w:jc w:val="center"/>
              <w:rPr>
                <w:rFonts w:ascii="Times New Roman" w:hAnsi="Times New Roman"/>
                <w:color w:val="000000"/>
                <w:sz w:val="18"/>
                <w:lang w:eastAsia="hr-HR"/>
              </w:rPr>
            </w:pPr>
            <w:r w:rsidRPr="00BE423D">
              <w:rPr>
                <w:rFonts w:ascii="Times New Roman" w:hAnsi="Times New Roman"/>
                <w:color w:val="000000"/>
                <w:sz w:val="18"/>
                <w:lang w:eastAsia="hr-HR"/>
              </w:rPr>
              <w:t>0,2213</w:t>
            </w:r>
          </w:p>
        </w:tc>
        <w:tc>
          <w:tcPr>
            <w:tcW w:w="814" w:type="dxa"/>
            <w:shd w:val="clear" w:color="auto" w:fill="E8F3D3"/>
            <w:noWrap/>
            <w:vAlign w:val="center"/>
            <w:hideMark/>
          </w:tcPr>
          <w:p w14:paraId="555FCB79" w14:textId="77777777" w:rsidR="007F16E4" w:rsidRPr="00BE423D" w:rsidRDefault="007F16E4" w:rsidP="007F16E4">
            <w:pPr>
              <w:spacing w:after="0" w:line="240" w:lineRule="auto"/>
              <w:jc w:val="center"/>
              <w:rPr>
                <w:rFonts w:ascii="Times New Roman" w:hAnsi="Times New Roman"/>
                <w:color w:val="000000"/>
                <w:sz w:val="18"/>
                <w:lang w:eastAsia="hr-HR"/>
              </w:rPr>
            </w:pPr>
            <w:r w:rsidRPr="00BE423D">
              <w:rPr>
                <w:rFonts w:ascii="Times New Roman" w:hAnsi="Times New Roman"/>
                <w:color w:val="000000"/>
                <w:sz w:val="18"/>
                <w:lang w:eastAsia="hr-HR"/>
              </w:rPr>
              <w:t>0,4285</w:t>
            </w:r>
          </w:p>
        </w:tc>
        <w:tc>
          <w:tcPr>
            <w:tcW w:w="723" w:type="dxa"/>
            <w:shd w:val="clear" w:color="auto" w:fill="E8F3D3"/>
            <w:noWrap/>
            <w:vAlign w:val="center"/>
            <w:hideMark/>
          </w:tcPr>
          <w:p w14:paraId="570DB507" w14:textId="77777777" w:rsidR="007F16E4" w:rsidRPr="00BE423D" w:rsidRDefault="007F16E4" w:rsidP="007F16E4">
            <w:pPr>
              <w:spacing w:after="0" w:line="240" w:lineRule="auto"/>
              <w:jc w:val="center"/>
              <w:rPr>
                <w:rFonts w:ascii="Times New Roman" w:hAnsi="Times New Roman"/>
                <w:color w:val="000000"/>
                <w:sz w:val="18"/>
                <w:lang w:eastAsia="hr-HR"/>
              </w:rPr>
            </w:pPr>
            <w:r w:rsidRPr="00BE423D">
              <w:rPr>
                <w:rFonts w:ascii="Times New Roman" w:hAnsi="Times New Roman"/>
                <w:color w:val="000000"/>
                <w:sz w:val="18"/>
                <w:lang w:eastAsia="hr-HR"/>
              </w:rPr>
              <w:t>0,3339</w:t>
            </w:r>
          </w:p>
        </w:tc>
        <w:tc>
          <w:tcPr>
            <w:tcW w:w="723" w:type="dxa"/>
            <w:shd w:val="clear" w:color="auto" w:fill="E8F3D3"/>
            <w:noWrap/>
            <w:vAlign w:val="center"/>
            <w:hideMark/>
          </w:tcPr>
          <w:p w14:paraId="43E69FBD" w14:textId="77777777" w:rsidR="007F16E4" w:rsidRPr="00BE423D" w:rsidRDefault="007F16E4" w:rsidP="007F16E4">
            <w:pPr>
              <w:spacing w:after="0" w:line="240" w:lineRule="auto"/>
              <w:jc w:val="center"/>
              <w:rPr>
                <w:rFonts w:ascii="Times New Roman" w:hAnsi="Times New Roman"/>
                <w:color w:val="000000"/>
                <w:sz w:val="18"/>
                <w:lang w:eastAsia="hr-HR"/>
              </w:rPr>
            </w:pPr>
            <w:r w:rsidRPr="00BE423D">
              <w:rPr>
                <w:rFonts w:ascii="Times New Roman" w:hAnsi="Times New Roman"/>
                <w:color w:val="000000"/>
                <w:sz w:val="18"/>
                <w:lang w:eastAsia="hr-HR"/>
              </w:rPr>
              <w:t>0,2900</w:t>
            </w:r>
          </w:p>
        </w:tc>
        <w:tc>
          <w:tcPr>
            <w:tcW w:w="723" w:type="dxa"/>
            <w:shd w:val="clear" w:color="auto" w:fill="E8F3D3"/>
            <w:noWrap/>
            <w:vAlign w:val="center"/>
            <w:hideMark/>
          </w:tcPr>
          <w:p w14:paraId="018AF978" w14:textId="77777777" w:rsidR="007F16E4" w:rsidRPr="00BE423D" w:rsidRDefault="007F16E4" w:rsidP="007F16E4">
            <w:pPr>
              <w:spacing w:after="0" w:line="240" w:lineRule="auto"/>
              <w:jc w:val="center"/>
              <w:rPr>
                <w:rFonts w:ascii="Times New Roman" w:hAnsi="Times New Roman"/>
                <w:color w:val="000000"/>
                <w:sz w:val="18"/>
                <w:lang w:eastAsia="hr-HR"/>
              </w:rPr>
            </w:pPr>
            <w:r w:rsidRPr="00BE423D">
              <w:rPr>
                <w:rFonts w:ascii="Times New Roman" w:hAnsi="Times New Roman"/>
                <w:color w:val="000000"/>
                <w:sz w:val="18"/>
                <w:lang w:eastAsia="hr-HR"/>
              </w:rPr>
              <w:t>0,4715</w:t>
            </w:r>
          </w:p>
        </w:tc>
        <w:tc>
          <w:tcPr>
            <w:tcW w:w="723" w:type="dxa"/>
            <w:shd w:val="clear" w:color="auto" w:fill="E8F3D3"/>
            <w:noWrap/>
            <w:vAlign w:val="center"/>
            <w:hideMark/>
          </w:tcPr>
          <w:p w14:paraId="4B9121F9" w14:textId="77777777" w:rsidR="007F16E4" w:rsidRPr="00BE423D" w:rsidRDefault="007F16E4" w:rsidP="007F16E4">
            <w:pPr>
              <w:spacing w:after="0" w:line="240" w:lineRule="auto"/>
              <w:jc w:val="center"/>
              <w:rPr>
                <w:rFonts w:ascii="Times New Roman" w:hAnsi="Times New Roman"/>
                <w:color w:val="000000"/>
                <w:sz w:val="18"/>
                <w:lang w:eastAsia="hr-HR"/>
              </w:rPr>
            </w:pPr>
            <w:r w:rsidRPr="00BE423D">
              <w:rPr>
                <w:rFonts w:ascii="Times New Roman" w:hAnsi="Times New Roman"/>
                <w:color w:val="000000"/>
                <w:sz w:val="18"/>
                <w:lang w:eastAsia="hr-HR"/>
              </w:rPr>
              <w:t>0,2839</w:t>
            </w:r>
          </w:p>
        </w:tc>
        <w:tc>
          <w:tcPr>
            <w:tcW w:w="723" w:type="dxa"/>
            <w:shd w:val="clear" w:color="auto" w:fill="C00000"/>
            <w:noWrap/>
            <w:vAlign w:val="center"/>
            <w:hideMark/>
          </w:tcPr>
          <w:p w14:paraId="19D11BD6" w14:textId="77777777" w:rsidR="007F16E4" w:rsidRPr="00BE423D" w:rsidRDefault="007F16E4" w:rsidP="007F16E4">
            <w:pPr>
              <w:spacing w:after="0" w:line="240" w:lineRule="auto"/>
              <w:jc w:val="center"/>
              <w:rPr>
                <w:rFonts w:ascii="Times New Roman" w:hAnsi="Times New Roman"/>
                <w:color w:val="000000"/>
                <w:sz w:val="18"/>
                <w:lang w:eastAsia="hr-HR"/>
              </w:rPr>
            </w:pPr>
            <w:r w:rsidRPr="00BE423D">
              <w:rPr>
                <w:rFonts w:ascii="Times New Roman" w:hAnsi="Times New Roman"/>
                <w:color w:val="000000"/>
                <w:sz w:val="18"/>
                <w:lang w:eastAsia="hr-HR"/>
              </w:rPr>
              <w:t>1</w:t>
            </w:r>
          </w:p>
        </w:tc>
      </w:tr>
    </w:tbl>
    <w:p w14:paraId="320E8613" w14:textId="77777777" w:rsidR="007F16E4" w:rsidRPr="00BE423D" w:rsidRDefault="007F16E4" w:rsidP="00833D33">
      <w:pPr>
        <w:spacing w:line="360" w:lineRule="auto"/>
        <w:jc w:val="both"/>
        <w:rPr>
          <w:rFonts w:ascii="Times New Roman" w:hAnsi="Times New Roman"/>
          <w:b/>
          <w:bCs/>
          <w:sz w:val="24"/>
          <w:szCs w:val="24"/>
        </w:rPr>
      </w:pPr>
    </w:p>
    <w:p w14:paraId="76898BCD" w14:textId="68D8463D" w:rsidR="00192CC7" w:rsidRPr="00BE423D" w:rsidRDefault="00A40973" w:rsidP="00833D33">
      <w:pPr>
        <w:spacing w:line="360" w:lineRule="auto"/>
        <w:jc w:val="both"/>
        <w:rPr>
          <w:rFonts w:ascii="Times New Roman" w:hAnsi="Times New Roman"/>
          <w:sz w:val="24"/>
          <w:szCs w:val="24"/>
        </w:rPr>
      </w:pPr>
      <w:r w:rsidRPr="00BE423D">
        <w:rPr>
          <w:rFonts w:ascii="Times New Roman" w:hAnsi="Times New Roman"/>
          <w:bCs/>
          <w:sz w:val="24"/>
          <w:szCs w:val="24"/>
        </w:rPr>
        <w:t>Histogram 2.</w:t>
      </w:r>
      <w:r w:rsidRPr="00BE423D">
        <w:rPr>
          <w:rFonts w:ascii="Times New Roman" w:hAnsi="Times New Roman"/>
          <w:b/>
          <w:bCs/>
          <w:sz w:val="24"/>
          <w:szCs w:val="24"/>
        </w:rPr>
        <w:t xml:space="preserve"> </w:t>
      </w:r>
      <w:r w:rsidRPr="00BE423D">
        <w:rPr>
          <w:rFonts w:ascii="Times New Roman" w:hAnsi="Times New Roman"/>
          <w:sz w:val="24"/>
          <w:szCs w:val="24"/>
        </w:rPr>
        <w:t xml:space="preserve"> Prikaz koeficijenta Pearsonove korelacije između tjelesne mas</w:t>
      </w:r>
      <w:r w:rsidR="004F61A6" w:rsidRPr="00BE423D">
        <w:rPr>
          <w:rFonts w:ascii="Times New Roman" w:hAnsi="Times New Roman"/>
          <w:sz w:val="24"/>
          <w:szCs w:val="24"/>
        </w:rPr>
        <w:t>e (TM)</w:t>
      </w:r>
      <w:r w:rsidRPr="00BE423D">
        <w:rPr>
          <w:rFonts w:ascii="Times New Roman" w:hAnsi="Times New Roman"/>
          <w:sz w:val="24"/>
          <w:szCs w:val="24"/>
        </w:rPr>
        <w:t>, morfometrijskih pokazatelja</w:t>
      </w:r>
      <w:r w:rsidR="00192492" w:rsidRPr="00BE423D">
        <w:rPr>
          <w:rFonts w:ascii="Times New Roman" w:hAnsi="Times New Roman"/>
          <w:sz w:val="24"/>
          <w:szCs w:val="24"/>
        </w:rPr>
        <w:t xml:space="preserve"> </w:t>
      </w:r>
      <w:r w:rsidR="004F61A6" w:rsidRPr="00BE423D">
        <w:rPr>
          <w:rFonts w:ascii="Times New Roman" w:hAnsi="Times New Roman"/>
          <w:sz w:val="24"/>
          <w:szCs w:val="24"/>
        </w:rPr>
        <w:t>(podužna (SCL) i zakrivljena dužina oklopa (CCL), visina (CH) i širina oklopa (CW), dužina plastrona (SPL) i širina analnog ureza plastrona (AFW))</w:t>
      </w:r>
      <w:r w:rsidRPr="00BE423D">
        <w:rPr>
          <w:rFonts w:ascii="Times New Roman" w:hAnsi="Times New Roman"/>
          <w:sz w:val="24"/>
          <w:szCs w:val="24"/>
        </w:rPr>
        <w:t xml:space="preserve"> i </w:t>
      </w:r>
      <w:r w:rsidR="004F61A6" w:rsidRPr="00BE423D">
        <w:rPr>
          <w:rFonts w:ascii="Times New Roman" w:hAnsi="Times New Roman"/>
          <w:sz w:val="24"/>
          <w:szCs w:val="24"/>
        </w:rPr>
        <w:t>procijenjene tjelesne kondicije (</w:t>
      </w:r>
      <w:r w:rsidRPr="00BE423D">
        <w:rPr>
          <w:rFonts w:ascii="Times New Roman" w:hAnsi="Times New Roman"/>
          <w:sz w:val="24"/>
          <w:szCs w:val="24"/>
        </w:rPr>
        <w:t>BCS</w:t>
      </w:r>
      <w:r w:rsidR="00A365B4">
        <w:rPr>
          <w:rFonts w:ascii="Times New Roman" w:hAnsi="Times New Roman"/>
          <w:sz w:val="24"/>
          <w:szCs w:val="24"/>
        </w:rPr>
        <w:t>)</w:t>
      </w:r>
    </w:p>
    <w:p w14:paraId="5806F38B" w14:textId="3DE453E5" w:rsidR="005C11FA" w:rsidRDefault="00A40973" w:rsidP="00B911FA">
      <w:pPr>
        <w:spacing w:line="360" w:lineRule="auto"/>
        <w:ind w:firstLine="720"/>
        <w:jc w:val="both"/>
        <w:rPr>
          <w:rFonts w:ascii="Times New Roman" w:hAnsi="Times New Roman"/>
          <w:sz w:val="24"/>
        </w:rPr>
      </w:pPr>
      <w:r w:rsidRPr="00BE423D">
        <w:rPr>
          <w:rFonts w:ascii="Times New Roman" w:hAnsi="Times New Roman"/>
          <w:bCs/>
          <w:sz w:val="24"/>
          <w:szCs w:val="24"/>
        </w:rPr>
        <w:t>Obje korištene formule, Formula I</w:t>
      </w:r>
      <w:r w:rsidR="00D57BD2" w:rsidRPr="00BE423D">
        <w:rPr>
          <w:rFonts w:ascii="Times New Roman" w:hAnsi="Times New Roman"/>
          <w:bCs/>
          <w:sz w:val="24"/>
          <w:szCs w:val="24"/>
        </w:rPr>
        <w:t>.</w:t>
      </w:r>
      <w:r w:rsidRPr="00BE423D">
        <w:rPr>
          <w:rFonts w:ascii="Times New Roman" w:hAnsi="Times New Roman"/>
          <w:bCs/>
          <w:sz w:val="24"/>
          <w:szCs w:val="24"/>
        </w:rPr>
        <w:t xml:space="preserve"> (</w:t>
      </w:r>
      <w:r w:rsidR="00156D89" w:rsidRPr="00BE423D">
        <w:rPr>
          <w:rFonts w:ascii="Times New Roman" w:hAnsi="Times New Roman"/>
          <w:bCs/>
          <w:sz w:val="24"/>
          <w:szCs w:val="24"/>
        </w:rPr>
        <w:t>Jacksonov omjer</w:t>
      </w:r>
      <w:r w:rsidRPr="00BE423D">
        <w:rPr>
          <w:rFonts w:ascii="Times New Roman" w:hAnsi="Times New Roman"/>
          <w:bCs/>
          <w:sz w:val="24"/>
          <w:szCs w:val="24"/>
        </w:rPr>
        <w:t>) i Formula II</w:t>
      </w:r>
      <w:r w:rsidR="00D57BD2" w:rsidRPr="00BE423D">
        <w:rPr>
          <w:rFonts w:ascii="Times New Roman" w:hAnsi="Times New Roman"/>
          <w:bCs/>
          <w:sz w:val="24"/>
          <w:szCs w:val="24"/>
        </w:rPr>
        <w:t>.</w:t>
      </w:r>
      <w:r w:rsidRPr="00BE423D">
        <w:rPr>
          <w:rFonts w:ascii="Times New Roman" w:hAnsi="Times New Roman"/>
          <w:bCs/>
          <w:sz w:val="24"/>
          <w:szCs w:val="24"/>
        </w:rPr>
        <w:t xml:space="preserve"> (</w:t>
      </w:r>
      <w:r w:rsidR="00156D89" w:rsidRPr="00BE423D">
        <w:rPr>
          <w:rFonts w:ascii="Times New Roman" w:hAnsi="Times New Roman"/>
          <w:bCs/>
          <w:sz w:val="24"/>
          <w:szCs w:val="24"/>
        </w:rPr>
        <w:t>BCI</w:t>
      </w:r>
      <w:r w:rsidRPr="00BE423D">
        <w:rPr>
          <w:rFonts w:ascii="Times New Roman" w:hAnsi="Times New Roman"/>
          <w:bCs/>
          <w:sz w:val="24"/>
          <w:szCs w:val="24"/>
        </w:rPr>
        <w:t>), pokazale su se neadekvatnima za predviđanje tjelesne mase i procjenu tjelesne kondicije (BCS) kod indijske zvjezdaste kornjače</w:t>
      </w:r>
      <w:bookmarkStart w:id="25" w:name="_Hlk205989234"/>
      <w:r w:rsidR="00D57BD2" w:rsidRPr="00BE423D">
        <w:rPr>
          <w:rFonts w:ascii="Times New Roman" w:hAnsi="Times New Roman"/>
          <w:bCs/>
          <w:sz w:val="24"/>
          <w:szCs w:val="24"/>
        </w:rPr>
        <w:t xml:space="preserve">. </w:t>
      </w:r>
      <w:r w:rsidRPr="00BE423D">
        <w:rPr>
          <w:rFonts w:ascii="Times New Roman" w:hAnsi="Times New Roman"/>
          <w:sz w:val="24"/>
        </w:rPr>
        <w:t xml:space="preserve">Prosječnu gustoću </w:t>
      </w:r>
      <w:r w:rsidR="005C11FA" w:rsidRPr="00BE423D">
        <w:rPr>
          <w:rFonts w:ascii="Times New Roman" w:hAnsi="Times New Roman"/>
          <w:sz w:val="24"/>
        </w:rPr>
        <w:t xml:space="preserve">(ρ=m/V) </w:t>
      </w:r>
      <w:r w:rsidR="00156D89" w:rsidRPr="00BE423D">
        <w:rPr>
          <w:rFonts w:ascii="Times New Roman" w:hAnsi="Times New Roman"/>
          <w:sz w:val="24"/>
        </w:rPr>
        <w:t xml:space="preserve"> tijela </w:t>
      </w:r>
      <w:r w:rsidRPr="00BE423D">
        <w:rPr>
          <w:rFonts w:ascii="Times New Roman" w:hAnsi="Times New Roman"/>
          <w:sz w:val="24"/>
        </w:rPr>
        <w:t xml:space="preserve">indijske zvjezdaste kornjače </w:t>
      </w:r>
      <w:r w:rsidR="005C11FA" w:rsidRPr="00BE423D">
        <w:rPr>
          <w:rFonts w:ascii="Times New Roman" w:hAnsi="Times New Roman"/>
          <w:sz w:val="24"/>
        </w:rPr>
        <w:t>izračunali smo kao aritmertičku sredinu dobivenih gustoća (ρ=(ρ</w:t>
      </w:r>
      <w:r w:rsidR="005C11FA" w:rsidRPr="00BE423D">
        <w:rPr>
          <w:rFonts w:ascii="Times New Roman" w:hAnsi="Times New Roman"/>
          <w:sz w:val="24"/>
          <w:vertAlign w:val="subscript"/>
        </w:rPr>
        <w:t>1</w:t>
      </w:r>
      <w:r w:rsidR="005C11FA" w:rsidRPr="00BE423D">
        <w:rPr>
          <w:rFonts w:ascii="Times New Roman" w:hAnsi="Times New Roman"/>
          <w:sz w:val="24"/>
        </w:rPr>
        <w:t>+ρ</w:t>
      </w:r>
      <w:r w:rsidR="005C11FA" w:rsidRPr="00BE423D">
        <w:rPr>
          <w:rFonts w:ascii="Times New Roman" w:hAnsi="Times New Roman"/>
          <w:sz w:val="24"/>
          <w:vertAlign w:val="subscript"/>
        </w:rPr>
        <w:t>2</w:t>
      </w:r>
      <w:r w:rsidR="005C11FA" w:rsidRPr="00BE423D">
        <w:rPr>
          <w:rFonts w:ascii="Times New Roman" w:hAnsi="Times New Roman"/>
          <w:sz w:val="24"/>
        </w:rPr>
        <w:t>)/2) u dvije izmjere nasumično odabranih: jednog mužjaka (m</w:t>
      </w:r>
      <w:r w:rsidR="005C11FA" w:rsidRPr="00BE423D">
        <w:rPr>
          <w:rFonts w:ascii="Times New Roman" w:hAnsi="Times New Roman"/>
          <w:sz w:val="24"/>
          <w:vertAlign w:val="subscript"/>
        </w:rPr>
        <w:t>1</w:t>
      </w:r>
      <w:r w:rsidR="005C11FA" w:rsidRPr="00BE423D">
        <w:rPr>
          <w:rFonts w:ascii="Times New Roman" w:hAnsi="Times New Roman"/>
          <w:sz w:val="24"/>
        </w:rPr>
        <w:t>=1975 g; V</w:t>
      </w:r>
      <w:r w:rsidR="005C11FA" w:rsidRPr="00BE423D">
        <w:rPr>
          <w:rFonts w:ascii="Times New Roman" w:hAnsi="Times New Roman"/>
          <w:sz w:val="24"/>
          <w:vertAlign w:val="subscript"/>
        </w:rPr>
        <w:t>1</w:t>
      </w:r>
      <w:r w:rsidR="005C11FA" w:rsidRPr="00BE423D">
        <w:rPr>
          <w:rFonts w:ascii="Times New Roman" w:hAnsi="Times New Roman"/>
          <w:sz w:val="24"/>
        </w:rPr>
        <w:t>=3060 mL; ρ</w:t>
      </w:r>
      <w:r w:rsidR="005C11FA" w:rsidRPr="00BE423D">
        <w:rPr>
          <w:rFonts w:ascii="Times New Roman" w:hAnsi="Times New Roman"/>
          <w:sz w:val="24"/>
          <w:vertAlign w:val="subscript"/>
        </w:rPr>
        <w:t>1</w:t>
      </w:r>
      <w:r w:rsidR="005C11FA" w:rsidRPr="00BE423D">
        <w:rPr>
          <w:rFonts w:ascii="Times New Roman" w:hAnsi="Times New Roman"/>
          <w:sz w:val="24"/>
        </w:rPr>
        <w:t>=645,42 kg/m</w:t>
      </w:r>
      <w:r w:rsidR="005C11FA" w:rsidRPr="00BE423D">
        <w:rPr>
          <w:rFonts w:ascii="Times New Roman" w:hAnsi="Times New Roman"/>
          <w:sz w:val="24"/>
          <w:vertAlign w:val="superscript"/>
        </w:rPr>
        <w:t>3</w:t>
      </w:r>
      <w:r w:rsidR="005C11FA" w:rsidRPr="00BE423D">
        <w:rPr>
          <w:rFonts w:ascii="Times New Roman" w:hAnsi="Times New Roman"/>
          <w:sz w:val="24"/>
        </w:rPr>
        <w:t>) i jedne ženke (m</w:t>
      </w:r>
      <w:r w:rsidR="005C11FA" w:rsidRPr="00BE423D">
        <w:rPr>
          <w:rFonts w:ascii="Times New Roman" w:hAnsi="Times New Roman"/>
          <w:sz w:val="24"/>
          <w:vertAlign w:val="subscript"/>
        </w:rPr>
        <w:t>2</w:t>
      </w:r>
      <w:r w:rsidR="005C11FA" w:rsidRPr="00BE423D">
        <w:rPr>
          <w:rFonts w:ascii="Times New Roman" w:hAnsi="Times New Roman"/>
          <w:sz w:val="24"/>
        </w:rPr>
        <w:t>=2362 g; V</w:t>
      </w:r>
      <w:r w:rsidR="005C11FA" w:rsidRPr="00BE423D">
        <w:rPr>
          <w:rFonts w:ascii="Times New Roman" w:hAnsi="Times New Roman"/>
          <w:sz w:val="24"/>
          <w:vertAlign w:val="subscript"/>
        </w:rPr>
        <w:t>2</w:t>
      </w:r>
      <w:r w:rsidR="005C11FA" w:rsidRPr="00BE423D">
        <w:rPr>
          <w:rFonts w:ascii="Times New Roman" w:hAnsi="Times New Roman"/>
          <w:sz w:val="24"/>
        </w:rPr>
        <w:t>=3600 mL; ρ</w:t>
      </w:r>
      <w:r w:rsidR="005C11FA" w:rsidRPr="00BE423D">
        <w:rPr>
          <w:rFonts w:ascii="Times New Roman" w:hAnsi="Times New Roman"/>
          <w:sz w:val="24"/>
          <w:vertAlign w:val="subscript"/>
        </w:rPr>
        <w:t>2</w:t>
      </w:r>
      <w:r w:rsidR="005C11FA" w:rsidRPr="00BE423D">
        <w:rPr>
          <w:rFonts w:ascii="Times New Roman" w:hAnsi="Times New Roman"/>
          <w:sz w:val="24"/>
        </w:rPr>
        <w:t>=656,11 kg/m</w:t>
      </w:r>
      <w:r w:rsidR="005C11FA" w:rsidRPr="00BE423D">
        <w:rPr>
          <w:rFonts w:ascii="Times New Roman" w:hAnsi="Times New Roman"/>
          <w:sz w:val="24"/>
          <w:vertAlign w:val="superscript"/>
        </w:rPr>
        <w:t>3</w:t>
      </w:r>
      <w:r w:rsidR="005C11FA" w:rsidRPr="00BE423D">
        <w:rPr>
          <w:rFonts w:ascii="Times New Roman" w:hAnsi="Times New Roman"/>
          <w:sz w:val="24"/>
        </w:rPr>
        <w:t xml:space="preserve">), a iznosila je oko </w:t>
      </w:r>
      <w:r w:rsidR="005C11FA" w:rsidRPr="00BE423D">
        <w:rPr>
          <w:rFonts w:ascii="Times New Roman" w:hAnsi="Times New Roman"/>
          <w:b/>
          <w:sz w:val="24"/>
        </w:rPr>
        <w:t>650 kg/m</w:t>
      </w:r>
      <w:r w:rsidR="005C11FA" w:rsidRPr="00BE423D">
        <w:rPr>
          <w:rFonts w:ascii="Times New Roman" w:hAnsi="Times New Roman"/>
          <w:b/>
          <w:sz w:val="24"/>
          <w:vertAlign w:val="superscript"/>
        </w:rPr>
        <w:t>3</w:t>
      </w:r>
      <w:bookmarkEnd w:id="25"/>
      <w:r w:rsidR="005C11FA" w:rsidRPr="00BE423D">
        <w:rPr>
          <w:rFonts w:ascii="Times New Roman" w:hAnsi="Times New Roman"/>
          <w:sz w:val="24"/>
        </w:rPr>
        <w:t xml:space="preserve">.  </w:t>
      </w:r>
    </w:p>
    <w:p w14:paraId="340A6B58" w14:textId="77777777" w:rsidR="004350FD" w:rsidRDefault="004350FD" w:rsidP="00B911FA">
      <w:pPr>
        <w:spacing w:line="360" w:lineRule="auto"/>
        <w:ind w:firstLine="720"/>
        <w:jc w:val="both"/>
        <w:rPr>
          <w:rFonts w:ascii="Times New Roman" w:hAnsi="Times New Roman"/>
          <w:sz w:val="24"/>
        </w:rPr>
      </w:pPr>
    </w:p>
    <w:p w14:paraId="2F2A8CA7" w14:textId="77777777" w:rsidR="004350FD" w:rsidRDefault="004350FD" w:rsidP="00B911FA">
      <w:pPr>
        <w:spacing w:line="360" w:lineRule="auto"/>
        <w:ind w:firstLine="720"/>
        <w:jc w:val="both"/>
        <w:rPr>
          <w:rFonts w:ascii="Times New Roman" w:hAnsi="Times New Roman"/>
          <w:sz w:val="24"/>
        </w:rPr>
      </w:pPr>
    </w:p>
    <w:p w14:paraId="7CFD97DC" w14:textId="77777777" w:rsidR="004350FD" w:rsidRDefault="004350FD" w:rsidP="00B911FA">
      <w:pPr>
        <w:spacing w:line="360" w:lineRule="auto"/>
        <w:ind w:firstLine="720"/>
        <w:jc w:val="both"/>
        <w:rPr>
          <w:rFonts w:ascii="Times New Roman" w:hAnsi="Times New Roman"/>
          <w:sz w:val="24"/>
        </w:rPr>
      </w:pPr>
    </w:p>
    <w:p w14:paraId="52E8FBD6" w14:textId="77777777" w:rsidR="004350FD" w:rsidRDefault="004350FD" w:rsidP="00B911FA">
      <w:pPr>
        <w:spacing w:line="360" w:lineRule="auto"/>
        <w:ind w:firstLine="720"/>
        <w:jc w:val="both"/>
        <w:rPr>
          <w:rFonts w:ascii="Times New Roman" w:hAnsi="Times New Roman"/>
          <w:sz w:val="24"/>
        </w:rPr>
      </w:pPr>
    </w:p>
    <w:p w14:paraId="05087281" w14:textId="77777777" w:rsidR="004350FD" w:rsidRDefault="004350FD" w:rsidP="00B911FA">
      <w:pPr>
        <w:spacing w:line="360" w:lineRule="auto"/>
        <w:ind w:firstLine="720"/>
        <w:jc w:val="both"/>
        <w:rPr>
          <w:rFonts w:ascii="Times New Roman" w:hAnsi="Times New Roman"/>
          <w:sz w:val="24"/>
        </w:rPr>
      </w:pPr>
    </w:p>
    <w:p w14:paraId="725400D2" w14:textId="77777777" w:rsidR="004350FD" w:rsidRDefault="004350FD" w:rsidP="00B911FA">
      <w:pPr>
        <w:spacing w:line="360" w:lineRule="auto"/>
        <w:ind w:firstLine="720"/>
        <w:jc w:val="both"/>
        <w:rPr>
          <w:rFonts w:ascii="Times New Roman" w:hAnsi="Times New Roman"/>
          <w:sz w:val="24"/>
        </w:rPr>
      </w:pPr>
    </w:p>
    <w:p w14:paraId="5B4AB41C" w14:textId="77777777" w:rsidR="004350FD" w:rsidRDefault="004350FD" w:rsidP="00B911FA">
      <w:pPr>
        <w:spacing w:line="360" w:lineRule="auto"/>
        <w:ind w:firstLine="720"/>
        <w:jc w:val="both"/>
        <w:rPr>
          <w:rFonts w:ascii="Times New Roman" w:hAnsi="Times New Roman"/>
          <w:sz w:val="24"/>
        </w:rPr>
      </w:pPr>
    </w:p>
    <w:p w14:paraId="19A3087A" w14:textId="77777777" w:rsidR="004350FD" w:rsidRDefault="004350FD" w:rsidP="00B911FA">
      <w:pPr>
        <w:spacing w:line="360" w:lineRule="auto"/>
        <w:ind w:firstLine="720"/>
        <w:jc w:val="both"/>
        <w:rPr>
          <w:rFonts w:ascii="Times New Roman" w:hAnsi="Times New Roman"/>
          <w:sz w:val="24"/>
        </w:rPr>
      </w:pPr>
    </w:p>
    <w:p w14:paraId="091886ED" w14:textId="77777777" w:rsidR="004350FD" w:rsidRDefault="004350FD" w:rsidP="00B911FA">
      <w:pPr>
        <w:spacing w:line="360" w:lineRule="auto"/>
        <w:ind w:firstLine="720"/>
        <w:jc w:val="both"/>
        <w:rPr>
          <w:rFonts w:ascii="Times New Roman" w:hAnsi="Times New Roman"/>
          <w:sz w:val="24"/>
        </w:rPr>
      </w:pPr>
    </w:p>
    <w:p w14:paraId="5C7EAFE4" w14:textId="77777777" w:rsidR="004350FD" w:rsidRDefault="004350FD" w:rsidP="00B911FA">
      <w:pPr>
        <w:spacing w:line="360" w:lineRule="auto"/>
        <w:ind w:firstLine="720"/>
        <w:jc w:val="both"/>
        <w:rPr>
          <w:rFonts w:ascii="Times New Roman" w:hAnsi="Times New Roman"/>
          <w:sz w:val="24"/>
        </w:rPr>
      </w:pPr>
    </w:p>
    <w:p w14:paraId="32377659" w14:textId="77777777" w:rsidR="004350FD" w:rsidRDefault="004350FD" w:rsidP="00B911FA">
      <w:pPr>
        <w:spacing w:line="360" w:lineRule="auto"/>
        <w:ind w:firstLine="720"/>
        <w:jc w:val="both"/>
        <w:rPr>
          <w:rFonts w:ascii="Times New Roman" w:hAnsi="Times New Roman"/>
          <w:sz w:val="24"/>
        </w:rPr>
      </w:pPr>
    </w:p>
    <w:p w14:paraId="3F04C64F" w14:textId="77777777" w:rsidR="004350FD" w:rsidRDefault="004350FD" w:rsidP="00B911FA">
      <w:pPr>
        <w:spacing w:line="360" w:lineRule="auto"/>
        <w:ind w:firstLine="720"/>
        <w:jc w:val="both"/>
        <w:rPr>
          <w:rFonts w:ascii="Times New Roman" w:hAnsi="Times New Roman"/>
          <w:sz w:val="24"/>
        </w:rPr>
      </w:pPr>
    </w:p>
    <w:p w14:paraId="56B6F65B" w14:textId="77777777" w:rsidR="004350FD" w:rsidRDefault="004350FD" w:rsidP="00B911FA">
      <w:pPr>
        <w:spacing w:line="360" w:lineRule="auto"/>
        <w:ind w:firstLine="720"/>
        <w:jc w:val="both"/>
        <w:rPr>
          <w:rFonts w:ascii="Times New Roman" w:hAnsi="Times New Roman"/>
          <w:sz w:val="24"/>
        </w:rPr>
      </w:pPr>
    </w:p>
    <w:p w14:paraId="19BA0A58" w14:textId="77777777" w:rsidR="004350FD" w:rsidRDefault="004350FD" w:rsidP="00B911FA">
      <w:pPr>
        <w:spacing w:line="360" w:lineRule="auto"/>
        <w:ind w:firstLine="720"/>
        <w:jc w:val="both"/>
        <w:rPr>
          <w:rFonts w:ascii="Times New Roman" w:hAnsi="Times New Roman"/>
          <w:sz w:val="24"/>
        </w:rPr>
      </w:pPr>
    </w:p>
    <w:p w14:paraId="4FDE9EBD" w14:textId="77777777" w:rsidR="004350FD" w:rsidRPr="00BE423D" w:rsidRDefault="004350FD" w:rsidP="00B911FA">
      <w:pPr>
        <w:spacing w:line="360" w:lineRule="auto"/>
        <w:ind w:firstLine="720"/>
        <w:jc w:val="both"/>
        <w:rPr>
          <w:rFonts w:ascii="Times New Roman" w:hAnsi="Times New Roman"/>
          <w:b/>
          <w:bCs/>
          <w:sz w:val="28"/>
          <w:szCs w:val="24"/>
        </w:rPr>
      </w:pPr>
    </w:p>
    <w:p w14:paraId="7435D061" w14:textId="61B60A2F" w:rsidR="00826C42" w:rsidRPr="00BE423D" w:rsidRDefault="00826C42" w:rsidP="00833D33">
      <w:pPr>
        <w:spacing w:line="360" w:lineRule="auto"/>
        <w:jc w:val="both"/>
        <w:rPr>
          <w:rFonts w:ascii="Times New Roman" w:hAnsi="Times New Roman"/>
          <w:sz w:val="24"/>
        </w:rPr>
      </w:pPr>
      <w:r w:rsidRPr="00BE423D">
        <w:rPr>
          <w:rFonts w:ascii="Times New Roman" w:hAnsi="Times New Roman"/>
          <w:sz w:val="24"/>
        </w:rPr>
        <w:t xml:space="preserve">Tablica 3. Volumen (izračunat prema </w:t>
      </w:r>
      <w:r w:rsidR="00EB11D1" w:rsidRPr="00BE423D">
        <w:rPr>
          <w:rFonts w:ascii="Times New Roman" w:hAnsi="Times New Roman"/>
          <w:sz w:val="24"/>
        </w:rPr>
        <w:t xml:space="preserve">Formuli </w:t>
      </w:r>
      <w:r w:rsidRPr="00BE423D">
        <w:rPr>
          <w:rFonts w:ascii="Times New Roman" w:hAnsi="Times New Roman"/>
          <w:sz w:val="24"/>
        </w:rPr>
        <w:t>III</w:t>
      </w:r>
      <w:r w:rsidR="00D57BD2" w:rsidRPr="00BE423D">
        <w:rPr>
          <w:rFonts w:ascii="Times New Roman" w:hAnsi="Times New Roman"/>
          <w:sz w:val="24"/>
        </w:rPr>
        <w:t>.</w:t>
      </w:r>
      <w:r w:rsidR="001D1FA9" w:rsidRPr="00BE423D">
        <w:rPr>
          <w:rFonts w:ascii="Times New Roman" w:hAnsi="Times New Roman"/>
          <w:sz w:val="24"/>
        </w:rPr>
        <w:t>*</w:t>
      </w:r>
      <w:r w:rsidRPr="00BE423D">
        <w:rPr>
          <w:rFonts w:ascii="Times New Roman" w:hAnsi="Times New Roman"/>
          <w:sz w:val="24"/>
        </w:rPr>
        <w:t xml:space="preserve">) i </w:t>
      </w:r>
      <w:r w:rsidR="004350FD" w:rsidRPr="00BE423D">
        <w:rPr>
          <w:rFonts w:ascii="Times New Roman" w:hAnsi="Times New Roman"/>
          <w:sz w:val="24"/>
        </w:rPr>
        <w:t>procijenjena</w:t>
      </w:r>
      <w:r w:rsidRPr="00BE423D">
        <w:rPr>
          <w:rFonts w:ascii="Times New Roman" w:hAnsi="Times New Roman"/>
          <w:sz w:val="24"/>
        </w:rPr>
        <w:t xml:space="preserve"> tjelesna masa indijskih zvjezdastih kornjača (n=69) s pretpostavkom da je prosječna gustoća indijske zvjezdaste kornjače oko 650 kg/m</w:t>
      </w:r>
      <w:r w:rsidRPr="00BE423D">
        <w:rPr>
          <w:rFonts w:ascii="Times New Roman" w:hAnsi="Times New Roman"/>
          <w:sz w:val="24"/>
          <w:vertAlign w:val="superscript"/>
        </w:rPr>
        <w:t>3</w:t>
      </w:r>
      <w:r w:rsidRPr="00BE423D">
        <w:rPr>
          <w:rFonts w:ascii="Times New Roman" w:hAnsi="Times New Roman"/>
          <w:sz w:val="24"/>
        </w:rPr>
        <w:t xml:space="preserve"> s usporedno prikazanom stvarnom tjelesnom masom (g)</w:t>
      </w:r>
    </w:p>
    <w:tbl>
      <w:tblPr>
        <w:tblW w:w="8522" w:type="dxa"/>
        <w:tblInd w:w="421" w:type="dxa"/>
        <w:tblLook w:val="04A0" w:firstRow="1" w:lastRow="0" w:firstColumn="1" w:lastColumn="0" w:noHBand="0" w:noVBand="1"/>
      </w:tblPr>
      <w:tblGrid>
        <w:gridCol w:w="533"/>
        <w:gridCol w:w="1012"/>
        <w:gridCol w:w="688"/>
        <w:gridCol w:w="844"/>
        <w:gridCol w:w="533"/>
        <w:gridCol w:w="884"/>
        <w:gridCol w:w="633"/>
        <w:gridCol w:w="679"/>
        <w:gridCol w:w="549"/>
        <w:gridCol w:w="885"/>
        <w:gridCol w:w="641"/>
        <w:gridCol w:w="641"/>
      </w:tblGrid>
      <w:tr w:rsidR="00826C42" w:rsidRPr="00BE423D" w14:paraId="054E1741" w14:textId="77777777" w:rsidTr="001D1FA9">
        <w:trPr>
          <w:cantSplit/>
          <w:trHeight w:val="2413"/>
        </w:trPr>
        <w:tc>
          <w:tcPr>
            <w:tcW w:w="533" w:type="dxa"/>
            <w:tcBorders>
              <w:top w:val="single" w:sz="4" w:space="0" w:color="auto"/>
              <w:left w:val="single" w:sz="4" w:space="0" w:color="auto"/>
              <w:bottom w:val="single" w:sz="12" w:space="0" w:color="auto"/>
              <w:right w:val="single" w:sz="4" w:space="0" w:color="auto"/>
            </w:tcBorders>
            <w:textDirection w:val="btLr"/>
            <w:vAlign w:val="center"/>
          </w:tcPr>
          <w:p w14:paraId="07CF6A42" w14:textId="77777777" w:rsidR="00826C42" w:rsidRPr="00BE423D" w:rsidRDefault="00826C42" w:rsidP="00833D33">
            <w:pPr>
              <w:spacing w:after="0" w:line="360" w:lineRule="auto"/>
              <w:ind w:left="113" w:right="113"/>
              <w:jc w:val="both"/>
              <w:rPr>
                <w:rFonts w:ascii="Times New Roman" w:hAnsi="Times New Roman"/>
                <w:bCs/>
                <w:color w:val="000000"/>
                <w:sz w:val="18"/>
                <w:szCs w:val="18"/>
                <w:lang w:eastAsia="hr-HR"/>
              </w:rPr>
            </w:pPr>
            <w:bookmarkStart w:id="26" w:name="_Hlk204091140"/>
            <w:r w:rsidRPr="00BE423D">
              <w:rPr>
                <w:rFonts w:ascii="Times New Roman" w:eastAsia="Calibri" w:hAnsi="Times New Roman"/>
                <w:sz w:val="18"/>
                <w:szCs w:val="18"/>
              </w:rPr>
              <w:t>IDENTIFIKACIJSKI BROJ</w:t>
            </w:r>
          </w:p>
        </w:tc>
        <w:tc>
          <w:tcPr>
            <w:tcW w:w="1012" w:type="dxa"/>
            <w:tcBorders>
              <w:top w:val="single" w:sz="4" w:space="0" w:color="auto"/>
              <w:left w:val="single" w:sz="4" w:space="0" w:color="auto"/>
              <w:bottom w:val="single" w:sz="12" w:space="0" w:color="auto"/>
              <w:right w:val="single" w:sz="4" w:space="0" w:color="auto"/>
            </w:tcBorders>
            <w:noWrap/>
            <w:textDirection w:val="btLr"/>
            <w:vAlign w:val="center"/>
            <w:hideMark/>
          </w:tcPr>
          <w:p w14:paraId="3B2C0AB1" w14:textId="2E9234D7" w:rsidR="00826C42" w:rsidRPr="00BE423D" w:rsidRDefault="001D1FA9" w:rsidP="00833D33">
            <w:pPr>
              <w:spacing w:after="0" w:line="360" w:lineRule="auto"/>
              <w:jc w:val="both"/>
              <w:rPr>
                <w:rFonts w:ascii="Times New Roman" w:hAnsi="Times New Roman"/>
                <w:bCs/>
                <w:color w:val="000000"/>
                <w:sz w:val="18"/>
                <w:szCs w:val="18"/>
                <w:lang w:eastAsia="hr-HR"/>
              </w:rPr>
            </w:pPr>
            <w:r w:rsidRPr="004350FD">
              <w:rPr>
                <w:rFonts w:ascii="Times New Roman" w:hAnsi="Times New Roman"/>
                <w:b/>
                <w:color w:val="000000"/>
                <w:sz w:val="18"/>
                <w:szCs w:val="18"/>
                <w:lang w:eastAsia="hr-HR"/>
              </w:rPr>
              <w:t>*</w:t>
            </w:r>
            <w:r w:rsidR="00826C42" w:rsidRPr="00BE423D">
              <w:rPr>
                <w:rFonts w:ascii="Times New Roman" w:hAnsi="Times New Roman"/>
                <w:bCs/>
                <w:color w:val="000000"/>
                <w:sz w:val="18"/>
                <w:szCs w:val="18"/>
                <w:lang w:eastAsia="hr-HR"/>
              </w:rPr>
              <w:t>VOLUMEN (cm</w:t>
            </w:r>
            <w:r w:rsidR="00826C42" w:rsidRPr="00BE423D">
              <w:rPr>
                <w:rFonts w:ascii="Times New Roman" w:hAnsi="Times New Roman"/>
                <w:bCs/>
                <w:color w:val="000000"/>
                <w:sz w:val="18"/>
                <w:szCs w:val="18"/>
                <w:vertAlign w:val="superscript"/>
                <w:lang w:eastAsia="hr-HR"/>
              </w:rPr>
              <w:t>3</w:t>
            </w:r>
            <w:r w:rsidR="00826C42" w:rsidRPr="00BE423D">
              <w:rPr>
                <w:rFonts w:ascii="Times New Roman" w:hAnsi="Times New Roman"/>
                <w:bCs/>
                <w:color w:val="000000"/>
                <w:sz w:val="18"/>
                <w:szCs w:val="18"/>
                <w:lang w:eastAsia="hr-HR"/>
              </w:rPr>
              <w:t>)</w:t>
            </w:r>
          </w:p>
        </w:tc>
        <w:tc>
          <w:tcPr>
            <w:tcW w:w="688" w:type="dxa"/>
            <w:tcBorders>
              <w:top w:val="single" w:sz="4" w:space="0" w:color="auto"/>
              <w:left w:val="nil"/>
              <w:bottom w:val="single" w:sz="12" w:space="0" w:color="auto"/>
              <w:right w:val="single" w:sz="4" w:space="0" w:color="auto"/>
            </w:tcBorders>
            <w:noWrap/>
            <w:textDirection w:val="btLr"/>
            <w:vAlign w:val="center"/>
            <w:hideMark/>
          </w:tcPr>
          <w:p w14:paraId="23A3024B" w14:textId="77777777" w:rsidR="00826C42" w:rsidRPr="00BE423D" w:rsidRDefault="00826C42" w:rsidP="00833D33">
            <w:pPr>
              <w:spacing w:after="0" w:line="360" w:lineRule="auto"/>
              <w:jc w:val="both"/>
              <w:rPr>
                <w:rFonts w:ascii="Times New Roman" w:hAnsi="Times New Roman"/>
                <w:bCs/>
                <w:color w:val="000000"/>
                <w:sz w:val="18"/>
                <w:szCs w:val="18"/>
                <w:lang w:eastAsia="hr-HR"/>
              </w:rPr>
            </w:pPr>
            <w:r w:rsidRPr="00BE423D">
              <w:rPr>
                <w:rFonts w:ascii="Times New Roman" w:hAnsi="Times New Roman"/>
                <w:bCs/>
                <w:color w:val="000000"/>
                <w:sz w:val="18"/>
                <w:szCs w:val="18"/>
                <w:lang w:eastAsia="hr-HR"/>
              </w:rPr>
              <w:t>PROCJENJENA TJELESNA MASA (g)</w:t>
            </w:r>
          </w:p>
        </w:tc>
        <w:tc>
          <w:tcPr>
            <w:tcW w:w="844" w:type="dxa"/>
            <w:tcBorders>
              <w:top w:val="single" w:sz="4" w:space="0" w:color="auto"/>
              <w:left w:val="nil"/>
              <w:bottom w:val="single" w:sz="12" w:space="0" w:color="auto"/>
              <w:right w:val="single" w:sz="12" w:space="0" w:color="auto"/>
            </w:tcBorders>
            <w:noWrap/>
            <w:textDirection w:val="btLr"/>
            <w:vAlign w:val="center"/>
            <w:hideMark/>
          </w:tcPr>
          <w:p w14:paraId="1EF76F82" w14:textId="77777777" w:rsidR="00915697" w:rsidRPr="00BE423D" w:rsidRDefault="00826C42" w:rsidP="00833D33">
            <w:pPr>
              <w:spacing w:after="0" w:line="360" w:lineRule="auto"/>
              <w:jc w:val="both"/>
              <w:rPr>
                <w:rFonts w:ascii="Times New Roman" w:hAnsi="Times New Roman"/>
                <w:bCs/>
                <w:color w:val="000000"/>
                <w:sz w:val="18"/>
                <w:szCs w:val="18"/>
                <w:lang w:eastAsia="hr-HR"/>
              </w:rPr>
            </w:pPr>
            <w:r w:rsidRPr="00BE423D">
              <w:rPr>
                <w:rFonts w:ascii="Times New Roman" w:hAnsi="Times New Roman"/>
                <w:bCs/>
                <w:color w:val="000000"/>
                <w:sz w:val="18"/>
                <w:szCs w:val="18"/>
                <w:lang w:eastAsia="hr-HR"/>
              </w:rPr>
              <w:t>STVARNA TJELESNA</w:t>
            </w:r>
          </w:p>
          <w:p w14:paraId="3F9BB07E" w14:textId="14F891A0" w:rsidR="00826C42" w:rsidRPr="00BE423D" w:rsidRDefault="00826C42" w:rsidP="00833D33">
            <w:pPr>
              <w:spacing w:after="0" w:line="360" w:lineRule="auto"/>
              <w:jc w:val="both"/>
              <w:rPr>
                <w:rFonts w:ascii="Times New Roman" w:hAnsi="Times New Roman"/>
                <w:bCs/>
                <w:color w:val="000000"/>
                <w:sz w:val="18"/>
                <w:szCs w:val="18"/>
                <w:lang w:eastAsia="hr-HR"/>
              </w:rPr>
            </w:pPr>
            <w:r w:rsidRPr="00BE423D">
              <w:rPr>
                <w:rFonts w:ascii="Times New Roman" w:hAnsi="Times New Roman"/>
                <w:bCs/>
                <w:color w:val="000000"/>
                <w:sz w:val="18"/>
                <w:szCs w:val="18"/>
                <w:lang w:eastAsia="hr-HR"/>
              </w:rPr>
              <w:t xml:space="preserve"> MASA (g)</w:t>
            </w:r>
          </w:p>
        </w:tc>
        <w:tc>
          <w:tcPr>
            <w:tcW w:w="533" w:type="dxa"/>
            <w:tcBorders>
              <w:top w:val="single" w:sz="4" w:space="0" w:color="auto"/>
              <w:left w:val="single" w:sz="12" w:space="0" w:color="auto"/>
              <w:bottom w:val="single" w:sz="12" w:space="0" w:color="auto"/>
              <w:right w:val="single" w:sz="4" w:space="0" w:color="auto"/>
            </w:tcBorders>
            <w:textDirection w:val="btLr"/>
            <w:vAlign w:val="center"/>
          </w:tcPr>
          <w:p w14:paraId="52CEA2EC" w14:textId="77777777" w:rsidR="00826C42" w:rsidRPr="00BE423D" w:rsidRDefault="00826C42" w:rsidP="00833D33">
            <w:pPr>
              <w:spacing w:after="0" w:line="360" w:lineRule="auto"/>
              <w:ind w:left="113" w:right="113"/>
              <w:jc w:val="both"/>
              <w:rPr>
                <w:rFonts w:ascii="Times New Roman" w:hAnsi="Times New Roman"/>
                <w:bCs/>
                <w:color w:val="000000"/>
                <w:sz w:val="18"/>
                <w:szCs w:val="18"/>
                <w:lang w:eastAsia="hr-HR"/>
              </w:rPr>
            </w:pPr>
            <w:r w:rsidRPr="00BE423D">
              <w:rPr>
                <w:rFonts w:ascii="Times New Roman" w:eastAsia="Calibri" w:hAnsi="Times New Roman"/>
                <w:sz w:val="18"/>
                <w:szCs w:val="18"/>
              </w:rPr>
              <w:t>IDENTIFIKACIJSKI BROJ</w:t>
            </w:r>
          </w:p>
        </w:tc>
        <w:tc>
          <w:tcPr>
            <w:tcW w:w="884" w:type="dxa"/>
            <w:tcBorders>
              <w:top w:val="single" w:sz="4" w:space="0" w:color="auto"/>
              <w:left w:val="nil"/>
              <w:bottom w:val="single" w:sz="12" w:space="0" w:color="auto"/>
              <w:right w:val="single" w:sz="4" w:space="0" w:color="auto"/>
            </w:tcBorders>
            <w:textDirection w:val="btLr"/>
            <w:vAlign w:val="center"/>
          </w:tcPr>
          <w:p w14:paraId="5C4D06B5" w14:textId="3C8D799C" w:rsidR="00826C42" w:rsidRPr="00BE423D" w:rsidRDefault="001D1FA9" w:rsidP="00833D33">
            <w:pPr>
              <w:spacing w:after="0" w:line="360" w:lineRule="auto"/>
              <w:ind w:left="113" w:right="113"/>
              <w:jc w:val="both"/>
              <w:rPr>
                <w:rFonts w:ascii="Times New Roman" w:hAnsi="Times New Roman"/>
                <w:bCs/>
                <w:color w:val="000000"/>
                <w:sz w:val="18"/>
                <w:szCs w:val="18"/>
                <w:lang w:eastAsia="hr-HR"/>
              </w:rPr>
            </w:pPr>
            <w:r w:rsidRPr="004350FD">
              <w:rPr>
                <w:rFonts w:ascii="Times New Roman" w:eastAsia="Calibri" w:hAnsi="Times New Roman"/>
                <w:b/>
                <w:bCs/>
                <w:sz w:val="18"/>
                <w:szCs w:val="18"/>
              </w:rPr>
              <w:t>*</w:t>
            </w:r>
            <w:r w:rsidR="00826C42" w:rsidRPr="00BE423D">
              <w:rPr>
                <w:rFonts w:ascii="Times New Roman" w:eastAsia="Calibri" w:hAnsi="Times New Roman"/>
                <w:sz w:val="18"/>
                <w:szCs w:val="18"/>
              </w:rPr>
              <w:t>VOLUMEN (cm</w:t>
            </w:r>
            <w:r w:rsidR="00826C42" w:rsidRPr="00BE423D">
              <w:rPr>
                <w:rFonts w:ascii="Times New Roman" w:eastAsia="Calibri" w:hAnsi="Times New Roman"/>
                <w:sz w:val="18"/>
                <w:szCs w:val="18"/>
                <w:vertAlign w:val="superscript"/>
              </w:rPr>
              <w:t>3</w:t>
            </w:r>
            <w:r w:rsidR="00826C42" w:rsidRPr="00BE423D">
              <w:rPr>
                <w:rFonts w:ascii="Times New Roman" w:eastAsia="Calibri" w:hAnsi="Times New Roman"/>
                <w:sz w:val="18"/>
                <w:szCs w:val="18"/>
              </w:rPr>
              <w:t>)</w:t>
            </w:r>
          </w:p>
        </w:tc>
        <w:tc>
          <w:tcPr>
            <w:tcW w:w="633" w:type="dxa"/>
            <w:tcBorders>
              <w:top w:val="single" w:sz="4" w:space="0" w:color="auto"/>
              <w:left w:val="nil"/>
              <w:bottom w:val="single" w:sz="12" w:space="0" w:color="auto"/>
              <w:right w:val="single" w:sz="4" w:space="0" w:color="auto"/>
            </w:tcBorders>
            <w:textDirection w:val="btLr"/>
            <w:vAlign w:val="center"/>
          </w:tcPr>
          <w:p w14:paraId="120738D4" w14:textId="77777777" w:rsidR="00826C42" w:rsidRPr="00BE423D" w:rsidRDefault="00826C42" w:rsidP="00833D33">
            <w:pPr>
              <w:spacing w:after="0" w:line="360" w:lineRule="auto"/>
              <w:ind w:left="113" w:right="113"/>
              <w:jc w:val="both"/>
              <w:rPr>
                <w:rFonts w:ascii="Times New Roman" w:hAnsi="Times New Roman"/>
                <w:bCs/>
                <w:color w:val="000000"/>
                <w:sz w:val="18"/>
                <w:szCs w:val="18"/>
                <w:lang w:eastAsia="hr-HR"/>
              </w:rPr>
            </w:pPr>
            <w:r w:rsidRPr="00BE423D">
              <w:rPr>
                <w:rFonts w:ascii="Times New Roman" w:eastAsia="Calibri" w:hAnsi="Times New Roman"/>
                <w:sz w:val="18"/>
                <w:szCs w:val="18"/>
              </w:rPr>
              <w:t>PROCJENJENA TJELESNA MASA (g)</w:t>
            </w:r>
          </w:p>
        </w:tc>
        <w:tc>
          <w:tcPr>
            <w:tcW w:w="679" w:type="dxa"/>
            <w:tcBorders>
              <w:top w:val="single" w:sz="4" w:space="0" w:color="auto"/>
              <w:left w:val="nil"/>
              <w:bottom w:val="single" w:sz="12" w:space="0" w:color="auto"/>
              <w:right w:val="single" w:sz="12" w:space="0" w:color="auto"/>
            </w:tcBorders>
            <w:textDirection w:val="btLr"/>
            <w:vAlign w:val="center"/>
          </w:tcPr>
          <w:p w14:paraId="3A1BE625" w14:textId="77777777" w:rsidR="00826C42" w:rsidRPr="00BE423D" w:rsidRDefault="00826C42" w:rsidP="00833D33">
            <w:pPr>
              <w:spacing w:after="0" w:line="360" w:lineRule="auto"/>
              <w:ind w:left="113" w:right="113"/>
              <w:jc w:val="both"/>
              <w:rPr>
                <w:rFonts w:ascii="Times New Roman" w:hAnsi="Times New Roman"/>
                <w:bCs/>
                <w:color w:val="000000"/>
                <w:sz w:val="18"/>
                <w:szCs w:val="18"/>
                <w:lang w:eastAsia="hr-HR"/>
              </w:rPr>
            </w:pPr>
            <w:r w:rsidRPr="00BE423D">
              <w:rPr>
                <w:rFonts w:ascii="Times New Roman" w:eastAsia="Calibri" w:hAnsi="Times New Roman"/>
                <w:sz w:val="18"/>
                <w:szCs w:val="18"/>
              </w:rPr>
              <w:t>STVARNA TJELESNA MASA (g)</w:t>
            </w:r>
          </w:p>
        </w:tc>
        <w:tc>
          <w:tcPr>
            <w:tcW w:w="549" w:type="dxa"/>
            <w:tcBorders>
              <w:top w:val="single" w:sz="4" w:space="0" w:color="auto"/>
              <w:left w:val="single" w:sz="12" w:space="0" w:color="auto"/>
              <w:bottom w:val="single" w:sz="12" w:space="0" w:color="auto"/>
              <w:right w:val="single" w:sz="4" w:space="0" w:color="auto"/>
            </w:tcBorders>
            <w:textDirection w:val="btLr"/>
            <w:vAlign w:val="center"/>
          </w:tcPr>
          <w:p w14:paraId="5B58FE12" w14:textId="77777777" w:rsidR="00826C42" w:rsidRPr="00BE423D" w:rsidRDefault="00826C42" w:rsidP="00833D33">
            <w:pPr>
              <w:spacing w:after="0" w:line="360" w:lineRule="auto"/>
              <w:ind w:left="113" w:right="113"/>
              <w:jc w:val="both"/>
              <w:rPr>
                <w:rFonts w:ascii="Times New Roman" w:eastAsia="Calibri" w:hAnsi="Times New Roman"/>
                <w:sz w:val="18"/>
                <w:szCs w:val="18"/>
              </w:rPr>
            </w:pPr>
            <w:r w:rsidRPr="00BE423D">
              <w:rPr>
                <w:rFonts w:ascii="Times New Roman" w:eastAsia="Calibri" w:hAnsi="Times New Roman"/>
                <w:sz w:val="18"/>
                <w:szCs w:val="18"/>
              </w:rPr>
              <w:t>IDENTIFIKACIJSKI BROJ</w:t>
            </w:r>
          </w:p>
        </w:tc>
        <w:tc>
          <w:tcPr>
            <w:tcW w:w="885" w:type="dxa"/>
            <w:tcBorders>
              <w:top w:val="single" w:sz="4" w:space="0" w:color="auto"/>
              <w:left w:val="nil"/>
              <w:bottom w:val="single" w:sz="12" w:space="0" w:color="auto"/>
              <w:right w:val="single" w:sz="4" w:space="0" w:color="auto"/>
            </w:tcBorders>
            <w:textDirection w:val="btLr"/>
            <w:vAlign w:val="center"/>
          </w:tcPr>
          <w:p w14:paraId="0017D036" w14:textId="2EA7EB61" w:rsidR="00826C42" w:rsidRPr="00BE423D" w:rsidRDefault="001D1FA9" w:rsidP="00833D33">
            <w:pPr>
              <w:spacing w:after="0" w:line="360" w:lineRule="auto"/>
              <w:ind w:left="113" w:right="113"/>
              <w:jc w:val="both"/>
              <w:rPr>
                <w:rFonts w:ascii="Times New Roman" w:eastAsia="Calibri" w:hAnsi="Times New Roman"/>
                <w:sz w:val="18"/>
                <w:szCs w:val="18"/>
              </w:rPr>
            </w:pPr>
            <w:r w:rsidRPr="004350FD">
              <w:rPr>
                <w:rFonts w:ascii="Times New Roman" w:eastAsia="Calibri" w:hAnsi="Times New Roman"/>
                <w:b/>
                <w:bCs/>
                <w:sz w:val="18"/>
                <w:szCs w:val="18"/>
              </w:rPr>
              <w:t>*</w:t>
            </w:r>
            <w:r w:rsidR="00826C42" w:rsidRPr="00BE423D">
              <w:rPr>
                <w:rFonts w:ascii="Times New Roman" w:eastAsia="Calibri" w:hAnsi="Times New Roman"/>
                <w:sz w:val="18"/>
                <w:szCs w:val="18"/>
              </w:rPr>
              <w:t>VOLUMEN (cm</w:t>
            </w:r>
            <w:r w:rsidR="00826C42" w:rsidRPr="00BE423D">
              <w:rPr>
                <w:rFonts w:ascii="Times New Roman" w:eastAsia="Calibri" w:hAnsi="Times New Roman"/>
                <w:sz w:val="18"/>
                <w:szCs w:val="18"/>
                <w:vertAlign w:val="superscript"/>
              </w:rPr>
              <w:t>3</w:t>
            </w:r>
            <w:r w:rsidR="00826C42" w:rsidRPr="00BE423D">
              <w:rPr>
                <w:rFonts w:ascii="Times New Roman" w:eastAsia="Calibri" w:hAnsi="Times New Roman"/>
                <w:sz w:val="18"/>
                <w:szCs w:val="18"/>
              </w:rPr>
              <w:t>)</w:t>
            </w:r>
          </w:p>
        </w:tc>
        <w:tc>
          <w:tcPr>
            <w:tcW w:w="641" w:type="dxa"/>
            <w:tcBorders>
              <w:top w:val="single" w:sz="4" w:space="0" w:color="auto"/>
              <w:left w:val="nil"/>
              <w:bottom w:val="single" w:sz="12" w:space="0" w:color="auto"/>
              <w:right w:val="single" w:sz="4" w:space="0" w:color="auto"/>
            </w:tcBorders>
            <w:textDirection w:val="btLr"/>
            <w:vAlign w:val="center"/>
          </w:tcPr>
          <w:p w14:paraId="2C9B48A9" w14:textId="77777777" w:rsidR="00826C42" w:rsidRPr="00BE423D" w:rsidRDefault="00826C42" w:rsidP="00833D33">
            <w:pPr>
              <w:spacing w:after="0" w:line="360" w:lineRule="auto"/>
              <w:ind w:left="113" w:right="113"/>
              <w:jc w:val="both"/>
              <w:rPr>
                <w:rFonts w:ascii="Times New Roman" w:eastAsia="Calibri" w:hAnsi="Times New Roman"/>
                <w:sz w:val="18"/>
                <w:szCs w:val="18"/>
              </w:rPr>
            </w:pPr>
            <w:r w:rsidRPr="00BE423D">
              <w:rPr>
                <w:rFonts w:ascii="Times New Roman" w:eastAsia="Calibri" w:hAnsi="Times New Roman"/>
                <w:sz w:val="18"/>
                <w:szCs w:val="18"/>
              </w:rPr>
              <w:t>PROCJENJENA TJELESNA MASA (g)</w:t>
            </w:r>
          </w:p>
        </w:tc>
        <w:tc>
          <w:tcPr>
            <w:tcW w:w="641" w:type="dxa"/>
            <w:tcBorders>
              <w:top w:val="single" w:sz="4" w:space="0" w:color="auto"/>
              <w:left w:val="nil"/>
              <w:bottom w:val="single" w:sz="12" w:space="0" w:color="auto"/>
              <w:right w:val="single" w:sz="4" w:space="0" w:color="auto"/>
            </w:tcBorders>
            <w:textDirection w:val="btLr"/>
            <w:vAlign w:val="center"/>
          </w:tcPr>
          <w:p w14:paraId="5C3F5934" w14:textId="77777777" w:rsidR="00826C42" w:rsidRPr="00BE423D" w:rsidRDefault="00826C42" w:rsidP="00833D33">
            <w:pPr>
              <w:spacing w:after="0" w:line="360" w:lineRule="auto"/>
              <w:ind w:left="113" w:right="113"/>
              <w:jc w:val="both"/>
              <w:rPr>
                <w:rFonts w:ascii="Times New Roman" w:eastAsia="Calibri" w:hAnsi="Times New Roman"/>
                <w:sz w:val="18"/>
                <w:szCs w:val="18"/>
              </w:rPr>
            </w:pPr>
            <w:r w:rsidRPr="00BE423D">
              <w:rPr>
                <w:rFonts w:ascii="Times New Roman" w:eastAsia="Calibri" w:hAnsi="Times New Roman"/>
                <w:sz w:val="18"/>
                <w:szCs w:val="18"/>
              </w:rPr>
              <w:t>STVARNA TJELESNA MASA (g)</w:t>
            </w:r>
          </w:p>
        </w:tc>
      </w:tr>
      <w:tr w:rsidR="00826C42" w:rsidRPr="00BE423D" w14:paraId="36125C76" w14:textId="77777777" w:rsidTr="001D1FA9">
        <w:trPr>
          <w:trHeight w:val="300"/>
        </w:trPr>
        <w:tc>
          <w:tcPr>
            <w:tcW w:w="533" w:type="dxa"/>
            <w:tcBorders>
              <w:top w:val="single" w:sz="12" w:space="0" w:color="auto"/>
              <w:left w:val="single" w:sz="4" w:space="0" w:color="auto"/>
              <w:bottom w:val="single" w:sz="4" w:space="0" w:color="auto"/>
              <w:right w:val="single" w:sz="4" w:space="0" w:color="auto"/>
            </w:tcBorders>
          </w:tcPr>
          <w:p w14:paraId="1FDED9A7" w14:textId="77777777" w:rsidR="00826C42" w:rsidRPr="00BE423D" w:rsidRDefault="00826C42" w:rsidP="00833D33">
            <w:pPr>
              <w:spacing w:after="0" w:line="360" w:lineRule="auto"/>
              <w:jc w:val="both"/>
              <w:rPr>
                <w:rFonts w:ascii="Times New Roman" w:hAnsi="Times New Roman"/>
                <w:color w:val="000000"/>
                <w:sz w:val="18"/>
                <w:szCs w:val="18"/>
                <w:lang w:eastAsia="hr-HR"/>
              </w:rPr>
            </w:pPr>
            <w:r w:rsidRPr="00BE423D">
              <w:rPr>
                <w:rFonts w:ascii="Times New Roman" w:eastAsia="Calibri" w:hAnsi="Times New Roman"/>
                <w:sz w:val="18"/>
                <w:szCs w:val="18"/>
              </w:rPr>
              <w:t>1</w:t>
            </w:r>
          </w:p>
        </w:tc>
        <w:tc>
          <w:tcPr>
            <w:tcW w:w="1012" w:type="dxa"/>
            <w:tcBorders>
              <w:top w:val="single" w:sz="12" w:space="0" w:color="auto"/>
              <w:left w:val="single" w:sz="4" w:space="0" w:color="auto"/>
              <w:bottom w:val="single" w:sz="4" w:space="0" w:color="auto"/>
              <w:right w:val="single" w:sz="4" w:space="0" w:color="auto"/>
            </w:tcBorders>
            <w:noWrap/>
            <w:vAlign w:val="bottom"/>
            <w:hideMark/>
          </w:tcPr>
          <w:p w14:paraId="4350A89F" w14:textId="77777777" w:rsidR="00826C42" w:rsidRPr="00BE423D" w:rsidRDefault="00826C42" w:rsidP="00833D33">
            <w:pPr>
              <w:spacing w:after="0" w:line="360" w:lineRule="auto"/>
              <w:jc w:val="both"/>
              <w:rPr>
                <w:rFonts w:ascii="Times New Roman" w:hAnsi="Times New Roman"/>
                <w:color w:val="000000"/>
                <w:sz w:val="18"/>
                <w:szCs w:val="18"/>
                <w:lang w:eastAsia="hr-HR"/>
              </w:rPr>
            </w:pPr>
            <w:r w:rsidRPr="00BE423D">
              <w:rPr>
                <w:rFonts w:ascii="Times New Roman" w:hAnsi="Times New Roman"/>
                <w:color w:val="000000"/>
                <w:sz w:val="18"/>
                <w:szCs w:val="18"/>
                <w:lang w:eastAsia="hr-HR"/>
              </w:rPr>
              <w:t>2195,35</w:t>
            </w:r>
          </w:p>
        </w:tc>
        <w:tc>
          <w:tcPr>
            <w:tcW w:w="688" w:type="dxa"/>
            <w:tcBorders>
              <w:top w:val="single" w:sz="12" w:space="0" w:color="auto"/>
              <w:left w:val="nil"/>
              <w:bottom w:val="single" w:sz="4" w:space="0" w:color="auto"/>
              <w:right w:val="single" w:sz="4" w:space="0" w:color="auto"/>
            </w:tcBorders>
            <w:noWrap/>
            <w:hideMark/>
          </w:tcPr>
          <w:p w14:paraId="0861A425" w14:textId="77777777" w:rsidR="00826C42" w:rsidRPr="00BE423D" w:rsidRDefault="00826C42" w:rsidP="00833D33">
            <w:pPr>
              <w:spacing w:after="0" w:line="360" w:lineRule="auto"/>
              <w:jc w:val="both"/>
              <w:rPr>
                <w:rFonts w:ascii="Times New Roman" w:hAnsi="Times New Roman"/>
                <w:color w:val="000000"/>
                <w:sz w:val="18"/>
                <w:szCs w:val="18"/>
                <w:lang w:eastAsia="hr-HR"/>
              </w:rPr>
            </w:pPr>
            <w:r w:rsidRPr="00BE423D">
              <w:rPr>
                <w:rFonts w:ascii="Times New Roman" w:eastAsia="Calibri" w:hAnsi="Times New Roman"/>
                <w:sz w:val="18"/>
                <w:szCs w:val="18"/>
              </w:rPr>
              <w:t>1427</w:t>
            </w:r>
          </w:p>
        </w:tc>
        <w:tc>
          <w:tcPr>
            <w:tcW w:w="844" w:type="dxa"/>
            <w:tcBorders>
              <w:top w:val="single" w:sz="12" w:space="0" w:color="auto"/>
              <w:left w:val="nil"/>
              <w:bottom w:val="single" w:sz="4" w:space="0" w:color="auto"/>
              <w:right w:val="single" w:sz="12" w:space="0" w:color="auto"/>
            </w:tcBorders>
            <w:noWrap/>
            <w:vAlign w:val="bottom"/>
            <w:hideMark/>
          </w:tcPr>
          <w:p w14:paraId="24E2E4C1" w14:textId="77777777" w:rsidR="00826C42" w:rsidRPr="00BE423D" w:rsidRDefault="00826C42" w:rsidP="00833D33">
            <w:pPr>
              <w:spacing w:after="0" w:line="360" w:lineRule="auto"/>
              <w:jc w:val="both"/>
              <w:rPr>
                <w:rFonts w:ascii="Times New Roman" w:hAnsi="Times New Roman"/>
                <w:color w:val="000000"/>
                <w:sz w:val="18"/>
                <w:szCs w:val="18"/>
                <w:lang w:eastAsia="hr-HR"/>
              </w:rPr>
            </w:pPr>
            <w:r w:rsidRPr="00BE423D">
              <w:rPr>
                <w:rFonts w:ascii="Times New Roman" w:hAnsi="Times New Roman"/>
                <w:color w:val="000000"/>
                <w:sz w:val="18"/>
                <w:szCs w:val="18"/>
                <w:lang w:eastAsia="hr-HR"/>
              </w:rPr>
              <w:t>1016</w:t>
            </w:r>
          </w:p>
        </w:tc>
        <w:tc>
          <w:tcPr>
            <w:tcW w:w="533" w:type="dxa"/>
            <w:tcBorders>
              <w:top w:val="single" w:sz="12" w:space="0" w:color="auto"/>
              <w:left w:val="single" w:sz="12" w:space="0" w:color="auto"/>
              <w:bottom w:val="single" w:sz="4" w:space="0" w:color="auto"/>
              <w:right w:val="single" w:sz="4" w:space="0" w:color="auto"/>
            </w:tcBorders>
          </w:tcPr>
          <w:p w14:paraId="2F6E7444" w14:textId="77777777" w:rsidR="00826C42" w:rsidRPr="00BE423D" w:rsidRDefault="00826C42" w:rsidP="00833D33">
            <w:pPr>
              <w:spacing w:after="0" w:line="360" w:lineRule="auto"/>
              <w:jc w:val="both"/>
              <w:rPr>
                <w:rFonts w:ascii="Times New Roman" w:hAnsi="Times New Roman"/>
                <w:color w:val="000000"/>
                <w:sz w:val="18"/>
                <w:szCs w:val="18"/>
                <w:lang w:eastAsia="hr-HR"/>
              </w:rPr>
            </w:pPr>
            <w:r w:rsidRPr="00BE423D">
              <w:rPr>
                <w:rFonts w:ascii="Times New Roman" w:eastAsia="Calibri" w:hAnsi="Times New Roman"/>
                <w:sz w:val="18"/>
                <w:szCs w:val="18"/>
              </w:rPr>
              <w:t>24</w:t>
            </w:r>
          </w:p>
        </w:tc>
        <w:tc>
          <w:tcPr>
            <w:tcW w:w="884" w:type="dxa"/>
            <w:tcBorders>
              <w:top w:val="single" w:sz="12" w:space="0" w:color="auto"/>
              <w:left w:val="nil"/>
              <w:bottom w:val="single" w:sz="4" w:space="0" w:color="auto"/>
              <w:right w:val="single" w:sz="4" w:space="0" w:color="auto"/>
            </w:tcBorders>
          </w:tcPr>
          <w:p w14:paraId="3B6F185D" w14:textId="77777777" w:rsidR="00826C42" w:rsidRPr="00BE423D" w:rsidRDefault="00826C42" w:rsidP="00833D33">
            <w:pPr>
              <w:spacing w:after="0" w:line="360" w:lineRule="auto"/>
              <w:jc w:val="both"/>
              <w:rPr>
                <w:rFonts w:ascii="Times New Roman" w:hAnsi="Times New Roman"/>
                <w:color w:val="000000"/>
                <w:sz w:val="18"/>
                <w:szCs w:val="18"/>
                <w:lang w:eastAsia="hr-HR"/>
              </w:rPr>
            </w:pPr>
            <w:r w:rsidRPr="00BE423D">
              <w:rPr>
                <w:rFonts w:ascii="Times New Roman" w:eastAsia="Calibri" w:hAnsi="Times New Roman"/>
                <w:sz w:val="18"/>
                <w:szCs w:val="18"/>
              </w:rPr>
              <w:t>462,10</w:t>
            </w:r>
          </w:p>
        </w:tc>
        <w:tc>
          <w:tcPr>
            <w:tcW w:w="633" w:type="dxa"/>
            <w:tcBorders>
              <w:top w:val="single" w:sz="12" w:space="0" w:color="auto"/>
              <w:left w:val="nil"/>
              <w:bottom w:val="single" w:sz="4" w:space="0" w:color="auto"/>
              <w:right w:val="single" w:sz="4" w:space="0" w:color="auto"/>
            </w:tcBorders>
          </w:tcPr>
          <w:p w14:paraId="30068273" w14:textId="77777777" w:rsidR="00826C42" w:rsidRPr="00BE423D" w:rsidRDefault="00826C42" w:rsidP="00833D33">
            <w:pPr>
              <w:spacing w:after="0" w:line="360" w:lineRule="auto"/>
              <w:jc w:val="both"/>
              <w:rPr>
                <w:rFonts w:ascii="Times New Roman" w:hAnsi="Times New Roman"/>
                <w:color w:val="000000"/>
                <w:sz w:val="18"/>
                <w:szCs w:val="18"/>
                <w:lang w:eastAsia="hr-HR"/>
              </w:rPr>
            </w:pPr>
            <w:r w:rsidRPr="00BE423D">
              <w:rPr>
                <w:rFonts w:ascii="Times New Roman" w:eastAsia="Calibri" w:hAnsi="Times New Roman"/>
                <w:sz w:val="18"/>
                <w:szCs w:val="18"/>
              </w:rPr>
              <w:t>300</w:t>
            </w:r>
          </w:p>
        </w:tc>
        <w:tc>
          <w:tcPr>
            <w:tcW w:w="679" w:type="dxa"/>
            <w:tcBorders>
              <w:top w:val="single" w:sz="12" w:space="0" w:color="auto"/>
              <w:left w:val="nil"/>
              <w:bottom w:val="single" w:sz="4" w:space="0" w:color="auto"/>
              <w:right w:val="single" w:sz="12" w:space="0" w:color="auto"/>
            </w:tcBorders>
          </w:tcPr>
          <w:p w14:paraId="04C74761" w14:textId="77777777" w:rsidR="00826C42" w:rsidRPr="00BE423D" w:rsidRDefault="00826C42" w:rsidP="00833D33">
            <w:pPr>
              <w:spacing w:after="0" w:line="360" w:lineRule="auto"/>
              <w:jc w:val="both"/>
              <w:rPr>
                <w:rFonts w:ascii="Times New Roman" w:hAnsi="Times New Roman"/>
                <w:color w:val="000000"/>
                <w:sz w:val="18"/>
                <w:szCs w:val="18"/>
                <w:lang w:eastAsia="hr-HR"/>
              </w:rPr>
            </w:pPr>
            <w:r w:rsidRPr="00BE423D">
              <w:rPr>
                <w:rFonts w:ascii="Times New Roman" w:eastAsia="Calibri" w:hAnsi="Times New Roman"/>
                <w:sz w:val="18"/>
                <w:szCs w:val="18"/>
              </w:rPr>
              <w:t>349</w:t>
            </w:r>
          </w:p>
        </w:tc>
        <w:tc>
          <w:tcPr>
            <w:tcW w:w="549" w:type="dxa"/>
            <w:tcBorders>
              <w:top w:val="single" w:sz="12" w:space="0" w:color="auto"/>
              <w:left w:val="single" w:sz="12" w:space="0" w:color="auto"/>
              <w:bottom w:val="single" w:sz="4" w:space="0" w:color="auto"/>
              <w:right w:val="single" w:sz="4" w:space="0" w:color="auto"/>
            </w:tcBorders>
          </w:tcPr>
          <w:p w14:paraId="6C0A004B" w14:textId="77777777" w:rsidR="00826C42" w:rsidRPr="00BE423D" w:rsidRDefault="00826C42" w:rsidP="00833D33">
            <w:pPr>
              <w:spacing w:after="0" w:line="360" w:lineRule="auto"/>
              <w:jc w:val="both"/>
              <w:rPr>
                <w:rFonts w:ascii="Times New Roman" w:eastAsia="Calibri" w:hAnsi="Times New Roman"/>
                <w:sz w:val="18"/>
                <w:szCs w:val="18"/>
              </w:rPr>
            </w:pPr>
            <w:r w:rsidRPr="00BE423D">
              <w:rPr>
                <w:rFonts w:ascii="Times New Roman" w:eastAsia="Calibri" w:hAnsi="Times New Roman"/>
                <w:sz w:val="18"/>
                <w:szCs w:val="18"/>
              </w:rPr>
              <w:t>47</w:t>
            </w:r>
          </w:p>
        </w:tc>
        <w:tc>
          <w:tcPr>
            <w:tcW w:w="885" w:type="dxa"/>
            <w:tcBorders>
              <w:top w:val="single" w:sz="12" w:space="0" w:color="auto"/>
              <w:left w:val="nil"/>
              <w:bottom w:val="single" w:sz="4" w:space="0" w:color="auto"/>
              <w:right w:val="single" w:sz="4" w:space="0" w:color="auto"/>
            </w:tcBorders>
          </w:tcPr>
          <w:p w14:paraId="56BA35F4" w14:textId="77777777" w:rsidR="00826C42" w:rsidRPr="00BE423D" w:rsidRDefault="00826C42" w:rsidP="00833D33">
            <w:pPr>
              <w:spacing w:after="0" w:line="360" w:lineRule="auto"/>
              <w:jc w:val="both"/>
              <w:rPr>
                <w:rFonts w:ascii="Times New Roman" w:eastAsia="Calibri" w:hAnsi="Times New Roman"/>
                <w:sz w:val="18"/>
                <w:szCs w:val="18"/>
              </w:rPr>
            </w:pPr>
            <w:r w:rsidRPr="00BE423D">
              <w:rPr>
                <w:rFonts w:ascii="Times New Roman" w:eastAsia="Calibri" w:hAnsi="Times New Roman"/>
                <w:sz w:val="18"/>
                <w:szCs w:val="18"/>
              </w:rPr>
              <w:t>3216,27</w:t>
            </w:r>
          </w:p>
        </w:tc>
        <w:tc>
          <w:tcPr>
            <w:tcW w:w="641" w:type="dxa"/>
            <w:tcBorders>
              <w:top w:val="single" w:sz="12" w:space="0" w:color="auto"/>
              <w:left w:val="nil"/>
              <w:bottom w:val="single" w:sz="4" w:space="0" w:color="auto"/>
              <w:right w:val="single" w:sz="4" w:space="0" w:color="auto"/>
            </w:tcBorders>
          </w:tcPr>
          <w:p w14:paraId="40B4C375" w14:textId="77777777" w:rsidR="00826C42" w:rsidRPr="00BE423D" w:rsidRDefault="00826C42" w:rsidP="00833D33">
            <w:pPr>
              <w:spacing w:after="0" w:line="360" w:lineRule="auto"/>
              <w:jc w:val="both"/>
              <w:rPr>
                <w:rFonts w:ascii="Times New Roman" w:eastAsia="Calibri" w:hAnsi="Times New Roman"/>
                <w:sz w:val="18"/>
                <w:szCs w:val="18"/>
              </w:rPr>
            </w:pPr>
            <w:r w:rsidRPr="00BE423D">
              <w:rPr>
                <w:rFonts w:ascii="Times New Roman" w:eastAsia="Calibri" w:hAnsi="Times New Roman"/>
                <w:sz w:val="18"/>
                <w:szCs w:val="18"/>
              </w:rPr>
              <w:t>2091</w:t>
            </w:r>
          </w:p>
        </w:tc>
        <w:tc>
          <w:tcPr>
            <w:tcW w:w="641" w:type="dxa"/>
            <w:tcBorders>
              <w:top w:val="single" w:sz="12" w:space="0" w:color="auto"/>
              <w:left w:val="nil"/>
              <w:bottom w:val="single" w:sz="4" w:space="0" w:color="auto"/>
              <w:right w:val="single" w:sz="4" w:space="0" w:color="auto"/>
            </w:tcBorders>
          </w:tcPr>
          <w:p w14:paraId="71BB35F8" w14:textId="77777777" w:rsidR="00826C42" w:rsidRPr="00BE423D" w:rsidRDefault="00826C42" w:rsidP="00833D33">
            <w:pPr>
              <w:spacing w:after="0" w:line="360" w:lineRule="auto"/>
              <w:jc w:val="both"/>
              <w:rPr>
                <w:rFonts w:ascii="Times New Roman" w:eastAsia="Calibri" w:hAnsi="Times New Roman"/>
                <w:sz w:val="18"/>
                <w:szCs w:val="18"/>
              </w:rPr>
            </w:pPr>
            <w:r w:rsidRPr="00BE423D">
              <w:rPr>
                <w:rFonts w:ascii="Times New Roman" w:eastAsia="Calibri" w:hAnsi="Times New Roman"/>
                <w:sz w:val="18"/>
                <w:szCs w:val="18"/>
              </w:rPr>
              <w:t>2226</w:t>
            </w:r>
          </w:p>
        </w:tc>
      </w:tr>
      <w:tr w:rsidR="00826C42" w:rsidRPr="00BE423D" w14:paraId="52F69299" w14:textId="77777777" w:rsidTr="001D1FA9">
        <w:trPr>
          <w:trHeight w:val="300"/>
        </w:trPr>
        <w:tc>
          <w:tcPr>
            <w:tcW w:w="533" w:type="dxa"/>
            <w:tcBorders>
              <w:top w:val="nil"/>
              <w:left w:val="single" w:sz="4" w:space="0" w:color="auto"/>
              <w:bottom w:val="single" w:sz="4" w:space="0" w:color="auto"/>
              <w:right w:val="single" w:sz="4" w:space="0" w:color="auto"/>
            </w:tcBorders>
          </w:tcPr>
          <w:p w14:paraId="7971EDF6" w14:textId="77777777" w:rsidR="00826C42" w:rsidRPr="00BE423D" w:rsidRDefault="00826C42" w:rsidP="00833D33">
            <w:pPr>
              <w:spacing w:after="0" w:line="360" w:lineRule="auto"/>
              <w:jc w:val="both"/>
              <w:rPr>
                <w:rFonts w:ascii="Times New Roman" w:hAnsi="Times New Roman"/>
                <w:color w:val="000000"/>
                <w:sz w:val="18"/>
                <w:szCs w:val="18"/>
                <w:lang w:eastAsia="hr-HR"/>
              </w:rPr>
            </w:pPr>
            <w:r w:rsidRPr="00BE423D">
              <w:rPr>
                <w:rFonts w:ascii="Times New Roman" w:eastAsia="Calibri" w:hAnsi="Times New Roman"/>
                <w:sz w:val="18"/>
                <w:szCs w:val="18"/>
              </w:rPr>
              <w:t>2</w:t>
            </w:r>
          </w:p>
        </w:tc>
        <w:tc>
          <w:tcPr>
            <w:tcW w:w="1012" w:type="dxa"/>
            <w:tcBorders>
              <w:top w:val="nil"/>
              <w:left w:val="single" w:sz="4" w:space="0" w:color="auto"/>
              <w:bottom w:val="single" w:sz="4" w:space="0" w:color="auto"/>
              <w:right w:val="single" w:sz="4" w:space="0" w:color="auto"/>
            </w:tcBorders>
            <w:noWrap/>
            <w:vAlign w:val="bottom"/>
            <w:hideMark/>
          </w:tcPr>
          <w:p w14:paraId="22C2E111" w14:textId="77777777" w:rsidR="00826C42" w:rsidRPr="00BE423D" w:rsidRDefault="00826C42" w:rsidP="00833D33">
            <w:pPr>
              <w:spacing w:after="0" w:line="360" w:lineRule="auto"/>
              <w:jc w:val="both"/>
              <w:rPr>
                <w:rFonts w:ascii="Times New Roman" w:hAnsi="Times New Roman"/>
                <w:color w:val="000000"/>
                <w:sz w:val="18"/>
                <w:szCs w:val="18"/>
                <w:lang w:eastAsia="hr-HR"/>
              </w:rPr>
            </w:pPr>
            <w:r w:rsidRPr="00BE423D">
              <w:rPr>
                <w:rFonts w:ascii="Times New Roman" w:hAnsi="Times New Roman"/>
                <w:color w:val="000000"/>
                <w:sz w:val="18"/>
                <w:szCs w:val="18"/>
                <w:lang w:eastAsia="hr-HR"/>
              </w:rPr>
              <w:t>2537,01</w:t>
            </w:r>
          </w:p>
        </w:tc>
        <w:tc>
          <w:tcPr>
            <w:tcW w:w="688" w:type="dxa"/>
            <w:tcBorders>
              <w:top w:val="nil"/>
              <w:left w:val="nil"/>
              <w:bottom w:val="single" w:sz="4" w:space="0" w:color="auto"/>
              <w:right w:val="single" w:sz="4" w:space="0" w:color="auto"/>
            </w:tcBorders>
            <w:noWrap/>
            <w:hideMark/>
          </w:tcPr>
          <w:p w14:paraId="294115D4" w14:textId="77777777" w:rsidR="00826C42" w:rsidRPr="00BE423D" w:rsidRDefault="00826C42" w:rsidP="00833D33">
            <w:pPr>
              <w:spacing w:after="0" w:line="360" w:lineRule="auto"/>
              <w:jc w:val="both"/>
              <w:rPr>
                <w:rFonts w:ascii="Times New Roman" w:hAnsi="Times New Roman"/>
                <w:color w:val="000000"/>
                <w:sz w:val="18"/>
                <w:szCs w:val="18"/>
                <w:lang w:eastAsia="hr-HR"/>
              </w:rPr>
            </w:pPr>
            <w:r w:rsidRPr="00BE423D">
              <w:rPr>
                <w:rFonts w:ascii="Times New Roman" w:eastAsia="Calibri" w:hAnsi="Times New Roman"/>
                <w:sz w:val="18"/>
                <w:szCs w:val="18"/>
              </w:rPr>
              <w:t>1649</w:t>
            </w:r>
          </w:p>
        </w:tc>
        <w:tc>
          <w:tcPr>
            <w:tcW w:w="844" w:type="dxa"/>
            <w:tcBorders>
              <w:top w:val="nil"/>
              <w:left w:val="nil"/>
              <w:bottom w:val="single" w:sz="4" w:space="0" w:color="auto"/>
              <w:right w:val="single" w:sz="12" w:space="0" w:color="auto"/>
            </w:tcBorders>
            <w:noWrap/>
            <w:vAlign w:val="bottom"/>
            <w:hideMark/>
          </w:tcPr>
          <w:p w14:paraId="40EF38E3" w14:textId="77777777" w:rsidR="00826C42" w:rsidRPr="00BE423D" w:rsidRDefault="00826C42" w:rsidP="00833D33">
            <w:pPr>
              <w:spacing w:after="0" w:line="360" w:lineRule="auto"/>
              <w:jc w:val="both"/>
              <w:rPr>
                <w:rFonts w:ascii="Times New Roman" w:hAnsi="Times New Roman"/>
                <w:color w:val="000000"/>
                <w:sz w:val="18"/>
                <w:szCs w:val="18"/>
                <w:lang w:eastAsia="hr-HR"/>
              </w:rPr>
            </w:pPr>
            <w:r w:rsidRPr="00BE423D">
              <w:rPr>
                <w:rFonts w:ascii="Times New Roman" w:hAnsi="Times New Roman"/>
                <w:color w:val="000000"/>
                <w:sz w:val="18"/>
                <w:szCs w:val="18"/>
                <w:lang w:eastAsia="hr-HR"/>
              </w:rPr>
              <w:t>1429</w:t>
            </w:r>
          </w:p>
        </w:tc>
        <w:tc>
          <w:tcPr>
            <w:tcW w:w="533" w:type="dxa"/>
            <w:tcBorders>
              <w:top w:val="nil"/>
              <w:left w:val="single" w:sz="12" w:space="0" w:color="auto"/>
              <w:bottom w:val="single" w:sz="4" w:space="0" w:color="auto"/>
              <w:right w:val="single" w:sz="4" w:space="0" w:color="auto"/>
            </w:tcBorders>
          </w:tcPr>
          <w:p w14:paraId="34663242" w14:textId="77777777" w:rsidR="00826C42" w:rsidRPr="00BE423D" w:rsidRDefault="00826C42" w:rsidP="00833D33">
            <w:pPr>
              <w:spacing w:after="0" w:line="360" w:lineRule="auto"/>
              <w:jc w:val="both"/>
              <w:rPr>
                <w:rFonts w:ascii="Times New Roman" w:hAnsi="Times New Roman"/>
                <w:color w:val="000000"/>
                <w:sz w:val="18"/>
                <w:szCs w:val="18"/>
                <w:lang w:eastAsia="hr-HR"/>
              </w:rPr>
            </w:pPr>
            <w:r w:rsidRPr="00BE423D">
              <w:rPr>
                <w:rFonts w:ascii="Times New Roman" w:eastAsia="Calibri" w:hAnsi="Times New Roman"/>
                <w:sz w:val="18"/>
                <w:szCs w:val="18"/>
              </w:rPr>
              <w:t>25</w:t>
            </w:r>
          </w:p>
        </w:tc>
        <w:tc>
          <w:tcPr>
            <w:tcW w:w="884" w:type="dxa"/>
            <w:tcBorders>
              <w:top w:val="nil"/>
              <w:left w:val="nil"/>
              <w:bottom w:val="single" w:sz="4" w:space="0" w:color="auto"/>
              <w:right w:val="single" w:sz="4" w:space="0" w:color="auto"/>
            </w:tcBorders>
          </w:tcPr>
          <w:p w14:paraId="4FA2E6FE" w14:textId="77777777" w:rsidR="00826C42" w:rsidRPr="00BE423D" w:rsidRDefault="00826C42" w:rsidP="00833D33">
            <w:pPr>
              <w:spacing w:after="0" w:line="360" w:lineRule="auto"/>
              <w:jc w:val="both"/>
              <w:rPr>
                <w:rFonts w:ascii="Times New Roman" w:hAnsi="Times New Roman"/>
                <w:color w:val="000000"/>
                <w:sz w:val="18"/>
                <w:szCs w:val="18"/>
                <w:lang w:eastAsia="hr-HR"/>
              </w:rPr>
            </w:pPr>
            <w:r w:rsidRPr="00BE423D">
              <w:rPr>
                <w:rFonts w:ascii="Times New Roman" w:eastAsia="Calibri" w:hAnsi="Times New Roman"/>
                <w:sz w:val="18"/>
                <w:szCs w:val="18"/>
              </w:rPr>
              <w:t>1863,26</w:t>
            </w:r>
          </w:p>
        </w:tc>
        <w:tc>
          <w:tcPr>
            <w:tcW w:w="633" w:type="dxa"/>
            <w:tcBorders>
              <w:top w:val="nil"/>
              <w:left w:val="nil"/>
              <w:bottom w:val="single" w:sz="4" w:space="0" w:color="auto"/>
              <w:right w:val="single" w:sz="4" w:space="0" w:color="auto"/>
            </w:tcBorders>
          </w:tcPr>
          <w:p w14:paraId="37847005" w14:textId="77777777" w:rsidR="00826C42" w:rsidRPr="00BE423D" w:rsidRDefault="00826C42" w:rsidP="00833D33">
            <w:pPr>
              <w:spacing w:after="0" w:line="360" w:lineRule="auto"/>
              <w:jc w:val="both"/>
              <w:rPr>
                <w:rFonts w:ascii="Times New Roman" w:hAnsi="Times New Roman"/>
                <w:color w:val="000000"/>
                <w:sz w:val="18"/>
                <w:szCs w:val="18"/>
                <w:lang w:eastAsia="hr-HR"/>
              </w:rPr>
            </w:pPr>
            <w:r w:rsidRPr="00BE423D">
              <w:rPr>
                <w:rFonts w:ascii="Times New Roman" w:eastAsia="Calibri" w:hAnsi="Times New Roman"/>
                <w:sz w:val="18"/>
                <w:szCs w:val="18"/>
              </w:rPr>
              <w:t>1211</w:t>
            </w:r>
          </w:p>
        </w:tc>
        <w:tc>
          <w:tcPr>
            <w:tcW w:w="679" w:type="dxa"/>
            <w:tcBorders>
              <w:top w:val="nil"/>
              <w:left w:val="nil"/>
              <w:bottom w:val="single" w:sz="4" w:space="0" w:color="auto"/>
              <w:right w:val="single" w:sz="12" w:space="0" w:color="auto"/>
            </w:tcBorders>
          </w:tcPr>
          <w:p w14:paraId="6ECA502C" w14:textId="77777777" w:rsidR="00826C42" w:rsidRPr="00BE423D" w:rsidRDefault="00826C42" w:rsidP="00833D33">
            <w:pPr>
              <w:spacing w:after="0" w:line="360" w:lineRule="auto"/>
              <w:jc w:val="both"/>
              <w:rPr>
                <w:rFonts w:ascii="Times New Roman" w:hAnsi="Times New Roman"/>
                <w:color w:val="000000"/>
                <w:sz w:val="18"/>
                <w:szCs w:val="18"/>
                <w:lang w:eastAsia="hr-HR"/>
              </w:rPr>
            </w:pPr>
            <w:r w:rsidRPr="00BE423D">
              <w:rPr>
                <w:rFonts w:ascii="Times New Roman" w:eastAsia="Calibri" w:hAnsi="Times New Roman"/>
                <w:sz w:val="18"/>
                <w:szCs w:val="18"/>
              </w:rPr>
              <w:t>1421</w:t>
            </w:r>
          </w:p>
        </w:tc>
        <w:tc>
          <w:tcPr>
            <w:tcW w:w="549" w:type="dxa"/>
            <w:tcBorders>
              <w:top w:val="nil"/>
              <w:left w:val="single" w:sz="12" w:space="0" w:color="auto"/>
              <w:bottom w:val="single" w:sz="4" w:space="0" w:color="auto"/>
              <w:right w:val="single" w:sz="4" w:space="0" w:color="auto"/>
            </w:tcBorders>
          </w:tcPr>
          <w:p w14:paraId="62729873" w14:textId="77777777" w:rsidR="00826C42" w:rsidRPr="00BE423D" w:rsidRDefault="00826C42" w:rsidP="00833D33">
            <w:pPr>
              <w:spacing w:after="0" w:line="360" w:lineRule="auto"/>
              <w:jc w:val="both"/>
              <w:rPr>
                <w:rFonts w:ascii="Times New Roman" w:eastAsia="Calibri" w:hAnsi="Times New Roman"/>
                <w:sz w:val="18"/>
                <w:szCs w:val="18"/>
              </w:rPr>
            </w:pPr>
            <w:r w:rsidRPr="00BE423D">
              <w:rPr>
                <w:rFonts w:ascii="Times New Roman" w:eastAsia="Calibri" w:hAnsi="Times New Roman"/>
                <w:sz w:val="18"/>
                <w:szCs w:val="18"/>
              </w:rPr>
              <w:t>48</w:t>
            </w:r>
          </w:p>
        </w:tc>
        <w:tc>
          <w:tcPr>
            <w:tcW w:w="885" w:type="dxa"/>
            <w:tcBorders>
              <w:top w:val="nil"/>
              <w:left w:val="nil"/>
              <w:bottom w:val="single" w:sz="4" w:space="0" w:color="auto"/>
              <w:right w:val="single" w:sz="4" w:space="0" w:color="auto"/>
            </w:tcBorders>
          </w:tcPr>
          <w:p w14:paraId="614F6657" w14:textId="77777777" w:rsidR="00826C42" w:rsidRPr="00BE423D" w:rsidRDefault="00826C42" w:rsidP="00833D33">
            <w:pPr>
              <w:spacing w:after="0" w:line="360" w:lineRule="auto"/>
              <w:jc w:val="both"/>
              <w:rPr>
                <w:rFonts w:ascii="Times New Roman" w:eastAsia="Calibri" w:hAnsi="Times New Roman"/>
                <w:sz w:val="18"/>
                <w:szCs w:val="18"/>
              </w:rPr>
            </w:pPr>
            <w:r w:rsidRPr="00BE423D">
              <w:rPr>
                <w:rFonts w:ascii="Times New Roman" w:eastAsia="Calibri" w:hAnsi="Times New Roman"/>
                <w:sz w:val="18"/>
                <w:szCs w:val="18"/>
              </w:rPr>
              <w:t>3557,10</w:t>
            </w:r>
          </w:p>
        </w:tc>
        <w:tc>
          <w:tcPr>
            <w:tcW w:w="641" w:type="dxa"/>
            <w:tcBorders>
              <w:top w:val="nil"/>
              <w:left w:val="nil"/>
              <w:bottom w:val="single" w:sz="4" w:space="0" w:color="auto"/>
              <w:right w:val="single" w:sz="4" w:space="0" w:color="auto"/>
            </w:tcBorders>
          </w:tcPr>
          <w:p w14:paraId="3E160D65" w14:textId="77777777" w:rsidR="00826C42" w:rsidRPr="00BE423D" w:rsidRDefault="00826C42" w:rsidP="00833D33">
            <w:pPr>
              <w:spacing w:after="0" w:line="360" w:lineRule="auto"/>
              <w:jc w:val="both"/>
              <w:rPr>
                <w:rFonts w:ascii="Times New Roman" w:eastAsia="Calibri" w:hAnsi="Times New Roman"/>
                <w:sz w:val="18"/>
                <w:szCs w:val="18"/>
              </w:rPr>
            </w:pPr>
            <w:r w:rsidRPr="00BE423D">
              <w:rPr>
                <w:rFonts w:ascii="Times New Roman" w:eastAsia="Calibri" w:hAnsi="Times New Roman"/>
                <w:sz w:val="18"/>
                <w:szCs w:val="18"/>
              </w:rPr>
              <w:t>2312</w:t>
            </w:r>
          </w:p>
        </w:tc>
        <w:tc>
          <w:tcPr>
            <w:tcW w:w="641" w:type="dxa"/>
            <w:tcBorders>
              <w:top w:val="nil"/>
              <w:left w:val="nil"/>
              <w:bottom w:val="single" w:sz="4" w:space="0" w:color="auto"/>
              <w:right w:val="single" w:sz="4" w:space="0" w:color="auto"/>
            </w:tcBorders>
          </w:tcPr>
          <w:p w14:paraId="6F0CA3D8" w14:textId="77777777" w:rsidR="00826C42" w:rsidRPr="00BE423D" w:rsidRDefault="00826C42" w:rsidP="00833D33">
            <w:pPr>
              <w:spacing w:after="0" w:line="360" w:lineRule="auto"/>
              <w:jc w:val="both"/>
              <w:rPr>
                <w:rFonts w:ascii="Times New Roman" w:eastAsia="Calibri" w:hAnsi="Times New Roman"/>
                <w:sz w:val="18"/>
                <w:szCs w:val="18"/>
              </w:rPr>
            </w:pPr>
            <w:r w:rsidRPr="00BE423D">
              <w:rPr>
                <w:rFonts w:ascii="Times New Roman" w:eastAsia="Calibri" w:hAnsi="Times New Roman"/>
                <w:sz w:val="18"/>
                <w:szCs w:val="18"/>
              </w:rPr>
              <w:t>2714</w:t>
            </w:r>
          </w:p>
        </w:tc>
      </w:tr>
      <w:tr w:rsidR="00826C42" w:rsidRPr="00BE423D" w14:paraId="716CDAA0" w14:textId="77777777" w:rsidTr="001D1FA9">
        <w:trPr>
          <w:trHeight w:val="300"/>
        </w:trPr>
        <w:tc>
          <w:tcPr>
            <w:tcW w:w="533" w:type="dxa"/>
            <w:tcBorders>
              <w:top w:val="nil"/>
              <w:left w:val="single" w:sz="4" w:space="0" w:color="auto"/>
              <w:bottom w:val="single" w:sz="4" w:space="0" w:color="auto"/>
              <w:right w:val="single" w:sz="4" w:space="0" w:color="auto"/>
            </w:tcBorders>
          </w:tcPr>
          <w:p w14:paraId="5862DE9B" w14:textId="77777777" w:rsidR="00826C42" w:rsidRPr="00BE423D" w:rsidRDefault="00826C42" w:rsidP="00833D33">
            <w:pPr>
              <w:spacing w:after="0" w:line="360" w:lineRule="auto"/>
              <w:jc w:val="both"/>
              <w:rPr>
                <w:rFonts w:ascii="Times New Roman" w:hAnsi="Times New Roman"/>
                <w:color w:val="000000"/>
                <w:sz w:val="18"/>
                <w:szCs w:val="18"/>
                <w:lang w:eastAsia="hr-HR"/>
              </w:rPr>
            </w:pPr>
            <w:r w:rsidRPr="00BE423D">
              <w:rPr>
                <w:rFonts w:ascii="Times New Roman" w:eastAsia="Calibri" w:hAnsi="Times New Roman"/>
                <w:sz w:val="18"/>
                <w:szCs w:val="18"/>
              </w:rPr>
              <w:t>3</w:t>
            </w:r>
          </w:p>
        </w:tc>
        <w:tc>
          <w:tcPr>
            <w:tcW w:w="1012" w:type="dxa"/>
            <w:tcBorders>
              <w:top w:val="nil"/>
              <w:left w:val="single" w:sz="4" w:space="0" w:color="auto"/>
              <w:bottom w:val="single" w:sz="4" w:space="0" w:color="auto"/>
              <w:right w:val="single" w:sz="4" w:space="0" w:color="auto"/>
            </w:tcBorders>
            <w:noWrap/>
            <w:vAlign w:val="bottom"/>
            <w:hideMark/>
          </w:tcPr>
          <w:p w14:paraId="6402D725" w14:textId="77777777" w:rsidR="00826C42" w:rsidRPr="00BE423D" w:rsidRDefault="00826C42" w:rsidP="00833D33">
            <w:pPr>
              <w:spacing w:after="0" w:line="360" w:lineRule="auto"/>
              <w:jc w:val="both"/>
              <w:rPr>
                <w:rFonts w:ascii="Times New Roman" w:hAnsi="Times New Roman"/>
                <w:color w:val="000000"/>
                <w:sz w:val="18"/>
                <w:szCs w:val="18"/>
                <w:lang w:eastAsia="hr-HR"/>
              </w:rPr>
            </w:pPr>
            <w:r w:rsidRPr="00BE423D">
              <w:rPr>
                <w:rFonts w:ascii="Times New Roman" w:hAnsi="Times New Roman"/>
                <w:color w:val="000000"/>
                <w:sz w:val="18"/>
                <w:szCs w:val="18"/>
                <w:lang w:eastAsia="hr-HR"/>
              </w:rPr>
              <w:t>1861,52</w:t>
            </w:r>
          </w:p>
        </w:tc>
        <w:tc>
          <w:tcPr>
            <w:tcW w:w="688" w:type="dxa"/>
            <w:tcBorders>
              <w:top w:val="nil"/>
              <w:left w:val="nil"/>
              <w:bottom w:val="single" w:sz="4" w:space="0" w:color="auto"/>
              <w:right w:val="single" w:sz="4" w:space="0" w:color="auto"/>
            </w:tcBorders>
            <w:noWrap/>
            <w:hideMark/>
          </w:tcPr>
          <w:p w14:paraId="5C04836D" w14:textId="77777777" w:rsidR="00826C42" w:rsidRPr="00BE423D" w:rsidRDefault="00826C42" w:rsidP="00833D33">
            <w:pPr>
              <w:spacing w:after="0" w:line="360" w:lineRule="auto"/>
              <w:jc w:val="both"/>
              <w:rPr>
                <w:rFonts w:ascii="Times New Roman" w:hAnsi="Times New Roman"/>
                <w:color w:val="000000"/>
                <w:sz w:val="18"/>
                <w:szCs w:val="18"/>
                <w:lang w:eastAsia="hr-HR"/>
              </w:rPr>
            </w:pPr>
            <w:r w:rsidRPr="00BE423D">
              <w:rPr>
                <w:rFonts w:ascii="Times New Roman" w:eastAsia="Calibri" w:hAnsi="Times New Roman"/>
                <w:sz w:val="18"/>
                <w:szCs w:val="18"/>
              </w:rPr>
              <w:t>1210</w:t>
            </w:r>
          </w:p>
        </w:tc>
        <w:tc>
          <w:tcPr>
            <w:tcW w:w="844" w:type="dxa"/>
            <w:tcBorders>
              <w:top w:val="nil"/>
              <w:left w:val="nil"/>
              <w:bottom w:val="single" w:sz="4" w:space="0" w:color="auto"/>
              <w:right w:val="single" w:sz="12" w:space="0" w:color="auto"/>
            </w:tcBorders>
            <w:noWrap/>
            <w:vAlign w:val="bottom"/>
            <w:hideMark/>
          </w:tcPr>
          <w:p w14:paraId="3432D666" w14:textId="77777777" w:rsidR="00826C42" w:rsidRPr="00BE423D" w:rsidRDefault="00826C42" w:rsidP="00833D33">
            <w:pPr>
              <w:spacing w:after="0" w:line="360" w:lineRule="auto"/>
              <w:jc w:val="both"/>
              <w:rPr>
                <w:rFonts w:ascii="Times New Roman" w:hAnsi="Times New Roman"/>
                <w:color w:val="000000"/>
                <w:sz w:val="18"/>
                <w:szCs w:val="18"/>
                <w:lang w:eastAsia="hr-HR"/>
              </w:rPr>
            </w:pPr>
            <w:r w:rsidRPr="00BE423D">
              <w:rPr>
                <w:rFonts w:ascii="Times New Roman" w:hAnsi="Times New Roman"/>
                <w:color w:val="000000"/>
                <w:sz w:val="18"/>
                <w:szCs w:val="18"/>
                <w:lang w:eastAsia="hr-HR"/>
              </w:rPr>
              <w:t>1282</w:t>
            </w:r>
          </w:p>
        </w:tc>
        <w:tc>
          <w:tcPr>
            <w:tcW w:w="533" w:type="dxa"/>
            <w:tcBorders>
              <w:top w:val="nil"/>
              <w:left w:val="single" w:sz="12" w:space="0" w:color="auto"/>
              <w:bottom w:val="single" w:sz="4" w:space="0" w:color="auto"/>
              <w:right w:val="single" w:sz="4" w:space="0" w:color="auto"/>
            </w:tcBorders>
          </w:tcPr>
          <w:p w14:paraId="1D57CCD1" w14:textId="77777777" w:rsidR="00826C42" w:rsidRPr="00BE423D" w:rsidRDefault="00826C42" w:rsidP="00833D33">
            <w:pPr>
              <w:spacing w:after="0" w:line="360" w:lineRule="auto"/>
              <w:jc w:val="both"/>
              <w:rPr>
                <w:rFonts w:ascii="Times New Roman" w:hAnsi="Times New Roman"/>
                <w:color w:val="000000"/>
                <w:sz w:val="18"/>
                <w:szCs w:val="18"/>
                <w:lang w:eastAsia="hr-HR"/>
              </w:rPr>
            </w:pPr>
            <w:r w:rsidRPr="00BE423D">
              <w:rPr>
                <w:rFonts w:ascii="Times New Roman" w:eastAsia="Calibri" w:hAnsi="Times New Roman"/>
                <w:sz w:val="18"/>
                <w:szCs w:val="18"/>
              </w:rPr>
              <w:t>26</w:t>
            </w:r>
          </w:p>
        </w:tc>
        <w:tc>
          <w:tcPr>
            <w:tcW w:w="884" w:type="dxa"/>
            <w:tcBorders>
              <w:top w:val="nil"/>
              <w:left w:val="nil"/>
              <w:bottom w:val="single" w:sz="4" w:space="0" w:color="auto"/>
              <w:right w:val="single" w:sz="4" w:space="0" w:color="auto"/>
            </w:tcBorders>
          </w:tcPr>
          <w:p w14:paraId="4C592586" w14:textId="77777777" w:rsidR="00826C42" w:rsidRPr="00BE423D" w:rsidRDefault="00826C42" w:rsidP="00833D33">
            <w:pPr>
              <w:spacing w:after="0" w:line="360" w:lineRule="auto"/>
              <w:jc w:val="both"/>
              <w:rPr>
                <w:rFonts w:ascii="Times New Roman" w:hAnsi="Times New Roman"/>
                <w:color w:val="000000"/>
                <w:sz w:val="18"/>
                <w:szCs w:val="18"/>
                <w:lang w:eastAsia="hr-HR"/>
              </w:rPr>
            </w:pPr>
            <w:r w:rsidRPr="00BE423D">
              <w:rPr>
                <w:rFonts w:ascii="Times New Roman" w:eastAsia="Calibri" w:hAnsi="Times New Roman"/>
                <w:sz w:val="18"/>
                <w:szCs w:val="18"/>
              </w:rPr>
              <w:t>2129,51</w:t>
            </w:r>
          </w:p>
        </w:tc>
        <w:tc>
          <w:tcPr>
            <w:tcW w:w="633" w:type="dxa"/>
            <w:tcBorders>
              <w:top w:val="nil"/>
              <w:left w:val="nil"/>
              <w:bottom w:val="single" w:sz="4" w:space="0" w:color="auto"/>
              <w:right w:val="single" w:sz="4" w:space="0" w:color="auto"/>
            </w:tcBorders>
          </w:tcPr>
          <w:p w14:paraId="130156FB" w14:textId="77777777" w:rsidR="00826C42" w:rsidRPr="00BE423D" w:rsidRDefault="00826C42" w:rsidP="00833D33">
            <w:pPr>
              <w:spacing w:after="0" w:line="360" w:lineRule="auto"/>
              <w:jc w:val="both"/>
              <w:rPr>
                <w:rFonts w:ascii="Times New Roman" w:hAnsi="Times New Roman"/>
                <w:color w:val="000000"/>
                <w:sz w:val="18"/>
                <w:szCs w:val="18"/>
                <w:lang w:eastAsia="hr-HR"/>
              </w:rPr>
            </w:pPr>
            <w:r w:rsidRPr="00BE423D">
              <w:rPr>
                <w:rFonts w:ascii="Times New Roman" w:eastAsia="Calibri" w:hAnsi="Times New Roman"/>
                <w:sz w:val="18"/>
                <w:szCs w:val="18"/>
              </w:rPr>
              <w:t>1384</w:t>
            </w:r>
          </w:p>
        </w:tc>
        <w:tc>
          <w:tcPr>
            <w:tcW w:w="679" w:type="dxa"/>
            <w:tcBorders>
              <w:top w:val="nil"/>
              <w:left w:val="nil"/>
              <w:bottom w:val="single" w:sz="4" w:space="0" w:color="auto"/>
              <w:right w:val="single" w:sz="12" w:space="0" w:color="auto"/>
            </w:tcBorders>
          </w:tcPr>
          <w:p w14:paraId="357291BB" w14:textId="77777777" w:rsidR="00826C42" w:rsidRPr="00BE423D" w:rsidRDefault="00826C42" w:rsidP="00833D33">
            <w:pPr>
              <w:spacing w:after="0" w:line="360" w:lineRule="auto"/>
              <w:jc w:val="both"/>
              <w:rPr>
                <w:rFonts w:ascii="Times New Roman" w:hAnsi="Times New Roman"/>
                <w:color w:val="000000"/>
                <w:sz w:val="18"/>
                <w:szCs w:val="18"/>
                <w:lang w:eastAsia="hr-HR"/>
              </w:rPr>
            </w:pPr>
            <w:r w:rsidRPr="00BE423D">
              <w:rPr>
                <w:rFonts w:ascii="Times New Roman" w:eastAsia="Calibri" w:hAnsi="Times New Roman"/>
                <w:sz w:val="18"/>
                <w:szCs w:val="18"/>
              </w:rPr>
              <w:t>1502</w:t>
            </w:r>
          </w:p>
        </w:tc>
        <w:tc>
          <w:tcPr>
            <w:tcW w:w="549" w:type="dxa"/>
            <w:tcBorders>
              <w:top w:val="nil"/>
              <w:left w:val="single" w:sz="12" w:space="0" w:color="auto"/>
              <w:bottom w:val="single" w:sz="4" w:space="0" w:color="auto"/>
              <w:right w:val="single" w:sz="4" w:space="0" w:color="auto"/>
            </w:tcBorders>
          </w:tcPr>
          <w:p w14:paraId="074D95C5" w14:textId="77777777" w:rsidR="00826C42" w:rsidRPr="00BE423D" w:rsidRDefault="00826C42" w:rsidP="00833D33">
            <w:pPr>
              <w:spacing w:after="0" w:line="360" w:lineRule="auto"/>
              <w:jc w:val="both"/>
              <w:rPr>
                <w:rFonts w:ascii="Times New Roman" w:eastAsia="Calibri" w:hAnsi="Times New Roman"/>
                <w:sz w:val="18"/>
                <w:szCs w:val="18"/>
              </w:rPr>
            </w:pPr>
            <w:r w:rsidRPr="00BE423D">
              <w:rPr>
                <w:rFonts w:ascii="Times New Roman" w:eastAsia="Calibri" w:hAnsi="Times New Roman"/>
                <w:sz w:val="18"/>
                <w:szCs w:val="18"/>
              </w:rPr>
              <w:t>49</w:t>
            </w:r>
          </w:p>
        </w:tc>
        <w:tc>
          <w:tcPr>
            <w:tcW w:w="885" w:type="dxa"/>
            <w:tcBorders>
              <w:top w:val="nil"/>
              <w:left w:val="nil"/>
              <w:bottom w:val="single" w:sz="4" w:space="0" w:color="auto"/>
              <w:right w:val="single" w:sz="4" w:space="0" w:color="auto"/>
            </w:tcBorders>
          </w:tcPr>
          <w:p w14:paraId="46774A15" w14:textId="77777777" w:rsidR="00826C42" w:rsidRPr="00BE423D" w:rsidRDefault="00826C42" w:rsidP="00833D33">
            <w:pPr>
              <w:spacing w:after="0" w:line="360" w:lineRule="auto"/>
              <w:jc w:val="both"/>
              <w:rPr>
                <w:rFonts w:ascii="Times New Roman" w:eastAsia="Calibri" w:hAnsi="Times New Roman"/>
                <w:sz w:val="18"/>
                <w:szCs w:val="18"/>
              </w:rPr>
            </w:pPr>
            <w:r w:rsidRPr="00BE423D">
              <w:rPr>
                <w:rFonts w:ascii="Times New Roman" w:eastAsia="Calibri" w:hAnsi="Times New Roman"/>
                <w:sz w:val="18"/>
                <w:szCs w:val="18"/>
              </w:rPr>
              <w:t>3981,65</w:t>
            </w:r>
          </w:p>
        </w:tc>
        <w:tc>
          <w:tcPr>
            <w:tcW w:w="641" w:type="dxa"/>
            <w:tcBorders>
              <w:top w:val="nil"/>
              <w:left w:val="nil"/>
              <w:bottom w:val="single" w:sz="4" w:space="0" w:color="auto"/>
              <w:right w:val="single" w:sz="4" w:space="0" w:color="auto"/>
            </w:tcBorders>
          </w:tcPr>
          <w:p w14:paraId="6961E536" w14:textId="77777777" w:rsidR="00826C42" w:rsidRPr="00BE423D" w:rsidRDefault="00826C42" w:rsidP="00833D33">
            <w:pPr>
              <w:spacing w:after="0" w:line="360" w:lineRule="auto"/>
              <w:jc w:val="both"/>
              <w:rPr>
                <w:rFonts w:ascii="Times New Roman" w:eastAsia="Calibri" w:hAnsi="Times New Roman"/>
                <w:sz w:val="18"/>
                <w:szCs w:val="18"/>
              </w:rPr>
            </w:pPr>
            <w:r w:rsidRPr="00BE423D">
              <w:rPr>
                <w:rFonts w:ascii="Times New Roman" w:eastAsia="Calibri" w:hAnsi="Times New Roman"/>
                <w:sz w:val="18"/>
                <w:szCs w:val="18"/>
              </w:rPr>
              <w:t>2588</w:t>
            </w:r>
          </w:p>
        </w:tc>
        <w:tc>
          <w:tcPr>
            <w:tcW w:w="641" w:type="dxa"/>
            <w:tcBorders>
              <w:top w:val="nil"/>
              <w:left w:val="nil"/>
              <w:bottom w:val="single" w:sz="4" w:space="0" w:color="auto"/>
              <w:right w:val="single" w:sz="4" w:space="0" w:color="auto"/>
            </w:tcBorders>
          </w:tcPr>
          <w:p w14:paraId="6BA343CC" w14:textId="77777777" w:rsidR="00826C42" w:rsidRPr="00BE423D" w:rsidRDefault="00826C42" w:rsidP="00833D33">
            <w:pPr>
              <w:spacing w:after="0" w:line="360" w:lineRule="auto"/>
              <w:jc w:val="both"/>
              <w:rPr>
                <w:rFonts w:ascii="Times New Roman" w:eastAsia="Calibri" w:hAnsi="Times New Roman"/>
                <w:sz w:val="18"/>
                <w:szCs w:val="18"/>
              </w:rPr>
            </w:pPr>
            <w:r w:rsidRPr="00BE423D">
              <w:rPr>
                <w:rFonts w:ascii="Times New Roman" w:eastAsia="Calibri" w:hAnsi="Times New Roman"/>
                <w:sz w:val="18"/>
                <w:szCs w:val="18"/>
              </w:rPr>
              <w:t>2546</w:t>
            </w:r>
          </w:p>
        </w:tc>
      </w:tr>
      <w:tr w:rsidR="00826C42" w:rsidRPr="00BE423D" w14:paraId="022EA545" w14:textId="77777777" w:rsidTr="001D1FA9">
        <w:trPr>
          <w:trHeight w:val="300"/>
        </w:trPr>
        <w:tc>
          <w:tcPr>
            <w:tcW w:w="533" w:type="dxa"/>
            <w:tcBorders>
              <w:top w:val="nil"/>
              <w:left w:val="single" w:sz="4" w:space="0" w:color="auto"/>
              <w:bottom w:val="single" w:sz="4" w:space="0" w:color="auto"/>
              <w:right w:val="single" w:sz="4" w:space="0" w:color="auto"/>
            </w:tcBorders>
          </w:tcPr>
          <w:p w14:paraId="780C0D27" w14:textId="77777777" w:rsidR="00826C42" w:rsidRPr="00BE423D" w:rsidRDefault="00826C42" w:rsidP="00833D33">
            <w:pPr>
              <w:spacing w:after="0" w:line="360" w:lineRule="auto"/>
              <w:jc w:val="both"/>
              <w:rPr>
                <w:rFonts w:ascii="Times New Roman" w:hAnsi="Times New Roman"/>
                <w:color w:val="000000"/>
                <w:sz w:val="18"/>
                <w:szCs w:val="18"/>
                <w:lang w:eastAsia="hr-HR"/>
              </w:rPr>
            </w:pPr>
            <w:r w:rsidRPr="00BE423D">
              <w:rPr>
                <w:rFonts w:ascii="Times New Roman" w:eastAsia="Calibri" w:hAnsi="Times New Roman"/>
                <w:sz w:val="18"/>
                <w:szCs w:val="18"/>
              </w:rPr>
              <w:t>4</w:t>
            </w:r>
          </w:p>
        </w:tc>
        <w:tc>
          <w:tcPr>
            <w:tcW w:w="1012" w:type="dxa"/>
            <w:tcBorders>
              <w:top w:val="nil"/>
              <w:left w:val="single" w:sz="4" w:space="0" w:color="auto"/>
              <w:bottom w:val="single" w:sz="4" w:space="0" w:color="auto"/>
              <w:right w:val="single" w:sz="4" w:space="0" w:color="auto"/>
            </w:tcBorders>
            <w:noWrap/>
            <w:vAlign w:val="bottom"/>
            <w:hideMark/>
          </w:tcPr>
          <w:p w14:paraId="01619A11" w14:textId="77777777" w:rsidR="00826C42" w:rsidRPr="00BE423D" w:rsidRDefault="00826C42" w:rsidP="00833D33">
            <w:pPr>
              <w:spacing w:after="0" w:line="360" w:lineRule="auto"/>
              <w:jc w:val="both"/>
              <w:rPr>
                <w:rFonts w:ascii="Times New Roman" w:hAnsi="Times New Roman"/>
                <w:color w:val="000000"/>
                <w:sz w:val="18"/>
                <w:szCs w:val="18"/>
                <w:lang w:eastAsia="hr-HR"/>
              </w:rPr>
            </w:pPr>
            <w:r w:rsidRPr="00BE423D">
              <w:rPr>
                <w:rFonts w:ascii="Times New Roman" w:hAnsi="Times New Roman"/>
                <w:color w:val="000000"/>
                <w:sz w:val="18"/>
                <w:szCs w:val="18"/>
                <w:lang w:eastAsia="hr-HR"/>
              </w:rPr>
              <w:t>2422,55</w:t>
            </w:r>
          </w:p>
        </w:tc>
        <w:tc>
          <w:tcPr>
            <w:tcW w:w="688" w:type="dxa"/>
            <w:tcBorders>
              <w:top w:val="nil"/>
              <w:left w:val="nil"/>
              <w:bottom w:val="single" w:sz="4" w:space="0" w:color="auto"/>
              <w:right w:val="single" w:sz="4" w:space="0" w:color="auto"/>
            </w:tcBorders>
            <w:noWrap/>
            <w:hideMark/>
          </w:tcPr>
          <w:p w14:paraId="18602C42" w14:textId="77777777" w:rsidR="00826C42" w:rsidRPr="00BE423D" w:rsidRDefault="00826C42" w:rsidP="00833D33">
            <w:pPr>
              <w:spacing w:after="0" w:line="360" w:lineRule="auto"/>
              <w:jc w:val="both"/>
              <w:rPr>
                <w:rFonts w:ascii="Times New Roman" w:hAnsi="Times New Roman"/>
                <w:color w:val="000000"/>
                <w:sz w:val="18"/>
                <w:szCs w:val="18"/>
                <w:lang w:eastAsia="hr-HR"/>
              </w:rPr>
            </w:pPr>
            <w:r w:rsidRPr="00BE423D">
              <w:rPr>
                <w:rFonts w:ascii="Times New Roman" w:eastAsia="Calibri" w:hAnsi="Times New Roman"/>
                <w:sz w:val="18"/>
                <w:szCs w:val="18"/>
              </w:rPr>
              <w:t>1575</w:t>
            </w:r>
          </w:p>
        </w:tc>
        <w:tc>
          <w:tcPr>
            <w:tcW w:w="844" w:type="dxa"/>
            <w:tcBorders>
              <w:top w:val="nil"/>
              <w:left w:val="nil"/>
              <w:bottom w:val="single" w:sz="4" w:space="0" w:color="auto"/>
              <w:right w:val="single" w:sz="12" w:space="0" w:color="auto"/>
            </w:tcBorders>
            <w:noWrap/>
            <w:vAlign w:val="bottom"/>
            <w:hideMark/>
          </w:tcPr>
          <w:p w14:paraId="3C8EAEA7" w14:textId="77777777" w:rsidR="00826C42" w:rsidRPr="00BE423D" w:rsidRDefault="00826C42" w:rsidP="00833D33">
            <w:pPr>
              <w:spacing w:after="0" w:line="360" w:lineRule="auto"/>
              <w:jc w:val="both"/>
              <w:rPr>
                <w:rFonts w:ascii="Times New Roman" w:hAnsi="Times New Roman"/>
                <w:color w:val="000000"/>
                <w:sz w:val="18"/>
                <w:szCs w:val="18"/>
                <w:lang w:eastAsia="hr-HR"/>
              </w:rPr>
            </w:pPr>
            <w:r w:rsidRPr="00BE423D">
              <w:rPr>
                <w:rFonts w:ascii="Times New Roman" w:hAnsi="Times New Roman"/>
                <w:color w:val="000000"/>
                <w:sz w:val="18"/>
                <w:szCs w:val="18"/>
                <w:lang w:eastAsia="hr-HR"/>
              </w:rPr>
              <w:t>1387</w:t>
            </w:r>
          </w:p>
        </w:tc>
        <w:tc>
          <w:tcPr>
            <w:tcW w:w="533" w:type="dxa"/>
            <w:tcBorders>
              <w:top w:val="nil"/>
              <w:left w:val="single" w:sz="12" w:space="0" w:color="auto"/>
              <w:bottom w:val="single" w:sz="4" w:space="0" w:color="auto"/>
              <w:right w:val="single" w:sz="4" w:space="0" w:color="auto"/>
            </w:tcBorders>
          </w:tcPr>
          <w:p w14:paraId="48CF175E" w14:textId="77777777" w:rsidR="00826C42" w:rsidRPr="00BE423D" w:rsidRDefault="00826C42" w:rsidP="00833D33">
            <w:pPr>
              <w:spacing w:after="0" w:line="360" w:lineRule="auto"/>
              <w:jc w:val="both"/>
              <w:rPr>
                <w:rFonts w:ascii="Times New Roman" w:hAnsi="Times New Roman"/>
                <w:color w:val="000000"/>
                <w:sz w:val="18"/>
                <w:szCs w:val="18"/>
                <w:lang w:eastAsia="hr-HR"/>
              </w:rPr>
            </w:pPr>
            <w:r w:rsidRPr="00BE423D">
              <w:rPr>
                <w:rFonts w:ascii="Times New Roman" w:eastAsia="Calibri" w:hAnsi="Times New Roman"/>
                <w:sz w:val="18"/>
                <w:szCs w:val="18"/>
              </w:rPr>
              <w:t>27</w:t>
            </w:r>
          </w:p>
        </w:tc>
        <w:tc>
          <w:tcPr>
            <w:tcW w:w="884" w:type="dxa"/>
            <w:tcBorders>
              <w:top w:val="nil"/>
              <w:left w:val="nil"/>
              <w:bottom w:val="single" w:sz="4" w:space="0" w:color="auto"/>
              <w:right w:val="single" w:sz="4" w:space="0" w:color="auto"/>
            </w:tcBorders>
          </w:tcPr>
          <w:p w14:paraId="4BC05973" w14:textId="77777777" w:rsidR="00826C42" w:rsidRPr="00BE423D" w:rsidRDefault="00826C42" w:rsidP="00833D33">
            <w:pPr>
              <w:spacing w:after="0" w:line="360" w:lineRule="auto"/>
              <w:jc w:val="both"/>
              <w:rPr>
                <w:rFonts w:ascii="Times New Roman" w:hAnsi="Times New Roman"/>
                <w:color w:val="000000"/>
                <w:sz w:val="18"/>
                <w:szCs w:val="18"/>
                <w:lang w:eastAsia="hr-HR"/>
              </w:rPr>
            </w:pPr>
            <w:r w:rsidRPr="00BE423D">
              <w:rPr>
                <w:rFonts w:ascii="Times New Roman" w:eastAsia="Calibri" w:hAnsi="Times New Roman"/>
                <w:sz w:val="18"/>
                <w:szCs w:val="18"/>
              </w:rPr>
              <w:t>1020,85</w:t>
            </w:r>
          </w:p>
        </w:tc>
        <w:tc>
          <w:tcPr>
            <w:tcW w:w="633" w:type="dxa"/>
            <w:tcBorders>
              <w:top w:val="nil"/>
              <w:left w:val="nil"/>
              <w:bottom w:val="single" w:sz="4" w:space="0" w:color="auto"/>
              <w:right w:val="single" w:sz="4" w:space="0" w:color="auto"/>
            </w:tcBorders>
          </w:tcPr>
          <w:p w14:paraId="2D3464A0" w14:textId="77777777" w:rsidR="00826C42" w:rsidRPr="00BE423D" w:rsidRDefault="00826C42" w:rsidP="00833D33">
            <w:pPr>
              <w:spacing w:after="0" w:line="360" w:lineRule="auto"/>
              <w:jc w:val="both"/>
              <w:rPr>
                <w:rFonts w:ascii="Times New Roman" w:hAnsi="Times New Roman"/>
                <w:color w:val="000000"/>
                <w:sz w:val="18"/>
                <w:szCs w:val="18"/>
                <w:lang w:eastAsia="hr-HR"/>
              </w:rPr>
            </w:pPr>
            <w:r w:rsidRPr="00BE423D">
              <w:rPr>
                <w:rFonts w:ascii="Times New Roman" w:eastAsia="Calibri" w:hAnsi="Times New Roman"/>
                <w:sz w:val="18"/>
                <w:szCs w:val="18"/>
              </w:rPr>
              <w:t>664</w:t>
            </w:r>
          </w:p>
        </w:tc>
        <w:tc>
          <w:tcPr>
            <w:tcW w:w="679" w:type="dxa"/>
            <w:tcBorders>
              <w:top w:val="nil"/>
              <w:left w:val="nil"/>
              <w:bottom w:val="single" w:sz="4" w:space="0" w:color="auto"/>
              <w:right w:val="single" w:sz="12" w:space="0" w:color="auto"/>
            </w:tcBorders>
          </w:tcPr>
          <w:p w14:paraId="4E050B6A" w14:textId="77777777" w:rsidR="00826C42" w:rsidRPr="00BE423D" w:rsidRDefault="00826C42" w:rsidP="00833D33">
            <w:pPr>
              <w:spacing w:after="0" w:line="360" w:lineRule="auto"/>
              <w:jc w:val="both"/>
              <w:rPr>
                <w:rFonts w:ascii="Times New Roman" w:hAnsi="Times New Roman"/>
                <w:color w:val="000000"/>
                <w:sz w:val="18"/>
                <w:szCs w:val="18"/>
                <w:lang w:eastAsia="hr-HR"/>
              </w:rPr>
            </w:pPr>
            <w:r w:rsidRPr="00BE423D">
              <w:rPr>
                <w:rFonts w:ascii="Times New Roman" w:eastAsia="Calibri" w:hAnsi="Times New Roman"/>
                <w:sz w:val="18"/>
                <w:szCs w:val="18"/>
              </w:rPr>
              <w:t>886</w:t>
            </w:r>
          </w:p>
        </w:tc>
        <w:tc>
          <w:tcPr>
            <w:tcW w:w="549" w:type="dxa"/>
            <w:tcBorders>
              <w:top w:val="nil"/>
              <w:left w:val="single" w:sz="12" w:space="0" w:color="auto"/>
              <w:bottom w:val="single" w:sz="4" w:space="0" w:color="auto"/>
              <w:right w:val="single" w:sz="4" w:space="0" w:color="auto"/>
            </w:tcBorders>
          </w:tcPr>
          <w:p w14:paraId="3293D1AD" w14:textId="77777777" w:rsidR="00826C42" w:rsidRPr="00BE423D" w:rsidRDefault="00826C42" w:rsidP="00833D33">
            <w:pPr>
              <w:spacing w:after="0" w:line="360" w:lineRule="auto"/>
              <w:jc w:val="both"/>
              <w:rPr>
                <w:rFonts w:ascii="Times New Roman" w:eastAsia="Calibri" w:hAnsi="Times New Roman"/>
                <w:sz w:val="18"/>
                <w:szCs w:val="18"/>
              </w:rPr>
            </w:pPr>
            <w:r w:rsidRPr="00BE423D">
              <w:rPr>
                <w:rFonts w:ascii="Times New Roman" w:eastAsia="Calibri" w:hAnsi="Times New Roman"/>
                <w:sz w:val="18"/>
                <w:szCs w:val="18"/>
              </w:rPr>
              <w:t>50</w:t>
            </w:r>
          </w:p>
        </w:tc>
        <w:tc>
          <w:tcPr>
            <w:tcW w:w="885" w:type="dxa"/>
            <w:tcBorders>
              <w:top w:val="nil"/>
              <w:left w:val="nil"/>
              <w:bottom w:val="single" w:sz="4" w:space="0" w:color="auto"/>
              <w:right w:val="single" w:sz="4" w:space="0" w:color="auto"/>
            </w:tcBorders>
          </w:tcPr>
          <w:p w14:paraId="6BDFB076" w14:textId="77777777" w:rsidR="00826C42" w:rsidRPr="00BE423D" w:rsidRDefault="00826C42" w:rsidP="00833D33">
            <w:pPr>
              <w:spacing w:after="0" w:line="360" w:lineRule="auto"/>
              <w:jc w:val="both"/>
              <w:rPr>
                <w:rFonts w:ascii="Times New Roman" w:eastAsia="Calibri" w:hAnsi="Times New Roman"/>
                <w:sz w:val="18"/>
                <w:szCs w:val="18"/>
              </w:rPr>
            </w:pPr>
            <w:r w:rsidRPr="00BE423D">
              <w:rPr>
                <w:rFonts w:ascii="Times New Roman" w:eastAsia="Calibri" w:hAnsi="Times New Roman"/>
                <w:sz w:val="18"/>
                <w:szCs w:val="18"/>
              </w:rPr>
              <w:t>1932,24</w:t>
            </w:r>
          </w:p>
        </w:tc>
        <w:tc>
          <w:tcPr>
            <w:tcW w:w="641" w:type="dxa"/>
            <w:tcBorders>
              <w:top w:val="nil"/>
              <w:left w:val="nil"/>
              <w:bottom w:val="single" w:sz="4" w:space="0" w:color="auto"/>
              <w:right w:val="single" w:sz="4" w:space="0" w:color="auto"/>
            </w:tcBorders>
          </w:tcPr>
          <w:p w14:paraId="7F819E2B" w14:textId="77777777" w:rsidR="00826C42" w:rsidRPr="00BE423D" w:rsidRDefault="00826C42" w:rsidP="00833D33">
            <w:pPr>
              <w:spacing w:after="0" w:line="360" w:lineRule="auto"/>
              <w:jc w:val="both"/>
              <w:rPr>
                <w:rFonts w:ascii="Times New Roman" w:eastAsia="Calibri" w:hAnsi="Times New Roman"/>
                <w:sz w:val="18"/>
                <w:szCs w:val="18"/>
              </w:rPr>
            </w:pPr>
            <w:r w:rsidRPr="00BE423D">
              <w:rPr>
                <w:rFonts w:ascii="Times New Roman" w:eastAsia="Calibri" w:hAnsi="Times New Roman"/>
                <w:sz w:val="18"/>
                <w:szCs w:val="18"/>
              </w:rPr>
              <w:t>1256</w:t>
            </w:r>
          </w:p>
        </w:tc>
        <w:tc>
          <w:tcPr>
            <w:tcW w:w="641" w:type="dxa"/>
            <w:tcBorders>
              <w:top w:val="nil"/>
              <w:left w:val="nil"/>
              <w:bottom w:val="single" w:sz="4" w:space="0" w:color="auto"/>
              <w:right w:val="single" w:sz="4" w:space="0" w:color="auto"/>
            </w:tcBorders>
          </w:tcPr>
          <w:p w14:paraId="2A9DC8D7" w14:textId="77777777" w:rsidR="00826C42" w:rsidRPr="00BE423D" w:rsidRDefault="00826C42" w:rsidP="00833D33">
            <w:pPr>
              <w:spacing w:after="0" w:line="360" w:lineRule="auto"/>
              <w:jc w:val="both"/>
              <w:rPr>
                <w:rFonts w:ascii="Times New Roman" w:eastAsia="Calibri" w:hAnsi="Times New Roman"/>
                <w:sz w:val="18"/>
                <w:szCs w:val="18"/>
              </w:rPr>
            </w:pPr>
            <w:r w:rsidRPr="00BE423D">
              <w:rPr>
                <w:rFonts w:ascii="Times New Roman" w:eastAsia="Calibri" w:hAnsi="Times New Roman"/>
                <w:sz w:val="18"/>
                <w:szCs w:val="18"/>
              </w:rPr>
              <w:t>1336</w:t>
            </w:r>
          </w:p>
        </w:tc>
      </w:tr>
      <w:tr w:rsidR="00826C42" w:rsidRPr="00BE423D" w14:paraId="43AC3299" w14:textId="77777777" w:rsidTr="001D1FA9">
        <w:trPr>
          <w:trHeight w:val="300"/>
        </w:trPr>
        <w:tc>
          <w:tcPr>
            <w:tcW w:w="533" w:type="dxa"/>
            <w:tcBorders>
              <w:top w:val="nil"/>
              <w:left w:val="single" w:sz="4" w:space="0" w:color="auto"/>
              <w:bottom w:val="single" w:sz="4" w:space="0" w:color="auto"/>
              <w:right w:val="single" w:sz="4" w:space="0" w:color="auto"/>
            </w:tcBorders>
          </w:tcPr>
          <w:p w14:paraId="5286EE47" w14:textId="77777777" w:rsidR="00826C42" w:rsidRPr="00BE423D" w:rsidRDefault="00826C42" w:rsidP="00833D33">
            <w:pPr>
              <w:spacing w:after="0" w:line="360" w:lineRule="auto"/>
              <w:jc w:val="both"/>
              <w:rPr>
                <w:rFonts w:ascii="Times New Roman" w:hAnsi="Times New Roman"/>
                <w:color w:val="000000"/>
                <w:sz w:val="18"/>
                <w:szCs w:val="18"/>
                <w:lang w:eastAsia="hr-HR"/>
              </w:rPr>
            </w:pPr>
            <w:r w:rsidRPr="00BE423D">
              <w:rPr>
                <w:rFonts w:ascii="Times New Roman" w:eastAsia="Calibri" w:hAnsi="Times New Roman"/>
                <w:sz w:val="18"/>
                <w:szCs w:val="18"/>
              </w:rPr>
              <w:t>5</w:t>
            </w:r>
          </w:p>
        </w:tc>
        <w:tc>
          <w:tcPr>
            <w:tcW w:w="1012" w:type="dxa"/>
            <w:tcBorders>
              <w:top w:val="nil"/>
              <w:left w:val="single" w:sz="4" w:space="0" w:color="auto"/>
              <w:bottom w:val="single" w:sz="4" w:space="0" w:color="auto"/>
              <w:right w:val="single" w:sz="4" w:space="0" w:color="auto"/>
            </w:tcBorders>
            <w:noWrap/>
            <w:vAlign w:val="bottom"/>
            <w:hideMark/>
          </w:tcPr>
          <w:p w14:paraId="1D700C10" w14:textId="77777777" w:rsidR="00826C42" w:rsidRPr="00BE423D" w:rsidRDefault="00826C42" w:rsidP="00833D33">
            <w:pPr>
              <w:spacing w:after="0" w:line="360" w:lineRule="auto"/>
              <w:jc w:val="both"/>
              <w:rPr>
                <w:rFonts w:ascii="Times New Roman" w:hAnsi="Times New Roman"/>
                <w:color w:val="000000"/>
                <w:sz w:val="18"/>
                <w:szCs w:val="18"/>
                <w:lang w:eastAsia="hr-HR"/>
              </w:rPr>
            </w:pPr>
            <w:r w:rsidRPr="00BE423D">
              <w:rPr>
                <w:rFonts w:ascii="Times New Roman" w:hAnsi="Times New Roman"/>
                <w:color w:val="000000"/>
                <w:sz w:val="18"/>
                <w:szCs w:val="18"/>
                <w:lang w:eastAsia="hr-HR"/>
              </w:rPr>
              <w:t>2834,48</w:t>
            </w:r>
          </w:p>
        </w:tc>
        <w:tc>
          <w:tcPr>
            <w:tcW w:w="688" w:type="dxa"/>
            <w:tcBorders>
              <w:top w:val="nil"/>
              <w:left w:val="nil"/>
              <w:bottom w:val="single" w:sz="4" w:space="0" w:color="auto"/>
              <w:right w:val="single" w:sz="4" w:space="0" w:color="auto"/>
            </w:tcBorders>
            <w:noWrap/>
            <w:hideMark/>
          </w:tcPr>
          <w:p w14:paraId="6E8B8C5D" w14:textId="77777777" w:rsidR="00826C42" w:rsidRPr="00BE423D" w:rsidRDefault="00826C42" w:rsidP="00833D33">
            <w:pPr>
              <w:spacing w:after="0" w:line="360" w:lineRule="auto"/>
              <w:jc w:val="both"/>
              <w:rPr>
                <w:rFonts w:ascii="Times New Roman" w:hAnsi="Times New Roman"/>
                <w:color w:val="000000"/>
                <w:sz w:val="18"/>
                <w:szCs w:val="18"/>
                <w:lang w:eastAsia="hr-HR"/>
              </w:rPr>
            </w:pPr>
            <w:r w:rsidRPr="00BE423D">
              <w:rPr>
                <w:rFonts w:ascii="Times New Roman" w:eastAsia="Calibri" w:hAnsi="Times New Roman"/>
                <w:sz w:val="18"/>
                <w:szCs w:val="18"/>
              </w:rPr>
              <w:t>1842</w:t>
            </w:r>
          </w:p>
        </w:tc>
        <w:tc>
          <w:tcPr>
            <w:tcW w:w="844" w:type="dxa"/>
            <w:tcBorders>
              <w:top w:val="nil"/>
              <w:left w:val="nil"/>
              <w:bottom w:val="single" w:sz="4" w:space="0" w:color="auto"/>
              <w:right w:val="single" w:sz="12" w:space="0" w:color="auto"/>
            </w:tcBorders>
            <w:noWrap/>
            <w:vAlign w:val="bottom"/>
            <w:hideMark/>
          </w:tcPr>
          <w:p w14:paraId="7A94C1B8" w14:textId="77777777" w:rsidR="00826C42" w:rsidRPr="00BE423D" w:rsidRDefault="00826C42" w:rsidP="00833D33">
            <w:pPr>
              <w:spacing w:after="0" w:line="360" w:lineRule="auto"/>
              <w:jc w:val="both"/>
              <w:rPr>
                <w:rFonts w:ascii="Times New Roman" w:hAnsi="Times New Roman"/>
                <w:color w:val="000000"/>
                <w:sz w:val="18"/>
                <w:szCs w:val="18"/>
                <w:lang w:eastAsia="hr-HR"/>
              </w:rPr>
            </w:pPr>
            <w:r w:rsidRPr="00BE423D">
              <w:rPr>
                <w:rFonts w:ascii="Times New Roman" w:hAnsi="Times New Roman"/>
                <w:color w:val="000000"/>
                <w:sz w:val="18"/>
                <w:szCs w:val="18"/>
                <w:lang w:eastAsia="hr-HR"/>
              </w:rPr>
              <w:t>1677</w:t>
            </w:r>
          </w:p>
        </w:tc>
        <w:tc>
          <w:tcPr>
            <w:tcW w:w="533" w:type="dxa"/>
            <w:tcBorders>
              <w:top w:val="nil"/>
              <w:left w:val="single" w:sz="12" w:space="0" w:color="auto"/>
              <w:bottom w:val="single" w:sz="4" w:space="0" w:color="auto"/>
              <w:right w:val="single" w:sz="4" w:space="0" w:color="auto"/>
            </w:tcBorders>
          </w:tcPr>
          <w:p w14:paraId="37D8AC73" w14:textId="77777777" w:rsidR="00826C42" w:rsidRPr="00BE423D" w:rsidRDefault="00826C42" w:rsidP="00833D33">
            <w:pPr>
              <w:spacing w:after="0" w:line="360" w:lineRule="auto"/>
              <w:jc w:val="both"/>
              <w:rPr>
                <w:rFonts w:ascii="Times New Roman" w:hAnsi="Times New Roman"/>
                <w:color w:val="000000"/>
                <w:sz w:val="18"/>
                <w:szCs w:val="18"/>
                <w:lang w:eastAsia="hr-HR"/>
              </w:rPr>
            </w:pPr>
            <w:r w:rsidRPr="00BE423D">
              <w:rPr>
                <w:rFonts w:ascii="Times New Roman" w:eastAsia="Calibri" w:hAnsi="Times New Roman"/>
                <w:sz w:val="18"/>
                <w:szCs w:val="18"/>
              </w:rPr>
              <w:t>28</w:t>
            </w:r>
          </w:p>
        </w:tc>
        <w:tc>
          <w:tcPr>
            <w:tcW w:w="884" w:type="dxa"/>
            <w:tcBorders>
              <w:top w:val="nil"/>
              <w:left w:val="nil"/>
              <w:bottom w:val="single" w:sz="4" w:space="0" w:color="auto"/>
              <w:right w:val="single" w:sz="4" w:space="0" w:color="auto"/>
            </w:tcBorders>
          </w:tcPr>
          <w:p w14:paraId="0E5C9451" w14:textId="77777777" w:rsidR="00826C42" w:rsidRPr="00BE423D" w:rsidRDefault="00826C42" w:rsidP="00833D33">
            <w:pPr>
              <w:spacing w:after="0" w:line="360" w:lineRule="auto"/>
              <w:jc w:val="both"/>
              <w:rPr>
                <w:rFonts w:ascii="Times New Roman" w:hAnsi="Times New Roman"/>
                <w:color w:val="000000"/>
                <w:sz w:val="18"/>
                <w:szCs w:val="18"/>
                <w:lang w:eastAsia="hr-HR"/>
              </w:rPr>
            </w:pPr>
            <w:r w:rsidRPr="00BE423D">
              <w:rPr>
                <w:rFonts w:ascii="Times New Roman" w:eastAsia="Calibri" w:hAnsi="Times New Roman"/>
                <w:sz w:val="18"/>
                <w:szCs w:val="18"/>
              </w:rPr>
              <w:t>1622,72</w:t>
            </w:r>
          </w:p>
        </w:tc>
        <w:tc>
          <w:tcPr>
            <w:tcW w:w="633" w:type="dxa"/>
            <w:tcBorders>
              <w:top w:val="nil"/>
              <w:left w:val="nil"/>
              <w:bottom w:val="single" w:sz="4" w:space="0" w:color="auto"/>
              <w:right w:val="single" w:sz="4" w:space="0" w:color="auto"/>
            </w:tcBorders>
          </w:tcPr>
          <w:p w14:paraId="10B2A76B" w14:textId="77777777" w:rsidR="00826C42" w:rsidRPr="00BE423D" w:rsidRDefault="00826C42" w:rsidP="00833D33">
            <w:pPr>
              <w:spacing w:after="0" w:line="360" w:lineRule="auto"/>
              <w:jc w:val="both"/>
              <w:rPr>
                <w:rFonts w:ascii="Times New Roman" w:hAnsi="Times New Roman"/>
                <w:color w:val="000000"/>
                <w:sz w:val="18"/>
                <w:szCs w:val="18"/>
                <w:lang w:eastAsia="hr-HR"/>
              </w:rPr>
            </w:pPr>
            <w:r w:rsidRPr="00BE423D">
              <w:rPr>
                <w:rFonts w:ascii="Times New Roman" w:eastAsia="Calibri" w:hAnsi="Times New Roman"/>
                <w:sz w:val="18"/>
                <w:szCs w:val="18"/>
              </w:rPr>
              <w:t>1055</w:t>
            </w:r>
          </w:p>
        </w:tc>
        <w:tc>
          <w:tcPr>
            <w:tcW w:w="679" w:type="dxa"/>
            <w:tcBorders>
              <w:top w:val="nil"/>
              <w:left w:val="nil"/>
              <w:bottom w:val="single" w:sz="4" w:space="0" w:color="auto"/>
              <w:right w:val="single" w:sz="12" w:space="0" w:color="auto"/>
            </w:tcBorders>
          </w:tcPr>
          <w:p w14:paraId="30CD6BFE" w14:textId="77777777" w:rsidR="00826C42" w:rsidRPr="00BE423D" w:rsidRDefault="00826C42" w:rsidP="00833D33">
            <w:pPr>
              <w:spacing w:after="0" w:line="360" w:lineRule="auto"/>
              <w:jc w:val="both"/>
              <w:rPr>
                <w:rFonts w:ascii="Times New Roman" w:hAnsi="Times New Roman"/>
                <w:color w:val="000000"/>
                <w:sz w:val="18"/>
                <w:szCs w:val="18"/>
                <w:lang w:eastAsia="hr-HR"/>
              </w:rPr>
            </w:pPr>
            <w:r w:rsidRPr="00BE423D">
              <w:rPr>
                <w:rFonts w:ascii="Times New Roman" w:eastAsia="Calibri" w:hAnsi="Times New Roman"/>
                <w:sz w:val="18"/>
                <w:szCs w:val="18"/>
              </w:rPr>
              <w:t>1365</w:t>
            </w:r>
          </w:p>
        </w:tc>
        <w:tc>
          <w:tcPr>
            <w:tcW w:w="549" w:type="dxa"/>
            <w:tcBorders>
              <w:top w:val="nil"/>
              <w:left w:val="single" w:sz="12" w:space="0" w:color="auto"/>
              <w:bottom w:val="single" w:sz="4" w:space="0" w:color="auto"/>
              <w:right w:val="single" w:sz="4" w:space="0" w:color="auto"/>
            </w:tcBorders>
          </w:tcPr>
          <w:p w14:paraId="53B4CAFC" w14:textId="77777777" w:rsidR="00826C42" w:rsidRPr="00BE423D" w:rsidRDefault="00826C42" w:rsidP="00833D33">
            <w:pPr>
              <w:spacing w:after="0" w:line="360" w:lineRule="auto"/>
              <w:jc w:val="both"/>
              <w:rPr>
                <w:rFonts w:ascii="Times New Roman" w:eastAsia="Calibri" w:hAnsi="Times New Roman"/>
                <w:sz w:val="18"/>
                <w:szCs w:val="18"/>
              </w:rPr>
            </w:pPr>
            <w:r w:rsidRPr="00BE423D">
              <w:rPr>
                <w:rFonts w:ascii="Times New Roman" w:eastAsia="Calibri" w:hAnsi="Times New Roman"/>
                <w:sz w:val="18"/>
                <w:szCs w:val="18"/>
              </w:rPr>
              <w:t>51</w:t>
            </w:r>
          </w:p>
        </w:tc>
        <w:tc>
          <w:tcPr>
            <w:tcW w:w="885" w:type="dxa"/>
            <w:tcBorders>
              <w:top w:val="nil"/>
              <w:left w:val="nil"/>
              <w:bottom w:val="single" w:sz="4" w:space="0" w:color="auto"/>
              <w:right w:val="single" w:sz="4" w:space="0" w:color="auto"/>
            </w:tcBorders>
          </w:tcPr>
          <w:p w14:paraId="59DC0BF9" w14:textId="77777777" w:rsidR="00826C42" w:rsidRPr="00BE423D" w:rsidRDefault="00826C42" w:rsidP="00833D33">
            <w:pPr>
              <w:spacing w:after="0" w:line="360" w:lineRule="auto"/>
              <w:jc w:val="both"/>
              <w:rPr>
                <w:rFonts w:ascii="Times New Roman" w:eastAsia="Calibri" w:hAnsi="Times New Roman"/>
                <w:sz w:val="18"/>
                <w:szCs w:val="18"/>
              </w:rPr>
            </w:pPr>
            <w:r w:rsidRPr="00BE423D">
              <w:rPr>
                <w:rFonts w:ascii="Times New Roman" w:eastAsia="Calibri" w:hAnsi="Times New Roman"/>
                <w:sz w:val="18"/>
                <w:szCs w:val="18"/>
              </w:rPr>
              <w:t>2646,35</w:t>
            </w:r>
          </w:p>
        </w:tc>
        <w:tc>
          <w:tcPr>
            <w:tcW w:w="641" w:type="dxa"/>
            <w:tcBorders>
              <w:top w:val="nil"/>
              <w:left w:val="nil"/>
              <w:bottom w:val="single" w:sz="4" w:space="0" w:color="auto"/>
              <w:right w:val="single" w:sz="4" w:space="0" w:color="auto"/>
            </w:tcBorders>
          </w:tcPr>
          <w:p w14:paraId="69C434E8" w14:textId="77777777" w:rsidR="00826C42" w:rsidRPr="00BE423D" w:rsidRDefault="00826C42" w:rsidP="00833D33">
            <w:pPr>
              <w:spacing w:after="0" w:line="360" w:lineRule="auto"/>
              <w:jc w:val="both"/>
              <w:rPr>
                <w:rFonts w:ascii="Times New Roman" w:eastAsia="Calibri" w:hAnsi="Times New Roman"/>
                <w:sz w:val="18"/>
                <w:szCs w:val="18"/>
              </w:rPr>
            </w:pPr>
            <w:r w:rsidRPr="00BE423D">
              <w:rPr>
                <w:rFonts w:ascii="Times New Roman" w:eastAsia="Calibri" w:hAnsi="Times New Roman"/>
                <w:sz w:val="18"/>
                <w:szCs w:val="18"/>
              </w:rPr>
              <w:t>1720</w:t>
            </w:r>
          </w:p>
        </w:tc>
        <w:tc>
          <w:tcPr>
            <w:tcW w:w="641" w:type="dxa"/>
            <w:tcBorders>
              <w:top w:val="nil"/>
              <w:left w:val="nil"/>
              <w:bottom w:val="single" w:sz="4" w:space="0" w:color="auto"/>
              <w:right w:val="single" w:sz="4" w:space="0" w:color="auto"/>
            </w:tcBorders>
          </w:tcPr>
          <w:p w14:paraId="272EA63D" w14:textId="77777777" w:rsidR="00826C42" w:rsidRPr="00BE423D" w:rsidRDefault="00826C42" w:rsidP="00833D33">
            <w:pPr>
              <w:spacing w:after="0" w:line="360" w:lineRule="auto"/>
              <w:jc w:val="both"/>
              <w:rPr>
                <w:rFonts w:ascii="Times New Roman" w:eastAsia="Calibri" w:hAnsi="Times New Roman"/>
                <w:sz w:val="18"/>
                <w:szCs w:val="18"/>
              </w:rPr>
            </w:pPr>
            <w:r w:rsidRPr="00BE423D">
              <w:rPr>
                <w:rFonts w:ascii="Times New Roman" w:eastAsia="Calibri" w:hAnsi="Times New Roman"/>
                <w:sz w:val="18"/>
                <w:szCs w:val="18"/>
              </w:rPr>
              <w:t>1887</w:t>
            </w:r>
          </w:p>
        </w:tc>
      </w:tr>
      <w:tr w:rsidR="00826C42" w:rsidRPr="00BE423D" w14:paraId="2C200AEC" w14:textId="77777777" w:rsidTr="001D1FA9">
        <w:trPr>
          <w:trHeight w:val="300"/>
        </w:trPr>
        <w:tc>
          <w:tcPr>
            <w:tcW w:w="533" w:type="dxa"/>
            <w:tcBorders>
              <w:top w:val="nil"/>
              <w:left w:val="single" w:sz="4" w:space="0" w:color="auto"/>
              <w:bottom w:val="single" w:sz="4" w:space="0" w:color="auto"/>
              <w:right w:val="single" w:sz="4" w:space="0" w:color="auto"/>
            </w:tcBorders>
          </w:tcPr>
          <w:p w14:paraId="401DF983" w14:textId="77777777" w:rsidR="00826C42" w:rsidRPr="00BE423D" w:rsidRDefault="00826C42" w:rsidP="00833D33">
            <w:pPr>
              <w:spacing w:after="0" w:line="360" w:lineRule="auto"/>
              <w:jc w:val="both"/>
              <w:rPr>
                <w:rFonts w:ascii="Times New Roman" w:hAnsi="Times New Roman"/>
                <w:color w:val="000000"/>
                <w:sz w:val="18"/>
                <w:szCs w:val="18"/>
                <w:lang w:eastAsia="hr-HR"/>
              </w:rPr>
            </w:pPr>
            <w:r w:rsidRPr="00BE423D">
              <w:rPr>
                <w:rFonts w:ascii="Times New Roman" w:eastAsia="Calibri" w:hAnsi="Times New Roman"/>
                <w:sz w:val="18"/>
                <w:szCs w:val="18"/>
              </w:rPr>
              <w:t>6</w:t>
            </w:r>
          </w:p>
        </w:tc>
        <w:tc>
          <w:tcPr>
            <w:tcW w:w="1012" w:type="dxa"/>
            <w:tcBorders>
              <w:top w:val="nil"/>
              <w:left w:val="single" w:sz="4" w:space="0" w:color="auto"/>
              <w:bottom w:val="single" w:sz="4" w:space="0" w:color="auto"/>
              <w:right w:val="single" w:sz="4" w:space="0" w:color="auto"/>
            </w:tcBorders>
            <w:noWrap/>
            <w:vAlign w:val="bottom"/>
            <w:hideMark/>
          </w:tcPr>
          <w:p w14:paraId="58F9FFF0" w14:textId="77777777" w:rsidR="00826C42" w:rsidRPr="00BE423D" w:rsidRDefault="00826C42" w:rsidP="00833D33">
            <w:pPr>
              <w:spacing w:after="0" w:line="360" w:lineRule="auto"/>
              <w:jc w:val="both"/>
              <w:rPr>
                <w:rFonts w:ascii="Times New Roman" w:hAnsi="Times New Roman"/>
                <w:color w:val="000000"/>
                <w:sz w:val="18"/>
                <w:szCs w:val="18"/>
                <w:lang w:eastAsia="hr-HR"/>
              </w:rPr>
            </w:pPr>
            <w:r w:rsidRPr="00BE423D">
              <w:rPr>
                <w:rFonts w:ascii="Times New Roman" w:hAnsi="Times New Roman"/>
                <w:color w:val="000000"/>
                <w:sz w:val="18"/>
                <w:szCs w:val="18"/>
                <w:lang w:eastAsia="hr-HR"/>
              </w:rPr>
              <w:t>2845,16</w:t>
            </w:r>
          </w:p>
        </w:tc>
        <w:tc>
          <w:tcPr>
            <w:tcW w:w="688" w:type="dxa"/>
            <w:tcBorders>
              <w:top w:val="nil"/>
              <w:left w:val="nil"/>
              <w:bottom w:val="single" w:sz="4" w:space="0" w:color="auto"/>
              <w:right w:val="single" w:sz="4" w:space="0" w:color="auto"/>
            </w:tcBorders>
            <w:noWrap/>
            <w:hideMark/>
          </w:tcPr>
          <w:p w14:paraId="09DC82DE" w14:textId="77777777" w:rsidR="00826C42" w:rsidRPr="00BE423D" w:rsidRDefault="00826C42" w:rsidP="00833D33">
            <w:pPr>
              <w:spacing w:after="0" w:line="360" w:lineRule="auto"/>
              <w:jc w:val="both"/>
              <w:rPr>
                <w:rFonts w:ascii="Times New Roman" w:hAnsi="Times New Roman"/>
                <w:color w:val="000000"/>
                <w:sz w:val="18"/>
                <w:szCs w:val="18"/>
                <w:lang w:eastAsia="hr-HR"/>
              </w:rPr>
            </w:pPr>
            <w:r w:rsidRPr="00BE423D">
              <w:rPr>
                <w:rFonts w:ascii="Times New Roman" w:eastAsia="Calibri" w:hAnsi="Times New Roman"/>
                <w:sz w:val="18"/>
                <w:szCs w:val="18"/>
              </w:rPr>
              <w:t>1849</w:t>
            </w:r>
          </w:p>
        </w:tc>
        <w:tc>
          <w:tcPr>
            <w:tcW w:w="844" w:type="dxa"/>
            <w:tcBorders>
              <w:top w:val="nil"/>
              <w:left w:val="nil"/>
              <w:bottom w:val="single" w:sz="4" w:space="0" w:color="auto"/>
              <w:right w:val="single" w:sz="12" w:space="0" w:color="auto"/>
            </w:tcBorders>
            <w:noWrap/>
            <w:vAlign w:val="bottom"/>
            <w:hideMark/>
          </w:tcPr>
          <w:p w14:paraId="6B95289B" w14:textId="77777777" w:rsidR="00826C42" w:rsidRPr="00BE423D" w:rsidRDefault="00826C42" w:rsidP="00833D33">
            <w:pPr>
              <w:spacing w:after="0" w:line="360" w:lineRule="auto"/>
              <w:jc w:val="both"/>
              <w:rPr>
                <w:rFonts w:ascii="Times New Roman" w:hAnsi="Times New Roman"/>
                <w:color w:val="000000"/>
                <w:sz w:val="18"/>
                <w:szCs w:val="18"/>
                <w:lang w:eastAsia="hr-HR"/>
              </w:rPr>
            </w:pPr>
            <w:r w:rsidRPr="00BE423D">
              <w:rPr>
                <w:rFonts w:ascii="Times New Roman" w:hAnsi="Times New Roman"/>
                <w:color w:val="000000"/>
                <w:sz w:val="18"/>
                <w:szCs w:val="18"/>
                <w:lang w:eastAsia="hr-HR"/>
              </w:rPr>
              <w:t>1804</w:t>
            </w:r>
          </w:p>
        </w:tc>
        <w:tc>
          <w:tcPr>
            <w:tcW w:w="533" w:type="dxa"/>
            <w:tcBorders>
              <w:top w:val="nil"/>
              <w:left w:val="single" w:sz="12" w:space="0" w:color="auto"/>
              <w:bottom w:val="single" w:sz="4" w:space="0" w:color="auto"/>
              <w:right w:val="single" w:sz="4" w:space="0" w:color="auto"/>
            </w:tcBorders>
          </w:tcPr>
          <w:p w14:paraId="5443B7B8" w14:textId="77777777" w:rsidR="00826C42" w:rsidRPr="00BE423D" w:rsidRDefault="00826C42" w:rsidP="00833D33">
            <w:pPr>
              <w:spacing w:after="0" w:line="360" w:lineRule="auto"/>
              <w:jc w:val="both"/>
              <w:rPr>
                <w:rFonts w:ascii="Times New Roman" w:hAnsi="Times New Roman"/>
                <w:color w:val="000000"/>
                <w:sz w:val="18"/>
                <w:szCs w:val="18"/>
                <w:lang w:eastAsia="hr-HR"/>
              </w:rPr>
            </w:pPr>
            <w:r w:rsidRPr="00BE423D">
              <w:rPr>
                <w:rFonts w:ascii="Times New Roman" w:eastAsia="Calibri" w:hAnsi="Times New Roman"/>
                <w:sz w:val="18"/>
                <w:szCs w:val="18"/>
              </w:rPr>
              <w:t>29</w:t>
            </w:r>
          </w:p>
        </w:tc>
        <w:tc>
          <w:tcPr>
            <w:tcW w:w="884" w:type="dxa"/>
            <w:tcBorders>
              <w:top w:val="nil"/>
              <w:left w:val="nil"/>
              <w:bottom w:val="single" w:sz="4" w:space="0" w:color="auto"/>
              <w:right w:val="single" w:sz="4" w:space="0" w:color="auto"/>
            </w:tcBorders>
          </w:tcPr>
          <w:p w14:paraId="44EBFFF6" w14:textId="77777777" w:rsidR="00826C42" w:rsidRPr="00BE423D" w:rsidRDefault="00826C42" w:rsidP="00833D33">
            <w:pPr>
              <w:spacing w:after="0" w:line="360" w:lineRule="auto"/>
              <w:jc w:val="both"/>
              <w:rPr>
                <w:rFonts w:ascii="Times New Roman" w:hAnsi="Times New Roman"/>
                <w:color w:val="000000"/>
                <w:sz w:val="18"/>
                <w:szCs w:val="18"/>
                <w:lang w:eastAsia="hr-HR"/>
              </w:rPr>
            </w:pPr>
            <w:r w:rsidRPr="00BE423D">
              <w:rPr>
                <w:rFonts w:ascii="Times New Roman" w:eastAsia="Calibri" w:hAnsi="Times New Roman"/>
                <w:sz w:val="18"/>
                <w:szCs w:val="18"/>
              </w:rPr>
              <w:t>2215,83</w:t>
            </w:r>
          </w:p>
        </w:tc>
        <w:tc>
          <w:tcPr>
            <w:tcW w:w="633" w:type="dxa"/>
            <w:tcBorders>
              <w:top w:val="nil"/>
              <w:left w:val="nil"/>
              <w:bottom w:val="single" w:sz="4" w:space="0" w:color="auto"/>
              <w:right w:val="single" w:sz="4" w:space="0" w:color="auto"/>
            </w:tcBorders>
          </w:tcPr>
          <w:p w14:paraId="2CC74C59" w14:textId="77777777" w:rsidR="00826C42" w:rsidRPr="00BE423D" w:rsidRDefault="00826C42" w:rsidP="00833D33">
            <w:pPr>
              <w:spacing w:after="0" w:line="360" w:lineRule="auto"/>
              <w:jc w:val="both"/>
              <w:rPr>
                <w:rFonts w:ascii="Times New Roman" w:hAnsi="Times New Roman"/>
                <w:color w:val="000000"/>
                <w:sz w:val="18"/>
                <w:szCs w:val="18"/>
                <w:lang w:eastAsia="hr-HR"/>
              </w:rPr>
            </w:pPr>
            <w:r w:rsidRPr="00BE423D">
              <w:rPr>
                <w:rFonts w:ascii="Times New Roman" w:eastAsia="Calibri" w:hAnsi="Times New Roman"/>
                <w:sz w:val="18"/>
                <w:szCs w:val="18"/>
              </w:rPr>
              <w:t>1440</w:t>
            </w:r>
          </w:p>
        </w:tc>
        <w:tc>
          <w:tcPr>
            <w:tcW w:w="679" w:type="dxa"/>
            <w:tcBorders>
              <w:top w:val="nil"/>
              <w:left w:val="nil"/>
              <w:bottom w:val="single" w:sz="4" w:space="0" w:color="auto"/>
              <w:right w:val="single" w:sz="12" w:space="0" w:color="auto"/>
            </w:tcBorders>
          </w:tcPr>
          <w:p w14:paraId="74C8ACD9" w14:textId="77777777" w:rsidR="00826C42" w:rsidRPr="00BE423D" w:rsidRDefault="00826C42" w:rsidP="00833D33">
            <w:pPr>
              <w:spacing w:after="0" w:line="360" w:lineRule="auto"/>
              <w:jc w:val="both"/>
              <w:rPr>
                <w:rFonts w:ascii="Times New Roman" w:hAnsi="Times New Roman"/>
                <w:color w:val="000000"/>
                <w:sz w:val="18"/>
                <w:szCs w:val="18"/>
                <w:lang w:eastAsia="hr-HR"/>
              </w:rPr>
            </w:pPr>
            <w:r w:rsidRPr="00BE423D">
              <w:rPr>
                <w:rFonts w:ascii="Times New Roman" w:eastAsia="Calibri" w:hAnsi="Times New Roman"/>
                <w:sz w:val="18"/>
                <w:szCs w:val="18"/>
              </w:rPr>
              <w:t>1471</w:t>
            </w:r>
          </w:p>
        </w:tc>
        <w:tc>
          <w:tcPr>
            <w:tcW w:w="549" w:type="dxa"/>
            <w:tcBorders>
              <w:top w:val="nil"/>
              <w:left w:val="single" w:sz="12" w:space="0" w:color="auto"/>
              <w:bottom w:val="single" w:sz="4" w:space="0" w:color="auto"/>
              <w:right w:val="single" w:sz="4" w:space="0" w:color="auto"/>
            </w:tcBorders>
          </w:tcPr>
          <w:p w14:paraId="519BFBB7" w14:textId="77777777" w:rsidR="00826C42" w:rsidRPr="00BE423D" w:rsidRDefault="00826C42" w:rsidP="00833D33">
            <w:pPr>
              <w:spacing w:after="0" w:line="360" w:lineRule="auto"/>
              <w:jc w:val="both"/>
              <w:rPr>
                <w:rFonts w:ascii="Times New Roman" w:eastAsia="Calibri" w:hAnsi="Times New Roman"/>
                <w:sz w:val="18"/>
                <w:szCs w:val="18"/>
              </w:rPr>
            </w:pPr>
            <w:r w:rsidRPr="00BE423D">
              <w:rPr>
                <w:rFonts w:ascii="Times New Roman" w:eastAsia="Calibri" w:hAnsi="Times New Roman"/>
                <w:sz w:val="18"/>
                <w:szCs w:val="18"/>
              </w:rPr>
              <w:t>52</w:t>
            </w:r>
          </w:p>
        </w:tc>
        <w:tc>
          <w:tcPr>
            <w:tcW w:w="885" w:type="dxa"/>
            <w:tcBorders>
              <w:top w:val="nil"/>
              <w:left w:val="nil"/>
              <w:bottom w:val="single" w:sz="4" w:space="0" w:color="auto"/>
              <w:right w:val="single" w:sz="4" w:space="0" w:color="auto"/>
            </w:tcBorders>
          </w:tcPr>
          <w:p w14:paraId="6814711F" w14:textId="77777777" w:rsidR="00826C42" w:rsidRPr="00BE423D" w:rsidRDefault="00826C42" w:rsidP="00833D33">
            <w:pPr>
              <w:spacing w:after="0" w:line="360" w:lineRule="auto"/>
              <w:jc w:val="both"/>
              <w:rPr>
                <w:rFonts w:ascii="Times New Roman" w:eastAsia="Calibri" w:hAnsi="Times New Roman"/>
                <w:sz w:val="18"/>
                <w:szCs w:val="18"/>
              </w:rPr>
            </w:pPr>
            <w:r w:rsidRPr="00BE423D">
              <w:rPr>
                <w:rFonts w:ascii="Times New Roman" w:eastAsia="Calibri" w:hAnsi="Times New Roman"/>
                <w:sz w:val="18"/>
                <w:szCs w:val="18"/>
              </w:rPr>
              <w:t>2525,96</w:t>
            </w:r>
          </w:p>
        </w:tc>
        <w:tc>
          <w:tcPr>
            <w:tcW w:w="641" w:type="dxa"/>
            <w:tcBorders>
              <w:top w:val="nil"/>
              <w:left w:val="nil"/>
              <w:bottom w:val="single" w:sz="4" w:space="0" w:color="auto"/>
              <w:right w:val="single" w:sz="4" w:space="0" w:color="auto"/>
            </w:tcBorders>
          </w:tcPr>
          <w:p w14:paraId="7344A3B3" w14:textId="77777777" w:rsidR="00826C42" w:rsidRPr="00BE423D" w:rsidRDefault="00826C42" w:rsidP="00833D33">
            <w:pPr>
              <w:spacing w:after="0" w:line="360" w:lineRule="auto"/>
              <w:jc w:val="both"/>
              <w:rPr>
                <w:rFonts w:ascii="Times New Roman" w:eastAsia="Calibri" w:hAnsi="Times New Roman"/>
                <w:sz w:val="18"/>
                <w:szCs w:val="18"/>
              </w:rPr>
            </w:pPr>
            <w:r w:rsidRPr="00BE423D">
              <w:rPr>
                <w:rFonts w:ascii="Times New Roman" w:eastAsia="Calibri" w:hAnsi="Times New Roman"/>
                <w:sz w:val="18"/>
                <w:szCs w:val="18"/>
              </w:rPr>
              <w:t>1642</w:t>
            </w:r>
          </w:p>
        </w:tc>
        <w:tc>
          <w:tcPr>
            <w:tcW w:w="641" w:type="dxa"/>
            <w:tcBorders>
              <w:top w:val="nil"/>
              <w:left w:val="nil"/>
              <w:bottom w:val="single" w:sz="4" w:space="0" w:color="auto"/>
              <w:right w:val="single" w:sz="4" w:space="0" w:color="auto"/>
            </w:tcBorders>
          </w:tcPr>
          <w:p w14:paraId="2B490A62" w14:textId="77777777" w:rsidR="00826C42" w:rsidRPr="00BE423D" w:rsidRDefault="00826C42" w:rsidP="00833D33">
            <w:pPr>
              <w:spacing w:after="0" w:line="360" w:lineRule="auto"/>
              <w:jc w:val="both"/>
              <w:rPr>
                <w:rFonts w:ascii="Times New Roman" w:eastAsia="Calibri" w:hAnsi="Times New Roman"/>
                <w:sz w:val="18"/>
                <w:szCs w:val="18"/>
              </w:rPr>
            </w:pPr>
            <w:r w:rsidRPr="00BE423D">
              <w:rPr>
                <w:rFonts w:ascii="Times New Roman" w:eastAsia="Calibri" w:hAnsi="Times New Roman"/>
                <w:sz w:val="18"/>
                <w:szCs w:val="18"/>
              </w:rPr>
              <w:t>2072</w:t>
            </w:r>
          </w:p>
        </w:tc>
      </w:tr>
      <w:tr w:rsidR="00826C42" w:rsidRPr="00BE423D" w14:paraId="60B35FB7" w14:textId="77777777" w:rsidTr="001D1FA9">
        <w:trPr>
          <w:trHeight w:val="300"/>
        </w:trPr>
        <w:tc>
          <w:tcPr>
            <w:tcW w:w="533" w:type="dxa"/>
            <w:tcBorders>
              <w:top w:val="nil"/>
              <w:left w:val="single" w:sz="4" w:space="0" w:color="auto"/>
              <w:bottom w:val="single" w:sz="4" w:space="0" w:color="auto"/>
              <w:right w:val="single" w:sz="4" w:space="0" w:color="auto"/>
            </w:tcBorders>
          </w:tcPr>
          <w:p w14:paraId="644FD7D9" w14:textId="77777777" w:rsidR="00826C42" w:rsidRPr="00BE423D" w:rsidRDefault="00826C42" w:rsidP="00833D33">
            <w:pPr>
              <w:spacing w:after="0" w:line="360" w:lineRule="auto"/>
              <w:jc w:val="both"/>
              <w:rPr>
                <w:rFonts w:ascii="Times New Roman" w:hAnsi="Times New Roman"/>
                <w:color w:val="000000"/>
                <w:sz w:val="18"/>
                <w:szCs w:val="18"/>
                <w:lang w:eastAsia="hr-HR"/>
              </w:rPr>
            </w:pPr>
            <w:r w:rsidRPr="00BE423D">
              <w:rPr>
                <w:rFonts w:ascii="Times New Roman" w:eastAsia="Calibri" w:hAnsi="Times New Roman"/>
                <w:sz w:val="18"/>
                <w:szCs w:val="18"/>
              </w:rPr>
              <w:t>7</w:t>
            </w:r>
          </w:p>
        </w:tc>
        <w:tc>
          <w:tcPr>
            <w:tcW w:w="1012" w:type="dxa"/>
            <w:tcBorders>
              <w:top w:val="nil"/>
              <w:left w:val="single" w:sz="4" w:space="0" w:color="auto"/>
              <w:bottom w:val="single" w:sz="4" w:space="0" w:color="auto"/>
              <w:right w:val="single" w:sz="4" w:space="0" w:color="auto"/>
            </w:tcBorders>
            <w:noWrap/>
            <w:vAlign w:val="bottom"/>
            <w:hideMark/>
          </w:tcPr>
          <w:p w14:paraId="6618910C" w14:textId="77777777" w:rsidR="00826C42" w:rsidRPr="00BE423D" w:rsidRDefault="00826C42" w:rsidP="00833D33">
            <w:pPr>
              <w:spacing w:after="0" w:line="360" w:lineRule="auto"/>
              <w:jc w:val="both"/>
              <w:rPr>
                <w:rFonts w:ascii="Times New Roman" w:hAnsi="Times New Roman"/>
                <w:color w:val="000000"/>
                <w:sz w:val="18"/>
                <w:szCs w:val="18"/>
                <w:lang w:eastAsia="hr-HR"/>
              </w:rPr>
            </w:pPr>
            <w:r w:rsidRPr="00BE423D">
              <w:rPr>
                <w:rFonts w:ascii="Times New Roman" w:hAnsi="Times New Roman"/>
                <w:color w:val="000000"/>
                <w:sz w:val="18"/>
                <w:szCs w:val="18"/>
                <w:lang w:eastAsia="hr-HR"/>
              </w:rPr>
              <w:t>2211,11</w:t>
            </w:r>
          </w:p>
        </w:tc>
        <w:tc>
          <w:tcPr>
            <w:tcW w:w="688" w:type="dxa"/>
            <w:tcBorders>
              <w:top w:val="nil"/>
              <w:left w:val="nil"/>
              <w:bottom w:val="single" w:sz="4" w:space="0" w:color="auto"/>
              <w:right w:val="single" w:sz="4" w:space="0" w:color="auto"/>
            </w:tcBorders>
            <w:noWrap/>
            <w:hideMark/>
          </w:tcPr>
          <w:p w14:paraId="578164CE" w14:textId="77777777" w:rsidR="00826C42" w:rsidRPr="00BE423D" w:rsidRDefault="00826C42" w:rsidP="00833D33">
            <w:pPr>
              <w:spacing w:after="0" w:line="360" w:lineRule="auto"/>
              <w:jc w:val="both"/>
              <w:rPr>
                <w:rFonts w:ascii="Times New Roman" w:hAnsi="Times New Roman"/>
                <w:color w:val="000000"/>
                <w:sz w:val="18"/>
                <w:szCs w:val="18"/>
                <w:lang w:eastAsia="hr-HR"/>
              </w:rPr>
            </w:pPr>
            <w:r w:rsidRPr="00BE423D">
              <w:rPr>
                <w:rFonts w:ascii="Times New Roman" w:eastAsia="Calibri" w:hAnsi="Times New Roman"/>
                <w:sz w:val="18"/>
                <w:szCs w:val="18"/>
              </w:rPr>
              <w:t>1437</w:t>
            </w:r>
          </w:p>
        </w:tc>
        <w:tc>
          <w:tcPr>
            <w:tcW w:w="844" w:type="dxa"/>
            <w:tcBorders>
              <w:top w:val="nil"/>
              <w:left w:val="nil"/>
              <w:bottom w:val="single" w:sz="4" w:space="0" w:color="auto"/>
              <w:right w:val="single" w:sz="12" w:space="0" w:color="auto"/>
            </w:tcBorders>
            <w:noWrap/>
            <w:vAlign w:val="bottom"/>
            <w:hideMark/>
          </w:tcPr>
          <w:p w14:paraId="1A051ECF" w14:textId="77777777" w:rsidR="00826C42" w:rsidRPr="00BE423D" w:rsidRDefault="00826C42" w:rsidP="00833D33">
            <w:pPr>
              <w:spacing w:after="0" w:line="360" w:lineRule="auto"/>
              <w:jc w:val="both"/>
              <w:rPr>
                <w:rFonts w:ascii="Times New Roman" w:hAnsi="Times New Roman"/>
                <w:color w:val="000000"/>
                <w:sz w:val="18"/>
                <w:szCs w:val="18"/>
                <w:lang w:eastAsia="hr-HR"/>
              </w:rPr>
            </w:pPr>
            <w:r w:rsidRPr="00BE423D">
              <w:rPr>
                <w:rFonts w:ascii="Times New Roman" w:hAnsi="Times New Roman"/>
                <w:color w:val="000000"/>
                <w:sz w:val="18"/>
                <w:szCs w:val="18"/>
                <w:lang w:eastAsia="hr-HR"/>
              </w:rPr>
              <w:t>1604</w:t>
            </w:r>
          </w:p>
        </w:tc>
        <w:tc>
          <w:tcPr>
            <w:tcW w:w="533" w:type="dxa"/>
            <w:tcBorders>
              <w:top w:val="nil"/>
              <w:left w:val="single" w:sz="12" w:space="0" w:color="auto"/>
              <w:bottom w:val="single" w:sz="4" w:space="0" w:color="auto"/>
              <w:right w:val="single" w:sz="4" w:space="0" w:color="auto"/>
            </w:tcBorders>
          </w:tcPr>
          <w:p w14:paraId="517BBB39" w14:textId="77777777" w:rsidR="00826C42" w:rsidRPr="00BE423D" w:rsidRDefault="00826C42" w:rsidP="00833D33">
            <w:pPr>
              <w:spacing w:after="0" w:line="360" w:lineRule="auto"/>
              <w:jc w:val="both"/>
              <w:rPr>
                <w:rFonts w:ascii="Times New Roman" w:hAnsi="Times New Roman"/>
                <w:color w:val="000000"/>
                <w:sz w:val="18"/>
                <w:szCs w:val="18"/>
                <w:lang w:eastAsia="hr-HR"/>
              </w:rPr>
            </w:pPr>
            <w:r w:rsidRPr="00BE423D">
              <w:rPr>
                <w:rFonts w:ascii="Times New Roman" w:eastAsia="Calibri" w:hAnsi="Times New Roman"/>
                <w:sz w:val="18"/>
                <w:szCs w:val="18"/>
              </w:rPr>
              <w:t>30</w:t>
            </w:r>
          </w:p>
        </w:tc>
        <w:tc>
          <w:tcPr>
            <w:tcW w:w="884" w:type="dxa"/>
            <w:tcBorders>
              <w:top w:val="nil"/>
              <w:left w:val="nil"/>
              <w:bottom w:val="single" w:sz="4" w:space="0" w:color="auto"/>
              <w:right w:val="single" w:sz="4" w:space="0" w:color="auto"/>
            </w:tcBorders>
          </w:tcPr>
          <w:p w14:paraId="12CA5340" w14:textId="77777777" w:rsidR="00826C42" w:rsidRPr="00BE423D" w:rsidRDefault="00826C42" w:rsidP="00833D33">
            <w:pPr>
              <w:spacing w:after="0" w:line="360" w:lineRule="auto"/>
              <w:jc w:val="both"/>
              <w:rPr>
                <w:rFonts w:ascii="Times New Roman" w:hAnsi="Times New Roman"/>
                <w:color w:val="000000"/>
                <w:sz w:val="18"/>
                <w:szCs w:val="18"/>
                <w:lang w:eastAsia="hr-HR"/>
              </w:rPr>
            </w:pPr>
            <w:r w:rsidRPr="00BE423D">
              <w:rPr>
                <w:rFonts w:ascii="Times New Roman" w:eastAsia="Calibri" w:hAnsi="Times New Roman"/>
                <w:sz w:val="18"/>
                <w:szCs w:val="18"/>
              </w:rPr>
              <w:t>3068,03</w:t>
            </w:r>
          </w:p>
        </w:tc>
        <w:tc>
          <w:tcPr>
            <w:tcW w:w="633" w:type="dxa"/>
            <w:tcBorders>
              <w:top w:val="nil"/>
              <w:left w:val="nil"/>
              <w:bottom w:val="single" w:sz="4" w:space="0" w:color="auto"/>
              <w:right w:val="single" w:sz="4" w:space="0" w:color="auto"/>
            </w:tcBorders>
          </w:tcPr>
          <w:p w14:paraId="76E8740C" w14:textId="77777777" w:rsidR="00826C42" w:rsidRPr="00BE423D" w:rsidRDefault="00826C42" w:rsidP="00833D33">
            <w:pPr>
              <w:spacing w:after="0" w:line="360" w:lineRule="auto"/>
              <w:jc w:val="both"/>
              <w:rPr>
                <w:rFonts w:ascii="Times New Roman" w:hAnsi="Times New Roman"/>
                <w:color w:val="000000"/>
                <w:sz w:val="18"/>
                <w:szCs w:val="18"/>
                <w:lang w:eastAsia="hr-HR"/>
              </w:rPr>
            </w:pPr>
            <w:r w:rsidRPr="00BE423D">
              <w:rPr>
                <w:rFonts w:ascii="Times New Roman" w:eastAsia="Calibri" w:hAnsi="Times New Roman"/>
                <w:sz w:val="18"/>
                <w:szCs w:val="18"/>
              </w:rPr>
              <w:t>1994</w:t>
            </w:r>
          </w:p>
        </w:tc>
        <w:tc>
          <w:tcPr>
            <w:tcW w:w="679" w:type="dxa"/>
            <w:tcBorders>
              <w:top w:val="nil"/>
              <w:left w:val="nil"/>
              <w:bottom w:val="single" w:sz="4" w:space="0" w:color="auto"/>
              <w:right w:val="single" w:sz="12" w:space="0" w:color="auto"/>
            </w:tcBorders>
          </w:tcPr>
          <w:p w14:paraId="4EB8DA3C" w14:textId="77777777" w:rsidR="00826C42" w:rsidRPr="00BE423D" w:rsidRDefault="00826C42" w:rsidP="00833D33">
            <w:pPr>
              <w:spacing w:after="0" w:line="360" w:lineRule="auto"/>
              <w:jc w:val="both"/>
              <w:rPr>
                <w:rFonts w:ascii="Times New Roman" w:hAnsi="Times New Roman"/>
                <w:color w:val="000000"/>
                <w:sz w:val="18"/>
                <w:szCs w:val="18"/>
                <w:lang w:eastAsia="hr-HR"/>
              </w:rPr>
            </w:pPr>
            <w:r w:rsidRPr="00BE423D">
              <w:rPr>
                <w:rFonts w:ascii="Times New Roman" w:eastAsia="Calibri" w:hAnsi="Times New Roman"/>
                <w:sz w:val="18"/>
                <w:szCs w:val="18"/>
              </w:rPr>
              <w:t>1841</w:t>
            </w:r>
          </w:p>
        </w:tc>
        <w:tc>
          <w:tcPr>
            <w:tcW w:w="549" w:type="dxa"/>
            <w:tcBorders>
              <w:top w:val="nil"/>
              <w:left w:val="single" w:sz="12" w:space="0" w:color="auto"/>
              <w:bottom w:val="single" w:sz="4" w:space="0" w:color="auto"/>
              <w:right w:val="single" w:sz="4" w:space="0" w:color="auto"/>
            </w:tcBorders>
          </w:tcPr>
          <w:p w14:paraId="2498FC9A" w14:textId="77777777" w:rsidR="00826C42" w:rsidRPr="00BE423D" w:rsidRDefault="00826C42" w:rsidP="00833D33">
            <w:pPr>
              <w:spacing w:after="0" w:line="360" w:lineRule="auto"/>
              <w:jc w:val="both"/>
              <w:rPr>
                <w:rFonts w:ascii="Times New Roman" w:eastAsia="Calibri" w:hAnsi="Times New Roman"/>
                <w:sz w:val="18"/>
                <w:szCs w:val="18"/>
              </w:rPr>
            </w:pPr>
            <w:r w:rsidRPr="00BE423D">
              <w:rPr>
                <w:rFonts w:ascii="Times New Roman" w:eastAsia="Calibri" w:hAnsi="Times New Roman"/>
                <w:sz w:val="18"/>
                <w:szCs w:val="18"/>
              </w:rPr>
              <w:t>53</w:t>
            </w:r>
          </w:p>
        </w:tc>
        <w:tc>
          <w:tcPr>
            <w:tcW w:w="885" w:type="dxa"/>
            <w:tcBorders>
              <w:top w:val="nil"/>
              <w:left w:val="nil"/>
              <w:bottom w:val="single" w:sz="4" w:space="0" w:color="auto"/>
              <w:right w:val="single" w:sz="4" w:space="0" w:color="auto"/>
            </w:tcBorders>
          </w:tcPr>
          <w:p w14:paraId="1C1F5A64" w14:textId="77777777" w:rsidR="00826C42" w:rsidRPr="00BE423D" w:rsidRDefault="00826C42" w:rsidP="00833D33">
            <w:pPr>
              <w:spacing w:after="0" w:line="360" w:lineRule="auto"/>
              <w:jc w:val="both"/>
              <w:rPr>
                <w:rFonts w:ascii="Times New Roman" w:eastAsia="Calibri" w:hAnsi="Times New Roman"/>
                <w:sz w:val="18"/>
                <w:szCs w:val="18"/>
              </w:rPr>
            </w:pPr>
            <w:r w:rsidRPr="00BE423D">
              <w:rPr>
                <w:rFonts w:ascii="Times New Roman" w:eastAsia="Calibri" w:hAnsi="Times New Roman"/>
                <w:sz w:val="18"/>
                <w:szCs w:val="18"/>
              </w:rPr>
              <w:t>2363,74</w:t>
            </w:r>
          </w:p>
        </w:tc>
        <w:tc>
          <w:tcPr>
            <w:tcW w:w="641" w:type="dxa"/>
            <w:tcBorders>
              <w:top w:val="nil"/>
              <w:left w:val="nil"/>
              <w:bottom w:val="single" w:sz="4" w:space="0" w:color="auto"/>
              <w:right w:val="single" w:sz="4" w:space="0" w:color="auto"/>
            </w:tcBorders>
          </w:tcPr>
          <w:p w14:paraId="79DB7BE0" w14:textId="77777777" w:rsidR="00826C42" w:rsidRPr="00BE423D" w:rsidRDefault="00826C42" w:rsidP="00833D33">
            <w:pPr>
              <w:spacing w:after="0" w:line="360" w:lineRule="auto"/>
              <w:jc w:val="both"/>
              <w:rPr>
                <w:rFonts w:ascii="Times New Roman" w:eastAsia="Calibri" w:hAnsi="Times New Roman"/>
                <w:sz w:val="18"/>
                <w:szCs w:val="18"/>
              </w:rPr>
            </w:pPr>
            <w:r w:rsidRPr="00BE423D">
              <w:rPr>
                <w:rFonts w:ascii="Times New Roman" w:eastAsia="Calibri" w:hAnsi="Times New Roman"/>
                <w:sz w:val="18"/>
                <w:szCs w:val="18"/>
              </w:rPr>
              <w:t>1536</w:t>
            </w:r>
          </w:p>
        </w:tc>
        <w:tc>
          <w:tcPr>
            <w:tcW w:w="641" w:type="dxa"/>
            <w:tcBorders>
              <w:top w:val="nil"/>
              <w:left w:val="nil"/>
              <w:bottom w:val="single" w:sz="4" w:space="0" w:color="auto"/>
              <w:right w:val="single" w:sz="4" w:space="0" w:color="auto"/>
            </w:tcBorders>
          </w:tcPr>
          <w:p w14:paraId="742C4080" w14:textId="77777777" w:rsidR="00826C42" w:rsidRPr="00BE423D" w:rsidRDefault="00826C42" w:rsidP="00833D33">
            <w:pPr>
              <w:spacing w:after="0" w:line="360" w:lineRule="auto"/>
              <w:jc w:val="both"/>
              <w:rPr>
                <w:rFonts w:ascii="Times New Roman" w:eastAsia="Calibri" w:hAnsi="Times New Roman"/>
                <w:sz w:val="18"/>
                <w:szCs w:val="18"/>
              </w:rPr>
            </w:pPr>
            <w:r w:rsidRPr="00BE423D">
              <w:rPr>
                <w:rFonts w:ascii="Times New Roman" w:eastAsia="Calibri" w:hAnsi="Times New Roman"/>
                <w:sz w:val="18"/>
                <w:szCs w:val="18"/>
              </w:rPr>
              <w:t>1699</w:t>
            </w:r>
          </w:p>
        </w:tc>
      </w:tr>
      <w:tr w:rsidR="00826C42" w:rsidRPr="00BE423D" w14:paraId="20EAEB9E" w14:textId="77777777" w:rsidTr="001D1FA9">
        <w:trPr>
          <w:trHeight w:val="300"/>
        </w:trPr>
        <w:tc>
          <w:tcPr>
            <w:tcW w:w="533" w:type="dxa"/>
            <w:tcBorders>
              <w:top w:val="nil"/>
              <w:left w:val="single" w:sz="4" w:space="0" w:color="auto"/>
              <w:bottom w:val="single" w:sz="4" w:space="0" w:color="auto"/>
              <w:right w:val="single" w:sz="4" w:space="0" w:color="auto"/>
            </w:tcBorders>
          </w:tcPr>
          <w:p w14:paraId="5C6BDB00" w14:textId="77777777" w:rsidR="00826C42" w:rsidRPr="00BE423D" w:rsidRDefault="00826C42" w:rsidP="00833D33">
            <w:pPr>
              <w:spacing w:after="0" w:line="360" w:lineRule="auto"/>
              <w:jc w:val="both"/>
              <w:rPr>
                <w:rFonts w:ascii="Times New Roman" w:hAnsi="Times New Roman"/>
                <w:color w:val="000000"/>
                <w:sz w:val="18"/>
                <w:szCs w:val="18"/>
                <w:lang w:eastAsia="hr-HR"/>
              </w:rPr>
            </w:pPr>
            <w:r w:rsidRPr="00BE423D">
              <w:rPr>
                <w:rFonts w:ascii="Times New Roman" w:eastAsia="Calibri" w:hAnsi="Times New Roman"/>
                <w:sz w:val="18"/>
                <w:szCs w:val="18"/>
              </w:rPr>
              <w:t>8</w:t>
            </w:r>
          </w:p>
        </w:tc>
        <w:tc>
          <w:tcPr>
            <w:tcW w:w="1012" w:type="dxa"/>
            <w:tcBorders>
              <w:top w:val="nil"/>
              <w:left w:val="single" w:sz="4" w:space="0" w:color="auto"/>
              <w:bottom w:val="single" w:sz="4" w:space="0" w:color="auto"/>
              <w:right w:val="single" w:sz="4" w:space="0" w:color="auto"/>
            </w:tcBorders>
            <w:noWrap/>
            <w:vAlign w:val="bottom"/>
            <w:hideMark/>
          </w:tcPr>
          <w:p w14:paraId="30BD81F1" w14:textId="77777777" w:rsidR="00826C42" w:rsidRPr="00BE423D" w:rsidRDefault="00826C42" w:rsidP="00833D33">
            <w:pPr>
              <w:spacing w:after="0" w:line="360" w:lineRule="auto"/>
              <w:jc w:val="both"/>
              <w:rPr>
                <w:rFonts w:ascii="Times New Roman" w:hAnsi="Times New Roman"/>
                <w:color w:val="000000"/>
                <w:sz w:val="18"/>
                <w:szCs w:val="18"/>
                <w:lang w:eastAsia="hr-HR"/>
              </w:rPr>
            </w:pPr>
            <w:r w:rsidRPr="00BE423D">
              <w:rPr>
                <w:rFonts w:ascii="Times New Roman" w:hAnsi="Times New Roman"/>
                <w:color w:val="000000"/>
                <w:sz w:val="18"/>
                <w:szCs w:val="18"/>
                <w:lang w:eastAsia="hr-HR"/>
              </w:rPr>
              <w:t>4971,75</w:t>
            </w:r>
          </w:p>
        </w:tc>
        <w:tc>
          <w:tcPr>
            <w:tcW w:w="688" w:type="dxa"/>
            <w:tcBorders>
              <w:top w:val="nil"/>
              <w:left w:val="nil"/>
              <w:bottom w:val="single" w:sz="4" w:space="0" w:color="auto"/>
              <w:right w:val="single" w:sz="4" w:space="0" w:color="auto"/>
            </w:tcBorders>
            <w:noWrap/>
            <w:hideMark/>
          </w:tcPr>
          <w:p w14:paraId="712EC673" w14:textId="77777777" w:rsidR="00826C42" w:rsidRPr="00BE423D" w:rsidRDefault="00826C42" w:rsidP="00833D33">
            <w:pPr>
              <w:spacing w:after="0" w:line="360" w:lineRule="auto"/>
              <w:jc w:val="both"/>
              <w:rPr>
                <w:rFonts w:ascii="Times New Roman" w:hAnsi="Times New Roman"/>
                <w:color w:val="000000"/>
                <w:sz w:val="18"/>
                <w:szCs w:val="18"/>
                <w:lang w:eastAsia="hr-HR"/>
              </w:rPr>
            </w:pPr>
            <w:r w:rsidRPr="00BE423D">
              <w:rPr>
                <w:rFonts w:ascii="Times New Roman" w:eastAsia="Calibri" w:hAnsi="Times New Roman"/>
                <w:sz w:val="18"/>
                <w:szCs w:val="18"/>
              </w:rPr>
              <w:t>3232</w:t>
            </w:r>
          </w:p>
        </w:tc>
        <w:tc>
          <w:tcPr>
            <w:tcW w:w="844" w:type="dxa"/>
            <w:tcBorders>
              <w:top w:val="nil"/>
              <w:left w:val="nil"/>
              <w:bottom w:val="single" w:sz="4" w:space="0" w:color="auto"/>
              <w:right w:val="single" w:sz="12" w:space="0" w:color="auto"/>
            </w:tcBorders>
            <w:noWrap/>
            <w:vAlign w:val="bottom"/>
            <w:hideMark/>
          </w:tcPr>
          <w:p w14:paraId="2A802A0E" w14:textId="77777777" w:rsidR="00826C42" w:rsidRPr="00BE423D" w:rsidRDefault="00826C42" w:rsidP="00833D33">
            <w:pPr>
              <w:spacing w:after="0" w:line="360" w:lineRule="auto"/>
              <w:jc w:val="both"/>
              <w:rPr>
                <w:rFonts w:ascii="Times New Roman" w:hAnsi="Times New Roman"/>
                <w:color w:val="000000"/>
                <w:sz w:val="18"/>
                <w:szCs w:val="18"/>
                <w:lang w:eastAsia="hr-HR"/>
              </w:rPr>
            </w:pPr>
            <w:r w:rsidRPr="00BE423D">
              <w:rPr>
                <w:rFonts w:ascii="Times New Roman" w:hAnsi="Times New Roman"/>
                <w:color w:val="000000"/>
                <w:sz w:val="18"/>
                <w:szCs w:val="18"/>
                <w:lang w:eastAsia="hr-HR"/>
              </w:rPr>
              <w:t>2738</w:t>
            </w:r>
          </w:p>
        </w:tc>
        <w:tc>
          <w:tcPr>
            <w:tcW w:w="533" w:type="dxa"/>
            <w:tcBorders>
              <w:top w:val="nil"/>
              <w:left w:val="single" w:sz="12" w:space="0" w:color="auto"/>
              <w:bottom w:val="single" w:sz="4" w:space="0" w:color="auto"/>
              <w:right w:val="single" w:sz="4" w:space="0" w:color="auto"/>
            </w:tcBorders>
          </w:tcPr>
          <w:p w14:paraId="11DA33BB" w14:textId="77777777" w:rsidR="00826C42" w:rsidRPr="00BE423D" w:rsidRDefault="00826C42" w:rsidP="00833D33">
            <w:pPr>
              <w:spacing w:after="0" w:line="360" w:lineRule="auto"/>
              <w:jc w:val="both"/>
              <w:rPr>
                <w:rFonts w:ascii="Times New Roman" w:hAnsi="Times New Roman"/>
                <w:color w:val="000000"/>
                <w:sz w:val="18"/>
                <w:szCs w:val="18"/>
                <w:lang w:eastAsia="hr-HR"/>
              </w:rPr>
            </w:pPr>
            <w:r w:rsidRPr="00BE423D">
              <w:rPr>
                <w:rFonts w:ascii="Times New Roman" w:eastAsia="Calibri" w:hAnsi="Times New Roman"/>
                <w:sz w:val="18"/>
                <w:szCs w:val="18"/>
              </w:rPr>
              <w:t>31</w:t>
            </w:r>
          </w:p>
        </w:tc>
        <w:tc>
          <w:tcPr>
            <w:tcW w:w="884" w:type="dxa"/>
            <w:tcBorders>
              <w:top w:val="nil"/>
              <w:left w:val="nil"/>
              <w:bottom w:val="single" w:sz="4" w:space="0" w:color="auto"/>
              <w:right w:val="single" w:sz="4" w:space="0" w:color="auto"/>
            </w:tcBorders>
          </w:tcPr>
          <w:p w14:paraId="7AFF3BD6" w14:textId="77777777" w:rsidR="00826C42" w:rsidRPr="00BE423D" w:rsidRDefault="00826C42" w:rsidP="00833D33">
            <w:pPr>
              <w:spacing w:after="0" w:line="360" w:lineRule="auto"/>
              <w:jc w:val="both"/>
              <w:rPr>
                <w:rFonts w:ascii="Times New Roman" w:hAnsi="Times New Roman"/>
                <w:color w:val="000000"/>
                <w:sz w:val="18"/>
                <w:szCs w:val="18"/>
                <w:lang w:eastAsia="hr-HR"/>
              </w:rPr>
            </w:pPr>
            <w:r w:rsidRPr="00BE423D">
              <w:rPr>
                <w:rFonts w:ascii="Times New Roman" w:eastAsia="Calibri" w:hAnsi="Times New Roman"/>
                <w:sz w:val="18"/>
                <w:szCs w:val="18"/>
              </w:rPr>
              <w:t>7793,26</w:t>
            </w:r>
          </w:p>
        </w:tc>
        <w:tc>
          <w:tcPr>
            <w:tcW w:w="633" w:type="dxa"/>
            <w:tcBorders>
              <w:top w:val="nil"/>
              <w:left w:val="nil"/>
              <w:bottom w:val="single" w:sz="4" w:space="0" w:color="auto"/>
              <w:right w:val="single" w:sz="4" w:space="0" w:color="auto"/>
            </w:tcBorders>
          </w:tcPr>
          <w:p w14:paraId="2CA775B5" w14:textId="77777777" w:rsidR="00826C42" w:rsidRPr="00BE423D" w:rsidRDefault="00826C42" w:rsidP="00833D33">
            <w:pPr>
              <w:spacing w:after="0" w:line="360" w:lineRule="auto"/>
              <w:jc w:val="both"/>
              <w:rPr>
                <w:rFonts w:ascii="Times New Roman" w:hAnsi="Times New Roman"/>
                <w:color w:val="000000"/>
                <w:sz w:val="18"/>
                <w:szCs w:val="18"/>
                <w:lang w:eastAsia="hr-HR"/>
              </w:rPr>
            </w:pPr>
            <w:r w:rsidRPr="00BE423D">
              <w:rPr>
                <w:rFonts w:ascii="Times New Roman" w:eastAsia="Calibri" w:hAnsi="Times New Roman"/>
                <w:sz w:val="18"/>
                <w:szCs w:val="18"/>
              </w:rPr>
              <w:t>5066</w:t>
            </w:r>
          </w:p>
        </w:tc>
        <w:tc>
          <w:tcPr>
            <w:tcW w:w="679" w:type="dxa"/>
            <w:tcBorders>
              <w:top w:val="nil"/>
              <w:left w:val="nil"/>
              <w:bottom w:val="single" w:sz="4" w:space="0" w:color="auto"/>
              <w:right w:val="single" w:sz="12" w:space="0" w:color="auto"/>
            </w:tcBorders>
          </w:tcPr>
          <w:p w14:paraId="2F5B6910" w14:textId="77777777" w:rsidR="00826C42" w:rsidRPr="00BE423D" w:rsidRDefault="00826C42" w:rsidP="00833D33">
            <w:pPr>
              <w:spacing w:after="0" w:line="360" w:lineRule="auto"/>
              <w:jc w:val="both"/>
              <w:rPr>
                <w:rFonts w:ascii="Times New Roman" w:hAnsi="Times New Roman"/>
                <w:color w:val="000000"/>
                <w:sz w:val="18"/>
                <w:szCs w:val="18"/>
                <w:lang w:eastAsia="hr-HR"/>
              </w:rPr>
            </w:pPr>
            <w:r w:rsidRPr="00BE423D">
              <w:rPr>
                <w:rFonts w:ascii="Times New Roman" w:eastAsia="Calibri" w:hAnsi="Times New Roman"/>
                <w:sz w:val="18"/>
                <w:szCs w:val="18"/>
              </w:rPr>
              <w:t>4862</w:t>
            </w:r>
          </w:p>
        </w:tc>
        <w:tc>
          <w:tcPr>
            <w:tcW w:w="549" w:type="dxa"/>
            <w:tcBorders>
              <w:top w:val="nil"/>
              <w:left w:val="single" w:sz="12" w:space="0" w:color="auto"/>
              <w:bottom w:val="single" w:sz="4" w:space="0" w:color="auto"/>
              <w:right w:val="single" w:sz="4" w:space="0" w:color="auto"/>
            </w:tcBorders>
          </w:tcPr>
          <w:p w14:paraId="60DA4927" w14:textId="77777777" w:rsidR="00826C42" w:rsidRPr="00BE423D" w:rsidRDefault="00826C42" w:rsidP="00833D33">
            <w:pPr>
              <w:spacing w:after="0" w:line="360" w:lineRule="auto"/>
              <w:jc w:val="both"/>
              <w:rPr>
                <w:rFonts w:ascii="Times New Roman" w:eastAsia="Calibri" w:hAnsi="Times New Roman"/>
                <w:sz w:val="18"/>
                <w:szCs w:val="18"/>
              </w:rPr>
            </w:pPr>
            <w:r w:rsidRPr="00BE423D">
              <w:rPr>
                <w:rFonts w:ascii="Times New Roman" w:eastAsia="Calibri" w:hAnsi="Times New Roman"/>
                <w:sz w:val="18"/>
                <w:szCs w:val="18"/>
              </w:rPr>
              <w:t>54</w:t>
            </w:r>
          </w:p>
        </w:tc>
        <w:tc>
          <w:tcPr>
            <w:tcW w:w="885" w:type="dxa"/>
            <w:tcBorders>
              <w:top w:val="nil"/>
              <w:left w:val="nil"/>
              <w:bottom w:val="single" w:sz="4" w:space="0" w:color="auto"/>
              <w:right w:val="single" w:sz="4" w:space="0" w:color="auto"/>
            </w:tcBorders>
          </w:tcPr>
          <w:p w14:paraId="31353BCE" w14:textId="77777777" w:rsidR="00826C42" w:rsidRPr="00BE423D" w:rsidRDefault="00826C42" w:rsidP="00833D33">
            <w:pPr>
              <w:spacing w:after="0" w:line="360" w:lineRule="auto"/>
              <w:jc w:val="both"/>
              <w:rPr>
                <w:rFonts w:ascii="Times New Roman" w:eastAsia="Calibri" w:hAnsi="Times New Roman"/>
                <w:sz w:val="18"/>
                <w:szCs w:val="18"/>
              </w:rPr>
            </w:pPr>
            <w:r w:rsidRPr="00BE423D">
              <w:rPr>
                <w:rFonts w:ascii="Times New Roman" w:eastAsia="Calibri" w:hAnsi="Times New Roman"/>
                <w:sz w:val="18"/>
                <w:szCs w:val="18"/>
              </w:rPr>
              <w:t>1484,73</w:t>
            </w:r>
          </w:p>
        </w:tc>
        <w:tc>
          <w:tcPr>
            <w:tcW w:w="641" w:type="dxa"/>
            <w:tcBorders>
              <w:top w:val="nil"/>
              <w:left w:val="nil"/>
              <w:bottom w:val="single" w:sz="4" w:space="0" w:color="auto"/>
              <w:right w:val="single" w:sz="4" w:space="0" w:color="auto"/>
            </w:tcBorders>
          </w:tcPr>
          <w:p w14:paraId="6244111F" w14:textId="77777777" w:rsidR="00826C42" w:rsidRPr="00BE423D" w:rsidRDefault="00826C42" w:rsidP="00833D33">
            <w:pPr>
              <w:spacing w:after="0" w:line="360" w:lineRule="auto"/>
              <w:jc w:val="both"/>
              <w:rPr>
                <w:rFonts w:ascii="Times New Roman" w:eastAsia="Calibri" w:hAnsi="Times New Roman"/>
                <w:sz w:val="18"/>
                <w:szCs w:val="18"/>
              </w:rPr>
            </w:pPr>
            <w:r w:rsidRPr="00BE423D">
              <w:rPr>
                <w:rFonts w:ascii="Times New Roman" w:eastAsia="Calibri" w:hAnsi="Times New Roman"/>
                <w:sz w:val="18"/>
                <w:szCs w:val="18"/>
              </w:rPr>
              <w:t>965</w:t>
            </w:r>
          </w:p>
        </w:tc>
        <w:tc>
          <w:tcPr>
            <w:tcW w:w="641" w:type="dxa"/>
            <w:tcBorders>
              <w:top w:val="nil"/>
              <w:left w:val="nil"/>
              <w:bottom w:val="single" w:sz="4" w:space="0" w:color="auto"/>
              <w:right w:val="single" w:sz="4" w:space="0" w:color="auto"/>
            </w:tcBorders>
          </w:tcPr>
          <w:p w14:paraId="6851B072" w14:textId="77777777" w:rsidR="00826C42" w:rsidRPr="00BE423D" w:rsidRDefault="00826C42" w:rsidP="00833D33">
            <w:pPr>
              <w:spacing w:after="0" w:line="360" w:lineRule="auto"/>
              <w:jc w:val="both"/>
              <w:rPr>
                <w:rFonts w:ascii="Times New Roman" w:eastAsia="Calibri" w:hAnsi="Times New Roman"/>
                <w:sz w:val="18"/>
                <w:szCs w:val="18"/>
              </w:rPr>
            </w:pPr>
            <w:r w:rsidRPr="00BE423D">
              <w:rPr>
                <w:rFonts w:ascii="Times New Roman" w:eastAsia="Calibri" w:hAnsi="Times New Roman"/>
                <w:sz w:val="18"/>
                <w:szCs w:val="18"/>
              </w:rPr>
              <w:t>1217</w:t>
            </w:r>
          </w:p>
        </w:tc>
      </w:tr>
      <w:tr w:rsidR="00826C42" w:rsidRPr="00BE423D" w14:paraId="3C63CDF7" w14:textId="77777777" w:rsidTr="001D1FA9">
        <w:trPr>
          <w:trHeight w:val="300"/>
        </w:trPr>
        <w:tc>
          <w:tcPr>
            <w:tcW w:w="533" w:type="dxa"/>
            <w:tcBorders>
              <w:top w:val="nil"/>
              <w:left w:val="single" w:sz="4" w:space="0" w:color="auto"/>
              <w:bottom w:val="single" w:sz="4" w:space="0" w:color="auto"/>
              <w:right w:val="single" w:sz="4" w:space="0" w:color="auto"/>
            </w:tcBorders>
          </w:tcPr>
          <w:p w14:paraId="6F5DDCF2" w14:textId="77777777" w:rsidR="00826C42" w:rsidRPr="00BE423D" w:rsidRDefault="00826C42" w:rsidP="00833D33">
            <w:pPr>
              <w:spacing w:after="0" w:line="360" w:lineRule="auto"/>
              <w:jc w:val="both"/>
              <w:rPr>
                <w:rFonts w:ascii="Times New Roman" w:hAnsi="Times New Roman"/>
                <w:color w:val="000000"/>
                <w:sz w:val="18"/>
                <w:szCs w:val="18"/>
                <w:lang w:eastAsia="hr-HR"/>
              </w:rPr>
            </w:pPr>
            <w:r w:rsidRPr="00BE423D">
              <w:rPr>
                <w:rFonts w:ascii="Times New Roman" w:eastAsia="Calibri" w:hAnsi="Times New Roman"/>
                <w:sz w:val="18"/>
                <w:szCs w:val="18"/>
              </w:rPr>
              <w:t>9</w:t>
            </w:r>
          </w:p>
        </w:tc>
        <w:tc>
          <w:tcPr>
            <w:tcW w:w="1012" w:type="dxa"/>
            <w:tcBorders>
              <w:top w:val="nil"/>
              <w:left w:val="single" w:sz="4" w:space="0" w:color="auto"/>
              <w:bottom w:val="single" w:sz="4" w:space="0" w:color="auto"/>
              <w:right w:val="single" w:sz="4" w:space="0" w:color="auto"/>
            </w:tcBorders>
            <w:noWrap/>
            <w:vAlign w:val="bottom"/>
            <w:hideMark/>
          </w:tcPr>
          <w:p w14:paraId="7EF213DD" w14:textId="77777777" w:rsidR="00826C42" w:rsidRPr="00BE423D" w:rsidRDefault="00826C42" w:rsidP="00833D33">
            <w:pPr>
              <w:spacing w:after="0" w:line="360" w:lineRule="auto"/>
              <w:jc w:val="both"/>
              <w:rPr>
                <w:rFonts w:ascii="Times New Roman" w:hAnsi="Times New Roman"/>
                <w:color w:val="000000"/>
                <w:sz w:val="18"/>
                <w:szCs w:val="18"/>
                <w:lang w:eastAsia="hr-HR"/>
              </w:rPr>
            </w:pPr>
            <w:r w:rsidRPr="00BE423D">
              <w:rPr>
                <w:rFonts w:ascii="Times New Roman" w:hAnsi="Times New Roman"/>
                <w:color w:val="000000"/>
                <w:sz w:val="18"/>
                <w:szCs w:val="18"/>
                <w:lang w:eastAsia="hr-HR"/>
              </w:rPr>
              <w:t>4443,16</w:t>
            </w:r>
          </w:p>
        </w:tc>
        <w:tc>
          <w:tcPr>
            <w:tcW w:w="688" w:type="dxa"/>
            <w:tcBorders>
              <w:top w:val="nil"/>
              <w:left w:val="nil"/>
              <w:bottom w:val="single" w:sz="4" w:space="0" w:color="auto"/>
              <w:right w:val="single" w:sz="4" w:space="0" w:color="auto"/>
            </w:tcBorders>
            <w:noWrap/>
            <w:hideMark/>
          </w:tcPr>
          <w:p w14:paraId="27F1117A" w14:textId="77777777" w:rsidR="00826C42" w:rsidRPr="00BE423D" w:rsidRDefault="00826C42" w:rsidP="00833D33">
            <w:pPr>
              <w:spacing w:after="0" w:line="360" w:lineRule="auto"/>
              <w:jc w:val="both"/>
              <w:rPr>
                <w:rFonts w:ascii="Times New Roman" w:hAnsi="Times New Roman"/>
                <w:color w:val="000000"/>
                <w:sz w:val="18"/>
                <w:szCs w:val="18"/>
                <w:lang w:eastAsia="hr-HR"/>
              </w:rPr>
            </w:pPr>
            <w:r w:rsidRPr="00BE423D">
              <w:rPr>
                <w:rFonts w:ascii="Times New Roman" w:eastAsia="Calibri" w:hAnsi="Times New Roman"/>
                <w:sz w:val="18"/>
                <w:szCs w:val="18"/>
              </w:rPr>
              <w:t>2888</w:t>
            </w:r>
          </w:p>
        </w:tc>
        <w:tc>
          <w:tcPr>
            <w:tcW w:w="844" w:type="dxa"/>
            <w:tcBorders>
              <w:top w:val="nil"/>
              <w:left w:val="nil"/>
              <w:bottom w:val="single" w:sz="4" w:space="0" w:color="auto"/>
              <w:right w:val="single" w:sz="12" w:space="0" w:color="auto"/>
            </w:tcBorders>
            <w:noWrap/>
            <w:vAlign w:val="bottom"/>
            <w:hideMark/>
          </w:tcPr>
          <w:p w14:paraId="66384976" w14:textId="77777777" w:rsidR="00826C42" w:rsidRPr="00BE423D" w:rsidRDefault="00826C42" w:rsidP="00833D33">
            <w:pPr>
              <w:spacing w:after="0" w:line="360" w:lineRule="auto"/>
              <w:jc w:val="both"/>
              <w:rPr>
                <w:rFonts w:ascii="Times New Roman" w:hAnsi="Times New Roman"/>
                <w:color w:val="000000"/>
                <w:sz w:val="18"/>
                <w:szCs w:val="18"/>
                <w:lang w:eastAsia="hr-HR"/>
              </w:rPr>
            </w:pPr>
            <w:r w:rsidRPr="00BE423D">
              <w:rPr>
                <w:rFonts w:ascii="Times New Roman" w:hAnsi="Times New Roman"/>
                <w:color w:val="000000"/>
                <w:sz w:val="18"/>
                <w:szCs w:val="18"/>
                <w:lang w:eastAsia="hr-HR"/>
              </w:rPr>
              <w:t>2637</w:t>
            </w:r>
          </w:p>
        </w:tc>
        <w:tc>
          <w:tcPr>
            <w:tcW w:w="533" w:type="dxa"/>
            <w:tcBorders>
              <w:top w:val="nil"/>
              <w:left w:val="single" w:sz="12" w:space="0" w:color="auto"/>
              <w:bottom w:val="single" w:sz="4" w:space="0" w:color="auto"/>
              <w:right w:val="single" w:sz="4" w:space="0" w:color="auto"/>
            </w:tcBorders>
          </w:tcPr>
          <w:p w14:paraId="18673366" w14:textId="77777777" w:rsidR="00826C42" w:rsidRPr="00BE423D" w:rsidRDefault="00826C42" w:rsidP="00833D33">
            <w:pPr>
              <w:spacing w:after="0" w:line="360" w:lineRule="auto"/>
              <w:jc w:val="both"/>
              <w:rPr>
                <w:rFonts w:ascii="Times New Roman" w:hAnsi="Times New Roman"/>
                <w:color w:val="000000"/>
                <w:sz w:val="18"/>
                <w:szCs w:val="18"/>
                <w:lang w:eastAsia="hr-HR"/>
              </w:rPr>
            </w:pPr>
            <w:r w:rsidRPr="00BE423D">
              <w:rPr>
                <w:rFonts w:ascii="Times New Roman" w:eastAsia="Calibri" w:hAnsi="Times New Roman"/>
                <w:sz w:val="18"/>
                <w:szCs w:val="18"/>
              </w:rPr>
              <w:t>32</w:t>
            </w:r>
          </w:p>
        </w:tc>
        <w:tc>
          <w:tcPr>
            <w:tcW w:w="884" w:type="dxa"/>
            <w:tcBorders>
              <w:top w:val="nil"/>
              <w:left w:val="nil"/>
              <w:bottom w:val="single" w:sz="4" w:space="0" w:color="auto"/>
              <w:right w:val="single" w:sz="4" w:space="0" w:color="auto"/>
            </w:tcBorders>
          </w:tcPr>
          <w:p w14:paraId="4A2B8960" w14:textId="77777777" w:rsidR="00826C42" w:rsidRPr="00BE423D" w:rsidRDefault="00826C42" w:rsidP="00833D33">
            <w:pPr>
              <w:spacing w:after="0" w:line="360" w:lineRule="auto"/>
              <w:jc w:val="both"/>
              <w:rPr>
                <w:rFonts w:ascii="Times New Roman" w:hAnsi="Times New Roman"/>
                <w:color w:val="000000"/>
                <w:sz w:val="18"/>
                <w:szCs w:val="18"/>
                <w:lang w:eastAsia="hr-HR"/>
              </w:rPr>
            </w:pPr>
            <w:r w:rsidRPr="00BE423D">
              <w:rPr>
                <w:rFonts w:ascii="Times New Roman" w:eastAsia="Calibri" w:hAnsi="Times New Roman"/>
                <w:sz w:val="18"/>
                <w:szCs w:val="18"/>
              </w:rPr>
              <w:t>4776,16</w:t>
            </w:r>
          </w:p>
        </w:tc>
        <w:tc>
          <w:tcPr>
            <w:tcW w:w="633" w:type="dxa"/>
            <w:tcBorders>
              <w:top w:val="nil"/>
              <w:left w:val="nil"/>
              <w:bottom w:val="single" w:sz="4" w:space="0" w:color="auto"/>
              <w:right w:val="single" w:sz="4" w:space="0" w:color="auto"/>
            </w:tcBorders>
          </w:tcPr>
          <w:p w14:paraId="0341FFFF" w14:textId="77777777" w:rsidR="00826C42" w:rsidRPr="00BE423D" w:rsidRDefault="00826C42" w:rsidP="00833D33">
            <w:pPr>
              <w:spacing w:after="0" w:line="360" w:lineRule="auto"/>
              <w:jc w:val="both"/>
              <w:rPr>
                <w:rFonts w:ascii="Times New Roman" w:hAnsi="Times New Roman"/>
                <w:color w:val="000000"/>
                <w:sz w:val="18"/>
                <w:szCs w:val="18"/>
                <w:lang w:eastAsia="hr-HR"/>
              </w:rPr>
            </w:pPr>
            <w:r w:rsidRPr="00BE423D">
              <w:rPr>
                <w:rFonts w:ascii="Times New Roman" w:eastAsia="Calibri" w:hAnsi="Times New Roman"/>
                <w:sz w:val="18"/>
                <w:szCs w:val="18"/>
              </w:rPr>
              <w:t>3105</w:t>
            </w:r>
          </w:p>
        </w:tc>
        <w:tc>
          <w:tcPr>
            <w:tcW w:w="679" w:type="dxa"/>
            <w:tcBorders>
              <w:top w:val="nil"/>
              <w:left w:val="nil"/>
              <w:bottom w:val="single" w:sz="4" w:space="0" w:color="auto"/>
              <w:right w:val="single" w:sz="12" w:space="0" w:color="auto"/>
            </w:tcBorders>
          </w:tcPr>
          <w:p w14:paraId="16067E21" w14:textId="77777777" w:rsidR="00826C42" w:rsidRPr="00BE423D" w:rsidRDefault="00826C42" w:rsidP="00833D33">
            <w:pPr>
              <w:spacing w:after="0" w:line="360" w:lineRule="auto"/>
              <w:jc w:val="both"/>
              <w:rPr>
                <w:rFonts w:ascii="Times New Roman" w:hAnsi="Times New Roman"/>
                <w:color w:val="000000"/>
                <w:sz w:val="18"/>
                <w:szCs w:val="18"/>
                <w:lang w:eastAsia="hr-HR"/>
              </w:rPr>
            </w:pPr>
            <w:r w:rsidRPr="00BE423D">
              <w:rPr>
                <w:rFonts w:ascii="Times New Roman" w:eastAsia="Calibri" w:hAnsi="Times New Roman"/>
                <w:sz w:val="18"/>
                <w:szCs w:val="18"/>
              </w:rPr>
              <w:t>3115</w:t>
            </w:r>
          </w:p>
        </w:tc>
        <w:tc>
          <w:tcPr>
            <w:tcW w:w="549" w:type="dxa"/>
            <w:tcBorders>
              <w:top w:val="nil"/>
              <w:left w:val="single" w:sz="12" w:space="0" w:color="auto"/>
              <w:bottom w:val="single" w:sz="4" w:space="0" w:color="auto"/>
              <w:right w:val="single" w:sz="4" w:space="0" w:color="auto"/>
            </w:tcBorders>
          </w:tcPr>
          <w:p w14:paraId="12217D14" w14:textId="77777777" w:rsidR="00826C42" w:rsidRPr="00BE423D" w:rsidRDefault="00826C42" w:rsidP="00833D33">
            <w:pPr>
              <w:spacing w:after="0" w:line="360" w:lineRule="auto"/>
              <w:jc w:val="both"/>
              <w:rPr>
                <w:rFonts w:ascii="Times New Roman" w:eastAsia="Calibri" w:hAnsi="Times New Roman"/>
                <w:sz w:val="18"/>
                <w:szCs w:val="18"/>
              </w:rPr>
            </w:pPr>
            <w:r w:rsidRPr="00BE423D">
              <w:rPr>
                <w:rFonts w:ascii="Times New Roman" w:eastAsia="Calibri" w:hAnsi="Times New Roman"/>
                <w:sz w:val="18"/>
                <w:szCs w:val="18"/>
              </w:rPr>
              <w:t>55</w:t>
            </w:r>
          </w:p>
        </w:tc>
        <w:tc>
          <w:tcPr>
            <w:tcW w:w="885" w:type="dxa"/>
            <w:tcBorders>
              <w:top w:val="nil"/>
              <w:left w:val="nil"/>
              <w:bottom w:val="single" w:sz="4" w:space="0" w:color="auto"/>
              <w:right w:val="single" w:sz="4" w:space="0" w:color="auto"/>
            </w:tcBorders>
          </w:tcPr>
          <w:p w14:paraId="29C81E84" w14:textId="77777777" w:rsidR="00826C42" w:rsidRPr="00BE423D" w:rsidRDefault="00826C42" w:rsidP="00833D33">
            <w:pPr>
              <w:spacing w:after="0" w:line="360" w:lineRule="auto"/>
              <w:jc w:val="both"/>
              <w:rPr>
                <w:rFonts w:ascii="Times New Roman" w:eastAsia="Calibri" w:hAnsi="Times New Roman"/>
                <w:sz w:val="18"/>
                <w:szCs w:val="18"/>
              </w:rPr>
            </w:pPr>
            <w:r w:rsidRPr="00BE423D">
              <w:rPr>
                <w:rFonts w:ascii="Times New Roman" w:eastAsia="Calibri" w:hAnsi="Times New Roman"/>
                <w:sz w:val="18"/>
                <w:szCs w:val="18"/>
              </w:rPr>
              <w:t>1184,82</w:t>
            </w:r>
          </w:p>
        </w:tc>
        <w:tc>
          <w:tcPr>
            <w:tcW w:w="641" w:type="dxa"/>
            <w:tcBorders>
              <w:top w:val="nil"/>
              <w:left w:val="nil"/>
              <w:bottom w:val="single" w:sz="4" w:space="0" w:color="auto"/>
              <w:right w:val="single" w:sz="4" w:space="0" w:color="auto"/>
            </w:tcBorders>
          </w:tcPr>
          <w:p w14:paraId="7D4774E8" w14:textId="77777777" w:rsidR="00826C42" w:rsidRPr="00BE423D" w:rsidRDefault="00826C42" w:rsidP="00833D33">
            <w:pPr>
              <w:spacing w:after="0" w:line="360" w:lineRule="auto"/>
              <w:jc w:val="both"/>
              <w:rPr>
                <w:rFonts w:ascii="Times New Roman" w:eastAsia="Calibri" w:hAnsi="Times New Roman"/>
                <w:sz w:val="18"/>
                <w:szCs w:val="18"/>
              </w:rPr>
            </w:pPr>
            <w:r w:rsidRPr="00BE423D">
              <w:rPr>
                <w:rFonts w:ascii="Times New Roman" w:eastAsia="Calibri" w:hAnsi="Times New Roman"/>
                <w:sz w:val="18"/>
                <w:szCs w:val="18"/>
              </w:rPr>
              <w:t>770</w:t>
            </w:r>
          </w:p>
        </w:tc>
        <w:tc>
          <w:tcPr>
            <w:tcW w:w="641" w:type="dxa"/>
            <w:tcBorders>
              <w:top w:val="nil"/>
              <w:left w:val="nil"/>
              <w:bottom w:val="single" w:sz="4" w:space="0" w:color="auto"/>
              <w:right w:val="single" w:sz="4" w:space="0" w:color="auto"/>
            </w:tcBorders>
          </w:tcPr>
          <w:p w14:paraId="395CE902" w14:textId="77777777" w:rsidR="00826C42" w:rsidRPr="00BE423D" w:rsidRDefault="00826C42" w:rsidP="00833D33">
            <w:pPr>
              <w:spacing w:after="0" w:line="360" w:lineRule="auto"/>
              <w:jc w:val="both"/>
              <w:rPr>
                <w:rFonts w:ascii="Times New Roman" w:eastAsia="Calibri" w:hAnsi="Times New Roman"/>
                <w:sz w:val="18"/>
                <w:szCs w:val="18"/>
              </w:rPr>
            </w:pPr>
            <w:r w:rsidRPr="00BE423D">
              <w:rPr>
                <w:rFonts w:ascii="Times New Roman" w:eastAsia="Calibri" w:hAnsi="Times New Roman"/>
                <w:sz w:val="18"/>
                <w:szCs w:val="18"/>
              </w:rPr>
              <w:t>987</w:t>
            </w:r>
          </w:p>
        </w:tc>
      </w:tr>
      <w:tr w:rsidR="00826C42" w:rsidRPr="00BE423D" w14:paraId="61A7164A" w14:textId="77777777" w:rsidTr="001D1FA9">
        <w:trPr>
          <w:trHeight w:val="300"/>
        </w:trPr>
        <w:tc>
          <w:tcPr>
            <w:tcW w:w="533" w:type="dxa"/>
            <w:tcBorders>
              <w:top w:val="nil"/>
              <w:left w:val="single" w:sz="4" w:space="0" w:color="auto"/>
              <w:bottom w:val="single" w:sz="4" w:space="0" w:color="auto"/>
              <w:right w:val="single" w:sz="4" w:space="0" w:color="auto"/>
            </w:tcBorders>
          </w:tcPr>
          <w:p w14:paraId="5BE14735" w14:textId="77777777" w:rsidR="00826C42" w:rsidRPr="00BE423D" w:rsidRDefault="00826C42" w:rsidP="00833D33">
            <w:pPr>
              <w:spacing w:after="0" w:line="360" w:lineRule="auto"/>
              <w:jc w:val="both"/>
              <w:rPr>
                <w:rFonts w:ascii="Times New Roman" w:hAnsi="Times New Roman"/>
                <w:color w:val="000000"/>
                <w:sz w:val="18"/>
                <w:szCs w:val="18"/>
                <w:lang w:eastAsia="hr-HR"/>
              </w:rPr>
            </w:pPr>
            <w:r w:rsidRPr="00BE423D">
              <w:rPr>
                <w:rFonts w:ascii="Times New Roman" w:eastAsia="Calibri" w:hAnsi="Times New Roman"/>
                <w:sz w:val="18"/>
                <w:szCs w:val="18"/>
              </w:rPr>
              <w:t>10</w:t>
            </w:r>
          </w:p>
        </w:tc>
        <w:tc>
          <w:tcPr>
            <w:tcW w:w="1012" w:type="dxa"/>
            <w:tcBorders>
              <w:top w:val="nil"/>
              <w:left w:val="single" w:sz="4" w:space="0" w:color="auto"/>
              <w:bottom w:val="single" w:sz="4" w:space="0" w:color="auto"/>
              <w:right w:val="single" w:sz="4" w:space="0" w:color="auto"/>
            </w:tcBorders>
            <w:noWrap/>
            <w:vAlign w:val="bottom"/>
            <w:hideMark/>
          </w:tcPr>
          <w:p w14:paraId="6C75AB38" w14:textId="77777777" w:rsidR="00826C42" w:rsidRPr="00BE423D" w:rsidRDefault="00826C42" w:rsidP="00833D33">
            <w:pPr>
              <w:spacing w:after="0" w:line="360" w:lineRule="auto"/>
              <w:jc w:val="both"/>
              <w:rPr>
                <w:rFonts w:ascii="Times New Roman" w:hAnsi="Times New Roman"/>
                <w:color w:val="000000"/>
                <w:sz w:val="18"/>
                <w:szCs w:val="18"/>
                <w:lang w:eastAsia="hr-HR"/>
              </w:rPr>
            </w:pPr>
            <w:r w:rsidRPr="00BE423D">
              <w:rPr>
                <w:rFonts w:ascii="Times New Roman" w:hAnsi="Times New Roman"/>
                <w:color w:val="000000"/>
                <w:sz w:val="18"/>
                <w:szCs w:val="18"/>
                <w:lang w:eastAsia="hr-HR"/>
              </w:rPr>
              <w:t>3523,20</w:t>
            </w:r>
          </w:p>
        </w:tc>
        <w:tc>
          <w:tcPr>
            <w:tcW w:w="688" w:type="dxa"/>
            <w:tcBorders>
              <w:top w:val="nil"/>
              <w:left w:val="nil"/>
              <w:bottom w:val="single" w:sz="4" w:space="0" w:color="auto"/>
              <w:right w:val="single" w:sz="4" w:space="0" w:color="auto"/>
            </w:tcBorders>
            <w:noWrap/>
            <w:hideMark/>
          </w:tcPr>
          <w:p w14:paraId="793683EB" w14:textId="77777777" w:rsidR="00826C42" w:rsidRPr="00BE423D" w:rsidRDefault="00826C42" w:rsidP="00833D33">
            <w:pPr>
              <w:spacing w:after="0" w:line="360" w:lineRule="auto"/>
              <w:jc w:val="both"/>
              <w:rPr>
                <w:rFonts w:ascii="Times New Roman" w:hAnsi="Times New Roman"/>
                <w:color w:val="000000"/>
                <w:sz w:val="18"/>
                <w:szCs w:val="18"/>
                <w:lang w:eastAsia="hr-HR"/>
              </w:rPr>
            </w:pPr>
            <w:r w:rsidRPr="00BE423D">
              <w:rPr>
                <w:rFonts w:ascii="Times New Roman" w:eastAsia="Calibri" w:hAnsi="Times New Roman"/>
                <w:sz w:val="18"/>
                <w:szCs w:val="18"/>
              </w:rPr>
              <w:t>2290</w:t>
            </w:r>
          </w:p>
        </w:tc>
        <w:tc>
          <w:tcPr>
            <w:tcW w:w="844" w:type="dxa"/>
            <w:tcBorders>
              <w:top w:val="nil"/>
              <w:left w:val="nil"/>
              <w:bottom w:val="single" w:sz="4" w:space="0" w:color="auto"/>
              <w:right w:val="single" w:sz="12" w:space="0" w:color="auto"/>
            </w:tcBorders>
            <w:noWrap/>
            <w:vAlign w:val="bottom"/>
            <w:hideMark/>
          </w:tcPr>
          <w:p w14:paraId="3B6FC2E3" w14:textId="77777777" w:rsidR="00826C42" w:rsidRPr="00BE423D" w:rsidRDefault="00826C42" w:rsidP="00833D33">
            <w:pPr>
              <w:spacing w:after="0" w:line="360" w:lineRule="auto"/>
              <w:jc w:val="both"/>
              <w:rPr>
                <w:rFonts w:ascii="Times New Roman" w:hAnsi="Times New Roman"/>
                <w:color w:val="000000"/>
                <w:sz w:val="18"/>
                <w:szCs w:val="18"/>
                <w:lang w:eastAsia="hr-HR"/>
              </w:rPr>
            </w:pPr>
            <w:r w:rsidRPr="00BE423D">
              <w:rPr>
                <w:rFonts w:ascii="Times New Roman" w:hAnsi="Times New Roman"/>
                <w:color w:val="000000"/>
                <w:sz w:val="18"/>
                <w:szCs w:val="18"/>
                <w:lang w:eastAsia="hr-HR"/>
              </w:rPr>
              <w:t>1939</w:t>
            </w:r>
          </w:p>
        </w:tc>
        <w:tc>
          <w:tcPr>
            <w:tcW w:w="533" w:type="dxa"/>
            <w:tcBorders>
              <w:top w:val="nil"/>
              <w:left w:val="single" w:sz="12" w:space="0" w:color="auto"/>
              <w:bottom w:val="single" w:sz="4" w:space="0" w:color="auto"/>
              <w:right w:val="single" w:sz="4" w:space="0" w:color="auto"/>
            </w:tcBorders>
          </w:tcPr>
          <w:p w14:paraId="49944353" w14:textId="77777777" w:rsidR="00826C42" w:rsidRPr="00BE423D" w:rsidRDefault="00826C42" w:rsidP="00833D33">
            <w:pPr>
              <w:spacing w:after="0" w:line="360" w:lineRule="auto"/>
              <w:jc w:val="both"/>
              <w:rPr>
                <w:rFonts w:ascii="Times New Roman" w:hAnsi="Times New Roman"/>
                <w:color w:val="000000"/>
                <w:sz w:val="18"/>
                <w:szCs w:val="18"/>
                <w:lang w:eastAsia="hr-HR"/>
              </w:rPr>
            </w:pPr>
            <w:r w:rsidRPr="00BE423D">
              <w:rPr>
                <w:rFonts w:ascii="Times New Roman" w:eastAsia="Calibri" w:hAnsi="Times New Roman"/>
                <w:sz w:val="18"/>
                <w:szCs w:val="18"/>
              </w:rPr>
              <w:t>33</w:t>
            </w:r>
          </w:p>
        </w:tc>
        <w:tc>
          <w:tcPr>
            <w:tcW w:w="884" w:type="dxa"/>
            <w:tcBorders>
              <w:top w:val="nil"/>
              <w:left w:val="nil"/>
              <w:bottom w:val="single" w:sz="4" w:space="0" w:color="auto"/>
              <w:right w:val="single" w:sz="4" w:space="0" w:color="auto"/>
            </w:tcBorders>
          </w:tcPr>
          <w:p w14:paraId="57E79E38" w14:textId="77777777" w:rsidR="00826C42" w:rsidRPr="00BE423D" w:rsidRDefault="00826C42" w:rsidP="00833D33">
            <w:pPr>
              <w:spacing w:after="0" w:line="360" w:lineRule="auto"/>
              <w:jc w:val="both"/>
              <w:rPr>
                <w:rFonts w:ascii="Times New Roman" w:hAnsi="Times New Roman"/>
                <w:color w:val="000000"/>
                <w:sz w:val="18"/>
                <w:szCs w:val="18"/>
                <w:lang w:eastAsia="hr-HR"/>
              </w:rPr>
            </w:pPr>
            <w:r w:rsidRPr="00BE423D">
              <w:rPr>
                <w:rFonts w:ascii="Times New Roman" w:eastAsia="Calibri" w:hAnsi="Times New Roman"/>
                <w:sz w:val="18"/>
                <w:szCs w:val="18"/>
              </w:rPr>
              <w:t>4224,19</w:t>
            </w:r>
          </w:p>
        </w:tc>
        <w:tc>
          <w:tcPr>
            <w:tcW w:w="633" w:type="dxa"/>
            <w:tcBorders>
              <w:top w:val="nil"/>
              <w:left w:val="nil"/>
              <w:bottom w:val="single" w:sz="4" w:space="0" w:color="auto"/>
              <w:right w:val="single" w:sz="4" w:space="0" w:color="auto"/>
            </w:tcBorders>
          </w:tcPr>
          <w:p w14:paraId="6BADA6BA" w14:textId="77777777" w:rsidR="00826C42" w:rsidRPr="00BE423D" w:rsidRDefault="00826C42" w:rsidP="00833D33">
            <w:pPr>
              <w:spacing w:after="0" w:line="360" w:lineRule="auto"/>
              <w:jc w:val="both"/>
              <w:rPr>
                <w:rFonts w:ascii="Times New Roman" w:hAnsi="Times New Roman"/>
                <w:color w:val="000000"/>
                <w:sz w:val="18"/>
                <w:szCs w:val="18"/>
                <w:lang w:eastAsia="hr-HR"/>
              </w:rPr>
            </w:pPr>
            <w:r w:rsidRPr="00BE423D">
              <w:rPr>
                <w:rFonts w:ascii="Times New Roman" w:eastAsia="Calibri" w:hAnsi="Times New Roman"/>
                <w:sz w:val="18"/>
                <w:szCs w:val="18"/>
              </w:rPr>
              <w:t>2746</w:t>
            </w:r>
          </w:p>
        </w:tc>
        <w:tc>
          <w:tcPr>
            <w:tcW w:w="679" w:type="dxa"/>
            <w:tcBorders>
              <w:top w:val="nil"/>
              <w:left w:val="nil"/>
              <w:bottom w:val="single" w:sz="4" w:space="0" w:color="auto"/>
              <w:right w:val="single" w:sz="12" w:space="0" w:color="auto"/>
            </w:tcBorders>
          </w:tcPr>
          <w:p w14:paraId="7FE22C58" w14:textId="77777777" w:rsidR="00826C42" w:rsidRPr="00BE423D" w:rsidRDefault="00826C42" w:rsidP="00833D33">
            <w:pPr>
              <w:spacing w:after="0" w:line="360" w:lineRule="auto"/>
              <w:jc w:val="both"/>
              <w:rPr>
                <w:rFonts w:ascii="Times New Roman" w:hAnsi="Times New Roman"/>
                <w:color w:val="000000"/>
                <w:sz w:val="18"/>
                <w:szCs w:val="18"/>
                <w:lang w:eastAsia="hr-HR"/>
              </w:rPr>
            </w:pPr>
            <w:r w:rsidRPr="00BE423D">
              <w:rPr>
                <w:rFonts w:ascii="Times New Roman" w:eastAsia="Calibri" w:hAnsi="Times New Roman"/>
                <w:sz w:val="18"/>
                <w:szCs w:val="18"/>
              </w:rPr>
              <w:t>230,5</w:t>
            </w:r>
          </w:p>
        </w:tc>
        <w:tc>
          <w:tcPr>
            <w:tcW w:w="549" w:type="dxa"/>
            <w:tcBorders>
              <w:top w:val="nil"/>
              <w:left w:val="single" w:sz="12" w:space="0" w:color="auto"/>
              <w:bottom w:val="single" w:sz="4" w:space="0" w:color="auto"/>
              <w:right w:val="single" w:sz="4" w:space="0" w:color="auto"/>
            </w:tcBorders>
          </w:tcPr>
          <w:p w14:paraId="22CC3910" w14:textId="77777777" w:rsidR="00826C42" w:rsidRPr="00BE423D" w:rsidRDefault="00826C42" w:rsidP="00833D33">
            <w:pPr>
              <w:spacing w:after="0" w:line="360" w:lineRule="auto"/>
              <w:jc w:val="both"/>
              <w:rPr>
                <w:rFonts w:ascii="Times New Roman" w:eastAsia="Calibri" w:hAnsi="Times New Roman"/>
                <w:sz w:val="18"/>
                <w:szCs w:val="18"/>
              </w:rPr>
            </w:pPr>
            <w:r w:rsidRPr="00BE423D">
              <w:rPr>
                <w:rFonts w:ascii="Times New Roman" w:eastAsia="Calibri" w:hAnsi="Times New Roman"/>
                <w:sz w:val="18"/>
                <w:szCs w:val="18"/>
              </w:rPr>
              <w:t>56</w:t>
            </w:r>
          </w:p>
        </w:tc>
        <w:tc>
          <w:tcPr>
            <w:tcW w:w="885" w:type="dxa"/>
            <w:tcBorders>
              <w:top w:val="nil"/>
              <w:left w:val="nil"/>
              <w:bottom w:val="single" w:sz="4" w:space="0" w:color="auto"/>
              <w:right w:val="single" w:sz="4" w:space="0" w:color="auto"/>
            </w:tcBorders>
          </w:tcPr>
          <w:p w14:paraId="0FB5CF7E" w14:textId="77777777" w:rsidR="00826C42" w:rsidRPr="00BE423D" w:rsidRDefault="00826C42" w:rsidP="00833D33">
            <w:pPr>
              <w:spacing w:after="0" w:line="360" w:lineRule="auto"/>
              <w:jc w:val="both"/>
              <w:rPr>
                <w:rFonts w:ascii="Times New Roman" w:eastAsia="Calibri" w:hAnsi="Times New Roman"/>
                <w:sz w:val="18"/>
                <w:szCs w:val="18"/>
              </w:rPr>
            </w:pPr>
            <w:r w:rsidRPr="00BE423D">
              <w:rPr>
                <w:rFonts w:ascii="Times New Roman" w:eastAsia="Calibri" w:hAnsi="Times New Roman"/>
                <w:sz w:val="18"/>
                <w:szCs w:val="18"/>
              </w:rPr>
              <w:t>2191,71</w:t>
            </w:r>
          </w:p>
        </w:tc>
        <w:tc>
          <w:tcPr>
            <w:tcW w:w="641" w:type="dxa"/>
            <w:tcBorders>
              <w:top w:val="nil"/>
              <w:left w:val="nil"/>
              <w:bottom w:val="single" w:sz="4" w:space="0" w:color="auto"/>
              <w:right w:val="single" w:sz="4" w:space="0" w:color="auto"/>
            </w:tcBorders>
          </w:tcPr>
          <w:p w14:paraId="4CE5BC7C" w14:textId="77777777" w:rsidR="00826C42" w:rsidRPr="00BE423D" w:rsidRDefault="00826C42" w:rsidP="00833D33">
            <w:pPr>
              <w:spacing w:after="0" w:line="360" w:lineRule="auto"/>
              <w:jc w:val="both"/>
              <w:rPr>
                <w:rFonts w:ascii="Times New Roman" w:eastAsia="Calibri" w:hAnsi="Times New Roman"/>
                <w:sz w:val="18"/>
                <w:szCs w:val="18"/>
              </w:rPr>
            </w:pPr>
            <w:r w:rsidRPr="00BE423D">
              <w:rPr>
                <w:rFonts w:ascii="Times New Roman" w:eastAsia="Calibri" w:hAnsi="Times New Roman"/>
                <w:sz w:val="18"/>
                <w:szCs w:val="18"/>
              </w:rPr>
              <w:t>1425</w:t>
            </w:r>
          </w:p>
        </w:tc>
        <w:tc>
          <w:tcPr>
            <w:tcW w:w="641" w:type="dxa"/>
            <w:tcBorders>
              <w:top w:val="nil"/>
              <w:left w:val="nil"/>
              <w:bottom w:val="single" w:sz="4" w:space="0" w:color="auto"/>
              <w:right w:val="single" w:sz="4" w:space="0" w:color="auto"/>
            </w:tcBorders>
          </w:tcPr>
          <w:p w14:paraId="247CC53A" w14:textId="77777777" w:rsidR="00826C42" w:rsidRPr="00BE423D" w:rsidRDefault="00826C42" w:rsidP="00833D33">
            <w:pPr>
              <w:spacing w:after="0" w:line="360" w:lineRule="auto"/>
              <w:jc w:val="both"/>
              <w:rPr>
                <w:rFonts w:ascii="Times New Roman" w:eastAsia="Calibri" w:hAnsi="Times New Roman"/>
                <w:sz w:val="18"/>
                <w:szCs w:val="18"/>
              </w:rPr>
            </w:pPr>
            <w:r w:rsidRPr="00BE423D">
              <w:rPr>
                <w:rFonts w:ascii="Times New Roman" w:eastAsia="Calibri" w:hAnsi="Times New Roman"/>
                <w:sz w:val="18"/>
                <w:szCs w:val="18"/>
              </w:rPr>
              <w:t>1481</w:t>
            </w:r>
          </w:p>
        </w:tc>
      </w:tr>
      <w:tr w:rsidR="00826C42" w:rsidRPr="00BE423D" w14:paraId="62545DF6" w14:textId="77777777" w:rsidTr="001D1FA9">
        <w:trPr>
          <w:trHeight w:val="300"/>
        </w:trPr>
        <w:tc>
          <w:tcPr>
            <w:tcW w:w="533" w:type="dxa"/>
            <w:tcBorders>
              <w:top w:val="nil"/>
              <w:left w:val="single" w:sz="4" w:space="0" w:color="auto"/>
              <w:bottom w:val="single" w:sz="4" w:space="0" w:color="auto"/>
              <w:right w:val="single" w:sz="4" w:space="0" w:color="auto"/>
            </w:tcBorders>
          </w:tcPr>
          <w:p w14:paraId="620EF504" w14:textId="77777777" w:rsidR="00826C42" w:rsidRPr="00BE423D" w:rsidRDefault="00826C42" w:rsidP="00833D33">
            <w:pPr>
              <w:spacing w:after="0" w:line="360" w:lineRule="auto"/>
              <w:jc w:val="both"/>
              <w:rPr>
                <w:rFonts w:ascii="Times New Roman" w:hAnsi="Times New Roman"/>
                <w:color w:val="000000"/>
                <w:sz w:val="18"/>
                <w:szCs w:val="18"/>
                <w:lang w:eastAsia="hr-HR"/>
              </w:rPr>
            </w:pPr>
            <w:r w:rsidRPr="00BE423D">
              <w:rPr>
                <w:rFonts w:ascii="Times New Roman" w:eastAsia="Calibri" w:hAnsi="Times New Roman"/>
                <w:sz w:val="18"/>
                <w:szCs w:val="18"/>
              </w:rPr>
              <w:t>11</w:t>
            </w:r>
          </w:p>
        </w:tc>
        <w:tc>
          <w:tcPr>
            <w:tcW w:w="1012" w:type="dxa"/>
            <w:tcBorders>
              <w:top w:val="nil"/>
              <w:left w:val="single" w:sz="4" w:space="0" w:color="auto"/>
              <w:bottom w:val="single" w:sz="4" w:space="0" w:color="auto"/>
              <w:right w:val="single" w:sz="4" w:space="0" w:color="auto"/>
            </w:tcBorders>
            <w:noWrap/>
            <w:vAlign w:val="bottom"/>
            <w:hideMark/>
          </w:tcPr>
          <w:p w14:paraId="72DA7603" w14:textId="77777777" w:rsidR="00826C42" w:rsidRPr="00BE423D" w:rsidRDefault="00826C42" w:rsidP="00833D33">
            <w:pPr>
              <w:spacing w:after="0" w:line="360" w:lineRule="auto"/>
              <w:jc w:val="both"/>
              <w:rPr>
                <w:rFonts w:ascii="Times New Roman" w:hAnsi="Times New Roman"/>
                <w:color w:val="000000"/>
                <w:sz w:val="18"/>
                <w:szCs w:val="18"/>
                <w:lang w:eastAsia="hr-HR"/>
              </w:rPr>
            </w:pPr>
            <w:r w:rsidRPr="00BE423D">
              <w:rPr>
                <w:rFonts w:ascii="Times New Roman" w:hAnsi="Times New Roman"/>
                <w:color w:val="000000"/>
                <w:sz w:val="18"/>
                <w:szCs w:val="18"/>
                <w:lang w:eastAsia="hr-HR"/>
              </w:rPr>
              <w:t>637,39</w:t>
            </w:r>
          </w:p>
        </w:tc>
        <w:tc>
          <w:tcPr>
            <w:tcW w:w="688" w:type="dxa"/>
            <w:tcBorders>
              <w:top w:val="nil"/>
              <w:left w:val="nil"/>
              <w:bottom w:val="single" w:sz="4" w:space="0" w:color="auto"/>
              <w:right w:val="single" w:sz="4" w:space="0" w:color="auto"/>
            </w:tcBorders>
            <w:noWrap/>
            <w:hideMark/>
          </w:tcPr>
          <w:p w14:paraId="41EE4FF2" w14:textId="77777777" w:rsidR="00826C42" w:rsidRPr="00BE423D" w:rsidRDefault="00826C42" w:rsidP="00833D33">
            <w:pPr>
              <w:spacing w:after="0" w:line="360" w:lineRule="auto"/>
              <w:jc w:val="both"/>
              <w:rPr>
                <w:rFonts w:ascii="Times New Roman" w:hAnsi="Times New Roman"/>
                <w:color w:val="000000"/>
                <w:sz w:val="18"/>
                <w:szCs w:val="18"/>
                <w:lang w:eastAsia="hr-HR"/>
              </w:rPr>
            </w:pPr>
            <w:r w:rsidRPr="00BE423D">
              <w:rPr>
                <w:rFonts w:ascii="Times New Roman" w:eastAsia="Calibri" w:hAnsi="Times New Roman"/>
                <w:sz w:val="18"/>
                <w:szCs w:val="18"/>
              </w:rPr>
              <w:t>414</w:t>
            </w:r>
          </w:p>
        </w:tc>
        <w:tc>
          <w:tcPr>
            <w:tcW w:w="844" w:type="dxa"/>
            <w:tcBorders>
              <w:top w:val="nil"/>
              <w:left w:val="nil"/>
              <w:bottom w:val="single" w:sz="4" w:space="0" w:color="auto"/>
              <w:right w:val="single" w:sz="12" w:space="0" w:color="auto"/>
            </w:tcBorders>
            <w:noWrap/>
            <w:vAlign w:val="bottom"/>
            <w:hideMark/>
          </w:tcPr>
          <w:p w14:paraId="6E7DBE51" w14:textId="77777777" w:rsidR="00826C42" w:rsidRPr="00BE423D" w:rsidRDefault="00826C42" w:rsidP="00833D33">
            <w:pPr>
              <w:spacing w:after="0" w:line="360" w:lineRule="auto"/>
              <w:jc w:val="both"/>
              <w:rPr>
                <w:rFonts w:ascii="Times New Roman" w:hAnsi="Times New Roman"/>
                <w:color w:val="000000"/>
                <w:sz w:val="18"/>
                <w:szCs w:val="18"/>
                <w:lang w:eastAsia="hr-HR"/>
              </w:rPr>
            </w:pPr>
            <w:r w:rsidRPr="00BE423D">
              <w:rPr>
                <w:rFonts w:ascii="Times New Roman" w:hAnsi="Times New Roman"/>
                <w:color w:val="000000"/>
                <w:sz w:val="18"/>
                <w:szCs w:val="18"/>
                <w:lang w:eastAsia="hr-HR"/>
              </w:rPr>
              <w:t>457</w:t>
            </w:r>
          </w:p>
        </w:tc>
        <w:tc>
          <w:tcPr>
            <w:tcW w:w="533" w:type="dxa"/>
            <w:tcBorders>
              <w:top w:val="nil"/>
              <w:left w:val="single" w:sz="12" w:space="0" w:color="auto"/>
              <w:bottom w:val="single" w:sz="4" w:space="0" w:color="auto"/>
              <w:right w:val="single" w:sz="4" w:space="0" w:color="auto"/>
            </w:tcBorders>
          </w:tcPr>
          <w:p w14:paraId="68FB2D99" w14:textId="77777777" w:rsidR="00826C42" w:rsidRPr="00BE423D" w:rsidRDefault="00826C42" w:rsidP="00833D33">
            <w:pPr>
              <w:spacing w:after="0" w:line="360" w:lineRule="auto"/>
              <w:jc w:val="both"/>
              <w:rPr>
                <w:rFonts w:ascii="Times New Roman" w:hAnsi="Times New Roman"/>
                <w:color w:val="000000"/>
                <w:sz w:val="18"/>
                <w:szCs w:val="18"/>
                <w:lang w:eastAsia="hr-HR"/>
              </w:rPr>
            </w:pPr>
            <w:r w:rsidRPr="00BE423D">
              <w:rPr>
                <w:rFonts w:ascii="Times New Roman" w:eastAsia="Calibri" w:hAnsi="Times New Roman"/>
                <w:sz w:val="18"/>
                <w:szCs w:val="18"/>
              </w:rPr>
              <w:t>34</w:t>
            </w:r>
          </w:p>
        </w:tc>
        <w:tc>
          <w:tcPr>
            <w:tcW w:w="884" w:type="dxa"/>
            <w:tcBorders>
              <w:top w:val="nil"/>
              <w:left w:val="nil"/>
              <w:bottom w:val="single" w:sz="4" w:space="0" w:color="auto"/>
              <w:right w:val="single" w:sz="4" w:space="0" w:color="auto"/>
            </w:tcBorders>
          </w:tcPr>
          <w:p w14:paraId="0711304F" w14:textId="77777777" w:rsidR="00826C42" w:rsidRPr="00BE423D" w:rsidRDefault="00826C42" w:rsidP="00833D33">
            <w:pPr>
              <w:spacing w:after="0" w:line="360" w:lineRule="auto"/>
              <w:jc w:val="both"/>
              <w:rPr>
                <w:rFonts w:ascii="Times New Roman" w:hAnsi="Times New Roman"/>
                <w:color w:val="000000"/>
                <w:sz w:val="18"/>
                <w:szCs w:val="18"/>
                <w:lang w:eastAsia="hr-HR"/>
              </w:rPr>
            </w:pPr>
            <w:r w:rsidRPr="00BE423D">
              <w:rPr>
                <w:rFonts w:ascii="Times New Roman" w:eastAsia="Calibri" w:hAnsi="Times New Roman"/>
                <w:sz w:val="18"/>
                <w:szCs w:val="18"/>
              </w:rPr>
              <w:t>3824,81</w:t>
            </w:r>
          </w:p>
        </w:tc>
        <w:tc>
          <w:tcPr>
            <w:tcW w:w="633" w:type="dxa"/>
            <w:tcBorders>
              <w:top w:val="nil"/>
              <w:left w:val="nil"/>
              <w:bottom w:val="single" w:sz="4" w:space="0" w:color="auto"/>
              <w:right w:val="single" w:sz="4" w:space="0" w:color="auto"/>
            </w:tcBorders>
          </w:tcPr>
          <w:p w14:paraId="3977057D" w14:textId="77777777" w:rsidR="00826C42" w:rsidRPr="00BE423D" w:rsidRDefault="00826C42" w:rsidP="00833D33">
            <w:pPr>
              <w:spacing w:after="0" w:line="360" w:lineRule="auto"/>
              <w:jc w:val="both"/>
              <w:rPr>
                <w:rFonts w:ascii="Times New Roman" w:hAnsi="Times New Roman"/>
                <w:color w:val="000000"/>
                <w:sz w:val="18"/>
                <w:szCs w:val="18"/>
                <w:lang w:eastAsia="hr-HR"/>
              </w:rPr>
            </w:pPr>
            <w:r w:rsidRPr="00BE423D">
              <w:rPr>
                <w:rFonts w:ascii="Times New Roman" w:eastAsia="Calibri" w:hAnsi="Times New Roman"/>
                <w:sz w:val="18"/>
                <w:szCs w:val="18"/>
              </w:rPr>
              <w:t>2486</w:t>
            </w:r>
          </w:p>
        </w:tc>
        <w:tc>
          <w:tcPr>
            <w:tcW w:w="679" w:type="dxa"/>
            <w:tcBorders>
              <w:top w:val="nil"/>
              <w:left w:val="nil"/>
              <w:bottom w:val="single" w:sz="4" w:space="0" w:color="auto"/>
              <w:right w:val="single" w:sz="12" w:space="0" w:color="auto"/>
            </w:tcBorders>
          </w:tcPr>
          <w:p w14:paraId="261A6E7E" w14:textId="77777777" w:rsidR="00826C42" w:rsidRPr="00BE423D" w:rsidRDefault="00826C42" w:rsidP="00833D33">
            <w:pPr>
              <w:spacing w:after="0" w:line="360" w:lineRule="auto"/>
              <w:jc w:val="both"/>
              <w:rPr>
                <w:rFonts w:ascii="Times New Roman" w:hAnsi="Times New Roman"/>
                <w:color w:val="000000"/>
                <w:sz w:val="18"/>
                <w:szCs w:val="18"/>
                <w:lang w:eastAsia="hr-HR"/>
              </w:rPr>
            </w:pPr>
            <w:r w:rsidRPr="00BE423D">
              <w:rPr>
                <w:rFonts w:ascii="Times New Roman" w:eastAsia="Calibri" w:hAnsi="Times New Roman"/>
                <w:sz w:val="18"/>
                <w:szCs w:val="18"/>
              </w:rPr>
              <w:t>2552</w:t>
            </w:r>
          </w:p>
        </w:tc>
        <w:tc>
          <w:tcPr>
            <w:tcW w:w="549" w:type="dxa"/>
            <w:tcBorders>
              <w:top w:val="nil"/>
              <w:left w:val="single" w:sz="12" w:space="0" w:color="auto"/>
              <w:bottom w:val="single" w:sz="4" w:space="0" w:color="auto"/>
              <w:right w:val="single" w:sz="4" w:space="0" w:color="auto"/>
            </w:tcBorders>
          </w:tcPr>
          <w:p w14:paraId="5F0DA8B2" w14:textId="77777777" w:rsidR="00826C42" w:rsidRPr="00BE423D" w:rsidRDefault="00826C42" w:rsidP="00833D33">
            <w:pPr>
              <w:spacing w:after="0" w:line="360" w:lineRule="auto"/>
              <w:jc w:val="both"/>
              <w:rPr>
                <w:rFonts w:ascii="Times New Roman" w:eastAsia="Calibri" w:hAnsi="Times New Roman"/>
                <w:sz w:val="18"/>
                <w:szCs w:val="18"/>
              </w:rPr>
            </w:pPr>
            <w:r w:rsidRPr="00BE423D">
              <w:rPr>
                <w:rFonts w:ascii="Times New Roman" w:eastAsia="Calibri" w:hAnsi="Times New Roman"/>
                <w:sz w:val="18"/>
                <w:szCs w:val="18"/>
              </w:rPr>
              <w:t>57</w:t>
            </w:r>
          </w:p>
        </w:tc>
        <w:tc>
          <w:tcPr>
            <w:tcW w:w="885" w:type="dxa"/>
            <w:tcBorders>
              <w:top w:val="nil"/>
              <w:left w:val="nil"/>
              <w:bottom w:val="single" w:sz="4" w:space="0" w:color="auto"/>
              <w:right w:val="single" w:sz="4" w:space="0" w:color="auto"/>
            </w:tcBorders>
          </w:tcPr>
          <w:p w14:paraId="2A0D9519" w14:textId="77777777" w:rsidR="00826C42" w:rsidRPr="00BE423D" w:rsidRDefault="00826C42" w:rsidP="00833D33">
            <w:pPr>
              <w:spacing w:after="0" w:line="360" w:lineRule="auto"/>
              <w:jc w:val="both"/>
              <w:rPr>
                <w:rFonts w:ascii="Times New Roman" w:eastAsia="Calibri" w:hAnsi="Times New Roman"/>
                <w:sz w:val="18"/>
                <w:szCs w:val="18"/>
              </w:rPr>
            </w:pPr>
            <w:r w:rsidRPr="00BE423D">
              <w:rPr>
                <w:rFonts w:ascii="Times New Roman" w:eastAsia="Calibri" w:hAnsi="Times New Roman"/>
                <w:sz w:val="18"/>
                <w:szCs w:val="18"/>
              </w:rPr>
              <w:t>1154,97</w:t>
            </w:r>
          </w:p>
        </w:tc>
        <w:tc>
          <w:tcPr>
            <w:tcW w:w="641" w:type="dxa"/>
            <w:tcBorders>
              <w:top w:val="nil"/>
              <w:left w:val="nil"/>
              <w:bottom w:val="single" w:sz="4" w:space="0" w:color="auto"/>
              <w:right w:val="single" w:sz="4" w:space="0" w:color="auto"/>
            </w:tcBorders>
          </w:tcPr>
          <w:p w14:paraId="661DB127" w14:textId="77777777" w:rsidR="00826C42" w:rsidRPr="00BE423D" w:rsidRDefault="00826C42" w:rsidP="00833D33">
            <w:pPr>
              <w:spacing w:after="0" w:line="360" w:lineRule="auto"/>
              <w:jc w:val="both"/>
              <w:rPr>
                <w:rFonts w:ascii="Times New Roman" w:eastAsia="Calibri" w:hAnsi="Times New Roman"/>
                <w:sz w:val="18"/>
                <w:szCs w:val="18"/>
              </w:rPr>
            </w:pPr>
            <w:r w:rsidRPr="00BE423D">
              <w:rPr>
                <w:rFonts w:ascii="Times New Roman" w:eastAsia="Calibri" w:hAnsi="Times New Roman"/>
                <w:sz w:val="18"/>
                <w:szCs w:val="18"/>
              </w:rPr>
              <w:t>751</w:t>
            </w:r>
          </w:p>
        </w:tc>
        <w:tc>
          <w:tcPr>
            <w:tcW w:w="641" w:type="dxa"/>
            <w:tcBorders>
              <w:top w:val="nil"/>
              <w:left w:val="nil"/>
              <w:bottom w:val="single" w:sz="4" w:space="0" w:color="auto"/>
              <w:right w:val="single" w:sz="4" w:space="0" w:color="auto"/>
            </w:tcBorders>
          </w:tcPr>
          <w:p w14:paraId="1C22138A" w14:textId="77777777" w:rsidR="00826C42" w:rsidRPr="00BE423D" w:rsidRDefault="00826C42" w:rsidP="00833D33">
            <w:pPr>
              <w:spacing w:after="0" w:line="360" w:lineRule="auto"/>
              <w:jc w:val="both"/>
              <w:rPr>
                <w:rFonts w:ascii="Times New Roman" w:eastAsia="Calibri" w:hAnsi="Times New Roman"/>
                <w:sz w:val="18"/>
                <w:szCs w:val="18"/>
              </w:rPr>
            </w:pPr>
            <w:r w:rsidRPr="00BE423D">
              <w:rPr>
                <w:rFonts w:ascii="Times New Roman" w:eastAsia="Calibri" w:hAnsi="Times New Roman"/>
                <w:sz w:val="18"/>
                <w:szCs w:val="18"/>
              </w:rPr>
              <w:t>1028</w:t>
            </w:r>
          </w:p>
        </w:tc>
      </w:tr>
      <w:tr w:rsidR="00826C42" w:rsidRPr="00BE423D" w14:paraId="1F686769" w14:textId="77777777" w:rsidTr="001D1FA9">
        <w:trPr>
          <w:trHeight w:val="300"/>
        </w:trPr>
        <w:tc>
          <w:tcPr>
            <w:tcW w:w="533" w:type="dxa"/>
            <w:tcBorders>
              <w:top w:val="nil"/>
              <w:left w:val="single" w:sz="4" w:space="0" w:color="auto"/>
              <w:bottom w:val="single" w:sz="4" w:space="0" w:color="auto"/>
              <w:right w:val="single" w:sz="4" w:space="0" w:color="auto"/>
            </w:tcBorders>
          </w:tcPr>
          <w:p w14:paraId="59A5957C" w14:textId="77777777" w:rsidR="00826C42" w:rsidRPr="00BE423D" w:rsidRDefault="00826C42" w:rsidP="00833D33">
            <w:pPr>
              <w:spacing w:after="0" w:line="360" w:lineRule="auto"/>
              <w:jc w:val="both"/>
              <w:rPr>
                <w:rFonts w:ascii="Times New Roman" w:hAnsi="Times New Roman"/>
                <w:color w:val="000000"/>
                <w:sz w:val="18"/>
                <w:szCs w:val="18"/>
                <w:lang w:eastAsia="hr-HR"/>
              </w:rPr>
            </w:pPr>
            <w:r w:rsidRPr="00BE423D">
              <w:rPr>
                <w:rFonts w:ascii="Times New Roman" w:eastAsia="Calibri" w:hAnsi="Times New Roman"/>
                <w:sz w:val="18"/>
                <w:szCs w:val="18"/>
              </w:rPr>
              <w:t>12</w:t>
            </w:r>
          </w:p>
        </w:tc>
        <w:tc>
          <w:tcPr>
            <w:tcW w:w="1012" w:type="dxa"/>
            <w:tcBorders>
              <w:top w:val="nil"/>
              <w:left w:val="single" w:sz="4" w:space="0" w:color="auto"/>
              <w:bottom w:val="single" w:sz="4" w:space="0" w:color="auto"/>
              <w:right w:val="single" w:sz="4" w:space="0" w:color="auto"/>
            </w:tcBorders>
            <w:noWrap/>
            <w:vAlign w:val="bottom"/>
            <w:hideMark/>
          </w:tcPr>
          <w:p w14:paraId="40649E33" w14:textId="77777777" w:rsidR="00826C42" w:rsidRPr="00BE423D" w:rsidRDefault="00826C42" w:rsidP="00833D33">
            <w:pPr>
              <w:spacing w:after="0" w:line="360" w:lineRule="auto"/>
              <w:jc w:val="both"/>
              <w:rPr>
                <w:rFonts w:ascii="Times New Roman" w:hAnsi="Times New Roman"/>
                <w:color w:val="000000"/>
                <w:sz w:val="18"/>
                <w:szCs w:val="18"/>
                <w:lang w:eastAsia="hr-HR"/>
              </w:rPr>
            </w:pPr>
            <w:r w:rsidRPr="00BE423D">
              <w:rPr>
                <w:rFonts w:ascii="Times New Roman" w:hAnsi="Times New Roman"/>
                <w:color w:val="000000"/>
                <w:sz w:val="18"/>
                <w:szCs w:val="18"/>
                <w:lang w:eastAsia="hr-HR"/>
              </w:rPr>
              <w:t>620,74</w:t>
            </w:r>
          </w:p>
        </w:tc>
        <w:tc>
          <w:tcPr>
            <w:tcW w:w="688" w:type="dxa"/>
            <w:tcBorders>
              <w:top w:val="nil"/>
              <w:left w:val="nil"/>
              <w:bottom w:val="single" w:sz="4" w:space="0" w:color="auto"/>
              <w:right w:val="single" w:sz="4" w:space="0" w:color="auto"/>
            </w:tcBorders>
            <w:noWrap/>
            <w:hideMark/>
          </w:tcPr>
          <w:p w14:paraId="6F15D06F" w14:textId="77777777" w:rsidR="00826C42" w:rsidRPr="00BE423D" w:rsidRDefault="00826C42" w:rsidP="00833D33">
            <w:pPr>
              <w:spacing w:after="0" w:line="360" w:lineRule="auto"/>
              <w:jc w:val="both"/>
              <w:rPr>
                <w:rFonts w:ascii="Times New Roman" w:hAnsi="Times New Roman"/>
                <w:color w:val="000000"/>
                <w:sz w:val="18"/>
                <w:szCs w:val="18"/>
                <w:lang w:eastAsia="hr-HR"/>
              </w:rPr>
            </w:pPr>
            <w:r w:rsidRPr="00BE423D">
              <w:rPr>
                <w:rFonts w:ascii="Times New Roman" w:eastAsia="Calibri" w:hAnsi="Times New Roman"/>
                <w:sz w:val="18"/>
                <w:szCs w:val="18"/>
              </w:rPr>
              <w:t>403</w:t>
            </w:r>
          </w:p>
        </w:tc>
        <w:tc>
          <w:tcPr>
            <w:tcW w:w="844" w:type="dxa"/>
            <w:tcBorders>
              <w:top w:val="nil"/>
              <w:left w:val="nil"/>
              <w:bottom w:val="single" w:sz="4" w:space="0" w:color="auto"/>
              <w:right w:val="single" w:sz="12" w:space="0" w:color="auto"/>
            </w:tcBorders>
            <w:noWrap/>
            <w:vAlign w:val="bottom"/>
            <w:hideMark/>
          </w:tcPr>
          <w:p w14:paraId="32EA1E39" w14:textId="77777777" w:rsidR="00826C42" w:rsidRPr="00BE423D" w:rsidRDefault="00826C42" w:rsidP="00833D33">
            <w:pPr>
              <w:spacing w:after="0" w:line="360" w:lineRule="auto"/>
              <w:jc w:val="both"/>
              <w:rPr>
                <w:rFonts w:ascii="Times New Roman" w:hAnsi="Times New Roman"/>
                <w:color w:val="000000"/>
                <w:sz w:val="18"/>
                <w:szCs w:val="18"/>
                <w:lang w:eastAsia="hr-HR"/>
              </w:rPr>
            </w:pPr>
            <w:r w:rsidRPr="00BE423D">
              <w:rPr>
                <w:rFonts w:ascii="Times New Roman" w:hAnsi="Times New Roman"/>
                <w:color w:val="000000"/>
                <w:sz w:val="18"/>
                <w:szCs w:val="18"/>
                <w:lang w:eastAsia="hr-HR"/>
              </w:rPr>
              <w:t>416</w:t>
            </w:r>
          </w:p>
        </w:tc>
        <w:tc>
          <w:tcPr>
            <w:tcW w:w="533" w:type="dxa"/>
            <w:tcBorders>
              <w:top w:val="nil"/>
              <w:left w:val="single" w:sz="12" w:space="0" w:color="auto"/>
              <w:bottom w:val="single" w:sz="4" w:space="0" w:color="auto"/>
              <w:right w:val="single" w:sz="4" w:space="0" w:color="auto"/>
            </w:tcBorders>
          </w:tcPr>
          <w:p w14:paraId="5A9639C3" w14:textId="77777777" w:rsidR="00826C42" w:rsidRPr="00BE423D" w:rsidRDefault="00826C42" w:rsidP="00833D33">
            <w:pPr>
              <w:spacing w:after="0" w:line="360" w:lineRule="auto"/>
              <w:jc w:val="both"/>
              <w:rPr>
                <w:rFonts w:ascii="Times New Roman" w:hAnsi="Times New Roman"/>
                <w:color w:val="000000"/>
                <w:sz w:val="18"/>
                <w:szCs w:val="18"/>
                <w:lang w:eastAsia="hr-HR"/>
              </w:rPr>
            </w:pPr>
            <w:r w:rsidRPr="00BE423D">
              <w:rPr>
                <w:rFonts w:ascii="Times New Roman" w:eastAsia="Calibri" w:hAnsi="Times New Roman"/>
                <w:sz w:val="18"/>
                <w:szCs w:val="18"/>
              </w:rPr>
              <w:t>35</w:t>
            </w:r>
          </w:p>
        </w:tc>
        <w:tc>
          <w:tcPr>
            <w:tcW w:w="884" w:type="dxa"/>
            <w:tcBorders>
              <w:top w:val="nil"/>
              <w:left w:val="nil"/>
              <w:bottom w:val="single" w:sz="4" w:space="0" w:color="auto"/>
              <w:right w:val="single" w:sz="4" w:space="0" w:color="auto"/>
            </w:tcBorders>
          </w:tcPr>
          <w:p w14:paraId="5032CB80" w14:textId="77777777" w:rsidR="00826C42" w:rsidRPr="00BE423D" w:rsidRDefault="00826C42" w:rsidP="00833D33">
            <w:pPr>
              <w:spacing w:after="0" w:line="360" w:lineRule="auto"/>
              <w:jc w:val="both"/>
              <w:rPr>
                <w:rFonts w:ascii="Times New Roman" w:hAnsi="Times New Roman"/>
                <w:color w:val="000000"/>
                <w:sz w:val="18"/>
                <w:szCs w:val="18"/>
                <w:lang w:eastAsia="hr-HR"/>
              </w:rPr>
            </w:pPr>
            <w:r w:rsidRPr="00BE423D">
              <w:rPr>
                <w:rFonts w:ascii="Times New Roman" w:eastAsia="Calibri" w:hAnsi="Times New Roman"/>
                <w:sz w:val="18"/>
                <w:szCs w:val="18"/>
              </w:rPr>
              <w:t>4885,66</w:t>
            </w:r>
          </w:p>
        </w:tc>
        <w:tc>
          <w:tcPr>
            <w:tcW w:w="633" w:type="dxa"/>
            <w:tcBorders>
              <w:top w:val="nil"/>
              <w:left w:val="nil"/>
              <w:bottom w:val="single" w:sz="4" w:space="0" w:color="auto"/>
              <w:right w:val="single" w:sz="4" w:space="0" w:color="auto"/>
            </w:tcBorders>
          </w:tcPr>
          <w:p w14:paraId="47B5C949" w14:textId="77777777" w:rsidR="00826C42" w:rsidRPr="00BE423D" w:rsidRDefault="00826C42" w:rsidP="00833D33">
            <w:pPr>
              <w:spacing w:after="0" w:line="360" w:lineRule="auto"/>
              <w:jc w:val="both"/>
              <w:rPr>
                <w:rFonts w:ascii="Times New Roman" w:hAnsi="Times New Roman"/>
                <w:color w:val="000000"/>
                <w:sz w:val="18"/>
                <w:szCs w:val="18"/>
                <w:lang w:eastAsia="hr-HR"/>
              </w:rPr>
            </w:pPr>
            <w:r w:rsidRPr="00BE423D">
              <w:rPr>
                <w:rFonts w:ascii="Times New Roman" w:eastAsia="Calibri" w:hAnsi="Times New Roman"/>
                <w:sz w:val="18"/>
                <w:szCs w:val="18"/>
              </w:rPr>
              <w:t>3176</w:t>
            </w:r>
          </w:p>
        </w:tc>
        <w:tc>
          <w:tcPr>
            <w:tcW w:w="679" w:type="dxa"/>
            <w:tcBorders>
              <w:top w:val="nil"/>
              <w:left w:val="nil"/>
              <w:bottom w:val="single" w:sz="4" w:space="0" w:color="auto"/>
              <w:right w:val="single" w:sz="12" w:space="0" w:color="auto"/>
            </w:tcBorders>
          </w:tcPr>
          <w:p w14:paraId="23F7E2EB" w14:textId="77777777" w:rsidR="00826C42" w:rsidRPr="00BE423D" w:rsidRDefault="00826C42" w:rsidP="00833D33">
            <w:pPr>
              <w:spacing w:after="0" w:line="360" w:lineRule="auto"/>
              <w:jc w:val="both"/>
              <w:rPr>
                <w:rFonts w:ascii="Times New Roman" w:hAnsi="Times New Roman"/>
                <w:color w:val="000000"/>
                <w:sz w:val="18"/>
                <w:szCs w:val="18"/>
                <w:lang w:eastAsia="hr-HR"/>
              </w:rPr>
            </w:pPr>
            <w:r w:rsidRPr="00BE423D">
              <w:rPr>
                <w:rFonts w:ascii="Times New Roman" w:eastAsia="Calibri" w:hAnsi="Times New Roman"/>
                <w:sz w:val="18"/>
                <w:szCs w:val="18"/>
              </w:rPr>
              <w:t>3732</w:t>
            </w:r>
          </w:p>
        </w:tc>
        <w:tc>
          <w:tcPr>
            <w:tcW w:w="549" w:type="dxa"/>
            <w:tcBorders>
              <w:top w:val="nil"/>
              <w:left w:val="single" w:sz="12" w:space="0" w:color="auto"/>
              <w:bottom w:val="single" w:sz="4" w:space="0" w:color="auto"/>
              <w:right w:val="single" w:sz="4" w:space="0" w:color="auto"/>
            </w:tcBorders>
          </w:tcPr>
          <w:p w14:paraId="77C90C56" w14:textId="77777777" w:rsidR="00826C42" w:rsidRPr="00BE423D" w:rsidRDefault="00826C42" w:rsidP="00833D33">
            <w:pPr>
              <w:spacing w:after="0" w:line="360" w:lineRule="auto"/>
              <w:jc w:val="both"/>
              <w:rPr>
                <w:rFonts w:ascii="Times New Roman" w:eastAsia="Calibri" w:hAnsi="Times New Roman"/>
                <w:sz w:val="18"/>
                <w:szCs w:val="18"/>
              </w:rPr>
            </w:pPr>
            <w:r w:rsidRPr="00BE423D">
              <w:rPr>
                <w:rFonts w:ascii="Times New Roman" w:eastAsia="Calibri" w:hAnsi="Times New Roman"/>
                <w:sz w:val="18"/>
                <w:szCs w:val="18"/>
              </w:rPr>
              <w:t>58</w:t>
            </w:r>
          </w:p>
        </w:tc>
        <w:tc>
          <w:tcPr>
            <w:tcW w:w="885" w:type="dxa"/>
            <w:tcBorders>
              <w:top w:val="nil"/>
              <w:left w:val="nil"/>
              <w:bottom w:val="single" w:sz="4" w:space="0" w:color="auto"/>
              <w:right w:val="single" w:sz="4" w:space="0" w:color="auto"/>
            </w:tcBorders>
          </w:tcPr>
          <w:p w14:paraId="76EB3D91" w14:textId="77777777" w:rsidR="00826C42" w:rsidRPr="00BE423D" w:rsidRDefault="00826C42" w:rsidP="00833D33">
            <w:pPr>
              <w:spacing w:after="0" w:line="360" w:lineRule="auto"/>
              <w:jc w:val="both"/>
              <w:rPr>
                <w:rFonts w:ascii="Times New Roman" w:eastAsia="Calibri" w:hAnsi="Times New Roman"/>
                <w:sz w:val="18"/>
                <w:szCs w:val="18"/>
              </w:rPr>
            </w:pPr>
            <w:r w:rsidRPr="00BE423D">
              <w:rPr>
                <w:rFonts w:ascii="Times New Roman" w:eastAsia="Calibri" w:hAnsi="Times New Roman"/>
                <w:sz w:val="18"/>
                <w:szCs w:val="18"/>
              </w:rPr>
              <w:t>2471,72</w:t>
            </w:r>
          </w:p>
        </w:tc>
        <w:tc>
          <w:tcPr>
            <w:tcW w:w="641" w:type="dxa"/>
            <w:tcBorders>
              <w:top w:val="nil"/>
              <w:left w:val="nil"/>
              <w:bottom w:val="single" w:sz="4" w:space="0" w:color="auto"/>
              <w:right w:val="single" w:sz="4" w:space="0" w:color="auto"/>
            </w:tcBorders>
          </w:tcPr>
          <w:p w14:paraId="39A5ED78" w14:textId="77777777" w:rsidR="00826C42" w:rsidRPr="00BE423D" w:rsidRDefault="00826C42" w:rsidP="00833D33">
            <w:pPr>
              <w:spacing w:after="0" w:line="360" w:lineRule="auto"/>
              <w:jc w:val="both"/>
              <w:rPr>
                <w:rFonts w:ascii="Times New Roman" w:eastAsia="Calibri" w:hAnsi="Times New Roman"/>
                <w:sz w:val="18"/>
                <w:szCs w:val="18"/>
              </w:rPr>
            </w:pPr>
            <w:r w:rsidRPr="00BE423D">
              <w:rPr>
                <w:rFonts w:ascii="Times New Roman" w:eastAsia="Calibri" w:hAnsi="Times New Roman"/>
                <w:sz w:val="18"/>
                <w:szCs w:val="18"/>
              </w:rPr>
              <w:t>1607</w:t>
            </w:r>
          </w:p>
        </w:tc>
        <w:tc>
          <w:tcPr>
            <w:tcW w:w="641" w:type="dxa"/>
            <w:tcBorders>
              <w:top w:val="nil"/>
              <w:left w:val="nil"/>
              <w:bottom w:val="single" w:sz="4" w:space="0" w:color="auto"/>
              <w:right w:val="single" w:sz="4" w:space="0" w:color="auto"/>
            </w:tcBorders>
          </w:tcPr>
          <w:p w14:paraId="2D93EFEF" w14:textId="77777777" w:rsidR="00826C42" w:rsidRPr="00BE423D" w:rsidRDefault="00826C42" w:rsidP="00833D33">
            <w:pPr>
              <w:spacing w:after="0" w:line="360" w:lineRule="auto"/>
              <w:jc w:val="both"/>
              <w:rPr>
                <w:rFonts w:ascii="Times New Roman" w:eastAsia="Calibri" w:hAnsi="Times New Roman"/>
                <w:sz w:val="18"/>
                <w:szCs w:val="18"/>
              </w:rPr>
            </w:pPr>
            <w:r w:rsidRPr="00BE423D">
              <w:rPr>
                <w:rFonts w:ascii="Times New Roman" w:eastAsia="Calibri" w:hAnsi="Times New Roman"/>
                <w:sz w:val="18"/>
                <w:szCs w:val="18"/>
              </w:rPr>
              <w:t>1802</w:t>
            </w:r>
          </w:p>
        </w:tc>
      </w:tr>
      <w:tr w:rsidR="00826C42" w:rsidRPr="00BE423D" w14:paraId="37B998D4" w14:textId="77777777" w:rsidTr="001D1FA9">
        <w:trPr>
          <w:trHeight w:val="300"/>
        </w:trPr>
        <w:tc>
          <w:tcPr>
            <w:tcW w:w="533" w:type="dxa"/>
            <w:tcBorders>
              <w:top w:val="nil"/>
              <w:left w:val="single" w:sz="4" w:space="0" w:color="auto"/>
              <w:bottom w:val="single" w:sz="4" w:space="0" w:color="auto"/>
              <w:right w:val="single" w:sz="4" w:space="0" w:color="auto"/>
            </w:tcBorders>
          </w:tcPr>
          <w:p w14:paraId="0353FAD8" w14:textId="77777777" w:rsidR="00826C42" w:rsidRPr="00BE423D" w:rsidRDefault="00826C42" w:rsidP="00833D33">
            <w:pPr>
              <w:spacing w:after="0" w:line="360" w:lineRule="auto"/>
              <w:jc w:val="both"/>
              <w:rPr>
                <w:rFonts w:ascii="Times New Roman" w:hAnsi="Times New Roman"/>
                <w:color w:val="000000"/>
                <w:sz w:val="18"/>
                <w:szCs w:val="18"/>
                <w:lang w:eastAsia="hr-HR"/>
              </w:rPr>
            </w:pPr>
            <w:r w:rsidRPr="00BE423D">
              <w:rPr>
                <w:rFonts w:ascii="Times New Roman" w:eastAsia="Calibri" w:hAnsi="Times New Roman"/>
                <w:sz w:val="18"/>
                <w:szCs w:val="18"/>
              </w:rPr>
              <w:t>13</w:t>
            </w:r>
          </w:p>
        </w:tc>
        <w:tc>
          <w:tcPr>
            <w:tcW w:w="1012" w:type="dxa"/>
            <w:tcBorders>
              <w:top w:val="nil"/>
              <w:left w:val="single" w:sz="4" w:space="0" w:color="auto"/>
              <w:bottom w:val="single" w:sz="4" w:space="0" w:color="auto"/>
              <w:right w:val="single" w:sz="4" w:space="0" w:color="auto"/>
            </w:tcBorders>
            <w:noWrap/>
            <w:vAlign w:val="bottom"/>
            <w:hideMark/>
          </w:tcPr>
          <w:p w14:paraId="47CADFD3" w14:textId="77777777" w:rsidR="00826C42" w:rsidRPr="00BE423D" w:rsidRDefault="00826C42" w:rsidP="00833D33">
            <w:pPr>
              <w:spacing w:after="0" w:line="360" w:lineRule="auto"/>
              <w:jc w:val="both"/>
              <w:rPr>
                <w:rFonts w:ascii="Times New Roman" w:hAnsi="Times New Roman"/>
                <w:color w:val="000000"/>
                <w:sz w:val="18"/>
                <w:szCs w:val="18"/>
                <w:lang w:eastAsia="hr-HR"/>
              </w:rPr>
            </w:pPr>
            <w:r w:rsidRPr="00BE423D">
              <w:rPr>
                <w:rFonts w:ascii="Times New Roman" w:hAnsi="Times New Roman"/>
                <w:color w:val="000000"/>
                <w:sz w:val="18"/>
                <w:szCs w:val="18"/>
                <w:lang w:eastAsia="hr-HR"/>
              </w:rPr>
              <w:t>364,36</w:t>
            </w:r>
          </w:p>
        </w:tc>
        <w:tc>
          <w:tcPr>
            <w:tcW w:w="688" w:type="dxa"/>
            <w:tcBorders>
              <w:top w:val="nil"/>
              <w:left w:val="nil"/>
              <w:bottom w:val="single" w:sz="4" w:space="0" w:color="auto"/>
              <w:right w:val="single" w:sz="4" w:space="0" w:color="auto"/>
            </w:tcBorders>
            <w:noWrap/>
            <w:hideMark/>
          </w:tcPr>
          <w:p w14:paraId="4CF973B3" w14:textId="77777777" w:rsidR="00826C42" w:rsidRPr="00BE423D" w:rsidRDefault="00826C42" w:rsidP="00833D33">
            <w:pPr>
              <w:spacing w:after="0" w:line="360" w:lineRule="auto"/>
              <w:jc w:val="both"/>
              <w:rPr>
                <w:rFonts w:ascii="Times New Roman" w:hAnsi="Times New Roman"/>
                <w:color w:val="000000"/>
                <w:sz w:val="18"/>
                <w:szCs w:val="18"/>
                <w:lang w:eastAsia="hr-HR"/>
              </w:rPr>
            </w:pPr>
            <w:r w:rsidRPr="00BE423D">
              <w:rPr>
                <w:rFonts w:ascii="Times New Roman" w:eastAsia="Calibri" w:hAnsi="Times New Roman"/>
                <w:sz w:val="18"/>
                <w:szCs w:val="18"/>
              </w:rPr>
              <w:t>237</w:t>
            </w:r>
          </w:p>
        </w:tc>
        <w:tc>
          <w:tcPr>
            <w:tcW w:w="844" w:type="dxa"/>
            <w:tcBorders>
              <w:top w:val="nil"/>
              <w:left w:val="nil"/>
              <w:bottom w:val="single" w:sz="4" w:space="0" w:color="auto"/>
              <w:right w:val="single" w:sz="12" w:space="0" w:color="auto"/>
            </w:tcBorders>
            <w:noWrap/>
            <w:vAlign w:val="bottom"/>
            <w:hideMark/>
          </w:tcPr>
          <w:p w14:paraId="18D886E7" w14:textId="77777777" w:rsidR="00826C42" w:rsidRPr="00BE423D" w:rsidRDefault="00826C42" w:rsidP="00833D33">
            <w:pPr>
              <w:spacing w:after="0" w:line="360" w:lineRule="auto"/>
              <w:jc w:val="both"/>
              <w:rPr>
                <w:rFonts w:ascii="Times New Roman" w:hAnsi="Times New Roman"/>
                <w:color w:val="000000"/>
                <w:sz w:val="18"/>
                <w:szCs w:val="18"/>
                <w:lang w:eastAsia="hr-HR"/>
              </w:rPr>
            </w:pPr>
            <w:r w:rsidRPr="00BE423D">
              <w:rPr>
                <w:rFonts w:ascii="Times New Roman" w:hAnsi="Times New Roman"/>
                <w:color w:val="000000"/>
                <w:sz w:val="18"/>
                <w:szCs w:val="18"/>
                <w:lang w:eastAsia="hr-HR"/>
              </w:rPr>
              <w:t>272</w:t>
            </w:r>
          </w:p>
        </w:tc>
        <w:tc>
          <w:tcPr>
            <w:tcW w:w="533" w:type="dxa"/>
            <w:tcBorders>
              <w:top w:val="nil"/>
              <w:left w:val="single" w:sz="12" w:space="0" w:color="auto"/>
              <w:bottom w:val="single" w:sz="4" w:space="0" w:color="auto"/>
              <w:right w:val="single" w:sz="4" w:space="0" w:color="auto"/>
            </w:tcBorders>
          </w:tcPr>
          <w:p w14:paraId="45BBFC79" w14:textId="77777777" w:rsidR="00826C42" w:rsidRPr="00BE423D" w:rsidRDefault="00826C42" w:rsidP="00833D33">
            <w:pPr>
              <w:spacing w:after="0" w:line="360" w:lineRule="auto"/>
              <w:jc w:val="both"/>
              <w:rPr>
                <w:rFonts w:ascii="Times New Roman" w:hAnsi="Times New Roman"/>
                <w:color w:val="000000"/>
                <w:sz w:val="18"/>
                <w:szCs w:val="18"/>
                <w:lang w:eastAsia="hr-HR"/>
              </w:rPr>
            </w:pPr>
            <w:r w:rsidRPr="00BE423D">
              <w:rPr>
                <w:rFonts w:ascii="Times New Roman" w:eastAsia="Calibri" w:hAnsi="Times New Roman"/>
                <w:sz w:val="18"/>
                <w:szCs w:val="18"/>
              </w:rPr>
              <w:t>36</w:t>
            </w:r>
          </w:p>
        </w:tc>
        <w:tc>
          <w:tcPr>
            <w:tcW w:w="884" w:type="dxa"/>
            <w:tcBorders>
              <w:top w:val="nil"/>
              <w:left w:val="nil"/>
              <w:bottom w:val="single" w:sz="4" w:space="0" w:color="auto"/>
              <w:right w:val="single" w:sz="4" w:space="0" w:color="auto"/>
            </w:tcBorders>
          </w:tcPr>
          <w:p w14:paraId="57D17C68" w14:textId="77777777" w:rsidR="00826C42" w:rsidRPr="00BE423D" w:rsidRDefault="00826C42" w:rsidP="00833D33">
            <w:pPr>
              <w:spacing w:after="0" w:line="360" w:lineRule="auto"/>
              <w:jc w:val="both"/>
              <w:rPr>
                <w:rFonts w:ascii="Times New Roman" w:hAnsi="Times New Roman"/>
                <w:color w:val="000000"/>
                <w:sz w:val="18"/>
                <w:szCs w:val="18"/>
                <w:lang w:eastAsia="hr-HR"/>
              </w:rPr>
            </w:pPr>
            <w:r w:rsidRPr="00BE423D">
              <w:rPr>
                <w:rFonts w:ascii="Times New Roman" w:eastAsia="Calibri" w:hAnsi="Times New Roman"/>
                <w:sz w:val="18"/>
                <w:szCs w:val="18"/>
              </w:rPr>
              <w:t>5693,35</w:t>
            </w:r>
          </w:p>
        </w:tc>
        <w:tc>
          <w:tcPr>
            <w:tcW w:w="633" w:type="dxa"/>
            <w:tcBorders>
              <w:top w:val="nil"/>
              <w:left w:val="nil"/>
              <w:bottom w:val="single" w:sz="4" w:space="0" w:color="auto"/>
              <w:right w:val="single" w:sz="4" w:space="0" w:color="auto"/>
            </w:tcBorders>
          </w:tcPr>
          <w:p w14:paraId="1A9E8271" w14:textId="77777777" w:rsidR="00826C42" w:rsidRPr="00BE423D" w:rsidRDefault="00826C42" w:rsidP="00833D33">
            <w:pPr>
              <w:spacing w:after="0" w:line="360" w:lineRule="auto"/>
              <w:jc w:val="both"/>
              <w:rPr>
                <w:rFonts w:ascii="Times New Roman" w:hAnsi="Times New Roman"/>
                <w:color w:val="000000"/>
                <w:sz w:val="18"/>
                <w:szCs w:val="18"/>
                <w:lang w:eastAsia="hr-HR"/>
              </w:rPr>
            </w:pPr>
            <w:r w:rsidRPr="00BE423D">
              <w:rPr>
                <w:rFonts w:ascii="Times New Roman" w:eastAsia="Calibri" w:hAnsi="Times New Roman"/>
                <w:sz w:val="18"/>
                <w:szCs w:val="18"/>
              </w:rPr>
              <w:t>3701</w:t>
            </w:r>
          </w:p>
        </w:tc>
        <w:tc>
          <w:tcPr>
            <w:tcW w:w="679" w:type="dxa"/>
            <w:tcBorders>
              <w:top w:val="nil"/>
              <w:left w:val="nil"/>
              <w:bottom w:val="single" w:sz="4" w:space="0" w:color="auto"/>
              <w:right w:val="single" w:sz="12" w:space="0" w:color="auto"/>
            </w:tcBorders>
          </w:tcPr>
          <w:p w14:paraId="4DFEE8AA" w14:textId="77777777" w:rsidR="00826C42" w:rsidRPr="00BE423D" w:rsidRDefault="00826C42" w:rsidP="00833D33">
            <w:pPr>
              <w:spacing w:after="0" w:line="360" w:lineRule="auto"/>
              <w:jc w:val="both"/>
              <w:rPr>
                <w:rFonts w:ascii="Times New Roman" w:hAnsi="Times New Roman"/>
                <w:color w:val="000000"/>
                <w:sz w:val="18"/>
                <w:szCs w:val="18"/>
                <w:lang w:eastAsia="hr-HR"/>
              </w:rPr>
            </w:pPr>
            <w:r w:rsidRPr="00BE423D">
              <w:rPr>
                <w:rFonts w:ascii="Times New Roman" w:eastAsia="Calibri" w:hAnsi="Times New Roman"/>
                <w:sz w:val="18"/>
                <w:szCs w:val="18"/>
              </w:rPr>
              <w:t>4563</w:t>
            </w:r>
          </w:p>
        </w:tc>
        <w:tc>
          <w:tcPr>
            <w:tcW w:w="549" w:type="dxa"/>
            <w:tcBorders>
              <w:top w:val="nil"/>
              <w:left w:val="single" w:sz="12" w:space="0" w:color="auto"/>
              <w:bottom w:val="single" w:sz="4" w:space="0" w:color="auto"/>
              <w:right w:val="single" w:sz="4" w:space="0" w:color="auto"/>
            </w:tcBorders>
          </w:tcPr>
          <w:p w14:paraId="4730A3C4" w14:textId="77777777" w:rsidR="00826C42" w:rsidRPr="00BE423D" w:rsidRDefault="00826C42" w:rsidP="00833D33">
            <w:pPr>
              <w:spacing w:after="0" w:line="360" w:lineRule="auto"/>
              <w:jc w:val="both"/>
              <w:rPr>
                <w:rFonts w:ascii="Times New Roman" w:eastAsia="Calibri" w:hAnsi="Times New Roman"/>
                <w:sz w:val="18"/>
                <w:szCs w:val="18"/>
              </w:rPr>
            </w:pPr>
            <w:r w:rsidRPr="00BE423D">
              <w:rPr>
                <w:rFonts w:ascii="Times New Roman" w:eastAsia="Calibri" w:hAnsi="Times New Roman"/>
                <w:sz w:val="18"/>
                <w:szCs w:val="18"/>
              </w:rPr>
              <w:t>59</w:t>
            </w:r>
          </w:p>
        </w:tc>
        <w:tc>
          <w:tcPr>
            <w:tcW w:w="885" w:type="dxa"/>
            <w:tcBorders>
              <w:top w:val="nil"/>
              <w:left w:val="nil"/>
              <w:bottom w:val="single" w:sz="4" w:space="0" w:color="auto"/>
              <w:right w:val="single" w:sz="4" w:space="0" w:color="auto"/>
            </w:tcBorders>
          </w:tcPr>
          <w:p w14:paraId="30076029" w14:textId="77777777" w:rsidR="00826C42" w:rsidRPr="00BE423D" w:rsidRDefault="00826C42" w:rsidP="00833D33">
            <w:pPr>
              <w:spacing w:after="0" w:line="360" w:lineRule="auto"/>
              <w:jc w:val="both"/>
              <w:rPr>
                <w:rFonts w:ascii="Times New Roman" w:eastAsia="Calibri" w:hAnsi="Times New Roman"/>
                <w:sz w:val="18"/>
                <w:szCs w:val="18"/>
              </w:rPr>
            </w:pPr>
            <w:r w:rsidRPr="00BE423D">
              <w:rPr>
                <w:rFonts w:ascii="Times New Roman" w:eastAsia="Calibri" w:hAnsi="Times New Roman"/>
                <w:sz w:val="18"/>
                <w:szCs w:val="18"/>
              </w:rPr>
              <w:t>2001,08</w:t>
            </w:r>
          </w:p>
        </w:tc>
        <w:tc>
          <w:tcPr>
            <w:tcW w:w="641" w:type="dxa"/>
            <w:tcBorders>
              <w:top w:val="nil"/>
              <w:left w:val="nil"/>
              <w:bottom w:val="single" w:sz="4" w:space="0" w:color="auto"/>
              <w:right w:val="single" w:sz="4" w:space="0" w:color="auto"/>
            </w:tcBorders>
          </w:tcPr>
          <w:p w14:paraId="2600C316" w14:textId="77777777" w:rsidR="00826C42" w:rsidRPr="00BE423D" w:rsidRDefault="00826C42" w:rsidP="00833D33">
            <w:pPr>
              <w:spacing w:after="0" w:line="360" w:lineRule="auto"/>
              <w:jc w:val="both"/>
              <w:rPr>
                <w:rFonts w:ascii="Times New Roman" w:eastAsia="Calibri" w:hAnsi="Times New Roman"/>
                <w:sz w:val="18"/>
                <w:szCs w:val="18"/>
              </w:rPr>
            </w:pPr>
            <w:r w:rsidRPr="00BE423D">
              <w:rPr>
                <w:rFonts w:ascii="Times New Roman" w:eastAsia="Calibri" w:hAnsi="Times New Roman"/>
                <w:sz w:val="18"/>
                <w:szCs w:val="18"/>
              </w:rPr>
              <w:t>1301</w:t>
            </w:r>
          </w:p>
        </w:tc>
        <w:tc>
          <w:tcPr>
            <w:tcW w:w="641" w:type="dxa"/>
            <w:tcBorders>
              <w:top w:val="nil"/>
              <w:left w:val="nil"/>
              <w:bottom w:val="single" w:sz="4" w:space="0" w:color="auto"/>
              <w:right w:val="single" w:sz="4" w:space="0" w:color="auto"/>
            </w:tcBorders>
          </w:tcPr>
          <w:p w14:paraId="0648F3B2" w14:textId="77777777" w:rsidR="00826C42" w:rsidRPr="00BE423D" w:rsidRDefault="00826C42" w:rsidP="00833D33">
            <w:pPr>
              <w:spacing w:after="0" w:line="360" w:lineRule="auto"/>
              <w:jc w:val="both"/>
              <w:rPr>
                <w:rFonts w:ascii="Times New Roman" w:eastAsia="Calibri" w:hAnsi="Times New Roman"/>
                <w:sz w:val="18"/>
                <w:szCs w:val="18"/>
              </w:rPr>
            </w:pPr>
            <w:r w:rsidRPr="00BE423D">
              <w:rPr>
                <w:rFonts w:ascii="Times New Roman" w:eastAsia="Calibri" w:hAnsi="Times New Roman"/>
                <w:sz w:val="18"/>
                <w:szCs w:val="18"/>
              </w:rPr>
              <w:t>1852</w:t>
            </w:r>
          </w:p>
        </w:tc>
      </w:tr>
      <w:tr w:rsidR="00826C42" w:rsidRPr="00BE423D" w14:paraId="77A3E04A" w14:textId="77777777" w:rsidTr="001D1FA9">
        <w:trPr>
          <w:trHeight w:val="300"/>
        </w:trPr>
        <w:tc>
          <w:tcPr>
            <w:tcW w:w="533" w:type="dxa"/>
            <w:tcBorders>
              <w:top w:val="nil"/>
              <w:left w:val="single" w:sz="4" w:space="0" w:color="auto"/>
              <w:bottom w:val="single" w:sz="4" w:space="0" w:color="auto"/>
              <w:right w:val="single" w:sz="4" w:space="0" w:color="auto"/>
            </w:tcBorders>
          </w:tcPr>
          <w:p w14:paraId="6628DA73" w14:textId="77777777" w:rsidR="00826C42" w:rsidRPr="00BE423D" w:rsidRDefault="00826C42" w:rsidP="00833D33">
            <w:pPr>
              <w:spacing w:after="0" w:line="360" w:lineRule="auto"/>
              <w:jc w:val="both"/>
              <w:rPr>
                <w:rFonts w:ascii="Times New Roman" w:hAnsi="Times New Roman"/>
                <w:color w:val="000000"/>
                <w:sz w:val="18"/>
                <w:szCs w:val="18"/>
                <w:lang w:eastAsia="hr-HR"/>
              </w:rPr>
            </w:pPr>
            <w:r w:rsidRPr="00BE423D">
              <w:rPr>
                <w:rFonts w:ascii="Times New Roman" w:eastAsia="Calibri" w:hAnsi="Times New Roman"/>
                <w:sz w:val="18"/>
                <w:szCs w:val="18"/>
              </w:rPr>
              <w:t>14</w:t>
            </w:r>
          </w:p>
        </w:tc>
        <w:tc>
          <w:tcPr>
            <w:tcW w:w="1012" w:type="dxa"/>
            <w:tcBorders>
              <w:top w:val="nil"/>
              <w:left w:val="single" w:sz="4" w:space="0" w:color="auto"/>
              <w:bottom w:val="single" w:sz="4" w:space="0" w:color="auto"/>
              <w:right w:val="single" w:sz="4" w:space="0" w:color="auto"/>
            </w:tcBorders>
            <w:noWrap/>
            <w:vAlign w:val="bottom"/>
            <w:hideMark/>
          </w:tcPr>
          <w:p w14:paraId="48515B06" w14:textId="77777777" w:rsidR="00826C42" w:rsidRPr="00BE423D" w:rsidRDefault="00826C42" w:rsidP="00833D33">
            <w:pPr>
              <w:spacing w:after="0" w:line="360" w:lineRule="auto"/>
              <w:jc w:val="both"/>
              <w:rPr>
                <w:rFonts w:ascii="Times New Roman" w:hAnsi="Times New Roman"/>
                <w:color w:val="000000"/>
                <w:sz w:val="18"/>
                <w:szCs w:val="18"/>
                <w:lang w:eastAsia="hr-HR"/>
              </w:rPr>
            </w:pPr>
            <w:r w:rsidRPr="00BE423D">
              <w:rPr>
                <w:rFonts w:ascii="Times New Roman" w:hAnsi="Times New Roman"/>
                <w:color w:val="000000"/>
                <w:sz w:val="18"/>
                <w:szCs w:val="18"/>
                <w:lang w:eastAsia="hr-HR"/>
              </w:rPr>
              <w:t>810,01</w:t>
            </w:r>
          </w:p>
        </w:tc>
        <w:tc>
          <w:tcPr>
            <w:tcW w:w="688" w:type="dxa"/>
            <w:tcBorders>
              <w:top w:val="nil"/>
              <w:left w:val="nil"/>
              <w:bottom w:val="single" w:sz="4" w:space="0" w:color="auto"/>
              <w:right w:val="single" w:sz="4" w:space="0" w:color="auto"/>
            </w:tcBorders>
            <w:noWrap/>
            <w:hideMark/>
          </w:tcPr>
          <w:p w14:paraId="741DC892" w14:textId="77777777" w:rsidR="00826C42" w:rsidRPr="00BE423D" w:rsidRDefault="00826C42" w:rsidP="00833D33">
            <w:pPr>
              <w:spacing w:after="0" w:line="360" w:lineRule="auto"/>
              <w:jc w:val="both"/>
              <w:rPr>
                <w:rFonts w:ascii="Times New Roman" w:hAnsi="Times New Roman"/>
                <w:color w:val="000000"/>
                <w:sz w:val="18"/>
                <w:szCs w:val="18"/>
                <w:lang w:eastAsia="hr-HR"/>
              </w:rPr>
            </w:pPr>
            <w:r w:rsidRPr="00BE423D">
              <w:rPr>
                <w:rFonts w:ascii="Times New Roman" w:eastAsia="Calibri" w:hAnsi="Times New Roman"/>
                <w:sz w:val="18"/>
                <w:szCs w:val="18"/>
              </w:rPr>
              <w:t>527</w:t>
            </w:r>
          </w:p>
        </w:tc>
        <w:tc>
          <w:tcPr>
            <w:tcW w:w="844" w:type="dxa"/>
            <w:tcBorders>
              <w:top w:val="nil"/>
              <w:left w:val="nil"/>
              <w:bottom w:val="single" w:sz="4" w:space="0" w:color="auto"/>
              <w:right w:val="single" w:sz="12" w:space="0" w:color="auto"/>
            </w:tcBorders>
            <w:noWrap/>
            <w:vAlign w:val="bottom"/>
            <w:hideMark/>
          </w:tcPr>
          <w:p w14:paraId="35A48F9C" w14:textId="77777777" w:rsidR="00826C42" w:rsidRPr="00BE423D" w:rsidRDefault="00826C42" w:rsidP="00833D33">
            <w:pPr>
              <w:spacing w:after="0" w:line="360" w:lineRule="auto"/>
              <w:jc w:val="both"/>
              <w:rPr>
                <w:rFonts w:ascii="Times New Roman" w:hAnsi="Times New Roman"/>
                <w:color w:val="000000"/>
                <w:sz w:val="18"/>
                <w:szCs w:val="18"/>
                <w:lang w:eastAsia="hr-HR"/>
              </w:rPr>
            </w:pPr>
            <w:r w:rsidRPr="00BE423D">
              <w:rPr>
                <w:rFonts w:ascii="Times New Roman" w:hAnsi="Times New Roman"/>
                <w:color w:val="000000"/>
                <w:sz w:val="18"/>
                <w:szCs w:val="18"/>
                <w:lang w:eastAsia="hr-HR"/>
              </w:rPr>
              <w:t>538</w:t>
            </w:r>
          </w:p>
        </w:tc>
        <w:tc>
          <w:tcPr>
            <w:tcW w:w="533" w:type="dxa"/>
            <w:tcBorders>
              <w:top w:val="nil"/>
              <w:left w:val="single" w:sz="12" w:space="0" w:color="auto"/>
              <w:bottom w:val="single" w:sz="4" w:space="0" w:color="auto"/>
              <w:right w:val="single" w:sz="4" w:space="0" w:color="auto"/>
            </w:tcBorders>
          </w:tcPr>
          <w:p w14:paraId="05263635" w14:textId="77777777" w:rsidR="00826C42" w:rsidRPr="00BE423D" w:rsidRDefault="00826C42" w:rsidP="00833D33">
            <w:pPr>
              <w:spacing w:after="0" w:line="360" w:lineRule="auto"/>
              <w:jc w:val="both"/>
              <w:rPr>
                <w:rFonts w:ascii="Times New Roman" w:hAnsi="Times New Roman"/>
                <w:color w:val="000000"/>
                <w:sz w:val="18"/>
                <w:szCs w:val="18"/>
                <w:lang w:eastAsia="hr-HR"/>
              </w:rPr>
            </w:pPr>
            <w:r w:rsidRPr="00BE423D">
              <w:rPr>
                <w:rFonts w:ascii="Times New Roman" w:eastAsia="Calibri" w:hAnsi="Times New Roman"/>
                <w:sz w:val="18"/>
                <w:szCs w:val="18"/>
              </w:rPr>
              <w:t>37</w:t>
            </w:r>
          </w:p>
        </w:tc>
        <w:tc>
          <w:tcPr>
            <w:tcW w:w="884" w:type="dxa"/>
            <w:tcBorders>
              <w:top w:val="nil"/>
              <w:left w:val="nil"/>
              <w:bottom w:val="single" w:sz="4" w:space="0" w:color="auto"/>
              <w:right w:val="single" w:sz="4" w:space="0" w:color="auto"/>
            </w:tcBorders>
          </w:tcPr>
          <w:p w14:paraId="25FA3D43" w14:textId="77777777" w:rsidR="00826C42" w:rsidRPr="00BE423D" w:rsidRDefault="00826C42" w:rsidP="00833D33">
            <w:pPr>
              <w:spacing w:after="0" w:line="360" w:lineRule="auto"/>
              <w:jc w:val="both"/>
              <w:rPr>
                <w:rFonts w:ascii="Times New Roman" w:hAnsi="Times New Roman"/>
                <w:color w:val="000000"/>
                <w:sz w:val="18"/>
                <w:szCs w:val="18"/>
                <w:lang w:eastAsia="hr-HR"/>
              </w:rPr>
            </w:pPr>
            <w:r w:rsidRPr="00BE423D">
              <w:rPr>
                <w:rFonts w:ascii="Times New Roman" w:eastAsia="Calibri" w:hAnsi="Times New Roman"/>
                <w:sz w:val="18"/>
                <w:szCs w:val="18"/>
              </w:rPr>
              <w:t>4182,45</w:t>
            </w:r>
          </w:p>
        </w:tc>
        <w:tc>
          <w:tcPr>
            <w:tcW w:w="633" w:type="dxa"/>
            <w:tcBorders>
              <w:top w:val="nil"/>
              <w:left w:val="nil"/>
              <w:bottom w:val="single" w:sz="4" w:space="0" w:color="auto"/>
              <w:right w:val="single" w:sz="4" w:space="0" w:color="auto"/>
            </w:tcBorders>
          </w:tcPr>
          <w:p w14:paraId="0C0CFB0D" w14:textId="77777777" w:rsidR="00826C42" w:rsidRPr="00BE423D" w:rsidRDefault="00826C42" w:rsidP="00833D33">
            <w:pPr>
              <w:spacing w:after="0" w:line="360" w:lineRule="auto"/>
              <w:jc w:val="both"/>
              <w:rPr>
                <w:rFonts w:ascii="Times New Roman" w:hAnsi="Times New Roman"/>
                <w:color w:val="000000"/>
                <w:sz w:val="18"/>
                <w:szCs w:val="18"/>
                <w:lang w:eastAsia="hr-HR"/>
              </w:rPr>
            </w:pPr>
            <w:r w:rsidRPr="00BE423D">
              <w:rPr>
                <w:rFonts w:ascii="Times New Roman" w:eastAsia="Calibri" w:hAnsi="Times New Roman"/>
                <w:sz w:val="18"/>
                <w:szCs w:val="18"/>
              </w:rPr>
              <w:t>2719</w:t>
            </w:r>
          </w:p>
        </w:tc>
        <w:tc>
          <w:tcPr>
            <w:tcW w:w="679" w:type="dxa"/>
            <w:tcBorders>
              <w:top w:val="nil"/>
              <w:left w:val="nil"/>
              <w:bottom w:val="single" w:sz="4" w:space="0" w:color="auto"/>
              <w:right w:val="single" w:sz="12" w:space="0" w:color="auto"/>
            </w:tcBorders>
          </w:tcPr>
          <w:p w14:paraId="6907CEAD" w14:textId="77777777" w:rsidR="00826C42" w:rsidRPr="00BE423D" w:rsidRDefault="00826C42" w:rsidP="00833D33">
            <w:pPr>
              <w:spacing w:after="0" w:line="360" w:lineRule="auto"/>
              <w:jc w:val="both"/>
              <w:rPr>
                <w:rFonts w:ascii="Times New Roman" w:hAnsi="Times New Roman"/>
                <w:color w:val="000000"/>
                <w:sz w:val="18"/>
                <w:szCs w:val="18"/>
                <w:lang w:eastAsia="hr-HR"/>
              </w:rPr>
            </w:pPr>
            <w:r w:rsidRPr="00BE423D">
              <w:rPr>
                <w:rFonts w:ascii="Times New Roman" w:eastAsia="Calibri" w:hAnsi="Times New Roman"/>
                <w:sz w:val="18"/>
                <w:szCs w:val="18"/>
              </w:rPr>
              <w:t>3761</w:t>
            </w:r>
          </w:p>
        </w:tc>
        <w:tc>
          <w:tcPr>
            <w:tcW w:w="549" w:type="dxa"/>
            <w:tcBorders>
              <w:top w:val="nil"/>
              <w:left w:val="single" w:sz="12" w:space="0" w:color="auto"/>
              <w:bottom w:val="single" w:sz="4" w:space="0" w:color="auto"/>
              <w:right w:val="single" w:sz="4" w:space="0" w:color="auto"/>
            </w:tcBorders>
          </w:tcPr>
          <w:p w14:paraId="6B90C273" w14:textId="77777777" w:rsidR="00826C42" w:rsidRPr="00BE423D" w:rsidRDefault="00826C42" w:rsidP="00833D33">
            <w:pPr>
              <w:spacing w:after="0" w:line="360" w:lineRule="auto"/>
              <w:jc w:val="both"/>
              <w:rPr>
                <w:rFonts w:ascii="Times New Roman" w:eastAsia="Calibri" w:hAnsi="Times New Roman"/>
                <w:sz w:val="18"/>
                <w:szCs w:val="18"/>
              </w:rPr>
            </w:pPr>
            <w:r w:rsidRPr="00BE423D">
              <w:rPr>
                <w:rFonts w:ascii="Times New Roman" w:eastAsia="Calibri" w:hAnsi="Times New Roman"/>
                <w:sz w:val="18"/>
                <w:szCs w:val="18"/>
              </w:rPr>
              <w:t>60</w:t>
            </w:r>
          </w:p>
        </w:tc>
        <w:tc>
          <w:tcPr>
            <w:tcW w:w="885" w:type="dxa"/>
            <w:tcBorders>
              <w:top w:val="nil"/>
              <w:left w:val="nil"/>
              <w:bottom w:val="single" w:sz="4" w:space="0" w:color="auto"/>
              <w:right w:val="single" w:sz="4" w:space="0" w:color="auto"/>
            </w:tcBorders>
          </w:tcPr>
          <w:p w14:paraId="2B809C6E" w14:textId="77777777" w:rsidR="00826C42" w:rsidRPr="00BE423D" w:rsidRDefault="00826C42" w:rsidP="00833D33">
            <w:pPr>
              <w:spacing w:after="0" w:line="360" w:lineRule="auto"/>
              <w:jc w:val="both"/>
              <w:rPr>
                <w:rFonts w:ascii="Times New Roman" w:eastAsia="Calibri" w:hAnsi="Times New Roman"/>
                <w:sz w:val="18"/>
                <w:szCs w:val="18"/>
              </w:rPr>
            </w:pPr>
            <w:r w:rsidRPr="00BE423D">
              <w:rPr>
                <w:rFonts w:ascii="Times New Roman" w:eastAsia="Calibri" w:hAnsi="Times New Roman"/>
                <w:sz w:val="18"/>
                <w:szCs w:val="18"/>
              </w:rPr>
              <w:t>723,27</w:t>
            </w:r>
          </w:p>
        </w:tc>
        <w:tc>
          <w:tcPr>
            <w:tcW w:w="641" w:type="dxa"/>
            <w:tcBorders>
              <w:top w:val="nil"/>
              <w:left w:val="nil"/>
              <w:bottom w:val="single" w:sz="4" w:space="0" w:color="auto"/>
              <w:right w:val="single" w:sz="4" w:space="0" w:color="auto"/>
            </w:tcBorders>
          </w:tcPr>
          <w:p w14:paraId="7FFDFC1A" w14:textId="77777777" w:rsidR="00826C42" w:rsidRPr="00BE423D" w:rsidRDefault="00826C42" w:rsidP="00833D33">
            <w:pPr>
              <w:spacing w:after="0" w:line="360" w:lineRule="auto"/>
              <w:jc w:val="both"/>
              <w:rPr>
                <w:rFonts w:ascii="Times New Roman" w:eastAsia="Calibri" w:hAnsi="Times New Roman"/>
                <w:sz w:val="18"/>
                <w:szCs w:val="18"/>
              </w:rPr>
            </w:pPr>
            <w:r w:rsidRPr="00BE423D">
              <w:rPr>
                <w:rFonts w:ascii="Times New Roman" w:eastAsia="Calibri" w:hAnsi="Times New Roman"/>
                <w:sz w:val="18"/>
                <w:szCs w:val="18"/>
              </w:rPr>
              <w:t>470</w:t>
            </w:r>
          </w:p>
        </w:tc>
        <w:tc>
          <w:tcPr>
            <w:tcW w:w="641" w:type="dxa"/>
            <w:tcBorders>
              <w:top w:val="nil"/>
              <w:left w:val="nil"/>
              <w:bottom w:val="single" w:sz="4" w:space="0" w:color="auto"/>
              <w:right w:val="single" w:sz="4" w:space="0" w:color="auto"/>
            </w:tcBorders>
          </w:tcPr>
          <w:p w14:paraId="4DBD70F9" w14:textId="77777777" w:rsidR="00826C42" w:rsidRPr="00BE423D" w:rsidRDefault="00826C42" w:rsidP="00833D33">
            <w:pPr>
              <w:spacing w:after="0" w:line="360" w:lineRule="auto"/>
              <w:jc w:val="both"/>
              <w:rPr>
                <w:rFonts w:ascii="Times New Roman" w:eastAsia="Calibri" w:hAnsi="Times New Roman"/>
                <w:sz w:val="18"/>
                <w:szCs w:val="18"/>
              </w:rPr>
            </w:pPr>
            <w:r w:rsidRPr="00BE423D">
              <w:rPr>
                <w:rFonts w:ascii="Times New Roman" w:eastAsia="Calibri" w:hAnsi="Times New Roman"/>
                <w:sz w:val="18"/>
                <w:szCs w:val="18"/>
              </w:rPr>
              <w:t>404</w:t>
            </w:r>
          </w:p>
        </w:tc>
      </w:tr>
      <w:tr w:rsidR="00826C42" w:rsidRPr="00BE423D" w14:paraId="30546A75" w14:textId="77777777" w:rsidTr="001D1FA9">
        <w:trPr>
          <w:trHeight w:val="300"/>
        </w:trPr>
        <w:tc>
          <w:tcPr>
            <w:tcW w:w="533" w:type="dxa"/>
            <w:tcBorders>
              <w:top w:val="nil"/>
              <w:left w:val="single" w:sz="4" w:space="0" w:color="auto"/>
              <w:bottom w:val="single" w:sz="4" w:space="0" w:color="auto"/>
              <w:right w:val="single" w:sz="4" w:space="0" w:color="auto"/>
            </w:tcBorders>
          </w:tcPr>
          <w:p w14:paraId="64E05CEF" w14:textId="77777777" w:rsidR="00826C42" w:rsidRPr="00BE423D" w:rsidRDefault="00826C42" w:rsidP="00833D33">
            <w:pPr>
              <w:spacing w:after="0" w:line="360" w:lineRule="auto"/>
              <w:jc w:val="both"/>
              <w:rPr>
                <w:rFonts w:ascii="Times New Roman" w:hAnsi="Times New Roman"/>
                <w:color w:val="000000"/>
                <w:sz w:val="18"/>
                <w:szCs w:val="18"/>
                <w:lang w:eastAsia="hr-HR"/>
              </w:rPr>
            </w:pPr>
            <w:r w:rsidRPr="00BE423D">
              <w:rPr>
                <w:rFonts w:ascii="Times New Roman" w:eastAsia="Calibri" w:hAnsi="Times New Roman"/>
                <w:sz w:val="18"/>
                <w:szCs w:val="18"/>
              </w:rPr>
              <w:t>15</w:t>
            </w:r>
          </w:p>
        </w:tc>
        <w:tc>
          <w:tcPr>
            <w:tcW w:w="1012" w:type="dxa"/>
            <w:tcBorders>
              <w:top w:val="nil"/>
              <w:left w:val="single" w:sz="4" w:space="0" w:color="auto"/>
              <w:bottom w:val="single" w:sz="4" w:space="0" w:color="auto"/>
              <w:right w:val="single" w:sz="4" w:space="0" w:color="auto"/>
            </w:tcBorders>
            <w:noWrap/>
            <w:vAlign w:val="bottom"/>
            <w:hideMark/>
          </w:tcPr>
          <w:p w14:paraId="0E5A25F4" w14:textId="77777777" w:rsidR="00826C42" w:rsidRPr="00BE423D" w:rsidRDefault="00826C42" w:rsidP="00833D33">
            <w:pPr>
              <w:spacing w:after="0" w:line="360" w:lineRule="auto"/>
              <w:jc w:val="both"/>
              <w:rPr>
                <w:rFonts w:ascii="Times New Roman" w:hAnsi="Times New Roman"/>
                <w:color w:val="000000"/>
                <w:sz w:val="18"/>
                <w:szCs w:val="18"/>
                <w:lang w:eastAsia="hr-HR"/>
              </w:rPr>
            </w:pPr>
            <w:r w:rsidRPr="00BE423D">
              <w:rPr>
                <w:rFonts w:ascii="Times New Roman" w:hAnsi="Times New Roman"/>
                <w:color w:val="000000"/>
                <w:sz w:val="18"/>
                <w:szCs w:val="18"/>
                <w:lang w:eastAsia="hr-HR"/>
              </w:rPr>
              <w:t>327,19</w:t>
            </w:r>
          </w:p>
        </w:tc>
        <w:tc>
          <w:tcPr>
            <w:tcW w:w="688" w:type="dxa"/>
            <w:tcBorders>
              <w:top w:val="nil"/>
              <w:left w:val="nil"/>
              <w:bottom w:val="single" w:sz="4" w:space="0" w:color="auto"/>
              <w:right w:val="single" w:sz="4" w:space="0" w:color="auto"/>
            </w:tcBorders>
            <w:noWrap/>
            <w:hideMark/>
          </w:tcPr>
          <w:p w14:paraId="336EAF0C" w14:textId="77777777" w:rsidR="00826C42" w:rsidRPr="00BE423D" w:rsidRDefault="00826C42" w:rsidP="00833D33">
            <w:pPr>
              <w:spacing w:after="0" w:line="360" w:lineRule="auto"/>
              <w:jc w:val="both"/>
              <w:rPr>
                <w:rFonts w:ascii="Times New Roman" w:hAnsi="Times New Roman"/>
                <w:color w:val="000000"/>
                <w:sz w:val="18"/>
                <w:szCs w:val="18"/>
                <w:lang w:eastAsia="hr-HR"/>
              </w:rPr>
            </w:pPr>
            <w:r w:rsidRPr="00BE423D">
              <w:rPr>
                <w:rFonts w:ascii="Times New Roman" w:eastAsia="Calibri" w:hAnsi="Times New Roman"/>
                <w:sz w:val="18"/>
                <w:szCs w:val="18"/>
              </w:rPr>
              <w:t>213</w:t>
            </w:r>
          </w:p>
        </w:tc>
        <w:tc>
          <w:tcPr>
            <w:tcW w:w="844" w:type="dxa"/>
            <w:tcBorders>
              <w:top w:val="nil"/>
              <w:left w:val="nil"/>
              <w:bottom w:val="single" w:sz="4" w:space="0" w:color="auto"/>
              <w:right w:val="single" w:sz="12" w:space="0" w:color="auto"/>
            </w:tcBorders>
            <w:noWrap/>
            <w:vAlign w:val="bottom"/>
            <w:hideMark/>
          </w:tcPr>
          <w:p w14:paraId="383E3C0C" w14:textId="77777777" w:rsidR="00826C42" w:rsidRPr="00BE423D" w:rsidRDefault="00826C42" w:rsidP="00833D33">
            <w:pPr>
              <w:spacing w:after="0" w:line="360" w:lineRule="auto"/>
              <w:jc w:val="both"/>
              <w:rPr>
                <w:rFonts w:ascii="Times New Roman" w:hAnsi="Times New Roman"/>
                <w:color w:val="000000"/>
                <w:sz w:val="18"/>
                <w:szCs w:val="18"/>
                <w:lang w:eastAsia="hr-HR"/>
              </w:rPr>
            </w:pPr>
            <w:r w:rsidRPr="00BE423D">
              <w:rPr>
                <w:rFonts w:ascii="Times New Roman" w:hAnsi="Times New Roman"/>
                <w:color w:val="000000"/>
                <w:sz w:val="18"/>
                <w:szCs w:val="18"/>
                <w:lang w:eastAsia="hr-HR"/>
              </w:rPr>
              <w:t>231</w:t>
            </w:r>
          </w:p>
        </w:tc>
        <w:tc>
          <w:tcPr>
            <w:tcW w:w="533" w:type="dxa"/>
            <w:tcBorders>
              <w:top w:val="nil"/>
              <w:left w:val="single" w:sz="12" w:space="0" w:color="auto"/>
              <w:bottom w:val="single" w:sz="4" w:space="0" w:color="auto"/>
              <w:right w:val="single" w:sz="4" w:space="0" w:color="auto"/>
            </w:tcBorders>
          </w:tcPr>
          <w:p w14:paraId="46926649" w14:textId="77777777" w:rsidR="00826C42" w:rsidRPr="00BE423D" w:rsidRDefault="00826C42" w:rsidP="00833D33">
            <w:pPr>
              <w:spacing w:after="0" w:line="360" w:lineRule="auto"/>
              <w:jc w:val="both"/>
              <w:rPr>
                <w:rFonts w:ascii="Times New Roman" w:hAnsi="Times New Roman"/>
                <w:color w:val="000000"/>
                <w:sz w:val="18"/>
                <w:szCs w:val="18"/>
                <w:lang w:eastAsia="hr-HR"/>
              </w:rPr>
            </w:pPr>
            <w:r w:rsidRPr="00BE423D">
              <w:rPr>
                <w:rFonts w:ascii="Times New Roman" w:eastAsia="Calibri" w:hAnsi="Times New Roman"/>
                <w:sz w:val="18"/>
                <w:szCs w:val="18"/>
              </w:rPr>
              <w:t>38</w:t>
            </w:r>
          </w:p>
        </w:tc>
        <w:tc>
          <w:tcPr>
            <w:tcW w:w="884" w:type="dxa"/>
            <w:tcBorders>
              <w:top w:val="nil"/>
              <w:left w:val="nil"/>
              <w:bottom w:val="single" w:sz="4" w:space="0" w:color="auto"/>
              <w:right w:val="single" w:sz="4" w:space="0" w:color="auto"/>
            </w:tcBorders>
          </w:tcPr>
          <w:p w14:paraId="796AD4C2" w14:textId="77777777" w:rsidR="00826C42" w:rsidRPr="00BE423D" w:rsidRDefault="00826C42" w:rsidP="00833D33">
            <w:pPr>
              <w:spacing w:after="0" w:line="360" w:lineRule="auto"/>
              <w:jc w:val="both"/>
              <w:rPr>
                <w:rFonts w:ascii="Times New Roman" w:hAnsi="Times New Roman"/>
                <w:color w:val="000000"/>
                <w:sz w:val="18"/>
                <w:szCs w:val="18"/>
                <w:lang w:eastAsia="hr-HR"/>
              </w:rPr>
            </w:pPr>
            <w:r w:rsidRPr="00BE423D">
              <w:rPr>
                <w:rFonts w:ascii="Times New Roman" w:eastAsia="Calibri" w:hAnsi="Times New Roman"/>
                <w:sz w:val="18"/>
                <w:szCs w:val="18"/>
              </w:rPr>
              <w:t>2476,89</w:t>
            </w:r>
          </w:p>
        </w:tc>
        <w:tc>
          <w:tcPr>
            <w:tcW w:w="633" w:type="dxa"/>
            <w:tcBorders>
              <w:top w:val="nil"/>
              <w:left w:val="nil"/>
              <w:bottom w:val="single" w:sz="4" w:space="0" w:color="auto"/>
              <w:right w:val="single" w:sz="4" w:space="0" w:color="auto"/>
            </w:tcBorders>
          </w:tcPr>
          <w:p w14:paraId="1271194E" w14:textId="77777777" w:rsidR="00826C42" w:rsidRPr="00BE423D" w:rsidRDefault="00826C42" w:rsidP="00833D33">
            <w:pPr>
              <w:spacing w:after="0" w:line="360" w:lineRule="auto"/>
              <w:jc w:val="both"/>
              <w:rPr>
                <w:rFonts w:ascii="Times New Roman" w:hAnsi="Times New Roman"/>
                <w:color w:val="000000"/>
                <w:sz w:val="18"/>
                <w:szCs w:val="18"/>
                <w:lang w:eastAsia="hr-HR"/>
              </w:rPr>
            </w:pPr>
            <w:r w:rsidRPr="00BE423D">
              <w:rPr>
                <w:rFonts w:ascii="Times New Roman" w:eastAsia="Calibri" w:hAnsi="Times New Roman"/>
                <w:sz w:val="18"/>
                <w:szCs w:val="18"/>
              </w:rPr>
              <w:t>1610</w:t>
            </w:r>
          </w:p>
        </w:tc>
        <w:tc>
          <w:tcPr>
            <w:tcW w:w="679" w:type="dxa"/>
            <w:tcBorders>
              <w:top w:val="nil"/>
              <w:left w:val="nil"/>
              <w:bottom w:val="single" w:sz="4" w:space="0" w:color="auto"/>
              <w:right w:val="single" w:sz="12" w:space="0" w:color="auto"/>
            </w:tcBorders>
          </w:tcPr>
          <w:p w14:paraId="17E47E82" w14:textId="77777777" w:rsidR="00826C42" w:rsidRPr="00BE423D" w:rsidRDefault="00826C42" w:rsidP="00833D33">
            <w:pPr>
              <w:spacing w:after="0" w:line="360" w:lineRule="auto"/>
              <w:jc w:val="both"/>
              <w:rPr>
                <w:rFonts w:ascii="Times New Roman" w:hAnsi="Times New Roman"/>
                <w:color w:val="000000"/>
                <w:sz w:val="18"/>
                <w:szCs w:val="18"/>
                <w:lang w:eastAsia="hr-HR"/>
              </w:rPr>
            </w:pPr>
            <w:r w:rsidRPr="00BE423D">
              <w:rPr>
                <w:rFonts w:ascii="Times New Roman" w:eastAsia="Calibri" w:hAnsi="Times New Roman"/>
                <w:sz w:val="18"/>
                <w:szCs w:val="18"/>
              </w:rPr>
              <w:t>2095</w:t>
            </w:r>
          </w:p>
        </w:tc>
        <w:tc>
          <w:tcPr>
            <w:tcW w:w="549" w:type="dxa"/>
            <w:tcBorders>
              <w:top w:val="nil"/>
              <w:left w:val="single" w:sz="12" w:space="0" w:color="auto"/>
              <w:bottom w:val="single" w:sz="4" w:space="0" w:color="auto"/>
              <w:right w:val="single" w:sz="4" w:space="0" w:color="auto"/>
            </w:tcBorders>
          </w:tcPr>
          <w:p w14:paraId="33D60B68" w14:textId="77777777" w:rsidR="00826C42" w:rsidRPr="00BE423D" w:rsidRDefault="00826C42" w:rsidP="00833D33">
            <w:pPr>
              <w:spacing w:after="0" w:line="360" w:lineRule="auto"/>
              <w:jc w:val="both"/>
              <w:rPr>
                <w:rFonts w:ascii="Times New Roman" w:eastAsia="Calibri" w:hAnsi="Times New Roman"/>
                <w:sz w:val="18"/>
                <w:szCs w:val="18"/>
              </w:rPr>
            </w:pPr>
            <w:r w:rsidRPr="00BE423D">
              <w:rPr>
                <w:rFonts w:ascii="Times New Roman" w:eastAsia="Calibri" w:hAnsi="Times New Roman"/>
                <w:sz w:val="18"/>
                <w:szCs w:val="18"/>
              </w:rPr>
              <w:t>61</w:t>
            </w:r>
          </w:p>
        </w:tc>
        <w:tc>
          <w:tcPr>
            <w:tcW w:w="885" w:type="dxa"/>
            <w:tcBorders>
              <w:top w:val="nil"/>
              <w:left w:val="nil"/>
              <w:bottom w:val="single" w:sz="4" w:space="0" w:color="auto"/>
              <w:right w:val="single" w:sz="4" w:space="0" w:color="auto"/>
            </w:tcBorders>
          </w:tcPr>
          <w:p w14:paraId="358067E1" w14:textId="77777777" w:rsidR="00826C42" w:rsidRPr="00BE423D" w:rsidRDefault="00826C42" w:rsidP="00833D33">
            <w:pPr>
              <w:spacing w:after="0" w:line="360" w:lineRule="auto"/>
              <w:jc w:val="both"/>
              <w:rPr>
                <w:rFonts w:ascii="Times New Roman" w:eastAsia="Calibri" w:hAnsi="Times New Roman"/>
                <w:sz w:val="18"/>
                <w:szCs w:val="18"/>
              </w:rPr>
            </w:pPr>
            <w:r w:rsidRPr="00BE423D">
              <w:rPr>
                <w:rFonts w:ascii="Times New Roman" w:eastAsia="Calibri" w:hAnsi="Times New Roman"/>
                <w:sz w:val="18"/>
                <w:szCs w:val="18"/>
              </w:rPr>
              <w:t>926,21</w:t>
            </w:r>
          </w:p>
        </w:tc>
        <w:tc>
          <w:tcPr>
            <w:tcW w:w="641" w:type="dxa"/>
            <w:tcBorders>
              <w:top w:val="nil"/>
              <w:left w:val="nil"/>
              <w:bottom w:val="single" w:sz="4" w:space="0" w:color="auto"/>
              <w:right w:val="single" w:sz="4" w:space="0" w:color="auto"/>
            </w:tcBorders>
          </w:tcPr>
          <w:p w14:paraId="1A1DE713" w14:textId="77777777" w:rsidR="00826C42" w:rsidRPr="00BE423D" w:rsidRDefault="00826C42" w:rsidP="00833D33">
            <w:pPr>
              <w:spacing w:after="0" w:line="360" w:lineRule="auto"/>
              <w:jc w:val="both"/>
              <w:rPr>
                <w:rFonts w:ascii="Times New Roman" w:eastAsia="Calibri" w:hAnsi="Times New Roman"/>
                <w:sz w:val="18"/>
                <w:szCs w:val="18"/>
              </w:rPr>
            </w:pPr>
            <w:r w:rsidRPr="00BE423D">
              <w:rPr>
                <w:rFonts w:ascii="Times New Roman" w:eastAsia="Calibri" w:hAnsi="Times New Roman"/>
                <w:sz w:val="18"/>
                <w:szCs w:val="18"/>
              </w:rPr>
              <w:t>602</w:t>
            </w:r>
          </w:p>
        </w:tc>
        <w:tc>
          <w:tcPr>
            <w:tcW w:w="641" w:type="dxa"/>
            <w:tcBorders>
              <w:top w:val="nil"/>
              <w:left w:val="nil"/>
              <w:bottom w:val="single" w:sz="4" w:space="0" w:color="auto"/>
              <w:right w:val="single" w:sz="4" w:space="0" w:color="auto"/>
            </w:tcBorders>
          </w:tcPr>
          <w:p w14:paraId="0836908F" w14:textId="77777777" w:rsidR="00826C42" w:rsidRPr="00BE423D" w:rsidRDefault="00826C42" w:rsidP="00833D33">
            <w:pPr>
              <w:spacing w:after="0" w:line="360" w:lineRule="auto"/>
              <w:jc w:val="both"/>
              <w:rPr>
                <w:rFonts w:ascii="Times New Roman" w:eastAsia="Calibri" w:hAnsi="Times New Roman"/>
                <w:sz w:val="18"/>
                <w:szCs w:val="18"/>
              </w:rPr>
            </w:pPr>
            <w:r w:rsidRPr="00BE423D">
              <w:rPr>
                <w:rFonts w:ascii="Times New Roman" w:eastAsia="Calibri" w:hAnsi="Times New Roman"/>
                <w:sz w:val="18"/>
                <w:szCs w:val="18"/>
              </w:rPr>
              <w:t>603</w:t>
            </w:r>
          </w:p>
        </w:tc>
      </w:tr>
      <w:tr w:rsidR="00826C42" w:rsidRPr="00BE423D" w14:paraId="728BAF7B" w14:textId="77777777" w:rsidTr="001D1FA9">
        <w:trPr>
          <w:trHeight w:val="300"/>
        </w:trPr>
        <w:tc>
          <w:tcPr>
            <w:tcW w:w="533" w:type="dxa"/>
            <w:tcBorders>
              <w:top w:val="nil"/>
              <w:left w:val="single" w:sz="4" w:space="0" w:color="auto"/>
              <w:bottom w:val="single" w:sz="4" w:space="0" w:color="auto"/>
              <w:right w:val="single" w:sz="4" w:space="0" w:color="auto"/>
            </w:tcBorders>
          </w:tcPr>
          <w:p w14:paraId="3184E04C" w14:textId="77777777" w:rsidR="00826C42" w:rsidRPr="00BE423D" w:rsidRDefault="00826C42" w:rsidP="00833D33">
            <w:pPr>
              <w:spacing w:after="0" w:line="360" w:lineRule="auto"/>
              <w:jc w:val="both"/>
              <w:rPr>
                <w:rFonts w:ascii="Times New Roman" w:hAnsi="Times New Roman"/>
                <w:color w:val="000000"/>
                <w:sz w:val="18"/>
                <w:szCs w:val="18"/>
                <w:lang w:eastAsia="hr-HR"/>
              </w:rPr>
            </w:pPr>
            <w:r w:rsidRPr="00BE423D">
              <w:rPr>
                <w:rFonts w:ascii="Times New Roman" w:eastAsia="Calibri" w:hAnsi="Times New Roman"/>
                <w:sz w:val="18"/>
                <w:szCs w:val="18"/>
              </w:rPr>
              <w:t>16</w:t>
            </w:r>
          </w:p>
        </w:tc>
        <w:tc>
          <w:tcPr>
            <w:tcW w:w="1012" w:type="dxa"/>
            <w:tcBorders>
              <w:top w:val="nil"/>
              <w:left w:val="single" w:sz="4" w:space="0" w:color="auto"/>
              <w:bottom w:val="single" w:sz="4" w:space="0" w:color="auto"/>
              <w:right w:val="single" w:sz="4" w:space="0" w:color="auto"/>
            </w:tcBorders>
            <w:noWrap/>
            <w:vAlign w:val="bottom"/>
            <w:hideMark/>
          </w:tcPr>
          <w:p w14:paraId="519D9CA0" w14:textId="77777777" w:rsidR="00826C42" w:rsidRPr="00BE423D" w:rsidRDefault="00826C42" w:rsidP="00833D33">
            <w:pPr>
              <w:spacing w:after="0" w:line="360" w:lineRule="auto"/>
              <w:jc w:val="both"/>
              <w:rPr>
                <w:rFonts w:ascii="Times New Roman" w:hAnsi="Times New Roman"/>
                <w:color w:val="000000"/>
                <w:sz w:val="18"/>
                <w:szCs w:val="18"/>
                <w:lang w:eastAsia="hr-HR"/>
              </w:rPr>
            </w:pPr>
            <w:r w:rsidRPr="00BE423D">
              <w:rPr>
                <w:rFonts w:ascii="Times New Roman" w:hAnsi="Times New Roman"/>
                <w:color w:val="000000"/>
                <w:sz w:val="18"/>
                <w:szCs w:val="18"/>
                <w:lang w:eastAsia="hr-HR"/>
              </w:rPr>
              <w:t>388,44</w:t>
            </w:r>
          </w:p>
        </w:tc>
        <w:tc>
          <w:tcPr>
            <w:tcW w:w="688" w:type="dxa"/>
            <w:tcBorders>
              <w:top w:val="nil"/>
              <w:left w:val="nil"/>
              <w:bottom w:val="single" w:sz="4" w:space="0" w:color="auto"/>
              <w:right w:val="single" w:sz="4" w:space="0" w:color="auto"/>
            </w:tcBorders>
            <w:noWrap/>
            <w:hideMark/>
          </w:tcPr>
          <w:p w14:paraId="268E77E0" w14:textId="77777777" w:rsidR="00826C42" w:rsidRPr="00BE423D" w:rsidRDefault="00826C42" w:rsidP="00833D33">
            <w:pPr>
              <w:spacing w:after="0" w:line="360" w:lineRule="auto"/>
              <w:jc w:val="both"/>
              <w:rPr>
                <w:rFonts w:ascii="Times New Roman" w:hAnsi="Times New Roman"/>
                <w:color w:val="000000"/>
                <w:sz w:val="18"/>
                <w:szCs w:val="18"/>
                <w:lang w:eastAsia="hr-HR"/>
              </w:rPr>
            </w:pPr>
            <w:r w:rsidRPr="00BE423D">
              <w:rPr>
                <w:rFonts w:ascii="Times New Roman" w:eastAsia="Calibri" w:hAnsi="Times New Roman"/>
                <w:sz w:val="18"/>
                <w:szCs w:val="18"/>
              </w:rPr>
              <w:t>252</w:t>
            </w:r>
          </w:p>
        </w:tc>
        <w:tc>
          <w:tcPr>
            <w:tcW w:w="844" w:type="dxa"/>
            <w:tcBorders>
              <w:top w:val="nil"/>
              <w:left w:val="nil"/>
              <w:bottom w:val="single" w:sz="4" w:space="0" w:color="auto"/>
              <w:right w:val="single" w:sz="12" w:space="0" w:color="auto"/>
            </w:tcBorders>
            <w:noWrap/>
            <w:vAlign w:val="bottom"/>
            <w:hideMark/>
          </w:tcPr>
          <w:p w14:paraId="4299865F" w14:textId="77777777" w:rsidR="00826C42" w:rsidRPr="00BE423D" w:rsidRDefault="00826C42" w:rsidP="00833D33">
            <w:pPr>
              <w:spacing w:after="0" w:line="360" w:lineRule="auto"/>
              <w:jc w:val="both"/>
              <w:rPr>
                <w:rFonts w:ascii="Times New Roman" w:hAnsi="Times New Roman"/>
                <w:color w:val="000000"/>
                <w:sz w:val="18"/>
                <w:szCs w:val="18"/>
                <w:lang w:eastAsia="hr-HR"/>
              </w:rPr>
            </w:pPr>
            <w:r w:rsidRPr="00BE423D">
              <w:rPr>
                <w:rFonts w:ascii="Times New Roman" w:hAnsi="Times New Roman"/>
                <w:color w:val="000000"/>
                <w:sz w:val="18"/>
                <w:szCs w:val="18"/>
                <w:lang w:eastAsia="hr-HR"/>
              </w:rPr>
              <w:t>252</w:t>
            </w:r>
          </w:p>
        </w:tc>
        <w:tc>
          <w:tcPr>
            <w:tcW w:w="533" w:type="dxa"/>
            <w:tcBorders>
              <w:top w:val="nil"/>
              <w:left w:val="single" w:sz="12" w:space="0" w:color="auto"/>
              <w:bottom w:val="single" w:sz="4" w:space="0" w:color="auto"/>
              <w:right w:val="single" w:sz="4" w:space="0" w:color="auto"/>
            </w:tcBorders>
          </w:tcPr>
          <w:p w14:paraId="16C4B49E" w14:textId="77777777" w:rsidR="00826C42" w:rsidRPr="00BE423D" w:rsidRDefault="00826C42" w:rsidP="00833D33">
            <w:pPr>
              <w:spacing w:after="0" w:line="360" w:lineRule="auto"/>
              <w:jc w:val="both"/>
              <w:rPr>
                <w:rFonts w:ascii="Times New Roman" w:hAnsi="Times New Roman"/>
                <w:color w:val="000000"/>
                <w:sz w:val="18"/>
                <w:szCs w:val="18"/>
                <w:lang w:eastAsia="hr-HR"/>
              </w:rPr>
            </w:pPr>
            <w:r w:rsidRPr="00BE423D">
              <w:rPr>
                <w:rFonts w:ascii="Times New Roman" w:eastAsia="Calibri" w:hAnsi="Times New Roman"/>
                <w:sz w:val="18"/>
                <w:szCs w:val="18"/>
              </w:rPr>
              <w:t>39</w:t>
            </w:r>
          </w:p>
        </w:tc>
        <w:tc>
          <w:tcPr>
            <w:tcW w:w="884" w:type="dxa"/>
            <w:tcBorders>
              <w:top w:val="nil"/>
              <w:left w:val="nil"/>
              <w:bottom w:val="single" w:sz="4" w:space="0" w:color="auto"/>
              <w:right w:val="single" w:sz="4" w:space="0" w:color="auto"/>
            </w:tcBorders>
          </w:tcPr>
          <w:p w14:paraId="1351DD87" w14:textId="77777777" w:rsidR="00826C42" w:rsidRPr="00BE423D" w:rsidRDefault="00826C42" w:rsidP="00833D33">
            <w:pPr>
              <w:spacing w:after="0" w:line="360" w:lineRule="auto"/>
              <w:jc w:val="both"/>
              <w:rPr>
                <w:rFonts w:ascii="Times New Roman" w:hAnsi="Times New Roman"/>
                <w:color w:val="000000"/>
                <w:sz w:val="18"/>
                <w:szCs w:val="18"/>
                <w:lang w:eastAsia="hr-HR"/>
              </w:rPr>
            </w:pPr>
            <w:r w:rsidRPr="00BE423D">
              <w:rPr>
                <w:rFonts w:ascii="Times New Roman" w:eastAsia="Calibri" w:hAnsi="Times New Roman"/>
                <w:sz w:val="18"/>
                <w:szCs w:val="18"/>
              </w:rPr>
              <w:t>2983,81</w:t>
            </w:r>
          </w:p>
        </w:tc>
        <w:tc>
          <w:tcPr>
            <w:tcW w:w="633" w:type="dxa"/>
            <w:tcBorders>
              <w:top w:val="nil"/>
              <w:left w:val="nil"/>
              <w:bottom w:val="single" w:sz="4" w:space="0" w:color="auto"/>
              <w:right w:val="single" w:sz="4" w:space="0" w:color="auto"/>
            </w:tcBorders>
          </w:tcPr>
          <w:p w14:paraId="46AC4C80" w14:textId="77777777" w:rsidR="00826C42" w:rsidRPr="00BE423D" w:rsidRDefault="00826C42" w:rsidP="00833D33">
            <w:pPr>
              <w:spacing w:after="0" w:line="360" w:lineRule="auto"/>
              <w:jc w:val="both"/>
              <w:rPr>
                <w:rFonts w:ascii="Times New Roman" w:hAnsi="Times New Roman"/>
                <w:color w:val="000000"/>
                <w:sz w:val="18"/>
                <w:szCs w:val="18"/>
                <w:lang w:eastAsia="hr-HR"/>
              </w:rPr>
            </w:pPr>
            <w:r w:rsidRPr="00BE423D">
              <w:rPr>
                <w:rFonts w:ascii="Times New Roman" w:eastAsia="Calibri" w:hAnsi="Times New Roman"/>
                <w:sz w:val="18"/>
                <w:szCs w:val="18"/>
              </w:rPr>
              <w:t>1939</w:t>
            </w:r>
          </w:p>
        </w:tc>
        <w:tc>
          <w:tcPr>
            <w:tcW w:w="679" w:type="dxa"/>
            <w:tcBorders>
              <w:top w:val="nil"/>
              <w:left w:val="nil"/>
              <w:bottom w:val="single" w:sz="4" w:space="0" w:color="auto"/>
              <w:right w:val="single" w:sz="12" w:space="0" w:color="auto"/>
            </w:tcBorders>
          </w:tcPr>
          <w:p w14:paraId="5AFF96C7" w14:textId="77777777" w:rsidR="00826C42" w:rsidRPr="00BE423D" w:rsidRDefault="00826C42" w:rsidP="00833D33">
            <w:pPr>
              <w:spacing w:after="0" w:line="360" w:lineRule="auto"/>
              <w:jc w:val="both"/>
              <w:rPr>
                <w:rFonts w:ascii="Times New Roman" w:hAnsi="Times New Roman"/>
                <w:color w:val="000000"/>
                <w:sz w:val="18"/>
                <w:szCs w:val="18"/>
                <w:lang w:eastAsia="hr-HR"/>
              </w:rPr>
            </w:pPr>
            <w:r w:rsidRPr="00BE423D">
              <w:rPr>
                <w:rFonts w:ascii="Times New Roman" w:eastAsia="Calibri" w:hAnsi="Times New Roman"/>
                <w:sz w:val="18"/>
                <w:szCs w:val="18"/>
              </w:rPr>
              <w:t>2180</w:t>
            </w:r>
          </w:p>
        </w:tc>
        <w:tc>
          <w:tcPr>
            <w:tcW w:w="549" w:type="dxa"/>
            <w:tcBorders>
              <w:top w:val="nil"/>
              <w:left w:val="single" w:sz="12" w:space="0" w:color="auto"/>
              <w:bottom w:val="single" w:sz="4" w:space="0" w:color="auto"/>
              <w:right w:val="single" w:sz="4" w:space="0" w:color="auto"/>
            </w:tcBorders>
          </w:tcPr>
          <w:p w14:paraId="1A4826B0" w14:textId="77777777" w:rsidR="00826C42" w:rsidRPr="00BE423D" w:rsidRDefault="00826C42" w:rsidP="00833D33">
            <w:pPr>
              <w:spacing w:after="0" w:line="360" w:lineRule="auto"/>
              <w:jc w:val="both"/>
              <w:rPr>
                <w:rFonts w:ascii="Times New Roman" w:eastAsia="Calibri" w:hAnsi="Times New Roman"/>
                <w:sz w:val="18"/>
                <w:szCs w:val="18"/>
              </w:rPr>
            </w:pPr>
            <w:r w:rsidRPr="00BE423D">
              <w:rPr>
                <w:rFonts w:ascii="Times New Roman" w:eastAsia="Calibri" w:hAnsi="Times New Roman"/>
                <w:sz w:val="18"/>
                <w:szCs w:val="18"/>
              </w:rPr>
              <w:t>62</w:t>
            </w:r>
          </w:p>
        </w:tc>
        <w:tc>
          <w:tcPr>
            <w:tcW w:w="885" w:type="dxa"/>
            <w:tcBorders>
              <w:top w:val="nil"/>
              <w:left w:val="nil"/>
              <w:bottom w:val="single" w:sz="4" w:space="0" w:color="auto"/>
              <w:right w:val="single" w:sz="4" w:space="0" w:color="auto"/>
            </w:tcBorders>
          </w:tcPr>
          <w:p w14:paraId="5D00F1F9" w14:textId="77777777" w:rsidR="00826C42" w:rsidRPr="00BE423D" w:rsidRDefault="00826C42" w:rsidP="00833D33">
            <w:pPr>
              <w:spacing w:after="0" w:line="360" w:lineRule="auto"/>
              <w:jc w:val="both"/>
              <w:rPr>
                <w:rFonts w:ascii="Times New Roman" w:eastAsia="Calibri" w:hAnsi="Times New Roman"/>
                <w:sz w:val="18"/>
                <w:szCs w:val="18"/>
              </w:rPr>
            </w:pPr>
            <w:r w:rsidRPr="00BE423D">
              <w:rPr>
                <w:rFonts w:ascii="Times New Roman" w:eastAsia="Calibri" w:hAnsi="Times New Roman"/>
                <w:sz w:val="18"/>
                <w:szCs w:val="18"/>
              </w:rPr>
              <w:t>1031,95</w:t>
            </w:r>
          </w:p>
        </w:tc>
        <w:tc>
          <w:tcPr>
            <w:tcW w:w="641" w:type="dxa"/>
            <w:tcBorders>
              <w:top w:val="nil"/>
              <w:left w:val="nil"/>
              <w:bottom w:val="single" w:sz="4" w:space="0" w:color="auto"/>
              <w:right w:val="single" w:sz="4" w:space="0" w:color="auto"/>
            </w:tcBorders>
          </w:tcPr>
          <w:p w14:paraId="084FB49A" w14:textId="77777777" w:rsidR="00826C42" w:rsidRPr="00BE423D" w:rsidRDefault="00826C42" w:rsidP="00833D33">
            <w:pPr>
              <w:spacing w:after="0" w:line="360" w:lineRule="auto"/>
              <w:jc w:val="both"/>
              <w:rPr>
                <w:rFonts w:ascii="Times New Roman" w:eastAsia="Calibri" w:hAnsi="Times New Roman"/>
                <w:sz w:val="18"/>
                <w:szCs w:val="18"/>
              </w:rPr>
            </w:pPr>
            <w:r w:rsidRPr="00BE423D">
              <w:rPr>
                <w:rFonts w:ascii="Times New Roman" w:eastAsia="Calibri" w:hAnsi="Times New Roman"/>
                <w:sz w:val="18"/>
                <w:szCs w:val="18"/>
              </w:rPr>
              <w:t>671</w:t>
            </w:r>
          </w:p>
        </w:tc>
        <w:tc>
          <w:tcPr>
            <w:tcW w:w="641" w:type="dxa"/>
            <w:tcBorders>
              <w:top w:val="nil"/>
              <w:left w:val="nil"/>
              <w:bottom w:val="single" w:sz="4" w:space="0" w:color="auto"/>
              <w:right w:val="single" w:sz="4" w:space="0" w:color="auto"/>
            </w:tcBorders>
          </w:tcPr>
          <w:p w14:paraId="74D034EF" w14:textId="77777777" w:rsidR="00826C42" w:rsidRPr="00BE423D" w:rsidRDefault="00826C42" w:rsidP="00833D33">
            <w:pPr>
              <w:spacing w:after="0" w:line="360" w:lineRule="auto"/>
              <w:jc w:val="both"/>
              <w:rPr>
                <w:rFonts w:ascii="Times New Roman" w:eastAsia="Calibri" w:hAnsi="Times New Roman"/>
                <w:sz w:val="18"/>
                <w:szCs w:val="18"/>
              </w:rPr>
            </w:pPr>
            <w:r w:rsidRPr="00BE423D">
              <w:rPr>
                <w:rFonts w:ascii="Times New Roman" w:eastAsia="Calibri" w:hAnsi="Times New Roman"/>
                <w:sz w:val="18"/>
                <w:szCs w:val="18"/>
              </w:rPr>
              <w:t>725</w:t>
            </w:r>
          </w:p>
        </w:tc>
      </w:tr>
      <w:tr w:rsidR="00826C42" w:rsidRPr="00BE423D" w14:paraId="3A1F6036" w14:textId="77777777" w:rsidTr="001D1FA9">
        <w:trPr>
          <w:trHeight w:val="300"/>
        </w:trPr>
        <w:tc>
          <w:tcPr>
            <w:tcW w:w="533" w:type="dxa"/>
            <w:tcBorders>
              <w:top w:val="nil"/>
              <w:left w:val="single" w:sz="4" w:space="0" w:color="auto"/>
              <w:bottom w:val="single" w:sz="4" w:space="0" w:color="auto"/>
              <w:right w:val="single" w:sz="4" w:space="0" w:color="auto"/>
            </w:tcBorders>
          </w:tcPr>
          <w:p w14:paraId="73D7E8DB" w14:textId="77777777" w:rsidR="00826C42" w:rsidRPr="00BE423D" w:rsidRDefault="00826C42" w:rsidP="00833D33">
            <w:pPr>
              <w:spacing w:after="0" w:line="360" w:lineRule="auto"/>
              <w:jc w:val="both"/>
              <w:rPr>
                <w:rFonts w:ascii="Times New Roman" w:hAnsi="Times New Roman"/>
                <w:color w:val="000000"/>
                <w:sz w:val="18"/>
                <w:szCs w:val="18"/>
                <w:lang w:eastAsia="hr-HR"/>
              </w:rPr>
            </w:pPr>
            <w:r w:rsidRPr="00BE423D">
              <w:rPr>
                <w:rFonts w:ascii="Times New Roman" w:eastAsia="Calibri" w:hAnsi="Times New Roman"/>
                <w:sz w:val="18"/>
                <w:szCs w:val="18"/>
              </w:rPr>
              <w:t>17</w:t>
            </w:r>
          </w:p>
        </w:tc>
        <w:tc>
          <w:tcPr>
            <w:tcW w:w="1012" w:type="dxa"/>
            <w:tcBorders>
              <w:top w:val="nil"/>
              <w:left w:val="single" w:sz="4" w:space="0" w:color="auto"/>
              <w:bottom w:val="single" w:sz="4" w:space="0" w:color="auto"/>
              <w:right w:val="single" w:sz="4" w:space="0" w:color="auto"/>
            </w:tcBorders>
            <w:noWrap/>
            <w:vAlign w:val="bottom"/>
            <w:hideMark/>
          </w:tcPr>
          <w:p w14:paraId="3D0D1E68" w14:textId="77777777" w:rsidR="00826C42" w:rsidRPr="00BE423D" w:rsidRDefault="00826C42" w:rsidP="00833D33">
            <w:pPr>
              <w:spacing w:after="0" w:line="360" w:lineRule="auto"/>
              <w:jc w:val="both"/>
              <w:rPr>
                <w:rFonts w:ascii="Times New Roman" w:hAnsi="Times New Roman"/>
                <w:color w:val="000000"/>
                <w:sz w:val="18"/>
                <w:szCs w:val="18"/>
                <w:lang w:eastAsia="hr-HR"/>
              </w:rPr>
            </w:pPr>
            <w:r w:rsidRPr="00BE423D">
              <w:rPr>
                <w:rFonts w:ascii="Times New Roman" w:hAnsi="Times New Roman"/>
                <w:color w:val="000000"/>
                <w:sz w:val="18"/>
                <w:szCs w:val="18"/>
                <w:lang w:eastAsia="hr-HR"/>
              </w:rPr>
              <w:t>427,22</w:t>
            </w:r>
          </w:p>
        </w:tc>
        <w:tc>
          <w:tcPr>
            <w:tcW w:w="688" w:type="dxa"/>
            <w:tcBorders>
              <w:top w:val="nil"/>
              <w:left w:val="nil"/>
              <w:bottom w:val="single" w:sz="4" w:space="0" w:color="auto"/>
              <w:right w:val="single" w:sz="4" w:space="0" w:color="auto"/>
            </w:tcBorders>
            <w:noWrap/>
            <w:hideMark/>
          </w:tcPr>
          <w:p w14:paraId="3B545792" w14:textId="77777777" w:rsidR="00826C42" w:rsidRPr="00BE423D" w:rsidRDefault="00826C42" w:rsidP="00833D33">
            <w:pPr>
              <w:spacing w:after="0" w:line="360" w:lineRule="auto"/>
              <w:jc w:val="both"/>
              <w:rPr>
                <w:rFonts w:ascii="Times New Roman" w:hAnsi="Times New Roman"/>
                <w:color w:val="000000"/>
                <w:sz w:val="18"/>
                <w:szCs w:val="18"/>
                <w:lang w:eastAsia="hr-HR"/>
              </w:rPr>
            </w:pPr>
            <w:r w:rsidRPr="00BE423D">
              <w:rPr>
                <w:rFonts w:ascii="Times New Roman" w:eastAsia="Calibri" w:hAnsi="Times New Roman"/>
                <w:sz w:val="18"/>
                <w:szCs w:val="18"/>
              </w:rPr>
              <w:t>278</w:t>
            </w:r>
          </w:p>
        </w:tc>
        <w:tc>
          <w:tcPr>
            <w:tcW w:w="844" w:type="dxa"/>
            <w:tcBorders>
              <w:top w:val="nil"/>
              <w:left w:val="nil"/>
              <w:bottom w:val="single" w:sz="4" w:space="0" w:color="auto"/>
              <w:right w:val="single" w:sz="12" w:space="0" w:color="auto"/>
            </w:tcBorders>
            <w:noWrap/>
            <w:vAlign w:val="bottom"/>
            <w:hideMark/>
          </w:tcPr>
          <w:p w14:paraId="2DB04313" w14:textId="77777777" w:rsidR="00826C42" w:rsidRPr="00BE423D" w:rsidRDefault="00826C42" w:rsidP="00833D33">
            <w:pPr>
              <w:spacing w:after="0" w:line="360" w:lineRule="auto"/>
              <w:jc w:val="both"/>
              <w:rPr>
                <w:rFonts w:ascii="Times New Roman" w:hAnsi="Times New Roman"/>
                <w:color w:val="000000"/>
                <w:sz w:val="18"/>
                <w:szCs w:val="18"/>
                <w:lang w:eastAsia="hr-HR"/>
              </w:rPr>
            </w:pPr>
            <w:r w:rsidRPr="00BE423D">
              <w:rPr>
                <w:rFonts w:ascii="Times New Roman" w:hAnsi="Times New Roman"/>
                <w:color w:val="000000"/>
                <w:sz w:val="18"/>
                <w:szCs w:val="18"/>
                <w:lang w:eastAsia="hr-HR"/>
              </w:rPr>
              <w:t>300</w:t>
            </w:r>
          </w:p>
        </w:tc>
        <w:tc>
          <w:tcPr>
            <w:tcW w:w="533" w:type="dxa"/>
            <w:tcBorders>
              <w:top w:val="nil"/>
              <w:left w:val="single" w:sz="12" w:space="0" w:color="auto"/>
              <w:bottom w:val="single" w:sz="4" w:space="0" w:color="auto"/>
              <w:right w:val="single" w:sz="4" w:space="0" w:color="auto"/>
            </w:tcBorders>
          </w:tcPr>
          <w:p w14:paraId="5E09EADF" w14:textId="77777777" w:rsidR="00826C42" w:rsidRPr="00BE423D" w:rsidRDefault="00826C42" w:rsidP="00833D33">
            <w:pPr>
              <w:spacing w:after="0" w:line="360" w:lineRule="auto"/>
              <w:jc w:val="both"/>
              <w:rPr>
                <w:rFonts w:ascii="Times New Roman" w:hAnsi="Times New Roman"/>
                <w:color w:val="000000"/>
                <w:sz w:val="18"/>
                <w:szCs w:val="18"/>
                <w:lang w:eastAsia="hr-HR"/>
              </w:rPr>
            </w:pPr>
            <w:r w:rsidRPr="00BE423D">
              <w:rPr>
                <w:rFonts w:ascii="Times New Roman" w:eastAsia="Calibri" w:hAnsi="Times New Roman"/>
                <w:sz w:val="18"/>
                <w:szCs w:val="18"/>
              </w:rPr>
              <w:t>40</w:t>
            </w:r>
          </w:p>
        </w:tc>
        <w:tc>
          <w:tcPr>
            <w:tcW w:w="884" w:type="dxa"/>
            <w:tcBorders>
              <w:top w:val="nil"/>
              <w:left w:val="nil"/>
              <w:bottom w:val="single" w:sz="4" w:space="0" w:color="auto"/>
              <w:right w:val="single" w:sz="4" w:space="0" w:color="auto"/>
            </w:tcBorders>
          </w:tcPr>
          <w:p w14:paraId="3D8444FA" w14:textId="77777777" w:rsidR="00826C42" w:rsidRPr="00BE423D" w:rsidRDefault="00826C42" w:rsidP="00833D33">
            <w:pPr>
              <w:spacing w:after="0" w:line="360" w:lineRule="auto"/>
              <w:jc w:val="both"/>
              <w:rPr>
                <w:rFonts w:ascii="Times New Roman" w:hAnsi="Times New Roman"/>
                <w:color w:val="000000"/>
                <w:sz w:val="18"/>
                <w:szCs w:val="18"/>
                <w:lang w:eastAsia="hr-HR"/>
              </w:rPr>
            </w:pPr>
            <w:r w:rsidRPr="00BE423D">
              <w:rPr>
                <w:rFonts w:ascii="Times New Roman" w:eastAsia="Calibri" w:hAnsi="Times New Roman"/>
                <w:sz w:val="18"/>
                <w:szCs w:val="18"/>
              </w:rPr>
              <w:t>3886,90</w:t>
            </w:r>
          </w:p>
        </w:tc>
        <w:tc>
          <w:tcPr>
            <w:tcW w:w="633" w:type="dxa"/>
            <w:tcBorders>
              <w:top w:val="nil"/>
              <w:left w:val="nil"/>
              <w:bottom w:val="single" w:sz="4" w:space="0" w:color="auto"/>
              <w:right w:val="single" w:sz="4" w:space="0" w:color="auto"/>
            </w:tcBorders>
          </w:tcPr>
          <w:p w14:paraId="16570E1A" w14:textId="77777777" w:rsidR="00826C42" w:rsidRPr="00BE423D" w:rsidRDefault="00826C42" w:rsidP="00833D33">
            <w:pPr>
              <w:spacing w:after="0" w:line="360" w:lineRule="auto"/>
              <w:jc w:val="both"/>
              <w:rPr>
                <w:rFonts w:ascii="Times New Roman" w:hAnsi="Times New Roman"/>
                <w:color w:val="000000"/>
                <w:sz w:val="18"/>
                <w:szCs w:val="18"/>
                <w:lang w:eastAsia="hr-HR"/>
              </w:rPr>
            </w:pPr>
            <w:r w:rsidRPr="00BE423D">
              <w:rPr>
                <w:rFonts w:ascii="Times New Roman" w:eastAsia="Calibri" w:hAnsi="Times New Roman"/>
                <w:sz w:val="18"/>
                <w:szCs w:val="18"/>
              </w:rPr>
              <w:t>2526</w:t>
            </w:r>
          </w:p>
        </w:tc>
        <w:tc>
          <w:tcPr>
            <w:tcW w:w="679" w:type="dxa"/>
            <w:tcBorders>
              <w:top w:val="nil"/>
              <w:left w:val="nil"/>
              <w:bottom w:val="single" w:sz="4" w:space="0" w:color="auto"/>
              <w:right w:val="single" w:sz="12" w:space="0" w:color="auto"/>
            </w:tcBorders>
          </w:tcPr>
          <w:p w14:paraId="24C4C8C6" w14:textId="77777777" w:rsidR="00826C42" w:rsidRPr="00BE423D" w:rsidRDefault="00826C42" w:rsidP="00833D33">
            <w:pPr>
              <w:spacing w:after="0" w:line="360" w:lineRule="auto"/>
              <w:jc w:val="both"/>
              <w:rPr>
                <w:rFonts w:ascii="Times New Roman" w:hAnsi="Times New Roman"/>
                <w:color w:val="000000"/>
                <w:sz w:val="18"/>
                <w:szCs w:val="18"/>
                <w:lang w:eastAsia="hr-HR"/>
              </w:rPr>
            </w:pPr>
            <w:r w:rsidRPr="00BE423D">
              <w:rPr>
                <w:rFonts w:ascii="Times New Roman" w:eastAsia="Calibri" w:hAnsi="Times New Roman"/>
                <w:sz w:val="18"/>
                <w:szCs w:val="18"/>
              </w:rPr>
              <w:t>2894</w:t>
            </w:r>
          </w:p>
        </w:tc>
        <w:tc>
          <w:tcPr>
            <w:tcW w:w="549" w:type="dxa"/>
            <w:tcBorders>
              <w:top w:val="nil"/>
              <w:left w:val="single" w:sz="12" w:space="0" w:color="auto"/>
              <w:bottom w:val="single" w:sz="4" w:space="0" w:color="auto"/>
              <w:right w:val="single" w:sz="4" w:space="0" w:color="auto"/>
            </w:tcBorders>
          </w:tcPr>
          <w:p w14:paraId="2C5718CA" w14:textId="77777777" w:rsidR="00826C42" w:rsidRPr="00BE423D" w:rsidRDefault="00826C42" w:rsidP="00833D33">
            <w:pPr>
              <w:spacing w:after="0" w:line="360" w:lineRule="auto"/>
              <w:jc w:val="both"/>
              <w:rPr>
                <w:rFonts w:ascii="Times New Roman" w:eastAsia="Calibri" w:hAnsi="Times New Roman"/>
                <w:sz w:val="18"/>
                <w:szCs w:val="18"/>
              </w:rPr>
            </w:pPr>
            <w:r w:rsidRPr="00BE423D">
              <w:rPr>
                <w:rFonts w:ascii="Times New Roman" w:eastAsia="Calibri" w:hAnsi="Times New Roman"/>
                <w:sz w:val="18"/>
                <w:szCs w:val="18"/>
              </w:rPr>
              <w:t>63</w:t>
            </w:r>
          </w:p>
        </w:tc>
        <w:tc>
          <w:tcPr>
            <w:tcW w:w="885" w:type="dxa"/>
            <w:tcBorders>
              <w:top w:val="nil"/>
              <w:left w:val="nil"/>
              <w:bottom w:val="single" w:sz="4" w:space="0" w:color="auto"/>
              <w:right w:val="single" w:sz="4" w:space="0" w:color="auto"/>
            </w:tcBorders>
          </w:tcPr>
          <w:p w14:paraId="245ED474" w14:textId="77777777" w:rsidR="00826C42" w:rsidRPr="00BE423D" w:rsidRDefault="00826C42" w:rsidP="00833D33">
            <w:pPr>
              <w:spacing w:after="0" w:line="360" w:lineRule="auto"/>
              <w:jc w:val="both"/>
              <w:rPr>
                <w:rFonts w:ascii="Times New Roman" w:eastAsia="Calibri" w:hAnsi="Times New Roman"/>
                <w:sz w:val="18"/>
                <w:szCs w:val="18"/>
              </w:rPr>
            </w:pPr>
            <w:r w:rsidRPr="00BE423D">
              <w:rPr>
                <w:rFonts w:ascii="Times New Roman" w:eastAsia="Calibri" w:hAnsi="Times New Roman"/>
                <w:sz w:val="18"/>
                <w:szCs w:val="18"/>
              </w:rPr>
              <w:t>2086,31</w:t>
            </w:r>
          </w:p>
        </w:tc>
        <w:tc>
          <w:tcPr>
            <w:tcW w:w="641" w:type="dxa"/>
            <w:tcBorders>
              <w:top w:val="nil"/>
              <w:left w:val="nil"/>
              <w:bottom w:val="single" w:sz="4" w:space="0" w:color="auto"/>
              <w:right w:val="single" w:sz="4" w:space="0" w:color="auto"/>
            </w:tcBorders>
          </w:tcPr>
          <w:p w14:paraId="65091C29" w14:textId="77777777" w:rsidR="00826C42" w:rsidRPr="00BE423D" w:rsidRDefault="00826C42" w:rsidP="00833D33">
            <w:pPr>
              <w:spacing w:after="0" w:line="360" w:lineRule="auto"/>
              <w:jc w:val="both"/>
              <w:rPr>
                <w:rFonts w:ascii="Times New Roman" w:eastAsia="Calibri" w:hAnsi="Times New Roman"/>
                <w:sz w:val="18"/>
                <w:szCs w:val="18"/>
              </w:rPr>
            </w:pPr>
            <w:r w:rsidRPr="00BE423D">
              <w:rPr>
                <w:rFonts w:ascii="Times New Roman" w:eastAsia="Calibri" w:hAnsi="Times New Roman"/>
                <w:sz w:val="18"/>
                <w:szCs w:val="18"/>
              </w:rPr>
              <w:t>1356</w:t>
            </w:r>
          </w:p>
        </w:tc>
        <w:tc>
          <w:tcPr>
            <w:tcW w:w="641" w:type="dxa"/>
            <w:tcBorders>
              <w:top w:val="nil"/>
              <w:left w:val="nil"/>
              <w:bottom w:val="single" w:sz="4" w:space="0" w:color="auto"/>
              <w:right w:val="single" w:sz="4" w:space="0" w:color="auto"/>
            </w:tcBorders>
          </w:tcPr>
          <w:p w14:paraId="298A4FAD" w14:textId="77777777" w:rsidR="00826C42" w:rsidRPr="00BE423D" w:rsidRDefault="00826C42" w:rsidP="00833D33">
            <w:pPr>
              <w:spacing w:after="0" w:line="360" w:lineRule="auto"/>
              <w:jc w:val="both"/>
              <w:rPr>
                <w:rFonts w:ascii="Times New Roman" w:eastAsia="Calibri" w:hAnsi="Times New Roman"/>
                <w:sz w:val="18"/>
                <w:szCs w:val="18"/>
              </w:rPr>
            </w:pPr>
            <w:r w:rsidRPr="00BE423D">
              <w:rPr>
                <w:rFonts w:ascii="Times New Roman" w:eastAsia="Calibri" w:hAnsi="Times New Roman"/>
                <w:sz w:val="18"/>
                <w:szCs w:val="18"/>
              </w:rPr>
              <w:t>1139</w:t>
            </w:r>
          </w:p>
        </w:tc>
      </w:tr>
      <w:tr w:rsidR="00826C42" w:rsidRPr="00BE423D" w14:paraId="61710889" w14:textId="77777777" w:rsidTr="001D1FA9">
        <w:trPr>
          <w:trHeight w:val="300"/>
        </w:trPr>
        <w:tc>
          <w:tcPr>
            <w:tcW w:w="533" w:type="dxa"/>
            <w:tcBorders>
              <w:top w:val="nil"/>
              <w:left w:val="single" w:sz="4" w:space="0" w:color="auto"/>
              <w:bottom w:val="single" w:sz="4" w:space="0" w:color="auto"/>
              <w:right w:val="single" w:sz="4" w:space="0" w:color="auto"/>
            </w:tcBorders>
          </w:tcPr>
          <w:p w14:paraId="60BAD294" w14:textId="77777777" w:rsidR="00826C42" w:rsidRPr="00BE423D" w:rsidRDefault="00826C42" w:rsidP="00833D33">
            <w:pPr>
              <w:spacing w:after="0" w:line="360" w:lineRule="auto"/>
              <w:jc w:val="both"/>
              <w:rPr>
                <w:rFonts w:ascii="Times New Roman" w:hAnsi="Times New Roman"/>
                <w:color w:val="000000"/>
                <w:sz w:val="18"/>
                <w:szCs w:val="18"/>
                <w:lang w:eastAsia="hr-HR"/>
              </w:rPr>
            </w:pPr>
            <w:r w:rsidRPr="00BE423D">
              <w:rPr>
                <w:rFonts w:ascii="Times New Roman" w:eastAsia="Calibri" w:hAnsi="Times New Roman"/>
                <w:sz w:val="18"/>
                <w:szCs w:val="18"/>
              </w:rPr>
              <w:t>18</w:t>
            </w:r>
          </w:p>
        </w:tc>
        <w:tc>
          <w:tcPr>
            <w:tcW w:w="1012" w:type="dxa"/>
            <w:tcBorders>
              <w:top w:val="nil"/>
              <w:left w:val="single" w:sz="4" w:space="0" w:color="auto"/>
              <w:bottom w:val="single" w:sz="4" w:space="0" w:color="auto"/>
              <w:right w:val="single" w:sz="4" w:space="0" w:color="auto"/>
            </w:tcBorders>
            <w:noWrap/>
            <w:vAlign w:val="bottom"/>
            <w:hideMark/>
          </w:tcPr>
          <w:p w14:paraId="7A2D653C" w14:textId="77777777" w:rsidR="00826C42" w:rsidRPr="00BE423D" w:rsidRDefault="00826C42" w:rsidP="00833D33">
            <w:pPr>
              <w:spacing w:after="0" w:line="360" w:lineRule="auto"/>
              <w:jc w:val="both"/>
              <w:rPr>
                <w:rFonts w:ascii="Times New Roman" w:hAnsi="Times New Roman"/>
                <w:color w:val="000000"/>
                <w:sz w:val="18"/>
                <w:szCs w:val="18"/>
                <w:lang w:eastAsia="hr-HR"/>
              </w:rPr>
            </w:pPr>
            <w:r w:rsidRPr="00BE423D">
              <w:rPr>
                <w:rFonts w:ascii="Times New Roman" w:hAnsi="Times New Roman"/>
                <w:color w:val="000000"/>
                <w:sz w:val="18"/>
                <w:szCs w:val="18"/>
                <w:lang w:eastAsia="hr-HR"/>
              </w:rPr>
              <w:t>214,54</w:t>
            </w:r>
          </w:p>
        </w:tc>
        <w:tc>
          <w:tcPr>
            <w:tcW w:w="688" w:type="dxa"/>
            <w:tcBorders>
              <w:top w:val="nil"/>
              <w:left w:val="nil"/>
              <w:bottom w:val="single" w:sz="4" w:space="0" w:color="auto"/>
              <w:right w:val="single" w:sz="4" w:space="0" w:color="auto"/>
            </w:tcBorders>
            <w:noWrap/>
            <w:hideMark/>
          </w:tcPr>
          <w:p w14:paraId="3A919719" w14:textId="77777777" w:rsidR="00826C42" w:rsidRPr="00BE423D" w:rsidRDefault="00826C42" w:rsidP="00833D33">
            <w:pPr>
              <w:spacing w:after="0" w:line="360" w:lineRule="auto"/>
              <w:jc w:val="both"/>
              <w:rPr>
                <w:rFonts w:ascii="Times New Roman" w:hAnsi="Times New Roman"/>
                <w:color w:val="000000"/>
                <w:sz w:val="18"/>
                <w:szCs w:val="18"/>
                <w:lang w:eastAsia="hr-HR"/>
              </w:rPr>
            </w:pPr>
            <w:r w:rsidRPr="00BE423D">
              <w:rPr>
                <w:rFonts w:ascii="Times New Roman" w:eastAsia="Calibri" w:hAnsi="Times New Roman"/>
                <w:sz w:val="18"/>
                <w:szCs w:val="18"/>
              </w:rPr>
              <w:t>139</w:t>
            </w:r>
          </w:p>
        </w:tc>
        <w:tc>
          <w:tcPr>
            <w:tcW w:w="844" w:type="dxa"/>
            <w:tcBorders>
              <w:top w:val="nil"/>
              <w:left w:val="nil"/>
              <w:bottom w:val="single" w:sz="4" w:space="0" w:color="auto"/>
              <w:right w:val="single" w:sz="12" w:space="0" w:color="auto"/>
            </w:tcBorders>
            <w:noWrap/>
            <w:vAlign w:val="bottom"/>
            <w:hideMark/>
          </w:tcPr>
          <w:p w14:paraId="7E5E6DEC" w14:textId="77777777" w:rsidR="00826C42" w:rsidRPr="00BE423D" w:rsidRDefault="00826C42" w:rsidP="00833D33">
            <w:pPr>
              <w:spacing w:after="0" w:line="360" w:lineRule="auto"/>
              <w:jc w:val="both"/>
              <w:rPr>
                <w:rFonts w:ascii="Times New Roman" w:hAnsi="Times New Roman"/>
                <w:color w:val="000000"/>
                <w:sz w:val="18"/>
                <w:szCs w:val="18"/>
                <w:lang w:eastAsia="hr-HR"/>
              </w:rPr>
            </w:pPr>
            <w:r w:rsidRPr="00BE423D">
              <w:rPr>
                <w:rFonts w:ascii="Times New Roman" w:hAnsi="Times New Roman"/>
                <w:color w:val="000000"/>
                <w:sz w:val="18"/>
                <w:szCs w:val="18"/>
                <w:lang w:eastAsia="hr-HR"/>
              </w:rPr>
              <w:t>132</w:t>
            </w:r>
          </w:p>
        </w:tc>
        <w:tc>
          <w:tcPr>
            <w:tcW w:w="533" w:type="dxa"/>
            <w:tcBorders>
              <w:top w:val="nil"/>
              <w:left w:val="single" w:sz="12" w:space="0" w:color="auto"/>
              <w:bottom w:val="single" w:sz="4" w:space="0" w:color="auto"/>
              <w:right w:val="single" w:sz="4" w:space="0" w:color="auto"/>
            </w:tcBorders>
          </w:tcPr>
          <w:p w14:paraId="07AC00C2" w14:textId="77777777" w:rsidR="00826C42" w:rsidRPr="00BE423D" w:rsidRDefault="00826C42" w:rsidP="00833D33">
            <w:pPr>
              <w:spacing w:after="0" w:line="360" w:lineRule="auto"/>
              <w:jc w:val="both"/>
              <w:rPr>
                <w:rFonts w:ascii="Times New Roman" w:hAnsi="Times New Roman"/>
                <w:color w:val="000000"/>
                <w:sz w:val="18"/>
                <w:szCs w:val="18"/>
                <w:lang w:eastAsia="hr-HR"/>
              </w:rPr>
            </w:pPr>
            <w:r w:rsidRPr="00BE423D">
              <w:rPr>
                <w:rFonts w:ascii="Times New Roman" w:eastAsia="Calibri" w:hAnsi="Times New Roman"/>
                <w:sz w:val="18"/>
                <w:szCs w:val="18"/>
              </w:rPr>
              <w:t>41</w:t>
            </w:r>
          </w:p>
        </w:tc>
        <w:tc>
          <w:tcPr>
            <w:tcW w:w="884" w:type="dxa"/>
            <w:tcBorders>
              <w:top w:val="nil"/>
              <w:left w:val="nil"/>
              <w:bottom w:val="single" w:sz="4" w:space="0" w:color="auto"/>
              <w:right w:val="single" w:sz="4" w:space="0" w:color="auto"/>
            </w:tcBorders>
          </w:tcPr>
          <w:p w14:paraId="6CA5B611" w14:textId="77777777" w:rsidR="00826C42" w:rsidRPr="00BE423D" w:rsidRDefault="00826C42" w:rsidP="00833D33">
            <w:pPr>
              <w:spacing w:after="0" w:line="360" w:lineRule="auto"/>
              <w:jc w:val="both"/>
              <w:rPr>
                <w:rFonts w:ascii="Times New Roman" w:hAnsi="Times New Roman"/>
                <w:color w:val="000000"/>
                <w:sz w:val="18"/>
                <w:szCs w:val="18"/>
                <w:lang w:eastAsia="hr-HR"/>
              </w:rPr>
            </w:pPr>
            <w:r w:rsidRPr="00BE423D">
              <w:rPr>
                <w:rFonts w:ascii="Times New Roman" w:eastAsia="Calibri" w:hAnsi="Times New Roman"/>
                <w:sz w:val="18"/>
                <w:szCs w:val="18"/>
              </w:rPr>
              <w:t>2466,23</w:t>
            </w:r>
          </w:p>
        </w:tc>
        <w:tc>
          <w:tcPr>
            <w:tcW w:w="633" w:type="dxa"/>
            <w:tcBorders>
              <w:top w:val="nil"/>
              <w:left w:val="nil"/>
              <w:bottom w:val="single" w:sz="4" w:space="0" w:color="auto"/>
              <w:right w:val="single" w:sz="4" w:space="0" w:color="auto"/>
            </w:tcBorders>
          </w:tcPr>
          <w:p w14:paraId="2C468EBB" w14:textId="77777777" w:rsidR="00826C42" w:rsidRPr="00BE423D" w:rsidRDefault="00826C42" w:rsidP="00833D33">
            <w:pPr>
              <w:spacing w:after="0" w:line="360" w:lineRule="auto"/>
              <w:jc w:val="both"/>
              <w:rPr>
                <w:rFonts w:ascii="Times New Roman" w:hAnsi="Times New Roman"/>
                <w:color w:val="000000"/>
                <w:sz w:val="18"/>
                <w:szCs w:val="18"/>
                <w:lang w:eastAsia="hr-HR"/>
              </w:rPr>
            </w:pPr>
            <w:r w:rsidRPr="00BE423D">
              <w:rPr>
                <w:rFonts w:ascii="Times New Roman" w:eastAsia="Calibri" w:hAnsi="Times New Roman"/>
                <w:sz w:val="18"/>
                <w:szCs w:val="18"/>
              </w:rPr>
              <w:t>1603</w:t>
            </w:r>
          </w:p>
        </w:tc>
        <w:tc>
          <w:tcPr>
            <w:tcW w:w="679" w:type="dxa"/>
            <w:tcBorders>
              <w:top w:val="nil"/>
              <w:left w:val="nil"/>
              <w:bottom w:val="single" w:sz="4" w:space="0" w:color="auto"/>
              <w:right w:val="single" w:sz="12" w:space="0" w:color="auto"/>
            </w:tcBorders>
          </w:tcPr>
          <w:p w14:paraId="29DE6CC8" w14:textId="77777777" w:rsidR="00826C42" w:rsidRPr="00BE423D" w:rsidRDefault="00826C42" w:rsidP="00833D33">
            <w:pPr>
              <w:spacing w:after="0" w:line="360" w:lineRule="auto"/>
              <w:jc w:val="both"/>
              <w:rPr>
                <w:rFonts w:ascii="Times New Roman" w:hAnsi="Times New Roman"/>
                <w:color w:val="000000"/>
                <w:sz w:val="18"/>
                <w:szCs w:val="18"/>
                <w:lang w:eastAsia="hr-HR"/>
              </w:rPr>
            </w:pPr>
            <w:r w:rsidRPr="00BE423D">
              <w:rPr>
                <w:rFonts w:ascii="Times New Roman" w:eastAsia="Calibri" w:hAnsi="Times New Roman"/>
                <w:sz w:val="18"/>
                <w:szCs w:val="18"/>
              </w:rPr>
              <w:t>2053</w:t>
            </w:r>
          </w:p>
        </w:tc>
        <w:tc>
          <w:tcPr>
            <w:tcW w:w="549" w:type="dxa"/>
            <w:tcBorders>
              <w:top w:val="nil"/>
              <w:left w:val="single" w:sz="12" w:space="0" w:color="auto"/>
              <w:bottom w:val="single" w:sz="4" w:space="0" w:color="auto"/>
              <w:right w:val="single" w:sz="4" w:space="0" w:color="auto"/>
            </w:tcBorders>
          </w:tcPr>
          <w:p w14:paraId="55000E1F" w14:textId="77777777" w:rsidR="00826C42" w:rsidRPr="00BE423D" w:rsidRDefault="00826C42" w:rsidP="00833D33">
            <w:pPr>
              <w:spacing w:after="0" w:line="360" w:lineRule="auto"/>
              <w:jc w:val="both"/>
              <w:rPr>
                <w:rFonts w:ascii="Times New Roman" w:eastAsia="Calibri" w:hAnsi="Times New Roman"/>
                <w:sz w:val="18"/>
                <w:szCs w:val="18"/>
              </w:rPr>
            </w:pPr>
            <w:r w:rsidRPr="00BE423D">
              <w:rPr>
                <w:rFonts w:ascii="Times New Roman" w:eastAsia="Calibri" w:hAnsi="Times New Roman"/>
                <w:sz w:val="18"/>
                <w:szCs w:val="18"/>
              </w:rPr>
              <w:t>64</w:t>
            </w:r>
          </w:p>
        </w:tc>
        <w:tc>
          <w:tcPr>
            <w:tcW w:w="885" w:type="dxa"/>
            <w:tcBorders>
              <w:top w:val="nil"/>
              <w:left w:val="nil"/>
              <w:bottom w:val="single" w:sz="4" w:space="0" w:color="auto"/>
              <w:right w:val="single" w:sz="4" w:space="0" w:color="auto"/>
            </w:tcBorders>
          </w:tcPr>
          <w:p w14:paraId="7E2A9074" w14:textId="77777777" w:rsidR="00826C42" w:rsidRPr="00BE423D" w:rsidRDefault="00826C42" w:rsidP="00833D33">
            <w:pPr>
              <w:spacing w:after="0" w:line="360" w:lineRule="auto"/>
              <w:jc w:val="both"/>
              <w:rPr>
                <w:rFonts w:ascii="Times New Roman" w:eastAsia="Calibri" w:hAnsi="Times New Roman"/>
                <w:sz w:val="18"/>
                <w:szCs w:val="18"/>
              </w:rPr>
            </w:pPr>
            <w:r w:rsidRPr="00BE423D">
              <w:rPr>
                <w:rFonts w:ascii="Times New Roman" w:eastAsia="Calibri" w:hAnsi="Times New Roman"/>
                <w:sz w:val="18"/>
                <w:szCs w:val="18"/>
              </w:rPr>
              <w:t>2380,15</w:t>
            </w:r>
          </w:p>
        </w:tc>
        <w:tc>
          <w:tcPr>
            <w:tcW w:w="641" w:type="dxa"/>
            <w:tcBorders>
              <w:top w:val="nil"/>
              <w:left w:val="nil"/>
              <w:bottom w:val="single" w:sz="4" w:space="0" w:color="auto"/>
              <w:right w:val="single" w:sz="4" w:space="0" w:color="auto"/>
            </w:tcBorders>
          </w:tcPr>
          <w:p w14:paraId="41F4A023" w14:textId="77777777" w:rsidR="00826C42" w:rsidRPr="00BE423D" w:rsidRDefault="00826C42" w:rsidP="00833D33">
            <w:pPr>
              <w:spacing w:after="0" w:line="360" w:lineRule="auto"/>
              <w:jc w:val="both"/>
              <w:rPr>
                <w:rFonts w:ascii="Times New Roman" w:eastAsia="Calibri" w:hAnsi="Times New Roman"/>
                <w:sz w:val="18"/>
                <w:szCs w:val="18"/>
              </w:rPr>
            </w:pPr>
            <w:r w:rsidRPr="00BE423D">
              <w:rPr>
                <w:rFonts w:ascii="Times New Roman" w:eastAsia="Calibri" w:hAnsi="Times New Roman"/>
                <w:sz w:val="18"/>
                <w:szCs w:val="18"/>
              </w:rPr>
              <w:t>1547</w:t>
            </w:r>
          </w:p>
        </w:tc>
        <w:tc>
          <w:tcPr>
            <w:tcW w:w="641" w:type="dxa"/>
            <w:tcBorders>
              <w:top w:val="nil"/>
              <w:left w:val="nil"/>
              <w:bottom w:val="single" w:sz="4" w:space="0" w:color="auto"/>
              <w:right w:val="single" w:sz="4" w:space="0" w:color="auto"/>
            </w:tcBorders>
          </w:tcPr>
          <w:p w14:paraId="60B02B11" w14:textId="77777777" w:rsidR="00826C42" w:rsidRPr="00BE423D" w:rsidRDefault="00826C42" w:rsidP="00833D33">
            <w:pPr>
              <w:spacing w:after="0" w:line="360" w:lineRule="auto"/>
              <w:jc w:val="both"/>
              <w:rPr>
                <w:rFonts w:ascii="Times New Roman" w:eastAsia="Calibri" w:hAnsi="Times New Roman"/>
                <w:sz w:val="18"/>
                <w:szCs w:val="18"/>
              </w:rPr>
            </w:pPr>
            <w:r w:rsidRPr="00BE423D">
              <w:rPr>
                <w:rFonts w:ascii="Times New Roman" w:eastAsia="Calibri" w:hAnsi="Times New Roman"/>
                <w:sz w:val="18"/>
                <w:szCs w:val="18"/>
              </w:rPr>
              <w:t>1460</w:t>
            </w:r>
          </w:p>
        </w:tc>
      </w:tr>
      <w:tr w:rsidR="00826C42" w:rsidRPr="00BE423D" w14:paraId="53CDC8BC" w14:textId="77777777" w:rsidTr="001D1FA9">
        <w:trPr>
          <w:trHeight w:val="300"/>
        </w:trPr>
        <w:tc>
          <w:tcPr>
            <w:tcW w:w="533" w:type="dxa"/>
            <w:tcBorders>
              <w:top w:val="nil"/>
              <w:left w:val="single" w:sz="4" w:space="0" w:color="auto"/>
              <w:bottom w:val="single" w:sz="4" w:space="0" w:color="auto"/>
              <w:right w:val="single" w:sz="4" w:space="0" w:color="auto"/>
            </w:tcBorders>
          </w:tcPr>
          <w:p w14:paraId="4861560C" w14:textId="77777777" w:rsidR="00826C42" w:rsidRPr="00BE423D" w:rsidRDefault="00826C42" w:rsidP="00833D33">
            <w:pPr>
              <w:spacing w:after="0" w:line="360" w:lineRule="auto"/>
              <w:jc w:val="both"/>
              <w:rPr>
                <w:rFonts w:ascii="Times New Roman" w:hAnsi="Times New Roman"/>
                <w:color w:val="000000"/>
                <w:sz w:val="18"/>
                <w:szCs w:val="18"/>
                <w:lang w:eastAsia="hr-HR"/>
              </w:rPr>
            </w:pPr>
            <w:r w:rsidRPr="00BE423D">
              <w:rPr>
                <w:rFonts w:ascii="Times New Roman" w:eastAsia="Calibri" w:hAnsi="Times New Roman"/>
                <w:sz w:val="18"/>
                <w:szCs w:val="18"/>
              </w:rPr>
              <w:t>19</w:t>
            </w:r>
          </w:p>
        </w:tc>
        <w:tc>
          <w:tcPr>
            <w:tcW w:w="1012" w:type="dxa"/>
            <w:tcBorders>
              <w:top w:val="nil"/>
              <w:left w:val="single" w:sz="4" w:space="0" w:color="auto"/>
              <w:bottom w:val="single" w:sz="4" w:space="0" w:color="auto"/>
              <w:right w:val="single" w:sz="4" w:space="0" w:color="auto"/>
            </w:tcBorders>
            <w:noWrap/>
            <w:vAlign w:val="bottom"/>
            <w:hideMark/>
          </w:tcPr>
          <w:p w14:paraId="592EE1E0" w14:textId="77777777" w:rsidR="00826C42" w:rsidRPr="00BE423D" w:rsidRDefault="00826C42" w:rsidP="00833D33">
            <w:pPr>
              <w:spacing w:after="0" w:line="360" w:lineRule="auto"/>
              <w:jc w:val="both"/>
              <w:rPr>
                <w:rFonts w:ascii="Times New Roman" w:hAnsi="Times New Roman"/>
                <w:color w:val="000000"/>
                <w:sz w:val="18"/>
                <w:szCs w:val="18"/>
                <w:lang w:eastAsia="hr-HR"/>
              </w:rPr>
            </w:pPr>
            <w:r w:rsidRPr="00BE423D">
              <w:rPr>
                <w:rFonts w:ascii="Times New Roman" w:hAnsi="Times New Roman"/>
                <w:color w:val="000000"/>
                <w:sz w:val="18"/>
                <w:szCs w:val="18"/>
                <w:lang w:eastAsia="hr-HR"/>
              </w:rPr>
              <w:t>152,37</w:t>
            </w:r>
          </w:p>
        </w:tc>
        <w:tc>
          <w:tcPr>
            <w:tcW w:w="688" w:type="dxa"/>
            <w:tcBorders>
              <w:top w:val="nil"/>
              <w:left w:val="nil"/>
              <w:bottom w:val="single" w:sz="4" w:space="0" w:color="auto"/>
              <w:right w:val="single" w:sz="4" w:space="0" w:color="auto"/>
            </w:tcBorders>
            <w:noWrap/>
            <w:hideMark/>
          </w:tcPr>
          <w:p w14:paraId="769C2E35" w14:textId="77777777" w:rsidR="00826C42" w:rsidRPr="00BE423D" w:rsidRDefault="00826C42" w:rsidP="00833D33">
            <w:pPr>
              <w:spacing w:after="0" w:line="360" w:lineRule="auto"/>
              <w:jc w:val="both"/>
              <w:rPr>
                <w:rFonts w:ascii="Times New Roman" w:hAnsi="Times New Roman"/>
                <w:color w:val="000000"/>
                <w:sz w:val="18"/>
                <w:szCs w:val="18"/>
                <w:lang w:eastAsia="hr-HR"/>
              </w:rPr>
            </w:pPr>
            <w:r w:rsidRPr="00BE423D">
              <w:rPr>
                <w:rFonts w:ascii="Times New Roman" w:eastAsia="Calibri" w:hAnsi="Times New Roman"/>
                <w:sz w:val="18"/>
                <w:szCs w:val="18"/>
              </w:rPr>
              <w:t>99</w:t>
            </w:r>
          </w:p>
        </w:tc>
        <w:tc>
          <w:tcPr>
            <w:tcW w:w="844" w:type="dxa"/>
            <w:tcBorders>
              <w:top w:val="nil"/>
              <w:left w:val="nil"/>
              <w:bottom w:val="single" w:sz="4" w:space="0" w:color="auto"/>
              <w:right w:val="single" w:sz="12" w:space="0" w:color="auto"/>
            </w:tcBorders>
            <w:noWrap/>
            <w:vAlign w:val="bottom"/>
            <w:hideMark/>
          </w:tcPr>
          <w:p w14:paraId="60A58D4E" w14:textId="77777777" w:rsidR="00826C42" w:rsidRPr="00BE423D" w:rsidRDefault="00826C42" w:rsidP="00833D33">
            <w:pPr>
              <w:spacing w:after="0" w:line="360" w:lineRule="auto"/>
              <w:jc w:val="both"/>
              <w:rPr>
                <w:rFonts w:ascii="Times New Roman" w:hAnsi="Times New Roman"/>
                <w:color w:val="000000"/>
                <w:sz w:val="18"/>
                <w:szCs w:val="18"/>
                <w:lang w:eastAsia="hr-HR"/>
              </w:rPr>
            </w:pPr>
            <w:r w:rsidRPr="00BE423D">
              <w:rPr>
                <w:rFonts w:ascii="Times New Roman" w:hAnsi="Times New Roman"/>
                <w:color w:val="000000"/>
                <w:sz w:val="18"/>
                <w:szCs w:val="18"/>
                <w:lang w:eastAsia="hr-HR"/>
              </w:rPr>
              <w:t>110</w:t>
            </w:r>
          </w:p>
        </w:tc>
        <w:tc>
          <w:tcPr>
            <w:tcW w:w="533" w:type="dxa"/>
            <w:tcBorders>
              <w:top w:val="nil"/>
              <w:left w:val="single" w:sz="12" w:space="0" w:color="auto"/>
              <w:bottom w:val="single" w:sz="4" w:space="0" w:color="auto"/>
              <w:right w:val="single" w:sz="4" w:space="0" w:color="auto"/>
            </w:tcBorders>
          </w:tcPr>
          <w:p w14:paraId="4A2AD276" w14:textId="77777777" w:rsidR="00826C42" w:rsidRPr="00BE423D" w:rsidRDefault="00826C42" w:rsidP="00833D33">
            <w:pPr>
              <w:spacing w:after="0" w:line="360" w:lineRule="auto"/>
              <w:jc w:val="both"/>
              <w:rPr>
                <w:rFonts w:ascii="Times New Roman" w:hAnsi="Times New Roman"/>
                <w:color w:val="000000"/>
                <w:sz w:val="18"/>
                <w:szCs w:val="18"/>
                <w:lang w:eastAsia="hr-HR"/>
              </w:rPr>
            </w:pPr>
            <w:r w:rsidRPr="00BE423D">
              <w:rPr>
                <w:rFonts w:ascii="Times New Roman" w:eastAsia="Calibri" w:hAnsi="Times New Roman"/>
                <w:sz w:val="18"/>
                <w:szCs w:val="18"/>
              </w:rPr>
              <w:t>42</w:t>
            </w:r>
          </w:p>
        </w:tc>
        <w:tc>
          <w:tcPr>
            <w:tcW w:w="884" w:type="dxa"/>
            <w:tcBorders>
              <w:top w:val="nil"/>
              <w:left w:val="nil"/>
              <w:bottom w:val="single" w:sz="4" w:space="0" w:color="auto"/>
              <w:right w:val="single" w:sz="4" w:space="0" w:color="auto"/>
            </w:tcBorders>
          </w:tcPr>
          <w:p w14:paraId="67D8CCA3" w14:textId="77777777" w:rsidR="00826C42" w:rsidRPr="00BE423D" w:rsidRDefault="00826C42" w:rsidP="00833D33">
            <w:pPr>
              <w:spacing w:after="0" w:line="360" w:lineRule="auto"/>
              <w:jc w:val="both"/>
              <w:rPr>
                <w:rFonts w:ascii="Times New Roman" w:hAnsi="Times New Roman"/>
                <w:color w:val="000000"/>
                <w:sz w:val="18"/>
                <w:szCs w:val="18"/>
                <w:lang w:eastAsia="hr-HR"/>
              </w:rPr>
            </w:pPr>
            <w:r w:rsidRPr="00BE423D">
              <w:rPr>
                <w:rFonts w:ascii="Times New Roman" w:eastAsia="Calibri" w:hAnsi="Times New Roman"/>
                <w:sz w:val="18"/>
                <w:szCs w:val="18"/>
              </w:rPr>
              <w:t>3213,11</w:t>
            </w:r>
          </w:p>
        </w:tc>
        <w:tc>
          <w:tcPr>
            <w:tcW w:w="633" w:type="dxa"/>
            <w:tcBorders>
              <w:top w:val="nil"/>
              <w:left w:val="nil"/>
              <w:bottom w:val="single" w:sz="4" w:space="0" w:color="auto"/>
              <w:right w:val="single" w:sz="4" w:space="0" w:color="auto"/>
            </w:tcBorders>
          </w:tcPr>
          <w:p w14:paraId="032F65E8" w14:textId="77777777" w:rsidR="00826C42" w:rsidRPr="00BE423D" w:rsidRDefault="00826C42" w:rsidP="00833D33">
            <w:pPr>
              <w:spacing w:after="0" w:line="360" w:lineRule="auto"/>
              <w:jc w:val="both"/>
              <w:rPr>
                <w:rFonts w:ascii="Times New Roman" w:hAnsi="Times New Roman"/>
                <w:color w:val="000000"/>
                <w:sz w:val="18"/>
                <w:szCs w:val="18"/>
                <w:lang w:eastAsia="hr-HR"/>
              </w:rPr>
            </w:pPr>
            <w:r w:rsidRPr="00BE423D">
              <w:rPr>
                <w:rFonts w:ascii="Times New Roman" w:eastAsia="Calibri" w:hAnsi="Times New Roman"/>
                <w:sz w:val="18"/>
                <w:szCs w:val="18"/>
              </w:rPr>
              <w:t>2089</w:t>
            </w:r>
          </w:p>
        </w:tc>
        <w:tc>
          <w:tcPr>
            <w:tcW w:w="679" w:type="dxa"/>
            <w:tcBorders>
              <w:top w:val="nil"/>
              <w:left w:val="nil"/>
              <w:bottom w:val="single" w:sz="4" w:space="0" w:color="auto"/>
              <w:right w:val="single" w:sz="12" w:space="0" w:color="auto"/>
            </w:tcBorders>
          </w:tcPr>
          <w:p w14:paraId="4C651CD8" w14:textId="77777777" w:rsidR="00826C42" w:rsidRPr="00BE423D" w:rsidRDefault="00826C42" w:rsidP="00833D33">
            <w:pPr>
              <w:spacing w:after="0" w:line="360" w:lineRule="auto"/>
              <w:jc w:val="both"/>
              <w:rPr>
                <w:rFonts w:ascii="Times New Roman" w:hAnsi="Times New Roman"/>
                <w:color w:val="000000"/>
                <w:sz w:val="18"/>
                <w:szCs w:val="18"/>
                <w:lang w:eastAsia="hr-HR"/>
              </w:rPr>
            </w:pPr>
            <w:r w:rsidRPr="00BE423D">
              <w:rPr>
                <w:rFonts w:ascii="Times New Roman" w:eastAsia="Calibri" w:hAnsi="Times New Roman"/>
                <w:sz w:val="18"/>
                <w:szCs w:val="18"/>
              </w:rPr>
              <w:t>1753</w:t>
            </w:r>
          </w:p>
        </w:tc>
        <w:tc>
          <w:tcPr>
            <w:tcW w:w="549" w:type="dxa"/>
            <w:tcBorders>
              <w:top w:val="nil"/>
              <w:left w:val="single" w:sz="12" w:space="0" w:color="auto"/>
              <w:bottom w:val="single" w:sz="4" w:space="0" w:color="auto"/>
              <w:right w:val="single" w:sz="4" w:space="0" w:color="auto"/>
            </w:tcBorders>
          </w:tcPr>
          <w:p w14:paraId="5E1060B6" w14:textId="77777777" w:rsidR="00826C42" w:rsidRPr="00BE423D" w:rsidRDefault="00826C42" w:rsidP="00833D33">
            <w:pPr>
              <w:spacing w:after="0" w:line="360" w:lineRule="auto"/>
              <w:jc w:val="both"/>
              <w:rPr>
                <w:rFonts w:ascii="Times New Roman" w:eastAsia="Calibri" w:hAnsi="Times New Roman"/>
                <w:sz w:val="18"/>
                <w:szCs w:val="18"/>
              </w:rPr>
            </w:pPr>
            <w:r w:rsidRPr="00BE423D">
              <w:rPr>
                <w:rFonts w:ascii="Times New Roman" w:eastAsia="Calibri" w:hAnsi="Times New Roman"/>
                <w:sz w:val="18"/>
                <w:szCs w:val="18"/>
              </w:rPr>
              <w:t>65</w:t>
            </w:r>
          </w:p>
        </w:tc>
        <w:tc>
          <w:tcPr>
            <w:tcW w:w="885" w:type="dxa"/>
            <w:tcBorders>
              <w:top w:val="nil"/>
              <w:left w:val="nil"/>
              <w:bottom w:val="single" w:sz="4" w:space="0" w:color="auto"/>
              <w:right w:val="single" w:sz="4" w:space="0" w:color="auto"/>
            </w:tcBorders>
          </w:tcPr>
          <w:p w14:paraId="355B1995" w14:textId="77777777" w:rsidR="00826C42" w:rsidRPr="00BE423D" w:rsidRDefault="00826C42" w:rsidP="00833D33">
            <w:pPr>
              <w:spacing w:after="0" w:line="360" w:lineRule="auto"/>
              <w:jc w:val="both"/>
              <w:rPr>
                <w:rFonts w:ascii="Times New Roman" w:eastAsia="Calibri" w:hAnsi="Times New Roman"/>
                <w:sz w:val="18"/>
                <w:szCs w:val="18"/>
              </w:rPr>
            </w:pPr>
            <w:r w:rsidRPr="00BE423D">
              <w:rPr>
                <w:rFonts w:ascii="Times New Roman" w:eastAsia="Calibri" w:hAnsi="Times New Roman"/>
                <w:sz w:val="18"/>
                <w:szCs w:val="18"/>
              </w:rPr>
              <w:t>2179,63</w:t>
            </w:r>
          </w:p>
        </w:tc>
        <w:tc>
          <w:tcPr>
            <w:tcW w:w="641" w:type="dxa"/>
            <w:tcBorders>
              <w:top w:val="nil"/>
              <w:left w:val="nil"/>
              <w:bottom w:val="single" w:sz="4" w:space="0" w:color="auto"/>
              <w:right w:val="single" w:sz="4" w:space="0" w:color="auto"/>
            </w:tcBorders>
          </w:tcPr>
          <w:p w14:paraId="02F13F73" w14:textId="77777777" w:rsidR="00826C42" w:rsidRPr="00BE423D" w:rsidRDefault="00826C42" w:rsidP="00833D33">
            <w:pPr>
              <w:spacing w:after="0" w:line="360" w:lineRule="auto"/>
              <w:jc w:val="both"/>
              <w:rPr>
                <w:rFonts w:ascii="Times New Roman" w:eastAsia="Calibri" w:hAnsi="Times New Roman"/>
                <w:sz w:val="18"/>
                <w:szCs w:val="18"/>
              </w:rPr>
            </w:pPr>
            <w:r w:rsidRPr="00BE423D">
              <w:rPr>
                <w:rFonts w:ascii="Times New Roman" w:eastAsia="Calibri" w:hAnsi="Times New Roman"/>
                <w:sz w:val="18"/>
                <w:szCs w:val="18"/>
              </w:rPr>
              <w:t>1417</w:t>
            </w:r>
          </w:p>
        </w:tc>
        <w:tc>
          <w:tcPr>
            <w:tcW w:w="641" w:type="dxa"/>
            <w:tcBorders>
              <w:top w:val="nil"/>
              <w:left w:val="nil"/>
              <w:bottom w:val="single" w:sz="4" w:space="0" w:color="auto"/>
              <w:right w:val="single" w:sz="4" w:space="0" w:color="auto"/>
            </w:tcBorders>
          </w:tcPr>
          <w:p w14:paraId="7C1BDBD7" w14:textId="77777777" w:rsidR="00826C42" w:rsidRPr="00BE423D" w:rsidRDefault="00826C42" w:rsidP="00833D33">
            <w:pPr>
              <w:spacing w:after="0" w:line="360" w:lineRule="auto"/>
              <w:jc w:val="both"/>
              <w:rPr>
                <w:rFonts w:ascii="Times New Roman" w:eastAsia="Calibri" w:hAnsi="Times New Roman"/>
                <w:sz w:val="18"/>
                <w:szCs w:val="18"/>
              </w:rPr>
            </w:pPr>
            <w:r w:rsidRPr="00BE423D">
              <w:rPr>
                <w:rFonts w:ascii="Times New Roman" w:eastAsia="Calibri" w:hAnsi="Times New Roman"/>
                <w:sz w:val="18"/>
                <w:szCs w:val="18"/>
              </w:rPr>
              <w:t>1393</w:t>
            </w:r>
          </w:p>
        </w:tc>
      </w:tr>
      <w:tr w:rsidR="00826C42" w:rsidRPr="00BE423D" w14:paraId="16C2D86E" w14:textId="77777777" w:rsidTr="001D1FA9">
        <w:trPr>
          <w:trHeight w:val="300"/>
        </w:trPr>
        <w:tc>
          <w:tcPr>
            <w:tcW w:w="533" w:type="dxa"/>
            <w:tcBorders>
              <w:top w:val="nil"/>
              <w:left w:val="single" w:sz="4" w:space="0" w:color="auto"/>
              <w:bottom w:val="single" w:sz="4" w:space="0" w:color="auto"/>
              <w:right w:val="single" w:sz="4" w:space="0" w:color="auto"/>
            </w:tcBorders>
          </w:tcPr>
          <w:p w14:paraId="189AA7FF" w14:textId="77777777" w:rsidR="00826C42" w:rsidRPr="00BE423D" w:rsidRDefault="00826C42" w:rsidP="00833D33">
            <w:pPr>
              <w:spacing w:after="0" w:line="360" w:lineRule="auto"/>
              <w:jc w:val="both"/>
              <w:rPr>
                <w:rFonts w:ascii="Times New Roman" w:hAnsi="Times New Roman"/>
                <w:color w:val="000000"/>
                <w:sz w:val="18"/>
                <w:szCs w:val="18"/>
                <w:lang w:eastAsia="hr-HR"/>
              </w:rPr>
            </w:pPr>
            <w:r w:rsidRPr="00BE423D">
              <w:rPr>
                <w:rFonts w:ascii="Times New Roman" w:eastAsia="Calibri" w:hAnsi="Times New Roman"/>
                <w:sz w:val="18"/>
                <w:szCs w:val="18"/>
              </w:rPr>
              <w:t>20</w:t>
            </w:r>
          </w:p>
        </w:tc>
        <w:tc>
          <w:tcPr>
            <w:tcW w:w="1012" w:type="dxa"/>
            <w:tcBorders>
              <w:top w:val="nil"/>
              <w:left w:val="single" w:sz="4" w:space="0" w:color="auto"/>
              <w:bottom w:val="single" w:sz="4" w:space="0" w:color="auto"/>
              <w:right w:val="single" w:sz="4" w:space="0" w:color="auto"/>
            </w:tcBorders>
            <w:noWrap/>
            <w:vAlign w:val="bottom"/>
            <w:hideMark/>
          </w:tcPr>
          <w:p w14:paraId="002B90FF" w14:textId="77777777" w:rsidR="00826C42" w:rsidRPr="00BE423D" w:rsidRDefault="00826C42" w:rsidP="00833D33">
            <w:pPr>
              <w:spacing w:after="0" w:line="360" w:lineRule="auto"/>
              <w:jc w:val="both"/>
              <w:rPr>
                <w:rFonts w:ascii="Times New Roman" w:hAnsi="Times New Roman"/>
                <w:color w:val="000000"/>
                <w:sz w:val="18"/>
                <w:szCs w:val="18"/>
                <w:lang w:eastAsia="hr-HR"/>
              </w:rPr>
            </w:pPr>
            <w:r w:rsidRPr="00BE423D">
              <w:rPr>
                <w:rFonts w:ascii="Times New Roman" w:hAnsi="Times New Roman"/>
                <w:color w:val="000000"/>
                <w:sz w:val="18"/>
                <w:szCs w:val="18"/>
                <w:lang w:eastAsia="hr-HR"/>
              </w:rPr>
              <w:t>227,14</w:t>
            </w:r>
          </w:p>
        </w:tc>
        <w:tc>
          <w:tcPr>
            <w:tcW w:w="688" w:type="dxa"/>
            <w:tcBorders>
              <w:top w:val="nil"/>
              <w:left w:val="nil"/>
              <w:bottom w:val="single" w:sz="4" w:space="0" w:color="auto"/>
              <w:right w:val="single" w:sz="4" w:space="0" w:color="auto"/>
            </w:tcBorders>
            <w:noWrap/>
            <w:hideMark/>
          </w:tcPr>
          <w:p w14:paraId="22663252" w14:textId="77777777" w:rsidR="00826C42" w:rsidRPr="00BE423D" w:rsidRDefault="00826C42" w:rsidP="00833D33">
            <w:pPr>
              <w:spacing w:after="0" w:line="360" w:lineRule="auto"/>
              <w:jc w:val="both"/>
              <w:rPr>
                <w:rFonts w:ascii="Times New Roman" w:hAnsi="Times New Roman"/>
                <w:color w:val="000000"/>
                <w:sz w:val="18"/>
                <w:szCs w:val="18"/>
                <w:lang w:eastAsia="hr-HR"/>
              </w:rPr>
            </w:pPr>
            <w:r w:rsidRPr="00BE423D">
              <w:rPr>
                <w:rFonts w:ascii="Times New Roman" w:eastAsia="Calibri" w:hAnsi="Times New Roman"/>
                <w:sz w:val="18"/>
                <w:szCs w:val="18"/>
              </w:rPr>
              <w:t>148</w:t>
            </w:r>
          </w:p>
        </w:tc>
        <w:tc>
          <w:tcPr>
            <w:tcW w:w="844" w:type="dxa"/>
            <w:tcBorders>
              <w:top w:val="nil"/>
              <w:left w:val="nil"/>
              <w:bottom w:val="single" w:sz="4" w:space="0" w:color="auto"/>
              <w:right w:val="single" w:sz="12" w:space="0" w:color="auto"/>
            </w:tcBorders>
            <w:noWrap/>
            <w:vAlign w:val="bottom"/>
            <w:hideMark/>
          </w:tcPr>
          <w:p w14:paraId="45A549A9" w14:textId="77777777" w:rsidR="00826C42" w:rsidRPr="00BE423D" w:rsidRDefault="00826C42" w:rsidP="00833D33">
            <w:pPr>
              <w:spacing w:after="0" w:line="360" w:lineRule="auto"/>
              <w:jc w:val="both"/>
              <w:rPr>
                <w:rFonts w:ascii="Times New Roman" w:hAnsi="Times New Roman"/>
                <w:color w:val="000000"/>
                <w:sz w:val="18"/>
                <w:szCs w:val="18"/>
                <w:lang w:eastAsia="hr-HR"/>
              </w:rPr>
            </w:pPr>
            <w:r w:rsidRPr="00BE423D">
              <w:rPr>
                <w:rFonts w:ascii="Times New Roman" w:hAnsi="Times New Roman"/>
                <w:color w:val="000000"/>
                <w:sz w:val="18"/>
                <w:szCs w:val="18"/>
                <w:lang w:eastAsia="hr-HR"/>
              </w:rPr>
              <w:t>138</w:t>
            </w:r>
          </w:p>
        </w:tc>
        <w:tc>
          <w:tcPr>
            <w:tcW w:w="533" w:type="dxa"/>
            <w:tcBorders>
              <w:top w:val="nil"/>
              <w:left w:val="single" w:sz="12" w:space="0" w:color="auto"/>
              <w:bottom w:val="single" w:sz="4" w:space="0" w:color="auto"/>
              <w:right w:val="single" w:sz="4" w:space="0" w:color="auto"/>
            </w:tcBorders>
          </w:tcPr>
          <w:p w14:paraId="7107A066" w14:textId="77777777" w:rsidR="00826C42" w:rsidRPr="00BE423D" w:rsidRDefault="00826C42" w:rsidP="00833D33">
            <w:pPr>
              <w:spacing w:after="0" w:line="360" w:lineRule="auto"/>
              <w:jc w:val="both"/>
              <w:rPr>
                <w:rFonts w:ascii="Times New Roman" w:hAnsi="Times New Roman"/>
                <w:color w:val="000000"/>
                <w:sz w:val="18"/>
                <w:szCs w:val="18"/>
                <w:lang w:eastAsia="hr-HR"/>
              </w:rPr>
            </w:pPr>
            <w:r w:rsidRPr="00BE423D">
              <w:rPr>
                <w:rFonts w:ascii="Times New Roman" w:eastAsia="Calibri" w:hAnsi="Times New Roman"/>
                <w:sz w:val="18"/>
                <w:szCs w:val="18"/>
              </w:rPr>
              <w:t>43</w:t>
            </w:r>
          </w:p>
        </w:tc>
        <w:tc>
          <w:tcPr>
            <w:tcW w:w="884" w:type="dxa"/>
            <w:tcBorders>
              <w:top w:val="nil"/>
              <w:left w:val="nil"/>
              <w:bottom w:val="single" w:sz="4" w:space="0" w:color="auto"/>
              <w:right w:val="single" w:sz="4" w:space="0" w:color="auto"/>
            </w:tcBorders>
          </w:tcPr>
          <w:p w14:paraId="4CA1583F" w14:textId="77777777" w:rsidR="00826C42" w:rsidRPr="00BE423D" w:rsidRDefault="00826C42" w:rsidP="00833D33">
            <w:pPr>
              <w:spacing w:after="0" w:line="360" w:lineRule="auto"/>
              <w:jc w:val="both"/>
              <w:rPr>
                <w:rFonts w:ascii="Times New Roman" w:hAnsi="Times New Roman"/>
                <w:color w:val="000000"/>
                <w:sz w:val="18"/>
                <w:szCs w:val="18"/>
                <w:lang w:eastAsia="hr-HR"/>
              </w:rPr>
            </w:pPr>
            <w:r w:rsidRPr="00BE423D">
              <w:rPr>
                <w:rFonts w:ascii="Times New Roman" w:eastAsia="Calibri" w:hAnsi="Times New Roman"/>
                <w:sz w:val="18"/>
                <w:szCs w:val="18"/>
              </w:rPr>
              <w:t>2570,12</w:t>
            </w:r>
          </w:p>
        </w:tc>
        <w:tc>
          <w:tcPr>
            <w:tcW w:w="633" w:type="dxa"/>
            <w:tcBorders>
              <w:top w:val="nil"/>
              <w:left w:val="nil"/>
              <w:bottom w:val="single" w:sz="4" w:space="0" w:color="auto"/>
              <w:right w:val="single" w:sz="4" w:space="0" w:color="auto"/>
            </w:tcBorders>
          </w:tcPr>
          <w:p w14:paraId="64C35801" w14:textId="77777777" w:rsidR="00826C42" w:rsidRPr="00BE423D" w:rsidRDefault="00826C42" w:rsidP="00833D33">
            <w:pPr>
              <w:spacing w:after="0" w:line="360" w:lineRule="auto"/>
              <w:jc w:val="both"/>
              <w:rPr>
                <w:rFonts w:ascii="Times New Roman" w:hAnsi="Times New Roman"/>
                <w:color w:val="000000"/>
                <w:sz w:val="18"/>
                <w:szCs w:val="18"/>
                <w:lang w:eastAsia="hr-HR"/>
              </w:rPr>
            </w:pPr>
            <w:r w:rsidRPr="00BE423D">
              <w:rPr>
                <w:rFonts w:ascii="Times New Roman" w:eastAsia="Calibri" w:hAnsi="Times New Roman"/>
                <w:sz w:val="18"/>
                <w:szCs w:val="18"/>
              </w:rPr>
              <w:t>1671</w:t>
            </w:r>
          </w:p>
        </w:tc>
        <w:tc>
          <w:tcPr>
            <w:tcW w:w="679" w:type="dxa"/>
            <w:tcBorders>
              <w:top w:val="nil"/>
              <w:left w:val="nil"/>
              <w:bottom w:val="single" w:sz="4" w:space="0" w:color="auto"/>
              <w:right w:val="single" w:sz="12" w:space="0" w:color="auto"/>
            </w:tcBorders>
          </w:tcPr>
          <w:p w14:paraId="35140684" w14:textId="77777777" w:rsidR="00826C42" w:rsidRPr="00BE423D" w:rsidRDefault="00826C42" w:rsidP="00833D33">
            <w:pPr>
              <w:spacing w:after="0" w:line="360" w:lineRule="auto"/>
              <w:jc w:val="both"/>
              <w:rPr>
                <w:rFonts w:ascii="Times New Roman" w:hAnsi="Times New Roman"/>
                <w:color w:val="000000"/>
                <w:sz w:val="18"/>
                <w:szCs w:val="18"/>
                <w:lang w:eastAsia="hr-HR"/>
              </w:rPr>
            </w:pPr>
            <w:r w:rsidRPr="00BE423D">
              <w:rPr>
                <w:rFonts w:ascii="Times New Roman" w:eastAsia="Calibri" w:hAnsi="Times New Roman"/>
                <w:sz w:val="18"/>
                <w:szCs w:val="18"/>
              </w:rPr>
              <w:t>1937</w:t>
            </w:r>
          </w:p>
        </w:tc>
        <w:tc>
          <w:tcPr>
            <w:tcW w:w="549" w:type="dxa"/>
            <w:tcBorders>
              <w:top w:val="nil"/>
              <w:left w:val="single" w:sz="12" w:space="0" w:color="auto"/>
              <w:bottom w:val="single" w:sz="4" w:space="0" w:color="auto"/>
              <w:right w:val="single" w:sz="4" w:space="0" w:color="auto"/>
            </w:tcBorders>
          </w:tcPr>
          <w:p w14:paraId="5C4ABBDC" w14:textId="77777777" w:rsidR="00826C42" w:rsidRPr="00BE423D" w:rsidRDefault="00826C42" w:rsidP="00833D33">
            <w:pPr>
              <w:spacing w:after="0" w:line="360" w:lineRule="auto"/>
              <w:jc w:val="both"/>
              <w:rPr>
                <w:rFonts w:ascii="Times New Roman" w:eastAsia="Calibri" w:hAnsi="Times New Roman"/>
                <w:sz w:val="18"/>
                <w:szCs w:val="18"/>
              </w:rPr>
            </w:pPr>
            <w:r w:rsidRPr="00BE423D">
              <w:rPr>
                <w:rFonts w:ascii="Times New Roman" w:eastAsia="Calibri" w:hAnsi="Times New Roman"/>
                <w:sz w:val="18"/>
                <w:szCs w:val="18"/>
              </w:rPr>
              <w:t>66</w:t>
            </w:r>
          </w:p>
        </w:tc>
        <w:tc>
          <w:tcPr>
            <w:tcW w:w="885" w:type="dxa"/>
            <w:tcBorders>
              <w:top w:val="nil"/>
              <w:left w:val="nil"/>
              <w:bottom w:val="single" w:sz="4" w:space="0" w:color="auto"/>
              <w:right w:val="single" w:sz="4" w:space="0" w:color="auto"/>
            </w:tcBorders>
          </w:tcPr>
          <w:p w14:paraId="3A15D2D2" w14:textId="77777777" w:rsidR="00826C42" w:rsidRPr="00BE423D" w:rsidRDefault="00826C42" w:rsidP="00833D33">
            <w:pPr>
              <w:spacing w:after="0" w:line="360" w:lineRule="auto"/>
              <w:jc w:val="both"/>
              <w:rPr>
                <w:rFonts w:ascii="Times New Roman" w:eastAsia="Calibri" w:hAnsi="Times New Roman"/>
                <w:sz w:val="18"/>
                <w:szCs w:val="18"/>
              </w:rPr>
            </w:pPr>
            <w:r w:rsidRPr="00BE423D">
              <w:rPr>
                <w:rFonts w:ascii="Times New Roman" w:eastAsia="Calibri" w:hAnsi="Times New Roman"/>
                <w:sz w:val="18"/>
                <w:szCs w:val="18"/>
              </w:rPr>
              <w:t>2306,36</w:t>
            </w:r>
          </w:p>
        </w:tc>
        <w:tc>
          <w:tcPr>
            <w:tcW w:w="641" w:type="dxa"/>
            <w:tcBorders>
              <w:top w:val="nil"/>
              <w:left w:val="nil"/>
              <w:bottom w:val="single" w:sz="4" w:space="0" w:color="auto"/>
              <w:right w:val="single" w:sz="4" w:space="0" w:color="auto"/>
            </w:tcBorders>
          </w:tcPr>
          <w:p w14:paraId="72458B57" w14:textId="77777777" w:rsidR="00826C42" w:rsidRPr="00BE423D" w:rsidRDefault="00826C42" w:rsidP="00833D33">
            <w:pPr>
              <w:spacing w:after="0" w:line="360" w:lineRule="auto"/>
              <w:jc w:val="both"/>
              <w:rPr>
                <w:rFonts w:ascii="Times New Roman" w:eastAsia="Calibri" w:hAnsi="Times New Roman"/>
                <w:sz w:val="18"/>
                <w:szCs w:val="18"/>
              </w:rPr>
            </w:pPr>
            <w:r w:rsidRPr="00BE423D">
              <w:rPr>
                <w:rFonts w:ascii="Times New Roman" w:eastAsia="Calibri" w:hAnsi="Times New Roman"/>
                <w:sz w:val="18"/>
                <w:szCs w:val="18"/>
              </w:rPr>
              <w:t>1499</w:t>
            </w:r>
          </w:p>
        </w:tc>
        <w:tc>
          <w:tcPr>
            <w:tcW w:w="641" w:type="dxa"/>
            <w:tcBorders>
              <w:top w:val="nil"/>
              <w:left w:val="nil"/>
              <w:bottom w:val="single" w:sz="4" w:space="0" w:color="auto"/>
              <w:right w:val="single" w:sz="4" w:space="0" w:color="auto"/>
            </w:tcBorders>
          </w:tcPr>
          <w:p w14:paraId="70FF8CA0" w14:textId="77777777" w:rsidR="00826C42" w:rsidRPr="00BE423D" w:rsidRDefault="00826C42" w:rsidP="00833D33">
            <w:pPr>
              <w:spacing w:after="0" w:line="360" w:lineRule="auto"/>
              <w:jc w:val="both"/>
              <w:rPr>
                <w:rFonts w:ascii="Times New Roman" w:eastAsia="Calibri" w:hAnsi="Times New Roman"/>
                <w:sz w:val="18"/>
                <w:szCs w:val="18"/>
              </w:rPr>
            </w:pPr>
            <w:r w:rsidRPr="00BE423D">
              <w:rPr>
                <w:rFonts w:ascii="Times New Roman" w:eastAsia="Calibri" w:hAnsi="Times New Roman"/>
                <w:sz w:val="18"/>
                <w:szCs w:val="18"/>
              </w:rPr>
              <w:t>1738</w:t>
            </w:r>
          </w:p>
        </w:tc>
      </w:tr>
      <w:tr w:rsidR="00826C42" w:rsidRPr="00BE423D" w14:paraId="2082049C" w14:textId="77777777" w:rsidTr="001D1FA9">
        <w:trPr>
          <w:trHeight w:val="300"/>
        </w:trPr>
        <w:tc>
          <w:tcPr>
            <w:tcW w:w="533" w:type="dxa"/>
            <w:tcBorders>
              <w:top w:val="nil"/>
              <w:left w:val="single" w:sz="4" w:space="0" w:color="auto"/>
              <w:bottom w:val="single" w:sz="4" w:space="0" w:color="auto"/>
              <w:right w:val="single" w:sz="4" w:space="0" w:color="auto"/>
            </w:tcBorders>
          </w:tcPr>
          <w:p w14:paraId="4BF5A2A4" w14:textId="77777777" w:rsidR="00826C42" w:rsidRPr="00BE423D" w:rsidRDefault="00826C42" w:rsidP="00833D33">
            <w:pPr>
              <w:spacing w:after="0" w:line="360" w:lineRule="auto"/>
              <w:jc w:val="both"/>
              <w:rPr>
                <w:rFonts w:ascii="Times New Roman" w:hAnsi="Times New Roman"/>
                <w:color w:val="000000"/>
                <w:sz w:val="18"/>
                <w:szCs w:val="18"/>
                <w:lang w:eastAsia="hr-HR"/>
              </w:rPr>
            </w:pPr>
            <w:r w:rsidRPr="00BE423D">
              <w:rPr>
                <w:rFonts w:ascii="Times New Roman" w:eastAsia="Calibri" w:hAnsi="Times New Roman"/>
                <w:sz w:val="18"/>
                <w:szCs w:val="18"/>
              </w:rPr>
              <w:t>21</w:t>
            </w:r>
          </w:p>
        </w:tc>
        <w:tc>
          <w:tcPr>
            <w:tcW w:w="1012" w:type="dxa"/>
            <w:tcBorders>
              <w:top w:val="nil"/>
              <w:left w:val="single" w:sz="4" w:space="0" w:color="auto"/>
              <w:bottom w:val="single" w:sz="4" w:space="0" w:color="auto"/>
              <w:right w:val="single" w:sz="4" w:space="0" w:color="auto"/>
            </w:tcBorders>
            <w:noWrap/>
            <w:vAlign w:val="bottom"/>
            <w:hideMark/>
          </w:tcPr>
          <w:p w14:paraId="296D4DA3" w14:textId="77777777" w:rsidR="00826C42" w:rsidRPr="00BE423D" w:rsidRDefault="00826C42" w:rsidP="00833D33">
            <w:pPr>
              <w:spacing w:after="0" w:line="360" w:lineRule="auto"/>
              <w:jc w:val="both"/>
              <w:rPr>
                <w:rFonts w:ascii="Times New Roman" w:hAnsi="Times New Roman"/>
                <w:color w:val="000000"/>
                <w:sz w:val="18"/>
                <w:szCs w:val="18"/>
                <w:lang w:eastAsia="hr-HR"/>
              </w:rPr>
            </w:pPr>
            <w:r w:rsidRPr="00BE423D">
              <w:rPr>
                <w:rFonts w:ascii="Times New Roman" w:hAnsi="Times New Roman"/>
                <w:color w:val="000000"/>
                <w:sz w:val="18"/>
                <w:szCs w:val="18"/>
                <w:lang w:eastAsia="hr-HR"/>
              </w:rPr>
              <w:t>265,30</w:t>
            </w:r>
          </w:p>
        </w:tc>
        <w:tc>
          <w:tcPr>
            <w:tcW w:w="688" w:type="dxa"/>
            <w:tcBorders>
              <w:top w:val="nil"/>
              <w:left w:val="nil"/>
              <w:bottom w:val="single" w:sz="4" w:space="0" w:color="auto"/>
              <w:right w:val="single" w:sz="4" w:space="0" w:color="auto"/>
            </w:tcBorders>
            <w:noWrap/>
            <w:hideMark/>
          </w:tcPr>
          <w:p w14:paraId="61483ACF" w14:textId="77777777" w:rsidR="00826C42" w:rsidRPr="00BE423D" w:rsidRDefault="00826C42" w:rsidP="00833D33">
            <w:pPr>
              <w:spacing w:after="0" w:line="360" w:lineRule="auto"/>
              <w:jc w:val="both"/>
              <w:rPr>
                <w:rFonts w:ascii="Times New Roman" w:hAnsi="Times New Roman"/>
                <w:color w:val="000000"/>
                <w:sz w:val="18"/>
                <w:szCs w:val="18"/>
                <w:lang w:eastAsia="hr-HR"/>
              </w:rPr>
            </w:pPr>
            <w:r w:rsidRPr="00BE423D">
              <w:rPr>
                <w:rFonts w:ascii="Times New Roman" w:eastAsia="Calibri" w:hAnsi="Times New Roman"/>
                <w:sz w:val="18"/>
                <w:szCs w:val="18"/>
              </w:rPr>
              <w:t>172</w:t>
            </w:r>
          </w:p>
        </w:tc>
        <w:tc>
          <w:tcPr>
            <w:tcW w:w="844" w:type="dxa"/>
            <w:tcBorders>
              <w:top w:val="nil"/>
              <w:left w:val="nil"/>
              <w:bottom w:val="single" w:sz="4" w:space="0" w:color="auto"/>
              <w:right w:val="single" w:sz="12" w:space="0" w:color="auto"/>
            </w:tcBorders>
            <w:noWrap/>
            <w:vAlign w:val="bottom"/>
            <w:hideMark/>
          </w:tcPr>
          <w:p w14:paraId="2B04F3D0" w14:textId="77777777" w:rsidR="00826C42" w:rsidRPr="00BE423D" w:rsidRDefault="00826C42" w:rsidP="00833D33">
            <w:pPr>
              <w:spacing w:after="0" w:line="360" w:lineRule="auto"/>
              <w:jc w:val="both"/>
              <w:rPr>
                <w:rFonts w:ascii="Times New Roman" w:hAnsi="Times New Roman"/>
                <w:color w:val="000000"/>
                <w:sz w:val="18"/>
                <w:szCs w:val="18"/>
                <w:lang w:eastAsia="hr-HR"/>
              </w:rPr>
            </w:pPr>
            <w:r w:rsidRPr="00BE423D">
              <w:rPr>
                <w:rFonts w:ascii="Times New Roman" w:hAnsi="Times New Roman"/>
                <w:color w:val="000000"/>
                <w:sz w:val="18"/>
                <w:szCs w:val="18"/>
                <w:lang w:eastAsia="hr-HR"/>
              </w:rPr>
              <w:t>217</w:t>
            </w:r>
          </w:p>
        </w:tc>
        <w:tc>
          <w:tcPr>
            <w:tcW w:w="533" w:type="dxa"/>
            <w:tcBorders>
              <w:top w:val="nil"/>
              <w:left w:val="single" w:sz="12" w:space="0" w:color="auto"/>
              <w:bottom w:val="single" w:sz="4" w:space="0" w:color="auto"/>
              <w:right w:val="single" w:sz="4" w:space="0" w:color="auto"/>
            </w:tcBorders>
          </w:tcPr>
          <w:p w14:paraId="780A3984" w14:textId="77777777" w:rsidR="00826C42" w:rsidRPr="00BE423D" w:rsidRDefault="00826C42" w:rsidP="00833D33">
            <w:pPr>
              <w:spacing w:after="0" w:line="360" w:lineRule="auto"/>
              <w:jc w:val="both"/>
              <w:rPr>
                <w:rFonts w:ascii="Times New Roman" w:hAnsi="Times New Roman"/>
                <w:color w:val="000000"/>
                <w:sz w:val="18"/>
                <w:szCs w:val="18"/>
                <w:lang w:eastAsia="hr-HR"/>
              </w:rPr>
            </w:pPr>
            <w:r w:rsidRPr="00BE423D">
              <w:rPr>
                <w:rFonts w:ascii="Times New Roman" w:eastAsia="Calibri" w:hAnsi="Times New Roman"/>
                <w:sz w:val="18"/>
                <w:szCs w:val="18"/>
              </w:rPr>
              <w:t>44</w:t>
            </w:r>
          </w:p>
        </w:tc>
        <w:tc>
          <w:tcPr>
            <w:tcW w:w="884" w:type="dxa"/>
            <w:tcBorders>
              <w:top w:val="nil"/>
              <w:left w:val="nil"/>
              <w:bottom w:val="single" w:sz="4" w:space="0" w:color="auto"/>
              <w:right w:val="single" w:sz="4" w:space="0" w:color="auto"/>
            </w:tcBorders>
          </w:tcPr>
          <w:p w14:paraId="3B4D7DAE" w14:textId="77777777" w:rsidR="00826C42" w:rsidRPr="00BE423D" w:rsidRDefault="00826C42" w:rsidP="00833D33">
            <w:pPr>
              <w:spacing w:after="0" w:line="360" w:lineRule="auto"/>
              <w:jc w:val="both"/>
              <w:rPr>
                <w:rFonts w:ascii="Times New Roman" w:hAnsi="Times New Roman"/>
                <w:color w:val="000000"/>
                <w:sz w:val="18"/>
                <w:szCs w:val="18"/>
                <w:lang w:eastAsia="hr-HR"/>
              </w:rPr>
            </w:pPr>
            <w:r w:rsidRPr="00BE423D">
              <w:rPr>
                <w:rFonts w:ascii="Times New Roman" w:eastAsia="Calibri" w:hAnsi="Times New Roman"/>
                <w:sz w:val="18"/>
                <w:szCs w:val="18"/>
              </w:rPr>
              <w:t>2274,12</w:t>
            </w:r>
          </w:p>
        </w:tc>
        <w:tc>
          <w:tcPr>
            <w:tcW w:w="633" w:type="dxa"/>
            <w:tcBorders>
              <w:top w:val="nil"/>
              <w:left w:val="nil"/>
              <w:bottom w:val="single" w:sz="4" w:space="0" w:color="auto"/>
              <w:right w:val="single" w:sz="4" w:space="0" w:color="auto"/>
            </w:tcBorders>
          </w:tcPr>
          <w:p w14:paraId="26DB5873" w14:textId="77777777" w:rsidR="00826C42" w:rsidRPr="00BE423D" w:rsidRDefault="00826C42" w:rsidP="00833D33">
            <w:pPr>
              <w:spacing w:after="0" w:line="360" w:lineRule="auto"/>
              <w:jc w:val="both"/>
              <w:rPr>
                <w:rFonts w:ascii="Times New Roman" w:hAnsi="Times New Roman"/>
                <w:color w:val="000000"/>
                <w:sz w:val="18"/>
                <w:szCs w:val="18"/>
                <w:lang w:eastAsia="hr-HR"/>
              </w:rPr>
            </w:pPr>
            <w:r w:rsidRPr="00BE423D">
              <w:rPr>
                <w:rFonts w:ascii="Times New Roman" w:eastAsia="Calibri" w:hAnsi="Times New Roman"/>
                <w:sz w:val="18"/>
                <w:szCs w:val="18"/>
              </w:rPr>
              <w:t>1478</w:t>
            </w:r>
          </w:p>
        </w:tc>
        <w:tc>
          <w:tcPr>
            <w:tcW w:w="679" w:type="dxa"/>
            <w:tcBorders>
              <w:top w:val="nil"/>
              <w:left w:val="nil"/>
              <w:bottom w:val="single" w:sz="4" w:space="0" w:color="auto"/>
              <w:right w:val="single" w:sz="12" w:space="0" w:color="auto"/>
            </w:tcBorders>
          </w:tcPr>
          <w:p w14:paraId="47DCFE42" w14:textId="77777777" w:rsidR="00826C42" w:rsidRPr="00BE423D" w:rsidRDefault="00826C42" w:rsidP="00833D33">
            <w:pPr>
              <w:spacing w:after="0" w:line="360" w:lineRule="auto"/>
              <w:jc w:val="both"/>
              <w:rPr>
                <w:rFonts w:ascii="Times New Roman" w:hAnsi="Times New Roman"/>
                <w:color w:val="000000"/>
                <w:sz w:val="18"/>
                <w:szCs w:val="18"/>
                <w:lang w:eastAsia="hr-HR"/>
              </w:rPr>
            </w:pPr>
            <w:r w:rsidRPr="00BE423D">
              <w:rPr>
                <w:rFonts w:ascii="Times New Roman" w:eastAsia="Calibri" w:hAnsi="Times New Roman"/>
                <w:sz w:val="18"/>
                <w:szCs w:val="18"/>
              </w:rPr>
              <w:t>1799</w:t>
            </w:r>
          </w:p>
        </w:tc>
        <w:tc>
          <w:tcPr>
            <w:tcW w:w="549" w:type="dxa"/>
            <w:tcBorders>
              <w:top w:val="nil"/>
              <w:left w:val="single" w:sz="12" w:space="0" w:color="auto"/>
              <w:bottom w:val="single" w:sz="4" w:space="0" w:color="auto"/>
              <w:right w:val="single" w:sz="4" w:space="0" w:color="auto"/>
            </w:tcBorders>
          </w:tcPr>
          <w:p w14:paraId="0412F296" w14:textId="77777777" w:rsidR="00826C42" w:rsidRPr="00BE423D" w:rsidRDefault="00826C42" w:rsidP="00833D33">
            <w:pPr>
              <w:spacing w:after="0" w:line="360" w:lineRule="auto"/>
              <w:jc w:val="both"/>
              <w:rPr>
                <w:rFonts w:ascii="Times New Roman" w:eastAsia="Calibri" w:hAnsi="Times New Roman"/>
                <w:sz w:val="18"/>
                <w:szCs w:val="18"/>
              </w:rPr>
            </w:pPr>
            <w:r w:rsidRPr="00BE423D">
              <w:rPr>
                <w:rFonts w:ascii="Times New Roman" w:eastAsia="Calibri" w:hAnsi="Times New Roman"/>
                <w:sz w:val="18"/>
                <w:szCs w:val="18"/>
              </w:rPr>
              <w:t>67</w:t>
            </w:r>
          </w:p>
        </w:tc>
        <w:tc>
          <w:tcPr>
            <w:tcW w:w="885" w:type="dxa"/>
            <w:tcBorders>
              <w:top w:val="nil"/>
              <w:left w:val="nil"/>
              <w:bottom w:val="single" w:sz="4" w:space="0" w:color="auto"/>
              <w:right w:val="single" w:sz="4" w:space="0" w:color="auto"/>
            </w:tcBorders>
          </w:tcPr>
          <w:p w14:paraId="65F11857" w14:textId="77777777" w:rsidR="00826C42" w:rsidRPr="00BE423D" w:rsidRDefault="00826C42" w:rsidP="00833D33">
            <w:pPr>
              <w:spacing w:after="0" w:line="360" w:lineRule="auto"/>
              <w:jc w:val="both"/>
              <w:rPr>
                <w:rFonts w:ascii="Times New Roman" w:eastAsia="Calibri" w:hAnsi="Times New Roman"/>
                <w:sz w:val="18"/>
                <w:szCs w:val="18"/>
              </w:rPr>
            </w:pPr>
            <w:r w:rsidRPr="00BE423D">
              <w:rPr>
                <w:rFonts w:ascii="Times New Roman" w:eastAsia="Calibri" w:hAnsi="Times New Roman"/>
                <w:sz w:val="18"/>
                <w:szCs w:val="18"/>
              </w:rPr>
              <w:t>4743,20</w:t>
            </w:r>
          </w:p>
        </w:tc>
        <w:tc>
          <w:tcPr>
            <w:tcW w:w="641" w:type="dxa"/>
            <w:tcBorders>
              <w:top w:val="nil"/>
              <w:left w:val="nil"/>
              <w:bottom w:val="single" w:sz="4" w:space="0" w:color="auto"/>
              <w:right w:val="single" w:sz="4" w:space="0" w:color="auto"/>
            </w:tcBorders>
          </w:tcPr>
          <w:p w14:paraId="6D3FB61E" w14:textId="77777777" w:rsidR="00826C42" w:rsidRPr="00BE423D" w:rsidRDefault="00826C42" w:rsidP="00833D33">
            <w:pPr>
              <w:spacing w:after="0" w:line="360" w:lineRule="auto"/>
              <w:jc w:val="both"/>
              <w:rPr>
                <w:rFonts w:ascii="Times New Roman" w:eastAsia="Calibri" w:hAnsi="Times New Roman"/>
                <w:sz w:val="18"/>
                <w:szCs w:val="18"/>
              </w:rPr>
            </w:pPr>
            <w:r w:rsidRPr="00BE423D">
              <w:rPr>
                <w:rFonts w:ascii="Times New Roman" w:eastAsia="Calibri" w:hAnsi="Times New Roman"/>
                <w:sz w:val="18"/>
                <w:szCs w:val="18"/>
              </w:rPr>
              <w:t>3083</w:t>
            </w:r>
          </w:p>
        </w:tc>
        <w:tc>
          <w:tcPr>
            <w:tcW w:w="641" w:type="dxa"/>
            <w:tcBorders>
              <w:top w:val="nil"/>
              <w:left w:val="nil"/>
              <w:bottom w:val="single" w:sz="4" w:space="0" w:color="auto"/>
              <w:right w:val="single" w:sz="4" w:space="0" w:color="auto"/>
            </w:tcBorders>
          </w:tcPr>
          <w:p w14:paraId="403A880C" w14:textId="77777777" w:rsidR="00826C42" w:rsidRPr="00BE423D" w:rsidRDefault="00826C42" w:rsidP="00833D33">
            <w:pPr>
              <w:spacing w:after="0" w:line="360" w:lineRule="auto"/>
              <w:jc w:val="both"/>
              <w:rPr>
                <w:rFonts w:ascii="Times New Roman" w:eastAsia="Calibri" w:hAnsi="Times New Roman"/>
                <w:sz w:val="18"/>
                <w:szCs w:val="18"/>
              </w:rPr>
            </w:pPr>
            <w:r w:rsidRPr="00BE423D">
              <w:rPr>
                <w:rFonts w:ascii="Times New Roman" w:eastAsia="Calibri" w:hAnsi="Times New Roman"/>
                <w:sz w:val="18"/>
                <w:szCs w:val="18"/>
              </w:rPr>
              <w:t>3078</w:t>
            </w:r>
          </w:p>
        </w:tc>
      </w:tr>
      <w:tr w:rsidR="00826C42" w:rsidRPr="00BE423D" w14:paraId="43D160F0" w14:textId="77777777" w:rsidTr="001D1FA9">
        <w:trPr>
          <w:trHeight w:val="300"/>
        </w:trPr>
        <w:tc>
          <w:tcPr>
            <w:tcW w:w="533" w:type="dxa"/>
            <w:tcBorders>
              <w:top w:val="nil"/>
              <w:left w:val="single" w:sz="4" w:space="0" w:color="auto"/>
              <w:bottom w:val="single" w:sz="4" w:space="0" w:color="auto"/>
              <w:right w:val="single" w:sz="4" w:space="0" w:color="auto"/>
            </w:tcBorders>
          </w:tcPr>
          <w:p w14:paraId="36F79CC1" w14:textId="77777777" w:rsidR="00826C42" w:rsidRPr="00BE423D" w:rsidRDefault="00826C42" w:rsidP="00833D33">
            <w:pPr>
              <w:spacing w:after="0" w:line="360" w:lineRule="auto"/>
              <w:jc w:val="both"/>
              <w:rPr>
                <w:rFonts w:ascii="Times New Roman" w:hAnsi="Times New Roman"/>
                <w:color w:val="000000"/>
                <w:sz w:val="18"/>
                <w:szCs w:val="18"/>
                <w:lang w:eastAsia="hr-HR"/>
              </w:rPr>
            </w:pPr>
            <w:r w:rsidRPr="00BE423D">
              <w:rPr>
                <w:rFonts w:ascii="Times New Roman" w:eastAsia="Calibri" w:hAnsi="Times New Roman"/>
                <w:sz w:val="18"/>
                <w:szCs w:val="18"/>
              </w:rPr>
              <w:t>22</w:t>
            </w:r>
          </w:p>
        </w:tc>
        <w:tc>
          <w:tcPr>
            <w:tcW w:w="1012" w:type="dxa"/>
            <w:tcBorders>
              <w:top w:val="nil"/>
              <w:left w:val="single" w:sz="4" w:space="0" w:color="auto"/>
              <w:bottom w:val="single" w:sz="4" w:space="0" w:color="auto"/>
              <w:right w:val="single" w:sz="4" w:space="0" w:color="auto"/>
            </w:tcBorders>
            <w:noWrap/>
            <w:vAlign w:val="bottom"/>
            <w:hideMark/>
          </w:tcPr>
          <w:p w14:paraId="544567E9" w14:textId="77777777" w:rsidR="00826C42" w:rsidRPr="00BE423D" w:rsidRDefault="00826C42" w:rsidP="00833D33">
            <w:pPr>
              <w:spacing w:after="0" w:line="360" w:lineRule="auto"/>
              <w:jc w:val="both"/>
              <w:rPr>
                <w:rFonts w:ascii="Times New Roman" w:hAnsi="Times New Roman"/>
                <w:color w:val="000000"/>
                <w:sz w:val="18"/>
                <w:szCs w:val="18"/>
                <w:lang w:eastAsia="hr-HR"/>
              </w:rPr>
            </w:pPr>
            <w:r w:rsidRPr="00BE423D">
              <w:rPr>
                <w:rFonts w:ascii="Times New Roman" w:hAnsi="Times New Roman"/>
                <w:color w:val="000000"/>
                <w:sz w:val="18"/>
                <w:szCs w:val="18"/>
                <w:lang w:eastAsia="hr-HR"/>
              </w:rPr>
              <w:t>527,74</w:t>
            </w:r>
          </w:p>
        </w:tc>
        <w:tc>
          <w:tcPr>
            <w:tcW w:w="688" w:type="dxa"/>
            <w:tcBorders>
              <w:top w:val="nil"/>
              <w:left w:val="nil"/>
              <w:bottom w:val="single" w:sz="4" w:space="0" w:color="auto"/>
              <w:right w:val="single" w:sz="4" w:space="0" w:color="auto"/>
            </w:tcBorders>
            <w:noWrap/>
            <w:hideMark/>
          </w:tcPr>
          <w:p w14:paraId="05B040A5" w14:textId="77777777" w:rsidR="00826C42" w:rsidRPr="00BE423D" w:rsidRDefault="00826C42" w:rsidP="00833D33">
            <w:pPr>
              <w:spacing w:after="0" w:line="360" w:lineRule="auto"/>
              <w:jc w:val="both"/>
              <w:rPr>
                <w:rFonts w:ascii="Times New Roman" w:hAnsi="Times New Roman"/>
                <w:color w:val="000000"/>
                <w:sz w:val="18"/>
                <w:szCs w:val="18"/>
                <w:lang w:eastAsia="hr-HR"/>
              </w:rPr>
            </w:pPr>
            <w:r w:rsidRPr="00BE423D">
              <w:rPr>
                <w:rFonts w:ascii="Times New Roman" w:eastAsia="Calibri" w:hAnsi="Times New Roman"/>
                <w:sz w:val="18"/>
                <w:szCs w:val="18"/>
              </w:rPr>
              <w:t>343</w:t>
            </w:r>
          </w:p>
        </w:tc>
        <w:tc>
          <w:tcPr>
            <w:tcW w:w="844" w:type="dxa"/>
            <w:tcBorders>
              <w:top w:val="nil"/>
              <w:left w:val="nil"/>
              <w:bottom w:val="single" w:sz="4" w:space="0" w:color="auto"/>
              <w:right w:val="single" w:sz="12" w:space="0" w:color="auto"/>
            </w:tcBorders>
            <w:noWrap/>
            <w:vAlign w:val="bottom"/>
            <w:hideMark/>
          </w:tcPr>
          <w:p w14:paraId="55ACBC1A" w14:textId="77777777" w:rsidR="00826C42" w:rsidRPr="00BE423D" w:rsidRDefault="00826C42" w:rsidP="00833D33">
            <w:pPr>
              <w:spacing w:after="0" w:line="360" w:lineRule="auto"/>
              <w:jc w:val="both"/>
              <w:rPr>
                <w:rFonts w:ascii="Times New Roman" w:hAnsi="Times New Roman"/>
                <w:color w:val="000000"/>
                <w:sz w:val="18"/>
                <w:szCs w:val="18"/>
                <w:lang w:eastAsia="hr-HR"/>
              </w:rPr>
            </w:pPr>
            <w:r w:rsidRPr="00BE423D">
              <w:rPr>
                <w:rFonts w:ascii="Times New Roman" w:hAnsi="Times New Roman"/>
                <w:color w:val="000000"/>
                <w:sz w:val="18"/>
                <w:szCs w:val="18"/>
                <w:lang w:eastAsia="hr-HR"/>
              </w:rPr>
              <w:t>337</w:t>
            </w:r>
          </w:p>
        </w:tc>
        <w:tc>
          <w:tcPr>
            <w:tcW w:w="533" w:type="dxa"/>
            <w:tcBorders>
              <w:top w:val="nil"/>
              <w:left w:val="single" w:sz="12" w:space="0" w:color="auto"/>
              <w:bottom w:val="single" w:sz="4" w:space="0" w:color="auto"/>
              <w:right w:val="single" w:sz="4" w:space="0" w:color="auto"/>
            </w:tcBorders>
          </w:tcPr>
          <w:p w14:paraId="5EB91A32" w14:textId="77777777" w:rsidR="00826C42" w:rsidRPr="00BE423D" w:rsidRDefault="00826C42" w:rsidP="00833D33">
            <w:pPr>
              <w:spacing w:after="0" w:line="360" w:lineRule="auto"/>
              <w:jc w:val="both"/>
              <w:rPr>
                <w:rFonts w:ascii="Times New Roman" w:hAnsi="Times New Roman"/>
                <w:color w:val="000000"/>
                <w:sz w:val="18"/>
                <w:szCs w:val="18"/>
                <w:lang w:eastAsia="hr-HR"/>
              </w:rPr>
            </w:pPr>
            <w:r w:rsidRPr="00BE423D">
              <w:rPr>
                <w:rFonts w:ascii="Times New Roman" w:eastAsia="Calibri" w:hAnsi="Times New Roman"/>
                <w:sz w:val="18"/>
                <w:szCs w:val="18"/>
              </w:rPr>
              <w:t>45</w:t>
            </w:r>
          </w:p>
        </w:tc>
        <w:tc>
          <w:tcPr>
            <w:tcW w:w="884" w:type="dxa"/>
            <w:tcBorders>
              <w:top w:val="nil"/>
              <w:left w:val="nil"/>
              <w:bottom w:val="single" w:sz="4" w:space="0" w:color="auto"/>
              <w:right w:val="single" w:sz="4" w:space="0" w:color="auto"/>
            </w:tcBorders>
          </w:tcPr>
          <w:p w14:paraId="7E2EC774" w14:textId="77777777" w:rsidR="00826C42" w:rsidRPr="00BE423D" w:rsidRDefault="00826C42" w:rsidP="00833D33">
            <w:pPr>
              <w:spacing w:after="0" w:line="360" w:lineRule="auto"/>
              <w:jc w:val="both"/>
              <w:rPr>
                <w:rFonts w:ascii="Times New Roman" w:hAnsi="Times New Roman"/>
                <w:color w:val="000000"/>
                <w:sz w:val="18"/>
                <w:szCs w:val="18"/>
                <w:lang w:eastAsia="hr-HR"/>
              </w:rPr>
            </w:pPr>
            <w:r w:rsidRPr="00BE423D">
              <w:rPr>
                <w:rFonts w:ascii="Times New Roman" w:eastAsia="Calibri" w:hAnsi="Times New Roman"/>
                <w:sz w:val="18"/>
                <w:szCs w:val="18"/>
              </w:rPr>
              <w:t>2671,60</w:t>
            </w:r>
          </w:p>
        </w:tc>
        <w:tc>
          <w:tcPr>
            <w:tcW w:w="633" w:type="dxa"/>
            <w:tcBorders>
              <w:top w:val="nil"/>
              <w:left w:val="nil"/>
              <w:bottom w:val="single" w:sz="4" w:space="0" w:color="auto"/>
              <w:right w:val="single" w:sz="4" w:space="0" w:color="auto"/>
            </w:tcBorders>
          </w:tcPr>
          <w:p w14:paraId="63A69E6E" w14:textId="77777777" w:rsidR="00826C42" w:rsidRPr="00BE423D" w:rsidRDefault="00826C42" w:rsidP="00833D33">
            <w:pPr>
              <w:spacing w:after="0" w:line="360" w:lineRule="auto"/>
              <w:jc w:val="both"/>
              <w:rPr>
                <w:rFonts w:ascii="Times New Roman" w:hAnsi="Times New Roman"/>
                <w:color w:val="000000"/>
                <w:sz w:val="18"/>
                <w:szCs w:val="18"/>
                <w:lang w:eastAsia="hr-HR"/>
              </w:rPr>
            </w:pPr>
            <w:r w:rsidRPr="00BE423D">
              <w:rPr>
                <w:rFonts w:ascii="Times New Roman" w:eastAsia="Calibri" w:hAnsi="Times New Roman"/>
                <w:sz w:val="18"/>
                <w:szCs w:val="18"/>
              </w:rPr>
              <w:t>1737</w:t>
            </w:r>
          </w:p>
        </w:tc>
        <w:tc>
          <w:tcPr>
            <w:tcW w:w="679" w:type="dxa"/>
            <w:tcBorders>
              <w:top w:val="nil"/>
              <w:left w:val="nil"/>
              <w:bottom w:val="single" w:sz="4" w:space="0" w:color="auto"/>
              <w:right w:val="single" w:sz="12" w:space="0" w:color="auto"/>
            </w:tcBorders>
          </w:tcPr>
          <w:p w14:paraId="0A18D461" w14:textId="77777777" w:rsidR="00826C42" w:rsidRPr="00BE423D" w:rsidRDefault="00826C42" w:rsidP="00833D33">
            <w:pPr>
              <w:spacing w:after="0" w:line="360" w:lineRule="auto"/>
              <w:jc w:val="both"/>
              <w:rPr>
                <w:rFonts w:ascii="Times New Roman" w:hAnsi="Times New Roman"/>
                <w:color w:val="000000"/>
                <w:sz w:val="18"/>
                <w:szCs w:val="18"/>
                <w:lang w:eastAsia="hr-HR"/>
              </w:rPr>
            </w:pPr>
            <w:r w:rsidRPr="00BE423D">
              <w:rPr>
                <w:rFonts w:ascii="Times New Roman" w:eastAsia="Calibri" w:hAnsi="Times New Roman"/>
                <w:sz w:val="18"/>
                <w:szCs w:val="18"/>
              </w:rPr>
              <w:t>1884</w:t>
            </w:r>
          </w:p>
        </w:tc>
        <w:tc>
          <w:tcPr>
            <w:tcW w:w="549" w:type="dxa"/>
            <w:tcBorders>
              <w:top w:val="nil"/>
              <w:left w:val="single" w:sz="12" w:space="0" w:color="auto"/>
              <w:bottom w:val="single" w:sz="4" w:space="0" w:color="auto"/>
              <w:right w:val="single" w:sz="4" w:space="0" w:color="auto"/>
            </w:tcBorders>
          </w:tcPr>
          <w:p w14:paraId="75984EB9" w14:textId="77777777" w:rsidR="00826C42" w:rsidRPr="00BE423D" w:rsidRDefault="00826C42" w:rsidP="00833D33">
            <w:pPr>
              <w:spacing w:after="0" w:line="360" w:lineRule="auto"/>
              <w:jc w:val="both"/>
              <w:rPr>
                <w:rFonts w:ascii="Times New Roman" w:eastAsia="Calibri" w:hAnsi="Times New Roman"/>
                <w:sz w:val="18"/>
                <w:szCs w:val="18"/>
              </w:rPr>
            </w:pPr>
            <w:r w:rsidRPr="00BE423D">
              <w:rPr>
                <w:rFonts w:ascii="Times New Roman" w:eastAsia="Calibri" w:hAnsi="Times New Roman"/>
                <w:sz w:val="18"/>
                <w:szCs w:val="18"/>
              </w:rPr>
              <w:t>68</w:t>
            </w:r>
          </w:p>
        </w:tc>
        <w:tc>
          <w:tcPr>
            <w:tcW w:w="885" w:type="dxa"/>
            <w:tcBorders>
              <w:top w:val="nil"/>
              <w:left w:val="nil"/>
              <w:bottom w:val="single" w:sz="4" w:space="0" w:color="auto"/>
              <w:right w:val="single" w:sz="4" w:space="0" w:color="auto"/>
            </w:tcBorders>
          </w:tcPr>
          <w:p w14:paraId="6F1105F7" w14:textId="77777777" w:rsidR="00826C42" w:rsidRPr="00BE423D" w:rsidRDefault="00826C42" w:rsidP="00833D33">
            <w:pPr>
              <w:spacing w:after="0" w:line="360" w:lineRule="auto"/>
              <w:jc w:val="both"/>
              <w:rPr>
                <w:rFonts w:ascii="Times New Roman" w:eastAsia="Calibri" w:hAnsi="Times New Roman"/>
                <w:sz w:val="18"/>
                <w:szCs w:val="18"/>
              </w:rPr>
            </w:pPr>
            <w:r w:rsidRPr="00BE423D">
              <w:rPr>
                <w:rFonts w:ascii="Times New Roman" w:eastAsia="Calibri" w:hAnsi="Times New Roman"/>
                <w:sz w:val="18"/>
                <w:szCs w:val="18"/>
              </w:rPr>
              <w:t>3574,32</w:t>
            </w:r>
          </w:p>
        </w:tc>
        <w:tc>
          <w:tcPr>
            <w:tcW w:w="641" w:type="dxa"/>
            <w:tcBorders>
              <w:top w:val="nil"/>
              <w:left w:val="nil"/>
              <w:bottom w:val="single" w:sz="4" w:space="0" w:color="auto"/>
              <w:right w:val="single" w:sz="4" w:space="0" w:color="auto"/>
            </w:tcBorders>
          </w:tcPr>
          <w:p w14:paraId="7B1ED12F" w14:textId="77777777" w:rsidR="00826C42" w:rsidRPr="00BE423D" w:rsidRDefault="00826C42" w:rsidP="00833D33">
            <w:pPr>
              <w:spacing w:after="0" w:line="360" w:lineRule="auto"/>
              <w:jc w:val="both"/>
              <w:rPr>
                <w:rFonts w:ascii="Times New Roman" w:eastAsia="Calibri" w:hAnsi="Times New Roman"/>
                <w:sz w:val="18"/>
                <w:szCs w:val="18"/>
              </w:rPr>
            </w:pPr>
            <w:r w:rsidRPr="00BE423D">
              <w:rPr>
                <w:rFonts w:ascii="Times New Roman" w:eastAsia="Calibri" w:hAnsi="Times New Roman"/>
                <w:sz w:val="18"/>
                <w:szCs w:val="18"/>
              </w:rPr>
              <w:t>2323</w:t>
            </w:r>
          </w:p>
        </w:tc>
        <w:tc>
          <w:tcPr>
            <w:tcW w:w="641" w:type="dxa"/>
            <w:tcBorders>
              <w:top w:val="nil"/>
              <w:left w:val="nil"/>
              <w:bottom w:val="single" w:sz="4" w:space="0" w:color="auto"/>
              <w:right w:val="single" w:sz="4" w:space="0" w:color="auto"/>
            </w:tcBorders>
          </w:tcPr>
          <w:p w14:paraId="684BED09" w14:textId="77777777" w:rsidR="00826C42" w:rsidRPr="00BE423D" w:rsidRDefault="00826C42" w:rsidP="00833D33">
            <w:pPr>
              <w:spacing w:after="0" w:line="360" w:lineRule="auto"/>
              <w:jc w:val="both"/>
              <w:rPr>
                <w:rFonts w:ascii="Times New Roman" w:eastAsia="Calibri" w:hAnsi="Times New Roman"/>
                <w:sz w:val="18"/>
                <w:szCs w:val="18"/>
              </w:rPr>
            </w:pPr>
            <w:r w:rsidRPr="00BE423D">
              <w:rPr>
                <w:rFonts w:ascii="Times New Roman" w:eastAsia="Calibri" w:hAnsi="Times New Roman"/>
                <w:sz w:val="18"/>
                <w:szCs w:val="18"/>
              </w:rPr>
              <w:t>3082</w:t>
            </w:r>
          </w:p>
        </w:tc>
      </w:tr>
      <w:tr w:rsidR="00826C42" w:rsidRPr="00BE423D" w14:paraId="49C7605F" w14:textId="77777777" w:rsidTr="001D1FA9">
        <w:trPr>
          <w:trHeight w:val="300"/>
        </w:trPr>
        <w:tc>
          <w:tcPr>
            <w:tcW w:w="533" w:type="dxa"/>
            <w:tcBorders>
              <w:top w:val="nil"/>
              <w:left w:val="single" w:sz="4" w:space="0" w:color="auto"/>
              <w:bottom w:val="single" w:sz="4" w:space="0" w:color="auto"/>
              <w:right w:val="single" w:sz="4" w:space="0" w:color="auto"/>
            </w:tcBorders>
          </w:tcPr>
          <w:p w14:paraId="5280BBE4" w14:textId="77777777" w:rsidR="00826C42" w:rsidRPr="00BE423D" w:rsidRDefault="00826C42" w:rsidP="00833D33">
            <w:pPr>
              <w:spacing w:after="0" w:line="360" w:lineRule="auto"/>
              <w:jc w:val="both"/>
              <w:rPr>
                <w:rFonts w:ascii="Times New Roman" w:hAnsi="Times New Roman"/>
                <w:color w:val="000000"/>
                <w:sz w:val="18"/>
                <w:szCs w:val="18"/>
                <w:lang w:eastAsia="hr-HR"/>
              </w:rPr>
            </w:pPr>
            <w:r w:rsidRPr="00BE423D">
              <w:rPr>
                <w:rFonts w:ascii="Times New Roman" w:eastAsia="Calibri" w:hAnsi="Times New Roman"/>
                <w:sz w:val="18"/>
                <w:szCs w:val="18"/>
              </w:rPr>
              <w:t>23</w:t>
            </w:r>
          </w:p>
        </w:tc>
        <w:tc>
          <w:tcPr>
            <w:tcW w:w="1012" w:type="dxa"/>
            <w:tcBorders>
              <w:top w:val="nil"/>
              <w:left w:val="single" w:sz="4" w:space="0" w:color="auto"/>
              <w:bottom w:val="single" w:sz="4" w:space="0" w:color="auto"/>
              <w:right w:val="single" w:sz="4" w:space="0" w:color="auto"/>
            </w:tcBorders>
            <w:noWrap/>
            <w:vAlign w:val="bottom"/>
            <w:hideMark/>
          </w:tcPr>
          <w:p w14:paraId="2FB4F877" w14:textId="77777777" w:rsidR="00826C42" w:rsidRPr="00BE423D" w:rsidRDefault="00826C42" w:rsidP="00833D33">
            <w:pPr>
              <w:spacing w:after="0" w:line="360" w:lineRule="auto"/>
              <w:jc w:val="both"/>
              <w:rPr>
                <w:rFonts w:ascii="Times New Roman" w:hAnsi="Times New Roman"/>
                <w:color w:val="000000"/>
                <w:sz w:val="18"/>
                <w:szCs w:val="18"/>
                <w:lang w:eastAsia="hr-HR"/>
              </w:rPr>
            </w:pPr>
            <w:r w:rsidRPr="00BE423D">
              <w:rPr>
                <w:rFonts w:ascii="Times New Roman" w:hAnsi="Times New Roman"/>
                <w:color w:val="000000"/>
                <w:sz w:val="18"/>
                <w:szCs w:val="18"/>
                <w:lang w:eastAsia="hr-HR"/>
              </w:rPr>
              <w:t>564,55</w:t>
            </w:r>
          </w:p>
        </w:tc>
        <w:tc>
          <w:tcPr>
            <w:tcW w:w="688" w:type="dxa"/>
            <w:tcBorders>
              <w:top w:val="nil"/>
              <w:left w:val="nil"/>
              <w:bottom w:val="single" w:sz="4" w:space="0" w:color="auto"/>
              <w:right w:val="single" w:sz="4" w:space="0" w:color="auto"/>
            </w:tcBorders>
            <w:noWrap/>
            <w:hideMark/>
          </w:tcPr>
          <w:p w14:paraId="4CACB084" w14:textId="77777777" w:rsidR="00826C42" w:rsidRPr="00BE423D" w:rsidRDefault="00826C42" w:rsidP="00833D33">
            <w:pPr>
              <w:spacing w:after="0" w:line="360" w:lineRule="auto"/>
              <w:jc w:val="both"/>
              <w:rPr>
                <w:rFonts w:ascii="Times New Roman" w:hAnsi="Times New Roman"/>
                <w:color w:val="000000"/>
                <w:sz w:val="18"/>
                <w:szCs w:val="18"/>
                <w:lang w:eastAsia="hr-HR"/>
              </w:rPr>
            </w:pPr>
            <w:r w:rsidRPr="00BE423D">
              <w:rPr>
                <w:rFonts w:ascii="Times New Roman" w:eastAsia="Calibri" w:hAnsi="Times New Roman"/>
                <w:sz w:val="18"/>
                <w:szCs w:val="18"/>
              </w:rPr>
              <w:t>367</w:t>
            </w:r>
          </w:p>
        </w:tc>
        <w:tc>
          <w:tcPr>
            <w:tcW w:w="844" w:type="dxa"/>
            <w:tcBorders>
              <w:top w:val="nil"/>
              <w:left w:val="nil"/>
              <w:bottom w:val="single" w:sz="4" w:space="0" w:color="auto"/>
              <w:right w:val="single" w:sz="12" w:space="0" w:color="auto"/>
            </w:tcBorders>
            <w:noWrap/>
            <w:vAlign w:val="bottom"/>
            <w:hideMark/>
          </w:tcPr>
          <w:p w14:paraId="17FC9624" w14:textId="77777777" w:rsidR="00826C42" w:rsidRPr="00BE423D" w:rsidRDefault="00826C42" w:rsidP="00833D33">
            <w:pPr>
              <w:spacing w:after="0" w:line="360" w:lineRule="auto"/>
              <w:jc w:val="both"/>
              <w:rPr>
                <w:rFonts w:ascii="Times New Roman" w:hAnsi="Times New Roman"/>
                <w:color w:val="000000"/>
                <w:sz w:val="18"/>
                <w:szCs w:val="18"/>
                <w:lang w:eastAsia="hr-HR"/>
              </w:rPr>
            </w:pPr>
            <w:r w:rsidRPr="00BE423D">
              <w:rPr>
                <w:rFonts w:ascii="Times New Roman" w:hAnsi="Times New Roman"/>
                <w:color w:val="000000"/>
                <w:sz w:val="18"/>
                <w:szCs w:val="18"/>
                <w:lang w:eastAsia="hr-HR"/>
              </w:rPr>
              <w:t>305</w:t>
            </w:r>
          </w:p>
        </w:tc>
        <w:tc>
          <w:tcPr>
            <w:tcW w:w="533" w:type="dxa"/>
            <w:tcBorders>
              <w:top w:val="nil"/>
              <w:left w:val="single" w:sz="12" w:space="0" w:color="auto"/>
              <w:bottom w:val="single" w:sz="4" w:space="0" w:color="auto"/>
              <w:right w:val="single" w:sz="4" w:space="0" w:color="auto"/>
            </w:tcBorders>
          </w:tcPr>
          <w:p w14:paraId="5018A2EB" w14:textId="77777777" w:rsidR="00826C42" w:rsidRPr="00BE423D" w:rsidRDefault="00826C42" w:rsidP="00833D33">
            <w:pPr>
              <w:spacing w:after="0" w:line="360" w:lineRule="auto"/>
              <w:jc w:val="both"/>
              <w:rPr>
                <w:rFonts w:ascii="Times New Roman" w:hAnsi="Times New Roman"/>
                <w:color w:val="000000"/>
                <w:sz w:val="18"/>
                <w:szCs w:val="18"/>
                <w:lang w:eastAsia="hr-HR"/>
              </w:rPr>
            </w:pPr>
            <w:r w:rsidRPr="00BE423D">
              <w:rPr>
                <w:rFonts w:ascii="Times New Roman" w:eastAsia="Calibri" w:hAnsi="Times New Roman"/>
                <w:sz w:val="18"/>
                <w:szCs w:val="18"/>
              </w:rPr>
              <w:t>46</w:t>
            </w:r>
          </w:p>
        </w:tc>
        <w:tc>
          <w:tcPr>
            <w:tcW w:w="884" w:type="dxa"/>
            <w:tcBorders>
              <w:top w:val="nil"/>
              <w:left w:val="nil"/>
              <w:bottom w:val="single" w:sz="4" w:space="0" w:color="auto"/>
              <w:right w:val="single" w:sz="4" w:space="0" w:color="auto"/>
            </w:tcBorders>
          </w:tcPr>
          <w:p w14:paraId="5C2EE1EB" w14:textId="77777777" w:rsidR="00826C42" w:rsidRPr="00BE423D" w:rsidRDefault="00826C42" w:rsidP="00833D33">
            <w:pPr>
              <w:spacing w:after="0" w:line="360" w:lineRule="auto"/>
              <w:jc w:val="both"/>
              <w:rPr>
                <w:rFonts w:ascii="Times New Roman" w:hAnsi="Times New Roman"/>
                <w:color w:val="000000"/>
                <w:sz w:val="18"/>
                <w:szCs w:val="18"/>
                <w:lang w:eastAsia="hr-HR"/>
              </w:rPr>
            </w:pPr>
            <w:r w:rsidRPr="00BE423D">
              <w:rPr>
                <w:rFonts w:ascii="Times New Roman" w:eastAsia="Calibri" w:hAnsi="Times New Roman"/>
                <w:sz w:val="18"/>
                <w:szCs w:val="18"/>
              </w:rPr>
              <w:t>3817,18</w:t>
            </w:r>
          </w:p>
        </w:tc>
        <w:tc>
          <w:tcPr>
            <w:tcW w:w="633" w:type="dxa"/>
            <w:tcBorders>
              <w:top w:val="nil"/>
              <w:left w:val="nil"/>
              <w:bottom w:val="single" w:sz="4" w:space="0" w:color="auto"/>
              <w:right w:val="single" w:sz="4" w:space="0" w:color="auto"/>
            </w:tcBorders>
          </w:tcPr>
          <w:p w14:paraId="0D9DD854" w14:textId="77777777" w:rsidR="00826C42" w:rsidRPr="00BE423D" w:rsidRDefault="00826C42" w:rsidP="00833D33">
            <w:pPr>
              <w:spacing w:after="0" w:line="360" w:lineRule="auto"/>
              <w:jc w:val="both"/>
              <w:rPr>
                <w:rFonts w:ascii="Times New Roman" w:hAnsi="Times New Roman"/>
                <w:color w:val="000000"/>
                <w:sz w:val="18"/>
                <w:szCs w:val="18"/>
                <w:lang w:eastAsia="hr-HR"/>
              </w:rPr>
            </w:pPr>
            <w:r w:rsidRPr="00BE423D">
              <w:rPr>
                <w:rFonts w:ascii="Times New Roman" w:eastAsia="Calibri" w:hAnsi="Times New Roman"/>
                <w:sz w:val="18"/>
                <w:szCs w:val="18"/>
              </w:rPr>
              <w:t>2481</w:t>
            </w:r>
          </w:p>
        </w:tc>
        <w:tc>
          <w:tcPr>
            <w:tcW w:w="679" w:type="dxa"/>
            <w:tcBorders>
              <w:top w:val="nil"/>
              <w:left w:val="nil"/>
              <w:bottom w:val="single" w:sz="4" w:space="0" w:color="auto"/>
              <w:right w:val="single" w:sz="12" w:space="0" w:color="auto"/>
            </w:tcBorders>
          </w:tcPr>
          <w:p w14:paraId="7B80CDD4" w14:textId="77777777" w:rsidR="00826C42" w:rsidRPr="00BE423D" w:rsidRDefault="00826C42" w:rsidP="00833D33">
            <w:pPr>
              <w:spacing w:after="0" w:line="360" w:lineRule="auto"/>
              <w:jc w:val="both"/>
              <w:rPr>
                <w:rFonts w:ascii="Times New Roman" w:hAnsi="Times New Roman"/>
                <w:color w:val="000000"/>
                <w:sz w:val="18"/>
                <w:szCs w:val="18"/>
                <w:lang w:eastAsia="hr-HR"/>
              </w:rPr>
            </w:pPr>
            <w:r w:rsidRPr="00BE423D">
              <w:rPr>
                <w:rFonts w:ascii="Times New Roman" w:eastAsia="Calibri" w:hAnsi="Times New Roman"/>
                <w:sz w:val="18"/>
                <w:szCs w:val="18"/>
              </w:rPr>
              <w:t>2637</w:t>
            </w:r>
          </w:p>
        </w:tc>
        <w:tc>
          <w:tcPr>
            <w:tcW w:w="549" w:type="dxa"/>
            <w:tcBorders>
              <w:top w:val="nil"/>
              <w:left w:val="single" w:sz="12" w:space="0" w:color="auto"/>
              <w:bottom w:val="single" w:sz="4" w:space="0" w:color="auto"/>
              <w:right w:val="single" w:sz="4" w:space="0" w:color="auto"/>
            </w:tcBorders>
          </w:tcPr>
          <w:p w14:paraId="17652A84" w14:textId="77777777" w:rsidR="00826C42" w:rsidRPr="00BE423D" w:rsidRDefault="00826C42" w:rsidP="00833D33">
            <w:pPr>
              <w:spacing w:after="0" w:line="360" w:lineRule="auto"/>
              <w:jc w:val="both"/>
              <w:rPr>
                <w:rFonts w:ascii="Times New Roman" w:eastAsia="Calibri" w:hAnsi="Times New Roman"/>
                <w:sz w:val="18"/>
                <w:szCs w:val="18"/>
              </w:rPr>
            </w:pPr>
            <w:r w:rsidRPr="00BE423D">
              <w:rPr>
                <w:rFonts w:ascii="Times New Roman" w:eastAsia="Calibri" w:hAnsi="Times New Roman"/>
                <w:sz w:val="18"/>
                <w:szCs w:val="18"/>
              </w:rPr>
              <w:t>69</w:t>
            </w:r>
          </w:p>
        </w:tc>
        <w:tc>
          <w:tcPr>
            <w:tcW w:w="885" w:type="dxa"/>
            <w:tcBorders>
              <w:top w:val="nil"/>
              <w:left w:val="nil"/>
              <w:bottom w:val="single" w:sz="4" w:space="0" w:color="auto"/>
              <w:right w:val="single" w:sz="4" w:space="0" w:color="auto"/>
            </w:tcBorders>
          </w:tcPr>
          <w:p w14:paraId="1F1CBE08" w14:textId="77777777" w:rsidR="00826C42" w:rsidRPr="00BE423D" w:rsidRDefault="00826C42" w:rsidP="00833D33">
            <w:pPr>
              <w:spacing w:after="0" w:line="360" w:lineRule="auto"/>
              <w:jc w:val="both"/>
              <w:rPr>
                <w:rFonts w:ascii="Times New Roman" w:eastAsia="Calibri" w:hAnsi="Times New Roman"/>
                <w:sz w:val="18"/>
                <w:szCs w:val="18"/>
              </w:rPr>
            </w:pPr>
            <w:r w:rsidRPr="00BE423D">
              <w:rPr>
                <w:rFonts w:ascii="Times New Roman" w:eastAsia="Calibri" w:hAnsi="Times New Roman"/>
                <w:sz w:val="18"/>
                <w:szCs w:val="18"/>
              </w:rPr>
              <w:t>5029,86</w:t>
            </w:r>
          </w:p>
        </w:tc>
        <w:tc>
          <w:tcPr>
            <w:tcW w:w="641" w:type="dxa"/>
            <w:tcBorders>
              <w:top w:val="nil"/>
              <w:left w:val="nil"/>
              <w:bottom w:val="single" w:sz="4" w:space="0" w:color="auto"/>
              <w:right w:val="single" w:sz="4" w:space="0" w:color="auto"/>
            </w:tcBorders>
          </w:tcPr>
          <w:p w14:paraId="2CB2F59A" w14:textId="77777777" w:rsidR="00826C42" w:rsidRPr="00BE423D" w:rsidRDefault="00826C42" w:rsidP="00833D33">
            <w:pPr>
              <w:spacing w:after="0" w:line="360" w:lineRule="auto"/>
              <w:jc w:val="both"/>
              <w:rPr>
                <w:rFonts w:ascii="Times New Roman" w:eastAsia="Calibri" w:hAnsi="Times New Roman"/>
                <w:sz w:val="18"/>
                <w:szCs w:val="18"/>
              </w:rPr>
            </w:pPr>
            <w:r w:rsidRPr="00BE423D">
              <w:rPr>
                <w:rFonts w:ascii="Times New Roman" w:eastAsia="Calibri" w:hAnsi="Times New Roman"/>
                <w:sz w:val="18"/>
                <w:szCs w:val="18"/>
              </w:rPr>
              <w:t>3269</w:t>
            </w:r>
          </w:p>
        </w:tc>
        <w:tc>
          <w:tcPr>
            <w:tcW w:w="641" w:type="dxa"/>
            <w:tcBorders>
              <w:top w:val="nil"/>
              <w:left w:val="nil"/>
              <w:bottom w:val="single" w:sz="4" w:space="0" w:color="auto"/>
              <w:right w:val="single" w:sz="4" w:space="0" w:color="auto"/>
            </w:tcBorders>
          </w:tcPr>
          <w:p w14:paraId="6884CD5D" w14:textId="77777777" w:rsidR="00826C42" w:rsidRPr="00BE423D" w:rsidRDefault="00826C42" w:rsidP="00833D33">
            <w:pPr>
              <w:spacing w:after="0" w:line="360" w:lineRule="auto"/>
              <w:jc w:val="both"/>
              <w:rPr>
                <w:rFonts w:ascii="Times New Roman" w:eastAsia="Calibri" w:hAnsi="Times New Roman"/>
                <w:sz w:val="18"/>
                <w:szCs w:val="18"/>
              </w:rPr>
            </w:pPr>
            <w:r w:rsidRPr="00BE423D">
              <w:rPr>
                <w:rFonts w:ascii="Times New Roman" w:eastAsia="Calibri" w:hAnsi="Times New Roman"/>
                <w:sz w:val="18"/>
                <w:szCs w:val="18"/>
              </w:rPr>
              <w:t>4133</w:t>
            </w:r>
          </w:p>
        </w:tc>
      </w:tr>
      <w:bookmarkEnd w:id="26"/>
    </w:tbl>
    <w:p w14:paraId="0F04D769" w14:textId="77777777" w:rsidR="004350FD" w:rsidRDefault="004350FD" w:rsidP="004350FD">
      <w:pPr>
        <w:pStyle w:val="ListParagraph"/>
        <w:spacing w:line="360" w:lineRule="auto"/>
        <w:jc w:val="both"/>
        <w:rPr>
          <w:rFonts w:ascii="Times New Roman" w:hAnsi="Times New Roman"/>
          <w:b/>
          <w:bCs/>
          <w:lang w:val="hr-HR"/>
        </w:rPr>
      </w:pPr>
    </w:p>
    <w:p w14:paraId="222031DD" w14:textId="214FD757" w:rsidR="00ED53E1" w:rsidRDefault="001D1FA9" w:rsidP="004350FD">
      <w:pPr>
        <w:pStyle w:val="ListParagraph"/>
        <w:spacing w:line="360" w:lineRule="auto"/>
        <w:jc w:val="both"/>
        <w:rPr>
          <w:rFonts w:ascii="Times New Roman" w:eastAsiaTheme="minorEastAsia" w:hAnsi="Times New Roman"/>
          <w:b/>
          <w:color w:val="202122"/>
          <w:bdr w:val="single" w:sz="4" w:space="0" w:color="auto"/>
          <w:shd w:val="clear" w:color="auto" w:fill="FFFFFF"/>
          <w:lang w:val="hr-HR" w:eastAsia="hr-HR"/>
        </w:rPr>
      </w:pPr>
      <w:r w:rsidRPr="00BE423D">
        <w:rPr>
          <w:rFonts w:ascii="Times New Roman" w:hAnsi="Times New Roman"/>
          <w:b/>
          <w:bCs/>
          <w:lang w:val="hr-HR"/>
        </w:rPr>
        <w:t>*Formula III.</w:t>
      </w:r>
      <w:r w:rsidR="004350FD">
        <w:rPr>
          <w:rFonts w:ascii="Times New Roman" w:hAnsi="Times New Roman"/>
          <w:b/>
          <w:bCs/>
          <w:lang w:val="hr-HR"/>
        </w:rPr>
        <w:t xml:space="preserve"> </w:t>
      </w:r>
      <m:oMath>
        <m:r>
          <m:rPr>
            <m:sty m:val="bi"/>
          </m:rPr>
          <w:rPr>
            <w:rFonts w:ascii="Cambria Math" w:hAnsi="Cambria Math"/>
            <w:color w:val="202122"/>
            <w:sz w:val="28"/>
            <w:bdr w:val="single" w:sz="4" w:space="0" w:color="auto"/>
            <w:shd w:val="clear" w:color="auto" w:fill="FFFFFF"/>
            <w:lang w:val="hr-HR" w:eastAsia="hr-HR"/>
          </w:rPr>
          <m:t>V</m:t>
        </m:r>
        <m:r>
          <m:rPr>
            <m:sty m:val="b"/>
          </m:rPr>
          <w:rPr>
            <w:rFonts w:ascii="Cambria Math" w:hAnsi="Cambria Math"/>
            <w:color w:val="202122"/>
            <w:sz w:val="28"/>
            <w:bdr w:val="single" w:sz="4" w:space="0" w:color="auto"/>
            <w:shd w:val="clear" w:color="auto" w:fill="FFFFFF"/>
            <w:lang w:val="hr-HR" w:eastAsia="hr-HR"/>
          </w:rPr>
          <m:t>=</m:t>
        </m:r>
        <m:f>
          <m:fPr>
            <m:ctrlPr>
              <w:rPr>
                <w:rFonts w:ascii="Cambria Math" w:hAnsi="Cambria Math"/>
                <w:b/>
                <w:color w:val="202122"/>
                <w:bdr w:val="single" w:sz="4" w:space="0" w:color="auto"/>
                <w:shd w:val="clear" w:color="auto" w:fill="FFFFFF"/>
                <w:lang w:val="hr-HR" w:eastAsia="hr-HR"/>
              </w:rPr>
            </m:ctrlPr>
          </m:fPr>
          <m:num>
            <m:r>
              <m:rPr>
                <m:sty m:val="b"/>
              </m:rPr>
              <w:rPr>
                <w:rFonts w:ascii="Cambria Math" w:hAnsi="Cambria Math"/>
                <w:color w:val="202122"/>
                <w:sz w:val="28"/>
                <w:bdr w:val="single" w:sz="4" w:space="0" w:color="auto"/>
                <w:shd w:val="clear" w:color="auto" w:fill="FFFFFF"/>
                <w:lang w:val="hr-HR" w:eastAsia="hr-HR"/>
              </w:rPr>
              <m:t xml:space="preserve">π </m:t>
            </m:r>
            <m:r>
              <m:rPr>
                <m:sty m:val="bi"/>
              </m:rPr>
              <w:rPr>
                <w:rFonts w:ascii="Cambria Math" w:hAnsi="Cambria Math"/>
                <w:color w:val="000000" w:themeColor="text1"/>
                <w:bdr w:val="single" w:sz="4" w:space="0" w:color="auto"/>
                <w:shd w:val="clear" w:color="auto" w:fill="FFFFFF"/>
                <w:lang w:val="hr-HR" w:eastAsia="hr-HR"/>
              </w:rPr>
              <m:t>x</m:t>
            </m:r>
            <m:r>
              <m:rPr>
                <m:sty m:val="b"/>
              </m:rPr>
              <w:rPr>
                <w:rFonts w:ascii="Cambria Math" w:hAnsi="Cambria Math"/>
                <w:color w:val="202122"/>
                <w:sz w:val="28"/>
                <w:bdr w:val="single" w:sz="4" w:space="0" w:color="auto"/>
                <w:shd w:val="clear" w:color="auto" w:fill="FFFFFF"/>
                <w:lang w:val="hr-HR" w:eastAsia="hr-HR"/>
              </w:rPr>
              <m:t xml:space="preserve"> CH</m:t>
            </m:r>
          </m:num>
          <m:den>
            <m:r>
              <m:rPr>
                <m:sty m:val="b"/>
              </m:rPr>
              <w:rPr>
                <w:rFonts w:ascii="Cambria Math" w:hAnsi="Cambria Math"/>
                <w:color w:val="202122"/>
                <w:sz w:val="28"/>
                <w:bdr w:val="single" w:sz="4" w:space="0" w:color="auto"/>
                <w:shd w:val="clear" w:color="auto" w:fill="FFFFFF"/>
                <w:lang w:val="hr-HR" w:eastAsia="hr-HR"/>
              </w:rPr>
              <m:t xml:space="preserve"> 6</m:t>
            </m:r>
          </m:den>
        </m:f>
        <m:r>
          <m:rPr>
            <m:sty m:val="bi"/>
          </m:rPr>
          <w:rPr>
            <w:rFonts w:ascii="Cambria Math" w:hAnsi="Cambria Math"/>
            <w:color w:val="202122"/>
            <w:bdr w:val="single" w:sz="4" w:space="0" w:color="auto"/>
            <w:shd w:val="clear" w:color="auto" w:fill="FFFFFF"/>
            <w:lang w:val="hr-HR" w:eastAsia="hr-HR"/>
          </w:rPr>
          <m:t xml:space="preserve"> </m:t>
        </m:r>
        <m:d>
          <m:dPr>
            <m:ctrlPr>
              <w:rPr>
                <w:rFonts w:ascii="Cambria Math" w:hAnsi="Cambria Math"/>
                <w:b/>
                <w:i/>
                <w:color w:val="202122"/>
                <w:bdr w:val="single" w:sz="4" w:space="0" w:color="auto"/>
                <w:shd w:val="clear" w:color="auto" w:fill="FFFFFF"/>
                <w:lang w:val="hr-HR" w:eastAsia="hr-HR"/>
              </w:rPr>
            </m:ctrlPr>
          </m:dPr>
          <m:e>
            <m:r>
              <m:rPr>
                <m:sty m:val="bi"/>
              </m:rPr>
              <w:rPr>
                <w:rFonts w:ascii="Cambria Math" w:hAnsi="Cambria Math"/>
                <w:color w:val="202122"/>
                <w:bdr w:val="single" w:sz="4" w:space="0" w:color="auto"/>
                <w:shd w:val="clear" w:color="auto" w:fill="FFFFFF"/>
                <w:lang w:val="hr-HR" w:eastAsia="hr-HR"/>
              </w:rPr>
              <m:t>3 x</m:t>
            </m:r>
            <m:f>
              <m:fPr>
                <m:ctrlPr>
                  <w:rPr>
                    <w:rFonts w:ascii="Cambria Math" w:hAnsi="Cambria Math"/>
                    <w:b/>
                    <w:i/>
                    <w:color w:val="202122"/>
                    <w:bdr w:val="single" w:sz="4" w:space="0" w:color="auto"/>
                    <w:shd w:val="clear" w:color="auto" w:fill="FFFFFF"/>
                    <w:lang w:val="hr-HR" w:eastAsia="hr-HR"/>
                  </w:rPr>
                </m:ctrlPr>
              </m:fPr>
              <m:num>
                <m:r>
                  <m:rPr>
                    <m:sty m:val="bi"/>
                  </m:rPr>
                  <w:rPr>
                    <w:rFonts w:ascii="Cambria Math" w:hAnsi="Cambria Math"/>
                    <w:color w:val="202122"/>
                    <w:bdr w:val="single" w:sz="4" w:space="0" w:color="auto"/>
                    <w:shd w:val="clear" w:color="auto" w:fill="FFFFFF"/>
                    <w:lang w:val="hr-HR" w:eastAsia="hr-HR"/>
                  </w:rPr>
                  <m:t>SCL+CCL</m:t>
                </m:r>
              </m:num>
              <m:den>
                <m:r>
                  <m:rPr>
                    <m:sty m:val="bi"/>
                  </m:rPr>
                  <w:rPr>
                    <w:rFonts w:ascii="Cambria Math" w:hAnsi="Cambria Math"/>
                    <w:color w:val="202122"/>
                    <w:bdr w:val="single" w:sz="4" w:space="0" w:color="auto"/>
                    <w:shd w:val="clear" w:color="auto" w:fill="FFFFFF"/>
                    <w:lang w:val="hr-HR" w:eastAsia="hr-HR"/>
                  </w:rPr>
                  <m:t>4</m:t>
                </m:r>
              </m:den>
            </m:f>
            <m:r>
              <m:rPr>
                <m:sty m:val="bi"/>
              </m:rPr>
              <w:rPr>
                <w:rFonts w:ascii="Cambria Math" w:hAnsi="Cambria Math"/>
                <w:color w:val="202122"/>
                <w:bdr w:val="single" w:sz="4" w:space="0" w:color="auto"/>
                <w:shd w:val="clear" w:color="auto" w:fill="FFFFFF"/>
                <w:lang w:val="hr-HR" w:eastAsia="hr-HR"/>
              </w:rPr>
              <m:t xml:space="preserve"> x</m:t>
            </m:r>
            <m:f>
              <m:fPr>
                <m:ctrlPr>
                  <w:rPr>
                    <w:rFonts w:ascii="Cambria Math" w:hAnsi="Cambria Math"/>
                    <w:b/>
                    <w:i/>
                    <w:color w:val="202122"/>
                    <w:bdr w:val="single" w:sz="4" w:space="0" w:color="auto"/>
                    <w:shd w:val="clear" w:color="auto" w:fill="FFFFFF"/>
                    <w:lang w:val="hr-HR" w:eastAsia="hr-HR"/>
                  </w:rPr>
                </m:ctrlPr>
              </m:fPr>
              <m:num>
                <m:r>
                  <m:rPr>
                    <m:sty m:val="bi"/>
                  </m:rPr>
                  <w:rPr>
                    <w:rFonts w:ascii="Cambria Math" w:hAnsi="Cambria Math"/>
                    <w:color w:val="202122"/>
                    <w:bdr w:val="single" w:sz="4" w:space="0" w:color="auto"/>
                    <w:shd w:val="clear" w:color="auto" w:fill="FFFFFF"/>
                    <w:lang w:val="hr-HR" w:eastAsia="hr-HR"/>
                  </w:rPr>
                  <m:t>CW</m:t>
                </m:r>
              </m:num>
              <m:den>
                <m:r>
                  <m:rPr>
                    <m:sty m:val="bi"/>
                  </m:rPr>
                  <w:rPr>
                    <w:rFonts w:ascii="Cambria Math" w:hAnsi="Cambria Math"/>
                    <w:color w:val="202122"/>
                    <w:bdr w:val="single" w:sz="4" w:space="0" w:color="auto"/>
                    <w:shd w:val="clear" w:color="auto" w:fill="FFFFFF"/>
                    <w:lang w:val="hr-HR" w:eastAsia="hr-HR"/>
                  </w:rPr>
                  <m:t>2</m:t>
                </m:r>
              </m:den>
            </m:f>
            <m:r>
              <m:rPr>
                <m:sty m:val="bi"/>
              </m:rPr>
              <w:rPr>
                <w:rFonts w:ascii="Cambria Math" w:hAnsi="Cambria Math"/>
                <w:color w:val="202122"/>
                <w:bdr w:val="single" w:sz="4" w:space="0" w:color="auto"/>
                <w:shd w:val="clear" w:color="auto" w:fill="FFFFFF"/>
                <w:lang w:val="hr-HR" w:eastAsia="hr-HR"/>
              </w:rPr>
              <m:t>+CH x CH</m:t>
            </m:r>
          </m:e>
        </m:d>
      </m:oMath>
    </w:p>
    <w:p w14:paraId="70731434" w14:textId="77777777" w:rsidR="004350FD" w:rsidRPr="00BE423D" w:rsidRDefault="004350FD" w:rsidP="004350FD">
      <w:pPr>
        <w:pStyle w:val="ListParagraph"/>
        <w:spacing w:line="360" w:lineRule="auto"/>
        <w:jc w:val="both"/>
        <w:rPr>
          <w:rFonts w:ascii="Times New Roman" w:hAnsi="Times New Roman"/>
          <w:b/>
          <w:bCs/>
          <w:lang w:val="hr-HR"/>
        </w:rPr>
      </w:pPr>
    </w:p>
    <w:p w14:paraId="5F1AFCA3" w14:textId="3812192F" w:rsidR="00D20B1E" w:rsidRPr="00BE423D" w:rsidRDefault="00C86588" w:rsidP="00B911FA">
      <w:pPr>
        <w:spacing w:line="360" w:lineRule="auto"/>
        <w:ind w:firstLine="720"/>
        <w:jc w:val="both"/>
        <w:rPr>
          <w:rFonts w:ascii="Times New Roman" w:hAnsi="Times New Roman"/>
          <w:bCs/>
          <w:sz w:val="24"/>
          <w:szCs w:val="24"/>
        </w:rPr>
      </w:pPr>
      <w:r w:rsidRPr="00BE423D">
        <w:rPr>
          <w:rFonts w:ascii="Times New Roman" w:hAnsi="Times New Roman"/>
          <w:bCs/>
          <w:sz w:val="24"/>
          <w:szCs w:val="24"/>
        </w:rPr>
        <w:t xml:space="preserve">Uparenim </w:t>
      </w:r>
      <w:r w:rsidR="004350FD">
        <w:rPr>
          <w:rFonts w:ascii="Times New Roman" w:hAnsi="Times New Roman"/>
          <w:bCs/>
          <w:sz w:val="24"/>
          <w:szCs w:val="24"/>
        </w:rPr>
        <w:t>t</w:t>
      </w:r>
      <w:r w:rsidRPr="00BE423D">
        <w:rPr>
          <w:rFonts w:ascii="Times New Roman" w:hAnsi="Times New Roman"/>
          <w:bCs/>
          <w:sz w:val="24"/>
          <w:szCs w:val="24"/>
        </w:rPr>
        <w:t>-testom u</w:t>
      </w:r>
      <w:r w:rsidR="00D20B1E" w:rsidRPr="00BE423D">
        <w:rPr>
          <w:rFonts w:ascii="Times New Roman" w:hAnsi="Times New Roman"/>
          <w:bCs/>
          <w:sz w:val="24"/>
          <w:szCs w:val="24"/>
        </w:rPr>
        <w:t>tvrđeno</w:t>
      </w:r>
      <w:r w:rsidR="00B60B18" w:rsidRPr="00BE423D">
        <w:rPr>
          <w:rFonts w:ascii="Times New Roman" w:hAnsi="Times New Roman"/>
          <w:bCs/>
          <w:sz w:val="24"/>
          <w:szCs w:val="24"/>
        </w:rPr>
        <w:t xml:space="preserve"> je</w:t>
      </w:r>
      <w:r w:rsidR="00D20B1E" w:rsidRPr="00BE423D">
        <w:rPr>
          <w:rFonts w:ascii="Times New Roman" w:hAnsi="Times New Roman"/>
          <w:bCs/>
          <w:sz w:val="24"/>
          <w:szCs w:val="24"/>
        </w:rPr>
        <w:t xml:space="preserve"> da nema statistički značajne razlike između prosjeka procijenjene i stvarne mase (p&gt;0</w:t>
      </w:r>
      <w:r w:rsidR="007604AF" w:rsidRPr="00BE423D">
        <w:rPr>
          <w:rFonts w:ascii="Times New Roman" w:hAnsi="Times New Roman"/>
          <w:bCs/>
          <w:sz w:val="24"/>
          <w:szCs w:val="24"/>
        </w:rPr>
        <w:t>,</w:t>
      </w:r>
      <w:r w:rsidR="00D20B1E" w:rsidRPr="00BE423D">
        <w:rPr>
          <w:rFonts w:ascii="Times New Roman" w:hAnsi="Times New Roman"/>
          <w:bCs/>
          <w:sz w:val="24"/>
          <w:szCs w:val="24"/>
        </w:rPr>
        <w:t xml:space="preserve">05) </w:t>
      </w:r>
      <w:r w:rsidR="00EB11D1" w:rsidRPr="00BE423D">
        <w:rPr>
          <w:rFonts w:ascii="Times New Roman" w:hAnsi="Times New Roman"/>
          <w:bCs/>
          <w:sz w:val="24"/>
          <w:szCs w:val="24"/>
        </w:rPr>
        <w:t>(t=0</w:t>
      </w:r>
      <w:r w:rsidR="007604AF" w:rsidRPr="00BE423D">
        <w:rPr>
          <w:rFonts w:ascii="Times New Roman" w:hAnsi="Times New Roman"/>
          <w:bCs/>
          <w:sz w:val="24"/>
          <w:szCs w:val="24"/>
        </w:rPr>
        <w:t>,</w:t>
      </w:r>
      <w:r w:rsidR="00EB11D1" w:rsidRPr="00BE423D">
        <w:rPr>
          <w:rFonts w:ascii="Times New Roman" w:hAnsi="Times New Roman"/>
          <w:bCs/>
          <w:sz w:val="24"/>
          <w:szCs w:val="24"/>
        </w:rPr>
        <w:t>81;</w:t>
      </w:r>
      <w:r w:rsidR="00D20B1E" w:rsidRPr="00BE423D">
        <w:rPr>
          <w:rFonts w:ascii="Times New Roman" w:hAnsi="Times New Roman"/>
          <w:bCs/>
          <w:sz w:val="24"/>
          <w:szCs w:val="24"/>
        </w:rPr>
        <w:t xml:space="preserve"> </w:t>
      </w:r>
      <w:r w:rsidR="00EB11D1" w:rsidRPr="00BE423D">
        <w:rPr>
          <w:rFonts w:ascii="Times New Roman" w:hAnsi="Times New Roman"/>
          <w:bCs/>
          <w:sz w:val="24"/>
          <w:szCs w:val="24"/>
        </w:rPr>
        <w:t>p=0</w:t>
      </w:r>
      <w:r w:rsidR="007604AF" w:rsidRPr="00BE423D">
        <w:rPr>
          <w:rFonts w:ascii="Times New Roman" w:hAnsi="Times New Roman"/>
          <w:bCs/>
          <w:sz w:val="24"/>
          <w:szCs w:val="24"/>
        </w:rPr>
        <w:t>,</w:t>
      </w:r>
      <w:r w:rsidR="00EB11D1" w:rsidRPr="00BE423D">
        <w:rPr>
          <w:rFonts w:ascii="Times New Roman" w:hAnsi="Times New Roman"/>
          <w:bCs/>
          <w:sz w:val="24"/>
          <w:szCs w:val="24"/>
        </w:rPr>
        <w:t>420)</w:t>
      </w:r>
      <w:r w:rsidR="00D20B1E" w:rsidRPr="00BE423D">
        <w:rPr>
          <w:rFonts w:ascii="Times New Roman" w:hAnsi="Times New Roman"/>
          <w:bCs/>
          <w:sz w:val="24"/>
          <w:szCs w:val="24"/>
        </w:rPr>
        <w:t>,  F-testom da nema značajne razlike u varijabilnosti između procijenjene i stvarne mase (F=1</w:t>
      </w:r>
      <w:r w:rsidR="007604AF" w:rsidRPr="00BE423D">
        <w:rPr>
          <w:rFonts w:ascii="Times New Roman" w:hAnsi="Times New Roman"/>
          <w:bCs/>
          <w:sz w:val="24"/>
          <w:szCs w:val="24"/>
        </w:rPr>
        <w:t>,</w:t>
      </w:r>
      <w:r w:rsidR="00D20B1E" w:rsidRPr="00BE423D">
        <w:rPr>
          <w:rFonts w:ascii="Times New Roman" w:hAnsi="Times New Roman"/>
          <w:bCs/>
          <w:sz w:val="24"/>
          <w:szCs w:val="24"/>
        </w:rPr>
        <w:t>025; p=0</w:t>
      </w:r>
      <w:r w:rsidR="007604AF" w:rsidRPr="00BE423D">
        <w:rPr>
          <w:rFonts w:ascii="Times New Roman" w:hAnsi="Times New Roman"/>
          <w:bCs/>
          <w:sz w:val="24"/>
          <w:szCs w:val="24"/>
        </w:rPr>
        <w:t>,</w:t>
      </w:r>
      <w:r w:rsidR="00D20B1E" w:rsidRPr="00BE423D">
        <w:rPr>
          <w:rFonts w:ascii="Times New Roman" w:hAnsi="Times New Roman"/>
          <w:bCs/>
          <w:sz w:val="24"/>
          <w:szCs w:val="24"/>
        </w:rPr>
        <w:t>460</w:t>
      </w:r>
      <w:r w:rsidR="00B60B18" w:rsidRPr="00BE423D">
        <w:rPr>
          <w:rFonts w:ascii="Times New Roman" w:hAnsi="Times New Roman"/>
          <w:bCs/>
          <w:sz w:val="24"/>
          <w:szCs w:val="24"/>
        </w:rPr>
        <w:t>) te je u</w:t>
      </w:r>
      <w:r w:rsidR="00D20B1E" w:rsidRPr="00BE423D">
        <w:rPr>
          <w:rFonts w:ascii="Times New Roman" w:hAnsi="Times New Roman"/>
          <w:bCs/>
          <w:sz w:val="24"/>
          <w:szCs w:val="24"/>
        </w:rPr>
        <w:t>tvrđena vrlo jaka pozitivna i statistički značajna korelacija (Pearsonov koeficijent</w:t>
      </w:r>
      <w:r w:rsidR="001D2807" w:rsidRPr="00BE423D">
        <w:rPr>
          <w:rFonts w:ascii="Times New Roman" w:hAnsi="Times New Roman"/>
          <w:bCs/>
          <w:sz w:val="24"/>
          <w:szCs w:val="24"/>
        </w:rPr>
        <w:t>,</w:t>
      </w:r>
      <w:r w:rsidR="00D20B1E" w:rsidRPr="00BE423D">
        <w:rPr>
          <w:rFonts w:ascii="Times New Roman" w:hAnsi="Times New Roman"/>
          <w:bCs/>
          <w:sz w:val="24"/>
          <w:szCs w:val="24"/>
        </w:rPr>
        <w:t xml:space="preserve"> r=0</w:t>
      </w:r>
      <w:r w:rsidR="007604AF" w:rsidRPr="00BE423D">
        <w:rPr>
          <w:rFonts w:ascii="Times New Roman" w:hAnsi="Times New Roman"/>
          <w:bCs/>
          <w:sz w:val="24"/>
          <w:szCs w:val="24"/>
        </w:rPr>
        <w:t>,</w:t>
      </w:r>
      <w:r w:rsidR="00D20B1E" w:rsidRPr="00BE423D">
        <w:rPr>
          <w:rFonts w:ascii="Times New Roman" w:hAnsi="Times New Roman"/>
          <w:bCs/>
          <w:sz w:val="24"/>
          <w:szCs w:val="24"/>
        </w:rPr>
        <w:t>923; p=2</w:t>
      </w:r>
      <w:r w:rsidR="007604AF" w:rsidRPr="00BE423D">
        <w:rPr>
          <w:rFonts w:ascii="Times New Roman" w:hAnsi="Times New Roman"/>
          <w:bCs/>
          <w:sz w:val="24"/>
          <w:szCs w:val="24"/>
        </w:rPr>
        <w:t>,</w:t>
      </w:r>
      <w:r w:rsidR="00D20B1E" w:rsidRPr="00BE423D">
        <w:rPr>
          <w:rFonts w:ascii="Times New Roman" w:hAnsi="Times New Roman"/>
          <w:bCs/>
          <w:sz w:val="24"/>
          <w:szCs w:val="24"/>
        </w:rPr>
        <w:t>08×10⁻²⁹)</w:t>
      </w:r>
      <w:r w:rsidR="009D591A" w:rsidRPr="00BE423D">
        <w:rPr>
          <w:rFonts w:ascii="Times New Roman" w:hAnsi="Times New Roman"/>
          <w:bCs/>
          <w:sz w:val="24"/>
          <w:szCs w:val="24"/>
        </w:rPr>
        <w:t xml:space="preserve"> između ta dva pokazatelja</w:t>
      </w:r>
      <w:r w:rsidR="00D20B1E" w:rsidRPr="00BE423D">
        <w:rPr>
          <w:rFonts w:ascii="Times New Roman" w:hAnsi="Times New Roman"/>
          <w:bCs/>
          <w:sz w:val="24"/>
          <w:szCs w:val="24"/>
        </w:rPr>
        <w:t>.</w:t>
      </w:r>
    </w:p>
    <w:p w14:paraId="3BC53526" w14:textId="5197AAEA" w:rsidR="00EB11D1" w:rsidRPr="00BE423D" w:rsidRDefault="00563734" w:rsidP="00B911FA">
      <w:pPr>
        <w:spacing w:line="360" w:lineRule="auto"/>
        <w:ind w:firstLine="720"/>
        <w:jc w:val="both"/>
        <w:rPr>
          <w:rFonts w:ascii="Times New Roman" w:hAnsi="Times New Roman"/>
          <w:b/>
          <w:bCs/>
          <w:sz w:val="24"/>
          <w:szCs w:val="24"/>
        </w:rPr>
      </w:pPr>
      <w:bookmarkStart w:id="27" w:name="_Hlk205989262"/>
      <w:r w:rsidRPr="00BE423D">
        <w:rPr>
          <w:rFonts w:ascii="Times New Roman" w:hAnsi="Times New Roman"/>
          <w:bCs/>
          <w:sz w:val="24"/>
          <w:szCs w:val="24"/>
        </w:rPr>
        <w:t xml:space="preserve">Regresijski model </w:t>
      </w:r>
      <w:r w:rsidR="00C86588" w:rsidRPr="00BE423D">
        <w:rPr>
          <w:rFonts w:ascii="Times New Roman" w:hAnsi="Times New Roman"/>
          <w:bCs/>
          <w:sz w:val="24"/>
          <w:szCs w:val="24"/>
        </w:rPr>
        <w:t>(Histogram 3.)</w:t>
      </w:r>
      <w:r w:rsidR="00E07A4A" w:rsidRPr="00BE423D">
        <w:rPr>
          <w:rFonts w:ascii="Times New Roman" w:hAnsi="Times New Roman"/>
          <w:bCs/>
          <w:sz w:val="24"/>
          <w:szCs w:val="24"/>
        </w:rPr>
        <w:t xml:space="preserve"> </w:t>
      </w:r>
      <w:r w:rsidR="00EB11D1" w:rsidRPr="00BE423D">
        <w:rPr>
          <w:rFonts w:ascii="Times New Roman" w:hAnsi="Times New Roman"/>
          <w:bCs/>
          <w:sz w:val="24"/>
          <w:szCs w:val="24"/>
        </w:rPr>
        <w:t>za predikciju stvarne mase</w:t>
      </w:r>
      <w:r w:rsidR="00915697" w:rsidRPr="00BE423D">
        <w:rPr>
          <w:rFonts w:ascii="Times New Roman" w:hAnsi="Times New Roman"/>
          <w:bCs/>
          <w:sz w:val="24"/>
          <w:szCs w:val="24"/>
        </w:rPr>
        <w:t xml:space="preserve"> (m</w:t>
      </w:r>
      <w:r w:rsidR="00915697" w:rsidRPr="00BE423D">
        <w:rPr>
          <w:rFonts w:ascii="Times New Roman" w:hAnsi="Times New Roman"/>
          <w:bCs/>
          <w:sz w:val="24"/>
          <w:szCs w:val="24"/>
          <w:vertAlign w:val="subscript"/>
        </w:rPr>
        <w:t>s</w:t>
      </w:r>
      <w:r w:rsidR="00915697" w:rsidRPr="00BE423D">
        <w:rPr>
          <w:rFonts w:ascii="Times New Roman" w:hAnsi="Times New Roman"/>
          <w:bCs/>
          <w:sz w:val="24"/>
          <w:szCs w:val="24"/>
        </w:rPr>
        <w:t xml:space="preserve">) </w:t>
      </w:r>
      <w:r w:rsidR="00EB11D1" w:rsidRPr="00BE423D">
        <w:rPr>
          <w:rFonts w:ascii="Times New Roman" w:hAnsi="Times New Roman"/>
          <w:bCs/>
          <w:sz w:val="24"/>
          <w:szCs w:val="24"/>
        </w:rPr>
        <w:t>na temelju procijenjene</w:t>
      </w:r>
      <w:r w:rsidR="00915697" w:rsidRPr="00BE423D">
        <w:rPr>
          <w:rFonts w:ascii="Times New Roman" w:hAnsi="Times New Roman"/>
          <w:bCs/>
          <w:sz w:val="24"/>
          <w:szCs w:val="24"/>
        </w:rPr>
        <w:t xml:space="preserve"> mase (m</w:t>
      </w:r>
      <w:r w:rsidR="00915697" w:rsidRPr="00BE423D">
        <w:rPr>
          <w:rFonts w:ascii="Times New Roman" w:hAnsi="Times New Roman"/>
          <w:bCs/>
          <w:sz w:val="24"/>
          <w:szCs w:val="24"/>
          <w:vertAlign w:val="subscript"/>
        </w:rPr>
        <w:t>p</w:t>
      </w:r>
      <w:r w:rsidR="00915697" w:rsidRPr="00BE423D">
        <w:rPr>
          <w:rFonts w:ascii="Times New Roman" w:hAnsi="Times New Roman"/>
          <w:bCs/>
          <w:sz w:val="24"/>
          <w:szCs w:val="24"/>
        </w:rPr>
        <w:t xml:space="preserve">) </w:t>
      </w:r>
      <w:r w:rsidRPr="00BE423D">
        <w:rPr>
          <w:rFonts w:ascii="Times New Roman" w:hAnsi="Times New Roman"/>
          <w:bCs/>
          <w:sz w:val="24"/>
          <w:szCs w:val="24"/>
        </w:rPr>
        <w:t>je snažan i značajan (R²=0</w:t>
      </w:r>
      <w:r w:rsidR="007604AF" w:rsidRPr="00BE423D">
        <w:rPr>
          <w:rFonts w:ascii="Times New Roman" w:hAnsi="Times New Roman"/>
          <w:bCs/>
          <w:sz w:val="24"/>
          <w:szCs w:val="24"/>
        </w:rPr>
        <w:t>,</w:t>
      </w:r>
      <w:r w:rsidRPr="00BE423D">
        <w:rPr>
          <w:rFonts w:ascii="Times New Roman" w:hAnsi="Times New Roman"/>
          <w:bCs/>
          <w:sz w:val="24"/>
          <w:szCs w:val="24"/>
        </w:rPr>
        <w:t>851;</w:t>
      </w:r>
      <w:r w:rsidR="00915697" w:rsidRPr="00BE423D">
        <w:rPr>
          <w:rFonts w:ascii="Times New Roman" w:hAnsi="Times New Roman"/>
          <w:bCs/>
          <w:sz w:val="24"/>
          <w:szCs w:val="24"/>
        </w:rPr>
        <w:t xml:space="preserve"> </w:t>
      </w:r>
      <w:r w:rsidRPr="00BE423D">
        <w:rPr>
          <w:rFonts w:ascii="Times New Roman" w:hAnsi="Times New Roman"/>
          <w:bCs/>
          <w:sz w:val="24"/>
          <w:szCs w:val="24"/>
        </w:rPr>
        <w:t>p-vrijednost=2</w:t>
      </w:r>
      <w:r w:rsidR="007604AF" w:rsidRPr="00BE423D">
        <w:rPr>
          <w:rFonts w:ascii="Times New Roman" w:hAnsi="Times New Roman"/>
          <w:bCs/>
          <w:sz w:val="24"/>
          <w:szCs w:val="24"/>
        </w:rPr>
        <w:t>,</w:t>
      </w:r>
      <w:r w:rsidRPr="00BE423D">
        <w:rPr>
          <w:rFonts w:ascii="Times New Roman" w:hAnsi="Times New Roman"/>
          <w:bCs/>
          <w:sz w:val="24"/>
          <w:szCs w:val="24"/>
        </w:rPr>
        <w:t xml:space="preserve">08×10⁻²⁹), a dobivena jednadžba za stvarnu masu na osnovu procjenjene glasi: </w:t>
      </w:r>
      <w:r w:rsidR="00915697" w:rsidRPr="00BE423D">
        <w:rPr>
          <w:rFonts w:ascii="Times New Roman" w:hAnsi="Times New Roman"/>
          <w:b/>
          <w:bCs/>
          <w:sz w:val="24"/>
          <w:szCs w:val="24"/>
          <w:bdr w:val="single" w:sz="4" w:space="0" w:color="auto"/>
        </w:rPr>
        <w:t>m</w:t>
      </w:r>
      <w:r w:rsidR="00915697" w:rsidRPr="00BE423D">
        <w:rPr>
          <w:rFonts w:ascii="Times New Roman" w:hAnsi="Times New Roman"/>
          <w:b/>
          <w:bCs/>
          <w:sz w:val="24"/>
          <w:szCs w:val="24"/>
          <w:bdr w:val="single" w:sz="4" w:space="0" w:color="auto"/>
          <w:vertAlign w:val="subscript"/>
        </w:rPr>
        <w:t>s</w:t>
      </w:r>
      <w:r w:rsidR="00915697" w:rsidRPr="00BE423D">
        <w:rPr>
          <w:rFonts w:ascii="Times New Roman" w:hAnsi="Times New Roman"/>
          <w:b/>
          <w:bCs/>
          <w:sz w:val="24"/>
          <w:szCs w:val="24"/>
          <w:bdr w:val="single" w:sz="4" w:space="0" w:color="auto"/>
        </w:rPr>
        <w:t xml:space="preserve"> </w:t>
      </w:r>
      <w:r w:rsidR="00EB11D1" w:rsidRPr="00BE423D">
        <w:rPr>
          <w:rFonts w:ascii="Times New Roman" w:hAnsi="Times New Roman"/>
          <w:b/>
          <w:bCs/>
          <w:sz w:val="24"/>
          <w:szCs w:val="24"/>
          <w:bdr w:val="single" w:sz="4" w:space="0" w:color="auto"/>
        </w:rPr>
        <w:t>≈ 0</w:t>
      </w:r>
      <w:r w:rsidR="007604AF" w:rsidRPr="00BE423D">
        <w:rPr>
          <w:rFonts w:ascii="Times New Roman" w:hAnsi="Times New Roman"/>
          <w:b/>
          <w:bCs/>
          <w:sz w:val="24"/>
          <w:szCs w:val="24"/>
          <w:bdr w:val="single" w:sz="4" w:space="0" w:color="auto"/>
        </w:rPr>
        <w:t>,</w:t>
      </w:r>
      <w:r w:rsidR="00EB11D1" w:rsidRPr="00BE423D">
        <w:rPr>
          <w:rFonts w:ascii="Times New Roman" w:hAnsi="Times New Roman"/>
          <w:b/>
          <w:bCs/>
          <w:sz w:val="24"/>
          <w:szCs w:val="24"/>
          <w:bdr w:val="single" w:sz="4" w:space="0" w:color="auto"/>
        </w:rPr>
        <w:t>934×</w:t>
      </w:r>
      <w:r w:rsidR="00915697" w:rsidRPr="00BE423D">
        <w:rPr>
          <w:rFonts w:ascii="Times New Roman" w:hAnsi="Times New Roman"/>
          <w:b/>
          <w:bCs/>
          <w:sz w:val="24"/>
          <w:szCs w:val="24"/>
          <w:bdr w:val="single" w:sz="4" w:space="0" w:color="auto"/>
        </w:rPr>
        <w:t>m</w:t>
      </w:r>
      <w:r w:rsidR="00915697" w:rsidRPr="00BE423D">
        <w:rPr>
          <w:rFonts w:ascii="Times New Roman" w:hAnsi="Times New Roman"/>
          <w:b/>
          <w:bCs/>
          <w:sz w:val="24"/>
          <w:szCs w:val="24"/>
          <w:bdr w:val="single" w:sz="4" w:space="0" w:color="auto"/>
          <w:vertAlign w:val="subscript"/>
        </w:rPr>
        <w:t>p</w:t>
      </w:r>
      <w:r w:rsidR="00EB11D1" w:rsidRPr="00BE423D">
        <w:rPr>
          <w:rFonts w:ascii="Times New Roman" w:hAnsi="Times New Roman"/>
          <w:b/>
          <w:bCs/>
          <w:sz w:val="24"/>
          <w:szCs w:val="24"/>
          <w:bdr w:val="single" w:sz="4" w:space="0" w:color="auto"/>
        </w:rPr>
        <w:t>+68</w:t>
      </w:r>
      <w:r w:rsidR="007604AF" w:rsidRPr="00BE423D">
        <w:rPr>
          <w:rFonts w:ascii="Times New Roman" w:hAnsi="Times New Roman"/>
          <w:b/>
          <w:bCs/>
          <w:sz w:val="24"/>
          <w:szCs w:val="24"/>
          <w:bdr w:val="single" w:sz="4" w:space="0" w:color="auto"/>
        </w:rPr>
        <w:t>,</w:t>
      </w:r>
      <w:r w:rsidR="00EB11D1" w:rsidRPr="00BE423D">
        <w:rPr>
          <w:rFonts w:ascii="Times New Roman" w:hAnsi="Times New Roman"/>
          <w:b/>
          <w:bCs/>
          <w:sz w:val="24"/>
          <w:szCs w:val="24"/>
          <w:bdr w:val="single" w:sz="4" w:space="0" w:color="auto"/>
        </w:rPr>
        <w:t>29</w:t>
      </w:r>
      <w:r w:rsidRPr="00BE423D">
        <w:rPr>
          <w:rFonts w:ascii="Times New Roman" w:hAnsi="Times New Roman"/>
          <w:bCs/>
          <w:sz w:val="24"/>
          <w:szCs w:val="24"/>
        </w:rPr>
        <w:t>.</w:t>
      </w:r>
    </w:p>
    <w:bookmarkEnd w:id="27"/>
    <w:p w14:paraId="7327D93E" w14:textId="77777777" w:rsidR="00ED53E1" w:rsidRPr="00BE423D" w:rsidRDefault="00ED53E1" w:rsidP="00833D33">
      <w:pPr>
        <w:spacing w:line="360" w:lineRule="auto"/>
        <w:jc w:val="both"/>
        <w:rPr>
          <w:rFonts w:ascii="Times New Roman" w:hAnsi="Times New Roman"/>
          <w:bCs/>
          <w:sz w:val="24"/>
          <w:szCs w:val="24"/>
        </w:rPr>
      </w:pPr>
    </w:p>
    <w:p w14:paraId="610042E3" w14:textId="4EE3DD6E" w:rsidR="001A7C94" w:rsidRPr="00BE423D" w:rsidRDefault="00D57BD2" w:rsidP="00833D33">
      <w:pPr>
        <w:spacing w:line="360" w:lineRule="auto"/>
        <w:jc w:val="both"/>
        <w:rPr>
          <w:rFonts w:ascii="Times New Roman" w:hAnsi="Times New Roman"/>
          <w:b/>
          <w:bCs/>
          <w:sz w:val="24"/>
          <w:szCs w:val="24"/>
        </w:rPr>
      </w:pPr>
      <w:r w:rsidRPr="00BE423D">
        <w:rPr>
          <w:rFonts w:ascii="Times New Roman" w:hAnsi="Times New Roman"/>
          <w:b/>
          <w:bCs/>
          <w:sz w:val="24"/>
          <w:szCs w:val="24"/>
        </w:rPr>
        <w:t xml:space="preserve">                        </w:t>
      </w:r>
      <w:r w:rsidR="00563734" w:rsidRPr="00BE423D">
        <w:rPr>
          <w:noProof/>
        </w:rPr>
        <w:drawing>
          <wp:inline distT="0" distB="0" distL="0" distR="0" wp14:anchorId="4EEB2F31" wp14:editId="4CD64D46">
            <wp:extent cx="4285129" cy="2492188"/>
            <wp:effectExtent l="0" t="0" r="1270" b="3810"/>
            <wp:docPr id="7" name="Chart 7">
              <a:extLst xmlns:a="http://schemas.openxmlformats.org/drawingml/2006/main">
                <a:ext uri="{FF2B5EF4-FFF2-40B4-BE49-F238E27FC236}">
                  <a16:creationId xmlns:a16="http://schemas.microsoft.com/office/drawing/2014/main" id="{6AE3231A-8FFA-40E2-9C1B-A424593DADD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107C49D" w14:textId="2D0EB63B" w:rsidR="00563734" w:rsidRDefault="00563734" w:rsidP="00833D33">
      <w:pPr>
        <w:spacing w:line="360" w:lineRule="auto"/>
        <w:jc w:val="both"/>
        <w:rPr>
          <w:rFonts w:ascii="Times New Roman" w:hAnsi="Times New Roman"/>
          <w:bCs/>
          <w:sz w:val="24"/>
          <w:szCs w:val="24"/>
        </w:rPr>
      </w:pPr>
      <w:r w:rsidRPr="00BE423D">
        <w:rPr>
          <w:rFonts w:ascii="Times New Roman" w:hAnsi="Times New Roman"/>
          <w:bCs/>
          <w:sz w:val="24"/>
          <w:szCs w:val="24"/>
        </w:rPr>
        <w:t>Histogram 3. Linearni regresijski model za predikciju stvarne mase na temelju procijenjene mase (snažna i statistički značajna povezanost (Y ≈ 0</w:t>
      </w:r>
      <w:r w:rsidR="007604AF" w:rsidRPr="00BE423D">
        <w:rPr>
          <w:rFonts w:ascii="Times New Roman" w:hAnsi="Times New Roman"/>
          <w:bCs/>
          <w:sz w:val="24"/>
          <w:szCs w:val="24"/>
        </w:rPr>
        <w:t>,</w:t>
      </w:r>
      <w:r w:rsidRPr="00BE423D">
        <w:rPr>
          <w:rFonts w:ascii="Times New Roman" w:hAnsi="Times New Roman"/>
          <w:bCs/>
          <w:sz w:val="24"/>
          <w:szCs w:val="24"/>
        </w:rPr>
        <w:t>934X + 68</w:t>
      </w:r>
      <w:r w:rsidR="007604AF" w:rsidRPr="00BE423D">
        <w:rPr>
          <w:rFonts w:ascii="Times New Roman" w:hAnsi="Times New Roman"/>
          <w:bCs/>
          <w:sz w:val="24"/>
          <w:szCs w:val="24"/>
        </w:rPr>
        <w:t>,</w:t>
      </w:r>
      <w:r w:rsidRPr="00BE423D">
        <w:rPr>
          <w:rFonts w:ascii="Times New Roman" w:hAnsi="Times New Roman"/>
          <w:bCs/>
          <w:sz w:val="24"/>
          <w:szCs w:val="24"/>
        </w:rPr>
        <w:t>29; R² = 0</w:t>
      </w:r>
      <w:r w:rsidR="007604AF" w:rsidRPr="00BE423D">
        <w:rPr>
          <w:rFonts w:ascii="Times New Roman" w:hAnsi="Times New Roman"/>
          <w:bCs/>
          <w:sz w:val="24"/>
          <w:szCs w:val="24"/>
        </w:rPr>
        <w:t>,</w:t>
      </w:r>
      <w:r w:rsidRPr="00BE423D">
        <w:rPr>
          <w:rFonts w:ascii="Times New Roman" w:hAnsi="Times New Roman"/>
          <w:bCs/>
          <w:sz w:val="24"/>
          <w:szCs w:val="24"/>
        </w:rPr>
        <w:t>851; p = 2</w:t>
      </w:r>
      <w:r w:rsidR="007604AF" w:rsidRPr="00BE423D">
        <w:rPr>
          <w:rFonts w:ascii="Times New Roman" w:hAnsi="Times New Roman"/>
          <w:bCs/>
          <w:sz w:val="24"/>
          <w:szCs w:val="24"/>
        </w:rPr>
        <w:t>,</w:t>
      </w:r>
      <w:r w:rsidRPr="00BE423D">
        <w:rPr>
          <w:rFonts w:ascii="Times New Roman" w:hAnsi="Times New Roman"/>
          <w:bCs/>
          <w:sz w:val="24"/>
          <w:szCs w:val="24"/>
        </w:rPr>
        <w:t>08 × 10⁻²⁹))</w:t>
      </w:r>
    </w:p>
    <w:p w14:paraId="204C2600" w14:textId="77777777" w:rsidR="004577FF" w:rsidRDefault="004577FF" w:rsidP="00833D33">
      <w:pPr>
        <w:spacing w:line="360" w:lineRule="auto"/>
        <w:jc w:val="both"/>
        <w:rPr>
          <w:rFonts w:ascii="Times New Roman" w:hAnsi="Times New Roman"/>
          <w:bCs/>
          <w:sz w:val="24"/>
          <w:szCs w:val="24"/>
        </w:rPr>
      </w:pPr>
    </w:p>
    <w:p w14:paraId="3F4B5550" w14:textId="77777777" w:rsidR="004577FF" w:rsidRDefault="004577FF" w:rsidP="00833D33">
      <w:pPr>
        <w:spacing w:line="360" w:lineRule="auto"/>
        <w:jc w:val="both"/>
        <w:rPr>
          <w:rFonts w:ascii="Times New Roman" w:hAnsi="Times New Roman"/>
          <w:bCs/>
          <w:sz w:val="24"/>
          <w:szCs w:val="24"/>
        </w:rPr>
      </w:pPr>
    </w:p>
    <w:p w14:paraId="531A3F4C" w14:textId="77777777" w:rsidR="004577FF" w:rsidRDefault="004577FF" w:rsidP="00833D33">
      <w:pPr>
        <w:spacing w:line="360" w:lineRule="auto"/>
        <w:jc w:val="both"/>
        <w:rPr>
          <w:rFonts w:ascii="Times New Roman" w:hAnsi="Times New Roman"/>
          <w:bCs/>
          <w:sz w:val="24"/>
          <w:szCs w:val="24"/>
        </w:rPr>
      </w:pPr>
    </w:p>
    <w:p w14:paraId="6402F174" w14:textId="77777777" w:rsidR="004577FF" w:rsidRDefault="004577FF" w:rsidP="00833D33">
      <w:pPr>
        <w:spacing w:line="360" w:lineRule="auto"/>
        <w:jc w:val="both"/>
        <w:rPr>
          <w:rFonts w:ascii="Times New Roman" w:hAnsi="Times New Roman"/>
          <w:bCs/>
          <w:sz w:val="24"/>
          <w:szCs w:val="24"/>
        </w:rPr>
      </w:pPr>
    </w:p>
    <w:p w14:paraId="0B1A696E" w14:textId="77777777" w:rsidR="004577FF" w:rsidRDefault="004577FF" w:rsidP="00833D33">
      <w:pPr>
        <w:spacing w:line="360" w:lineRule="auto"/>
        <w:jc w:val="both"/>
        <w:rPr>
          <w:rFonts w:ascii="Times New Roman" w:hAnsi="Times New Roman"/>
          <w:bCs/>
          <w:sz w:val="24"/>
          <w:szCs w:val="24"/>
        </w:rPr>
      </w:pPr>
    </w:p>
    <w:p w14:paraId="6C582743" w14:textId="77777777" w:rsidR="00C67A89" w:rsidRDefault="00C67A89" w:rsidP="008E2699">
      <w:pPr>
        <w:pStyle w:val="Heading1"/>
        <w:rPr>
          <w:lang w:val="hr-HR"/>
        </w:rPr>
      </w:pPr>
      <w:bookmarkStart w:id="28" w:name="_Toc205991116"/>
    </w:p>
    <w:p w14:paraId="55660FF4" w14:textId="1F005F63" w:rsidR="00A6260D" w:rsidRPr="00BE423D" w:rsidRDefault="00AA1A5A" w:rsidP="008E2699">
      <w:pPr>
        <w:pStyle w:val="Heading1"/>
        <w:rPr>
          <w:lang w:val="hr-HR"/>
        </w:rPr>
      </w:pPr>
      <w:bookmarkStart w:id="29" w:name="_Toc207051187"/>
      <w:r w:rsidRPr="00BE423D">
        <w:rPr>
          <w:lang w:val="hr-HR"/>
        </w:rPr>
        <w:t>5. RASPRAVA</w:t>
      </w:r>
      <w:bookmarkEnd w:id="28"/>
      <w:bookmarkEnd w:id="29"/>
    </w:p>
    <w:p w14:paraId="500B700C" w14:textId="77777777" w:rsidR="00192492" w:rsidRPr="00BE423D" w:rsidRDefault="00192492" w:rsidP="00BE11B7"/>
    <w:p w14:paraId="77A37483" w14:textId="7C888825" w:rsidR="008E2699" w:rsidRPr="00BE423D" w:rsidRDefault="004956D4" w:rsidP="00BE11B7">
      <w:pPr>
        <w:spacing w:line="360" w:lineRule="auto"/>
        <w:ind w:firstLine="720"/>
        <w:jc w:val="both"/>
        <w:rPr>
          <w:rFonts w:ascii="Times New Roman" w:hAnsi="Times New Roman"/>
          <w:sz w:val="24"/>
        </w:rPr>
      </w:pPr>
      <w:r w:rsidRPr="00BE423D">
        <w:rPr>
          <w:rFonts w:ascii="Times New Roman" w:hAnsi="Times New Roman"/>
          <w:sz w:val="24"/>
        </w:rPr>
        <w:t>Ovo istraživanje je od iznimne važnosti jer je dobivena nova specifična formula za procjenu volumena na osnovu morfometrijskih rezultata te jednadžba za izračun stvarne tjelesne mase na temelju procijenjene tjelesne mase, čime se značajno povećava točnost u procjeni fizičkog stanja jedinki ugrožene vrste, indijske zvjezdaste kornjače. Ove formule predstavljaju vrijedan alat za primjenu u očuvanju vrste, populacijskom monitoringu i menadžmentu u zatočeništvu.</w:t>
      </w:r>
    </w:p>
    <w:p w14:paraId="1E452354" w14:textId="2A222621" w:rsidR="0098580C" w:rsidRPr="00BE423D" w:rsidRDefault="0098580C" w:rsidP="00BE11B7">
      <w:pPr>
        <w:spacing w:line="360" w:lineRule="auto"/>
        <w:ind w:firstLine="720"/>
        <w:jc w:val="both"/>
        <w:rPr>
          <w:rFonts w:ascii="Times New Roman" w:hAnsi="Times New Roman"/>
          <w:sz w:val="24"/>
          <w:szCs w:val="24"/>
        </w:rPr>
      </w:pPr>
      <w:r w:rsidRPr="00BE423D">
        <w:rPr>
          <w:rFonts w:ascii="Times New Roman" w:hAnsi="Times New Roman"/>
          <w:sz w:val="24"/>
          <w:szCs w:val="24"/>
        </w:rPr>
        <w:t>Prije više od četiri desetljeća, JACKSON (1980</w:t>
      </w:r>
      <w:r w:rsidR="002034AF" w:rsidRPr="00BE423D">
        <w:rPr>
          <w:rFonts w:ascii="Times New Roman" w:hAnsi="Times New Roman"/>
          <w:sz w:val="24"/>
          <w:szCs w:val="24"/>
        </w:rPr>
        <w:t>.</w:t>
      </w:r>
      <w:r w:rsidRPr="00BE423D">
        <w:rPr>
          <w:rFonts w:ascii="Times New Roman" w:hAnsi="Times New Roman"/>
          <w:sz w:val="24"/>
          <w:szCs w:val="24"/>
        </w:rPr>
        <w:t xml:space="preserve">) je među prvima istaknuo važnost praćenja tjelesne mase i morfometrijskih mjera u kornjača, analizirajući vrste </w:t>
      </w:r>
      <w:r w:rsidRPr="00BE423D">
        <w:rPr>
          <w:rFonts w:ascii="Times New Roman" w:hAnsi="Times New Roman"/>
          <w:i/>
          <w:sz w:val="24"/>
          <w:szCs w:val="24"/>
        </w:rPr>
        <w:t>Testudo graeca</w:t>
      </w:r>
      <w:r w:rsidRPr="00BE423D">
        <w:rPr>
          <w:rFonts w:ascii="Times New Roman" w:hAnsi="Times New Roman"/>
          <w:sz w:val="24"/>
          <w:szCs w:val="24"/>
        </w:rPr>
        <w:t xml:space="preserve"> i </w:t>
      </w:r>
      <w:r w:rsidRPr="00BE423D">
        <w:rPr>
          <w:rFonts w:ascii="Times New Roman" w:hAnsi="Times New Roman"/>
          <w:i/>
          <w:sz w:val="24"/>
          <w:szCs w:val="24"/>
        </w:rPr>
        <w:t>Testudo hermanni</w:t>
      </w:r>
      <w:r w:rsidRPr="00BE423D">
        <w:rPr>
          <w:rFonts w:ascii="Times New Roman" w:hAnsi="Times New Roman"/>
          <w:sz w:val="24"/>
          <w:szCs w:val="24"/>
        </w:rPr>
        <w:t>. Utvrdio je da omjer</w:t>
      </w:r>
      <w:r w:rsidR="00A468F7" w:rsidRPr="00BE423D">
        <w:rPr>
          <w:rFonts w:ascii="Times New Roman" w:hAnsi="Times New Roman"/>
          <w:sz w:val="24"/>
          <w:szCs w:val="24"/>
        </w:rPr>
        <w:t xml:space="preserve">, kasnije nazvan Jacksonov omjer, </w:t>
      </w:r>
      <w:r w:rsidRPr="00BE423D">
        <w:rPr>
          <w:rFonts w:ascii="Times New Roman" w:hAnsi="Times New Roman"/>
          <w:sz w:val="24"/>
          <w:szCs w:val="24"/>
        </w:rPr>
        <w:t>između mase i duljine oklopa</w:t>
      </w:r>
      <w:r w:rsidR="00D55B1D" w:rsidRPr="00BE423D">
        <w:rPr>
          <w:rFonts w:ascii="Times New Roman" w:hAnsi="Times New Roman"/>
          <w:sz w:val="24"/>
          <w:szCs w:val="24"/>
        </w:rPr>
        <w:t xml:space="preserve"> (Formula I</w:t>
      </w:r>
      <w:r w:rsidR="00D57BD2" w:rsidRPr="00BE423D">
        <w:rPr>
          <w:rFonts w:ascii="Times New Roman" w:hAnsi="Times New Roman"/>
          <w:sz w:val="24"/>
          <w:szCs w:val="24"/>
        </w:rPr>
        <w:t>.</w:t>
      </w:r>
      <w:r w:rsidR="00D55B1D" w:rsidRPr="00BE423D">
        <w:rPr>
          <w:rFonts w:ascii="Times New Roman" w:hAnsi="Times New Roman"/>
          <w:sz w:val="24"/>
          <w:szCs w:val="24"/>
        </w:rPr>
        <w:t>)</w:t>
      </w:r>
      <w:r w:rsidRPr="00BE423D">
        <w:rPr>
          <w:rFonts w:ascii="Times New Roman" w:hAnsi="Times New Roman"/>
          <w:sz w:val="24"/>
          <w:szCs w:val="24"/>
        </w:rPr>
        <w:t xml:space="preserve"> mo</w:t>
      </w:r>
      <w:r w:rsidR="00396435" w:rsidRPr="00BE423D">
        <w:rPr>
          <w:rFonts w:ascii="Times New Roman" w:hAnsi="Times New Roman"/>
          <w:sz w:val="24"/>
          <w:szCs w:val="24"/>
        </w:rPr>
        <w:t>že</w:t>
      </w:r>
      <w:r w:rsidRPr="00BE423D">
        <w:rPr>
          <w:rFonts w:ascii="Times New Roman" w:hAnsi="Times New Roman"/>
          <w:sz w:val="24"/>
          <w:szCs w:val="24"/>
        </w:rPr>
        <w:t xml:space="preserve"> poslužiti kao ključni pokazatelj zdravstvenog statusa i nutritivne kondicije. No i</w:t>
      </w:r>
      <w:r w:rsidR="00D55B1D" w:rsidRPr="00BE423D">
        <w:rPr>
          <w:rFonts w:ascii="Times New Roman" w:hAnsi="Times New Roman"/>
          <w:sz w:val="24"/>
          <w:szCs w:val="24"/>
        </w:rPr>
        <w:t>p</w:t>
      </w:r>
      <w:r w:rsidRPr="00BE423D">
        <w:rPr>
          <w:rFonts w:ascii="Times New Roman" w:hAnsi="Times New Roman"/>
          <w:sz w:val="24"/>
          <w:szCs w:val="24"/>
        </w:rPr>
        <w:t>ak</w:t>
      </w:r>
      <w:r w:rsidR="00D55B1D" w:rsidRPr="00BE423D">
        <w:rPr>
          <w:rFonts w:ascii="Times New Roman" w:hAnsi="Times New Roman"/>
          <w:sz w:val="24"/>
          <w:szCs w:val="24"/>
        </w:rPr>
        <w:t>,</w:t>
      </w:r>
      <w:r w:rsidRPr="00BE423D">
        <w:rPr>
          <w:rFonts w:ascii="Times New Roman" w:hAnsi="Times New Roman"/>
          <w:sz w:val="24"/>
          <w:szCs w:val="24"/>
        </w:rPr>
        <w:t xml:space="preserve"> ova neinvazivna i jednostavna</w:t>
      </w:r>
      <w:r w:rsidR="00D55B1D" w:rsidRPr="00BE423D">
        <w:rPr>
          <w:rFonts w:ascii="Times New Roman" w:hAnsi="Times New Roman"/>
          <w:sz w:val="24"/>
          <w:szCs w:val="24"/>
        </w:rPr>
        <w:t xml:space="preserve"> metoda nije primjenjiva u većine drugih vrsta kopnenih kornjača</w:t>
      </w:r>
      <w:r w:rsidR="00A468F7" w:rsidRPr="00BE423D">
        <w:rPr>
          <w:rFonts w:ascii="Times New Roman" w:hAnsi="Times New Roman"/>
          <w:sz w:val="24"/>
          <w:szCs w:val="24"/>
        </w:rPr>
        <w:t xml:space="preserve"> osim iz roda </w:t>
      </w:r>
      <w:r w:rsidR="00A468F7" w:rsidRPr="00BE423D">
        <w:rPr>
          <w:rFonts w:ascii="Times New Roman" w:hAnsi="Times New Roman"/>
          <w:i/>
          <w:sz w:val="24"/>
          <w:szCs w:val="24"/>
        </w:rPr>
        <w:t>Testudo</w:t>
      </w:r>
      <w:r w:rsidR="000D09E7" w:rsidRPr="00BE423D">
        <w:t xml:space="preserve"> </w:t>
      </w:r>
      <w:r w:rsidR="000D09E7" w:rsidRPr="00BE423D">
        <w:rPr>
          <w:rFonts w:ascii="Times New Roman" w:hAnsi="Times New Roman"/>
          <w:sz w:val="24"/>
        </w:rPr>
        <w:t>(</w:t>
      </w:r>
      <w:r w:rsidR="000D09E7" w:rsidRPr="00BE423D">
        <w:rPr>
          <w:rFonts w:ascii="Times New Roman" w:hAnsi="Times New Roman"/>
          <w:sz w:val="24"/>
          <w:szCs w:val="24"/>
        </w:rPr>
        <w:t>FRANKENBERGER i sur., 2024</w:t>
      </w:r>
      <w:r w:rsidR="002034AF" w:rsidRPr="00BE423D">
        <w:rPr>
          <w:rFonts w:ascii="Times New Roman" w:hAnsi="Times New Roman"/>
          <w:sz w:val="24"/>
          <w:szCs w:val="24"/>
        </w:rPr>
        <w:t>.</w:t>
      </w:r>
      <w:r w:rsidR="000D09E7" w:rsidRPr="00BE423D">
        <w:rPr>
          <w:rFonts w:ascii="Times New Roman" w:hAnsi="Times New Roman"/>
          <w:sz w:val="24"/>
          <w:szCs w:val="24"/>
        </w:rPr>
        <w:t>)</w:t>
      </w:r>
      <w:r w:rsidR="00396435" w:rsidRPr="00BE423D">
        <w:rPr>
          <w:rFonts w:ascii="Times New Roman" w:hAnsi="Times New Roman"/>
          <w:sz w:val="24"/>
          <w:szCs w:val="24"/>
        </w:rPr>
        <w:t xml:space="preserve">. </w:t>
      </w:r>
      <w:r w:rsidR="00A468F7" w:rsidRPr="00BE423D">
        <w:rPr>
          <w:rFonts w:ascii="Times New Roman" w:hAnsi="Times New Roman"/>
          <w:sz w:val="24"/>
          <w:szCs w:val="24"/>
        </w:rPr>
        <w:t xml:space="preserve">Također, niti </w:t>
      </w:r>
      <w:r w:rsidR="00396435" w:rsidRPr="00BE423D">
        <w:rPr>
          <w:rFonts w:ascii="Times New Roman" w:hAnsi="Times New Roman"/>
          <w:sz w:val="24"/>
          <w:szCs w:val="24"/>
        </w:rPr>
        <w:t>BCI koji se temelji na omjeru tjelesne mase i procijenjenog volumena oklopa</w:t>
      </w:r>
      <w:r w:rsidR="00A468F7" w:rsidRPr="00BE423D">
        <w:rPr>
          <w:rFonts w:ascii="Times New Roman" w:hAnsi="Times New Roman"/>
          <w:sz w:val="24"/>
          <w:szCs w:val="24"/>
        </w:rPr>
        <w:t xml:space="preserve"> prema formuli (Formula II</w:t>
      </w:r>
      <w:r w:rsidR="00D57BD2" w:rsidRPr="00BE423D">
        <w:rPr>
          <w:rFonts w:ascii="Times New Roman" w:hAnsi="Times New Roman"/>
          <w:sz w:val="24"/>
          <w:szCs w:val="24"/>
        </w:rPr>
        <w:t>.</w:t>
      </w:r>
      <w:r w:rsidR="00A468F7" w:rsidRPr="00BE423D">
        <w:rPr>
          <w:rFonts w:ascii="Times New Roman" w:hAnsi="Times New Roman"/>
          <w:sz w:val="24"/>
          <w:szCs w:val="24"/>
        </w:rPr>
        <w:t xml:space="preserve">) koju su predložili </w:t>
      </w:r>
      <w:r w:rsidR="00FF53C7" w:rsidRPr="00BE423D">
        <w:rPr>
          <w:rFonts w:ascii="Times New Roman" w:hAnsi="Times New Roman"/>
          <w:sz w:val="24"/>
          <w:szCs w:val="24"/>
        </w:rPr>
        <w:t xml:space="preserve">LICKEL I EDWARDS </w:t>
      </w:r>
      <w:r w:rsidR="00A468F7" w:rsidRPr="00BE423D">
        <w:rPr>
          <w:rFonts w:ascii="Times New Roman" w:hAnsi="Times New Roman"/>
          <w:sz w:val="24"/>
          <w:szCs w:val="24"/>
        </w:rPr>
        <w:t>(2009</w:t>
      </w:r>
      <w:r w:rsidR="002034AF" w:rsidRPr="00BE423D">
        <w:rPr>
          <w:rFonts w:ascii="Times New Roman" w:hAnsi="Times New Roman"/>
          <w:sz w:val="24"/>
          <w:szCs w:val="24"/>
        </w:rPr>
        <w:t>.</w:t>
      </w:r>
      <w:r w:rsidR="00A468F7" w:rsidRPr="00BE423D">
        <w:rPr>
          <w:rFonts w:ascii="Times New Roman" w:hAnsi="Times New Roman"/>
          <w:sz w:val="24"/>
          <w:szCs w:val="24"/>
        </w:rPr>
        <w:t>)</w:t>
      </w:r>
      <w:r w:rsidR="00396435" w:rsidRPr="00BE423D">
        <w:rPr>
          <w:rFonts w:ascii="Times New Roman" w:hAnsi="Times New Roman"/>
          <w:sz w:val="24"/>
          <w:szCs w:val="24"/>
        </w:rPr>
        <w:t xml:space="preserve">, nije univerzalno primjenjiv za </w:t>
      </w:r>
      <w:r w:rsidR="00A468F7" w:rsidRPr="00BE423D">
        <w:rPr>
          <w:rFonts w:ascii="Times New Roman" w:hAnsi="Times New Roman"/>
          <w:sz w:val="24"/>
          <w:szCs w:val="24"/>
        </w:rPr>
        <w:t>većinu</w:t>
      </w:r>
      <w:r w:rsidR="00396435" w:rsidRPr="00BE423D">
        <w:rPr>
          <w:rFonts w:ascii="Times New Roman" w:hAnsi="Times New Roman"/>
          <w:sz w:val="24"/>
          <w:szCs w:val="24"/>
        </w:rPr>
        <w:t xml:space="preserve"> vrst</w:t>
      </w:r>
      <w:r w:rsidR="00A468F7" w:rsidRPr="00BE423D">
        <w:rPr>
          <w:rFonts w:ascii="Times New Roman" w:hAnsi="Times New Roman"/>
          <w:sz w:val="24"/>
          <w:szCs w:val="24"/>
        </w:rPr>
        <w:t>a</w:t>
      </w:r>
      <w:r w:rsidR="00396435" w:rsidRPr="00BE423D">
        <w:rPr>
          <w:rFonts w:ascii="Times New Roman" w:hAnsi="Times New Roman"/>
          <w:sz w:val="24"/>
          <w:szCs w:val="24"/>
        </w:rPr>
        <w:t xml:space="preserve"> kornjača</w:t>
      </w:r>
      <w:r w:rsidR="0096112E" w:rsidRPr="00BE423D">
        <w:rPr>
          <w:rFonts w:ascii="Times New Roman" w:hAnsi="Times New Roman"/>
          <w:sz w:val="24"/>
          <w:szCs w:val="24"/>
        </w:rPr>
        <w:t xml:space="preserve"> pa tako niti u indijske zvjezdaste kornjače</w:t>
      </w:r>
      <w:r w:rsidR="00396435" w:rsidRPr="00BE423D">
        <w:rPr>
          <w:rFonts w:ascii="Times New Roman" w:hAnsi="Times New Roman"/>
          <w:sz w:val="24"/>
          <w:szCs w:val="24"/>
        </w:rPr>
        <w:t>.</w:t>
      </w:r>
      <w:r w:rsidR="00FF53C7" w:rsidRPr="00BE423D">
        <w:rPr>
          <w:rFonts w:ascii="Times New Roman" w:hAnsi="Times New Roman"/>
          <w:sz w:val="24"/>
          <w:szCs w:val="24"/>
        </w:rPr>
        <w:t xml:space="preserve"> U skladu s prethodnim studijama provedenima na različitim vrstama kornjača (</w:t>
      </w:r>
      <w:r w:rsidR="000D09E7" w:rsidRPr="00BE423D">
        <w:rPr>
          <w:rFonts w:ascii="Times New Roman" w:hAnsi="Times New Roman"/>
          <w:sz w:val="24"/>
          <w:szCs w:val="24"/>
        </w:rPr>
        <w:t>BARCO</w:t>
      </w:r>
      <w:r w:rsidR="00FF53C7" w:rsidRPr="00BE423D">
        <w:rPr>
          <w:rFonts w:ascii="Times New Roman" w:hAnsi="Times New Roman"/>
          <w:sz w:val="24"/>
          <w:szCs w:val="24"/>
        </w:rPr>
        <w:t xml:space="preserve"> i sur., 2016</w:t>
      </w:r>
      <w:r w:rsidR="002034AF" w:rsidRPr="00BE423D">
        <w:rPr>
          <w:rFonts w:ascii="Times New Roman" w:hAnsi="Times New Roman"/>
          <w:sz w:val="24"/>
          <w:szCs w:val="24"/>
        </w:rPr>
        <w:t>.</w:t>
      </w:r>
      <w:r w:rsidR="00FF53C7" w:rsidRPr="00BE423D">
        <w:rPr>
          <w:rFonts w:ascii="Times New Roman" w:hAnsi="Times New Roman"/>
          <w:sz w:val="24"/>
          <w:szCs w:val="24"/>
        </w:rPr>
        <w:t xml:space="preserve">; </w:t>
      </w:r>
      <w:r w:rsidR="000D09E7" w:rsidRPr="00BE423D">
        <w:rPr>
          <w:rFonts w:ascii="Times New Roman" w:hAnsi="Times New Roman"/>
          <w:sz w:val="24"/>
          <w:szCs w:val="24"/>
        </w:rPr>
        <w:t>NISHIZAWA</w:t>
      </w:r>
      <w:r w:rsidR="00FF53C7" w:rsidRPr="00BE423D">
        <w:rPr>
          <w:rFonts w:ascii="Times New Roman" w:hAnsi="Times New Roman"/>
          <w:sz w:val="24"/>
          <w:szCs w:val="24"/>
        </w:rPr>
        <w:t xml:space="preserve"> i sur., 2023</w:t>
      </w:r>
      <w:r w:rsidR="002034AF" w:rsidRPr="00BE423D">
        <w:rPr>
          <w:rFonts w:ascii="Times New Roman" w:hAnsi="Times New Roman"/>
          <w:sz w:val="24"/>
          <w:szCs w:val="24"/>
        </w:rPr>
        <w:t>.</w:t>
      </w:r>
      <w:r w:rsidR="000D09E7" w:rsidRPr="00BE423D">
        <w:rPr>
          <w:rFonts w:ascii="Times New Roman" w:hAnsi="Times New Roman"/>
          <w:sz w:val="24"/>
          <w:szCs w:val="24"/>
        </w:rPr>
        <w:t>;</w:t>
      </w:r>
      <w:r w:rsidR="000D09E7" w:rsidRPr="00BE423D">
        <w:t xml:space="preserve"> </w:t>
      </w:r>
      <w:r w:rsidR="000D09E7" w:rsidRPr="00BE423D">
        <w:rPr>
          <w:rFonts w:ascii="Times New Roman" w:hAnsi="Times New Roman"/>
          <w:sz w:val="24"/>
          <w:szCs w:val="24"/>
        </w:rPr>
        <w:t>FRANKENBERGER i sur., 2024</w:t>
      </w:r>
      <w:r w:rsidR="002034AF" w:rsidRPr="00BE423D">
        <w:rPr>
          <w:rFonts w:ascii="Times New Roman" w:hAnsi="Times New Roman"/>
          <w:sz w:val="24"/>
          <w:szCs w:val="24"/>
        </w:rPr>
        <w:t>.</w:t>
      </w:r>
      <w:r w:rsidR="00FF53C7" w:rsidRPr="00BE423D">
        <w:rPr>
          <w:rFonts w:ascii="Times New Roman" w:hAnsi="Times New Roman"/>
          <w:sz w:val="24"/>
          <w:szCs w:val="24"/>
        </w:rPr>
        <w:t>) uočen je konzistentan odnos između BCI vrijednosti i tjelesne mase. S obzirom na to da ova vrsta kornjače pokazuje izražene razlike u obliku i veličini oklopa, razvijanje specifičnih formula koje uključuju volumen i druge morfometrijske pokazatelje omogućil</w:t>
      </w:r>
      <w:r w:rsidR="00C86588" w:rsidRPr="00BE423D">
        <w:rPr>
          <w:rFonts w:ascii="Times New Roman" w:hAnsi="Times New Roman"/>
          <w:sz w:val="24"/>
          <w:szCs w:val="24"/>
        </w:rPr>
        <w:t>e</w:t>
      </w:r>
      <w:r w:rsidR="00FF53C7" w:rsidRPr="00BE423D">
        <w:rPr>
          <w:rFonts w:ascii="Times New Roman" w:hAnsi="Times New Roman"/>
          <w:sz w:val="24"/>
          <w:szCs w:val="24"/>
        </w:rPr>
        <w:t xml:space="preserve"> bi precizniju procjenu tjelesne mase i tjelesne kondicije. Shodno</w:t>
      </w:r>
      <w:r w:rsidR="0096112E" w:rsidRPr="00BE423D">
        <w:rPr>
          <w:rFonts w:ascii="Times New Roman" w:hAnsi="Times New Roman"/>
          <w:sz w:val="24"/>
          <w:szCs w:val="24"/>
        </w:rPr>
        <w:t xml:space="preserve"> rad</w:t>
      </w:r>
      <w:r w:rsidR="00FF53C7" w:rsidRPr="00BE423D">
        <w:rPr>
          <w:rFonts w:ascii="Times New Roman" w:hAnsi="Times New Roman"/>
          <w:sz w:val="24"/>
          <w:szCs w:val="24"/>
        </w:rPr>
        <w:t>u</w:t>
      </w:r>
      <w:r w:rsidR="0096112E" w:rsidRPr="00BE423D">
        <w:rPr>
          <w:rFonts w:ascii="Times New Roman" w:hAnsi="Times New Roman"/>
          <w:sz w:val="24"/>
          <w:szCs w:val="24"/>
        </w:rPr>
        <w:t xml:space="preserve"> o kritično ugroženoj kornjači s Madagaskara</w:t>
      </w:r>
      <w:r w:rsidR="007B0410" w:rsidRPr="00BE423D">
        <w:rPr>
          <w:rFonts w:ascii="Times New Roman" w:hAnsi="Times New Roman"/>
          <w:sz w:val="24"/>
          <w:szCs w:val="24"/>
        </w:rPr>
        <w:t>,</w:t>
      </w:r>
      <w:r w:rsidR="00D57BD2" w:rsidRPr="00BE423D">
        <w:rPr>
          <w:rFonts w:ascii="Times New Roman" w:hAnsi="Times New Roman"/>
          <w:sz w:val="24"/>
          <w:szCs w:val="24"/>
        </w:rPr>
        <w:t xml:space="preserve"> </w:t>
      </w:r>
      <w:r w:rsidR="007B0410" w:rsidRPr="00BE423D">
        <w:rPr>
          <w:rFonts w:ascii="Times New Roman" w:hAnsi="Times New Roman"/>
          <w:sz w:val="24"/>
          <w:szCs w:val="24"/>
        </w:rPr>
        <w:t>zvjezdastoj kornjači</w:t>
      </w:r>
      <w:r w:rsidR="00D57BD2" w:rsidRPr="00BE423D">
        <w:rPr>
          <w:rFonts w:ascii="Times New Roman" w:hAnsi="Times New Roman"/>
          <w:sz w:val="24"/>
          <w:szCs w:val="24"/>
        </w:rPr>
        <w:t xml:space="preserve"> </w:t>
      </w:r>
      <w:r w:rsidR="0096112E" w:rsidRPr="00BE423D">
        <w:rPr>
          <w:rFonts w:ascii="Times New Roman" w:hAnsi="Times New Roman"/>
          <w:sz w:val="24"/>
          <w:szCs w:val="24"/>
        </w:rPr>
        <w:t>(</w:t>
      </w:r>
      <w:r w:rsidR="0096112E" w:rsidRPr="00BE423D">
        <w:rPr>
          <w:rFonts w:ascii="Times New Roman" w:hAnsi="Times New Roman"/>
          <w:i/>
          <w:sz w:val="24"/>
          <w:szCs w:val="24"/>
        </w:rPr>
        <w:t>Astrochelys radiata</w:t>
      </w:r>
      <w:r w:rsidR="0096112E" w:rsidRPr="00BE423D">
        <w:rPr>
          <w:rFonts w:ascii="Times New Roman" w:hAnsi="Times New Roman"/>
          <w:sz w:val="24"/>
          <w:szCs w:val="24"/>
        </w:rPr>
        <w:t>) (LANGSTRÖM</w:t>
      </w:r>
      <w:r w:rsidR="00B31226" w:rsidRPr="00BE423D">
        <w:rPr>
          <w:rFonts w:ascii="Times New Roman" w:hAnsi="Times New Roman"/>
          <w:sz w:val="24"/>
          <w:szCs w:val="24"/>
        </w:rPr>
        <w:t xml:space="preserve">, </w:t>
      </w:r>
      <w:r w:rsidR="0096112E" w:rsidRPr="00BE423D">
        <w:rPr>
          <w:rFonts w:ascii="Times New Roman" w:hAnsi="Times New Roman"/>
          <w:sz w:val="24"/>
          <w:szCs w:val="24"/>
        </w:rPr>
        <w:t>2020</w:t>
      </w:r>
      <w:r w:rsidR="002034AF" w:rsidRPr="00BE423D">
        <w:rPr>
          <w:rFonts w:ascii="Times New Roman" w:hAnsi="Times New Roman"/>
          <w:sz w:val="24"/>
          <w:szCs w:val="24"/>
        </w:rPr>
        <w:t>.</w:t>
      </w:r>
      <w:r w:rsidR="0096112E" w:rsidRPr="00BE423D">
        <w:rPr>
          <w:rFonts w:ascii="Times New Roman" w:hAnsi="Times New Roman"/>
          <w:sz w:val="24"/>
          <w:szCs w:val="24"/>
        </w:rPr>
        <w:t>), koja po izgledu, zakrivljenost i građi oklopa pokazuje sličnosti s indijskom zvjezdastom kornjačom, nastojali smo razviti vlastitu formulu koja bi bil</w:t>
      </w:r>
      <w:r w:rsidR="00FF53C7" w:rsidRPr="00BE423D">
        <w:rPr>
          <w:rFonts w:ascii="Times New Roman" w:hAnsi="Times New Roman"/>
          <w:sz w:val="24"/>
          <w:szCs w:val="24"/>
        </w:rPr>
        <w:t>a</w:t>
      </w:r>
      <w:r w:rsidR="0096112E" w:rsidRPr="00BE423D">
        <w:rPr>
          <w:rFonts w:ascii="Times New Roman" w:hAnsi="Times New Roman"/>
          <w:sz w:val="24"/>
          <w:szCs w:val="24"/>
        </w:rPr>
        <w:t xml:space="preserve"> primjenjiva i prilagođena specifičnostima vrste</w:t>
      </w:r>
      <w:r w:rsidR="00D57BD2" w:rsidRPr="00BE423D">
        <w:rPr>
          <w:rFonts w:ascii="Times New Roman" w:hAnsi="Times New Roman"/>
          <w:sz w:val="24"/>
          <w:szCs w:val="24"/>
        </w:rPr>
        <w:t xml:space="preserve"> indijske zvjezdaste kornjače</w:t>
      </w:r>
      <w:r w:rsidR="0096112E" w:rsidRPr="00BE423D">
        <w:rPr>
          <w:rFonts w:ascii="Times New Roman" w:hAnsi="Times New Roman"/>
          <w:sz w:val="24"/>
          <w:szCs w:val="24"/>
        </w:rPr>
        <w:t xml:space="preserve">. </w:t>
      </w:r>
    </w:p>
    <w:p w14:paraId="5DAC9AAC" w14:textId="3C5B7B88" w:rsidR="00C86588" w:rsidRPr="00BE423D" w:rsidRDefault="0098580C" w:rsidP="00833D33">
      <w:pPr>
        <w:spacing w:line="360" w:lineRule="auto"/>
        <w:jc w:val="both"/>
        <w:rPr>
          <w:rFonts w:ascii="Times New Roman" w:hAnsi="Times New Roman"/>
          <w:sz w:val="24"/>
        </w:rPr>
      </w:pPr>
      <w:r w:rsidRPr="00BE423D">
        <w:rPr>
          <w:rFonts w:ascii="Times New Roman" w:hAnsi="Times New Roman"/>
          <w:sz w:val="24"/>
          <w:szCs w:val="24"/>
        </w:rPr>
        <w:t>Iako je BCS kvalitativan pokazatelj, njegova primjena omogućuje brzu terensku procjenu kondicije i identificiranje jedinki koje potencijalno zahtijevaju veterinarsku skrb, dodatnu prehranu ili drugačije uvjete držanja (</w:t>
      </w:r>
      <w:r w:rsidR="001D1FA9" w:rsidRPr="00BE423D">
        <w:rPr>
          <w:rFonts w:ascii="Times New Roman" w:hAnsi="Times New Roman"/>
          <w:sz w:val="24"/>
          <w:szCs w:val="24"/>
        </w:rPr>
        <w:t xml:space="preserve">GIMMEL i sur., 2020.; </w:t>
      </w:r>
      <w:r w:rsidR="00F22A1E" w:rsidRPr="00BE423D">
        <w:rPr>
          <w:rFonts w:ascii="Times New Roman" w:hAnsi="Times New Roman"/>
          <w:sz w:val="24"/>
          <w:szCs w:val="24"/>
        </w:rPr>
        <w:t>JUALAONG</w:t>
      </w:r>
      <w:r w:rsidRPr="00BE423D">
        <w:rPr>
          <w:rFonts w:ascii="Times New Roman" w:hAnsi="Times New Roman"/>
          <w:sz w:val="24"/>
          <w:szCs w:val="24"/>
        </w:rPr>
        <w:t xml:space="preserve"> i sur., 2022</w:t>
      </w:r>
      <w:r w:rsidR="002034AF" w:rsidRPr="00BE423D">
        <w:rPr>
          <w:rFonts w:ascii="Times New Roman" w:hAnsi="Times New Roman"/>
          <w:sz w:val="24"/>
          <w:szCs w:val="24"/>
        </w:rPr>
        <w:t>.</w:t>
      </w:r>
      <w:r w:rsidRPr="00BE423D">
        <w:rPr>
          <w:rFonts w:ascii="Times New Roman" w:hAnsi="Times New Roman"/>
          <w:sz w:val="24"/>
          <w:szCs w:val="24"/>
        </w:rPr>
        <w:t xml:space="preserve">; </w:t>
      </w:r>
      <w:r w:rsidR="00B2796D" w:rsidRPr="00BE423D">
        <w:rPr>
          <w:rFonts w:ascii="Times New Roman" w:hAnsi="Times New Roman"/>
          <w:sz w:val="24"/>
          <w:szCs w:val="24"/>
        </w:rPr>
        <w:t>POPOVIĆ i sur., 202</w:t>
      </w:r>
      <w:r w:rsidR="00B472CC" w:rsidRPr="00BE423D">
        <w:rPr>
          <w:rFonts w:ascii="Times New Roman" w:hAnsi="Times New Roman"/>
          <w:sz w:val="24"/>
          <w:szCs w:val="24"/>
        </w:rPr>
        <w:t>4</w:t>
      </w:r>
      <w:r w:rsidR="002034AF" w:rsidRPr="00BE423D">
        <w:rPr>
          <w:rFonts w:ascii="Times New Roman" w:hAnsi="Times New Roman"/>
          <w:sz w:val="24"/>
          <w:szCs w:val="24"/>
        </w:rPr>
        <w:t>.</w:t>
      </w:r>
      <w:r w:rsidRPr="00BE423D">
        <w:rPr>
          <w:rFonts w:ascii="Times New Roman" w:hAnsi="Times New Roman"/>
          <w:sz w:val="24"/>
          <w:szCs w:val="24"/>
        </w:rPr>
        <w:t>). U kontekstu upravljanja vrstom u zatočeništvu, ovakav sustav klasifikacije može poslužiti kao vrijedan alat za rano otkrivanje problema povezanih s pothranjenošću ili pretilošću, što je osobito važno s obzirom na ograničen prostor i promijenjene okolišne uvjete u zatočeni</w:t>
      </w:r>
      <w:r w:rsidR="00F22A1E" w:rsidRPr="00BE423D">
        <w:rPr>
          <w:rFonts w:ascii="Times New Roman" w:hAnsi="Times New Roman"/>
          <w:sz w:val="24"/>
          <w:szCs w:val="24"/>
        </w:rPr>
        <w:t>štvu. Prema LAMBERSKI, (2013</w:t>
      </w:r>
      <w:r w:rsidR="002034AF" w:rsidRPr="00BE423D">
        <w:rPr>
          <w:rFonts w:ascii="Times New Roman" w:hAnsi="Times New Roman"/>
          <w:sz w:val="24"/>
          <w:szCs w:val="24"/>
        </w:rPr>
        <w:t>.</w:t>
      </w:r>
      <w:r w:rsidR="00F22A1E" w:rsidRPr="00BE423D">
        <w:rPr>
          <w:rFonts w:ascii="Times New Roman" w:hAnsi="Times New Roman"/>
          <w:sz w:val="24"/>
          <w:szCs w:val="24"/>
        </w:rPr>
        <w:t xml:space="preserve">) većina kornjača u istraživanju je ocjenjena </w:t>
      </w:r>
      <w:r w:rsidR="00A209A5" w:rsidRPr="00BE423D">
        <w:rPr>
          <w:rFonts w:ascii="Times New Roman" w:hAnsi="Times New Roman"/>
          <w:sz w:val="24"/>
          <w:szCs w:val="24"/>
        </w:rPr>
        <w:t>u dobroj tjelesnoj kondiciji.</w:t>
      </w:r>
      <w:r w:rsidR="00C86588" w:rsidRPr="00BE423D">
        <w:rPr>
          <w:rFonts w:ascii="Times New Roman" w:hAnsi="Times New Roman"/>
          <w:sz w:val="24"/>
          <w:szCs w:val="24"/>
        </w:rPr>
        <w:t xml:space="preserve"> </w:t>
      </w:r>
      <w:r w:rsidRPr="00BE423D">
        <w:rPr>
          <w:rFonts w:ascii="Times New Roman" w:hAnsi="Times New Roman"/>
          <w:sz w:val="24"/>
        </w:rPr>
        <w:t>Jedan od značajnih doprinosa ovog istraživanja je i razvoj formule prilagođene za procjenu volumena tijela</w:t>
      </w:r>
      <w:r w:rsidR="00D57BD2" w:rsidRPr="00BE423D">
        <w:rPr>
          <w:rFonts w:ascii="Times New Roman" w:hAnsi="Times New Roman"/>
          <w:sz w:val="24"/>
        </w:rPr>
        <w:t xml:space="preserve"> indijske zvjezdaste kornjače</w:t>
      </w:r>
      <w:r w:rsidRPr="00BE423D">
        <w:rPr>
          <w:rFonts w:ascii="Times New Roman" w:hAnsi="Times New Roman"/>
          <w:sz w:val="24"/>
        </w:rPr>
        <w:t>, koja dodatno povećava točnost procjene tjelesne mase bez potrebe za vaganjem. Ovakve formule od posebne su važnosti u terenskim uvjetima, gdje logističke prepreke često onemogućuju upotrebu preciznih vaga.</w:t>
      </w:r>
      <w:r w:rsidR="00FF53C7" w:rsidRPr="00BE423D">
        <w:rPr>
          <w:rFonts w:ascii="Times New Roman" w:hAnsi="Times New Roman"/>
          <w:sz w:val="24"/>
        </w:rPr>
        <w:t xml:space="preserve"> No osim toga, ako smo u mogućnosti izvagati životinju</w:t>
      </w:r>
      <w:r w:rsidR="008131F4" w:rsidRPr="00BE423D">
        <w:rPr>
          <w:rFonts w:ascii="Times New Roman" w:hAnsi="Times New Roman"/>
          <w:sz w:val="24"/>
        </w:rPr>
        <w:t>,</w:t>
      </w:r>
      <w:r w:rsidR="00FF53C7" w:rsidRPr="00BE423D">
        <w:rPr>
          <w:rFonts w:ascii="Times New Roman" w:hAnsi="Times New Roman"/>
          <w:sz w:val="24"/>
        </w:rPr>
        <w:t xml:space="preserve"> </w:t>
      </w:r>
      <w:r w:rsidR="004577FF" w:rsidRPr="00BE423D">
        <w:rPr>
          <w:rFonts w:ascii="Times New Roman" w:hAnsi="Times New Roman"/>
          <w:sz w:val="24"/>
        </w:rPr>
        <w:t>procijenjena</w:t>
      </w:r>
      <w:r w:rsidR="00FF53C7" w:rsidRPr="00BE423D">
        <w:rPr>
          <w:rFonts w:ascii="Times New Roman" w:hAnsi="Times New Roman"/>
          <w:sz w:val="24"/>
        </w:rPr>
        <w:t xml:space="preserve"> masa na osnovu volumena može nam</w:t>
      </w:r>
      <w:r w:rsidR="008131F4" w:rsidRPr="00BE423D">
        <w:rPr>
          <w:rFonts w:ascii="Times New Roman" w:hAnsi="Times New Roman"/>
          <w:sz w:val="24"/>
        </w:rPr>
        <w:t>,</w:t>
      </w:r>
      <w:r w:rsidR="00FF53C7" w:rsidRPr="00BE423D">
        <w:rPr>
          <w:rFonts w:ascii="Times New Roman" w:hAnsi="Times New Roman"/>
          <w:sz w:val="24"/>
        </w:rPr>
        <w:t xml:space="preserve"> </w:t>
      </w:r>
      <w:r w:rsidR="006B3C21" w:rsidRPr="00BE423D">
        <w:rPr>
          <w:rFonts w:ascii="Times New Roman" w:hAnsi="Times New Roman"/>
          <w:sz w:val="24"/>
        </w:rPr>
        <w:t>uz ocjenu BCS-a</w:t>
      </w:r>
      <w:r w:rsidR="008131F4" w:rsidRPr="00BE423D">
        <w:rPr>
          <w:rFonts w:ascii="Times New Roman" w:hAnsi="Times New Roman"/>
          <w:sz w:val="24"/>
        </w:rPr>
        <w:t>,</w:t>
      </w:r>
      <w:r w:rsidR="006B3C21" w:rsidRPr="00BE423D">
        <w:rPr>
          <w:rFonts w:ascii="Times New Roman" w:hAnsi="Times New Roman"/>
          <w:sz w:val="24"/>
        </w:rPr>
        <w:t xml:space="preserve"> </w:t>
      </w:r>
      <w:r w:rsidR="00FF53C7" w:rsidRPr="00BE423D">
        <w:rPr>
          <w:rFonts w:ascii="Times New Roman" w:hAnsi="Times New Roman"/>
          <w:sz w:val="24"/>
        </w:rPr>
        <w:t>poslu</w:t>
      </w:r>
      <w:r w:rsidR="006B3C21" w:rsidRPr="00BE423D">
        <w:rPr>
          <w:rFonts w:ascii="Times New Roman" w:hAnsi="Times New Roman"/>
          <w:sz w:val="24"/>
        </w:rPr>
        <w:t>žiti za određivanje zdravstvenog statusa, utvrđivanje pretilosti ili češće neuhranjenosti</w:t>
      </w:r>
      <w:r w:rsidR="00C15E97" w:rsidRPr="00BE423D">
        <w:rPr>
          <w:rFonts w:ascii="Times New Roman" w:hAnsi="Times New Roman"/>
          <w:sz w:val="24"/>
        </w:rPr>
        <w:t>,</w:t>
      </w:r>
      <w:r w:rsidR="006B3C21" w:rsidRPr="00BE423D">
        <w:rPr>
          <w:rFonts w:ascii="Times New Roman" w:hAnsi="Times New Roman"/>
          <w:sz w:val="24"/>
        </w:rPr>
        <w:t xml:space="preserve"> pogotovo u krijumčarenih jedinki </w:t>
      </w:r>
      <w:r w:rsidR="00C15E97" w:rsidRPr="00BE423D">
        <w:rPr>
          <w:rFonts w:ascii="Times New Roman" w:hAnsi="Times New Roman"/>
          <w:sz w:val="24"/>
        </w:rPr>
        <w:t>(MAHMOUD, 2015</w:t>
      </w:r>
      <w:r w:rsidR="002034AF" w:rsidRPr="00BE423D">
        <w:rPr>
          <w:rFonts w:ascii="Times New Roman" w:hAnsi="Times New Roman"/>
          <w:sz w:val="24"/>
        </w:rPr>
        <w:t>.</w:t>
      </w:r>
      <w:r w:rsidR="00C15E97" w:rsidRPr="00BE423D">
        <w:rPr>
          <w:rFonts w:ascii="Times New Roman" w:hAnsi="Times New Roman"/>
          <w:sz w:val="24"/>
        </w:rPr>
        <w:t>;</w:t>
      </w:r>
      <w:r w:rsidR="00C15E97" w:rsidRPr="00BE423D">
        <w:t xml:space="preserve"> </w:t>
      </w:r>
      <w:r w:rsidR="00C15E97" w:rsidRPr="00BE423D">
        <w:rPr>
          <w:rFonts w:ascii="Times New Roman" w:hAnsi="Times New Roman"/>
          <w:sz w:val="24"/>
        </w:rPr>
        <w:t>VAMBERGER i sur., 2020</w:t>
      </w:r>
      <w:r w:rsidR="002034AF" w:rsidRPr="00BE423D">
        <w:rPr>
          <w:rFonts w:ascii="Times New Roman" w:hAnsi="Times New Roman"/>
          <w:sz w:val="24"/>
        </w:rPr>
        <w:t>.</w:t>
      </w:r>
      <w:r w:rsidR="00C15E97" w:rsidRPr="00BE423D">
        <w:rPr>
          <w:rFonts w:ascii="Times New Roman" w:hAnsi="Times New Roman"/>
          <w:sz w:val="24"/>
        </w:rPr>
        <w:t>).</w:t>
      </w:r>
    </w:p>
    <w:p w14:paraId="0491843A" w14:textId="3212403D" w:rsidR="000D09E7" w:rsidRPr="00BE423D" w:rsidRDefault="00F22A1E" w:rsidP="00BE11B7">
      <w:pPr>
        <w:spacing w:line="360" w:lineRule="auto"/>
        <w:ind w:firstLine="720"/>
        <w:jc w:val="both"/>
        <w:rPr>
          <w:rFonts w:ascii="Times New Roman" w:hAnsi="Times New Roman"/>
          <w:sz w:val="24"/>
        </w:rPr>
      </w:pPr>
      <w:r w:rsidRPr="00BE423D">
        <w:rPr>
          <w:rFonts w:ascii="Times New Roman" w:hAnsi="Times New Roman"/>
          <w:sz w:val="24"/>
        </w:rPr>
        <w:t xml:space="preserve">Poznato je da poluvodene kornjače imaju teži oklop i više mišićne mase nego kopnene vrste pa je gustoća tijela bliža gustoći vode (900–1050 kg/m³), što im olakšava plutanje i kretanje u vodi dok morske kornjače imaju gustoće tijela 1050–1150 kg/m³ veću od vode </w:t>
      </w:r>
      <w:r w:rsidR="00C86588" w:rsidRPr="00BE423D">
        <w:rPr>
          <w:rFonts w:ascii="Times New Roman" w:hAnsi="Times New Roman"/>
          <w:sz w:val="24"/>
        </w:rPr>
        <w:t xml:space="preserve">tako </w:t>
      </w:r>
      <w:r w:rsidRPr="00BE423D">
        <w:rPr>
          <w:rFonts w:ascii="Times New Roman" w:hAnsi="Times New Roman"/>
          <w:sz w:val="24"/>
        </w:rPr>
        <w:t xml:space="preserve">da mogu roniti (npr. </w:t>
      </w:r>
      <w:r w:rsidR="00C71CEF" w:rsidRPr="00BE423D">
        <w:rPr>
          <w:rFonts w:ascii="Times New Roman" w:hAnsi="Times New Roman"/>
          <w:sz w:val="24"/>
        </w:rPr>
        <w:t>golema želva</w:t>
      </w:r>
      <w:r w:rsidRPr="00BE423D">
        <w:rPr>
          <w:rFonts w:ascii="Times New Roman" w:hAnsi="Times New Roman"/>
          <w:sz w:val="24"/>
        </w:rPr>
        <w:t xml:space="preserve"> (</w:t>
      </w:r>
      <w:r w:rsidRPr="00BE423D">
        <w:rPr>
          <w:rFonts w:ascii="Times New Roman" w:hAnsi="Times New Roman"/>
          <w:i/>
          <w:sz w:val="24"/>
        </w:rPr>
        <w:t>Chelonia mydas</w:t>
      </w:r>
      <w:r w:rsidRPr="00BE423D">
        <w:rPr>
          <w:rFonts w:ascii="Times New Roman" w:hAnsi="Times New Roman"/>
          <w:sz w:val="24"/>
        </w:rPr>
        <w:t>) 1070–1130 kg/m³)</w:t>
      </w:r>
      <w:r w:rsidRPr="00BE423D">
        <w:t xml:space="preserve"> </w:t>
      </w:r>
      <w:r w:rsidRPr="00BE423D">
        <w:rPr>
          <w:rFonts w:ascii="Times New Roman" w:hAnsi="Times New Roman"/>
          <w:sz w:val="24"/>
        </w:rPr>
        <w:t>(FOSSETTE i sur., 2010</w:t>
      </w:r>
      <w:r w:rsidR="002034AF" w:rsidRPr="00BE423D">
        <w:rPr>
          <w:rFonts w:ascii="Times New Roman" w:hAnsi="Times New Roman"/>
          <w:sz w:val="24"/>
        </w:rPr>
        <w:t>.</w:t>
      </w:r>
      <w:r w:rsidRPr="00BE423D">
        <w:rPr>
          <w:rFonts w:ascii="Times New Roman" w:hAnsi="Times New Roman"/>
          <w:sz w:val="24"/>
        </w:rPr>
        <w:t xml:space="preserve">). </w:t>
      </w:r>
      <w:r w:rsidR="00C86588" w:rsidRPr="00BE423D">
        <w:rPr>
          <w:rFonts w:ascii="Times New Roman" w:hAnsi="Times New Roman"/>
          <w:sz w:val="24"/>
        </w:rPr>
        <w:t>G</w:t>
      </w:r>
      <w:r w:rsidR="000D09E7" w:rsidRPr="00BE423D">
        <w:rPr>
          <w:rFonts w:ascii="Times New Roman" w:hAnsi="Times New Roman"/>
          <w:sz w:val="24"/>
        </w:rPr>
        <w:t xml:space="preserve">ustoća tijela kopnenih kornjača </w:t>
      </w:r>
      <w:r w:rsidR="00C86588" w:rsidRPr="00BE423D">
        <w:rPr>
          <w:rFonts w:ascii="Times New Roman" w:hAnsi="Times New Roman"/>
          <w:sz w:val="24"/>
        </w:rPr>
        <w:t xml:space="preserve">je </w:t>
      </w:r>
      <w:r w:rsidRPr="00BE423D">
        <w:rPr>
          <w:rFonts w:ascii="Times New Roman" w:hAnsi="Times New Roman"/>
          <w:sz w:val="24"/>
        </w:rPr>
        <w:t>niža nego u poluvodenih i morskih,</w:t>
      </w:r>
      <w:r w:rsidR="000D09E7" w:rsidRPr="00BE423D">
        <w:rPr>
          <w:rFonts w:ascii="Times New Roman" w:hAnsi="Times New Roman"/>
          <w:sz w:val="24"/>
        </w:rPr>
        <w:t xml:space="preserve"> u rasponu od 600–900 kg/m³ jer imaju puno zračnih prostora</w:t>
      </w:r>
      <w:r w:rsidRPr="00BE423D">
        <w:rPr>
          <w:rFonts w:ascii="Times New Roman" w:hAnsi="Times New Roman"/>
          <w:sz w:val="24"/>
        </w:rPr>
        <w:t>,</w:t>
      </w:r>
      <w:r w:rsidR="000D09E7" w:rsidRPr="00BE423D">
        <w:rPr>
          <w:rFonts w:ascii="Times New Roman" w:hAnsi="Times New Roman"/>
          <w:sz w:val="24"/>
        </w:rPr>
        <w:t xml:space="preserve"> laganu koštanu građu i ne plutaju (npr. </w:t>
      </w:r>
      <w:r w:rsidR="00AE738F" w:rsidRPr="00BE423D">
        <w:rPr>
          <w:rFonts w:ascii="Times New Roman" w:hAnsi="Times New Roman"/>
          <w:sz w:val="24"/>
        </w:rPr>
        <w:t>ostrugasta kornjača</w:t>
      </w:r>
      <w:r w:rsidR="000D09E7" w:rsidRPr="00BE423D">
        <w:rPr>
          <w:rFonts w:ascii="Times New Roman" w:hAnsi="Times New Roman"/>
          <w:sz w:val="24"/>
        </w:rPr>
        <w:t xml:space="preserve"> (</w:t>
      </w:r>
      <w:r w:rsidR="000D09E7" w:rsidRPr="00BE423D">
        <w:rPr>
          <w:rFonts w:ascii="Times New Roman" w:hAnsi="Times New Roman"/>
          <w:i/>
          <w:sz w:val="24"/>
        </w:rPr>
        <w:t>Centrochelys sulcata</w:t>
      </w:r>
      <w:r w:rsidR="000D09E7" w:rsidRPr="00BE423D">
        <w:rPr>
          <w:rFonts w:ascii="Times New Roman" w:hAnsi="Times New Roman"/>
          <w:sz w:val="24"/>
        </w:rPr>
        <w:t>)</w:t>
      </w:r>
      <w:r w:rsidR="00D16EBF" w:rsidRPr="00BE423D">
        <w:rPr>
          <w:rFonts w:ascii="Times New Roman" w:hAnsi="Times New Roman"/>
          <w:sz w:val="24"/>
        </w:rPr>
        <w:t xml:space="preserve"> oko </w:t>
      </w:r>
      <w:r w:rsidR="000D09E7" w:rsidRPr="00BE423D">
        <w:rPr>
          <w:rFonts w:ascii="Times New Roman" w:hAnsi="Times New Roman"/>
          <w:sz w:val="24"/>
        </w:rPr>
        <w:t>650–750 kg/m³)</w:t>
      </w:r>
      <w:r w:rsidR="00D16EBF" w:rsidRPr="00BE423D">
        <w:t xml:space="preserve"> </w:t>
      </w:r>
      <w:r w:rsidR="00D16EBF" w:rsidRPr="00BE423D">
        <w:rPr>
          <w:rFonts w:ascii="Times New Roman" w:hAnsi="Times New Roman"/>
          <w:sz w:val="24"/>
        </w:rPr>
        <w:t>(TUCKER i FRAZER</w:t>
      </w:r>
      <w:r w:rsidR="002034AF" w:rsidRPr="00BE423D">
        <w:rPr>
          <w:rFonts w:ascii="Times New Roman" w:hAnsi="Times New Roman"/>
          <w:sz w:val="24"/>
        </w:rPr>
        <w:t>,</w:t>
      </w:r>
      <w:r w:rsidR="00D16EBF" w:rsidRPr="00BE423D">
        <w:rPr>
          <w:rFonts w:ascii="Times New Roman" w:hAnsi="Times New Roman"/>
          <w:sz w:val="24"/>
        </w:rPr>
        <w:t xml:space="preserve"> 1991</w:t>
      </w:r>
      <w:r w:rsidR="002034AF" w:rsidRPr="00BE423D">
        <w:rPr>
          <w:rFonts w:ascii="Times New Roman" w:hAnsi="Times New Roman"/>
          <w:sz w:val="24"/>
        </w:rPr>
        <w:t>.</w:t>
      </w:r>
      <w:r w:rsidR="00D16EBF" w:rsidRPr="00BE423D">
        <w:rPr>
          <w:rFonts w:ascii="Times New Roman" w:hAnsi="Times New Roman"/>
          <w:sz w:val="24"/>
        </w:rPr>
        <w:t>)</w:t>
      </w:r>
      <w:r w:rsidR="008131F4" w:rsidRPr="00BE423D">
        <w:rPr>
          <w:rFonts w:ascii="Times New Roman" w:hAnsi="Times New Roman"/>
          <w:sz w:val="24"/>
        </w:rPr>
        <w:t>, a</w:t>
      </w:r>
      <w:r w:rsidRPr="00BE423D">
        <w:rPr>
          <w:rFonts w:ascii="Times New Roman" w:hAnsi="Times New Roman"/>
          <w:sz w:val="24"/>
        </w:rPr>
        <w:t xml:space="preserve"> podatci za indijsku zvjezdastu nisu dostupni. Kako nismo pronašli spomenute podatke u literaturi bili smo prisiljeni izračunati gustoću tijela na manjem broju životinja.</w:t>
      </w:r>
      <w:r w:rsidR="00D16EBF" w:rsidRPr="00BE423D">
        <w:rPr>
          <w:rFonts w:ascii="Times New Roman" w:hAnsi="Times New Roman"/>
          <w:sz w:val="24"/>
        </w:rPr>
        <w:t xml:space="preserve"> </w:t>
      </w:r>
    </w:p>
    <w:p w14:paraId="15CD2AD1" w14:textId="01372461" w:rsidR="0081162E" w:rsidRPr="00BE423D" w:rsidRDefault="0098580C" w:rsidP="00833D33">
      <w:pPr>
        <w:spacing w:line="360" w:lineRule="auto"/>
        <w:jc w:val="both"/>
        <w:rPr>
          <w:rFonts w:ascii="Times New Roman" w:hAnsi="Times New Roman"/>
          <w:sz w:val="24"/>
        </w:rPr>
      </w:pPr>
      <w:r w:rsidRPr="00BE423D">
        <w:rPr>
          <w:rFonts w:ascii="Times New Roman" w:hAnsi="Times New Roman"/>
          <w:sz w:val="24"/>
        </w:rPr>
        <w:t>Posebno je važno istaknuti potencijalnu primjenu dobivenih podataka u kontekstu očuvanja vrste.</w:t>
      </w:r>
      <w:r w:rsidR="0047213E" w:rsidRPr="00BE423D">
        <w:rPr>
          <w:rFonts w:ascii="Times New Roman" w:hAnsi="Times New Roman"/>
          <w:sz w:val="24"/>
        </w:rPr>
        <w:t xml:space="preserve"> Tjelesna kondicija izravno je povezana s reproduktivnim uspjehom, imunološkom funkcijom i preživljavanjem jedinki u prirodi, ali i u programima uzgoja u zatočeništvu, budući da gmazovi višak energije pohranjuju u masnom tkivu koje se sezonski koristi prvenstveno za reprodukciju, primjerice kao izvor masti za razvoj embrija u jajima (MILJKOVIĆ i sur., 2024.). </w:t>
      </w:r>
      <w:r w:rsidRPr="00BE423D">
        <w:rPr>
          <w:rFonts w:ascii="Times New Roman" w:hAnsi="Times New Roman"/>
          <w:sz w:val="24"/>
        </w:rPr>
        <w:t>Stoga, praćenje BCI i BCS vrijednosti može poslužiti kao alat za evaluaciju učinkovitosti prehrane, uvjeta smještaja i drugih čimbenika koji izravno utječu na dobrobit životinja (</w:t>
      </w:r>
      <w:r w:rsidR="001D1FA9" w:rsidRPr="00BE423D">
        <w:rPr>
          <w:rFonts w:ascii="Times New Roman" w:hAnsi="Times New Roman"/>
          <w:sz w:val="24"/>
        </w:rPr>
        <w:t xml:space="preserve">SANTOS i sur., 2015.; </w:t>
      </w:r>
      <w:r w:rsidR="00AA6FC8" w:rsidRPr="00BE423D">
        <w:rPr>
          <w:rFonts w:ascii="Times New Roman" w:hAnsi="Times New Roman"/>
          <w:sz w:val="24"/>
        </w:rPr>
        <w:t>MELLO</w:t>
      </w:r>
      <w:r w:rsidRPr="00BE423D">
        <w:rPr>
          <w:rFonts w:ascii="Times New Roman" w:hAnsi="Times New Roman"/>
          <w:sz w:val="24"/>
        </w:rPr>
        <w:t xml:space="preserve"> i </w:t>
      </w:r>
      <w:r w:rsidR="00AA6FC8" w:rsidRPr="00BE423D">
        <w:rPr>
          <w:rFonts w:ascii="Times New Roman" w:hAnsi="Times New Roman"/>
          <w:sz w:val="24"/>
        </w:rPr>
        <w:t>ALVAREZ</w:t>
      </w:r>
      <w:r w:rsidRPr="00BE423D">
        <w:rPr>
          <w:rFonts w:ascii="Times New Roman" w:hAnsi="Times New Roman"/>
          <w:sz w:val="24"/>
        </w:rPr>
        <w:t>, 2019</w:t>
      </w:r>
      <w:r w:rsidR="002034AF" w:rsidRPr="00BE423D">
        <w:rPr>
          <w:rFonts w:ascii="Times New Roman" w:hAnsi="Times New Roman"/>
          <w:sz w:val="24"/>
        </w:rPr>
        <w:t>.</w:t>
      </w:r>
      <w:r w:rsidRPr="00BE423D">
        <w:rPr>
          <w:rFonts w:ascii="Times New Roman" w:hAnsi="Times New Roman"/>
          <w:sz w:val="24"/>
        </w:rPr>
        <w:t xml:space="preserve">; </w:t>
      </w:r>
      <w:bookmarkStart w:id="30" w:name="_Hlk206063403"/>
      <w:r w:rsidR="00B2796D" w:rsidRPr="00BE423D">
        <w:rPr>
          <w:rFonts w:ascii="Times New Roman" w:hAnsi="Times New Roman"/>
          <w:sz w:val="24"/>
        </w:rPr>
        <w:t>POPOVIĆ i sur., 2025</w:t>
      </w:r>
      <w:bookmarkEnd w:id="30"/>
      <w:r w:rsidR="002034AF" w:rsidRPr="00BE423D">
        <w:rPr>
          <w:rFonts w:ascii="Times New Roman" w:hAnsi="Times New Roman"/>
          <w:sz w:val="24"/>
        </w:rPr>
        <w:t>.</w:t>
      </w:r>
      <w:r w:rsidRPr="00BE423D">
        <w:rPr>
          <w:rFonts w:ascii="Times New Roman" w:hAnsi="Times New Roman"/>
          <w:sz w:val="24"/>
        </w:rPr>
        <w:t>)</w:t>
      </w:r>
      <w:r w:rsidR="00F746DA" w:rsidRPr="00BE423D">
        <w:rPr>
          <w:rFonts w:ascii="Times New Roman" w:hAnsi="Times New Roman"/>
          <w:sz w:val="24"/>
        </w:rPr>
        <w:t xml:space="preserve">. </w:t>
      </w:r>
      <w:bookmarkStart w:id="31" w:name="_Hlk205989296"/>
      <w:r w:rsidR="00F746DA" w:rsidRPr="00BE423D">
        <w:rPr>
          <w:rFonts w:ascii="Times New Roman" w:hAnsi="Times New Roman"/>
          <w:sz w:val="24"/>
        </w:rPr>
        <w:t>Ipak, valja naglasiti da BCI, iako koristan, može biti podložan varijacijama uzrokovanim dehidracijom, temperaturom tijekom probave ili sezonskim fluktuacijama tjelesne mase. S druge strane, BCS ocjena može biti subjektivna i ovisna o iskustvu promatrača, što ističe potrebu za standardizacijom protokola i dodatnom edukacijom osoblja kako bi se osigurala dosljednost i pouzdanost mjerenja</w:t>
      </w:r>
      <w:bookmarkEnd w:id="31"/>
      <w:r w:rsidR="00F746DA" w:rsidRPr="00BE423D">
        <w:rPr>
          <w:rFonts w:ascii="Times New Roman" w:hAnsi="Times New Roman"/>
          <w:sz w:val="24"/>
        </w:rPr>
        <w:t>.</w:t>
      </w:r>
    </w:p>
    <w:p w14:paraId="761CAD3E" w14:textId="74243A3F" w:rsidR="00E75335" w:rsidRPr="00BE423D" w:rsidRDefault="00FB23F8" w:rsidP="00833D33">
      <w:pPr>
        <w:spacing w:line="360" w:lineRule="auto"/>
        <w:jc w:val="both"/>
        <w:rPr>
          <w:rFonts w:ascii="Times New Roman" w:hAnsi="Times New Roman"/>
          <w:bCs/>
          <w:color w:val="C00000"/>
          <w:sz w:val="24"/>
          <w:szCs w:val="24"/>
        </w:rPr>
      </w:pPr>
      <w:r w:rsidRPr="00BE423D">
        <w:rPr>
          <w:rFonts w:ascii="Times New Roman" w:hAnsi="Times New Roman"/>
          <w:sz w:val="24"/>
          <w:szCs w:val="24"/>
        </w:rPr>
        <w:t>Provedena analiza pokazala je da kod indijske zvjezdaste kornjače</w:t>
      </w:r>
      <w:r w:rsidR="004577FF">
        <w:rPr>
          <w:rFonts w:ascii="Times New Roman" w:hAnsi="Times New Roman"/>
          <w:sz w:val="24"/>
          <w:szCs w:val="24"/>
        </w:rPr>
        <w:t xml:space="preserve"> </w:t>
      </w:r>
      <w:r w:rsidRPr="00BE423D">
        <w:rPr>
          <w:rFonts w:ascii="Times New Roman" w:hAnsi="Times New Roman"/>
          <w:sz w:val="24"/>
          <w:szCs w:val="24"/>
        </w:rPr>
        <w:t>postoje statistički značajne razlike u tjelesnoj masi između spolova i dobnih kategorija, pri čemu su ženke u prosjeku teže od mužjaka, a odrasle jedinke teže od juvenilnih, te da utjecaj spola varira ovisno o lokaciji. Na pojedinim lokalitetima veća prosječna masa ženki bila je izraženija, dok na nekima mužjaci uopće nisu bili zabilježeni, što može utjecati na interpretaciju rezultata. Lokacija se dodatno pokazala važnim čimbenikom koji vjerojatno odražava razlike u okolišnim uvjetima, raspoloživosti hrane i starosnoj strukturi populacija.</w:t>
      </w:r>
      <w:r w:rsidRPr="00BE423D">
        <w:t xml:space="preserve"> </w:t>
      </w:r>
      <w:r w:rsidRPr="00BE423D">
        <w:rPr>
          <w:rFonts w:ascii="Times New Roman" w:hAnsi="Times New Roman"/>
          <w:sz w:val="24"/>
        </w:rPr>
        <w:t>Iako su sve</w:t>
      </w:r>
      <w:r w:rsidRPr="00BE423D">
        <w:rPr>
          <w:rFonts w:ascii="Times New Roman" w:hAnsi="Times New Roman"/>
          <w:sz w:val="28"/>
          <w:szCs w:val="24"/>
        </w:rPr>
        <w:t xml:space="preserve"> </w:t>
      </w:r>
      <w:r w:rsidRPr="00BE423D">
        <w:rPr>
          <w:rFonts w:ascii="Times New Roman" w:hAnsi="Times New Roman"/>
          <w:sz w:val="24"/>
          <w:szCs w:val="24"/>
        </w:rPr>
        <w:t>životinje u istraživanju su bile u dobroj tjelesnoj kondiciji (BCS 4-6),</w:t>
      </w:r>
      <w:r w:rsidR="004577FF">
        <w:rPr>
          <w:rFonts w:ascii="Times New Roman" w:hAnsi="Times New Roman"/>
          <w:sz w:val="24"/>
          <w:szCs w:val="24"/>
        </w:rPr>
        <w:t xml:space="preserve"> </w:t>
      </w:r>
      <w:r w:rsidRPr="00BE423D">
        <w:rPr>
          <w:rFonts w:ascii="Times New Roman" w:hAnsi="Times New Roman"/>
          <w:sz w:val="24"/>
          <w:szCs w:val="24"/>
        </w:rPr>
        <w:t xml:space="preserve">jedinke iz Osijeka Pule, ali i Celja znatno su se razlikovale po sastavu obroka jer je uz zelenu kvalitetnu svježu hranu u obrok dodavana peletirana hrana </w:t>
      </w:r>
      <w:r w:rsidR="00C71CEF" w:rsidRPr="00BE423D">
        <w:rPr>
          <w:rFonts w:ascii="Times New Roman" w:hAnsi="Times New Roman"/>
          <w:sz w:val="24"/>
          <w:szCs w:val="24"/>
        </w:rPr>
        <w:t>(</w:t>
      </w:r>
      <w:r w:rsidRPr="00BE423D">
        <w:rPr>
          <w:rFonts w:ascii="Times New Roman" w:hAnsi="Times New Roman"/>
          <w:sz w:val="24"/>
          <w:szCs w:val="24"/>
        </w:rPr>
        <w:t xml:space="preserve">proizvedena </w:t>
      </w:r>
      <w:r w:rsidR="00C71CEF" w:rsidRPr="00BE423D">
        <w:rPr>
          <w:rFonts w:ascii="Times New Roman" w:hAnsi="Times New Roman"/>
          <w:sz w:val="24"/>
          <w:szCs w:val="24"/>
        </w:rPr>
        <w:t>posebno</w:t>
      </w:r>
      <w:r w:rsidRPr="00BE423D">
        <w:rPr>
          <w:rFonts w:ascii="Times New Roman" w:hAnsi="Times New Roman"/>
          <w:sz w:val="24"/>
          <w:szCs w:val="24"/>
        </w:rPr>
        <w:t xml:space="preserve"> za ovu vrstu kornjača</w:t>
      </w:r>
      <w:r w:rsidR="00C71CEF" w:rsidRPr="00BE423D">
        <w:rPr>
          <w:rFonts w:ascii="Times New Roman" w:hAnsi="Times New Roman"/>
          <w:sz w:val="24"/>
          <w:szCs w:val="24"/>
        </w:rPr>
        <w:t>)</w:t>
      </w:r>
      <w:r w:rsidRPr="00BE423D">
        <w:rPr>
          <w:rFonts w:ascii="Times New Roman" w:hAnsi="Times New Roman"/>
          <w:sz w:val="24"/>
          <w:szCs w:val="24"/>
        </w:rPr>
        <w:t xml:space="preserve"> koj</w:t>
      </w:r>
      <w:r w:rsidR="00C71CEF" w:rsidRPr="00BE423D">
        <w:rPr>
          <w:rFonts w:ascii="Times New Roman" w:hAnsi="Times New Roman"/>
          <w:sz w:val="24"/>
          <w:szCs w:val="24"/>
        </w:rPr>
        <w:t>a</w:t>
      </w:r>
      <w:r w:rsidRPr="00BE423D">
        <w:rPr>
          <w:rFonts w:ascii="Times New Roman" w:hAnsi="Times New Roman"/>
          <w:sz w:val="24"/>
          <w:szCs w:val="24"/>
        </w:rPr>
        <w:t xml:space="preserve"> je sigurno doprinijela boljoj tjelesnoj kondiciji u zatočeništvu. </w:t>
      </w:r>
      <w:r w:rsidR="00C71CEF" w:rsidRPr="00BE423D">
        <w:rPr>
          <w:rFonts w:ascii="Times New Roman" w:hAnsi="Times New Roman"/>
          <w:sz w:val="24"/>
          <w:szCs w:val="24"/>
        </w:rPr>
        <w:t>Važan čimbenik je</w:t>
      </w:r>
      <w:r w:rsidRPr="00BE423D">
        <w:rPr>
          <w:rFonts w:ascii="Times New Roman" w:hAnsi="Times New Roman"/>
          <w:sz w:val="24"/>
          <w:szCs w:val="24"/>
        </w:rPr>
        <w:t xml:space="preserve"> i temperatura nastambe odnosno vanjska temperatura </w:t>
      </w:r>
      <w:r w:rsidR="00C71CEF" w:rsidRPr="00BE423D">
        <w:rPr>
          <w:rFonts w:ascii="Times New Roman" w:hAnsi="Times New Roman"/>
          <w:sz w:val="24"/>
          <w:szCs w:val="24"/>
        </w:rPr>
        <w:t xml:space="preserve">gdje </w:t>
      </w:r>
      <w:r w:rsidRPr="00BE423D">
        <w:rPr>
          <w:rFonts w:ascii="Times New Roman" w:hAnsi="Times New Roman"/>
          <w:sz w:val="24"/>
          <w:szCs w:val="24"/>
        </w:rPr>
        <w:t>za vrijeme ljetnih dana</w:t>
      </w:r>
      <w:r w:rsidR="00C71CEF" w:rsidRPr="00BE423D">
        <w:rPr>
          <w:rFonts w:ascii="Times New Roman" w:hAnsi="Times New Roman"/>
          <w:sz w:val="24"/>
          <w:szCs w:val="24"/>
        </w:rPr>
        <w:t xml:space="preserve"> ove životinje borave.</w:t>
      </w:r>
      <w:r w:rsidRPr="00BE423D">
        <w:rPr>
          <w:rFonts w:ascii="Times New Roman" w:hAnsi="Times New Roman"/>
          <w:sz w:val="24"/>
          <w:szCs w:val="24"/>
        </w:rPr>
        <w:t xml:space="preserve"> </w:t>
      </w:r>
      <w:r w:rsidR="00C71CEF" w:rsidRPr="00BE423D">
        <w:rPr>
          <w:rFonts w:ascii="Times New Roman" w:hAnsi="Times New Roman"/>
          <w:sz w:val="24"/>
          <w:szCs w:val="24"/>
        </w:rPr>
        <w:t>A</w:t>
      </w:r>
      <w:r w:rsidRPr="00BE423D">
        <w:rPr>
          <w:rFonts w:ascii="Times New Roman" w:hAnsi="Times New Roman"/>
          <w:sz w:val="24"/>
          <w:szCs w:val="24"/>
        </w:rPr>
        <w:t xml:space="preserve">ko su gmazovi </w:t>
      </w:r>
      <w:r w:rsidR="00C71CEF" w:rsidRPr="00BE423D">
        <w:rPr>
          <w:rFonts w:ascii="Times New Roman" w:hAnsi="Times New Roman"/>
          <w:sz w:val="24"/>
          <w:szCs w:val="24"/>
        </w:rPr>
        <w:t xml:space="preserve">u prostoru gdje je temperatura </w:t>
      </w:r>
      <w:r w:rsidRPr="00BE423D">
        <w:rPr>
          <w:rFonts w:ascii="Times New Roman" w:hAnsi="Times New Roman"/>
          <w:sz w:val="24"/>
          <w:szCs w:val="24"/>
        </w:rPr>
        <w:t>na donjoj granici</w:t>
      </w:r>
      <w:r w:rsidR="00C71CEF" w:rsidRPr="00BE423D">
        <w:rPr>
          <w:rFonts w:ascii="Times New Roman" w:hAnsi="Times New Roman"/>
          <w:sz w:val="24"/>
          <w:szCs w:val="24"/>
        </w:rPr>
        <w:t xml:space="preserve"> ili ispod </w:t>
      </w:r>
      <w:r w:rsidRPr="00BE423D">
        <w:rPr>
          <w:rFonts w:ascii="Times New Roman" w:hAnsi="Times New Roman"/>
          <w:sz w:val="24"/>
          <w:szCs w:val="24"/>
        </w:rPr>
        <w:t>preferirane optimalne temperaturne zone za vrstu, usporava se metabolizam, a ujedno i probava, odnosno iskoristivost hranjivih tvari.</w:t>
      </w:r>
    </w:p>
    <w:p w14:paraId="73A1289D" w14:textId="42B740F2" w:rsidR="008E2699" w:rsidRPr="00BE423D" w:rsidRDefault="00C71CEF" w:rsidP="00B911FA">
      <w:pPr>
        <w:spacing w:line="360" w:lineRule="auto"/>
        <w:ind w:firstLine="720"/>
        <w:jc w:val="both"/>
        <w:rPr>
          <w:rFonts w:ascii="Times New Roman" w:hAnsi="Times New Roman"/>
          <w:bCs/>
          <w:color w:val="000000" w:themeColor="text1"/>
          <w:sz w:val="24"/>
          <w:szCs w:val="24"/>
        </w:rPr>
      </w:pPr>
      <w:r w:rsidRPr="00BE423D">
        <w:rPr>
          <w:rFonts w:ascii="Times New Roman" w:hAnsi="Times New Roman"/>
          <w:bCs/>
          <w:color w:val="000000" w:themeColor="text1"/>
          <w:sz w:val="24"/>
          <w:szCs w:val="24"/>
        </w:rPr>
        <w:t xml:space="preserve">Ovo istraživanje donosi znanstveno utemeljene, </w:t>
      </w:r>
      <w:r w:rsidR="00B911FA" w:rsidRPr="00BE423D">
        <w:rPr>
          <w:rFonts w:ascii="Times New Roman" w:hAnsi="Times New Roman"/>
          <w:bCs/>
          <w:color w:val="000000" w:themeColor="text1"/>
          <w:sz w:val="24"/>
          <w:szCs w:val="24"/>
        </w:rPr>
        <w:t xml:space="preserve">nove </w:t>
      </w:r>
      <w:r w:rsidRPr="00BE423D">
        <w:rPr>
          <w:rFonts w:ascii="Times New Roman" w:hAnsi="Times New Roman"/>
          <w:bCs/>
          <w:color w:val="000000" w:themeColor="text1"/>
          <w:sz w:val="24"/>
          <w:szCs w:val="24"/>
        </w:rPr>
        <w:t>specifične morfometrijske formule za procjenu volumena i tjelesne mase indijske zvjezdaste kornjače (</w:t>
      </w:r>
      <w:r w:rsidRPr="00BE423D">
        <w:rPr>
          <w:rFonts w:ascii="Times New Roman" w:hAnsi="Times New Roman"/>
          <w:bCs/>
          <w:i/>
          <w:color w:val="000000" w:themeColor="text1"/>
          <w:sz w:val="24"/>
          <w:szCs w:val="24"/>
        </w:rPr>
        <w:t>Geochelone elegans</w:t>
      </w:r>
      <w:r w:rsidRPr="00BE423D">
        <w:rPr>
          <w:rFonts w:ascii="Times New Roman" w:hAnsi="Times New Roman"/>
          <w:bCs/>
          <w:color w:val="000000" w:themeColor="text1"/>
          <w:sz w:val="24"/>
          <w:szCs w:val="24"/>
        </w:rPr>
        <w:t xml:space="preserve">), čime se unapređuje točnost </w:t>
      </w:r>
      <w:r w:rsidR="00B911FA" w:rsidRPr="00BE423D">
        <w:rPr>
          <w:rFonts w:ascii="Times New Roman" w:hAnsi="Times New Roman"/>
          <w:bCs/>
          <w:color w:val="000000" w:themeColor="text1"/>
          <w:sz w:val="24"/>
          <w:szCs w:val="24"/>
        </w:rPr>
        <w:t xml:space="preserve">određivanja </w:t>
      </w:r>
      <w:r w:rsidRPr="00BE423D">
        <w:rPr>
          <w:rFonts w:ascii="Times New Roman" w:hAnsi="Times New Roman"/>
          <w:bCs/>
          <w:color w:val="000000" w:themeColor="text1"/>
          <w:sz w:val="24"/>
          <w:szCs w:val="24"/>
        </w:rPr>
        <w:t xml:space="preserve">tjelesne kondicije, nutritivnog i zdravstvenog stanja. Dobiveni modeli </w:t>
      </w:r>
      <w:r w:rsidR="00B911FA" w:rsidRPr="00BE423D">
        <w:rPr>
          <w:rFonts w:ascii="Times New Roman" w:hAnsi="Times New Roman"/>
          <w:bCs/>
          <w:color w:val="000000" w:themeColor="text1"/>
          <w:sz w:val="24"/>
          <w:szCs w:val="24"/>
        </w:rPr>
        <w:t xml:space="preserve">mogu </w:t>
      </w:r>
      <w:r w:rsidRPr="00BE423D">
        <w:rPr>
          <w:rFonts w:ascii="Times New Roman" w:hAnsi="Times New Roman"/>
          <w:bCs/>
          <w:color w:val="000000" w:themeColor="text1"/>
          <w:sz w:val="24"/>
          <w:szCs w:val="24"/>
        </w:rPr>
        <w:t>ima</w:t>
      </w:r>
      <w:r w:rsidR="00B911FA" w:rsidRPr="00BE423D">
        <w:rPr>
          <w:rFonts w:ascii="Times New Roman" w:hAnsi="Times New Roman"/>
          <w:bCs/>
          <w:color w:val="000000" w:themeColor="text1"/>
          <w:sz w:val="24"/>
          <w:szCs w:val="24"/>
        </w:rPr>
        <w:t>ti</w:t>
      </w:r>
      <w:r w:rsidRPr="00BE423D">
        <w:rPr>
          <w:rFonts w:ascii="Times New Roman" w:hAnsi="Times New Roman"/>
          <w:bCs/>
          <w:color w:val="000000" w:themeColor="text1"/>
          <w:sz w:val="24"/>
          <w:szCs w:val="24"/>
        </w:rPr>
        <w:t xml:space="preserve"> važnu primjenu u biološkom monitoringu, očuvanju populacija</w:t>
      </w:r>
      <w:r w:rsidR="002E31A1" w:rsidRPr="00BE423D">
        <w:rPr>
          <w:rFonts w:ascii="Times New Roman" w:hAnsi="Times New Roman"/>
          <w:bCs/>
          <w:color w:val="000000" w:themeColor="text1"/>
          <w:sz w:val="24"/>
          <w:szCs w:val="24"/>
        </w:rPr>
        <w:t xml:space="preserve"> u divljini</w:t>
      </w:r>
      <w:r w:rsidRPr="00BE423D">
        <w:rPr>
          <w:rFonts w:ascii="Times New Roman" w:hAnsi="Times New Roman"/>
          <w:bCs/>
          <w:color w:val="000000" w:themeColor="text1"/>
          <w:sz w:val="24"/>
          <w:szCs w:val="24"/>
        </w:rPr>
        <w:t xml:space="preserve"> i optimizaciji uzgoja u zatočeništvu.</w:t>
      </w:r>
    </w:p>
    <w:p w14:paraId="46FE8770" w14:textId="77777777" w:rsidR="00E04F11" w:rsidRPr="00BE423D" w:rsidRDefault="00E04F11" w:rsidP="00833D33">
      <w:pPr>
        <w:spacing w:line="360" w:lineRule="auto"/>
        <w:jc w:val="both"/>
        <w:rPr>
          <w:rFonts w:ascii="Times New Roman" w:hAnsi="Times New Roman"/>
          <w:bCs/>
          <w:color w:val="C00000"/>
          <w:sz w:val="24"/>
          <w:szCs w:val="24"/>
        </w:rPr>
      </w:pPr>
    </w:p>
    <w:p w14:paraId="2CFF555E" w14:textId="77777777" w:rsidR="00E04F11" w:rsidRPr="00BE423D" w:rsidRDefault="00E04F11" w:rsidP="00833D33">
      <w:pPr>
        <w:spacing w:line="360" w:lineRule="auto"/>
        <w:jc w:val="both"/>
        <w:rPr>
          <w:rFonts w:ascii="Times New Roman" w:hAnsi="Times New Roman"/>
          <w:bCs/>
          <w:color w:val="C00000"/>
          <w:sz w:val="24"/>
          <w:szCs w:val="24"/>
        </w:rPr>
      </w:pPr>
    </w:p>
    <w:p w14:paraId="6C8CBBEA" w14:textId="77777777" w:rsidR="00E04F11" w:rsidRPr="00BE423D" w:rsidRDefault="00E04F11" w:rsidP="00833D33">
      <w:pPr>
        <w:spacing w:line="360" w:lineRule="auto"/>
        <w:jc w:val="both"/>
        <w:rPr>
          <w:rFonts w:ascii="Times New Roman" w:hAnsi="Times New Roman"/>
          <w:bCs/>
          <w:color w:val="C00000"/>
          <w:sz w:val="24"/>
          <w:szCs w:val="24"/>
        </w:rPr>
      </w:pPr>
    </w:p>
    <w:p w14:paraId="79768756" w14:textId="77777777" w:rsidR="00E04F11" w:rsidRPr="00BE423D" w:rsidRDefault="00E04F11" w:rsidP="00833D33">
      <w:pPr>
        <w:spacing w:line="360" w:lineRule="auto"/>
        <w:jc w:val="both"/>
        <w:rPr>
          <w:rFonts w:ascii="Times New Roman" w:hAnsi="Times New Roman"/>
          <w:bCs/>
          <w:color w:val="C00000"/>
          <w:sz w:val="24"/>
          <w:szCs w:val="24"/>
        </w:rPr>
      </w:pPr>
    </w:p>
    <w:p w14:paraId="0B435BCF" w14:textId="77777777" w:rsidR="00B911FA" w:rsidRPr="00BE423D" w:rsidRDefault="00B911FA" w:rsidP="00833D33">
      <w:pPr>
        <w:spacing w:line="360" w:lineRule="auto"/>
        <w:jc w:val="both"/>
        <w:rPr>
          <w:rFonts w:ascii="Times New Roman" w:hAnsi="Times New Roman"/>
          <w:bCs/>
          <w:color w:val="C00000"/>
          <w:sz w:val="24"/>
          <w:szCs w:val="24"/>
        </w:rPr>
      </w:pPr>
    </w:p>
    <w:p w14:paraId="1BECD375" w14:textId="77777777" w:rsidR="00C67A89" w:rsidRDefault="00C67A89" w:rsidP="008E2699">
      <w:pPr>
        <w:pStyle w:val="Heading1"/>
        <w:rPr>
          <w:lang w:val="hr-HR"/>
        </w:rPr>
      </w:pPr>
      <w:bookmarkStart w:id="32" w:name="_Toc205991117"/>
    </w:p>
    <w:p w14:paraId="59B4D211" w14:textId="0CE72E6D" w:rsidR="00562AD0" w:rsidRPr="00BE423D" w:rsidRDefault="00AA1A5A" w:rsidP="008E2699">
      <w:pPr>
        <w:pStyle w:val="Heading1"/>
        <w:rPr>
          <w:lang w:val="hr-HR"/>
        </w:rPr>
      </w:pPr>
      <w:bookmarkStart w:id="33" w:name="_Toc207051188"/>
      <w:r w:rsidRPr="00BE423D">
        <w:rPr>
          <w:lang w:val="hr-HR"/>
        </w:rPr>
        <w:t>6. ZAKLJUČCI</w:t>
      </w:r>
      <w:bookmarkEnd w:id="32"/>
      <w:bookmarkEnd w:id="33"/>
    </w:p>
    <w:p w14:paraId="26E04DDC" w14:textId="77777777" w:rsidR="008E2699" w:rsidRPr="00BE423D" w:rsidRDefault="008E2699" w:rsidP="008E2699"/>
    <w:p w14:paraId="471310E3" w14:textId="77777777" w:rsidR="007256D7" w:rsidRPr="00BE423D" w:rsidRDefault="002A54DE" w:rsidP="007256D7">
      <w:pPr>
        <w:pStyle w:val="ListParagraph"/>
        <w:numPr>
          <w:ilvl w:val="0"/>
          <w:numId w:val="8"/>
        </w:numPr>
        <w:spacing w:line="360" w:lineRule="auto"/>
        <w:rPr>
          <w:rFonts w:ascii="Times New Roman" w:hAnsi="Times New Roman"/>
          <w:lang w:val="hr-HR"/>
        </w:rPr>
      </w:pPr>
      <w:r w:rsidRPr="00BE423D">
        <w:rPr>
          <w:rFonts w:ascii="Times New Roman" w:hAnsi="Times New Roman"/>
          <w:lang w:val="hr-HR"/>
        </w:rPr>
        <w:t>Utvrđene su statistički značajne razlike u tjelesnoj masi između spolova i dobnih kategorija kod indijskih zvjezdastih kornjača, pri čemu su ženke u prosjeku mase veće od mužjaka, a odrasle jedinke mase veće od juvenilnih.</w:t>
      </w:r>
      <w:r w:rsidR="007256D7" w:rsidRPr="00BE423D">
        <w:rPr>
          <w:rFonts w:ascii="Times New Roman" w:hAnsi="Times New Roman"/>
          <w:lang w:val="hr-HR"/>
        </w:rPr>
        <w:t xml:space="preserve"> </w:t>
      </w:r>
    </w:p>
    <w:p w14:paraId="61EE8367" w14:textId="77777777" w:rsidR="007256D7" w:rsidRPr="00BE423D" w:rsidRDefault="007256D7" w:rsidP="00BE11B7">
      <w:pPr>
        <w:pStyle w:val="ListParagraph"/>
        <w:spacing w:line="360" w:lineRule="auto"/>
        <w:rPr>
          <w:rFonts w:ascii="Times New Roman" w:hAnsi="Times New Roman"/>
          <w:lang w:val="hr-HR"/>
        </w:rPr>
      </w:pPr>
    </w:p>
    <w:p w14:paraId="73F75023" w14:textId="493DFC33" w:rsidR="007256D7" w:rsidRPr="00BE423D" w:rsidRDefault="007256D7" w:rsidP="007256D7">
      <w:pPr>
        <w:pStyle w:val="ListParagraph"/>
        <w:numPr>
          <w:ilvl w:val="0"/>
          <w:numId w:val="8"/>
        </w:numPr>
        <w:spacing w:line="360" w:lineRule="auto"/>
        <w:rPr>
          <w:rFonts w:ascii="Times New Roman" w:hAnsi="Times New Roman"/>
          <w:lang w:val="hr-HR"/>
        </w:rPr>
      </w:pPr>
      <w:r w:rsidRPr="00BE423D">
        <w:rPr>
          <w:rFonts w:ascii="Times New Roman" w:hAnsi="Times New Roman"/>
          <w:lang w:val="hr-HR"/>
        </w:rPr>
        <w:t xml:space="preserve">Također su utvrđene statistički značajne razlike u morfometrijskim pokazateljima (ravna i zakrivljena dužina oklopa, visina i širina oklopa) između spolova i dobnih kategorija kod indijskih zvjezdastih kornjača, pri čemu su </w:t>
      </w:r>
      <w:r w:rsidR="00E04F11" w:rsidRPr="00BE423D">
        <w:rPr>
          <w:rFonts w:ascii="Times New Roman" w:hAnsi="Times New Roman"/>
          <w:lang w:val="hr-HR"/>
        </w:rPr>
        <w:t xml:space="preserve">kod </w:t>
      </w:r>
      <w:r w:rsidRPr="00BE423D">
        <w:rPr>
          <w:rFonts w:ascii="Times New Roman" w:hAnsi="Times New Roman"/>
          <w:lang w:val="hr-HR"/>
        </w:rPr>
        <w:t>ženk</w:t>
      </w:r>
      <w:r w:rsidR="00E04F11" w:rsidRPr="00BE423D">
        <w:rPr>
          <w:rFonts w:ascii="Times New Roman" w:hAnsi="Times New Roman"/>
          <w:lang w:val="hr-HR"/>
        </w:rPr>
        <w:t>i</w:t>
      </w:r>
      <w:r w:rsidRPr="00BE423D">
        <w:rPr>
          <w:rFonts w:ascii="Times New Roman" w:hAnsi="Times New Roman"/>
          <w:lang w:val="hr-HR"/>
        </w:rPr>
        <w:t xml:space="preserve"> u prosjeku veće </w:t>
      </w:r>
      <w:r w:rsidR="00E04F11" w:rsidRPr="00BE423D">
        <w:rPr>
          <w:rFonts w:ascii="Times New Roman" w:hAnsi="Times New Roman"/>
          <w:lang w:val="hr-HR"/>
        </w:rPr>
        <w:t xml:space="preserve">vrijednosti </w:t>
      </w:r>
      <w:r w:rsidRPr="00BE423D">
        <w:rPr>
          <w:rFonts w:ascii="Times New Roman" w:hAnsi="Times New Roman"/>
          <w:lang w:val="hr-HR"/>
        </w:rPr>
        <w:t>od mužjaka, a</w:t>
      </w:r>
      <w:r w:rsidR="00E04F11" w:rsidRPr="00BE423D">
        <w:rPr>
          <w:rFonts w:ascii="Times New Roman" w:hAnsi="Times New Roman"/>
          <w:lang w:val="hr-HR"/>
        </w:rPr>
        <w:t xml:space="preserve"> u </w:t>
      </w:r>
      <w:r w:rsidRPr="00BE423D">
        <w:rPr>
          <w:rFonts w:ascii="Times New Roman" w:hAnsi="Times New Roman"/>
          <w:lang w:val="hr-HR"/>
        </w:rPr>
        <w:t>odrasl</w:t>
      </w:r>
      <w:r w:rsidR="00E04F11" w:rsidRPr="00BE423D">
        <w:rPr>
          <w:rFonts w:ascii="Times New Roman" w:hAnsi="Times New Roman"/>
          <w:lang w:val="hr-HR"/>
        </w:rPr>
        <w:t>ih</w:t>
      </w:r>
      <w:r w:rsidRPr="00BE423D">
        <w:rPr>
          <w:rFonts w:ascii="Times New Roman" w:hAnsi="Times New Roman"/>
          <w:lang w:val="hr-HR"/>
        </w:rPr>
        <w:t xml:space="preserve"> jedink</w:t>
      </w:r>
      <w:r w:rsidR="00E04F11" w:rsidRPr="00BE423D">
        <w:rPr>
          <w:rFonts w:ascii="Times New Roman" w:hAnsi="Times New Roman"/>
          <w:lang w:val="hr-HR"/>
        </w:rPr>
        <w:t>i</w:t>
      </w:r>
      <w:r w:rsidRPr="00BE423D">
        <w:rPr>
          <w:rFonts w:ascii="Times New Roman" w:hAnsi="Times New Roman"/>
          <w:lang w:val="hr-HR"/>
        </w:rPr>
        <w:t xml:space="preserve"> veće od juvenilnih.</w:t>
      </w:r>
    </w:p>
    <w:p w14:paraId="606E08D3" w14:textId="77777777" w:rsidR="00E04F11" w:rsidRPr="00BE423D" w:rsidRDefault="00E04F11" w:rsidP="00BE11B7">
      <w:pPr>
        <w:pStyle w:val="ListParagraph"/>
        <w:spacing w:line="360" w:lineRule="auto"/>
        <w:jc w:val="both"/>
        <w:rPr>
          <w:rFonts w:ascii="Times New Roman" w:hAnsi="Times New Roman"/>
          <w:lang w:val="hr-HR"/>
        </w:rPr>
      </w:pPr>
    </w:p>
    <w:p w14:paraId="335AB31A" w14:textId="70E4E1EE" w:rsidR="002A54DE" w:rsidRPr="00BE423D" w:rsidRDefault="002A54DE" w:rsidP="00BE11B7">
      <w:pPr>
        <w:pStyle w:val="ListParagraph"/>
        <w:numPr>
          <w:ilvl w:val="0"/>
          <w:numId w:val="8"/>
        </w:numPr>
        <w:spacing w:line="360" w:lineRule="auto"/>
        <w:jc w:val="both"/>
        <w:rPr>
          <w:rFonts w:ascii="Times New Roman" w:hAnsi="Times New Roman"/>
          <w:lang w:val="hr-HR"/>
        </w:rPr>
      </w:pPr>
      <w:r w:rsidRPr="00BE423D">
        <w:rPr>
          <w:rFonts w:ascii="Times New Roman" w:hAnsi="Times New Roman"/>
          <w:lang w:val="hr-HR"/>
        </w:rPr>
        <w:t xml:space="preserve">Učinak spola na tjelesnu masu pokazao je prostornu varijabilnost, s izraženijim razlikama na pojedinim </w:t>
      </w:r>
      <w:r w:rsidR="00E04F11" w:rsidRPr="00BE423D">
        <w:rPr>
          <w:rFonts w:ascii="Times New Roman" w:hAnsi="Times New Roman"/>
          <w:lang w:val="hr-HR"/>
        </w:rPr>
        <w:t xml:space="preserve">geografskim </w:t>
      </w:r>
      <w:r w:rsidRPr="00BE423D">
        <w:rPr>
          <w:rFonts w:ascii="Times New Roman" w:hAnsi="Times New Roman"/>
          <w:lang w:val="hr-HR"/>
        </w:rPr>
        <w:t>lokalitetima</w:t>
      </w:r>
      <w:r w:rsidR="00E04F11" w:rsidRPr="00BE423D">
        <w:rPr>
          <w:rFonts w:ascii="Times New Roman" w:hAnsi="Times New Roman"/>
          <w:lang w:val="hr-HR"/>
        </w:rPr>
        <w:t>,</w:t>
      </w:r>
      <w:r w:rsidRPr="00BE423D">
        <w:rPr>
          <w:rFonts w:ascii="Times New Roman" w:hAnsi="Times New Roman"/>
          <w:lang w:val="hr-HR"/>
        </w:rPr>
        <w:t xml:space="preserve"> vjerojatno posredovan razlikama u okolišnim uvjetima, raspoloživosti hrane te starosnoj i spolnoj strukturi populacija.</w:t>
      </w:r>
    </w:p>
    <w:p w14:paraId="3A9EF660" w14:textId="77777777" w:rsidR="002A54DE" w:rsidRPr="00BE423D" w:rsidRDefault="002A54DE" w:rsidP="00BE11B7">
      <w:pPr>
        <w:pStyle w:val="ListParagraph"/>
        <w:rPr>
          <w:rFonts w:ascii="Times New Roman" w:hAnsi="Times New Roman"/>
          <w:lang w:val="hr-HR"/>
        </w:rPr>
      </w:pPr>
    </w:p>
    <w:p w14:paraId="3F161086" w14:textId="2A606798" w:rsidR="002A54DE" w:rsidRPr="00BE423D" w:rsidRDefault="002A54DE" w:rsidP="00BE11B7">
      <w:pPr>
        <w:pStyle w:val="ListParagraph"/>
        <w:numPr>
          <w:ilvl w:val="0"/>
          <w:numId w:val="8"/>
        </w:numPr>
        <w:spacing w:line="360" w:lineRule="auto"/>
        <w:jc w:val="both"/>
        <w:rPr>
          <w:rFonts w:ascii="Times New Roman" w:hAnsi="Times New Roman"/>
          <w:lang w:val="hr-HR"/>
        </w:rPr>
      </w:pPr>
      <w:r w:rsidRPr="00BE423D">
        <w:rPr>
          <w:rFonts w:ascii="Times New Roman" w:hAnsi="Times New Roman"/>
          <w:lang w:val="hr-HR"/>
        </w:rPr>
        <w:t>Morfometrijski pokazatelji (ravna i zakrivljena dužina oklopa, visina i širina oklopa, duljina analnog proreza) su potvrđeni kao pouzdani prediktori tjelesne mase u promatranim populacijama.</w:t>
      </w:r>
    </w:p>
    <w:p w14:paraId="31E1B5D9" w14:textId="77777777" w:rsidR="002A54DE" w:rsidRPr="00BE423D" w:rsidRDefault="002A54DE" w:rsidP="00BE11B7">
      <w:pPr>
        <w:pStyle w:val="ListParagraph"/>
        <w:rPr>
          <w:rFonts w:ascii="Times New Roman" w:hAnsi="Times New Roman"/>
          <w:lang w:val="hr-HR"/>
        </w:rPr>
      </w:pPr>
    </w:p>
    <w:p w14:paraId="1AA7D056" w14:textId="79FEB5CA" w:rsidR="002A54DE" w:rsidRPr="00BE423D" w:rsidRDefault="002A54DE" w:rsidP="00BE11B7">
      <w:pPr>
        <w:pStyle w:val="ListParagraph"/>
        <w:numPr>
          <w:ilvl w:val="0"/>
          <w:numId w:val="8"/>
        </w:numPr>
        <w:spacing w:line="360" w:lineRule="auto"/>
        <w:jc w:val="both"/>
        <w:rPr>
          <w:rFonts w:ascii="Times New Roman" w:hAnsi="Times New Roman"/>
          <w:lang w:val="hr-HR"/>
        </w:rPr>
      </w:pPr>
      <w:r w:rsidRPr="00BE423D">
        <w:rPr>
          <w:rFonts w:ascii="Times New Roman" w:hAnsi="Times New Roman"/>
          <w:lang w:val="hr-HR"/>
        </w:rPr>
        <w:t>Procjena tjelesne kondicije (BCS) pokazala se kao koristan dopunski pokazatelj za procjenu zdravstvenog i nutritivnog statusa jedinki te se preporučuje njegova integracija u standardne protokole monitoringa.</w:t>
      </w:r>
    </w:p>
    <w:p w14:paraId="4FCA82EF" w14:textId="77777777" w:rsidR="009E4B4C" w:rsidRPr="00BE423D" w:rsidRDefault="009E4B4C" w:rsidP="00BE11B7">
      <w:pPr>
        <w:pStyle w:val="ListParagraph"/>
        <w:rPr>
          <w:rFonts w:ascii="Times New Roman" w:hAnsi="Times New Roman"/>
          <w:lang w:val="hr-HR"/>
        </w:rPr>
      </w:pPr>
    </w:p>
    <w:p w14:paraId="43F58B4B" w14:textId="08EFFEF0" w:rsidR="009E4B4C" w:rsidRPr="00BE423D" w:rsidRDefault="00E04F11" w:rsidP="00BE11B7">
      <w:pPr>
        <w:pStyle w:val="ListParagraph"/>
        <w:numPr>
          <w:ilvl w:val="0"/>
          <w:numId w:val="8"/>
        </w:numPr>
        <w:spacing w:line="360" w:lineRule="auto"/>
        <w:jc w:val="both"/>
        <w:rPr>
          <w:rFonts w:ascii="Times New Roman" w:hAnsi="Times New Roman"/>
          <w:lang w:val="hr-HR"/>
        </w:rPr>
      </w:pPr>
      <w:r w:rsidRPr="00BE423D">
        <w:rPr>
          <w:rFonts w:ascii="Times New Roman" w:hAnsi="Times New Roman"/>
          <w:lang w:val="hr-HR"/>
        </w:rPr>
        <w:t>Po prvi puta je u</w:t>
      </w:r>
      <w:r w:rsidR="009E4B4C" w:rsidRPr="00BE423D">
        <w:rPr>
          <w:rFonts w:ascii="Times New Roman" w:hAnsi="Times New Roman"/>
          <w:lang w:val="hr-HR"/>
        </w:rPr>
        <w:t>tvrđena prosječna gustoća tijela indijske zvjezdaste kornjače koja iznosi oko 650 kg/m3</w:t>
      </w:r>
    </w:p>
    <w:p w14:paraId="59AF5C9A" w14:textId="77777777" w:rsidR="002A54DE" w:rsidRPr="00BE423D" w:rsidRDefault="002A54DE" w:rsidP="00BE11B7">
      <w:pPr>
        <w:pStyle w:val="ListParagraph"/>
        <w:rPr>
          <w:rFonts w:ascii="Times New Roman" w:hAnsi="Times New Roman"/>
          <w:lang w:val="hr-HR"/>
        </w:rPr>
      </w:pPr>
    </w:p>
    <w:p w14:paraId="4562CBFA" w14:textId="0F5E8A3A" w:rsidR="002A54DE" w:rsidRPr="00BE423D" w:rsidRDefault="002A54DE" w:rsidP="00BE11B7">
      <w:pPr>
        <w:pStyle w:val="ListParagraph"/>
        <w:numPr>
          <w:ilvl w:val="0"/>
          <w:numId w:val="8"/>
        </w:numPr>
        <w:spacing w:line="360" w:lineRule="auto"/>
        <w:jc w:val="both"/>
        <w:rPr>
          <w:rFonts w:ascii="Times New Roman" w:hAnsi="Times New Roman"/>
          <w:lang w:val="hr-HR"/>
        </w:rPr>
      </w:pPr>
      <w:r w:rsidRPr="00BE423D">
        <w:rPr>
          <w:rFonts w:ascii="Times New Roman" w:hAnsi="Times New Roman"/>
          <w:lang w:val="hr-HR"/>
        </w:rPr>
        <w:t xml:space="preserve">U okviru ovog istraživanja </w:t>
      </w:r>
      <w:r w:rsidR="00E04F11" w:rsidRPr="00BE423D">
        <w:rPr>
          <w:rFonts w:ascii="Times New Roman" w:hAnsi="Times New Roman"/>
          <w:lang w:val="hr-HR"/>
        </w:rPr>
        <w:t xml:space="preserve">novo </w:t>
      </w:r>
      <w:r w:rsidRPr="00BE423D">
        <w:rPr>
          <w:rFonts w:ascii="Times New Roman" w:hAnsi="Times New Roman"/>
          <w:lang w:val="hr-HR"/>
        </w:rPr>
        <w:t>razvijena je specifična formula za procjenu volumena tijela indijskih zvjezdastih kornjača, temeljena na morfometrijskim mjerama.</w:t>
      </w:r>
    </w:p>
    <w:p w14:paraId="07AADE1E" w14:textId="77777777" w:rsidR="0051207B" w:rsidRPr="00BE423D" w:rsidRDefault="0051207B" w:rsidP="00BE11B7">
      <w:pPr>
        <w:pStyle w:val="ListParagraph"/>
        <w:rPr>
          <w:rFonts w:ascii="Times New Roman" w:hAnsi="Times New Roman"/>
          <w:lang w:val="hr-HR"/>
        </w:rPr>
      </w:pPr>
    </w:p>
    <w:p w14:paraId="539B199E" w14:textId="37AD90AD" w:rsidR="002A54DE" w:rsidRPr="00BE423D" w:rsidRDefault="0051207B" w:rsidP="00BE11B7">
      <w:pPr>
        <w:pStyle w:val="ListParagraph"/>
        <w:numPr>
          <w:ilvl w:val="0"/>
          <w:numId w:val="8"/>
        </w:numPr>
        <w:spacing w:line="360" w:lineRule="auto"/>
        <w:jc w:val="both"/>
        <w:rPr>
          <w:rFonts w:ascii="Times New Roman" w:hAnsi="Times New Roman"/>
          <w:lang w:val="hr-HR"/>
        </w:rPr>
      </w:pPr>
      <w:r w:rsidRPr="00BE423D">
        <w:rPr>
          <w:rFonts w:ascii="Times New Roman" w:hAnsi="Times New Roman"/>
          <w:lang w:val="hr-HR"/>
        </w:rPr>
        <w:t>Dobivena specifična jednadžba za određivanje stvarne tjelesne mase (m</w:t>
      </w:r>
      <w:r w:rsidRPr="00BE423D">
        <w:rPr>
          <w:rFonts w:ascii="Times New Roman" w:hAnsi="Times New Roman"/>
          <w:vertAlign w:val="subscript"/>
          <w:lang w:val="hr-HR"/>
        </w:rPr>
        <w:t>s</w:t>
      </w:r>
      <w:r w:rsidRPr="00BE423D">
        <w:rPr>
          <w:rFonts w:ascii="Times New Roman" w:hAnsi="Times New Roman"/>
          <w:lang w:val="hr-HR"/>
        </w:rPr>
        <w:t>) na osnovu procjenjene (m</w:t>
      </w:r>
      <w:r w:rsidRPr="00BE423D">
        <w:rPr>
          <w:rFonts w:ascii="Times New Roman" w:hAnsi="Times New Roman"/>
          <w:vertAlign w:val="subscript"/>
          <w:lang w:val="hr-HR"/>
        </w:rPr>
        <w:t>p</w:t>
      </w:r>
      <w:r w:rsidRPr="00BE423D">
        <w:rPr>
          <w:rFonts w:ascii="Times New Roman" w:hAnsi="Times New Roman"/>
          <w:lang w:val="hr-HR"/>
        </w:rPr>
        <w:t>) tjelesne mase (m</w:t>
      </w:r>
      <w:r w:rsidRPr="00BE423D">
        <w:rPr>
          <w:rFonts w:ascii="Times New Roman" w:hAnsi="Times New Roman"/>
          <w:vertAlign w:val="subscript"/>
          <w:lang w:val="hr-HR"/>
        </w:rPr>
        <w:t>s</w:t>
      </w:r>
      <w:r w:rsidRPr="00BE423D">
        <w:rPr>
          <w:rFonts w:ascii="Times New Roman" w:hAnsi="Times New Roman"/>
          <w:lang w:val="hr-HR"/>
        </w:rPr>
        <w:t xml:space="preserve"> ≈ 0,934 × m</w:t>
      </w:r>
      <w:r w:rsidRPr="00BE423D">
        <w:rPr>
          <w:rFonts w:ascii="Times New Roman" w:hAnsi="Times New Roman"/>
          <w:vertAlign w:val="subscript"/>
          <w:lang w:val="hr-HR"/>
        </w:rPr>
        <w:t>p</w:t>
      </w:r>
      <w:r w:rsidRPr="00BE423D">
        <w:rPr>
          <w:rFonts w:ascii="Times New Roman" w:hAnsi="Times New Roman"/>
          <w:lang w:val="hr-HR"/>
        </w:rPr>
        <w:t xml:space="preserve"> + 68,29) </w:t>
      </w:r>
      <w:r w:rsidR="002A54DE" w:rsidRPr="00BE423D">
        <w:rPr>
          <w:rFonts w:ascii="Times New Roman" w:hAnsi="Times New Roman"/>
          <w:lang w:val="hr-HR"/>
        </w:rPr>
        <w:t>pokazala je visok stupanj pouzdanosti i primjenjivosti u terenskim i laboratorijskim uvjetima.</w:t>
      </w:r>
    </w:p>
    <w:p w14:paraId="24ADE23D" w14:textId="77777777" w:rsidR="0051207B" w:rsidRPr="00BE423D" w:rsidRDefault="0051207B" w:rsidP="00BE11B7">
      <w:pPr>
        <w:pStyle w:val="ListParagraph"/>
        <w:rPr>
          <w:rFonts w:ascii="Times New Roman" w:hAnsi="Times New Roman"/>
          <w:lang w:val="hr-HR"/>
        </w:rPr>
      </w:pPr>
    </w:p>
    <w:p w14:paraId="7A896E0F" w14:textId="77777777" w:rsidR="00E04F11" w:rsidRPr="00BE423D" w:rsidRDefault="002A54DE" w:rsidP="00BE11B7">
      <w:pPr>
        <w:pStyle w:val="ListParagraph"/>
        <w:numPr>
          <w:ilvl w:val="0"/>
          <w:numId w:val="8"/>
        </w:numPr>
        <w:spacing w:line="360" w:lineRule="auto"/>
        <w:jc w:val="both"/>
        <w:rPr>
          <w:rFonts w:ascii="Times New Roman" w:hAnsi="Times New Roman"/>
          <w:lang w:val="hr-HR"/>
        </w:rPr>
      </w:pPr>
      <w:r w:rsidRPr="00BE423D">
        <w:rPr>
          <w:rFonts w:ascii="Times New Roman" w:hAnsi="Times New Roman"/>
          <w:lang w:val="hr-HR"/>
        </w:rPr>
        <w:t xml:space="preserve">Integrirani pristup koji uključuje morfometrijske pokazatelje, indeks tjelesne mase (BCI) i </w:t>
      </w:r>
      <w:r w:rsidR="0051207B" w:rsidRPr="00BE423D">
        <w:rPr>
          <w:rFonts w:ascii="Times New Roman" w:hAnsi="Times New Roman"/>
          <w:lang w:val="hr-HR"/>
        </w:rPr>
        <w:t>procjenu</w:t>
      </w:r>
      <w:r w:rsidRPr="00BE423D">
        <w:rPr>
          <w:rFonts w:ascii="Times New Roman" w:hAnsi="Times New Roman"/>
          <w:lang w:val="hr-HR"/>
        </w:rPr>
        <w:t xml:space="preserve"> tjelesne kondicije (BCS) pruža sveobuhvatnu metodološku osnovu za procjenu tjelesne kondicije i zdravlja jedinki </w:t>
      </w:r>
      <w:r w:rsidR="0051207B" w:rsidRPr="00BE423D">
        <w:rPr>
          <w:rFonts w:ascii="Times New Roman" w:hAnsi="Times New Roman"/>
          <w:lang w:val="hr-HR"/>
        </w:rPr>
        <w:t>indijske zvjezdaste kornjače</w:t>
      </w:r>
      <w:r w:rsidR="007256D7" w:rsidRPr="00BE423D">
        <w:rPr>
          <w:rFonts w:ascii="Times New Roman" w:hAnsi="Times New Roman"/>
          <w:lang w:val="hr-HR"/>
        </w:rPr>
        <w:t>, a</w:t>
      </w:r>
      <w:r w:rsidRPr="00BE423D">
        <w:rPr>
          <w:rFonts w:ascii="Times New Roman" w:hAnsi="Times New Roman"/>
          <w:lang w:val="hr-HR"/>
        </w:rPr>
        <w:t xml:space="preserve"> ima primjenjivu vrijednost u upravljanju </w:t>
      </w:r>
      <w:r w:rsidR="0051207B" w:rsidRPr="00BE423D">
        <w:rPr>
          <w:rFonts w:ascii="Times New Roman" w:hAnsi="Times New Roman"/>
          <w:lang w:val="hr-HR"/>
        </w:rPr>
        <w:t>sličnim primjerima</w:t>
      </w:r>
      <w:r w:rsidRPr="00BE423D">
        <w:rPr>
          <w:rFonts w:ascii="Times New Roman" w:hAnsi="Times New Roman"/>
          <w:lang w:val="hr-HR"/>
        </w:rPr>
        <w:t xml:space="preserve"> u zatočeništvu, kao i u okviru programa očuvanja, reintrodukcije i dugoročnog populacijskog monitoringa.</w:t>
      </w:r>
    </w:p>
    <w:p w14:paraId="6D5B8520" w14:textId="77777777" w:rsidR="00E04F11" w:rsidRPr="00BE423D" w:rsidRDefault="00E04F11" w:rsidP="00BE11B7">
      <w:pPr>
        <w:pStyle w:val="ListParagraph"/>
        <w:rPr>
          <w:rFonts w:ascii="Times New Roman" w:hAnsi="Times New Roman"/>
          <w:lang w:val="hr-HR"/>
        </w:rPr>
      </w:pPr>
    </w:p>
    <w:p w14:paraId="1AF408ED" w14:textId="4F4B0816" w:rsidR="002A54DE" w:rsidRPr="00BE423D" w:rsidRDefault="002A54DE" w:rsidP="00BE11B7">
      <w:pPr>
        <w:pStyle w:val="ListParagraph"/>
        <w:numPr>
          <w:ilvl w:val="0"/>
          <w:numId w:val="8"/>
        </w:numPr>
        <w:spacing w:line="360" w:lineRule="auto"/>
        <w:jc w:val="both"/>
        <w:rPr>
          <w:rFonts w:ascii="Times New Roman" w:hAnsi="Times New Roman"/>
          <w:lang w:val="hr-HR"/>
        </w:rPr>
      </w:pPr>
      <w:r w:rsidRPr="00BE423D">
        <w:rPr>
          <w:rFonts w:ascii="Times New Roman" w:hAnsi="Times New Roman"/>
          <w:lang w:val="hr-HR"/>
        </w:rPr>
        <w:t>Preporučuj</w:t>
      </w:r>
      <w:r w:rsidR="0051207B" w:rsidRPr="00BE423D">
        <w:rPr>
          <w:rFonts w:ascii="Times New Roman" w:hAnsi="Times New Roman"/>
          <w:lang w:val="hr-HR"/>
        </w:rPr>
        <w:t xml:space="preserve">e </w:t>
      </w:r>
      <w:r w:rsidRPr="00BE423D">
        <w:rPr>
          <w:rFonts w:ascii="Times New Roman" w:hAnsi="Times New Roman"/>
          <w:lang w:val="hr-HR"/>
        </w:rPr>
        <w:t>se da buduća istraživanja obuhvate</w:t>
      </w:r>
      <w:r w:rsidR="009E4B4C" w:rsidRPr="00BE423D">
        <w:rPr>
          <w:rFonts w:ascii="Times New Roman" w:hAnsi="Times New Roman"/>
          <w:lang w:val="hr-HR"/>
        </w:rPr>
        <w:t xml:space="preserve"> </w:t>
      </w:r>
      <w:r w:rsidRPr="00BE423D">
        <w:rPr>
          <w:rFonts w:ascii="Times New Roman" w:hAnsi="Times New Roman"/>
          <w:lang w:val="hr-HR"/>
        </w:rPr>
        <w:t xml:space="preserve">divlje populacije i dodatne biokemijske te </w:t>
      </w:r>
      <w:r w:rsidR="009E4B4C" w:rsidRPr="00BE423D">
        <w:rPr>
          <w:rFonts w:ascii="Times New Roman" w:hAnsi="Times New Roman"/>
          <w:lang w:val="hr-HR"/>
        </w:rPr>
        <w:t xml:space="preserve">druge </w:t>
      </w:r>
      <w:r w:rsidRPr="00BE423D">
        <w:rPr>
          <w:rFonts w:ascii="Times New Roman" w:hAnsi="Times New Roman"/>
          <w:lang w:val="hr-HR"/>
        </w:rPr>
        <w:t xml:space="preserve">fiziološke parametre kako bi se dodatno validirala pouzdanost predloženih pokazatelja u različitim ekološkim i geografskim </w:t>
      </w:r>
      <w:r w:rsidR="0051207B" w:rsidRPr="00BE423D">
        <w:rPr>
          <w:rFonts w:ascii="Times New Roman" w:hAnsi="Times New Roman"/>
          <w:lang w:val="hr-HR"/>
        </w:rPr>
        <w:t>uvjetima</w:t>
      </w:r>
      <w:r w:rsidRPr="00BE423D">
        <w:rPr>
          <w:rFonts w:ascii="Times New Roman" w:hAnsi="Times New Roman"/>
          <w:lang w:val="hr-HR"/>
        </w:rPr>
        <w:t>.</w:t>
      </w:r>
    </w:p>
    <w:p w14:paraId="13BF238F" w14:textId="77777777" w:rsidR="00147ADE" w:rsidRPr="00BE423D" w:rsidRDefault="00147ADE" w:rsidP="00833D33">
      <w:pPr>
        <w:spacing w:line="360" w:lineRule="auto"/>
        <w:jc w:val="both"/>
        <w:rPr>
          <w:rFonts w:ascii="Times New Roman" w:hAnsi="Times New Roman"/>
          <w:b/>
          <w:bCs/>
          <w:sz w:val="24"/>
          <w:szCs w:val="24"/>
        </w:rPr>
      </w:pPr>
    </w:p>
    <w:p w14:paraId="44B9C398" w14:textId="77777777" w:rsidR="00147ADE" w:rsidRPr="00BE423D" w:rsidRDefault="00147ADE" w:rsidP="00833D33">
      <w:pPr>
        <w:spacing w:line="360" w:lineRule="auto"/>
        <w:jc w:val="both"/>
        <w:rPr>
          <w:rFonts w:ascii="Times New Roman" w:hAnsi="Times New Roman"/>
          <w:b/>
          <w:bCs/>
          <w:sz w:val="24"/>
          <w:szCs w:val="24"/>
        </w:rPr>
      </w:pPr>
    </w:p>
    <w:p w14:paraId="58B7A91F" w14:textId="77777777" w:rsidR="00147ADE" w:rsidRPr="00BE423D" w:rsidRDefault="00147ADE" w:rsidP="00833D33">
      <w:pPr>
        <w:spacing w:line="360" w:lineRule="auto"/>
        <w:jc w:val="both"/>
        <w:rPr>
          <w:rFonts w:ascii="Times New Roman" w:hAnsi="Times New Roman"/>
          <w:b/>
          <w:bCs/>
          <w:sz w:val="24"/>
          <w:szCs w:val="24"/>
        </w:rPr>
      </w:pPr>
    </w:p>
    <w:p w14:paraId="59AACDEF" w14:textId="77777777" w:rsidR="008E2699" w:rsidRPr="00BE423D" w:rsidRDefault="008E2699" w:rsidP="00833D33">
      <w:pPr>
        <w:spacing w:line="360" w:lineRule="auto"/>
        <w:jc w:val="both"/>
        <w:rPr>
          <w:rFonts w:ascii="Times New Roman" w:hAnsi="Times New Roman"/>
          <w:b/>
          <w:bCs/>
          <w:sz w:val="24"/>
          <w:szCs w:val="24"/>
        </w:rPr>
      </w:pPr>
    </w:p>
    <w:p w14:paraId="4263593D" w14:textId="77777777" w:rsidR="00E04F11" w:rsidRPr="00BE423D" w:rsidRDefault="00E04F11" w:rsidP="00833D33">
      <w:pPr>
        <w:spacing w:line="360" w:lineRule="auto"/>
        <w:jc w:val="both"/>
        <w:rPr>
          <w:rFonts w:ascii="Times New Roman" w:hAnsi="Times New Roman"/>
          <w:b/>
          <w:bCs/>
          <w:sz w:val="24"/>
          <w:szCs w:val="24"/>
        </w:rPr>
      </w:pPr>
    </w:p>
    <w:p w14:paraId="648A6A6D" w14:textId="77777777" w:rsidR="00E04F11" w:rsidRPr="00BE423D" w:rsidRDefault="00E04F11" w:rsidP="00833D33">
      <w:pPr>
        <w:spacing w:line="360" w:lineRule="auto"/>
        <w:jc w:val="both"/>
        <w:rPr>
          <w:rFonts w:ascii="Times New Roman" w:hAnsi="Times New Roman"/>
          <w:b/>
          <w:bCs/>
          <w:sz w:val="24"/>
          <w:szCs w:val="24"/>
        </w:rPr>
      </w:pPr>
    </w:p>
    <w:p w14:paraId="2D21C166" w14:textId="77777777" w:rsidR="00E04F11" w:rsidRPr="00BE423D" w:rsidRDefault="00E04F11" w:rsidP="00833D33">
      <w:pPr>
        <w:spacing w:line="360" w:lineRule="auto"/>
        <w:jc w:val="both"/>
        <w:rPr>
          <w:rFonts w:ascii="Times New Roman" w:hAnsi="Times New Roman"/>
          <w:b/>
          <w:bCs/>
          <w:sz w:val="24"/>
          <w:szCs w:val="24"/>
        </w:rPr>
      </w:pPr>
    </w:p>
    <w:p w14:paraId="03052BD1" w14:textId="77777777" w:rsidR="00E04F11" w:rsidRPr="00BE423D" w:rsidRDefault="00E04F11" w:rsidP="00833D33">
      <w:pPr>
        <w:spacing w:line="360" w:lineRule="auto"/>
        <w:jc w:val="both"/>
        <w:rPr>
          <w:rFonts w:ascii="Times New Roman" w:hAnsi="Times New Roman"/>
          <w:b/>
          <w:bCs/>
          <w:sz w:val="24"/>
          <w:szCs w:val="24"/>
        </w:rPr>
      </w:pPr>
    </w:p>
    <w:p w14:paraId="786EA885" w14:textId="77777777" w:rsidR="00E04F11" w:rsidRPr="00BE423D" w:rsidRDefault="00E04F11" w:rsidP="00833D33">
      <w:pPr>
        <w:spacing w:line="360" w:lineRule="auto"/>
        <w:jc w:val="both"/>
        <w:rPr>
          <w:rFonts w:ascii="Times New Roman" w:hAnsi="Times New Roman"/>
          <w:b/>
          <w:bCs/>
          <w:sz w:val="24"/>
          <w:szCs w:val="24"/>
        </w:rPr>
      </w:pPr>
    </w:p>
    <w:p w14:paraId="4843EDFB" w14:textId="77777777" w:rsidR="00E04F11" w:rsidRPr="00BE423D" w:rsidRDefault="00E04F11" w:rsidP="00833D33">
      <w:pPr>
        <w:spacing w:line="360" w:lineRule="auto"/>
        <w:jc w:val="both"/>
        <w:rPr>
          <w:rFonts w:ascii="Times New Roman" w:hAnsi="Times New Roman"/>
          <w:b/>
          <w:bCs/>
          <w:sz w:val="24"/>
          <w:szCs w:val="24"/>
        </w:rPr>
      </w:pPr>
    </w:p>
    <w:p w14:paraId="710D83BB" w14:textId="77777777" w:rsidR="00E04F11" w:rsidRPr="00BE423D" w:rsidRDefault="00E04F11" w:rsidP="00833D33">
      <w:pPr>
        <w:spacing w:line="360" w:lineRule="auto"/>
        <w:jc w:val="both"/>
        <w:rPr>
          <w:rFonts w:ascii="Times New Roman" w:hAnsi="Times New Roman"/>
          <w:b/>
          <w:bCs/>
          <w:sz w:val="24"/>
          <w:szCs w:val="24"/>
        </w:rPr>
      </w:pPr>
    </w:p>
    <w:p w14:paraId="4C3B12F0" w14:textId="77777777" w:rsidR="00E04F11" w:rsidRPr="00BE423D" w:rsidRDefault="00E04F11" w:rsidP="00833D33">
      <w:pPr>
        <w:spacing w:line="360" w:lineRule="auto"/>
        <w:jc w:val="both"/>
        <w:rPr>
          <w:rFonts w:ascii="Times New Roman" w:hAnsi="Times New Roman"/>
          <w:b/>
          <w:bCs/>
          <w:sz w:val="24"/>
          <w:szCs w:val="24"/>
        </w:rPr>
      </w:pPr>
    </w:p>
    <w:p w14:paraId="24C51C0E" w14:textId="77777777" w:rsidR="00C67A89" w:rsidRDefault="00C67A89" w:rsidP="008E2699">
      <w:pPr>
        <w:pStyle w:val="Heading1"/>
        <w:rPr>
          <w:lang w:val="hr-HR"/>
        </w:rPr>
      </w:pPr>
      <w:bookmarkStart w:id="34" w:name="_Toc205991118"/>
    </w:p>
    <w:p w14:paraId="4131DD6D" w14:textId="6778EA65" w:rsidR="00562AD0" w:rsidRPr="00BE423D" w:rsidRDefault="00AA1A5A" w:rsidP="008E2699">
      <w:pPr>
        <w:pStyle w:val="Heading1"/>
        <w:rPr>
          <w:lang w:val="hr-HR"/>
        </w:rPr>
      </w:pPr>
      <w:bookmarkStart w:id="35" w:name="_Toc207051189"/>
      <w:r w:rsidRPr="00BE423D">
        <w:rPr>
          <w:lang w:val="hr-HR"/>
        </w:rPr>
        <w:t>7. ZAHVALE</w:t>
      </w:r>
      <w:bookmarkEnd w:id="34"/>
      <w:bookmarkEnd w:id="35"/>
    </w:p>
    <w:p w14:paraId="77F78E77" w14:textId="77777777" w:rsidR="008E2699" w:rsidRPr="00BE423D" w:rsidRDefault="008E2699" w:rsidP="008E2699"/>
    <w:p w14:paraId="04097EBB" w14:textId="164DA2D9" w:rsidR="0056505B" w:rsidRPr="000A1C4F" w:rsidRDefault="000A1C4F" w:rsidP="000A1C4F">
      <w:pPr>
        <w:spacing w:line="360" w:lineRule="auto"/>
        <w:ind w:firstLine="720"/>
        <w:jc w:val="both"/>
        <w:rPr>
          <w:rFonts w:ascii="Times New Roman" w:hAnsi="Times New Roman"/>
          <w:sz w:val="24"/>
          <w:szCs w:val="24"/>
          <w:lang w:val="en-US"/>
        </w:rPr>
      </w:pPr>
      <w:r w:rsidRPr="000A1C4F">
        <w:rPr>
          <w:rFonts w:ascii="Times New Roman" w:hAnsi="Times New Roman"/>
          <w:sz w:val="24"/>
          <w:szCs w:val="24"/>
        </w:rPr>
        <w:t>Iskrenu i duboku zahvalnost upućujem svom mentoru, doc. dr. sc. Draženu Đuričiću, na nesebičnom zalaganju, strpljenju i povjerenju koje mi je pružio tijekom izrade ovog znanstvenog rada.</w:t>
      </w:r>
      <w:r>
        <w:rPr>
          <w:rFonts w:ascii="Times New Roman" w:hAnsi="Times New Roman"/>
          <w:sz w:val="24"/>
          <w:szCs w:val="24"/>
        </w:rPr>
        <w:t xml:space="preserve"> </w:t>
      </w:r>
      <w:r w:rsidRPr="000A1C4F">
        <w:rPr>
          <w:rFonts w:ascii="Times New Roman" w:hAnsi="Times New Roman"/>
          <w:sz w:val="24"/>
          <w:szCs w:val="24"/>
        </w:rPr>
        <w:t xml:space="preserve">Zahvaljujem </w:t>
      </w:r>
      <w:r w:rsidRPr="000A1C4F">
        <w:rPr>
          <w:rFonts w:ascii="Times New Roman" w:hAnsi="Times New Roman"/>
          <w:sz w:val="24"/>
          <w:szCs w:val="24"/>
          <w:lang w:val="en-US"/>
        </w:rPr>
        <w:t>izv. prof. dr. sc. Ivon</w:t>
      </w:r>
      <w:r>
        <w:rPr>
          <w:rFonts w:ascii="Times New Roman" w:hAnsi="Times New Roman"/>
          <w:sz w:val="24"/>
          <w:szCs w:val="24"/>
          <w:lang w:val="en-US"/>
        </w:rPr>
        <w:t>i</w:t>
      </w:r>
      <w:r w:rsidRPr="000A1C4F">
        <w:rPr>
          <w:rFonts w:ascii="Times New Roman" w:hAnsi="Times New Roman"/>
          <w:sz w:val="24"/>
          <w:szCs w:val="24"/>
          <w:lang w:val="en-US"/>
        </w:rPr>
        <w:t xml:space="preserve"> Žur</w:t>
      </w:r>
      <w:r>
        <w:rPr>
          <w:rFonts w:ascii="Times New Roman" w:hAnsi="Times New Roman"/>
          <w:sz w:val="24"/>
          <w:szCs w:val="24"/>
          <w:lang w:val="en-US"/>
        </w:rPr>
        <w:t>i</w:t>
      </w:r>
      <w:r w:rsidRPr="000A1C4F">
        <w:rPr>
          <w:rFonts w:ascii="Times New Roman" w:hAnsi="Times New Roman"/>
          <w:sz w:val="24"/>
          <w:szCs w:val="24"/>
          <w:lang w:val="en-US"/>
        </w:rPr>
        <w:t xml:space="preserve"> Žaj</w:t>
      </w:r>
      <w:r>
        <w:rPr>
          <w:rFonts w:ascii="Times New Roman" w:hAnsi="Times New Roman"/>
          <w:sz w:val="24"/>
          <w:szCs w:val="24"/>
          <w:lang w:val="en-US"/>
        </w:rPr>
        <w:t xml:space="preserve">i </w:t>
      </w:r>
      <w:r w:rsidRPr="000A1C4F">
        <w:rPr>
          <w:rFonts w:ascii="Times New Roman" w:hAnsi="Times New Roman"/>
          <w:sz w:val="24"/>
          <w:szCs w:val="24"/>
        </w:rPr>
        <w:t>na</w:t>
      </w:r>
      <w:r>
        <w:rPr>
          <w:rFonts w:ascii="Times New Roman" w:hAnsi="Times New Roman"/>
          <w:sz w:val="24"/>
          <w:szCs w:val="24"/>
        </w:rPr>
        <w:t xml:space="preserve"> </w:t>
      </w:r>
      <w:r w:rsidRPr="000A1C4F">
        <w:rPr>
          <w:rFonts w:ascii="Times New Roman" w:hAnsi="Times New Roman"/>
          <w:sz w:val="24"/>
          <w:szCs w:val="24"/>
        </w:rPr>
        <w:t>vrijednim savjetima i poticajnim komentarima koji su</w:t>
      </w:r>
      <w:r w:rsidR="001E1D89">
        <w:rPr>
          <w:rFonts w:ascii="Times New Roman" w:hAnsi="Times New Roman"/>
          <w:sz w:val="24"/>
          <w:szCs w:val="24"/>
        </w:rPr>
        <w:t xml:space="preserve"> </w:t>
      </w:r>
      <w:r w:rsidRPr="000A1C4F">
        <w:rPr>
          <w:rFonts w:ascii="Times New Roman" w:hAnsi="Times New Roman"/>
          <w:sz w:val="24"/>
          <w:szCs w:val="24"/>
        </w:rPr>
        <w:t>pridonijeli oblikovanju i unaprjeđenju ovog rada.</w:t>
      </w:r>
      <w:r>
        <w:rPr>
          <w:rFonts w:ascii="Times New Roman" w:hAnsi="Times New Roman"/>
          <w:sz w:val="24"/>
          <w:szCs w:val="24"/>
          <w:lang w:val="en-US"/>
        </w:rPr>
        <w:t xml:space="preserve"> </w:t>
      </w:r>
      <w:r w:rsidR="0056505B" w:rsidRPr="00BE423D">
        <w:rPr>
          <w:rFonts w:ascii="Times New Roman" w:hAnsi="Times New Roman"/>
          <w:sz w:val="24"/>
          <w:szCs w:val="24"/>
        </w:rPr>
        <w:t xml:space="preserve">Također zahvaljujem asistentu Josipu Miljkoviću </w:t>
      </w:r>
      <w:r w:rsidRPr="000A1C4F">
        <w:rPr>
          <w:rFonts w:ascii="Times New Roman" w:hAnsi="Times New Roman"/>
          <w:sz w:val="24"/>
          <w:szCs w:val="24"/>
        </w:rPr>
        <w:t xml:space="preserve">na stručnom vodstvu, </w:t>
      </w:r>
      <w:r>
        <w:rPr>
          <w:rFonts w:ascii="Times New Roman" w:hAnsi="Times New Roman"/>
          <w:sz w:val="24"/>
          <w:szCs w:val="24"/>
        </w:rPr>
        <w:t>predanoj</w:t>
      </w:r>
      <w:r w:rsidRPr="000A1C4F">
        <w:rPr>
          <w:rFonts w:ascii="Times New Roman" w:hAnsi="Times New Roman"/>
          <w:sz w:val="24"/>
          <w:szCs w:val="24"/>
        </w:rPr>
        <w:t xml:space="preserve"> pomoći te dodatnom angažmanu i logističkoj podršci prilikom terenskih mjerenja, bez kojih bi realizacija ovog </w:t>
      </w:r>
      <w:r>
        <w:rPr>
          <w:rFonts w:ascii="Times New Roman" w:hAnsi="Times New Roman"/>
          <w:sz w:val="24"/>
          <w:szCs w:val="24"/>
        </w:rPr>
        <w:t>rada</w:t>
      </w:r>
      <w:r w:rsidRPr="000A1C4F">
        <w:rPr>
          <w:rFonts w:ascii="Times New Roman" w:hAnsi="Times New Roman"/>
          <w:sz w:val="24"/>
          <w:szCs w:val="24"/>
        </w:rPr>
        <w:t xml:space="preserve"> bila znatno otežana</w:t>
      </w:r>
      <w:r>
        <w:rPr>
          <w:rFonts w:ascii="Times New Roman" w:hAnsi="Times New Roman"/>
          <w:sz w:val="24"/>
          <w:szCs w:val="24"/>
        </w:rPr>
        <w:t>.</w:t>
      </w:r>
    </w:p>
    <w:p w14:paraId="7B4F78F6" w14:textId="179E570F" w:rsidR="0056505B" w:rsidRPr="00BE423D" w:rsidRDefault="0056505B" w:rsidP="00B911FA">
      <w:pPr>
        <w:spacing w:line="360" w:lineRule="auto"/>
        <w:ind w:firstLine="720"/>
        <w:jc w:val="both"/>
        <w:rPr>
          <w:rFonts w:ascii="Times New Roman" w:hAnsi="Times New Roman"/>
          <w:sz w:val="24"/>
          <w:szCs w:val="24"/>
        </w:rPr>
      </w:pPr>
      <w:r w:rsidRPr="00BE423D">
        <w:rPr>
          <w:rFonts w:ascii="Times New Roman" w:hAnsi="Times New Roman"/>
          <w:sz w:val="24"/>
          <w:szCs w:val="24"/>
        </w:rPr>
        <w:t xml:space="preserve">Posebnu zahvalu upućujem dr. vet. med. Tatjani </w:t>
      </w:r>
      <w:r w:rsidR="008131F4" w:rsidRPr="00BE423D">
        <w:rPr>
          <w:rFonts w:ascii="Times New Roman" w:hAnsi="Times New Roman"/>
          <w:sz w:val="24"/>
          <w:szCs w:val="24"/>
        </w:rPr>
        <w:t>Šalika</w:t>
      </w:r>
      <w:r w:rsidRPr="00BE423D">
        <w:rPr>
          <w:rFonts w:ascii="Times New Roman" w:hAnsi="Times New Roman"/>
          <w:sz w:val="24"/>
          <w:szCs w:val="24"/>
        </w:rPr>
        <w:t>-Todorović iz Zoološkog vrta Osijek, dr. sc. Mileni Mičić i dipl. ing. biol. Karin Spiech iz Aquariuma Pula, direktoru Tropske hiše Simonu Cirkulanu, dipl. ing. biol. Kristijanu Ovariju i dr. vet. med. Milanu Vidakoviću iz Zoološkog vrta Beograd. Zahvalna sam im na vremenu koje su nam posvetili, ukazanom povjerenju te iznimnom gostoprimstvu koje su nam pružili tijekom provedenih mjerenja.</w:t>
      </w:r>
    </w:p>
    <w:p w14:paraId="68FF88B7" w14:textId="77777777" w:rsidR="0056505B" w:rsidRPr="00BE423D" w:rsidRDefault="0056505B" w:rsidP="00B911FA">
      <w:pPr>
        <w:spacing w:line="360" w:lineRule="auto"/>
        <w:ind w:firstLine="720"/>
        <w:jc w:val="both"/>
        <w:rPr>
          <w:rFonts w:ascii="Times New Roman" w:hAnsi="Times New Roman"/>
          <w:sz w:val="24"/>
          <w:szCs w:val="24"/>
        </w:rPr>
      </w:pPr>
      <w:r w:rsidRPr="00BE423D">
        <w:rPr>
          <w:rFonts w:ascii="Times New Roman" w:hAnsi="Times New Roman"/>
          <w:sz w:val="24"/>
          <w:szCs w:val="24"/>
        </w:rPr>
        <w:t>Posebno cijenim otvorenost i spremnost na suradnju svih navedenih stručnjaka i suradnika, kao i njihovo nesebično dijeljenje znanja i iskustva, što je značajno doprinijelo kvaliteti ovog rada i mom znanstvenom usavršavanju.</w:t>
      </w:r>
    </w:p>
    <w:p w14:paraId="6A53DA39" w14:textId="77777777" w:rsidR="00A6260D" w:rsidRPr="00BE423D" w:rsidRDefault="00A6260D" w:rsidP="00833D33">
      <w:pPr>
        <w:spacing w:line="360" w:lineRule="auto"/>
        <w:jc w:val="both"/>
        <w:rPr>
          <w:rFonts w:ascii="Times New Roman" w:hAnsi="Times New Roman"/>
          <w:sz w:val="24"/>
          <w:szCs w:val="24"/>
        </w:rPr>
      </w:pPr>
    </w:p>
    <w:p w14:paraId="2AF14EBA" w14:textId="77777777" w:rsidR="00A6260D" w:rsidRPr="00BE423D" w:rsidRDefault="00A6260D" w:rsidP="00833D33">
      <w:pPr>
        <w:spacing w:line="360" w:lineRule="auto"/>
        <w:jc w:val="both"/>
        <w:rPr>
          <w:rFonts w:ascii="Times New Roman" w:hAnsi="Times New Roman"/>
          <w:sz w:val="24"/>
          <w:szCs w:val="24"/>
        </w:rPr>
      </w:pPr>
    </w:p>
    <w:p w14:paraId="13CBE7EF" w14:textId="77777777" w:rsidR="00A6260D" w:rsidRPr="00BE423D" w:rsidRDefault="00A6260D" w:rsidP="00833D33">
      <w:pPr>
        <w:spacing w:line="360" w:lineRule="auto"/>
        <w:jc w:val="both"/>
        <w:rPr>
          <w:rFonts w:ascii="Times New Roman" w:hAnsi="Times New Roman"/>
          <w:sz w:val="24"/>
          <w:szCs w:val="24"/>
        </w:rPr>
      </w:pPr>
    </w:p>
    <w:p w14:paraId="30CBB34C" w14:textId="77777777" w:rsidR="00A156ED" w:rsidRPr="00BE423D" w:rsidRDefault="00A156ED" w:rsidP="00833D33">
      <w:pPr>
        <w:spacing w:line="360" w:lineRule="auto"/>
        <w:jc w:val="both"/>
        <w:rPr>
          <w:rFonts w:ascii="Times New Roman" w:hAnsi="Times New Roman"/>
          <w:sz w:val="24"/>
          <w:szCs w:val="24"/>
        </w:rPr>
      </w:pPr>
    </w:p>
    <w:p w14:paraId="76EC97F5" w14:textId="77777777" w:rsidR="00D55002" w:rsidRPr="00BE423D" w:rsidRDefault="00D55002" w:rsidP="00833D33">
      <w:pPr>
        <w:spacing w:line="360" w:lineRule="auto"/>
        <w:jc w:val="both"/>
        <w:rPr>
          <w:rFonts w:ascii="Times New Roman" w:hAnsi="Times New Roman"/>
          <w:sz w:val="24"/>
          <w:szCs w:val="24"/>
        </w:rPr>
      </w:pPr>
    </w:p>
    <w:p w14:paraId="4823F09B" w14:textId="77777777" w:rsidR="003F632A" w:rsidRPr="00BE423D" w:rsidRDefault="003F632A" w:rsidP="00833D33">
      <w:pPr>
        <w:spacing w:line="360" w:lineRule="auto"/>
        <w:jc w:val="both"/>
        <w:rPr>
          <w:rFonts w:ascii="Times New Roman" w:hAnsi="Times New Roman"/>
          <w:sz w:val="24"/>
          <w:szCs w:val="24"/>
        </w:rPr>
      </w:pPr>
    </w:p>
    <w:p w14:paraId="0C17B3CD" w14:textId="77777777" w:rsidR="003F632A" w:rsidRPr="00BE423D" w:rsidRDefault="003F632A" w:rsidP="00833D33">
      <w:pPr>
        <w:spacing w:line="360" w:lineRule="auto"/>
        <w:jc w:val="both"/>
        <w:rPr>
          <w:rFonts w:ascii="Times New Roman" w:hAnsi="Times New Roman"/>
          <w:sz w:val="24"/>
          <w:szCs w:val="24"/>
        </w:rPr>
      </w:pPr>
    </w:p>
    <w:p w14:paraId="6C41C693" w14:textId="77777777" w:rsidR="00C67A89" w:rsidRDefault="00C67A89" w:rsidP="008E2699">
      <w:pPr>
        <w:pStyle w:val="Heading1"/>
        <w:rPr>
          <w:lang w:val="hr-HR"/>
        </w:rPr>
      </w:pPr>
      <w:bookmarkStart w:id="36" w:name="_Toc205991119"/>
    </w:p>
    <w:p w14:paraId="4A3396EB" w14:textId="38D20620" w:rsidR="00A156ED" w:rsidRPr="00BE423D" w:rsidRDefault="00AA1A5A" w:rsidP="008E2699">
      <w:pPr>
        <w:pStyle w:val="Heading1"/>
        <w:rPr>
          <w:lang w:val="hr-HR"/>
        </w:rPr>
      </w:pPr>
      <w:bookmarkStart w:id="37" w:name="_Toc207051190"/>
      <w:r w:rsidRPr="00BE423D">
        <w:rPr>
          <w:lang w:val="hr-HR"/>
        </w:rPr>
        <w:t>8. POPIS LITERATURE</w:t>
      </w:r>
      <w:bookmarkEnd w:id="36"/>
      <w:bookmarkEnd w:id="37"/>
    </w:p>
    <w:p w14:paraId="04C68212" w14:textId="77777777" w:rsidR="008E2699" w:rsidRPr="00BE423D" w:rsidRDefault="008E2699" w:rsidP="008E2699"/>
    <w:p w14:paraId="01054E26" w14:textId="0DFBCA2B" w:rsidR="00205F42" w:rsidRPr="00BE423D" w:rsidRDefault="00205F42" w:rsidP="00833D33">
      <w:pPr>
        <w:spacing w:line="360" w:lineRule="auto"/>
        <w:jc w:val="both"/>
        <w:rPr>
          <w:rFonts w:ascii="Times New Roman" w:hAnsi="Times New Roman"/>
          <w:sz w:val="24"/>
          <w:szCs w:val="24"/>
        </w:rPr>
      </w:pPr>
      <w:r w:rsidRPr="00BE423D">
        <w:rPr>
          <w:rFonts w:ascii="Times New Roman" w:hAnsi="Times New Roman"/>
          <w:sz w:val="24"/>
          <w:szCs w:val="24"/>
        </w:rPr>
        <w:t xml:space="preserve">ALVES, M., L. XIAO, V. LEMOS, L. ZHOU, V.CAMA, M. B. d. CUNHA, F. ANTUNES (2005): Occurrence and molecular characterization of Cryptosporidium spp. in mammals and reptiles at the Lisbon Zoo. Parasitol. Res. 97(2), 108-112. </w:t>
      </w:r>
      <w:hyperlink r:id="rId10" w:history="1">
        <w:r w:rsidRPr="00BE423D">
          <w:rPr>
            <w:rStyle w:val="Hyperlink"/>
            <w:rFonts w:ascii="Times New Roman" w:hAnsi="Times New Roman"/>
            <w:color w:val="auto"/>
            <w:sz w:val="24"/>
            <w:szCs w:val="24"/>
            <w:u w:val="none"/>
          </w:rPr>
          <w:t>https://doi.org/10.1007/s00436-005-1384-9</w:t>
        </w:r>
      </w:hyperlink>
    </w:p>
    <w:p w14:paraId="6BBCAAE9" w14:textId="7DF6D2E3" w:rsidR="002E7030" w:rsidRPr="00BE423D" w:rsidRDefault="002E7030" w:rsidP="00833D33">
      <w:pPr>
        <w:spacing w:line="360" w:lineRule="auto"/>
        <w:jc w:val="both"/>
        <w:rPr>
          <w:rFonts w:ascii="Times New Roman" w:hAnsi="Times New Roman"/>
          <w:sz w:val="24"/>
          <w:szCs w:val="24"/>
        </w:rPr>
      </w:pPr>
      <w:r w:rsidRPr="00BE423D">
        <w:rPr>
          <w:rFonts w:ascii="Times New Roman" w:hAnsi="Times New Roman"/>
          <w:sz w:val="24"/>
          <w:szCs w:val="24"/>
        </w:rPr>
        <w:t xml:space="preserve">BARCO, S., M. LAW, B. A. DRUMMOND, H. N. KOOPMAN, C. M. TRAPANI, S. REINHEIMER, A. S. WILLIARD (2016): Loggerhead turtles killed by vessel and fishery interaction in Virginia, USA, are healthy prior to death. Mar. Ecol. Prog. Ser. 555, 221-234. </w:t>
      </w:r>
      <w:hyperlink r:id="rId11" w:history="1">
        <w:r w:rsidRPr="00BE423D">
          <w:rPr>
            <w:rStyle w:val="Hyperlink"/>
            <w:rFonts w:ascii="Times New Roman" w:eastAsiaTheme="majorEastAsia" w:hAnsi="Times New Roman"/>
            <w:color w:val="auto"/>
            <w:sz w:val="24"/>
            <w:szCs w:val="24"/>
            <w:u w:val="none"/>
          </w:rPr>
          <w:t>https://doi.org/10.3354/meps11823</w:t>
        </w:r>
      </w:hyperlink>
    </w:p>
    <w:p w14:paraId="11896ADD" w14:textId="3B0671A7" w:rsidR="00A156ED" w:rsidRPr="00BE423D" w:rsidRDefault="00DB45CD" w:rsidP="00833D33">
      <w:pPr>
        <w:spacing w:line="360" w:lineRule="auto"/>
        <w:jc w:val="both"/>
        <w:rPr>
          <w:rFonts w:ascii="Times New Roman" w:hAnsi="Times New Roman"/>
          <w:sz w:val="24"/>
          <w:szCs w:val="24"/>
        </w:rPr>
      </w:pPr>
      <w:r w:rsidRPr="00BE423D">
        <w:rPr>
          <w:rFonts w:ascii="Times New Roman" w:hAnsi="Times New Roman"/>
          <w:sz w:val="24"/>
          <w:szCs w:val="24"/>
        </w:rPr>
        <w:t>ANAND</w:t>
      </w:r>
      <w:r w:rsidR="009C5477" w:rsidRPr="00BE423D">
        <w:rPr>
          <w:rFonts w:ascii="Times New Roman" w:hAnsi="Times New Roman"/>
          <w:sz w:val="24"/>
          <w:szCs w:val="24"/>
        </w:rPr>
        <w:t>,</w:t>
      </w:r>
      <w:r w:rsidRPr="00BE423D">
        <w:rPr>
          <w:rFonts w:ascii="Times New Roman" w:hAnsi="Times New Roman"/>
          <w:sz w:val="24"/>
          <w:szCs w:val="24"/>
        </w:rPr>
        <w:t xml:space="preserve"> V. D., </w:t>
      </w:r>
      <w:r w:rsidR="009C5477" w:rsidRPr="00BE423D">
        <w:rPr>
          <w:rFonts w:ascii="Times New Roman" w:hAnsi="Times New Roman"/>
          <w:sz w:val="24"/>
          <w:szCs w:val="24"/>
        </w:rPr>
        <w:t xml:space="preserve">A. </w:t>
      </w:r>
      <w:r w:rsidRPr="00BE423D">
        <w:rPr>
          <w:rFonts w:ascii="Times New Roman" w:hAnsi="Times New Roman"/>
          <w:sz w:val="24"/>
          <w:szCs w:val="24"/>
        </w:rPr>
        <w:t>MOSES,</w:t>
      </w:r>
      <w:r w:rsidR="009C5477" w:rsidRPr="00BE423D">
        <w:rPr>
          <w:rFonts w:ascii="Times New Roman" w:hAnsi="Times New Roman"/>
          <w:sz w:val="24"/>
          <w:szCs w:val="24"/>
        </w:rPr>
        <w:t xml:space="preserve"> S. </w:t>
      </w:r>
      <w:r w:rsidRPr="00BE423D">
        <w:rPr>
          <w:rFonts w:ascii="Times New Roman" w:hAnsi="Times New Roman"/>
          <w:sz w:val="24"/>
          <w:szCs w:val="24"/>
        </w:rPr>
        <w:t xml:space="preserve">VARMA (2005): </w:t>
      </w:r>
      <w:r w:rsidR="00205F42" w:rsidRPr="00BE423D">
        <w:rPr>
          <w:rFonts w:ascii="Times New Roman" w:hAnsi="Times New Roman"/>
          <w:sz w:val="24"/>
          <w:szCs w:val="24"/>
        </w:rPr>
        <w:t xml:space="preserve">The fading star </w:t>
      </w:r>
      <w:r w:rsidRPr="00BE423D">
        <w:rPr>
          <w:rFonts w:ascii="Times New Roman" w:hAnsi="Times New Roman"/>
          <w:sz w:val="24"/>
          <w:szCs w:val="24"/>
        </w:rPr>
        <w:t>- An investigation into the illegal trade in Indian Star Tortoise in south India. A Rocha India, Bangalore and Wildlife Trust of India, New Delhi.</w:t>
      </w:r>
    </w:p>
    <w:p w14:paraId="4E131001" w14:textId="1DA48477" w:rsidR="003F632A" w:rsidRPr="00BE423D" w:rsidRDefault="003F632A" w:rsidP="00833D33">
      <w:pPr>
        <w:spacing w:line="360" w:lineRule="auto"/>
        <w:jc w:val="both"/>
        <w:rPr>
          <w:rFonts w:ascii="Times New Roman" w:hAnsi="Times New Roman"/>
          <w:sz w:val="24"/>
          <w:szCs w:val="24"/>
        </w:rPr>
      </w:pPr>
      <w:r w:rsidRPr="00BE423D">
        <w:rPr>
          <w:rFonts w:ascii="Times New Roman" w:hAnsi="Times New Roman"/>
          <w:sz w:val="24"/>
          <w:szCs w:val="24"/>
        </w:rPr>
        <w:t>CALVERT, I. (2004): Nutrition. In: BSAVA Manual of Reptiles 2</w:t>
      </w:r>
      <w:r w:rsidR="009C5477" w:rsidRPr="00BE423D">
        <w:rPr>
          <w:rFonts w:ascii="Times New Roman" w:hAnsi="Times New Roman"/>
          <w:sz w:val="24"/>
          <w:szCs w:val="24"/>
        </w:rPr>
        <w:t xml:space="preserve">nd </w:t>
      </w:r>
      <w:r w:rsidRPr="00BE423D">
        <w:rPr>
          <w:rFonts w:ascii="Times New Roman" w:hAnsi="Times New Roman"/>
          <w:sz w:val="24"/>
          <w:szCs w:val="24"/>
        </w:rPr>
        <w:t>ed.</w:t>
      </w:r>
      <w:r w:rsidR="009C5477" w:rsidRPr="00BE423D">
        <w:rPr>
          <w:rFonts w:ascii="Times New Roman" w:hAnsi="Times New Roman"/>
          <w:sz w:val="24"/>
          <w:szCs w:val="24"/>
        </w:rPr>
        <w:t xml:space="preserve">(Girling, S. J., P. Raiti, Eds.), </w:t>
      </w:r>
      <w:r w:rsidRPr="00BE423D">
        <w:rPr>
          <w:rFonts w:ascii="Times New Roman" w:hAnsi="Times New Roman"/>
          <w:sz w:val="24"/>
          <w:szCs w:val="24"/>
        </w:rPr>
        <w:t>British Small Animal Veterinary Association,</w:t>
      </w:r>
      <w:r w:rsidR="009C5477" w:rsidRPr="00BE423D">
        <w:rPr>
          <w:rFonts w:ascii="Times New Roman" w:hAnsi="Times New Roman"/>
          <w:sz w:val="24"/>
          <w:szCs w:val="24"/>
        </w:rPr>
        <w:t xml:space="preserve"> Gloucester, </w:t>
      </w:r>
      <w:r w:rsidRPr="00BE423D">
        <w:rPr>
          <w:rFonts w:ascii="Times New Roman" w:hAnsi="Times New Roman"/>
          <w:sz w:val="24"/>
          <w:szCs w:val="24"/>
        </w:rPr>
        <w:t xml:space="preserve"> pp. 18-40</w:t>
      </w:r>
      <w:r w:rsidR="009C5477" w:rsidRPr="00BE423D">
        <w:rPr>
          <w:rFonts w:ascii="Times New Roman" w:hAnsi="Times New Roman"/>
          <w:sz w:val="24"/>
          <w:szCs w:val="24"/>
        </w:rPr>
        <w:t>.</w:t>
      </w:r>
    </w:p>
    <w:p w14:paraId="7D5C9FE4" w14:textId="44711812" w:rsidR="00205F42" w:rsidRPr="00BE423D" w:rsidRDefault="00205F42" w:rsidP="00833D33">
      <w:pPr>
        <w:spacing w:line="360" w:lineRule="auto"/>
        <w:jc w:val="both"/>
      </w:pPr>
      <w:r w:rsidRPr="00BE423D">
        <w:rPr>
          <w:rFonts w:ascii="Times New Roman" w:hAnsi="Times New Roman"/>
          <w:sz w:val="24"/>
          <w:szCs w:val="24"/>
        </w:rPr>
        <w:t xml:space="preserve">CHOUDHURY, B. C., A. DE SILVA, C. SHEPHERD (2020): </w:t>
      </w:r>
      <w:r w:rsidRPr="00BE423D">
        <w:rPr>
          <w:rFonts w:ascii="Times New Roman" w:hAnsi="Times New Roman"/>
          <w:i/>
          <w:iCs/>
          <w:sz w:val="24"/>
          <w:szCs w:val="24"/>
        </w:rPr>
        <w:t>Geochelone elegans</w:t>
      </w:r>
      <w:r w:rsidR="00244D32" w:rsidRPr="00BE423D">
        <w:rPr>
          <w:rFonts w:ascii="Times New Roman" w:hAnsi="Times New Roman"/>
          <w:sz w:val="24"/>
          <w:szCs w:val="24"/>
        </w:rPr>
        <w:t xml:space="preserve"> (Schoepff, 1795). </w:t>
      </w:r>
      <w:r w:rsidRPr="00BE423D">
        <w:rPr>
          <w:rFonts w:ascii="Times New Roman" w:hAnsi="Times New Roman"/>
          <w:sz w:val="24"/>
          <w:szCs w:val="24"/>
        </w:rPr>
        <w:t xml:space="preserve">The IUCN Red List of Threatened Species 2020: e.T39430A123815345. </w:t>
      </w:r>
      <w:hyperlink r:id="rId12" w:history="1">
        <w:r w:rsidRPr="00BE423D">
          <w:rPr>
            <w:rStyle w:val="Hyperlink"/>
            <w:rFonts w:ascii="Times New Roman" w:hAnsi="Times New Roman"/>
            <w:color w:val="auto"/>
            <w:sz w:val="24"/>
            <w:szCs w:val="24"/>
            <w:u w:val="none"/>
          </w:rPr>
          <w:t>https://dx.doi.org/10.2305/IUCN.UK.2020-3.RLTS.T39430A123815345.en</w:t>
        </w:r>
      </w:hyperlink>
    </w:p>
    <w:p w14:paraId="352F7761" w14:textId="10A128F2" w:rsidR="00DB45CD" w:rsidRPr="00BE423D" w:rsidRDefault="00DB45CD" w:rsidP="00833D33">
      <w:pPr>
        <w:spacing w:line="360" w:lineRule="auto"/>
        <w:jc w:val="both"/>
        <w:rPr>
          <w:rFonts w:ascii="Times New Roman" w:hAnsi="Times New Roman"/>
          <w:sz w:val="24"/>
          <w:szCs w:val="24"/>
        </w:rPr>
      </w:pPr>
      <w:r w:rsidRPr="00BE423D">
        <w:rPr>
          <w:rFonts w:ascii="Times New Roman" w:hAnsi="Times New Roman"/>
          <w:sz w:val="24"/>
          <w:szCs w:val="24"/>
        </w:rPr>
        <w:t>DANIEL, J.C. (2002): The Book of Indian Reptiles. Bombay Natural History Society, Mumbai.</w:t>
      </w:r>
    </w:p>
    <w:p w14:paraId="1360D5D3" w14:textId="36DE2E4A" w:rsidR="00205F42" w:rsidRPr="00BE423D" w:rsidRDefault="00205F42" w:rsidP="00833D33">
      <w:pPr>
        <w:spacing w:line="360" w:lineRule="auto"/>
        <w:jc w:val="both"/>
        <w:rPr>
          <w:rFonts w:ascii="Times New Roman" w:hAnsi="Times New Roman"/>
          <w:sz w:val="24"/>
          <w:szCs w:val="24"/>
        </w:rPr>
      </w:pPr>
      <w:r w:rsidRPr="00BE423D">
        <w:rPr>
          <w:rFonts w:ascii="Times New Roman" w:hAnsi="Times New Roman"/>
          <w:sz w:val="24"/>
          <w:szCs w:val="24"/>
        </w:rPr>
        <w:t>DAS, S., T. M. RAKIB, M. S. ISLAM, M. M. RAHAMAN, T. DAS, M. A. HOSSAIN, S. SARKER, S. R. RAIDAL (2018): The first complete mitogenome of Indian star tortoise (</w:t>
      </w:r>
      <w:r w:rsidRPr="00BE423D">
        <w:rPr>
          <w:rFonts w:ascii="Times New Roman" w:hAnsi="Times New Roman"/>
          <w:i/>
          <w:iCs/>
          <w:sz w:val="24"/>
          <w:szCs w:val="24"/>
        </w:rPr>
        <w:t>Geochelone elegans</w:t>
      </w:r>
      <w:r w:rsidRPr="00BE423D">
        <w:rPr>
          <w:rFonts w:ascii="Times New Roman" w:hAnsi="Times New Roman"/>
          <w:sz w:val="24"/>
          <w:szCs w:val="24"/>
        </w:rPr>
        <w:t>). Mitochondr. DNA Part B 3(2), 1112–1113.</w:t>
      </w:r>
    </w:p>
    <w:p w14:paraId="7DFE9C4F" w14:textId="018A6C3E" w:rsidR="009C5477" w:rsidRPr="00BE423D" w:rsidRDefault="009C5477" w:rsidP="00833D33">
      <w:pPr>
        <w:spacing w:line="360" w:lineRule="auto"/>
        <w:jc w:val="both"/>
        <w:rPr>
          <w:rFonts w:ascii="Times New Roman" w:hAnsi="Times New Roman"/>
          <w:sz w:val="24"/>
          <w:szCs w:val="24"/>
        </w:rPr>
      </w:pPr>
      <w:r w:rsidRPr="00BE423D">
        <w:rPr>
          <w:rFonts w:ascii="Times New Roman" w:hAnsi="Times New Roman"/>
          <w:sz w:val="24"/>
          <w:szCs w:val="24"/>
        </w:rPr>
        <w:t>D’CRUZE, N., B. SINGH, T. MORRISON, J. SCHMIDT-BURBACH, D. W. MACDONALD, A. MOOKERJEE (2015): A star attraction: The illegal trade in Indian star tortoises. Nature Conserv. 13, 1–19.</w:t>
      </w:r>
    </w:p>
    <w:p w14:paraId="515A3F1D" w14:textId="02FF5F61" w:rsidR="003F632A" w:rsidRPr="00BE423D" w:rsidRDefault="003F632A" w:rsidP="00833D33">
      <w:pPr>
        <w:spacing w:line="360" w:lineRule="auto"/>
        <w:jc w:val="both"/>
        <w:rPr>
          <w:rFonts w:ascii="Times New Roman" w:hAnsi="Times New Roman"/>
          <w:sz w:val="24"/>
          <w:szCs w:val="24"/>
        </w:rPr>
      </w:pPr>
      <w:r w:rsidRPr="00BE423D">
        <w:rPr>
          <w:rFonts w:ascii="Times New Roman" w:hAnsi="Times New Roman"/>
          <w:sz w:val="24"/>
          <w:szCs w:val="24"/>
        </w:rPr>
        <w:t xml:space="preserve">DONOGHUE, S. (1996): Nutrition of the Tortoise. Proceedings Association of Amphibian and Reptile Veterinarians, </w:t>
      </w:r>
      <w:r w:rsidR="009C5477" w:rsidRPr="00BE423D">
        <w:rPr>
          <w:rFonts w:ascii="Times New Roman" w:hAnsi="Times New Roman"/>
          <w:sz w:val="24"/>
          <w:szCs w:val="24"/>
        </w:rPr>
        <w:t>p</w:t>
      </w:r>
      <w:r w:rsidRPr="00BE423D">
        <w:rPr>
          <w:rFonts w:ascii="Times New Roman" w:hAnsi="Times New Roman"/>
          <w:sz w:val="24"/>
          <w:szCs w:val="24"/>
        </w:rPr>
        <w:t>p. 26</w:t>
      </w:r>
      <w:r w:rsidR="009C5477" w:rsidRPr="00BE423D">
        <w:rPr>
          <w:rFonts w:ascii="Times New Roman" w:hAnsi="Times New Roman"/>
          <w:sz w:val="24"/>
          <w:szCs w:val="24"/>
        </w:rPr>
        <w:t>.</w:t>
      </w:r>
    </w:p>
    <w:p w14:paraId="65A5463F" w14:textId="77777777" w:rsidR="008338CA" w:rsidRPr="00BE423D" w:rsidRDefault="008338CA" w:rsidP="00833D33">
      <w:pPr>
        <w:spacing w:line="360" w:lineRule="auto"/>
        <w:jc w:val="both"/>
        <w:rPr>
          <w:rFonts w:ascii="Times New Roman" w:hAnsi="Times New Roman"/>
          <w:sz w:val="24"/>
          <w:szCs w:val="24"/>
        </w:rPr>
      </w:pPr>
      <w:r w:rsidRPr="00BE423D">
        <w:rPr>
          <w:rFonts w:ascii="Times New Roman" w:hAnsi="Times New Roman"/>
          <w:sz w:val="24"/>
          <w:szCs w:val="24"/>
        </w:rPr>
        <w:t>ESPINOZA-ROMO, B. A., J. C. SAÍNZ-HERNÁNDEZ, C. P. LEY‐QUIÑÓNEZ, C. E. HART, R. LEAL‐MORENO, A. A. AGUIRRE, A. A. ZAVALA‐NORZAGARAY (2018): Blood biochemistry of olive ridley (</w:t>
      </w:r>
      <w:r w:rsidRPr="00BE423D">
        <w:rPr>
          <w:rFonts w:ascii="Times New Roman" w:hAnsi="Times New Roman"/>
          <w:i/>
          <w:iCs/>
          <w:sz w:val="24"/>
          <w:szCs w:val="24"/>
        </w:rPr>
        <w:t>Lepidochelys olivacea</w:t>
      </w:r>
      <w:r w:rsidRPr="00BE423D">
        <w:rPr>
          <w:rFonts w:ascii="Times New Roman" w:hAnsi="Times New Roman"/>
          <w:sz w:val="24"/>
          <w:szCs w:val="24"/>
        </w:rPr>
        <w:t xml:space="preserve">) sea turtles foraging in northern Sinaloa, Mexico. PLoS One 13(7), e0199825. </w:t>
      </w:r>
      <w:hyperlink r:id="rId13" w:history="1">
        <w:r w:rsidRPr="00BE423D">
          <w:rPr>
            <w:rStyle w:val="Hyperlink"/>
            <w:rFonts w:ascii="Times New Roman" w:eastAsiaTheme="majorEastAsia" w:hAnsi="Times New Roman"/>
            <w:color w:val="auto"/>
            <w:sz w:val="24"/>
            <w:szCs w:val="24"/>
            <w:u w:val="none"/>
          </w:rPr>
          <w:t>https://doi.org/10.1371/journal.pone.0199825</w:t>
        </w:r>
      </w:hyperlink>
    </w:p>
    <w:p w14:paraId="38E3D2A2" w14:textId="36B47E9D" w:rsidR="00981FBF" w:rsidRPr="00BE423D" w:rsidRDefault="00981FBF" w:rsidP="00833D33">
      <w:pPr>
        <w:spacing w:line="360" w:lineRule="auto"/>
        <w:jc w:val="both"/>
        <w:rPr>
          <w:rFonts w:ascii="Times New Roman" w:hAnsi="Times New Roman"/>
          <w:sz w:val="24"/>
          <w:szCs w:val="24"/>
        </w:rPr>
      </w:pPr>
      <w:bookmarkStart w:id="38" w:name="_Hlk205469192"/>
      <w:r w:rsidRPr="00BE423D">
        <w:rPr>
          <w:rFonts w:ascii="Times New Roman" w:hAnsi="Times New Roman"/>
          <w:sz w:val="24"/>
          <w:szCs w:val="24"/>
        </w:rPr>
        <w:t>FOSSETTE</w:t>
      </w:r>
      <w:bookmarkEnd w:id="38"/>
      <w:r w:rsidRPr="00BE423D">
        <w:rPr>
          <w:rFonts w:ascii="Times New Roman" w:hAnsi="Times New Roman"/>
          <w:sz w:val="24"/>
          <w:szCs w:val="24"/>
        </w:rPr>
        <w:t>, S., A. C. GLEISS, A. E. MYERS, S. GARNER, N. LIEBSCH, N. M. WHITNEY, G. C. HAYS, R. P. WILSON, M. E. LUTCAVAGE (2010): Behaviour and buoyancy regulation in the deepest-diving reptile: the leatherback turtle. J</w:t>
      </w:r>
      <w:r w:rsidR="000D09E7" w:rsidRPr="00BE423D">
        <w:rPr>
          <w:rFonts w:ascii="Times New Roman" w:hAnsi="Times New Roman"/>
          <w:sz w:val="24"/>
          <w:szCs w:val="24"/>
        </w:rPr>
        <w:t>.</w:t>
      </w:r>
      <w:r w:rsidRPr="00BE423D">
        <w:rPr>
          <w:rFonts w:ascii="Times New Roman" w:hAnsi="Times New Roman"/>
          <w:sz w:val="24"/>
          <w:szCs w:val="24"/>
        </w:rPr>
        <w:t xml:space="preserve"> Exp</w:t>
      </w:r>
      <w:r w:rsidR="000D09E7" w:rsidRPr="00BE423D">
        <w:rPr>
          <w:rFonts w:ascii="Times New Roman" w:hAnsi="Times New Roman"/>
          <w:sz w:val="24"/>
          <w:szCs w:val="24"/>
        </w:rPr>
        <w:t>.</w:t>
      </w:r>
      <w:r w:rsidRPr="00BE423D">
        <w:rPr>
          <w:rFonts w:ascii="Times New Roman" w:hAnsi="Times New Roman"/>
          <w:sz w:val="24"/>
          <w:szCs w:val="24"/>
        </w:rPr>
        <w:t xml:space="preserve"> Biol</w:t>
      </w:r>
      <w:r w:rsidR="000D09E7" w:rsidRPr="00BE423D">
        <w:rPr>
          <w:rFonts w:ascii="Times New Roman" w:hAnsi="Times New Roman"/>
          <w:sz w:val="24"/>
          <w:szCs w:val="24"/>
        </w:rPr>
        <w:t>.</w:t>
      </w:r>
      <w:r w:rsidRPr="00BE423D">
        <w:rPr>
          <w:rFonts w:ascii="Times New Roman" w:hAnsi="Times New Roman"/>
          <w:sz w:val="24"/>
          <w:szCs w:val="24"/>
        </w:rPr>
        <w:t xml:space="preserve"> 213, 4074-4083. </w:t>
      </w:r>
      <w:r w:rsidR="00D35B3E" w:rsidRPr="00BE423D">
        <w:rPr>
          <w:rFonts w:ascii="Times New Roman" w:hAnsi="Times New Roman"/>
          <w:sz w:val="24"/>
          <w:szCs w:val="24"/>
        </w:rPr>
        <w:t>https://doi.org/</w:t>
      </w:r>
      <w:r w:rsidRPr="00BE423D">
        <w:rPr>
          <w:rFonts w:ascii="Times New Roman" w:hAnsi="Times New Roman"/>
          <w:sz w:val="24"/>
          <w:szCs w:val="24"/>
        </w:rPr>
        <w:t>10.1242/jeb.048207</w:t>
      </w:r>
    </w:p>
    <w:p w14:paraId="1A06266E" w14:textId="0CC75AC6" w:rsidR="00981FBF" w:rsidRPr="00BE423D" w:rsidRDefault="000D09E7" w:rsidP="00833D33">
      <w:pPr>
        <w:spacing w:line="360" w:lineRule="auto"/>
        <w:jc w:val="both"/>
        <w:rPr>
          <w:rFonts w:ascii="Times New Roman" w:hAnsi="Times New Roman"/>
          <w:sz w:val="24"/>
          <w:szCs w:val="24"/>
        </w:rPr>
      </w:pPr>
      <w:bookmarkStart w:id="39" w:name="_Hlk205468189"/>
      <w:r w:rsidRPr="00BE423D">
        <w:rPr>
          <w:rFonts w:ascii="Times New Roman" w:hAnsi="Times New Roman"/>
          <w:sz w:val="24"/>
          <w:szCs w:val="24"/>
        </w:rPr>
        <w:t>FRANKENBERGER</w:t>
      </w:r>
      <w:bookmarkEnd w:id="39"/>
      <w:r w:rsidRPr="00BE423D">
        <w:rPr>
          <w:rFonts w:ascii="Times New Roman" w:hAnsi="Times New Roman"/>
          <w:sz w:val="24"/>
          <w:szCs w:val="24"/>
        </w:rPr>
        <w:t xml:space="preserve">, J., J.-M. BALLOUARD, S. CARON, Y. ZABLOTSKI, P. KÖLLE </w:t>
      </w:r>
      <w:r w:rsidR="00981FBF" w:rsidRPr="00BE423D">
        <w:rPr>
          <w:rFonts w:ascii="Times New Roman" w:hAnsi="Times New Roman"/>
          <w:sz w:val="24"/>
          <w:szCs w:val="24"/>
        </w:rPr>
        <w:t>(2024): Body condition scoring facilitates healthcare monitoring in Hermann’s Tortoises (</w:t>
      </w:r>
      <w:r w:rsidR="00981FBF" w:rsidRPr="00BE423D">
        <w:rPr>
          <w:rFonts w:ascii="Times New Roman" w:hAnsi="Times New Roman"/>
          <w:i/>
          <w:sz w:val="24"/>
          <w:szCs w:val="24"/>
        </w:rPr>
        <w:t>Testudo hermanni</w:t>
      </w:r>
      <w:r w:rsidR="00981FBF" w:rsidRPr="00BE423D">
        <w:rPr>
          <w:rFonts w:ascii="Times New Roman" w:hAnsi="Times New Roman"/>
          <w:sz w:val="24"/>
          <w:szCs w:val="24"/>
        </w:rPr>
        <w:t xml:space="preserve"> ssp.) PLoS One. 19(4).e0301892. </w:t>
      </w:r>
      <w:r w:rsidR="003C14F4" w:rsidRPr="00BE423D">
        <w:rPr>
          <w:rFonts w:ascii="Times New Roman" w:hAnsi="Times New Roman"/>
          <w:sz w:val="24"/>
          <w:szCs w:val="24"/>
        </w:rPr>
        <w:t>https://doi.org/</w:t>
      </w:r>
      <w:r w:rsidR="00981FBF" w:rsidRPr="00BE423D">
        <w:rPr>
          <w:rFonts w:ascii="Times New Roman" w:hAnsi="Times New Roman"/>
          <w:sz w:val="24"/>
          <w:szCs w:val="24"/>
        </w:rPr>
        <w:t>10.1371/journal.pone.0301892</w:t>
      </w:r>
    </w:p>
    <w:p w14:paraId="4254CFC5" w14:textId="19778A6D" w:rsidR="009C5477" w:rsidRPr="00BE423D" w:rsidRDefault="009C5477" w:rsidP="00833D33">
      <w:pPr>
        <w:spacing w:line="360" w:lineRule="auto"/>
        <w:jc w:val="both"/>
        <w:rPr>
          <w:rFonts w:ascii="Times New Roman" w:hAnsi="Times New Roman"/>
          <w:sz w:val="24"/>
          <w:szCs w:val="24"/>
        </w:rPr>
      </w:pPr>
      <w:r w:rsidRPr="00BE423D">
        <w:rPr>
          <w:rFonts w:ascii="Times New Roman" w:hAnsi="Times New Roman"/>
          <w:sz w:val="24"/>
          <w:szCs w:val="24"/>
        </w:rPr>
        <w:t>GAUR, A., A. REDDY, S. ANNAPOORNI, B. SATYAREBALA, S. SHIVAJI (2006): The origin of Indian star tortoises (</w:t>
      </w:r>
      <w:r w:rsidRPr="00BE423D">
        <w:rPr>
          <w:rFonts w:ascii="Times New Roman" w:hAnsi="Times New Roman"/>
          <w:i/>
          <w:sz w:val="24"/>
          <w:szCs w:val="24"/>
        </w:rPr>
        <w:t>Geochelone elegans</w:t>
      </w:r>
      <w:r w:rsidRPr="00BE423D">
        <w:rPr>
          <w:rFonts w:ascii="Times New Roman" w:hAnsi="Times New Roman"/>
          <w:sz w:val="24"/>
          <w:szCs w:val="24"/>
        </w:rPr>
        <w:t>) based on nuclear and mitochondrial DNA analysis: A story of rescue and repatriation. Conserv. Genet. 7, 231–240.</w:t>
      </w:r>
    </w:p>
    <w:p w14:paraId="38748F4C" w14:textId="19FAB740" w:rsidR="00144253" w:rsidRPr="00BE423D" w:rsidRDefault="00144253" w:rsidP="00833D33">
      <w:pPr>
        <w:spacing w:line="360" w:lineRule="auto"/>
        <w:jc w:val="both"/>
        <w:rPr>
          <w:rFonts w:ascii="Times New Roman" w:hAnsi="Times New Roman"/>
          <w:sz w:val="24"/>
          <w:szCs w:val="24"/>
        </w:rPr>
      </w:pPr>
      <w:r w:rsidRPr="00BE423D">
        <w:rPr>
          <w:rFonts w:ascii="Times New Roman" w:hAnsi="Times New Roman"/>
          <w:sz w:val="24"/>
          <w:szCs w:val="24"/>
        </w:rPr>
        <w:t>GIMMEL A, ÖFNER S, LIESEGANG A. (2020): Body condition scoring (BCS) in corn snakes (</w:t>
      </w:r>
      <w:r w:rsidRPr="00BE423D">
        <w:rPr>
          <w:rFonts w:ascii="Times New Roman" w:hAnsi="Times New Roman"/>
          <w:i/>
          <w:iCs/>
          <w:sz w:val="24"/>
          <w:szCs w:val="24"/>
        </w:rPr>
        <w:t>Pantherophis guttatus</w:t>
      </w:r>
      <w:r w:rsidRPr="00BE423D">
        <w:rPr>
          <w:rFonts w:ascii="Times New Roman" w:hAnsi="Times New Roman"/>
          <w:sz w:val="24"/>
          <w:szCs w:val="24"/>
        </w:rPr>
        <w:t>) and comparison to pre-existing body condition index (BCI) for snakes. J Anim Physiol Anim Nutr. 2021;105(Suppl. 2):24–28.</w:t>
      </w:r>
    </w:p>
    <w:p w14:paraId="33EDBA09" w14:textId="180F6D8F" w:rsidR="009C5477" w:rsidRPr="00BE423D" w:rsidRDefault="009C5477" w:rsidP="00833D33">
      <w:pPr>
        <w:spacing w:line="360" w:lineRule="auto"/>
        <w:jc w:val="both"/>
        <w:rPr>
          <w:rFonts w:ascii="Times New Roman" w:hAnsi="Times New Roman"/>
          <w:sz w:val="24"/>
          <w:szCs w:val="24"/>
        </w:rPr>
      </w:pPr>
      <w:r w:rsidRPr="00BE423D">
        <w:rPr>
          <w:rFonts w:ascii="Times New Roman" w:hAnsi="Times New Roman"/>
          <w:sz w:val="24"/>
          <w:szCs w:val="24"/>
        </w:rPr>
        <w:t>JACKSON, O. F. (1980): Weight and measurement data on tortoises (</w:t>
      </w:r>
      <w:r w:rsidRPr="00BE423D">
        <w:rPr>
          <w:rFonts w:ascii="Times New Roman" w:hAnsi="Times New Roman"/>
          <w:i/>
          <w:iCs/>
          <w:sz w:val="24"/>
          <w:szCs w:val="24"/>
        </w:rPr>
        <w:t>Testudo graeca</w:t>
      </w:r>
      <w:r w:rsidRPr="00BE423D">
        <w:rPr>
          <w:rFonts w:ascii="Times New Roman" w:hAnsi="Times New Roman"/>
          <w:sz w:val="24"/>
          <w:szCs w:val="24"/>
        </w:rPr>
        <w:t xml:space="preserve"> and </w:t>
      </w:r>
      <w:r w:rsidRPr="00BE423D">
        <w:rPr>
          <w:rFonts w:ascii="Times New Roman" w:hAnsi="Times New Roman"/>
          <w:i/>
          <w:iCs/>
          <w:sz w:val="24"/>
          <w:szCs w:val="24"/>
        </w:rPr>
        <w:t>Testudo hermanni</w:t>
      </w:r>
      <w:r w:rsidRPr="00BE423D">
        <w:rPr>
          <w:rFonts w:ascii="Times New Roman" w:hAnsi="Times New Roman"/>
          <w:sz w:val="24"/>
          <w:szCs w:val="24"/>
        </w:rPr>
        <w:t>) and their relationship to health. J. Small Anim. Pract. 2, 409–416.</w:t>
      </w:r>
    </w:p>
    <w:p w14:paraId="7E178AAB" w14:textId="180519FF" w:rsidR="009C5477" w:rsidRPr="00BE423D" w:rsidRDefault="003E3EB6" w:rsidP="00833D33">
      <w:pPr>
        <w:spacing w:line="360" w:lineRule="auto"/>
        <w:jc w:val="both"/>
        <w:rPr>
          <w:rFonts w:ascii="Times New Roman" w:hAnsi="Times New Roman"/>
          <w:sz w:val="24"/>
          <w:szCs w:val="24"/>
        </w:rPr>
      </w:pPr>
      <w:r w:rsidRPr="00BE423D">
        <w:rPr>
          <w:rFonts w:ascii="Times New Roman" w:hAnsi="Times New Roman"/>
          <w:sz w:val="24"/>
          <w:szCs w:val="24"/>
        </w:rPr>
        <w:t>J</w:t>
      </w:r>
      <w:r w:rsidR="009C5477" w:rsidRPr="00BE423D">
        <w:rPr>
          <w:rFonts w:ascii="Times New Roman" w:hAnsi="Times New Roman"/>
          <w:sz w:val="24"/>
          <w:szCs w:val="24"/>
        </w:rPr>
        <w:t xml:space="preserve">EYATHILAKAN, N., M. RAMAN, M. G. JAYATHANGARAJ (2015): Occurrence of </w:t>
      </w:r>
      <w:r w:rsidR="009C5477" w:rsidRPr="00BE423D">
        <w:rPr>
          <w:rFonts w:ascii="Times New Roman" w:hAnsi="Times New Roman"/>
          <w:i/>
          <w:iCs/>
          <w:sz w:val="24"/>
          <w:szCs w:val="24"/>
        </w:rPr>
        <w:t>Camallanus trispinosus</w:t>
      </w:r>
      <w:r w:rsidR="009C5477" w:rsidRPr="00BE423D">
        <w:rPr>
          <w:rFonts w:ascii="Times New Roman" w:hAnsi="Times New Roman"/>
          <w:sz w:val="24"/>
          <w:szCs w:val="24"/>
        </w:rPr>
        <w:t xml:space="preserve"> in a captive Indian star tortoise (</w:t>
      </w:r>
      <w:r w:rsidR="009C5477" w:rsidRPr="00BE423D">
        <w:rPr>
          <w:rFonts w:ascii="Times New Roman" w:hAnsi="Times New Roman"/>
          <w:i/>
          <w:iCs/>
          <w:sz w:val="24"/>
          <w:szCs w:val="24"/>
        </w:rPr>
        <w:t>Geochelone elegans</w:t>
      </w:r>
      <w:r w:rsidR="009C5477" w:rsidRPr="00BE423D">
        <w:rPr>
          <w:rFonts w:ascii="Times New Roman" w:hAnsi="Times New Roman"/>
          <w:sz w:val="24"/>
          <w:szCs w:val="24"/>
        </w:rPr>
        <w:t>). J. Parasit. Dis. 39(1), 117–119.</w:t>
      </w:r>
    </w:p>
    <w:p w14:paraId="57C6DE95" w14:textId="01866EF0" w:rsidR="002E7030" w:rsidRPr="00BE423D" w:rsidRDefault="002E7030" w:rsidP="00833D33">
      <w:pPr>
        <w:spacing w:line="360" w:lineRule="auto"/>
        <w:jc w:val="both"/>
      </w:pPr>
      <w:r w:rsidRPr="00BE423D">
        <w:rPr>
          <w:rFonts w:ascii="Times New Roman" w:hAnsi="Times New Roman"/>
          <w:sz w:val="24"/>
          <w:szCs w:val="24"/>
        </w:rPr>
        <w:t>JUALAONG, S., K. THONGPRAJUKAEW, H. KANGHAE, N. NUNTAPONG, S. SAEKHOW, W. HAHOR, S. PANAWA (2022): Dietary protein requirement for captive juvenile green turtles (</w:t>
      </w:r>
      <w:r w:rsidRPr="00BE423D">
        <w:rPr>
          <w:rFonts w:ascii="Times New Roman" w:hAnsi="Times New Roman"/>
          <w:i/>
          <w:iCs/>
          <w:sz w:val="24"/>
          <w:szCs w:val="24"/>
        </w:rPr>
        <w:t>Chelonia mydas</w:t>
      </w:r>
      <w:r w:rsidRPr="00BE423D">
        <w:rPr>
          <w:rFonts w:ascii="Times New Roman" w:hAnsi="Times New Roman"/>
          <w:sz w:val="24"/>
          <w:szCs w:val="24"/>
        </w:rPr>
        <w:t xml:space="preserve">). Zoo Biol. 42(1), 86-97. </w:t>
      </w:r>
      <w:hyperlink r:id="rId14" w:history="1">
        <w:bookmarkStart w:id="40" w:name="_Hlk206062926"/>
        <w:r w:rsidRPr="00BE423D">
          <w:rPr>
            <w:rStyle w:val="Hyperlink"/>
            <w:rFonts w:ascii="Times New Roman" w:eastAsiaTheme="majorEastAsia" w:hAnsi="Times New Roman"/>
            <w:color w:val="auto"/>
            <w:sz w:val="24"/>
            <w:szCs w:val="24"/>
            <w:u w:val="none"/>
          </w:rPr>
          <w:t>https://doi.org/</w:t>
        </w:r>
        <w:bookmarkEnd w:id="40"/>
        <w:r w:rsidRPr="00BE423D">
          <w:rPr>
            <w:rStyle w:val="Hyperlink"/>
            <w:rFonts w:ascii="Times New Roman" w:eastAsiaTheme="majorEastAsia" w:hAnsi="Times New Roman"/>
            <w:color w:val="auto"/>
            <w:sz w:val="24"/>
            <w:szCs w:val="24"/>
            <w:u w:val="none"/>
          </w:rPr>
          <w:t>10.1002/zoo.21712</w:t>
        </w:r>
      </w:hyperlink>
    </w:p>
    <w:p w14:paraId="5C7807D0" w14:textId="77777777" w:rsidR="00205F42" w:rsidRPr="00BE423D" w:rsidRDefault="009C5477" w:rsidP="00833D33">
      <w:pPr>
        <w:spacing w:line="360" w:lineRule="auto"/>
        <w:jc w:val="both"/>
        <w:rPr>
          <w:rFonts w:ascii="Times New Roman" w:hAnsi="Times New Roman"/>
          <w:sz w:val="24"/>
          <w:szCs w:val="24"/>
        </w:rPr>
      </w:pPr>
      <w:r w:rsidRPr="00BE423D">
        <w:rPr>
          <w:rFonts w:ascii="Times New Roman" w:hAnsi="Times New Roman"/>
          <w:sz w:val="24"/>
          <w:szCs w:val="24"/>
        </w:rPr>
        <w:t xml:space="preserve">KUNDU, S., T. MUKHERJEE, A. R. KIM, S.-R. LEE, A. MUKHERJEE, W.-K. JUNG, H.-W. KIM (2023): Mitochondrial DNA and distribution modelling evidenced the lost genetic diversity and wild-residence of star tortoise, </w:t>
      </w:r>
      <w:r w:rsidRPr="00BE423D">
        <w:rPr>
          <w:rFonts w:ascii="Times New Roman" w:hAnsi="Times New Roman"/>
          <w:i/>
          <w:iCs/>
          <w:sz w:val="24"/>
          <w:szCs w:val="24"/>
        </w:rPr>
        <w:t>Geochelone elegans</w:t>
      </w:r>
      <w:r w:rsidRPr="00BE423D">
        <w:rPr>
          <w:rFonts w:ascii="Times New Roman" w:hAnsi="Times New Roman"/>
          <w:sz w:val="24"/>
          <w:szCs w:val="24"/>
        </w:rPr>
        <w:t xml:space="preserve"> (Testudines: Testudinidae) in India. Animals 13, 150. </w:t>
      </w:r>
    </w:p>
    <w:p w14:paraId="02C9FE8A" w14:textId="03D09008" w:rsidR="00205F42" w:rsidRPr="00BE423D" w:rsidRDefault="009C5477" w:rsidP="00833D33">
      <w:pPr>
        <w:spacing w:line="360" w:lineRule="auto"/>
        <w:jc w:val="both"/>
        <w:rPr>
          <w:rFonts w:ascii="Times New Roman" w:hAnsi="Times New Roman"/>
          <w:sz w:val="24"/>
          <w:szCs w:val="24"/>
        </w:rPr>
      </w:pPr>
      <w:r w:rsidRPr="00BE423D">
        <w:rPr>
          <w:rFonts w:ascii="Times New Roman" w:hAnsi="Times New Roman"/>
          <w:sz w:val="24"/>
          <w:szCs w:val="24"/>
        </w:rPr>
        <w:t>KRUSE, T. N., I. SEBRO, M. M. CLANCY, P. P. CALLE</w:t>
      </w:r>
      <w:r w:rsidR="00205F42" w:rsidRPr="00BE423D">
        <w:rPr>
          <w:rFonts w:ascii="Times New Roman" w:hAnsi="Times New Roman"/>
          <w:sz w:val="24"/>
          <w:szCs w:val="24"/>
        </w:rPr>
        <w:t xml:space="preserve"> (2015): Comparison of fresh and frozen fecal samples for detection of enteric Salmonella from captive Indian star tortoises (</w:t>
      </w:r>
      <w:r w:rsidR="00205F42" w:rsidRPr="00BE423D">
        <w:rPr>
          <w:rFonts w:ascii="Times New Roman" w:hAnsi="Times New Roman"/>
          <w:i/>
          <w:sz w:val="24"/>
          <w:szCs w:val="24"/>
        </w:rPr>
        <w:t>Geochelone elegans</w:t>
      </w:r>
      <w:r w:rsidR="00205F42" w:rsidRPr="00BE423D">
        <w:rPr>
          <w:rFonts w:ascii="Times New Roman" w:hAnsi="Times New Roman"/>
          <w:sz w:val="24"/>
          <w:szCs w:val="24"/>
        </w:rPr>
        <w:t xml:space="preserve">). J. Zoo Wildl. Med. 46(2), 187-190. </w:t>
      </w:r>
      <w:hyperlink r:id="rId15" w:history="1">
        <w:r w:rsidR="00205F42" w:rsidRPr="00BE423D">
          <w:rPr>
            <w:rStyle w:val="Hyperlink"/>
            <w:rFonts w:ascii="Times New Roman" w:hAnsi="Times New Roman"/>
            <w:color w:val="auto"/>
            <w:sz w:val="24"/>
            <w:szCs w:val="24"/>
            <w:u w:val="none"/>
          </w:rPr>
          <w:t>https://doi.org/10.1638/2014-0025r1.1</w:t>
        </w:r>
      </w:hyperlink>
    </w:p>
    <w:p w14:paraId="33232D7B" w14:textId="1045A272" w:rsidR="00E54204" w:rsidRPr="00BE423D" w:rsidRDefault="00461C18" w:rsidP="00833D33">
      <w:pPr>
        <w:spacing w:line="360" w:lineRule="auto"/>
        <w:jc w:val="both"/>
        <w:rPr>
          <w:rFonts w:ascii="Times New Roman" w:hAnsi="Times New Roman"/>
          <w:sz w:val="24"/>
          <w:szCs w:val="24"/>
        </w:rPr>
      </w:pPr>
      <w:r w:rsidRPr="00BE423D">
        <w:rPr>
          <w:rFonts w:ascii="Times New Roman" w:hAnsi="Times New Roman"/>
          <w:sz w:val="24"/>
          <w:szCs w:val="24"/>
        </w:rPr>
        <w:t>LAGERSTRÖM L. (2020): Body condition assessment– as a welfare and management assessment tool</w:t>
      </w:r>
      <w:r w:rsidR="00F22A1E" w:rsidRPr="00BE423D">
        <w:rPr>
          <w:rFonts w:ascii="Times New Roman" w:hAnsi="Times New Roman"/>
          <w:sz w:val="24"/>
          <w:szCs w:val="24"/>
        </w:rPr>
        <w:t xml:space="preserve"> </w:t>
      </w:r>
      <w:r w:rsidRPr="00BE423D">
        <w:rPr>
          <w:rFonts w:ascii="Times New Roman" w:hAnsi="Times New Roman"/>
          <w:sz w:val="24"/>
          <w:szCs w:val="24"/>
        </w:rPr>
        <w:t>for radiated tortoises (</w:t>
      </w:r>
      <w:r w:rsidRPr="00BE423D">
        <w:rPr>
          <w:rFonts w:ascii="Times New Roman" w:hAnsi="Times New Roman"/>
          <w:i/>
          <w:iCs/>
          <w:sz w:val="24"/>
          <w:szCs w:val="24"/>
        </w:rPr>
        <w:t>Astrochelys radiata</w:t>
      </w:r>
      <w:r w:rsidRPr="00BE423D">
        <w:rPr>
          <w:rFonts w:ascii="Times New Roman" w:hAnsi="Times New Roman"/>
          <w:sz w:val="24"/>
          <w:szCs w:val="24"/>
        </w:rPr>
        <w:t>)</w:t>
      </w:r>
      <w:r w:rsidR="00F22A1E" w:rsidRPr="00BE423D">
        <w:rPr>
          <w:rFonts w:ascii="Times New Roman" w:hAnsi="Times New Roman"/>
          <w:sz w:val="24"/>
          <w:szCs w:val="24"/>
        </w:rPr>
        <w:t>.</w:t>
      </w:r>
      <w:r w:rsidR="0020398A">
        <w:rPr>
          <w:rFonts w:ascii="Times New Roman" w:hAnsi="Times New Roman"/>
          <w:sz w:val="24"/>
          <w:szCs w:val="24"/>
        </w:rPr>
        <w:t xml:space="preserve"> </w:t>
      </w:r>
      <w:r w:rsidR="0020398A" w:rsidRPr="0020398A">
        <w:rPr>
          <w:rFonts w:ascii="Times New Roman" w:hAnsi="Times New Roman"/>
          <w:sz w:val="24"/>
          <w:szCs w:val="24"/>
        </w:rPr>
        <w:t>Independent project. Department of Animal Environment and Health, Swedish University of Agricultural Sciences. Uppsala, Sweden.</w:t>
      </w:r>
    </w:p>
    <w:p w14:paraId="63FABB14" w14:textId="60E8ECF1" w:rsidR="009C5477" w:rsidRPr="00BE423D" w:rsidRDefault="009C5477" w:rsidP="00833D33">
      <w:pPr>
        <w:spacing w:line="360" w:lineRule="auto"/>
        <w:jc w:val="both"/>
        <w:rPr>
          <w:rFonts w:ascii="Times New Roman" w:hAnsi="Times New Roman"/>
          <w:sz w:val="24"/>
          <w:szCs w:val="24"/>
        </w:rPr>
      </w:pPr>
      <w:bookmarkStart w:id="41" w:name="_Hlk205469862"/>
      <w:r w:rsidRPr="00BE423D">
        <w:rPr>
          <w:rFonts w:ascii="Times New Roman" w:hAnsi="Times New Roman"/>
          <w:sz w:val="24"/>
          <w:szCs w:val="24"/>
        </w:rPr>
        <w:t xml:space="preserve">LAMBERSKI, N. (2013): </w:t>
      </w:r>
      <w:bookmarkEnd w:id="41"/>
      <w:r w:rsidRPr="00BE423D">
        <w:rPr>
          <w:rFonts w:ascii="Times New Roman" w:hAnsi="Times New Roman"/>
          <w:sz w:val="24"/>
          <w:szCs w:val="24"/>
        </w:rPr>
        <w:t>Body condition score for desert tortoises. U.S. Fish and Wildlife Service Report, pp. 1–3.</w:t>
      </w:r>
    </w:p>
    <w:p w14:paraId="3D960806" w14:textId="33A30906" w:rsidR="00BA08BB" w:rsidRPr="00BE423D" w:rsidRDefault="00BA08BB" w:rsidP="00833D33">
      <w:pPr>
        <w:spacing w:line="360" w:lineRule="auto"/>
        <w:jc w:val="both"/>
        <w:rPr>
          <w:rFonts w:ascii="Times New Roman" w:hAnsi="Times New Roman"/>
          <w:sz w:val="24"/>
          <w:szCs w:val="24"/>
        </w:rPr>
      </w:pPr>
      <w:r w:rsidRPr="00BE423D">
        <w:rPr>
          <w:rFonts w:ascii="Times New Roman" w:hAnsi="Times New Roman"/>
          <w:sz w:val="24"/>
          <w:szCs w:val="24"/>
        </w:rPr>
        <w:t>LICKEL, L., S. M. EDWARDS (2009): Application of body condition indices for leopard tortoises (</w:t>
      </w:r>
      <w:r w:rsidRPr="00BE423D">
        <w:rPr>
          <w:rFonts w:ascii="Times New Roman" w:hAnsi="Times New Roman"/>
          <w:i/>
          <w:iCs/>
          <w:sz w:val="24"/>
          <w:szCs w:val="24"/>
        </w:rPr>
        <w:t>Geochelone pardalis</w:t>
      </w:r>
      <w:r w:rsidRPr="00BE423D">
        <w:rPr>
          <w:rFonts w:ascii="Times New Roman" w:hAnsi="Times New Roman"/>
          <w:sz w:val="24"/>
          <w:szCs w:val="24"/>
        </w:rPr>
        <w:t>). Proceedings of the Eighth Conference on Zoo and Wildlife Nutrition</w:t>
      </w:r>
      <w:r w:rsidR="006B4F51" w:rsidRPr="00BE423D">
        <w:rPr>
          <w:rFonts w:ascii="Times New Roman" w:hAnsi="Times New Roman"/>
          <w:sz w:val="24"/>
          <w:szCs w:val="24"/>
        </w:rPr>
        <w:t xml:space="preserve"> (Ur.  A.</w:t>
      </w:r>
      <w:r w:rsidR="000D2B4E" w:rsidRPr="00BE423D">
        <w:rPr>
          <w:rFonts w:ascii="Times New Roman" w:hAnsi="Times New Roman"/>
          <w:sz w:val="24"/>
          <w:szCs w:val="24"/>
        </w:rPr>
        <w:t xml:space="preserve">Ward, </w:t>
      </w:r>
      <w:r w:rsidR="006B4F51" w:rsidRPr="00BE423D">
        <w:rPr>
          <w:rFonts w:ascii="Times New Roman" w:hAnsi="Times New Roman"/>
          <w:sz w:val="24"/>
          <w:szCs w:val="24"/>
        </w:rPr>
        <w:t>K.</w:t>
      </w:r>
      <w:r w:rsidR="000D2B4E" w:rsidRPr="00BE423D">
        <w:rPr>
          <w:rFonts w:ascii="Times New Roman" w:hAnsi="Times New Roman"/>
          <w:sz w:val="24"/>
          <w:szCs w:val="24"/>
        </w:rPr>
        <w:t xml:space="preserve">Treiber, </w:t>
      </w:r>
      <w:r w:rsidR="006B4F51" w:rsidRPr="00BE423D">
        <w:rPr>
          <w:rFonts w:ascii="Times New Roman" w:hAnsi="Times New Roman"/>
          <w:sz w:val="24"/>
          <w:szCs w:val="24"/>
        </w:rPr>
        <w:t xml:space="preserve">D. </w:t>
      </w:r>
      <w:r w:rsidR="000D2B4E" w:rsidRPr="00BE423D">
        <w:rPr>
          <w:rFonts w:ascii="Times New Roman" w:hAnsi="Times New Roman"/>
          <w:sz w:val="24"/>
          <w:szCs w:val="24"/>
        </w:rPr>
        <w:t>Schmidt,</w:t>
      </w:r>
      <w:r w:rsidR="006B4F51" w:rsidRPr="00BE423D">
        <w:rPr>
          <w:rFonts w:ascii="Times New Roman" w:hAnsi="Times New Roman"/>
          <w:sz w:val="24"/>
          <w:szCs w:val="24"/>
        </w:rPr>
        <w:t xml:space="preserve"> A.</w:t>
      </w:r>
      <w:r w:rsidR="000D2B4E" w:rsidRPr="00BE423D">
        <w:rPr>
          <w:rFonts w:ascii="Times New Roman" w:hAnsi="Times New Roman"/>
          <w:sz w:val="24"/>
          <w:szCs w:val="24"/>
        </w:rPr>
        <w:t xml:space="preserve"> Coslik,</w:t>
      </w:r>
      <w:r w:rsidR="006B4F51" w:rsidRPr="00BE423D">
        <w:rPr>
          <w:rFonts w:ascii="Times New Roman" w:hAnsi="Times New Roman"/>
          <w:sz w:val="24"/>
          <w:szCs w:val="24"/>
        </w:rPr>
        <w:t xml:space="preserve"> M. </w:t>
      </w:r>
      <w:r w:rsidR="000D2B4E" w:rsidRPr="00BE423D">
        <w:rPr>
          <w:rFonts w:ascii="Times New Roman" w:hAnsi="Times New Roman"/>
          <w:sz w:val="24"/>
          <w:szCs w:val="24"/>
        </w:rPr>
        <w:t>Maslanka</w:t>
      </w:r>
      <w:r w:rsidR="006B4F51" w:rsidRPr="00BE423D">
        <w:rPr>
          <w:rFonts w:ascii="Times New Roman" w:hAnsi="Times New Roman"/>
          <w:sz w:val="24"/>
          <w:szCs w:val="24"/>
        </w:rPr>
        <w:t>)</w:t>
      </w:r>
      <w:r w:rsidR="000D2B4E" w:rsidRPr="00BE423D">
        <w:rPr>
          <w:rFonts w:ascii="Times New Roman" w:hAnsi="Times New Roman"/>
          <w:sz w:val="24"/>
          <w:szCs w:val="24"/>
        </w:rPr>
        <w:t>, AZA Nutrition Advisory Group, Tulsa,</w:t>
      </w:r>
      <w:r w:rsidR="006B4F51" w:rsidRPr="00BE423D">
        <w:rPr>
          <w:rFonts w:ascii="Times New Roman" w:hAnsi="Times New Roman"/>
          <w:sz w:val="24"/>
          <w:szCs w:val="24"/>
        </w:rPr>
        <w:t xml:space="preserve"> SAD.</w:t>
      </w:r>
      <w:r w:rsidR="000D2B4E" w:rsidRPr="00BE423D">
        <w:rPr>
          <w:rFonts w:ascii="Times New Roman" w:hAnsi="Times New Roman"/>
          <w:sz w:val="24"/>
          <w:szCs w:val="24"/>
        </w:rPr>
        <w:t xml:space="preserve"> </w:t>
      </w:r>
    </w:p>
    <w:p w14:paraId="35B4EC21" w14:textId="3BC2D1D3" w:rsidR="008338CA" w:rsidRPr="00BE423D" w:rsidRDefault="008338CA" w:rsidP="00833D33">
      <w:pPr>
        <w:spacing w:line="360" w:lineRule="auto"/>
        <w:jc w:val="both"/>
        <w:rPr>
          <w:rFonts w:ascii="Times New Roman" w:hAnsi="Times New Roman"/>
          <w:sz w:val="24"/>
          <w:szCs w:val="24"/>
        </w:rPr>
      </w:pPr>
      <w:r w:rsidRPr="00BE423D">
        <w:rPr>
          <w:rFonts w:ascii="Times New Roman" w:hAnsi="Times New Roman"/>
          <w:sz w:val="24"/>
          <w:szCs w:val="24"/>
        </w:rPr>
        <w:t xml:space="preserve">LÓPEZ‐CASTRO, M. C., V. KOCH, A. MARISCAL-LOZA, W. NICHOLS (2010): Long-term monitoring of black turtles </w:t>
      </w:r>
      <w:r w:rsidRPr="00BE423D">
        <w:rPr>
          <w:rFonts w:ascii="Times New Roman" w:hAnsi="Times New Roman"/>
          <w:i/>
          <w:iCs/>
          <w:sz w:val="24"/>
          <w:szCs w:val="24"/>
        </w:rPr>
        <w:t>Chelonia mydas</w:t>
      </w:r>
      <w:r w:rsidRPr="00BE423D">
        <w:rPr>
          <w:rFonts w:ascii="Times New Roman" w:hAnsi="Times New Roman"/>
          <w:sz w:val="24"/>
          <w:szCs w:val="24"/>
        </w:rPr>
        <w:t xml:space="preserve"> at coastal foraging areas off the Baja California Peninsula. Endanger. Species Res. 11, 35-45. </w:t>
      </w:r>
      <w:hyperlink r:id="rId16" w:history="1">
        <w:r w:rsidRPr="00BE423D">
          <w:rPr>
            <w:rStyle w:val="Hyperlink"/>
            <w:rFonts w:ascii="Times New Roman" w:eastAsiaTheme="majorEastAsia" w:hAnsi="Times New Roman"/>
            <w:color w:val="auto"/>
            <w:sz w:val="24"/>
            <w:szCs w:val="24"/>
            <w:u w:val="none"/>
          </w:rPr>
          <w:t>https://doi.org/10.3354/esr00264</w:t>
        </w:r>
      </w:hyperlink>
    </w:p>
    <w:p w14:paraId="252B8ADF" w14:textId="2CA0F1BF" w:rsidR="002E7030" w:rsidRPr="00BE423D" w:rsidRDefault="002E7030" w:rsidP="00833D33">
      <w:pPr>
        <w:spacing w:line="360" w:lineRule="auto"/>
        <w:jc w:val="both"/>
        <w:rPr>
          <w:rFonts w:ascii="Times New Roman" w:hAnsi="Times New Roman"/>
          <w:sz w:val="24"/>
          <w:szCs w:val="24"/>
        </w:rPr>
      </w:pPr>
      <w:r w:rsidRPr="00BE423D">
        <w:rPr>
          <w:rFonts w:ascii="Times New Roman" w:hAnsi="Times New Roman"/>
          <w:sz w:val="24"/>
          <w:szCs w:val="24"/>
        </w:rPr>
        <w:t>NISHIZAWA, H., J. JOSEPH, G. JOLIS, I. ISNAIN, H. MUIN, S. JOHARI, E. SALEH (2023): Variations in body condition of green turtles (</w:t>
      </w:r>
      <w:r w:rsidRPr="00BE423D">
        <w:rPr>
          <w:rFonts w:ascii="Times New Roman" w:hAnsi="Times New Roman"/>
          <w:i/>
          <w:iCs/>
          <w:sz w:val="24"/>
          <w:szCs w:val="24"/>
        </w:rPr>
        <w:t>Chelonia mydas</w:t>
      </w:r>
      <w:r w:rsidRPr="00BE423D">
        <w:rPr>
          <w:rFonts w:ascii="Times New Roman" w:hAnsi="Times New Roman"/>
          <w:sz w:val="24"/>
          <w:szCs w:val="24"/>
        </w:rPr>
        <w:t xml:space="preserve">) in two nearby foraging grounds indicate their sensitivity to foraging habitats. Aquat. Conserv. 34(1). </w:t>
      </w:r>
      <w:hyperlink r:id="rId17" w:history="1">
        <w:r w:rsidRPr="00BE423D">
          <w:rPr>
            <w:rStyle w:val="Hyperlink"/>
            <w:rFonts w:ascii="Times New Roman" w:eastAsiaTheme="majorEastAsia" w:hAnsi="Times New Roman"/>
            <w:color w:val="auto"/>
            <w:sz w:val="24"/>
            <w:szCs w:val="24"/>
            <w:u w:val="none"/>
          </w:rPr>
          <w:t>https://doi.org/10.1002/aqc.4038</w:t>
        </w:r>
      </w:hyperlink>
    </w:p>
    <w:p w14:paraId="0E0BC3AA" w14:textId="109E08FE" w:rsidR="008D7D20" w:rsidRPr="00BE423D" w:rsidRDefault="00461C18" w:rsidP="00833D33">
      <w:pPr>
        <w:spacing w:line="360" w:lineRule="auto"/>
        <w:jc w:val="both"/>
        <w:rPr>
          <w:rFonts w:ascii="Times New Roman" w:hAnsi="Times New Roman"/>
          <w:sz w:val="24"/>
          <w:szCs w:val="24"/>
        </w:rPr>
      </w:pPr>
      <w:r w:rsidRPr="00BE423D">
        <w:rPr>
          <w:rFonts w:ascii="Times New Roman" w:hAnsi="Times New Roman"/>
          <w:sz w:val="24"/>
          <w:szCs w:val="24"/>
        </w:rPr>
        <w:t xml:space="preserve">NOLTE C.R., NEL R., PFAFF M.C. </w:t>
      </w:r>
      <w:r w:rsidR="008D7D20" w:rsidRPr="00BE423D">
        <w:rPr>
          <w:rFonts w:ascii="Times New Roman" w:hAnsi="Times New Roman"/>
          <w:sz w:val="24"/>
          <w:szCs w:val="24"/>
        </w:rPr>
        <w:t>(2020): Determining body condition of nesting loggerhead sea turtles (</w:t>
      </w:r>
      <w:r w:rsidR="008D7D20" w:rsidRPr="00BE423D">
        <w:rPr>
          <w:rFonts w:ascii="Times New Roman" w:hAnsi="Times New Roman"/>
          <w:i/>
          <w:iCs/>
          <w:sz w:val="24"/>
          <w:szCs w:val="24"/>
        </w:rPr>
        <w:t>Caretta caretta</w:t>
      </w:r>
      <w:r w:rsidR="008D7D20" w:rsidRPr="00BE423D">
        <w:rPr>
          <w:rFonts w:ascii="Times New Roman" w:hAnsi="Times New Roman"/>
          <w:sz w:val="24"/>
          <w:szCs w:val="24"/>
        </w:rPr>
        <w:t xml:space="preserve">) in the South-west Indian Ocean. </w:t>
      </w:r>
      <w:r w:rsidR="006B4F51" w:rsidRPr="00BE423D">
        <w:rPr>
          <w:rFonts w:ascii="Times New Roman" w:hAnsi="Times New Roman"/>
          <w:sz w:val="24"/>
          <w:szCs w:val="24"/>
        </w:rPr>
        <w:t>JMBA</w:t>
      </w:r>
      <w:r w:rsidR="00B37A5B" w:rsidRPr="00BE423D">
        <w:rPr>
          <w:rFonts w:ascii="Times New Roman" w:hAnsi="Times New Roman"/>
          <w:sz w:val="24"/>
          <w:szCs w:val="24"/>
        </w:rPr>
        <w:t>100(2),</w:t>
      </w:r>
      <w:r w:rsidR="008D7D20" w:rsidRPr="00BE423D">
        <w:rPr>
          <w:rFonts w:ascii="Times New Roman" w:hAnsi="Times New Roman"/>
          <w:sz w:val="24"/>
          <w:szCs w:val="24"/>
        </w:rPr>
        <w:t xml:space="preserve"> 1–9.</w:t>
      </w:r>
    </w:p>
    <w:p w14:paraId="4CAD57DA" w14:textId="05F6982B" w:rsidR="00105100" w:rsidRPr="00BE423D" w:rsidRDefault="00105100" w:rsidP="00833D33">
      <w:pPr>
        <w:spacing w:line="360" w:lineRule="auto"/>
        <w:jc w:val="both"/>
        <w:rPr>
          <w:rFonts w:ascii="Times New Roman" w:hAnsi="Times New Roman"/>
          <w:sz w:val="24"/>
          <w:szCs w:val="24"/>
        </w:rPr>
      </w:pPr>
      <w:r w:rsidRPr="00BE423D">
        <w:rPr>
          <w:rFonts w:ascii="Times New Roman" w:hAnsi="Times New Roman"/>
          <w:sz w:val="24"/>
          <w:szCs w:val="24"/>
        </w:rPr>
        <w:t xml:space="preserve">MAHMOUD, M. A. (2015): Morphometry and Body Mass Index to Assess Health Condition in Captive Population of Greek Tortoise. </w:t>
      </w:r>
      <w:r w:rsidRPr="00BE423D">
        <w:rPr>
          <w:rFonts w:ascii="Times New Roman" w:hAnsi="Times New Roman"/>
          <w:i/>
          <w:sz w:val="24"/>
          <w:szCs w:val="24"/>
        </w:rPr>
        <w:t>Testudo greaca</w:t>
      </w:r>
      <w:r w:rsidRPr="00BE423D">
        <w:rPr>
          <w:rFonts w:ascii="Times New Roman" w:hAnsi="Times New Roman"/>
          <w:sz w:val="24"/>
          <w:szCs w:val="24"/>
        </w:rPr>
        <w:t xml:space="preserve">. Alexandria J. Vet. Sci. 45, 57-62.  </w:t>
      </w:r>
    </w:p>
    <w:p w14:paraId="6C89892A" w14:textId="3FC80156" w:rsidR="006F23CA" w:rsidRPr="00BE423D" w:rsidRDefault="006F23CA" w:rsidP="00833D33">
      <w:pPr>
        <w:spacing w:line="360" w:lineRule="auto"/>
        <w:jc w:val="both"/>
        <w:rPr>
          <w:rFonts w:ascii="Times New Roman" w:hAnsi="Times New Roman"/>
          <w:sz w:val="24"/>
          <w:szCs w:val="24"/>
        </w:rPr>
      </w:pPr>
      <w:r w:rsidRPr="00BE423D">
        <w:rPr>
          <w:rFonts w:ascii="Times New Roman" w:hAnsi="Times New Roman"/>
          <w:sz w:val="24"/>
          <w:szCs w:val="24"/>
        </w:rPr>
        <w:t>MELLO D., ALVAREZ M. (2019): Health assessment of juvenile green turtles in southern São Paulo State, Brazil: a hematologic approach. J</w:t>
      </w:r>
      <w:r w:rsidR="00E04F11" w:rsidRPr="00BE423D">
        <w:rPr>
          <w:rFonts w:ascii="Times New Roman" w:hAnsi="Times New Roman"/>
          <w:sz w:val="24"/>
          <w:szCs w:val="24"/>
        </w:rPr>
        <w:t>.</w:t>
      </w:r>
      <w:r w:rsidRPr="00BE423D">
        <w:rPr>
          <w:rFonts w:ascii="Times New Roman" w:hAnsi="Times New Roman"/>
          <w:sz w:val="24"/>
          <w:szCs w:val="24"/>
        </w:rPr>
        <w:t xml:space="preserve"> Vet</w:t>
      </w:r>
      <w:r w:rsidR="00E04F11" w:rsidRPr="00BE423D">
        <w:rPr>
          <w:rFonts w:ascii="Times New Roman" w:hAnsi="Times New Roman"/>
          <w:sz w:val="24"/>
          <w:szCs w:val="24"/>
        </w:rPr>
        <w:t>.</w:t>
      </w:r>
      <w:r w:rsidRPr="00BE423D">
        <w:rPr>
          <w:rFonts w:ascii="Times New Roman" w:hAnsi="Times New Roman"/>
          <w:sz w:val="24"/>
          <w:szCs w:val="24"/>
        </w:rPr>
        <w:t xml:space="preserve"> Diagn</w:t>
      </w:r>
      <w:r w:rsidR="00E04F11" w:rsidRPr="00BE423D">
        <w:rPr>
          <w:rFonts w:ascii="Times New Roman" w:hAnsi="Times New Roman"/>
          <w:sz w:val="24"/>
          <w:szCs w:val="24"/>
        </w:rPr>
        <w:t>.</w:t>
      </w:r>
      <w:r w:rsidRPr="00BE423D">
        <w:rPr>
          <w:rFonts w:ascii="Times New Roman" w:hAnsi="Times New Roman"/>
          <w:sz w:val="24"/>
          <w:szCs w:val="24"/>
        </w:rPr>
        <w:t xml:space="preserve"> Invest. 32. 104063871989197. </w:t>
      </w:r>
      <w:r w:rsidR="00D35B3E" w:rsidRPr="00BE423D">
        <w:rPr>
          <w:rFonts w:ascii="Times New Roman" w:hAnsi="Times New Roman"/>
          <w:sz w:val="24"/>
          <w:szCs w:val="24"/>
        </w:rPr>
        <w:t>https://doi.org/</w:t>
      </w:r>
      <w:r w:rsidRPr="00BE423D">
        <w:rPr>
          <w:rFonts w:ascii="Times New Roman" w:hAnsi="Times New Roman"/>
          <w:sz w:val="24"/>
          <w:szCs w:val="24"/>
        </w:rPr>
        <w:t>10.1177/1040638719891972.</w:t>
      </w:r>
    </w:p>
    <w:p w14:paraId="6DD6D410" w14:textId="259B5F5C" w:rsidR="00105100" w:rsidRPr="00BE423D" w:rsidRDefault="00E64659" w:rsidP="00833D33">
      <w:pPr>
        <w:spacing w:line="360" w:lineRule="auto"/>
        <w:jc w:val="both"/>
        <w:rPr>
          <w:rFonts w:ascii="Times New Roman" w:hAnsi="Times New Roman"/>
          <w:sz w:val="24"/>
          <w:szCs w:val="24"/>
        </w:rPr>
      </w:pPr>
      <w:r w:rsidRPr="00BE423D">
        <w:rPr>
          <w:rFonts w:ascii="Times New Roman" w:hAnsi="Times New Roman"/>
          <w:sz w:val="24"/>
          <w:szCs w:val="24"/>
        </w:rPr>
        <w:t>MILJKOVIĆ, J., I. ŽURA ŽAJA, L. PAĐEN, J. ALADROVIĆ, L. BASTIANČIĆ, D. LISIČIĆ, S.</w:t>
      </w:r>
      <w:r w:rsidRPr="00BE423D">
        <w:rPr>
          <w:rFonts w:ascii="Nunito Sans" w:hAnsi="Nunito Sans"/>
          <w:color w:val="6C757D"/>
          <w:sz w:val="23"/>
          <w:szCs w:val="23"/>
          <w:shd w:val="clear" w:color="auto" w:fill="FFFFFF"/>
        </w:rPr>
        <w:t xml:space="preserve"> </w:t>
      </w:r>
      <w:r w:rsidRPr="00BE423D">
        <w:rPr>
          <w:rFonts w:ascii="Times New Roman" w:hAnsi="Times New Roman"/>
          <w:sz w:val="24"/>
          <w:szCs w:val="24"/>
        </w:rPr>
        <w:t xml:space="preserve">BLAŽEVIĆ,  A. SHEK VUGROVEČKI </w:t>
      </w:r>
      <w:r w:rsidR="00105100" w:rsidRPr="00BE423D">
        <w:rPr>
          <w:rFonts w:ascii="Times New Roman" w:hAnsi="Times New Roman"/>
          <w:sz w:val="24"/>
          <w:szCs w:val="24"/>
        </w:rPr>
        <w:t>(2024): Značaj masti i masnih kiselina u gmazova. </w:t>
      </w:r>
      <w:r w:rsidR="00105100" w:rsidRPr="00BE423D">
        <w:rPr>
          <w:rFonts w:ascii="Times New Roman" w:hAnsi="Times New Roman"/>
          <w:i/>
          <w:iCs/>
          <w:sz w:val="24"/>
          <w:szCs w:val="24"/>
        </w:rPr>
        <w:t>Hrvatski veterinarski vjesnik, 32</w:t>
      </w:r>
      <w:r w:rsidR="00105100" w:rsidRPr="00BE423D">
        <w:rPr>
          <w:rFonts w:ascii="Times New Roman" w:hAnsi="Times New Roman"/>
          <w:sz w:val="24"/>
          <w:szCs w:val="24"/>
        </w:rPr>
        <w:t> (2), 42-49. https://hrcak.srce.hr/318336</w:t>
      </w:r>
    </w:p>
    <w:p w14:paraId="23C19CFC" w14:textId="3AE5CBEE" w:rsidR="00B472CC" w:rsidRPr="00BE423D" w:rsidRDefault="00B472CC" w:rsidP="00B472CC">
      <w:pPr>
        <w:spacing w:line="360" w:lineRule="auto"/>
        <w:jc w:val="both"/>
        <w:rPr>
          <w:rFonts w:ascii="Times New Roman" w:hAnsi="Times New Roman"/>
          <w:sz w:val="24"/>
          <w:szCs w:val="24"/>
        </w:rPr>
      </w:pPr>
      <w:r w:rsidRPr="00BE423D">
        <w:rPr>
          <w:rFonts w:ascii="Times New Roman" w:hAnsi="Times New Roman"/>
          <w:sz w:val="24"/>
          <w:szCs w:val="24"/>
        </w:rPr>
        <w:t>POPOVIĆ, K., L. KABALIN, J. MILJKOVIĆ, I. ŽURA ŽAJA, A. SHEK VUGROVEČKI, D. ĐURIČIĆ (2024): Body condition assessment in Indian star tortoises (</w:t>
      </w:r>
      <w:r w:rsidRPr="00BE423D">
        <w:rPr>
          <w:rFonts w:ascii="Times New Roman" w:hAnsi="Times New Roman"/>
          <w:i/>
          <w:sz w:val="24"/>
          <w:szCs w:val="24"/>
        </w:rPr>
        <w:t>Geochelone elegans</w:t>
      </w:r>
      <w:r w:rsidRPr="00BE423D">
        <w:rPr>
          <w:rFonts w:ascii="Times New Roman" w:hAnsi="Times New Roman"/>
          <w:sz w:val="24"/>
          <w:szCs w:val="24"/>
        </w:rPr>
        <w:t>). Proceedings of 3rd International Scientific and Professional Meeting on Reptiles and Exotic Animals "Reptilia". Nejedli, Srebrenka (ur.). Zagreb: Faculty of Veterinary Medicine University of Zagreb, 2024. str. 114-119</w:t>
      </w:r>
    </w:p>
    <w:p w14:paraId="29F80371" w14:textId="0B5B77D6" w:rsidR="00D35B3E" w:rsidRPr="00BE423D" w:rsidRDefault="00D35B3E" w:rsidP="00D35B3E">
      <w:pPr>
        <w:spacing w:line="360" w:lineRule="auto"/>
        <w:jc w:val="both"/>
        <w:rPr>
          <w:rFonts w:ascii="Times New Roman" w:hAnsi="Times New Roman"/>
          <w:sz w:val="24"/>
          <w:szCs w:val="24"/>
        </w:rPr>
      </w:pPr>
      <w:bookmarkStart w:id="42" w:name="_Hlk206064666"/>
      <w:r w:rsidRPr="00BE423D">
        <w:rPr>
          <w:rFonts w:ascii="Times New Roman" w:hAnsi="Times New Roman"/>
          <w:sz w:val="24"/>
          <w:szCs w:val="24"/>
        </w:rPr>
        <w:t>POPOVIĆ, K., J. MILJKOVIĆ, S. CIRKULAN, T. ŠALIKA, A. JAVOR, T. MATAUŠIĆ, A. SHEK VUGROVEČKI, I. ŽURA ŽAJA, D. ĐURIČIĆ (2025):</w:t>
      </w:r>
      <w:bookmarkEnd w:id="42"/>
      <w:r w:rsidRPr="00BE423D">
        <w:rPr>
          <w:rFonts w:ascii="Times New Roman" w:hAnsi="Times New Roman"/>
          <w:sz w:val="24"/>
          <w:szCs w:val="24"/>
        </w:rPr>
        <w:t xml:space="preserve"> Assessment of body condition and morphometric data of Indian star </w:t>
      </w:r>
      <w:r w:rsidR="001418BE" w:rsidRPr="00BE423D">
        <w:rPr>
          <w:rFonts w:ascii="Times New Roman" w:hAnsi="Times New Roman"/>
          <w:sz w:val="24"/>
          <w:szCs w:val="24"/>
        </w:rPr>
        <w:t>tortoises at</w:t>
      </w:r>
      <w:r w:rsidRPr="00BE423D">
        <w:rPr>
          <w:rFonts w:ascii="Times New Roman" w:hAnsi="Times New Roman"/>
          <w:sz w:val="24"/>
          <w:szCs w:val="24"/>
        </w:rPr>
        <w:t xml:space="preserve"> three different locations in captivity. Proceedings of the Zoo And Wildlife Health Conference 2025. Fiuza, Rafaela (ur.). Gyor, Hungary, 2025. str. 125-125.</w:t>
      </w:r>
    </w:p>
    <w:p w14:paraId="2B76E929" w14:textId="039FF148" w:rsidR="002E7030" w:rsidRPr="00BE423D" w:rsidRDefault="002E7030" w:rsidP="00D35B3E">
      <w:pPr>
        <w:spacing w:line="360" w:lineRule="auto"/>
        <w:jc w:val="both"/>
        <w:rPr>
          <w:rFonts w:ascii="Times New Roman" w:hAnsi="Times New Roman"/>
          <w:sz w:val="24"/>
          <w:szCs w:val="24"/>
        </w:rPr>
      </w:pPr>
      <w:r w:rsidRPr="00BE423D">
        <w:rPr>
          <w:rFonts w:ascii="Times New Roman" w:hAnsi="Times New Roman"/>
          <w:sz w:val="24"/>
          <w:szCs w:val="24"/>
        </w:rPr>
        <w:t>PRABHUDEV, R., A. SENTHILKUMAR, K. SENTHILKUMAR, T. SENTHILKUMAR (2023): Endoparasites in captive Indian star tortoise (</w:t>
      </w:r>
      <w:r w:rsidRPr="00BE423D">
        <w:rPr>
          <w:rFonts w:ascii="Times New Roman" w:hAnsi="Times New Roman"/>
          <w:i/>
          <w:sz w:val="24"/>
          <w:szCs w:val="24"/>
        </w:rPr>
        <w:t>Geochelone elegans</w:t>
      </w:r>
      <w:r w:rsidRPr="00BE423D">
        <w:rPr>
          <w:rFonts w:ascii="Times New Roman" w:hAnsi="Times New Roman"/>
          <w:sz w:val="24"/>
          <w:szCs w:val="24"/>
        </w:rPr>
        <w:t xml:space="preserve">). Ecol. Environ. Conserv. 29(03), 1269-1273. </w:t>
      </w:r>
      <w:hyperlink r:id="rId18" w:history="1">
        <w:r w:rsidRPr="00BE423D">
          <w:rPr>
            <w:rStyle w:val="Hyperlink"/>
            <w:rFonts w:ascii="Times New Roman" w:hAnsi="Times New Roman"/>
            <w:color w:val="auto"/>
            <w:sz w:val="24"/>
            <w:szCs w:val="24"/>
            <w:u w:val="none"/>
          </w:rPr>
          <w:t>https://doi.org/10.53550/eec.2023.v29i03.041</w:t>
        </w:r>
      </w:hyperlink>
    </w:p>
    <w:p w14:paraId="763F6016" w14:textId="3340B496" w:rsidR="008338CA" w:rsidRPr="00BE423D" w:rsidRDefault="008338CA" w:rsidP="00833D33">
      <w:pPr>
        <w:spacing w:line="360" w:lineRule="auto"/>
        <w:jc w:val="both"/>
      </w:pPr>
      <w:r w:rsidRPr="00BE423D">
        <w:rPr>
          <w:rFonts w:ascii="Times New Roman" w:hAnsi="Times New Roman"/>
          <w:sz w:val="24"/>
          <w:szCs w:val="24"/>
        </w:rPr>
        <w:t xml:space="preserve">SANTOS, M. D., A. S. MARTINS, C. BAPTISTOTTE, T. M. WORK (2015): Health condition of juvenile </w:t>
      </w:r>
      <w:r w:rsidRPr="00BE423D">
        <w:rPr>
          <w:rFonts w:ascii="Times New Roman" w:hAnsi="Times New Roman"/>
          <w:i/>
          <w:iCs/>
          <w:sz w:val="24"/>
          <w:szCs w:val="24"/>
        </w:rPr>
        <w:t>Chelonia</w:t>
      </w:r>
      <w:r w:rsidRPr="00BE423D">
        <w:rPr>
          <w:rFonts w:ascii="Times New Roman" w:hAnsi="Times New Roman"/>
          <w:sz w:val="24"/>
          <w:szCs w:val="24"/>
        </w:rPr>
        <w:t xml:space="preserve"> </w:t>
      </w:r>
      <w:r w:rsidRPr="00BE423D">
        <w:rPr>
          <w:rFonts w:ascii="Times New Roman" w:hAnsi="Times New Roman"/>
          <w:i/>
          <w:iCs/>
          <w:sz w:val="24"/>
          <w:szCs w:val="24"/>
        </w:rPr>
        <w:t>mydas</w:t>
      </w:r>
      <w:r w:rsidRPr="00BE423D">
        <w:rPr>
          <w:rFonts w:ascii="Times New Roman" w:hAnsi="Times New Roman"/>
          <w:sz w:val="24"/>
          <w:szCs w:val="24"/>
        </w:rPr>
        <w:t xml:space="preserve"> related to fibropapillomatosis in Southeast Brazil. Dis. Aquat. Org. 115(3), 193-201. </w:t>
      </w:r>
      <w:hyperlink r:id="rId19" w:history="1">
        <w:r w:rsidRPr="00BE423D">
          <w:rPr>
            <w:rStyle w:val="Hyperlink"/>
            <w:rFonts w:ascii="Times New Roman" w:hAnsi="Times New Roman"/>
            <w:color w:val="auto"/>
            <w:sz w:val="24"/>
            <w:szCs w:val="24"/>
            <w:u w:val="none"/>
          </w:rPr>
          <w:t>https://doi.org/10.3354/dao02883</w:t>
        </w:r>
      </w:hyperlink>
    </w:p>
    <w:p w14:paraId="5DDCA092" w14:textId="7464BF4E" w:rsidR="00DA66A3" w:rsidRPr="00BE423D" w:rsidRDefault="007B7D5B" w:rsidP="00833D33">
      <w:pPr>
        <w:spacing w:line="360" w:lineRule="auto"/>
        <w:jc w:val="both"/>
        <w:rPr>
          <w:rFonts w:ascii="Times New Roman" w:hAnsi="Times New Roman"/>
          <w:sz w:val="24"/>
          <w:szCs w:val="24"/>
        </w:rPr>
      </w:pPr>
      <w:r w:rsidRPr="00BE423D">
        <w:rPr>
          <w:rFonts w:ascii="Times New Roman" w:hAnsi="Times New Roman"/>
          <w:sz w:val="24"/>
          <w:szCs w:val="24"/>
        </w:rPr>
        <w:t>SEN</w:t>
      </w:r>
      <w:r w:rsidR="00E40D4C" w:rsidRPr="00BE423D">
        <w:rPr>
          <w:rFonts w:ascii="Times New Roman" w:hAnsi="Times New Roman"/>
          <w:sz w:val="24"/>
          <w:szCs w:val="24"/>
        </w:rPr>
        <w:t xml:space="preserve">, </w:t>
      </w:r>
      <w:r w:rsidRPr="00BE423D">
        <w:rPr>
          <w:rFonts w:ascii="Times New Roman" w:hAnsi="Times New Roman"/>
          <w:sz w:val="24"/>
          <w:szCs w:val="24"/>
        </w:rPr>
        <w:t>M. (2023): A review of the declining status of the Indian Star Tortoise in India with special reference to Rajasthan, Reptiles Amphib</w:t>
      </w:r>
      <w:r w:rsidR="00205F42" w:rsidRPr="00BE423D">
        <w:rPr>
          <w:rFonts w:ascii="Times New Roman" w:hAnsi="Times New Roman"/>
          <w:sz w:val="24"/>
          <w:szCs w:val="24"/>
        </w:rPr>
        <w:t>.</w:t>
      </w:r>
      <w:r w:rsidRPr="00BE423D">
        <w:rPr>
          <w:rFonts w:ascii="Times New Roman" w:hAnsi="Times New Roman"/>
          <w:sz w:val="24"/>
          <w:szCs w:val="24"/>
        </w:rPr>
        <w:t xml:space="preserve"> 30</w:t>
      </w:r>
      <w:r w:rsidR="00205F42" w:rsidRPr="00BE423D">
        <w:rPr>
          <w:rFonts w:ascii="Times New Roman" w:hAnsi="Times New Roman"/>
          <w:sz w:val="24"/>
          <w:szCs w:val="24"/>
        </w:rPr>
        <w:t>,</w:t>
      </w:r>
      <w:r w:rsidRPr="00BE423D">
        <w:rPr>
          <w:rFonts w:ascii="Times New Roman" w:hAnsi="Times New Roman"/>
          <w:sz w:val="24"/>
          <w:szCs w:val="24"/>
        </w:rPr>
        <w:t xml:space="preserve"> e18321</w:t>
      </w:r>
      <w:r w:rsidR="00205F42" w:rsidRPr="00BE423D">
        <w:rPr>
          <w:rFonts w:ascii="Times New Roman" w:hAnsi="Times New Roman"/>
          <w:sz w:val="24"/>
          <w:szCs w:val="24"/>
        </w:rPr>
        <w:t>.</w:t>
      </w:r>
    </w:p>
    <w:p w14:paraId="631F9DD3" w14:textId="24BA72BC" w:rsidR="00205F42" w:rsidRPr="00BE423D" w:rsidRDefault="00205F42" w:rsidP="00833D33">
      <w:pPr>
        <w:spacing w:line="360" w:lineRule="auto"/>
        <w:jc w:val="both"/>
        <w:rPr>
          <w:rFonts w:ascii="Times New Roman" w:hAnsi="Times New Roman"/>
          <w:sz w:val="24"/>
          <w:szCs w:val="24"/>
        </w:rPr>
      </w:pPr>
      <w:r w:rsidRPr="00BE423D">
        <w:rPr>
          <w:rFonts w:ascii="Times New Roman" w:hAnsi="Times New Roman"/>
          <w:sz w:val="24"/>
          <w:szCs w:val="24"/>
        </w:rPr>
        <w:t>SENGOTTUVEL, R. R., A. MENDIS, N. SULTAN, S. SHUKLA, A. CHAUDHURI, U. MENDIRATTA (2023): From pets to plates: Network analysis of trafficking in tortoises and freshwater turtles representing different types of demand. Oryx 58(1), 78–89.</w:t>
      </w:r>
    </w:p>
    <w:p w14:paraId="65C327BB" w14:textId="72CB9D5F" w:rsidR="00DB45CD" w:rsidRPr="00BE423D" w:rsidRDefault="00205F42" w:rsidP="00833D33">
      <w:pPr>
        <w:spacing w:line="360" w:lineRule="auto"/>
        <w:jc w:val="both"/>
        <w:rPr>
          <w:rFonts w:ascii="Times New Roman" w:hAnsi="Times New Roman"/>
          <w:sz w:val="24"/>
          <w:szCs w:val="24"/>
        </w:rPr>
      </w:pPr>
      <w:r w:rsidRPr="00BE423D">
        <w:rPr>
          <w:rFonts w:ascii="Times New Roman" w:hAnsi="Times New Roman"/>
          <w:sz w:val="24"/>
          <w:szCs w:val="24"/>
        </w:rPr>
        <w:t>SHARUN, K., A. SATHEESH, J. ALEXANDER (2020): Diagnosis and therapeutic management of gastrointestinal parasitism among captive population of Indian star tortoise (</w:t>
      </w:r>
      <w:r w:rsidRPr="00BE423D">
        <w:rPr>
          <w:rFonts w:ascii="Times New Roman" w:hAnsi="Times New Roman"/>
          <w:i/>
          <w:iCs/>
          <w:sz w:val="24"/>
          <w:szCs w:val="24"/>
        </w:rPr>
        <w:t>Geochelone elegans</w:t>
      </w:r>
      <w:r w:rsidRPr="00BE423D">
        <w:rPr>
          <w:rFonts w:ascii="Times New Roman" w:hAnsi="Times New Roman"/>
          <w:sz w:val="24"/>
          <w:szCs w:val="24"/>
        </w:rPr>
        <w:t xml:space="preserve"> Schoepff, 1795) at Zoological Garden, Thiruvananthapuram, Kerala, India.</w:t>
      </w:r>
    </w:p>
    <w:p w14:paraId="645D6AC1" w14:textId="170B1CE0" w:rsidR="00D16EBF" w:rsidRPr="00BE423D" w:rsidRDefault="00D16EBF" w:rsidP="00833D33">
      <w:pPr>
        <w:spacing w:line="360" w:lineRule="auto"/>
        <w:jc w:val="both"/>
        <w:rPr>
          <w:rFonts w:ascii="Times New Roman" w:hAnsi="Times New Roman"/>
          <w:sz w:val="24"/>
          <w:szCs w:val="24"/>
        </w:rPr>
      </w:pPr>
      <w:bookmarkStart w:id="43" w:name="_Hlk205468819"/>
      <w:r w:rsidRPr="00BE423D">
        <w:rPr>
          <w:rFonts w:ascii="Times New Roman" w:hAnsi="Times New Roman"/>
          <w:sz w:val="24"/>
          <w:szCs w:val="24"/>
        </w:rPr>
        <w:t xml:space="preserve">TUCKER, A. D., N. B. FRAZER (1991). </w:t>
      </w:r>
      <w:bookmarkEnd w:id="43"/>
      <w:r w:rsidRPr="00BE423D">
        <w:rPr>
          <w:rFonts w:ascii="Times New Roman" w:hAnsi="Times New Roman"/>
          <w:sz w:val="24"/>
          <w:szCs w:val="24"/>
        </w:rPr>
        <w:t xml:space="preserve">The physical structure and buoyancy of the shell in </w:t>
      </w:r>
      <w:r w:rsidRPr="00BE423D">
        <w:rPr>
          <w:rFonts w:ascii="Times New Roman" w:hAnsi="Times New Roman"/>
          <w:i/>
          <w:sz w:val="24"/>
          <w:szCs w:val="24"/>
        </w:rPr>
        <w:t>Centrochelys sulcata</w:t>
      </w:r>
      <w:r w:rsidRPr="00BE423D">
        <w:rPr>
          <w:rFonts w:ascii="Times New Roman" w:hAnsi="Times New Roman"/>
          <w:sz w:val="24"/>
          <w:szCs w:val="24"/>
        </w:rPr>
        <w:t>. Herpetologica, 47(3), 338–342.</w:t>
      </w:r>
    </w:p>
    <w:p w14:paraId="3D4873C0" w14:textId="6A01DBE2" w:rsidR="00205F42" w:rsidRPr="00BE423D" w:rsidRDefault="00205F42" w:rsidP="00833D33">
      <w:pPr>
        <w:spacing w:line="360" w:lineRule="auto"/>
        <w:jc w:val="both"/>
        <w:rPr>
          <w:rFonts w:ascii="Times New Roman" w:hAnsi="Times New Roman"/>
          <w:sz w:val="24"/>
          <w:szCs w:val="24"/>
        </w:rPr>
      </w:pPr>
      <w:r w:rsidRPr="00BE423D">
        <w:rPr>
          <w:rFonts w:ascii="Times New Roman" w:hAnsi="Times New Roman"/>
          <w:sz w:val="24"/>
          <w:szCs w:val="24"/>
        </w:rPr>
        <w:t>VAMBERGER, M., C. SPITZWEG, A. DE SILVA, R. MASROOR, P. PRASCHAG, U. FRITZ (2020): Already too late? Massive trade in Indian star tortoises (</w:t>
      </w:r>
      <w:r w:rsidRPr="00BE423D">
        <w:rPr>
          <w:rFonts w:ascii="Times New Roman" w:hAnsi="Times New Roman"/>
          <w:i/>
          <w:iCs/>
          <w:sz w:val="24"/>
          <w:szCs w:val="24"/>
        </w:rPr>
        <w:t>Geochelone elegans</w:t>
      </w:r>
      <w:r w:rsidRPr="00BE423D">
        <w:rPr>
          <w:rFonts w:ascii="Times New Roman" w:hAnsi="Times New Roman"/>
          <w:sz w:val="24"/>
          <w:szCs w:val="24"/>
        </w:rPr>
        <w:t>) might have wiped out its phylogeographic differentiation. Amphib.-Reptil. 41, 133–138.</w:t>
      </w:r>
    </w:p>
    <w:p w14:paraId="3EC60CE9" w14:textId="2A55028A" w:rsidR="007479F1" w:rsidRPr="00BE423D" w:rsidRDefault="00205F42" w:rsidP="008F2C3D">
      <w:pPr>
        <w:spacing w:line="360" w:lineRule="auto"/>
        <w:jc w:val="both"/>
        <w:rPr>
          <w:rFonts w:ascii="Times New Roman" w:hAnsi="Times New Roman"/>
          <w:sz w:val="24"/>
          <w:szCs w:val="24"/>
        </w:rPr>
      </w:pPr>
      <w:r w:rsidRPr="00BE423D">
        <w:rPr>
          <w:rFonts w:ascii="Times New Roman" w:hAnsi="Times New Roman"/>
          <w:sz w:val="24"/>
          <w:szCs w:val="24"/>
        </w:rPr>
        <w:t>WALLIS, I. R., B. T. HENEN, K. A. NAGY (1999): Egg size and annual egg production by female desert tortoises (</w:t>
      </w:r>
      <w:r w:rsidRPr="00BE423D">
        <w:rPr>
          <w:rFonts w:ascii="Times New Roman" w:hAnsi="Times New Roman"/>
          <w:i/>
          <w:iCs/>
          <w:sz w:val="24"/>
          <w:szCs w:val="24"/>
        </w:rPr>
        <w:t>Gopherus agassizii</w:t>
      </w:r>
      <w:r w:rsidRPr="00BE423D">
        <w:rPr>
          <w:rFonts w:ascii="Times New Roman" w:hAnsi="Times New Roman"/>
          <w:sz w:val="24"/>
          <w:szCs w:val="24"/>
        </w:rPr>
        <w:t>): The importance of food abundance, body size, and date of egg shelling. J. Herpetol. 33(3), 394–408.</w:t>
      </w:r>
      <w:bookmarkStart w:id="44" w:name="_Toc205991120"/>
    </w:p>
    <w:p w14:paraId="068B4B1F" w14:textId="77777777" w:rsidR="007479F1" w:rsidRPr="00BE423D" w:rsidRDefault="007479F1" w:rsidP="008E2699">
      <w:pPr>
        <w:pStyle w:val="Heading1"/>
        <w:rPr>
          <w:lang w:val="hr-HR"/>
        </w:rPr>
      </w:pPr>
    </w:p>
    <w:p w14:paraId="697E25DA" w14:textId="77777777" w:rsidR="008F2C3D" w:rsidRPr="00BE423D" w:rsidRDefault="008F2C3D" w:rsidP="008F2C3D"/>
    <w:p w14:paraId="4EF06F13" w14:textId="77777777" w:rsidR="008F2C3D" w:rsidRPr="00BE423D" w:rsidRDefault="008F2C3D" w:rsidP="008F2C3D"/>
    <w:p w14:paraId="14E8BA55" w14:textId="77777777" w:rsidR="008F2C3D" w:rsidRPr="00BE423D" w:rsidRDefault="008F2C3D" w:rsidP="008F2C3D"/>
    <w:p w14:paraId="3D969CA0" w14:textId="77777777" w:rsidR="008F2C3D" w:rsidRPr="00BE423D" w:rsidRDefault="008F2C3D" w:rsidP="008F2C3D"/>
    <w:p w14:paraId="5F063BC3" w14:textId="77777777" w:rsidR="008F2C3D" w:rsidRPr="00BE423D" w:rsidRDefault="008F2C3D" w:rsidP="008F2C3D"/>
    <w:p w14:paraId="770C8E26" w14:textId="77777777" w:rsidR="008F2C3D" w:rsidRPr="00BE423D" w:rsidRDefault="008F2C3D" w:rsidP="008F2C3D"/>
    <w:p w14:paraId="6712052E" w14:textId="77777777" w:rsidR="008F2C3D" w:rsidRPr="00BE423D" w:rsidRDefault="008F2C3D" w:rsidP="008F2C3D"/>
    <w:p w14:paraId="55E5BF8E" w14:textId="77777777" w:rsidR="008F2C3D" w:rsidRPr="00BE423D" w:rsidRDefault="008F2C3D" w:rsidP="008F2C3D"/>
    <w:p w14:paraId="1BF98B4B" w14:textId="77777777" w:rsidR="008F2C3D" w:rsidRPr="00BE423D" w:rsidRDefault="008F2C3D" w:rsidP="008F2C3D"/>
    <w:p w14:paraId="68CE34F4" w14:textId="77777777" w:rsidR="008F2C3D" w:rsidRPr="00BE423D" w:rsidRDefault="008F2C3D" w:rsidP="008F2C3D"/>
    <w:p w14:paraId="27699035" w14:textId="77777777" w:rsidR="008F2C3D" w:rsidRPr="00BE423D" w:rsidRDefault="008F2C3D" w:rsidP="008F2C3D"/>
    <w:p w14:paraId="54EA47D1" w14:textId="77777777" w:rsidR="008F2C3D" w:rsidRPr="00BE423D" w:rsidRDefault="008F2C3D" w:rsidP="008F2C3D"/>
    <w:p w14:paraId="27220A47" w14:textId="77777777" w:rsidR="008F2C3D" w:rsidRPr="00BE423D" w:rsidRDefault="008F2C3D" w:rsidP="008F2C3D"/>
    <w:p w14:paraId="3DF8D6D0" w14:textId="77777777" w:rsidR="008F2C3D" w:rsidRPr="00BE423D" w:rsidRDefault="008F2C3D" w:rsidP="008F2C3D"/>
    <w:p w14:paraId="09394EFC" w14:textId="77777777" w:rsidR="008F2C3D" w:rsidRPr="00BE423D" w:rsidRDefault="008F2C3D" w:rsidP="008F2C3D"/>
    <w:p w14:paraId="71CFDEE9" w14:textId="77777777" w:rsidR="000A1C4F" w:rsidRDefault="000A1C4F" w:rsidP="008E2699">
      <w:pPr>
        <w:pStyle w:val="Heading1"/>
        <w:rPr>
          <w:lang w:val="hr-HR"/>
        </w:rPr>
      </w:pPr>
    </w:p>
    <w:p w14:paraId="07496320" w14:textId="77777777" w:rsidR="00562004" w:rsidRDefault="00562004" w:rsidP="00562004"/>
    <w:p w14:paraId="4AC26EB9" w14:textId="77777777" w:rsidR="00562004" w:rsidRDefault="00562004" w:rsidP="00562004"/>
    <w:p w14:paraId="701C4B43" w14:textId="77777777" w:rsidR="00C67A89" w:rsidRDefault="00C67A89" w:rsidP="008E2699">
      <w:pPr>
        <w:pStyle w:val="Heading1"/>
        <w:rPr>
          <w:lang w:val="hr-HR"/>
        </w:rPr>
      </w:pPr>
    </w:p>
    <w:p w14:paraId="0829B31C" w14:textId="326BE426" w:rsidR="00DB45CD" w:rsidRDefault="00AA1A5A" w:rsidP="008E2699">
      <w:pPr>
        <w:pStyle w:val="Heading1"/>
        <w:rPr>
          <w:lang w:val="hr-HR"/>
        </w:rPr>
      </w:pPr>
      <w:bookmarkStart w:id="45" w:name="_Toc207051191"/>
      <w:r w:rsidRPr="00BE423D">
        <w:rPr>
          <w:lang w:val="hr-HR"/>
        </w:rPr>
        <w:t>9. SAŽETAK</w:t>
      </w:r>
      <w:bookmarkEnd w:id="44"/>
      <w:bookmarkEnd w:id="45"/>
    </w:p>
    <w:p w14:paraId="6CA20080" w14:textId="77777777" w:rsidR="0057756F" w:rsidRPr="0057756F" w:rsidRDefault="0057756F" w:rsidP="0057756F"/>
    <w:p w14:paraId="332F3763" w14:textId="1DFA209E" w:rsidR="008E2699" w:rsidRPr="0057756F" w:rsidRDefault="0057756F" w:rsidP="0057756F">
      <w:pPr>
        <w:spacing w:line="360" w:lineRule="auto"/>
        <w:ind w:firstLine="720"/>
        <w:jc w:val="both"/>
        <w:rPr>
          <w:rFonts w:ascii="Times New Roman" w:hAnsi="Times New Roman"/>
          <w:b/>
          <w:bCs/>
          <w:sz w:val="24"/>
          <w:szCs w:val="24"/>
        </w:rPr>
      </w:pPr>
      <w:r w:rsidRPr="00B95934">
        <w:rPr>
          <w:rFonts w:ascii="Times New Roman" w:hAnsi="Times New Roman"/>
          <w:b/>
          <w:bCs/>
          <w:sz w:val="24"/>
          <w:szCs w:val="24"/>
        </w:rPr>
        <w:t>Kristina Popović: Morfometrijska analiza i procjena tjelesnog stanja indijskih zvjezdastih kornjača (</w:t>
      </w:r>
      <w:r w:rsidRPr="00B95934">
        <w:rPr>
          <w:rFonts w:ascii="Times New Roman" w:hAnsi="Times New Roman"/>
          <w:b/>
          <w:bCs/>
          <w:i/>
          <w:iCs/>
          <w:sz w:val="24"/>
          <w:szCs w:val="24"/>
        </w:rPr>
        <w:t>Geochelone elegans</w:t>
      </w:r>
      <w:r w:rsidRPr="00B95934">
        <w:rPr>
          <w:rFonts w:ascii="Times New Roman" w:hAnsi="Times New Roman"/>
          <w:b/>
          <w:bCs/>
          <w:iCs/>
          <w:sz w:val="24"/>
          <w:szCs w:val="24"/>
        </w:rPr>
        <w:t xml:space="preserve">, </w:t>
      </w:r>
      <w:r w:rsidRPr="00B95934">
        <w:rPr>
          <w:rFonts w:ascii="Times New Roman" w:hAnsi="Times New Roman"/>
          <w:b/>
          <w:bCs/>
          <w:iCs/>
          <w:color w:val="000000" w:themeColor="text1"/>
          <w:sz w:val="24"/>
          <w:szCs w:val="24"/>
        </w:rPr>
        <w:t>Schoepff, 1795.</w:t>
      </w:r>
      <w:r w:rsidRPr="00B95934">
        <w:rPr>
          <w:rFonts w:ascii="Times New Roman" w:hAnsi="Times New Roman"/>
          <w:b/>
          <w:bCs/>
          <w:sz w:val="24"/>
          <w:szCs w:val="24"/>
        </w:rPr>
        <w:t>) u zatočeništvu</w:t>
      </w:r>
    </w:p>
    <w:p w14:paraId="533DDDD3" w14:textId="3910F437" w:rsidR="00B668E8" w:rsidRPr="00BE423D" w:rsidRDefault="00B668E8" w:rsidP="00B911FA">
      <w:pPr>
        <w:spacing w:line="360" w:lineRule="auto"/>
        <w:ind w:firstLine="720"/>
        <w:jc w:val="both"/>
        <w:rPr>
          <w:rFonts w:ascii="Times New Roman" w:hAnsi="Times New Roman"/>
          <w:sz w:val="24"/>
          <w:szCs w:val="24"/>
        </w:rPr>
      </w:pPr>
      <w:bookmarkStart w:id="46" w:name="_Hlk205990375"/>
      <w:r w:rsidRPr="00BE423D">
        <w:rPr>
          <w:rFonts w:ascii="Times New Roman" w:hAnsi="Times New Roman"/>
          <w:sz w:val="24"/>
          <w:szCs w:val="24"/>
        </w:rPr>
        <w:t>Indijska zvjezdasta kornjača (</w:t>
      </w:r>
      <w:r w:rsidRPr="00BE423D">
        <w:rPr>
          <w:rFonts w:ascii="Times New Roman" w:hAnsi="Times New Roman"/>
          <w:i/>
          <w:iCs/>
          <w:sz w:val="24"/>
          <w:szCs w:val="24"/>
        </w:rPr>
        <w:t>Geochelone elegans</w:t>
      </w:r>
      <w:r w:rsidRPr="00BE423D">
        <w:rPr>
          <w:rFonts w:ascii="Times New Roman" w:hAnsi="Times New Roman"/>
          <w:sz w:val="24"/>
          <w:szCs w:val="24"/>
        </w:rPr>
        <w:t>) srednje je velika kopnena kornjača iz porodice Testudinidae, rasprostranjena u Indiji, Šri Lanki i dijelovima Pakistana. Od 2019. godine uvrštena je u Prilog I CITES-a, a na Crvenom popisu IUCN-a klasificirana je kao ranjiva (</w:t>
      </w:r>
      <w:r w:rsidR="00CA23D2" w:rsidRPr="00BE423D">
        <w:rPr>
          <w:rFonts w:ascii="Times New Roman" w:hAnsi="Times New Roman"/>
          <w:sz w:val="24"/>
          <w:szCs w:val="24"/>
        </w:rPr>
        <w:t>engl</w:t>
      </w:r>
      <w:r w:rsidR="00CA23D2" w:rsidRPr="00BE423D">
        <w:rPr>
          <w:rFonts w:ascii="Times New Roman" w:hAnsi="Times New Roman"/>
          <w:i/>
          <w:iCs/>
          <w:sz w:val="24"/>
          <w:szCs w:val="24"/>
        </w:rPr>
        <w:t>. v</w:t>
      </w:r>
      <w:r w:rsidRPr="00BE423D">
        <w:rPr>
          <w:rFonts w:ascii="Times New Roman" w:hAnsi="Times New Roman"/>
          <w:i/>
          <w:iCs/>
          <w:sz w:val="24"/>
          <w:szCs w:val="24"/>
        </w:rPr>
        <w:t>ulnerable</w:t>
      </w:r>
      <w:r w:rsidRPr="00BE423D">
        <w:rPr>
          <w:rFonts w:ascii="Times New Roman" w:hAnsi="Times New Roman"/>
          <w:sz w:val="24"/>
          <w:szCs w:val="24"/>
        </w:rPr>
        <w:t xml:space="preserve">). </w:t>
      </w:r>
      <w:r w:rsidR="00DB23E8" w:rsidRPr="00BE423D">
        <w:rPr>
          <w:rFonts w:ascii="Times New Roman" w:hAnsi="Times New Roman"/>
          <w:sz w:val="24"/>
          <w:szCs w:val="24"/>
        </w:rPr>
        <w:t>Cilj istraživanja bio je razviti i validirati specifične morfometrijske modele za procjenu volumena, tjelesne mase i kondicije indijske zvjezdaste kornjače, s ciljem njihove primjene kao brzih i neinvazivnih pokazatelja zdravstvenog stanja u terenskim i uzgojnim uvjetima</w:t>
      </w:r>
      <w:r w:rsidR="00034BF7" w:rsidRPr="00BE423D">
        <w:rPr>
          <w:rFonts w:ascii="Times New Roman" w:hAnsi="Times New Roman"/>
          <w:sz w:val="24"/>
          <w:szCs w:val="24"/>
        </w:rPr>
        <w:t xml:space="preserve">. </w:t>
      </w:r>
      <w:r w:rsidRPr="00BE423D">
        <w:rPr>
          <w:rFonts w:ascii="Times New Roman" w:hAnsi="Times New Roman"/>
          <w:sz w:val="24"/>
          <w:szCs w:val="24"/>
        </w:rPr>
        <w:t>Mjerenja su provedena na 55 odraslih i 14 juvenilnih jedinki indijske zvjezdaste kornjače, zaplijenjenih na granici Republike Hrvatske 2021. godine, a dio njih smješten je u pet ustanova:</w:t>
      </w:r>
      <w:r w:rsidR="00CA23D2" w:rsidRPr="00BE423D">
        <w:rPr>
          <w:rFonts w:ascii="Times New Roman" w:hAnsi="Times New Roman"/>
          <w:sz w:val="24"/>
          <w:szCs w:val="24"/>
        </w:rPr>
        <w:t xml:space="preserve"> </w:t>
      </w:r>
      <w:r w:rsidRPr="00BE423D">
        <w:rPr>
          <w:rFonts w:ascii="Times New Roman" w:hAnsi="Times New Roman"/>
          <w:sz w:val="24"/>
          <w:szCs w:val="24"/>
        </w:rPr>
        <w:t>Veterinarskog fakulteta u Zagrebu, Zoološki vrt Osijek, Aquarium Pula, Tropska hiša</w:t>
      </w:r>
      <w:r w:rsidR="00DB23E8" w:rsidRPr="00BE423D">
        <w:rPr>
          <w:rFonts w:ascii="Times New Roman" w:hAnsi="Times New Roman"/>
          <w:sz w:val="24"/>
          <w:szCs w:val="24"/>
        </w:rPr>
        <w:t>-</w:t>
      </w:r>
      <w:r w:rsidRPr="00BE423D">
        <w:rPr>
          <w:rFonts w:ascii="Times New Roman" w:hAnsi="Times New Roman"/>
          <w:sz w:val="24"/>
          <w:szCs w:val="24"/>
        </w:rPr>
        <w:t>Celje i Zoološki vrt Beograd. Tjelesna masa značajno se razlikovala između spolova i lokacija, pri čemu su razlike među spolovima varirale ovisno o lokaciji. Dvofaktorska analiza varijance (2-way ANOVA) potvrdila je statistički značajan utjecaj spola (F=12,35; p=0,0012) i lokacije (F=7,80; p=0,0034), kao i njihovu interakciju (F=3,21; p=0,0417) na tjelesnu masu. Prosječna gustoća tijela iznosila je približno 650 kg/m³, a jednadžba za procjenu stvarne mase glasi: mₛ≈0,934×mₚ+68,29. BCI može biti podložan utjecaju dehidracije,</w:t>
      </w:r>
      <w:r w:rsidR="008F2C3D" w:rsidRPr="00BE423D">
        <w:rPr>
          <w:rFonts w:ascii="Times New Roman" w:hAnsi="Times New Roman"/>
          <w:sz w:val="24"/>
          <w:szCs w:val="24"/>
        </w:rPr>
        <w:t xml:space="preserve"> temperature prilikom probave </w:t>
      </w:r>
      <w:r w:rsidRPr="00BE423D">
        <w:rPr>
          <w:rFonts w:ascii="Times New Roman" w:hAnsi="Times New Roman"/>
          <w:sz w:val="24"/>
          <w:szCs w:val="24"/>
        </w:rPr>
        <w:t>i sezonskih fluktuacija, dok BCS ocjena ovisi o iskustvu promatrača. Buduća istraživanja trebala bi uključiti divlje populacije te dodatne biokemijske i fiziološke parametre radi validacije pokazatelja tjelesne kondicije.</w:t>
      </w:r>
    </w:p>
    <w:p w14:paraId="335371D7" w14:textId="0AD634C2" w:rsidR="00704994" w:rsidRPr="00BE423D" w:rsidRDefault="00704994" w:rsidP="00704994">
      <w:pPr>
        <w:spacing w:line="360" w:lineRule="auto"/>
        <w:ind w:firstLine="720"/>
        <w:jc w:val="both"/>
        <w:rPr>
          <w:rFonts w:ascii="Times New Roman" w:hAnsi="Times New Roman"/>
          <w:sz w:val="24"/>
          <w:szCs w:val="24"/>
        </w:rPr>
      </w:pPr>
      <w:r w:rsidRPr="00BE423D">
        <w:rPr>
          <w:rFonts w:ascii="Times New Roman" w:hAnsi="Times New Roman"/>
          <w:b/>
          <w:bCs/>
          <w:sz w:val="24"/>
          <w:szCs w:val="24"/>
        </w:rPr>
        <w:t>Ključne riječi:</w:t>
      </w:r>
      <w:r w:rsidRPr="00BE423D">
        <w:rPr>
          <w:rFonts w:ascii="Times New Roman" w:hAnsi="Times New Roman"/>
          <w:sz w:val="24"/>
          <w:szCs w:val="24"/>
        </w:rPr>
        <w:t xml:space="preserve"> Indijska zvjezdasta kornjača (</w:t>
      </w:r>
      <w:r w:rsidRPr="00BE423D">
        <w:rPr>
          <w:rFonts w:ascii="Times New Roman" w:hAnsi="Times New Roman"/>
          <w:i/>
          <w:iCs/>
          <w:sz w:val="24"/>
          <w:szCs w:val="24"/>
        </w:rPr>
        <w:t>Geochelone elegans</w:t>
      </w:r>
      <w:r w:rsidRPr="00BE423D">
        <w:rPr>
          <w:rFonts w:ascii="Times New Roman" w:hAnsi="Times New Roman"/>
          <w:sz w:val="24"/>
          <w:szCs w:val="24"/>
        </w:rPr>
        <w:t xml:space="preserve">), </w:t>
      </w:r>
      <w:r w:rsidR="00F87153" w:rsidRPr="00BE423D">
        <w:rPr>
          <w:rFonts w:ascii="Times New Roman" w:hAnsi="Times New Roman"/>
          <w:sz w:val="24"/>
          <w:szCs w:val="24"/>
        </w:rPr>
        <w:t>pr</w:t>
      </w:r>
      <w:r w:rsidRPr="00BE423D">
        <w:rPr>
          <w:rFonts w:ascii="Times New Roman" w:hAnsi="Times New Roman"/>
          <w:sz w:val="24"/>
          <w:szCs w:val="24"/>
        </w:rPr>
        <w:t>ocjena tjelesne kondicije, indeks tjelesne kondicije, gustoća tijela</w:t>
      </w:r>
    </w:p>
    <w:p w14:paraId="3BE77290" w14:textId="77777777" w:rsidR="00704994" w:rsidRPr="00BE423D" w:rsidRDefault="00704994" w:rsidP="00B668E8">
      <w:pPr>
        <w:spacing w:line="360" w:lineRule="auto"/>
        <w:jc w:val="both"/>
        <w:rPr>
          <w:rFonts w:ascii="Times New Roman" w:hAnsi="Times New Roman"/>
          <w:sz w:val="24"/>
          <w:szCs w:val="24"/>
        </w:rPr>
      </w:pPr>
    </w:p>
    <w:p w14:paraId="202EDF25" w14:textId="77777777" w:rsidR="00704994" w:rsidRPr="00BE423D" w:rsidRDefault="00704994" w:rsidP="00B668E8">
      <w:pPr>
        <w:spacing w:line="360" w:lineRule="auto"/>
        <w:jc w:val="both"/>
        <w:rPr>
          <w:rFonts w:ascii="Times New Roman" w:hAnsi="Times New Roman"/>
          <w:sz w:val="24"/>
          <w:szCs w:val="24"/>
        </w:rPr>
      </w:pPr>
    </w:p>
    <w:p w14:paraId="3902F451" w14:textId="77777777" w:rsidR="00C67A89" w:rsidRDefault="00C67A89" w:rsidP="008E2699">
      <w:pPr>
        <w:pStyle w:val="Heading1"/>
        <w:rPr>
          <w:lang w:val="hr-HR"/>
        </w:rPr>
      </w:pPr>
      <w:bookmarkStart w:id="47" w:name="_Toc205991121"/>
      <w:bookmarkEnd w:id="46"/>
    </w:p>
    <w:p w14:paraId="166DB67D" w14:textId="088031CB" w:rsidR="00562AD0" w:rsidRPr="00BE423D" w:rsidRDefault="00AA1A5A" w:rsidP="008E2699">
      <w:pPr>
        <w:pStyle w:val="Heading1"/>
        <w:rPr>
          <w:lang w:val="hr-HR"/>
        </w:rPr>
      </w:pPr>
      <w:bookmarkStart w:id="48" w:name="_Toc207051192"/>
      <w:r w:rsidRPr="00BE423D">
        <w:rPr>
          <w:lang w:val="hr-HR"/>
        </w:rPr>
        <w:t>10. SUMMARY</w:t>
      </w:r>
      <w:bookmarkEnd w:id="47"/>
      <w:bookmarkEnd w:id="48"/>
    </w:p>
    <w:p w14:paraId="6493AD7E" w14:textId="77777777" w:rsidR="008E2699" w:rsidRPr="00BE423D" w:rsidRDefault="008E2699" w:rsidP="008E2699"/>
    <w:p w14:paraId="7428B6A4" w14:textId="3785FBBD" w:rsidR="0057756F" w:rsidRPr="0057756F" w:rsidRDefault="0057756F" w:rsidP="0057756F">
      <w:pPr>
        <w:ind w:firstLine="720"/>
        <w:jc w:val="both"/>
        <w:rPr>
          <w:rFonts w:ascii="Times New Roman" w:hAnsi="Times New Roman"/>
          <w:b/>
          <w:bCs/>
          <w:sz w:val="24"/>
          <w:szCs w:val="24"/>
        </w:rPr>
      </w:pPr>
      <w:r w:rsidRPr="00B95934">
        <w:rPr>
          <w:rFonts w:ascii="Times New Roman" w:hAnsi="Times New Roman"/>
          <w:b/>
          <w:bCs/>
          <w:sz w:val="24"/>
          <w:szCs w:val="24"/>
        </w:rPr>
        <w:t>Kristina Popović: Morphometric analysis and body condition assessment of Indian star tortoises (</w:t>
      </w:r>
      <w:r w:rsidRPr="00B95934">
        <w:rPr>
          <w:rFonts w:ascii="Times New Roman" w:hAnsi="Times New Roman"/>
          <w:b/>
          <w:bCs/>
          <w:i/>
          <w:iCs/>
          <w:sz w:val="24"/>
          <w:szCs w:val="24"/>
        </w:rPr>
        <w:t>Geochelone elegans</w:t>
      </w:r>
      <w:r w:rsidRPr="00B95934">
        <w:rPr>
          <w:rFonts w:ascii="Times New Roman" w:hAnsi="Times New Roman"/>
          <w:b/>
          <w:bCs/>
          <w:sz w:val="24"/>
          <w:szCs w:val="24"/>
        </w:rPr>
        <w:t>, Schoepff, 1795) in captivity</w:t>
      </w:r>
    </w:p>
    <w:p w14:paraId="15179824" w14:textId="57A871F5" w:rsidR="00D04617" w:rsidRPr="00BE423D" w:rsidRDefault="00B668E8" w:rsidP="00B911FA">
      <w:pPr>
        <w:spacing w:line="360" w:lineRule="auto"/>
        <w:ind w:firstLine="720"/>
        <w:jc w:val="both"/>
        <w:rPr>
          <w:rFonts w:ascii="Times New Roman" w:hAnsi="Times New Roman"/>
          <w:sz w:val="24"/>
          <w:szCs w:val="24"/>
        </w:rPr>
      </w:pPr>
      <w:r w:rsidRPr="00BE423D">
        <w:rPr>
          <w:rFonts w:ascii="Times New Roman" w:hAnsi="Times New Roman"/>
          <w:sz w:val="24"/>
          <w:szCs w:val="24"/>
        </w:rPr>
        <w:t>The Indian star tortoise (</w:t>
      </w:r>
      <w:r w:rsidRPr="00BE423D">
        <w:rPr>
          <w:rFonts w:ascii="Times New Roman" w:hAnsi="Times New Roman"/>
          <w:i/>
          <w:iCs/>
          <w:sz w:val="24"/>
          <w:szCs w:val="24"/>
        </w:rPr>
        <w:t>Geochelone elegans</w:t>
      </w:r>
      <w:r w:rsidRPr="00BE423D">
        <w:rPr>
          <w:rFonts w:ascii="Times New Roman" w:hAnsi="Times New Roman"/>
          <w:sz w:val="24"/>
          <w:szCs w:val="24"/>
        </w:rPr>
        <w:t xml:space="preserve">) is a medium-sized terrestrial tortoise of the family Testudinidae, distributed across India, Sri Lanka, and parts of Pakistan. It is listed in Appendix I of CITES and is classified as Vulnerable on the IUCN Red List. </w:t>
      </w:r>
      <w:r w:rsidR="00DB23E8" w:rsidRPr="00BE423D">
        <w:rPr>
          <w:rFonts w:ascii="Times New Roman" w:hAnsi="Times New Roman"/>
          <w:sz w:val="24"/>
          <w:szCs w:val="24"/>
        </w:rPr>
        <w:t>The aim of this study was to develop and validate species-specific morphometric models for estimating body volume, mass, and condition in the Indian star tortoise (</w:t>
      </w:r>
      <w:r w:rsidR="00DB23E8" w:rsidRPr="00BE423D">
        <w:rPr>
          <w:rFonts w:ascii="Times New Roman" w:hAnsi="Times New Roman"/>
          <w:i/>
          <w:sz w:val="24"/>
          <w:szCs w:val="24"/>
        </w:rPr>
        <w:t>Geochelone elegans</w:t>
      </w:r>
      <w:r w:rsidR="00DB23E8" w:rsidRPr="00BE423D">
        <w:rPr>
          <w:rFonts w:ascii="Times New Roman" w:hAnsi="Times New Roman"/>
          <w:sz w:val="24"/>
          <w:szCs w:val="24"/>
        </w:rPr>
        <w:t>), with the goal of enabling their application as rapid and non-invasive indicators of health status in both field and captive management contexts.</w:t>
      </w:r>
      <w:r w:rsidRPr="00BE423D">
        <w:rPr>
          <w:rFonts w:ascii="Times New Roman" w:hAnsi="Times New Roman"/>
          <w:sz w:val="24"/>
          <w:szCs w:val="24"/>
        </w:rPr>
        <w:t xml:space="preserve">. Measurements were conducted on 55 adult and 14 juvenile Indian star tortoises confiscated at the Croatian border in 2021, housed in five facilities:  at the Faculty of Veterinary Medicine of Zagreb; Osijek Zoo; Aquarium Pula; Tropska hiša in Celje and Belgrade Zoo. Body mass differed significantly between sexes and locations, with sex-related differences varying depending on the location. A two-way analysis of variance confirmed a statistically significant effect of sex (F=12.35; p=0.0012) and location (F=7.80; p=0.0034), as well as their interaction (F=3.21; p=0.0417) on body mass. The mean body density was approximately 650 kg/m³, and the equation for estimating actual mass was mₛ≈0.934×mₚ+68.29. </w:t>
      </w:r>
      <w:r w:rsidR="00DB23E8" w:rsidRPr="00BE423D">
        <w:rPr>
          <w:rFonts w:ascii="Times New Roman" w:hAnsi="Times New Roman"/>
          <w:sz w:val="24"/>
          <w:szCs w:val="24"/>
        </w:rPr>
        <w:t xml:space="preserve">Body Condition Index </w:t>
      </w:r>
      <w:r w:rsidRPr="00BE423D">
        <w:rPr>
          <w:rFonts w:ascii="Times New Roman" w:hAnsi="Times New Roman"/>
          <w:sz w:val="24"/>
          <w:szCs w:val="24"/>
        </w:rPr>
        <w:t xml:space="preserve">can be influenced by dehydration, digestive temperature, and seasonal fluctuations in body mass, while </w:t>
      </w:r>
      <w:r w:rsidR="00DB23E8" w:rsidRPr="00BE423D">
        <w:rPr>
          <w:rFonts w:ascii="Times New Roman" w:hAnsi="Times New Roman"/>
          <w:sz w:val="24"/>
          <w:szCs w:val="24"/>
        </w:rPr>
        <w:t xml:space="preserve">Body Condition Score </w:t>
      </w:r>
      <w:r w:rsidRPr="00BE423D">
        <w:rPr>
          <w:rFonts w:ascii="Times New Roman" w:hAnsi="Times New Roman"/>
          <w:sz w:val="24"/>
          <w:szCs w:val="24"/>
        </w:rPr>
        <w:t xml:space="preserve">assessment is dependent on observer experience. Future research should include wild populations and incorporate additional biochemical and physiological parameters to validate body condition indicators.  </w:t>
      </w:r>
    </w:p>
    <w:p w14:paraId="27BF07CD" w14:textId="57BD2E46" w:rsidR="00B668E8" w:rsidRPr="00BE423D" w:rsidRDefault="00B668E8" w:rsidP="00B668E8">
      <w:pPr>
        <w:spacing w:line="360" w:lineRule="auto"/>
        <w:ind w:firstLine="720"/>
        <w:jc w:val="both"/>
        <w:rPr>
          <w:rFonts w:ascii="Times New Roman" w:hAnsi="Times New Roman"/>
          <w:b/>
          <w:bCs/>
          <w:color w:val="000000" w:themeColor="text1"/>
          <w:sz w:val="24"/>
          <w:szCs w:val="24"/>
        </w:rPr>
      </w:pPr>
      <w:r w:rsidRPr="00BE423D">
        <w:rPr>
          <w:rFonts w:ascii="Times New Roman" w:hAnsi="Times New Roman"/>
          <w:b/>
          <w:bCs/>
          <w:color w:val="000000" w:themeColor="text1"/>
          <w:sz w:val="24"/>
          <w:szCs w:val="24"/>
        </w:rPr>
        <w:t xml:space="preserve">Keywords: </w:t>
      </w:r>
      <w:r w:rsidRPr="00BE423D">
        <w:rPr>
          <w:rFonts w:ascii="Times New Roman" w:hAnsi="Times New Roman"/>
          <w:color w:val="000000" w:themeColor="text1"/>
          <w:sz w:val="24"/>
          <w:szCs w:val="24"/>
        </w:rPr>
        <w:t>Indian star tortoise (</w:t>
      </w:r>
      <w:r w:rsidRPr="00BE423D">
        <w:rPr>
          <w:rFonts w:ascii="Times New Roman" w:hAnsi="Times New Roman"/>
          <w:i/>
          <w:iCs/>
          <w:color w:val="000000" w:themeColor="text1"/>
          <w:sz w:val="24"/>
          <w:szCs w:val="24"/>
        </w:rPr>
        <w:t>Geochelone elegans</w:t>
      </w:r>
      <w:r w:rsidRPr="00BE423D">
        <w:rPr>
          <w:rFonts w:ascii="Times New Roman" w:hAnsi="Times New Roman"/>
          <w:color w:val="000000" w:themeColor="text1"/>
          <w:sz w:val="24"/>
          <w:szCs w:val="24"/>
        </w:rPr>
        <w:t>), body condition score, body condition index, body density</w:t>
      </w:r>
    </w:p>
    <w:p w14:paraId="018D7A13" w14:textId="3B8B5AEF" w:rsidR="00D04617" w:rsidRPr="00BE423D" w:rsidRDefault="00D04617" w:rsidP="00833D33">
      <w:pPr>
        <w:spacing w:line="360" w:lineRule="auto"/>
        <w:jc w:val="both"/>
        <w:rPr>
          <w:rFonts w:ascii="Times New Roman" w:hAnsi="Times New Roman"/>
          <w:b/>
          <w:bCs/>
          <w:sz w:val="24"/>
          <w:szCs w:val="24"/>
        </w:rPr>
      </w:pPr>
    </w:p>
    <w:p w14:paraId="0C05216A" w14:textId="77777777" w:rsidR="00A22816" w:rsidRPr="00BE423D" w:rsidRDefault="00A22816" w:rsidP="00833D33">
      <w:pPr>
        <w:spacing w:line="360" w:lineRule="auto"/>
        <w:jc w:val="both"/>
        <w:rPr>
          <w:rFonts w:ascii="Times New Roman" w:hAnsi="Times New Roman"/>
          <w:b/>
          <w:bCs/>
          <w:sz w:val="24"/>
          <w:szCs w:val="24"/>
        </w:rPr>
      </w:pPr>
    </w:p>
    <w:p w14:paraId="2F6B5A5E" w14:textId="77777777" w:rsidR="00C67A89" w:rsidRDefault="00C67A89" w:rsidP="008E2699">
      <w:pPr>
        <w:pStyle w:val="Heading1"/>
        <w:rPr>
          <w:lang w:val="hr-HR"/>
        </w:rPr>
      </w:pPr>
      <w:bookmarkStart w:id="49" w:name="_Toc205991122"/>
    </w:p>
    <w:p w14:paraId="57F818C9" w14:textId="77777777" w:rsidR="00C67A89" w:rsidRDefault="00C67A89" w:rsidP="008E2699">
      <w:pPr>
        <w:pStyle w:val="Heading1"/>
        <w:rPr>
          <w:lang w:val="hr-HR"/>
        </w:rPr>
      </w:pPr>
    </w:p>
    <w:p w14:paraId="62AB0316" w14:textId="6A5B9F38" w:rsidR="00562AD0" w:rsidRPr="00BE423D" w:rsidRDefault="00AA1A5A" w:rsidP="008E2699">
      <w:pPr>
        <w:pStyle w:val="Heading1"/>
        <w:rPr>
          <w:lang w:val="hr-HR"/>
        </w:rPr>
      </w:pPr>
      <w:bookmarkStart w:id="50" w:name="_Toc207051193"/>
      <w:r w:rsidRPr="00BE423D">
        <w:rPr>
          <w:lang w:val="hr-HR"/>
        </w:rPr>
        <w:t>11. ŽIVOTOPIS</w:t>
      </w:r>
      <w:bookmarkEnd w:id="49"/>
      <w:bookmarkEnd w:id="50"/>
    </w:p>
    <w:p w14:paraId="5BBF7BD2" w14:textId="77777777" w:rsidR="008E2699" w:rsidRPr="00BE423D" w:rsidRDefault="008E2699" w:rsidP="008E2699"/>
    <w:p w14:paraId="20EF12FC" w14:textId="77777777" w:rsidR="00D04617" w:rsidRPr="00BE423D" w:rsidRDefault="00D04617" w:rsidP="00B911FA">
      <w:pPr>
        <w:spacing w:line="360" w:lineRule="auto"/>
        <w:ind w:firstLine="720"/>
        <w:jc w:val="both"/>
        <w:rPr>
          <w:rFonts w:ascii="Times New Roman" w:hAnsi="Times New Roman"/>
          <w:sz w:val="24"/>
          <w:szCs w:val="24"/>
        </w:rPr>
      </w:pPr>
      <w:r w:rsidRPr="00BE423D">
        <w:rPr>
          <w:rFonts w:ascii="Times New Roman" w:hAnsi="Times New Roman"/>
          <w:sz w:val="24"/>
          <w:szCs w:val="24"/>
        </w:rPr>
        <w:t>Rođena sam 26. listopada 2001. godine u Zagrebu. Nakon završene srednje Veterinarske škole, 2020. godine sam upisala Veterinarski fakultet Sveučilišta u Zagrebu, gdje trenutno pohađam 5. godinu integriranog preddiplomskog i diplomskog studija veterinarske medicine.</w:t>
      </w:r>
    </w:p>
    <w:p w14:paraId="4951F3F4" w14:textId="29CEC193" w:rsidR="00704994" w:rsidRPr="00BE423D" w:rsidRDefault="00704994" w:rsidP="00B911FA">
      <w:pPr>
        <w:spacing w:line="360" w:lineRule="auto"/>
        <w:ind w:firstLine="720"/>
        <w:jc w:val="both"/>
        <w:rPr>
          <w:rFonts w:ascii="Times New Roman" w:hAnsi="Times New Roman"/>
          <w:sz w:val="24"/>
          <w:szCs w:val="24"/>
        </w:rPr>
      </w:pPr>
      <w:r w:rsidRPr="00BE423D">
        <w:rPr>
          <w:rFonts w:ascii="Times New Roman" w:hAnsi="Times New Roman"/>
          <w:sz w:val="24"/>
          <w:szCs w:val="24"/>
        </w:rPr>
        <w:t>Volontiram u Oporavilištu za divlje životinje Wildlife Rescue VEF te u Ambulanti za ptice Zavoda za bolesti peradi s klinikom. Aktivna sam članica udruga IVSA i Debatnog kluba, a sudjelovala sam i u organizaciji projekta “Welfare Education Project”.</w:t>
      </w:r>
    </w:p>
    <w:p w14:paraId="491C7A86" w14:textId="5CC6A96D" w:rsidR="00D04617" w:rsidRPr="00BE423D" w:rsidRDefault="00D04617" w:rsidP="00B911FA">
      <w:pPr>
        <w:spacing w:line="360" w:lineRule="auto"/>
        <w:ind w:firstLine="720"/>
        <w:jc w:val="both"/>
        <w:rPr>
          <w:rFonts w:ascii="Times New Roman" w:hAnsi="Times New Roman"/>
          <w:sz w:val="24"/>
          <w:szCs w:val="24"/>
        </w:rPr>
      </w:pPr>
      <w:r w:rsidRPr="00BE423D">
        <w:rPr>
          <w:rFonts w:ascii="Times New Roman" w:hAnsi="Times New Roman"/>
          <w:sz w:val="24"/>
          <w:szCs w:val="24"/>
        </w:rPr>
        <w:t>Sudjelovala sam na nekoliko znanstvenih skupova i kongresa, kao što su znanstveno-stručni skup “Reptilia” u Zagrebu, gdje sam predstavila rad ‘Body condition assessment in Indian star tortoises</w:t>
      </w:r>
      <w:r w:rsidRPr="00BE423D">
        <w:rPr>
          <w:rFonts w:ascii="Times New Roman" w:hAnsi="Times New Roman"/>
          <w:i/>
          <w:iCs/>
          <w:sz w:val="24"/>
          <w:szCs w:val="24"/>
        </w:rPr>
        <w:t xml:space="preserve"> </w:t>
      </w:r>
      <w:r w:rsidRPr="00BE423D">
        <w:rPr>
          <w:rFonts w:ascii="Times New Roman" w:hAnsi="Times New Roman"/>
          <w:sz w:val="24"/>
          <w:szCs w:val="24"/>
        </w:rPr>
        <w:t>(</w:t>
      </w:r>
      <w:r w:rsidRPr="00BE423D">
        <w:rPr>
          <w:rFonts w:ascii="Times New Roman" w:hAnsi="Times New Roman"/>
          <w:i/>
          <w:iCs/>
          <w:sz w:val="24"/>
          <w:szCs w:val="24"/>
        </w:rPr>
        <w:t>Geochelone elegans</w:t>
      </w:r>
      <w:r w:rsidRPr="00BE423D">
        <w:rPr>
          <w:rFonts w:ascii="Times New Roman" w:hAnsi="Times New Roman"/>
          <w:sz w:val="24"/>
          <w:szCs w:val="24"/>
        </w:rPr>
        <w:t>)’ i plakat ‘Photobiomodulation as a supportive wound healing treatment in galah (</w:t>
      </w:r>
      <w:r w:rsidRPr="00BE423D">
        <w:rPr>
          <w:rFonts w:ascii="Times New Roman" w:hAnsi="Times New Roman"/>
          <w:i/>
          <w:iCs/>
          <w:sz w:val="24"/>
          <w:szCs w:val="24"/>
        </w:rPr>
        <w:t>Eolophus roseicapilla</w:t>
      </w:r>
      <w:r w:rsidRPr="00BE423D">
        <w:rPr>
          <w:rFonts w:ascii="Times New Roman" w:hAnsi="Times New Roman"/>
          <w:sz w:val="24"/>
          <w:szCs w:val="24"/>
        </w:rPr>
        <w:t>) – a case report’. Također sam sudjelovala na Zoo and Wildlife Health Conference 2025. u Györu, Mađarska, s plakatom ‘Assessment of body condition and morphometric data of Indian star tortoises at three different locations in captivity’.</w:t>
      </w:r>
    </w:p>
    <w:p w14:paraId="64955546" w14:textId="5098E737" w:rsidR="00D04617" w:rsidRPr="00BE423D" w:rsidRDefault="00D04617" w:rsidP="00C82C0F">
      <w:pPr>
        <w:spacing w:line="360" w:lineRule="auto"/>
        <w:ind w:firstLine="720"/>
        <w:jc w:val="both"/>
        <w:rPr>
          <w:rFonts w:ascii="Times New Roman" w:hAnsi="Times New Roman"/>
          <w:sz w:val="24"/>
          <w:szCs w:val="24"/>
        </w:rPr>
      </w:pPr>
      <w:r w:rsidRPr="00BE423D">
        <w:rPr>
          <w:rFonts w:ascii="Times New Roman" w:hAnsi="Times New Roman"/>
          <w:sz w:val="24"/>
          <w:szCs w:val="24"/>
        </w:rPr>
        <w:t>Posebno me zanima rad s egzotičnim i divljim životinjama, s posebnim interesom za ptice, što me dodatno motivira u daljnjem usavršavanju i radu.</w:t>
      </w:r>
    </w:p>
    <w:p w14:paraId="45529F7B" w14:textId="77777777" w:rsidR="00D04617" w:rsidRPr="00562AD0" w:rsidRDefault="00D04617" w:rsidP="00D1769D">
      <w:pPr>
        <w:rPr>
          <w:rFonts w:ascii="Times New Roman" w:hAnsi="Times New Roman"/>
          <w:b/>
          <w:bCs/>
          <w:sz w:val="24"/>
          <w:szCs w:val="24"/>
        </w:rPr>
      </w:pPr>
    </w:p>
    <w:sectPr w:rsidR="00D04617" w:rsidRPr="00562AD0" w:rsidSect="00D1769D">
      <w:footerReference w:type="default" r:id="rId20"/>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DD3370" w14:textId="77777777" w:rsidR="0000417D" w:rsidRPr="00BE423D" w:rsidRDefault="0000417D" w:rsidP="007149AB">
      <w:pPr>
        <w:spacing w:after="0" w:line="240" w:lineRule="auto"/>
      </w:pPr>
      <w:r w:rsidRPr="00BE423D">
        <w:separator/>
      </w:r>
    </w:p>
  </w:endnote>
  <w:endnote w:type="continuationSeparator" w:id="0">
    <w:p w14:paraId="6D4FC328" w14:textId="77777777" w:rsidR="0000417D" w:rsidRPr="00BE423D" w:rsidRDefault="0000417D" w:rsidP="007149AB">
      <w:pPr>
        <w:spacing w:after="0" w:line="240" w:lineRule="auto"/>
      </w:pPr>
      <w:r w:rsidRPr="00BE423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Nunito Sans">
    <w:altName w:val="Calibri"/>
    <w:panose1 w:val="00000000000000000000"/>
    <w:charset w:val="00"/>
    <w:family w:val="auto"/>
    <w:pitch w:val="variable"/>
    <w:sig w:usb0="A00002FF" w:usb1="5000204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1847633"/>
      <w:docPartObj>
        <w:docPartGallery w:val="Page Numbers (Bottom of Page)"/>
        <w:docPartUnique/>
      </w:docPartObj>
    </w:sdtPr>
    <w:sdtEndPr/>
    <w:sdtContent>
      <w:p w14:paraId="245E3583" w14:textId="6A1D097B" w:rsidR="00B911FA" w:rsidRPr="00BE423D" w:rsidRDefault="00B911FA">
        <w:pPr>
          <w:pStyle w:val="Footer"/>
          <w:jc w:val="center"/>
        </w:pPr>
        <w:r w:rsidRPr="00BE423D">
          <w:fldChar w:fldCharType="begin"/>
        </w:r>
        <w:r w:rsidRPr="00BE423D">
          <w:instrText xml:space="preserve"> PAGE   \* MERGEFORMAT </w:instrText>
        </w:r>
        <w:r w:rsidRPr="00BE423D">
          <w:fldChar w:fldCharType="separate"/>
        </w:r>
        <w:r w:rsidR="00C82C0F" w:rsidRPr="00BE423D">
          <w:t>27</w:t>
        </w:r>
        <w:r w:rsidRPr="00BE423D">
          <w:fldChar w:fldCharType="end"/>
        </w:r>
      </w:p>
    </w:sdtContent>
  </w:sdt>
  <w:p w14:paraId="236993F7" w14:textId="77777777" w:rsidR="00B911FA" w:rsidRPr="00BE423D" w:rsidRDefault="00B911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DE1B72" w14:textId="77777777" w:rsidR="0000417D" w:rsidRPr="00BE423D" w:rsidRDefault="0000417D" w:rsidP="007149AB">
      <w:pPr>
        <w:spacing w:after="0" w:line="240" w:lineRule="auto"/>
      </w:pPr>
      <w:r w:rsidRPr="00BE423D">
        <w:separator/>
      </w:r>
    </w:p>
  </w:footnote>
  <w:footnote w:type="continuationSeparator" w:id="0">
    <w:p w14:paraId="18258176" w14:textId="77777777" w:rsidR="0000417D" w:rsidRPr="00BE423D" w:rsidRDefault="0000417D" w:rsidP="007149AB">
      <w:pPr>
        <w:spacing w:after="0" w:line="240" w:lineRule="auto"/>
      </w:pPr>
      <w:r w:rsidRPr="00BE423D">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A1150"/>
    <w:multiLevelType w:val="hybridMultilevel"/>
    <w:tmpl w:val="67B4C2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5F1DB3"/>
    <w:multiLevelType w:val="hybridMultilevel"/>
    <w:tmpl w:val="BF92C160"/>
    <w:lvl w:ilvl="0" w:tplc="C87E2FA2">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5771CB5"/>
    <w:multiLevelType w:val="hybridMultilevel"/>
    <w:tmpl w:val="27D0CF98"/>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3F3342"/>
    <w:multiLevelType w:val="hybridMultilevel"/>
    <w:tmpl w:val="5ED6CF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8B1500"/>
    <w:multiLevelType w:val="hybridMultilevel"/>
    <w:tmpl w:val="E0828EB6"/>
    <w:lvl w:ilvl="0" w:tplc="692E7C4C">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A6158F"/>
    <w:multiLevelType w:val="hybridMultilevel"/>
    <w:tmpl w:val="B50643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ED55FE"/>
    <w:multiLevelType w:val="hybridMultilevel"/>
    <w:tmpl w:val="D4DEC986"/>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E01361B"/>
    <w:multiLevelType w:val="hybridMultilevel"/>
    <w:tmpl w:val="01A224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80835807">
    <w:abstractNumId w:val="0"/>
  </w:num>
  <w:num w:numId="2" w16cid:durableId="617756060">
    <w:abstractNumId w:val="3"/>
  </w:num>
  <w:num w:numId="3" w16cid:durableId="1941645346">
    <w:abstractNumId w:val="5"/>
  </w:num>
  <w:num w:numId="4" w16cid:durableId="2141222527">
    <w:abstractNumId w:val="4"/>
  </w:num>
  <w:num w:numId="5" w16cid:durableId="2096196350">
    <w:abstractNumId w:val="1"/>
  </w:num>
  <w:num w:numId="6" w16cid:durableId="595332754">
    <w:abstractNumId w:val="2"/>
  </w:num>
  <w:num w:numId="7" w16cid:durableId="2077849940">
    <w:abstractNumId w:val="6"/>
  </w:num>
  <w:num w:numId="8" w16cid:durableId="5447600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proofState w:spelling="clean"/>
  <w:documentProtection w:edit="readOnly" w:enforcement="1"/>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49AB"/>
    <w:rsid w:val="0000417D"/>
    <w:rsid w:val="00010AA7"/>
    <w:rsid w:val="00014B41"/>
    <w:rsid w:val="00017080"/>
    <w:rsid w:val="00034BF7"/>
    <w:rsid w:val="00071E18"/>
    <w:rsid w:val="00080831"/>
    <w:rsid w:val="00096927"/>
    <w:rsid w:val="000A1C4F"/>
    <w:rsid w:val="000B6793"/>
    <w:rsid w:val="000C3A49"/>
    <w:rsid w:val="000D09E7"/>
    <w:rsid w:val="000D2B4E"/>
    <w:rsid w:val="000F047E"/>
    <w:rsid w:val="000F6FF7"/>
    <w:rsid w:val="000F7CA3"/>
    <w:rsid w:val="000F7CFD"/>
    <w:rsid w:val="00105100"/>
    <w:rsid w:val="00110672"/>
    <w:rsid w:val="00121290"/>
    <w:rsid w:val="001262B5"/>
    <w:rsid w:val="0014049B"/>
    <w:rsid w:val="001418BE"/>
    <w:rsid w:val="00144253"/>
    <w:rsid w:val="0014600F"/>
    <w:rsid w:val="00147ADE"/>
    <w:rsid w:val="00156D89"/>
    <w:rsid w:val="00165CC5"/>
    <w:rsid w:val="001761A2"/>
    <w:rsid w:val="00192492"/>
    <w:rsid w:val="00192CC7"/>
    <w:rsid w:val="0019521A"/>
    <w:rsid w:val="001A7C94"/>
    <w:rsid w:val="001B5061"/>
    <w:rsid w:val="001C0A1F"/>
    <w:rsid w:val="001C567D"/>
    <w:rsid w:val="001D1205"/>
    <w:rsid w:val="001D1FA9"/>
    <w:rsid w:val="001D2807"/>
    <w:rsid w:val="001E1D89"/>
    <w:rsid w:val="001F73B0"/>
    <w:rsid w:val="00202D49"/>
    <w:rsid w:val="002034AF"/>
    <w:rsid w:val="0020398A"/>
    <w:rsid w:val="00205F42"/>
    <w:rsid w:val="00213E37"/>
    <w:rsid w:val="00222FAD"/>
    <w:rsid w:val="00227182"/>
    <w:rsid w:val="002273B5"/>
    <w:rsid w:val="00236FA2"/>
    <w:rsid w:val="00244D32"/>
    <w:rsid w:val="0024600E"/>
    <w:rsid w:val="0024647D"/>
    <w:rsid w:val="00250FE9"/>
    <w:rsid w:val="00262854"/>
    <w:rsid w:val="0026399D"/>
    <w:rsid w:val="002666FA"/>
    <w:rsid w:val="0026683F"/>
    <w:rsid w:val="00272C09"/>
    <w:rsid w:val="0028336F"/>
    <w:rsid w:val="00297A0E"/>
    <w:rsid w:val="002A54DE"/>
    <w:rsid w:val="002C0707"/>
    <w:rsid w:val="002C2C3F"/>
    <w:rsid w:val="002C623B"/>
    <w:rsid w:val="002D019C"/>
    <w:rsid w:val="002E0DAE"/>
    <w:rsid w:val="002E31A1"/>
    <w:rsid w:val="002E7030"/>
    <w:rsid w:val="002F14F8"/>
    <w:rsid w:val="002F31BC"/>
    <w:rsid w:val="00317F35"/>
    <w:rsid w:val="003219DC"/>
    <w:rsid w:val="0032303E"/>
    <w:rsid w:val="00337AED"/>
    <w:rsid w:val="00360BF9"/>
    <w:rsid w:val="00361D52"/>
    <w:rsid w:val="00380EF3"/>
    <w:rsid w:val="003920F1"/>
    <w:rsid w:val="00396435"/>
    <w:rsid w:val="00397A91"/>
    <w:rsid w:val="003B7D2D"/>
    <w:rsid w:val="003C14F4"/>
    <w:rsid w:val="003E28F0"/>
    <w:rsid w:val="003E3EB6"/>
    <w:rsid w:val="003E658E"/>
    <w:rsid w:val="003E784C"/>
    <w:rsid w:val="003F5FF4"/>
    <w:rsid w:val="003F632A"/>
    <w:rsid w:val="0041483E"/>
    <w:rsid w:val="0042628F"/>
    <w:rsid w:val="004320A0"/>
    <w:rsid w:val="004350FD"/>
    <w:rsid w:val="00446C1B"/>
    <w:rsid w:val="004565CD"/>
    <w:rsid w:val="004575BD"/>
    <w:rsid w:val="004577FF"/>
    <w:rsid w:val="00461C18"/>
    <w:rsid w:val="004626BC"/>
    <w:rsid w:val="00465169"/>
    <w:rsid w:val="004662EF"/>
    <w:rsid w:val="004675F1"/>
    <w:rsid w:val="00467E83"/>
    <w:rsid w:val="0047213E"/>
    <w:rsid w:val="0047324F"/>
    <w:rsid w:val="004771CE"/>
    <w:rsid w:val="0048054F"/>
    <w:rsid w:val="00480904"/>
    <w:rsid w:val="004821EC"/>
    <w:rsid w:val="004877DF"/>
    <w:rsid w:val="00492B3F"/>
    <w:rsid w:val="004956D4"/>
    <w:rsid w:val="004B24E6"/>
    <w:rsid w:val="004B341E"/>
    <w:rsid w:val="004B443E"/>
    <w:rsid w:val="004B5129"/>
    <w:rsid w:val="004C3908"/>
    <w:rsid w:val="004E53AF"/>
    <w:rsid w:val="004F02D0"/>
    <w:rsid w:val="004F61A6"/>
    <w:rsid w:val="00501EF8"/>
    <w:rsid w:val="0051207B"/>
    <w:rsid w:val="00516A2D"/>
    <w:rsid w:val="00543825"/>
    <w:rsid w:val="00562004"/>
    <w:rsid w:val="005620F5"/>
    <w:rsid w:val="00562AD0"/>
    <w:rsid w:val="00563734"/>
    <w:rsid w:val="0056505B"/>
    <w:rsid w:val="005731CB"/>
    <w:rsid w:val="0057756F"/>
    <w:rsid w:val="00585378"/>
    <w:rsid w:val="005A7842"/>
    <w:rsid w:val="005C11FA"/>
    <w:rsid w:val="005D0E6C"/>
    <w:rsid w:val="005D2BCC"/>
    <w:rsid w:val="005D370C"/>
    <w:rsid w:val="005D40C8"/>
    <w:rsid w:val="005E2F65"/>
    <w:rsid w:val="005F1760"/>
    <w:rsid w:val="005F19F2"/>
    <w:rsid w:val="005F7828"/>
    <w:rsid w:val="00611BC5"/>
    <w:rsid w:val="00614DDE"/>
    <w:rsid w:val="00632CD1"/>
    <w:rsid w:val="00636DA4"/>
    <w:rsid w:val="006377D9"/>
    <w:rsid w:val="00647D9E"/>
    <w:rsid w:val="00661BBA"/>
    <w:rsid w:val="00672B94"/>
    <w:rsid w:val="00694B52"/>
    <w:rsid w:val="006B3C21"/>
    <w:rsid w:val="006B4F51"/>
    <w:rsid w:val="006C6017"/>
    <w:rsid w:val="006D01F8"/>
    <w:rsid w:val="006D1A27"/>
    <w:rsid w:val="006E2733"/>
    <w:rsid w:val="006F23CA"/>
    <w:rsid w:val="006F2428"/>
    <w:rsid w:val="006F4567"/>
    <w:rsid w:val="00704994"/>
    <w:rsid w:val="007049F4"/>
    <w:rsid w:val="007149AB"/>
    <w:rsid w:val="00716917"/>
    <w:rsid w:val="007256D7"/>
    <w:rsid w:val="00732655"/>
    <w:rsid w:val="007425BD"/>
    <w:rsid w:val="007479F1"/>
    <w:rsid w:val="00751303"/>
    <w:rsid w:val="0075175B"/>
    <w:rsid w:val="007554C9"/>
    <w:rsid w:val="007556AF"/>
    <w:rsid w:val="007604AF"/>
    <w:rsid w:val="00767734"/>
    <w:rsid w:val="00772329"/>
    <w:rsid w:val="00781A70"/>
    <w:rsid w:val="00783053"/>
    <w:rsid w:val="0078513A"/>
    <w:rsid w:val="00785AB0"/>
    <w:rsid w:val="007A1268"/>
    <w:rsid w:val="007A1606"/>
    <w:rsid w:val="007B0410"/>
    <w:rsid w:val="007B5FE2"/>
    <w:rsid w:val="007B7D5B"/>
    <w:rsid w:val="007D34C9"/>
    <w:rsid w:val="007D6A67"/>
    <w:rsid w:val="007F16E4"/>
    <w:rsid w:val="007F473F"/>
    <w:rsid w:val="008034D8"/>
    <w:rsid w:val="0081162E"/>
    <w:rsid w:val="008131F4"/>
    <w:rsid w:val="00826C42"/>
    <w:rsid w:val="008338CA"/>
    <w:rsid w:val="00833D33"/>
    <w:rsid w:val="008368AE"/>
    <w:rsid w:val="00841FEE"/>
    <w:rsid w:val="00856924"/>
    <w:rsid w:val="00866C1E"/>
    <w:rsid w:val="008B40CC"/>
    <w:rsid w:val="008D7D20"/>
    <w:rsid w:val="008E2699"/>
    <w:rsid w:val="008F2C3D"/>
    <w:rsid w:val="00915697"/>
    <w:rsid w:val="00916110"/>
    <w:rsid w:val="00930CDB"/>
    <w:rsid w:val="00946C44"/>
    <w:rsid w:val="00955845"/>
    <w:rsid w:val="0096112E"/>
    <w:rsid w:val="009750ED"/>
    <w:rsid w:val="00981FBF"/>
    <w:rsid w:val="0098580C"/>
    <w:rsid w:val="009B7898"/>
    <w:rsid w:val="009C4BE3"/>
    <w:rsid w:val="009C5477"/>
    <w:rsid w:val="009D591A"/>
    <w:rsid w:val="009E4B4C"/>
    <w:rsid w:val="00A156ED"/>
    <w:rsid w:val="00A1774F"/>
    <w:rsid w:val="00A209A5"/>
    <w:rsid w:val="00A22816"/>
    <w:rsid w:val="00A32B24"/>
    <w:rsid w:val="00A365B4"/>
    <w:rsid w:val="00A367ED"/>
    <w:rsid w:val="00A3751D"/>
    <w:rsid w:val="00A40973"/>
    <w:rsid w:val="00A418C7"/>
    <w:rsid w:val="00A468F7"/>
    <w:rsid w:val="00A47E61"/>
    <w:rsid w:val="00A61386"/>
    <w:rsid w:val="00A6260D"/>
    <w:rsid w:val="00A647F9"/>
    <w:rsid w:val="00A70362"/>
    <w:rsid w:val="00A743B4"/>
    <w:rsid w:val="00A8737F"/>
    <w:rsid w:val="00A921A2"/>
    <w:rsid w:val="00AA1A5A"/>
    <w:rsid w:val="00AA6FC8"/>
    <w:rsid w:val="00AD108E"/>
    <w:rsid w:val="00AE38EF"/>
    <w:rsid w:val="00AE738F"/>
    <w:rsid w:val="00B01809"/>
    <w:rsid w:val="00B05BBF"/>
    <w:rsid w:val="00B10627"/>
    <w:rsid w:val="00B13E98"/>
    <w:rsid w:val="00B21970"/>
    <w:rsid w:val="00B23F60"/>
    <w:rsid w:val="00B2796D"/>
    <w:rsid w:val="00B308A0"/>
    <w:rsid w:val="00B31226"/>
    <w:rsid w:val="00B334B9"/>
    <w:rsid w:val="00B349FA"/>
    <w:rsid w:val="00B37A5B"/>
    <w:rsid w:val="00B429AF"/>
    <w:rsid w:val="00B42CD7"/>
    <w:rsid w:val="00B472CC"/>
    <w:rsid w:val="00B534C9"/>
    <w:rsid w:val="00B536A9"/>
    <w:rsid w:val="00B60B18"/>
    <w:rsid w:val="00B64E4F"/>
    <w:rsid w:val="00B668E8"/>
    <w:rsid w:val="00B81AA9"/>
    <w:rsid w:val="00B82332"/>
    <w:rsid w:val="00B8390D"/>
    <w:rsid w:val="00B911FA"/>
    <w:rsid w:val="00BA08BB"/>
    <w:rsid w:val="00BB7C88"/>
    <w:rsid w:val="00BC59D9"/>
    <w:rsid w:val="00BD0157"/>
    <w:rsid w:val="00BE03B9"/>
    <w:rsid w:val="00BE11B7"/>
    <w:rsid w:val="00BE423D"/>
    <w:rsid w:val="00BE724B"/>
    <w:rsid w:val="00BE75E4"/>
    <w:rsid w:val="00BF0C74"/>
    <w:rsid w:val="00BF503F"/>
    <w:rsid w:val="00C03469"/>
    <w:rsid w:val="00C11A71"/>
    <w:rsid w:val="00C15E97"/>
    <w:rsid w:val="00C15F42"/>
    <w:rsid w:val="00C20F11"/>
    <w:rsid w:val="00C4299C"/>
    <w:rsid w:val="00C67A89"/>
    <w:rsid w:val="00C71376"/>
    <w:rsid w:val="00C71CEF"/>
    <w:rsid w:val="00C76BC3"/>
    <w:rsid w:val="00C82C0F"/>
    <w:rsid w:val="00C86588"/>
    <w:rsid w:val="00C92B96"/>
    <w:rsid w:val="00C94452"/>
    <w:rsid w:val="00CA23D2"/>
    <w:rsid w:val="00CB4448"/>
    <w:rsid w:val="00CB6EFC"/>
    <w:rsid w:val="00CC45F1"/>
    <w:rsid w:val="00CD116B"/>
    <w:rsid w:val="00CD6F10"/>
    <w:rsid w:val="00CE1529"/>
    <w:rsid w:val="00CF0EA4"/>
    <w:rsid w:val="00CF59E8"/>
    <w:rsid w:val="00D04617"/>
    <w:rsid w:val="00D10A02"/>
    <w:rsid w:val="00D11914"/>
    <w:rsid w:val="00D1544B"/>
    <w:rsid w:val="00D16EBF"/>
    <w:rsid w:val="00D1769D"/>
    <w:rsid w:val="00D20B1E"/>
    <w:rsid w:val="00D35B3E"/>
    <w:rsid w:val="00D36D90"/>
    <w:rsid w:val="00D439E6"/>
    <w:rsid w:val="00D51E75"/>
    <w:rsid w:val="00D55002"/>
    <w:rsid w:val="00D55B1D"/>
    <w:rsid w:val="00D56E2D"/>
    <w:rsid w:val="00D57BD2"/>
    <w:rsid w:val="00D607E0"/>
    <w:rsid w:val="00D67230"/>
    <w:rsid w:val="00D70DC7"/>
    <w:rsid w:val="00D75348"/>
    <w:rsid w:val="00D85FE8"/>
    <w:rsid w:val="00D9316D"/>
    <w:rsid w:val="00DA4935"/>
    <w:rsid w:val="00DA5F9D"/>
    <w:rsid w:val="00DA66A3"/>
    <w:rsid w:val="00DB23E8"/>
    <w:rsid w:val="00DB45CD"/>
    <w:rsid w:val="00DB5528"/>
    <w:rsid w:val="00DB6973"/>
    <w:rsid w:val="00DC62BA"/>
    <w:rsid w:val="00DC67E3"/>
    <w:rsid w:val="00DD0124"/>
    <w:rsid w:val="00DD508F"/>
    <w:rsid w:val="00DF0126"/>
    <w:rsid w:val="00DF2CD3"/>
    <w:rsid w:val="00E00659"/>
    <w:rsid w:val="00E04F11"/>
    <w:rsid w:val="00E07A4A"/>
    <w:rsid w:val="00E40D4C"/>
    <w:rsid w:val="00E41B49"/>
    <w:rsid w:val="00E472F5"/>
    <w:rsid w:val="00E50312"/>
    <w:rsid w:val="00E54204"/>
    <w:rsid w:val="00E54866"/>
    <w:rsid w:val="00E64659"/>
    <w:rsid w:val="00E7083A"/>
    <w:rsid w:val="00E70E9A"/>
    <w:rsid w:val="00E75335"/>
    <w:rsid w:val="00E91F11"/>
    <w:rsid w:val="00E96D32"/>
    <w:rsid w:val="00EA1957"/>
    <w:rsid w:val="00EB11D1"/>
    <w:rsid w:val="00EC3032"/>
    <w:rsid w:val="00EC6B31"/>
    <w:rsid w:val="00ED53E1"/>
    <w:rsid w:val="00EE06AC"/>
    <w:rsid w:val="00F116EB"/>
    <w:rsid w:val="00F16C57"/>
    <w:rsid w:val="00F20090"/>
    <w:rsid w:val="00F2019E"/>
    <w:rsid w:val="00F22A1E"/>
    <w:rsid w:val="00F23242"/>
    <w:rsid w:val="00F23792"/>
    <w:rsid w:val="00F31FCE"/>
    <w:rsid w:val="00F372FC"/>
    <w:rsid w:val="00F5632E"/>
    <w:rsid w:val="00F57573"/>
    <w:rsid w:val="00F654D1"/>
    <w:rsid w:val="00F65F62"/>
    <w:rsid w:val="00F746DA"/>
    <w:rsid w:val="00F82A72"/>
    <w:rsid w:val="00F85B3B"/>
    <w:rsid w:val="00F87153"/>
    <w:rsid w:val="00F97E9B"/>
    <w:rsid w:val="00FA218F"/>
    <w:rsid w:val="00FA2281"/>
    <w:rsid w:val="00FB23F8"/>
    <w:rsid w:val="00FB71CA"/>
    <w:rsid w:val="00FB768E"/>
    <w:rsid w:val="00FC3F40"/>
    <w:rsid w:val="00FF13DF"/>
    <w:rsid w:val="00FF53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99D2E9C"/>
  <w15:docId w15:val="{88E4955C-AA58-4C65-811D-14F3EDDF6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49AB"/>
    <w:pPr>
      <w:spacing w:line="259" w:lineRule="auto"/>
    </w:pPr>
    <w:rPr>
      <w:rFonts w:eastAsia="Times New Roman" w:cs="Times New Roman"/>
      <w:kern w:val="0"/>
      <w:sz w:val="22"/>
      <w:szCs w:val="22"/>
      <w:lang w:val="hr-HR"/>
      <w14:ligatures w14:val="none"/>
    </w:rPr>
  </w:style>
  <w:style w:type="paragraph" w:styleId="Heading1">
    <w:name w:val="heading 1"/>
    <w:basedOn w:val="Normal"/>
    <w:next w:val="Normal"/>
    <w:link w:val="Heading1Char"/>
    <w:uiPriority w:val="9"/>
    <w:qFormat/>
    <w:rsid w:val="006F4567"/>
    <w:pPr>
      <w:keepNext/>
      <w:keepLines/>
      <w:spacing w:before="240" w:after="0" w:line="240" w:lineRule="auto"/>
      <w:outlineLvl w:val="0"/>
    </w:pPr>
    <w:rPr>
      <w:rFonts w:ascii="Times New Roman" w:eastAsiaTheme="majorEastAsia" w:hAnsi="Times New Roman" w:cstheme="majorBidi"/>
      <w:b/>
      <w:color w:val="000000" w:themeColor="text1"/>
      <w:kern w:val="2"/>
      <w:sz w:val="24"/>
      <w:szCs w:val="40"/>
      <w:lang w:val="en-US"/>
      <w14:ligatures w14:val="standardContextual"/>
    </w:rPr>
  </w:style>
  <w:style w:type="paragraph" w:styleId="Heading2">
    <w:name w:val="heading 2"/>
    <w:basedOn w:val="Normal"/>
    <w:next w:val="Normal"/>
    <w:link w:val="Heading2Char"/>
    <w:uiPriority w:val="9"/>
    <w:unhideWhenUsed/>
    <w:qFormat/>
    <w:rsid w:val="007149AB"/>
    <w:pPr>
      <w:keepNext/>
      <w:keepLines/>
      <w:spacing w:before="160" w:after="80" w:line="278" w:lineRule="auto"/>
      <w:outlineLvl w:val="1"/>
    </w:pPr>
    <w:rPr>
      <w:rFonts w:asciiTheme="majorHAnsi" w:eastAsiaTheme="majorEastAsia" w:hAnsiTheme="majorHAnsi" w:cstheme="majorBidi"/>
      <w:color w:val="5C6615"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7149AB"/>
    <w:pPr>
      <w:keepNext/>
      <w:keepLines/>
      <w:spacing w:before="160" w:after="80" w:line="278" w:lineRule="auto"/>
      <w:outlineLvl w:val="2"/>
    </w:pPr>
    <w:rPr>
      <w:rFonts w:eastAsiaTheme="majorEastAsia" w:cstheme="majorBidi"/>
      <w:color w:val="5C6615"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7149AB"/>
    <w:pPr>
      <w:keepNext/>
      <w:keepLines/>
      <w:spacing w:before="80" w:after="40" w:line="278" w:lineRule="auto"/>
      <w:outlineLvl w:val="3"/>
    </w:pPr>
    <w:rPr>
      <w:rFonts w:eastAsiaTheme="majorEastAsia" w:cstheme="majorBidi"/>
      <w:i/>
      <w:iCs/>
      <w:color w:val="5C6615" w:themeColor="accent1" w:themeShade="BF"/>
      <w:kern w:val="2"/>
      <w:sz w:val="24"/>
      <w:szCs w:val="24"/>
      <w:lang w:val="en-US"/>
      <w14:ligatures w14:val="standardContextual"/>
    </w:rPr>
  </w:style>
  <w:style w:type="paragraph" w:styleId="Heading5">
    <w:name w:val="heading 5"/>
    <w:basedOn w:val="Normal"/>
    <w:next w:val="Normal"/>
    <w:link w:val="Heading5Char"/>
    <w:uiPriority w:val="9"/>
    <w:semiHidden/>
    <w:unhideWhenUsed/>
    <w:qFormat/>
    <w:rsid w:val="007149AB"/>
    <w:pPr>
      <w:keepNext/>
      <w:keepLines/>
      <w:spacing w:before="80" w:after="40" w:line="278" w:lineRule="auto"/>
      <w:outlineLvl w:val="4"/>
    </w:pPr>
    <w:rPr>
      <w:rFonts w:eastAsiaTheme="majorEastAsia" w:cstheme="majorBidi"/>
      <w:color w:val="5C6615" w:themeColor="accent1" w:themeShade="BF"/>
      <w:kern w:val="2"/>
      <w:sz w:val="24"/>
      <w:szCs w:val="24"/>
      <w:lang w:val="en-US"/>
      <w14:ligatures w14:val="standardContextual"/>
    </w:rPr>
  </w:style>
  <w:style w:type="paragraph" w:styleId="Heading6">
    <w:name w:val="heading 6"/>
    <w:basedOn w:val="Normal"/>
    <w:next w:val="Normal"/>
    <w:link w:val="Heading6Char"/>
    <w:uiPriority w:val="9"/>
    <w:semiHidden/>
    <w:unhideWhenUsed/>
    <w:qFormat/>
    <w:rsid w:val="007149AB"/>
    <w:pPr>
      <w:keepNext/>
      <w:keepLines/>
      <w:spacing w:before="40" w:after="0" w:line="278" w:lineRule="auto"/>
      <w:outlineLvl w:val="5"/>
    </w:pPr>
    <w:rPr>
      <w:rFonts w:eastAsiaTheme="majorEastAsia" w:cstheme="majorBidi"/>
      <w:i/>
      <w:iCs/>
      <w:color w:val="595959" w:themeColor="text1" w:themeTint="A6"/>
      <w:kern w:val="2"/>
      <w:sz w:val="24"/>
      <w:szCs w:val="24"/>
      <w:lang w:val="en-US"/>
      <w14:ligatures w14:val="standardContextual"/>
    </w:rPr>
  </w:style>
  <w:style w:type="paragraph" w:styleId="Heading7">
    <w:name w:val="heading 7"/>
    <w:basedOn w:val="Normal"/>
    <w:next w:val="Normal"/>
    <w:link w:val="Heading7Char"/>
    <w:uiPriority w:val="9"/>
    <w:semiHidden/>
    <w:unhideWhenUsed/>
    <w:qFormat/>
    <w:rsid w:val="007149AB"/>
    <w:pPr>
      <w:keepNext/>
      <w:keepLines/>
      <w:spacing w:before="40" w:after="0" w:line="278" w:lineRule="auto"/>
      <w:outlineLvl w:val="6"/>
    </w:pPr>
    <w:rPr>
      <w:rFonts w:eastAsiaTheme="majorEastAsia" w:cstheme="majorBidi"/>
      <w:color w:val="595959" w:themeColor="text1" w:themeTint="A6"/>
      <w:kern w:val="2"/>
      <w:sz w:val="24"/>
      <w:szCs w:val="24"/>
      <w:lang w:val="en-US"/>
      <w14:ligatures w14:val="standardContextual"/>
    </w:rPr>
  </w:style>
  <w:style w:type="paragraph" w:styleId="Heading8">
    <w:name w:val="heading 8"/>
    <w:basedOn w:val="Normal"/>
    <w:next w:val="Normal"/>
    <w:link w:val="Heading8Char"/>
    <w:uiPriority w:val="9"/>
    <w:semiHidden/>
    <w:unhideWhenUsed/>
    <w:qFormat/>
    <w:rsid w:val="007149AB"/>
    <w:pPr>
      <w:keepNext/>
      <w:keepLines/>
      <w:spacing w:after="0" w:line="278" w:lineRule="auto"/>
      <w:outlineLvl w:val="7"/>
    </w:pPr>
    <w:rPr>
      <w:rFonts w:eastAsiaTheme="majorEastAsia" w:cstheme="majorBidi"/>
      <w:i/>
      <w:iCs/>
      <w:color w:val="272727" w:themeColor="text1" w:themeTint="D8"/>
      <w:kern w:val="2"/>
      <w:sz w:val="24"/>
      <w:szCs w:val="24"/>
      <w:lang w:val="en-US"/>
      <w14:ligatures w14:val="standardContextual"/>
    </w:rPr>
  </w:style>
  <w:style w:type="paragraph" w:styleId="Heading9">
    <w:name w:val="heading 9"/>
    <w:basedOn w:val="Normal"/>
    <w:next w:val="Normal"/>
    <w:link w:val="Heading9Char"/>
    <w:uiPriority w:val="9"/>
    <w:semiHidden/>
    <w:unhideWhenUsed/>
    <w:qFormat/>
    <w:rsid w:val="007149AB"/>
    <w:pPr>
      <w:keepNext/>
      <w:keepLines/>
      <w:spacing w:after="0" w:line="278" w:lineRule="auto"/>
      <w:outlineLvl w:val="8"/>
    </w:pPr>
    <w:rPr>
      <w:rFonts w:eastAsiaTheme="majorEastAsia" w:cstheme="majorBidi"/>
      <w:color w:val="272727" w:themeColor="text1" w:themeTint="D8"/>
      <w:kern w:val="2"/>
      <w:sz w:val="24"/>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4567"/>
    <w:rPr>
      <w:rFonts w:ascii="Times New Roman" w:eastAsiaTheme="majorEastAsia" w:hAnsi="Times New Roman" w:cstheme="majorBidi"/>
      <w:b/>
      <w:color w:val="000000" w:themeColor="text1"/>
      <w:szCs w:val="40"/>
    </w:rPr>
  </w:style>
  <w:style w:type="character" w:customStyle="1" w:styleId="Heading2Char">
    <w:name w:val="Heading 2 Char"/>
    <w:basedOn w:val="DefaultParagraphFont"/>
    <w:link w:val="Heading2"/>
    <w:uiPriority w:val="9"/>
    <w:rsid w:val="007149AB"/>
    <w:rPr>
      <w:rFonts w:asciiTheme="majorHAnsi" w:eastAsiaTheme="majorEastAsia" w:hAnsiTheme="majorHAnsi" w:cstheme="majorBidi"/>
      <w:color w:val="5C6615" w:themeColor="accent1" w:themeShade="BF"/>
      <w:sz w:val="32"/>
      <w:szCs w:val="32"/>
    </w:rPr>
  </w:style>
  <w:style w:type="character" w:customStyle="1" w:styleId="Heading3Char">
    <w:name w:val="Heading 3 Char"/>
    <w:basedOn w:val="DefaultParagraphFont"/>
    <w:link w:val="Heading3"/>
    <w:uiPriority w:val="9"/>
    <w:semiHidden/>
    <w:rsid w:val="007149AB"/>
    <w:rPr>
      <w:rFonts w:eastAsiaTheme="majorEastAsia" w:cstheme="majorBidi"/>
      <w:color w:val="5C6615" w:themeColor="accent1" w:themeShade="BF"/>
      <w:sz w:val="28"/>
      <w:szCs w:val="28"/>
    </w:rPr>
  </w:style>
  <w:style w:type="character" w:customStyle="1" w:styleId="Heading4Char">
    <w:name w:val="Heading 4 Char"/>
    <w:basedOn w:val="DefaultParagraphFont"/>
    <w:link w:val="Heading4"/>
    <w:uiPriority w:val="9"/>
    <w:semiHidden/>
    <w:rsid w:val="007149AB"/>
    <w:rPr>
      <w:rFonts w:eastAsiaTheme="majorEastAsia" w:cstheme="majorBidi"/>
      <w:i/>
      <w:iCs/>
      <w:color w:val="5C6615" w:themeColor="accent1" w:themeShade="BF"/>
    </w:rPr>
  </w:style>
  <w:style w:type="character" w:customStyle="1" w:styleId="Heading5Char">
    <w:name w:val="Heading 5 Char"/>
    <w:basedOn w:val="DefaultParagraphFont"/>
    <w:link w:val="Heading5"/>
    <w:uiPriority w:val="9"/>
    <w:semiHidden/>
    <w:rsid w:val="007149AB"/>
    <w:rPr>
      <w:rFonts w:eastAsiaTheme="majorEastAsia" w:cstheme="majorBidi"/>
      <w:color w:val="5C6615" w:themeColor="accent1" w:themeShade="BF"/>
    </w:rPr>
  </w:style>
  <w:style w:type="character" w:customStyle="1" w:styleId="Heading6Char">
    <w:name w:val="Heading 6 Char"/>
    <w:basedOn w:val="DefaultParagraphFont"/>
    <w:link w:val="Heading6"/>
    <w:uiPriority w:val="9"/>
    <w:semiHidden/>
    <w:rsid w:val="007149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49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49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49AB"/>
    <w:rPr>
      <w:rFonts w:eastAsiaTheme="majorEastAsia" w:cstheme="majorBidi"/>
      <w:color w:val="272727" w:themeColor="text1" w:themeTint="D8"/>
    </w:rPr>
  </w:style>
  <w:style w:type="paragraph" w:styleId="Title">
    <w:name w:val="Title"/>
    <w:basedOn w:val="Normal"/>
    <w:next w:val="Normal"/>
    <w:link w:val="TitleChar"/>
    <w:uiPriority w:val="10"/>
    <w:qFormat/>
    <w:rsid w:val="007149AB"/>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7149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49AB"/>
    <w:pPr>
      <w:numPr>
        <w:ilvl w:val="1"/>
      </w:numPr>
      <w:spacing w:line="278" w:lineRule="auto"/>
    </w:pPr>
    <w:rPr>
      <w:rFonts w:eastAsiaTheme="majorEastAsia"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7149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49AB"/>
    <w:pPr>
      <w:spacing w:before="160" w:line="278" w:lineRule="auto"/>
      <w:jc w:val="center"/>
    </w:pPr>
    <w:rPr>
      <w:rFonts w:eastAsiaTheme="minorHAnsi" w:cstheme="minorBidi"/>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rsid w:val="007149AB"/>
    <w:rPr>
      <w:i/>
      <w:iCs/>
      <w:color w:val="404040" w:themeColor="text1" w:themeTint="BF"/>
    </w:rPr>
  </w:style>
  <w:style w:type="paragraph" w:styleId="ListParagraph">
    <w:name w:val="List Paragraph"/>
    <w:basedOn w:val="Normal"/>
    <w:uiPriority w:val="34"/>
    <w:qFormat/>
    <w:rsid w:val="007149AB"/>
    <w:pPr>
      <w:spacing w:line="278" w:lineRule="auto"/>
      <w:ind w:left="720"/>
      <w:contextualSpacing/>
    </w:pPr>
    <w:rPr>
      <w:rFonts w:eastAsiaTheme="minorHAnsi" w:cstheme="minorBidi"/>
      <w:kern w:val="2"/>
      <w:sz w:val="24"/>
      <w:szCs w:val="24"/>
      <w:lang w:val="en-US"/>
      <w14:ligatures w14:val="standardContextual"/>
    </w:rPr>
  </w:style>
  <w:style w:type="character" w:styleId="IntenseEmphasis">
    <w:name w:val="Intense Emphasis"/>
    <w:basedOn w:val="DefaultParagraphFont"/>
    <w:uiPriority w:val="21"/>
    <w:qFormat/>
    <w:rsid w:val="007149AB"/>
    <w:rPr>
      <w:i/>
      <w:iCs/>
      <w:color w:val="5C6615" w:themeColor="accent1" w:themeShade="BF"/>
    </w:rPr>
  </w:style>
  <w:style w:type="paragraph" w:styleId="IntenseQuote">
    <w:name w:val="Intense Quote"/>
    <w:basedOn w:val="Normal"/>
    <w:next w:val="Normal"/>
    <w:link w:val="IntenseQuoteChar"/>
    <w:uiPriority w:val="30"/>
    <w:qFormat/>
    <w:rsid w:val="007149AB"/>
    <w:pPr>
      <w:pBdr>
        <w:top w:val="single" w:sz="4" w:space="10" w:color="5C6615" w:themeColor="accent1" w:themeShade="BF"/>
        <w:bottom w:val="single" w:sz="4" w:space="10" w:color="5C6615" w:themeColor="accent1" w:themeShade="BF"/>
      </w:pBdr>
      <w:spacing w:before="360" w:after="360" w:line="278" w:lineRule="auto"/>
      <w:ind w:left="864" w:right="864"/>
      <w:jc w:val="center"/>
    </w:pPr>
    <w:rPr>
      <w:rFonts w:eastAsiaTheme="minorHAnsi" w:cstheme="minorBidi"/>
      <w:i/>
      <w:iCs/>
      <w:color w:val="5C6615"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rsid w:val="007149AB"/>
    <w:rPr>
      <w:i/>
      <w:iCs/>
      <w:color w:val="5C6615" w:themeColor="accent1" w:themeShade="BF"/>
    </w:rPr>
  </w:style>
  <w:style w:type="character" w:styleId="IntenseReference">
    <w:name w:val="Intense Reference"/>
    <w:basedOn w:val="DefaultParagraphFont"/>
    <w:uiPriority w:val="32"/>
    <w:qFormat/>
    <w:rsid w:val="007149AB"/>
    <w:rPr>
      <w:b/>
      <w:bCs/>
      <w:smallCaps/>
      <w:color w:val="5C6615" w:themeColor="accent1" w:themeShade="BF"/>
      <w:spacing w:val="5"/>
    </w:rPr>
  </w:style>
  <w:style w:type="paragraph" w:styleId="Header">
    <w:name w:val="header"/>
    <w:basedOn w:val="Normal"/>
    <w:link w:val="HeaderChar"/>
    <w:uiPriority w:val="99"/>
    <w:unhideWhenUsed/>
    <w:rsid w:val="007149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49AB"/>
    <w:rPr>
      <w:rFonts w:eastAsia="Times New Roman" w:cs="Times New Roman"/>
      <w:kern w:val="0"/>
      <w:sz w:val="22"/>
      <w:szCs w:val="22"/>
      <w:lang w:val="hr-HR"/>
      <w14:ligatures w14:val="none"/>
    </w:rPr>
  </w:style>
  <w:style w:type="paragraph" w:styleId="Footer">
    <w:name w:val="footer"/>
    <w:basedOn w:val="Normal"/>
    <w:link w:val="FooterChar"/>
    <w:uiPriority w:val="99"/>
    <w:unhideWhenUsed/>
    <w:rsid w:val="007149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49AB"/>
    <w:rPr>
      <w:rFonts w:eastAsia="Times New Roman" w:cs="Times New Roman"/>
      <w:kern w:val="0"/>
      <w:sz w:val="22"/>
      <w:szCs w:val="22"/>
      <w:lang w:val="hr-HR"/>
      <w14:ligatures w14:val="none"/>
    </w:rPr>
  </w:style>
  <w:style w:type="paragraph" w:styleId="TOCHeading">
    <w:name w:val="TOC Heading"/>
    <w:basedOn w:val="Heading1"/>
    <w:next w:val="Normal"/>
    <w:uiPriority w:val="39"/>
    <w:unhideWhenUsed/>
    <w:qFormat/>
    <w:rsid w:val="00D1769D"/>
    <w:pPr>
      <w:spacing w:line="259" w:lineRule="auto"/>
      <w:outlineLvl w:val="9"/>
    </w:pPr>
    <w:rPr>
      <w:rFonts w:asciiTheme="majorHAnsi" w:hAnsiTheme="majorHAnsi"/>
      <w:b w:val="0"/>
      <w:color w:val="5C6615" w:themeColor="accent1" w:themeShade="BF"/>
      <w:kern w:val="0"/>
      <w:sz w:val="32"/>
      <w:szCs w:val="32"/>
      <w14:ligatures w14:val="none"/>
    </w:rPr>
  </w:style>
  <w:style w:type="paragraph" w:styleId="TOC1">
    <w:name w:val="toc 1"/>
    <w:basedOn w:val="Normal"/>
    <w:next w:val="Normal"/>
    <w:autoRedefine/>
    <w:uiPriority w:val="39"/>
    <w:unhideWhenUsed/>
    <w:rsid w:val="00D1769D"/>
    <w:pPr>
      <w:spacing w:after="100"/>
    </w:pPr>
  </w:style>
  <w:style w:type="character" w:styleId="Hyperlink">
    <w:name w:val="Hyperlink"/>
    <w:basedOn w:val="DefaultParagraphFont"/>
    <w:uiPriority w:val="99"/>
    <w:unhideWhenUsed/>
    <w:rsid w:val="00D1769D"/>
    <w:rPr>
      <w:color w:val="F59E00" w:themeColor="hyperlink"/>
      <w:u w:val="single"/>
    </w:rPr>
  </w:style>
  <w:style w:type="paragraph" w:styleId="NormalWeb">
    <w:name w:val="Normal (Web)"/>
    <w:basedOn w:val="Normal"/>
    <w:uiPriority w:val="99"/>
    <w:unhideWhenUsed/>
    <w:rsid w:val="004626BC"/>
    <w:pPr>
      <w:spacing w:before="100" w:beforeAutospacing="1" w:after="100" w:afterAutospacing="1" w:line="240" w:lineRule="auto"/>
    </w:pPr>
    <w:rPr>
      <w:rFonts w:ascii="Times New Roman" w:hAnsi="Times New Roman"/>
      <w:sz w:val="24"/>
      <w:szCs w:val="24"/>
      <w:lang w:eastAsia="hr-HR"/>
    </w:rPr>
  </w:style>
  <w:style w:type="character" w:styleId="Emphasis">
    <w:name w:val="Emphasis"/>
    <w:basedOn w:val="DefaultParagraphFont"/>
    <w:uiPriority w:val="20"/>
    <w:qFormat/>
    <w:rsid w:val="004626BC"/>
    <w:rPr>
      <w:i/>
      <w:iCs/>
    </w:rPr>
  </w:style>
  <w:style w:type="character" w:styleId="Strong">
    <w:name w:val="Strong"/>
    <w:basedOn w:val="DefaultParagraphFont"/>
    <w:uiPriority w:val="22"/>
    <w:qFormat/>
    <w:rsid w:val="001B5061"/>
    <w:rPr>
      <w:b/>
      <w:bCs/>
    </w:rPr>
  </w:style>
  <w:style w:type="character" w:customStyle="1" w:styleId="UnresolvedMention1">
    <w:name w:val="Unresolved Mention1"/>
    <w:basedOn w:val="DefaultParagraphFont"/>
    <w:uiPriority w:val="99"/>
    <w:semiHidden/>
    <w:unhideWhenUsed/>
    <w:rsid w:val="002E7030"/>
    <w:rPr>
      <w:color w:val="605E5C"/>
      <w:shd w:val="clear" w:color="auto" w:fill="E1DFDD"/>
    </w:rPr>
  </w:style>
  <w:style w:type="table" w:customStyle="1" w:styleId="PlainTable31">
    <w:name w:val="Plain Table 31"/>
    <w:basedOn w:val="TableNormal"/>
    <w:uiPriority w:val="43"/>
    <w:rsid w:val="00D11914"/>
    <w:pPr>
      <w:spacing w:after="0" w:line="240" w:lineRule="auto"/>
    </w:pPr>
    <w:rPr>
      <w:kern w:val="0"/>
      <w:sz w:val="22"/>
      <w:szCs w:val="22"/>
      <w:lang w:val="hr-HR"/>
      <w14:ligatures w14:val="none"/>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CommentReference">
    <w:name w:val="annotation reference"/>
    <w:basedOn w:val="DefaultParagraphFont"/>
    <w:uiPriority w:val="99"/>
    <w:semiHidden/>
    <w:unhideWhenUsed/>
    <w:rsid w:val="00AD108E"/>
    <w:rPr>
      <w:sz w:val="16"/>
      <w:szCs w:val="16"/>
    </w:rPr>
  </w:style>
  <w:style w:type="paragraph" w:styleId="CommentText">
    <w:name w:val="annotation text"/>
    <w:basedOn w:val="Normal"/>
    <w:link w:val="CommentTextChar"/>
    <w:uiPriority w:val="99"/>
    <w:unhideWhenUsed/>
    <w:rsid w:val="00AD108E"/>
    <w:pPr>
      <w:spacing w:line="240" w:lineRule="auto"/>
    </w:pPr>
    <w:rPr>
      <w:sz w:val="20"/>
      <w:szCs w:val="20"/>
    </w:rPr>
  </w:style>
  <w:style w:type="character" w:customStyle="1" w:styleId="CommentTextChar">
    <w:name w:val="Comment Text Char"/>
    <w:basedOn w:val="DefaultParagraphFont"/>
    <w:link w:val="CommentText"/>
    <w:uiPriority w:val="99"/>
    <w:rsid w:val="00AD108E"/>
    <w:rPr>
      <w:rFonts w:eastAsia="Times New Roman" w:cs="Times New Roman"/>
      <w:kern w:val="0"/>
      <w:sz w:val="20"/>
      <w:szCs w:val="20"/>
      <w:lang w:val="hr-HR"/>
      <w14:ligatures w14:val="none"/>
    </w:rPr>
  </w:style>
  <w:style w:type="paragraph" w:styleId="CommentSubject">
    <w:name w:val="annotation subject"/>
    <w:basedOn w:val="CommentText"/>
    <w:next w:val="CommentText"/>
    <w:link w:val="CommentSubjectChar"/>
    <w:uiPriority w:val="99"/>
    <w:semiHidden/>
    <w:unhideWhenUsed/>
    <w:rsid w:val="00AD108E"/>
    <w:rPr>
      <w:b/>
      <w:bCs/>
    </w:rPr>
  </w:style>
  <w:style w:type="character" w:customStyle="1" w:styleId="CommentSubjectChar">
    <w:name w:val="Comment Subject Char"/>
    <w:basedOn w:val="CommentTextChar"/>
    <w:link w:val="CommentSubject"/>
    <w:uiPriority w:val="99"/>
    <w:semiHidden/>
    <w:rsid w:val="00AD108E"/>
    <w:rPr>
      <w:rFonts w:eastAsia="Times New Roman" w:cs="Times New Roman"/>
      <w:b/>
      <w:bCs/>
      <w:kern w:val="0"/>
      <w:sz w:val="20"/>
      <w:szCs w:val="20"/>
      <w:lang w:val="hr-HR"/>
      <w14:ligatures w14:val="none"/>
    </w:rPr>
  </w:style>
  <w:style w:type="paragraph" w:styleId="Revision">
    <w:name w:val="Revision"/>
    <w:hidden/>
    <w:uiPriority w:val="99"/>
    <w:semiHidden/>
    <w:rsid w:val="00AD108E"/>
    <w:pPr>
      <w:spacing w:after="0" w:line="240" w:lineRule="auto"/>
    </w:pPr>
    <w:rPr>
      <w:rFonts w:eastAsia="Times New Roman" w:cs="Times New Roman"/>
      <w:kern w:val="0"/>
      <w:sz w:val="22"/>
      <w:szCs w:val="22"/>
      <w:lang w:val="hr-HR"/>
      <w14:ligatures w14:val="none"/>
    </w:rPr>
  </w:style>
  <w:style w:type="paragraph" w:styleId="BalloonText">
    <w:name w:val="Balloon Text"/>
    <w:basedOn w:val="Normal"/>
    <w:link w:val="BalloonTextChar"/>
    <w:uiPriority w:val="99"/>
    <w:semiHidden/>
    <w:unhideWhenUsed/>
    <w:rsid w:val="00AD10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108E"/>
    <w:rPr>
      <w:rFonts w:ascii="Segoe UI" w:eastAsia="Times New Roman" w:hAnsi="Segoe UI" w:cs="Segoe UI"/>
      <w:kern w:val="0"/>
      <w:sz w:val="18"/>
      <w:szCs w:val="18"/>
      <w:lang w:val="hr-HR"/>
      <w14:ligatures w14:val="none"/>
    </w:rPr>
  </w:style>
  <w:style w:type="table" w:styleId="TableGrid">
    <w:name w:val="Table Grid"/>
    <w:basedOn w:val="TableNormal"/>
    <w:uiPriority w:val="39"/>
    <w:rsid w:val="00467E83"/>
    <w:pPr>
      <w:spacing w:after="0" w:line="240" w:lineRule="auto"/>
    </w:pPr>
    <w:rPr>
      <w:kern w:val="0"/>
      <w:sz w:val="22"/>
      <w:szCs w:val="22"/>
      <w:lang w:val="hr-H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1051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6539483">
      <w:bodyDiv w:val="1"/>
      <w:marLeft w:val="0"/>
      <w:marRight w:val="0"/>
      <w:marTop w:val="0"/>
      <w:marBottom w:val="0"/>
      <w:divBdr>
        <w:top w:val="none" w:sz="0" w:space="0" w:color="auto"/>
        <w:left w:val="none" w:sz="0" w:space="0" w:color="auto"/>
        <w:bottom w:val="none" w:sz="0" w:space="0" w:color="auto"/>
        <w:right w:val="none" w:sz="0" w:space="0" w:color="auto"/>
      </w:divBdr>
    </w:div>
    <w:div w:id="911429063">
      <w:bodyDiv w:val="1"/>
      <w:marLeft w:val="0"/>
      <w:marRight w:val="0"/>
      <w:marTop w:val="0"/>
      <w:marBottom w:val="0"/>
      <w:divBdr>
        <w:top w:val="none" w:sz="0" w:space="0" w:color="auto"/>
        <w:left w:val="none" w:sz="0" w:space="0" w:color="auto"/>
        <w:bottom w:val="none" w:sz="0" w:space="0" w:color="auto"/>
        <w:right w:val="none" w:sz="0" w:space="0" w:color="auto"/>
      </w:divBdr>
    </w:div>
    <w:div w:id="937559877">
      <w:bodyDiv w:val="1"/>
      <w:marLeft w:val="0"/>
      <w:marRight w:val="0"/>
      <w:marTop w:val="0"/>
      <w:marBottom w:val="0"/>
      <w:divBdr>
        <w:top w:val="none" w:sz="0" w:space="0" w:color="auto"/>
        <w:left w:val="none" w:sz="0" w:space="0" w:color="auto"/>
        <w:bottom w:val="none" w:sz="0" w:space="0" w:color="auto"/>
        <w:right w:val="none" w:sz="0" w:space="0" w:color="auto"/>
      </w:divBdr>
    </w:div>
    <w:div w:id="1088621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doi.org/10.1371/journal.pone.0199825" TargetMode="External"/><Relationship Id="rId18" Type="http://schemas.openxmlformats.org/officeDocument/2006/relationships/hyperlink" Target="https://doi.org/10.53550/eec.2023.v29i03.041"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dx.doi.org/10.2305/IUCN.UK.2020-3.RLTS.T39430A123815345.en" TargetMode="External"/><Relationship Id="rId17" Type="http://schemas.openxmlformats.org/officeDocument/2006/relationships/hyperlink" Target="https://doi.org/10.1002/aqc.4038" TargetMode="External"/><Relationship Id="rId2" Type="http://schemas.openxmlformats.org/officeDocument/2006/relationships/numbering" Target="numbering.xml"/><Relationship Id="rId16" Type="http://schemas.openxmlformats.org/officeDocument/2006/relationships/hyperlink" Target="https://doi.org/10.3354/esr00264"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3354/meps11823" TargetMode="External"/><Relationship Id="rId5" Type="http://schemas.openxmlformats.org/officeDocument/2006/relationships/webSettings" Target="webSettings.xml"/><Relationship Id="rId15" Type="http://schemas.openxmlformats.org/officeDocument/2006/relationships/hyperlink" Target="https://doi.org/10.1638/2014-0025r1.1" TargetMode="External"/><Relationship Id="rId10" Type="http://schemas.openxmlformats.org/officeDocument/2006/relationships/hyperlink" Target="https://doi.org/10.1007/s00436-005-1384-9" TargetMode="External"/><Relationship Id="rId19" Type="http://schemas.openxmlformats.org/officeDocument/2006/relationships/hyperlink" Target="https://doi.org/10.3354/dao02883" TargetMode="Externa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yperlink" Target="https://doi.org/10.1002/zoo.21712" TargetMode="Externa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hr-HR" sz="1100" b="1">
                <a:latin typeface="Times New Roman" panose="02020603050405020304" pitchFamily="18" charset="0"/>
                <a:cs typeface="Times New Roman" panose="02020603050405020304" pitchFamily="18" charset="0"/>
              </a:rPr>
              <a:t>Morfometrijska obilježja indijskih zvjezdastih kornjača prema spolu  (muško-žensko) i dobi (odrasli-juvenilni)</a:t>
            </a:r>
          </a:p>
        </c:rich>
      </c:tx>
      <c:layout>
        <c:manualLayout>
          <c:xMode val="edge"/>
          <c:yMode val="edge"/>
          <c:x val="0.12135551544346523"/>
          <c:y val="9.0723520072578823E-3"/>
        </c:manualLayout>
      </c:layout>
      <c:overlay val="0"/>
      <c:spPr>
        <a:noFill/>
        <a:ln>
          <a:noFill/>
        </a:ln>
        <a:effectLst/>
      </c:spPr>
    </c:title>
    <c:autoTitleDeleted val="0"/>
    <c:plotArea>
      <c:layout>
        <c:manualLayout>
          <c:layoutTarget val="inner"/>
          <c:xMode val="edge"/>
          <c:yMode val="edge"/>
          <c:x val="8.8637828494533999E-2"/>
          <c:y val="0.16088680489383381"/>
          <c:w val="0.84891196364562782"/>
          <c:h val="0.60099314754598665"/>
        </c:manualLayout>
      </c:layout>
      <c:lineChart>
        <c:grouping val="standard"/>
        <c:varyColors val="0"/>
        <c:ser>
          <c:idx val="0"/>
          <c:order val="0"/>
          <c:tx>
            <c:strRef>
              <c:f>SPOL!$V$15</c:f>
              <c:strCache>
                <c:ptCount val="1"/>
                <c:pt idx="0">
                  <c:v>muško</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SPOL!$W$14:$AC$14</c:f>
              <c:strCache>
                <c:ptCount val="7"/>
                <c:pt idx="0">
                  <c:v>tjelesna masa (g) x 100</c:v>
                </c:pt>
                <c:pt idx="1">
                  <c:v>SCL (cm)</c:v>
                </c:pt>
                <c:pt idx="2">
                  <c:v>CCL (cm)</c:v>
                </c:pt>
                <c:pt idx="3">
                  <c:v>CH (cm)</c:v>
                </c:pt>
                <c:pt idx="4">
                  <c:v>CW (cm)</c:v>
                </c:pt>
                <c:pt idx="5">
                  <c:v>SPL (cm)</c:v>
                </c:pt>
                <c:pt idx="6">
                  <c:v>AFW (cm)</c:v>
                </c:pt>
              </c:strCache>
            </c:strRef>
          </c:cat>
          <c:val>
            <c:numRef>
              <c:f>SPOL!$W$15:$AC$15</c:f>
              <c:numCache>
                <c:formatCode>General</c:formatCode>
                <c:ptCount val="7"/>
                <c:pt idx="0">
                  <c:v>12.87</c:v>
                </c:pt>
                <c:pt idx="1">
                  <c:v>19.88</c:v>
                </c:pt>
                <c:pt idx="2">
                  <c:v>27.18</c:v>
                </c:pt>
                <c:pt idx="3">
                  <c:v>10.7</c:v>
                </c:pt>
                <c:pt idx="4">
                  <c:v>12.35</c:v>
                </c:pt>
                <c:pt idx="5">
                  <c:v>17.23</c:v>
                </c:pt>
                <c:pt idx="6">
                  <c:v>5.12</c:v>
                </c:pt>
              </c:numCache>
            </c:numRef>
          </c:val>
          <c:smooth val="0"/>
          <c:extLst>
            <c:ext xmlns:c16="http://schemas.microsoft.com/office/drawing/2014/chart" uri="{C3380CC4-5D6E-409C-BE32-E72D297353CC}">
              <c16:uniqueId val="{00000000-5557-495D-9578-E43B37C1E589}"/>
            </c:ext>
          </c:extLst>
        </c:ser>
        <c:ser>
          <c:idx val="1"/>
          <c:order val="1"/>
          <c:tx>
            <c:strRef>
              <c:f>SPOL!$V$16</c:f>
              <c:strCache>
                <c:ptCount val="1"/>
                <c:pt idx="0">
                  <c:v>žensko</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SPOL!$W$14:$AC$14</c:f>
              <c:strCache>
                <c:ptCount val="7"/>
                <c:pt idx="0">
                  <c:v>tjelesna masa (g) x 100</c:v>
                </c:pt>
                <c:pt idx="1">
                  <c:v>SCL (cm)</c:v>
                </c:pt>
                <c:pt idx="2">
                  <c:v>CCL (cm)</c:v>
                </c:pt>
                <c:pt idx="3">
                  <c:v>CH (cm)</c:v>
                </c:pt>
                <c:pt idx="4">
                  <c:v>CW (cm)</c:v>
                </c:pt>
                <c:pt idx="5">
                  <c:v>SPL (cm)</c:v>
                </c:pt>
                <c:pt idx="6">
                  <c:v>AFW (cm)</c:v>
                </c:pt>
              </c:strCache>
            </c:strRef>
          </c:cat>
          <c:val>
            <c:numRef>
              <c:f>SPOL!$W$16:$AC$16</c:f>
              <c:numCache>
                <c:formatCode>General</c:formatCode>
                <c:ptCount val="7"/>
                <c:pt idx="0">
                  <c:v>21.67</c:v>
                </c:pt>
                <c:pt idx="1">
                  <c:v>21.23</c:v>
                </c:pt>
                <c:pt idx="2">
                  <c:v>30.19</c:v>
                </c:pt>
                <c:pt idx="3">
                  <c:v>13.07</c:v>
                </c:pt>
                <c:pt idx="4">
                  <c:v>14.78</c:v>
                </c:pt>
                <c:pt idx="5">
                  <c:v>19.670000000000002</c:v>
                </c:pt>
                <c:pt idx="6">
                  <c:v>5.36</c:v>
                </c:pt>
              </c:numCache>
            </c:numRef>
          </c:val>
          <c:smooth val="0"/>
          <c:extLst>
            <c:ext xmlns:c16="http://schemas.microsoft.com/office/drawing/2014/chart" uri="{C3380CC4-5D6E-409C-BE32-E72D297353CC}">
              <c16:uniqueId val="{00000001-5557-495D-9578-E43B37C1E589}"/>
            </c:ext>
          </c:extLst>
        </c:ser>
        <c:ser>
          <c:idx val="2"/>
          <c:order val="2"/>
          <c:tx>
            <c:strRef>
              <c:f>SPOL!$V$17</c:f>
              <c:strCache>
                <c:ptCount val="1"/>
                <c:pt idx="0">
                  <c:v>odrasli</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SPOL!$W$14:$AC$14</c:f>
              <c:strCache>
                <c:ptCount val="7"/>
                <c:pt idx="0">
                  <c:v>tjelesna masa (g) x 100</c:v>
                </c:pt>
                <c:pt idx="1">
                  <c:v>SCL (cm)</c:v>
                </c:pt>
                <c:pt idx="2">
                  <c:v>CCL (cm)</c:v>
                </c:pt>
                <c:pt idx="3">
                  <c:v>CH (cm)</c:v>
                </c:pt>
                <c:pt idx="4">
                  <c:v>CW (cm)</c:v>
                </c:pt>
                <c:pt idx="5">
                  <c:v>SPL (cm)</c:v>
                </c:pt>
                <c:pt idx="6">
                  <c:v>AFW (cm)</c:v>
                </c:pt>
              </c:strCache>
            </c:strRef>
          </c:cat>
          <c:val>
            <c:numRef>
              <c:f>SPOL!$W$17:$AC$17</c:f>
              <c:numCache>
                <c:formatCode>General</c:formatCode>
                <c:ptCount val="7"/>
                <c:pt idx="0">
                  <c:v>17.27</c:v>
                </c:pt>
                <c:pt idx="1">
                  <c:v>20.555</c:v>
                </c:pt>
                <c:pt idx="2">
                  <c:v>28.685000000000002</c:v>
                </c:pt>
                <c:pt idx="3">
                  <c:v>11.885</c:v>
                </c:pt>
                <c:pt idx="4">
                  <c:v>13.565</c:v>
                </c:pt>
                <c:pt idx="5">
                  <c:v>18.450000000000003</c:v>
                </c:pt>
                <c:pt idx="6">
                  <c:v>5.24</c:v>
                </c:pt>
              </c:numCache>
            </c:numRef>
          </c:val>
          <c:smooth val="0"/>
          <c:extLst>
            <c:ext xmlns:c16="http://schemas.microsoft.com/office/drawing/2014/chart" uri="{C3380CC4-5D6E-409C-BE32-E72D297353CC}">
              <c16:uniqueId val="{00000002-5557-495D-9578-E43B37C1E589}"/>
            </c:ext>
          </c:extLst>
        </c:ser>
        <c:ser>
          <c:idx val="3"/>
          <c:order val="3"/>
          <c:tx>
            <c:strRef>
              <c:f>SPOL!$V$18</c:f>
              <c:strCache>
                <c:ptCount val="1"/>
                <c:pt idx="0">
                  <c:v>juvenilni</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strRef>
              <c:f>SPOL!$W$14:$AC$14</c:f>
              <c:strCache>
                <c:ptCount val="7"/>
                <c:pt idx="0">
                  <c:v>tjelesna masa (g) x 100</c:v>
                </c:pt>
                <c:pt idx="1">
                  <c:v>SCL (cm)</c:v>
                </c:pt>
                <c:pt idx="2">
                  <c:v>CCL (cm)</c:v>
                </c:pt>
                <c:pt idx="3">
                  <c:v>CH (cm)</c:v>
                </c:pt>
                <c:pt idx="4">
                  <c:v>CW (cm)</c:v>
                </c:pt>
                <c:pt idx="5">
                  <c:v>SPL (cm)</c:v>
                </c:pt>
                <c:pt idx="6">
                  <c:v>AFW (cm)</c:v>
                </c:pt>
              </c:strCache>
            </c:strRef>
          </c:cat>
          <c:val>
            <c:numRef>
              <c:f>SPOL!$W$18:$AC$18</c:f>
              <c:numCache>
                <c:formatCode>General</c:formatCode>
                <c:ptCount val="7"/>
                <c:pt idx="0">
                  <c:v>2.89</c:v>
                </c:pt>
                <c:pt idx="1">
                  <c:v>11.22</c:v>
                </c:pt>
                <c:pt idx="2">
                  <c:v>16.13</c:v>
                </c:pt>
                <c:pt idx="3">
                  <c:v>6.29</c:v>
                </c:pt>
                <c:pt idx="4">
                  <c:v>8.0399999999999991</c:v>
                </c:pt>
                <c:pt idx="5">
                  <c:v>9.98</c:v>
                </c:pt>
                <c:pt idx="6">
                  <c:v>2.31</c:v>
                </c:pt>
              </c:numCache>
            </c:numRef>
          </c:val>
          <c:smooth val="0"/>
          <c:extLst>
            <c:ext xmlns:c16="http://schemas.microsoft.com/office/drawing/2014/chart" uri="{C3380CC4-5D6E-409C-BE32-E72D297353CC}">
              <c16:uniqueId val="{00000003-5557-495D-9578-E43B37C1E589}"/>
            </c:ext>
          </c:extLst>
        </c:ser>
        <c:dLbls>
          <c:showLegendKey val="0"/>
          <c:showVal val="0"/>
          <c:showCatName val="0"/>
          <c:showSerName val="0"/>
          <c:showPercent val="0"/>
          <c:showBubbleSize val="0"/>
        </c:dLbls>
        <c:marker val="1"/>
        <c:smooth val="0"/>
        <c:axId val="237323472"/>
        <c:axId val="237324016"/>
      </c:lineChart>
      <c:catAx>
        <c:axId val="2373234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37324016"/>
        <c:crosses val="autoZero"/>
        <c:auto val="0"/>
        <c:lblAlgn val="ctr"/>
        <c:lblOffset val="100"/>
        <c:noMultiLvlLbl val="0"/>
      </c:catAx>
      <c:valAx>
        <c:axId val="237324016"/>
        <c:scaling>
          <c:orientation val="minMax"/>
          <c:max val="30.2"/>
          <c:min val="0.2"/>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37323472"/>
        <c:crossesAt val="1"/>
        <c:crossBetween val="midCat"/>
        <c:minorUnit val="0.5"/>
      </c:valAx>
      <c:spPr>
        <a:noFill/>
        <a:ln>
          <a:noFill/>
        </a:ln>
        <a:effectLst/>
      </c:spPr>
    </c:plotArea>
    <c:legend>
      <c:legendPos val="b"/>
      <c:overlay val="0"/>
      <c:spPr>
        <a:noFill/>
        <a:ln>
          <a:noFill/>
        </a:ln>
        <a:effectLst/>
      </c:spPr>
      <c:txPr>
        <a:bodyPr rot="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scatterChart>
        <c:scatterStyle val="lineMarker"/>
        <c:varyColors val="0"/>
        <c:ser>
          <c:idx val="0"/>
          <c:order val="0"/>
          <c:tx>
            <c:strRef>
              <c:f>FORMULA!$M$1</c:f>
              <c:strCache>
                <c:ptCount val="1"/>
                <c:pt idx="0">
                  <c:v>STVARNA TJELESNA MASA (g)</c:v>
                </c:pt>
              </c:strCache>
            </c:strRef>
          </c:tx>
          <c:spPr>
            <a:ln w="2540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poly"/>
            <c:order val="2"/>
            <c:dispRSqr val="1"/>
            <c:dispEq val="1"/>
            <c:trendlineLbl>
              <c:layout>
                <c:manualLayout>
                  <c:x val="-0.14288514765529828"/>
                  <c:y val="-2.3378843699583422E-2"/>
                </c:manualLayout>
              </c:layout>
              <c:tx>
                <c:rich>
                  <a:bodyPr rot="0" spcFirstLastPara="1" vertOverflow="ellipsis" vert="horz" wrap="square" anchor="ctr" anchorCtr="1"/>
                  <a:lstStyle/>
                  <a:p>
                    <a:pPr>
                      <a:defRPr sz="1400" b="1" i="0" u="none" strike="noStrike" kern="1200" baseline="0">
                        <a:solidFill>
                          <a:schemeClr val="tx1">
                            <a:lumMod val="65000"/>
                            <a:lumOff val="35000"/>
                          </a:schemeClr>
                        </a:solidFill>
                        <a:latin typeface="+mn-lt"/>
                        <a:ea typeface="+mn-ea"/>
                        <a:cs typeface="+mn-cs"/>
                      </a:defRPr>
                    </a:pPr>
                    <a:r>
                      <a:rPr lang="en-US" sz="1400" b="1" baseline="0">
                        <a:latin typeface="Times New Roman" panose="02020603050405020304" pitchFamily="18" charset="0"/>
                        <a:cs typeface="Times New Roman" panose="02020603050405020304" pitchFamily="18" charset="0"/>
                      </a:rPr>
                      <a:t>y = -1E-05x</a:t>
                    </a:r>
                    <a:r>
                      <a:rPr lang="en-US" sz="1400" b="1" baseline="30000">
                        <a:latin typeface="Times New Roman" panose="02020603050405020304" pitchFamily="18" charset="0"/>
                        <a:cs typeface="Times New Roman" panose="02020603050405020304" pitchFamily="18" charset="0"/>
                      </a:rPr>
                      <a:t>2</a:t>
                    </a:r>
                    <a:r>
                      <a:rPr lang="en-US" sz="1400" b="1" baseline="0">
                        <a:latin typeface="Times New Roman" panose="02020603050405020304" pitchFamily="18" charset="0"/>
                        <a:cs typeface="Times New Roman" panose="02020603050405020304" pitchFamily="18" charset="0"/>
                      </a:rPr>
                      <a:t> + 0,9878x + 30,164</a:t>
                    </a:r>
                    <a:br>
                      <a:rPr lang="en-US" sz="1400" b="1" baseline="0">
                        <a:latin typeface="Times New Roman" panose="02020603050405020304" pitchFamily="18" charset="0"/>
                        <a:cs typeface="Times New Roman" panose="02020603050405020304" pitchFamily="18" charset="0"/>
                      </a:rPr>
                    </a:br>
                    <a:r>
                      <a:rPr lang="en-US" sz="1400" b="1" baseline="0">
                        <a:latin typeface="Times New Roman" panose="02020603050405020304" pitchFamily="18" charset="0"/>
                        <a:cs typeface="Times New Roman" panose="02020603050405020304" pitchFamily="18" charset="0"/>
                      </a:rPr>
                      <a:t>R² = 0,8515</a:t>
                    </a:r>
                    <a:endParaRPr lang="en-US" sz="1400" b="1">
                      <a:latin typeface="Times New Roman" panose="02020603050405020304" pitchFamily="18" charset="0"/>
                      <a:cs typeface="Times New Roman" panose="02020603050405020304" pitchFamily="18" charset="0"/>
                    </a:endParaRPr>
                  </a:p>
                </c:rich>
              </c:tx>
              <c:numFmt formatCode="General" sourceLinked="0"/>
              <c:spPr>
                <a:noFill/>
                <a:ln>
                  <a:noFill/>
                </a:ln>
                <a:effectLst/>
              </c:spPr>
            </c:trendlineLbl>
          </c:trendline>
          <c:errBars>
            <c:errDir val="y"/>
            <c:errBarType val="plus"/>
            <c:errValType val="percentage"/>
            <c:noEndCap val="0"/>
            <c:val val="5"/>
            <c:spPr>
              <a:noFill/>
              <a:ln w="9525" cap="flat" cmpd="sng" algn="ctr">
                <a:solidFill>
                  <a:schemeClr val="tx1">
                    <a:lumMod val="65000"/>
                    <a:lumOff val="35000"/>
                  </a:schemeClr>
                </a:solidFill>
                <a:round/>
              </a:ln>
              <a:effectLst/>
            </c:spPr>
          </c:errBars>
          <c:errBars>
            <c:errDir val="x"/>
            <c:errBarType val="both"/>
            <c:errValType val="fixedVal"/>
            <c:noEndCap val="0"/>
            <c:val val="1"/>
            <c:spPr>
              <a:noFill/>
              <a:ln w="9525" cap="flat" cmpd="sng" algn="ctr">
                <a:solidFill>
                  <a:schemeClr val="tx1">
                    <a:lumMod val="65000"/>
                    <a:lumOff val="35000"/>
                  </a:schemeClr>
                </a:solidFill>
                <a:round/>
              </a:ln>
              <a:effectLst/>
            </c:spPr>
          </c:errBars>
          <c:xVal>
            <c:numRef>
              <c:f>FORMULA!$L$2:$L$70</c:f>
              <c:numCache>
                <c:formatCode>0</c:formatCode>
                <c:ptCount val="69"/>
                <c:pt idx="0">
                  <c:v>1536</c:v>
                </c:pt>
                <c:pt idx="1">
                  <c:v>1775.9066864000001</c:v>
                </c:pt>
                <c:pt idx="2">
                  <c:v>1303.0611586300001</c:v>
                </c:pt>
                <c:pt idx="3">
                  <c:v>1695.7854143999996</c:v>
                </c:pt>
                <c:pt idx="4">
                  <c:v>1984.1374191100001</c:v>
                </c:pt>
                <c:pt idx="5">
                  <c:v>1991.6139231449997</c:v>
                </c:pt>
                <c:pt idx="6">
                  <c:v>1547.7792322299997</c:v>
                </c:pt>
                <c:pt idx="7">
                  <c:v>3480.2265189999989</c:v>
                </c:pt>
                <c:pt idx="8">
                  <c:v>3110.2149578499989</c:v>
                </c:pt>
                <c:pt idx="9">
                  <c:v>2466.2397759999999</c:v>
                </c:pt>
                <c:pt idx="10">
                  <c:v>446.17285944000002</c:v>
                </c:pt>
                <c:pt idx="11">
                  <c:v>434.51908114999998</c:v>
                </c:pt>
                <c:pt idx="12">
                  <c:v>255.05128032999997</c:v>
                </c:pt>
                <c:pt idx="13">
                  <c:v>567.00643999999988</c:v>
                </c:pt>
                <c:pt idx="14">
                  <c:v>229.03541583999996</c:v>
                </c:pt>
                <c:pt idx="15">
                  <c:v>271.90506111999997</c:v>
                </c:pt>
                <c:pt idx="16">
                  <c:v>299.05099840000003</c:v>
                </c:pt>
                <c:pt idx="17">
                  <c:v>150.18047044000002</c:v>
                </c:pt>
                <c:pt idx="18">
                  <c:v>106.65915259999998</c:v>
                </c:pt>
                <c:pt idx="19">
                  <c:v>158.99820859999994</c:v>
                </c:pt>
                <c:pt idx="20">
                  <c:v>185.71110250000001</c:v>
                </c:pt>
                <c:pt idx="21">
                  <c:v>369.42008950000002</c:v>
                </c:pt>
                <c:pt idx="22">
                  <c:v>395.18479616000002</c:v>
                </c:pt>
                <c:pt idx="23">
                  <c:v>323.46764449999995</c:v>
                </c:pt>
                <c:pt idx="24">
                  <c:v>1304.2806622999999</c:v>
                </c:pt>
                <c:pt idx="25">
                  <c:v>1490.6602972799997</c:v>
                </c:pt>
                <c:pt idx="26">
                  <c:v>714.5930483999997</c:v>
                </c:pt>
                <c:pt idx="27">
                  <c:v>1135.9070553599997</c:v>
                </c:pt>
                <c:pt idx="28">
                  <c:v>1551.0788285300002</c:v>
                </c:pt>
                <c:pt idx="29">
                  <c:v>2147.6184421999997</c:v>
                </c:pt>
                <c:pt idx="30">
                  <c:v>5455.2836799999995</c:v>
                </c:pt>
                <c:pt idx="31">
                  <c:v>3343.3098575799995</c:v>
                </c:pt>
                <c:pt idx="32">
                  <c:v>2956.9360189599993</c:v>
                </c:pt>
                <c:pt idx="33">
                  <c:v>2677.3656043749993</c:v>
                </c:pt>
                <c:pt idx="34">
                  <c:v>3419.9600935499998</c:v>
                </c:pt>
                <c:pt idx="35">
                  <c:v>3985.3480728599998</c:v>
                </c:pt>
                <c:pt idx="36">
                  <c:v>2927.7143414749994</c:v>
                </c:pt>
                <c:pt idx="37">
                  <c:v>1733.8233181500002</c:v>
                </c:pt>
                <c:pt idx="38">
                  <c:v>2088.6701143</c:v>
                </c:pt>
                <c:pt idx="39">
                  <c:v>2720.8281415699998</c:v>
                </c:pt>
                <c:pt idx="40">
                  <c:v>1726.3620705099993</c:v>
                </c:pt>
                <c:pt idx="41">
                  <c:v>2249.1744452099997</c:v>
                </c:pt>
                <c:pt idx="42">
                  <c:v>1799.0810129599997</c:v>
                </c:pt>
                <c:pt idx="43">
                  <c:v>1591.880705415</c:v>
                </c:pt>
                <c:pt idx="44">
                  <c:v>1870.1224849999994</c:v>
                </c:pt>
                <c:pt idx="45">
                  <c:v>2672.0268282400002</c:v>
                </c:pt>
                <c:pt idx="46">
                  <c:v>2251.3870348199998</c:v>
                </c:pt>
                <c:pt idx="47">
                  <c:v>2489.9682807999993</c:v>
                </c:pt>
                <c:pt idx="48">
                  <c:v>2787.1561664100004</c:v>
                </c:pt>
                <c:pt idx="49">
                  <c:v>1352.56646525</c:v>
                </c:pt>
                <c:pt idx="50">
                  <c:v>1852.4436218749993</c:v>
                </c:pt>
                <c:pt idx="51">
                  <c:v>1768.174947</c:v>
                </c:pt>
                <c:pt idx="52">
                  <c:v>1654.617888</c:v>
                </c:pt>
                <c:pt idx="53">
                  <c:v>1039.313275</c:v>
                </c:pt>
                <c:pt idx="54">
                  <c:v>829.37226833999989</c:v>
                </c:pt>
                <c:pt idx="55">
                  <c:v>1534.1979252599995</c:v>
                </c:pt>
                <c:pt idx="56">
                  <c:v>808.4817278999999</c:v>
                </c:pt>
                <c:pt idx="57">
                  <c:v>1730.2034749999996</c:v>
                </c:pt>
                <c:pt idx="58">
                  <c:v>1400.7581183749999</c:v>
                </c:pt>
                <c:pt idx="59">
                  <c:v>506.29176058999997</c:v>
                </c:pt>
                <c:pt idx="60">
                  <c:v>648.34684914999991</c:v>
                </c:pt>
                <c:pt idx="61">
                  <c:v>722.36620455999991</c:v>
                </c:pt>
                <c:pt idx="62">
                  <c:v>1460.4177699649999</c:v>
                </c:pt>
                <c:pt idx="63">
                  <c:v>1666.1084732599998</c:v>
                </c:pt>
                <c:pt idx="64">
                  <c:v>1525.7416674500003</c:v>
                </c:pt>
                <c:pt idx="65">
                  <c:v>1614.4546263999998</c:v>
                </c:pt>
                <c:pt idx="66">
                  <c:v>3320.2383398799998</c:v>
                </c:pt>
                <c:pt idx="67">
                  <c:v>2502.0211077399999</c:v>
                </c:pt>
                <c:pt idx="68">
                  <c:v>3520.9021755599993</c:v>
                </c:pt>
              </c:numCache>
            </c:numRef>
          </c:xVal>
          <c:yVal>
            <c:numRef>
              <c:f>FORMULA!$M$2:$M$70</c:f>
              <c:numCache>
                <c:formatCode>General</c:formatCode>
                <c:ptCount val="69"/>
                <c:pt idx="0">
                  <c:v>1016</c:v>
                </c:pt>
                <c:pt idx="1">
                  <c:v>1429</c:v>
                </c:pt>
                <c:pt idx="2">
                  <c:v>1282</c:v>
                </c:pt>
                <c:pt idx="3">
                  <c:v>1387</c:v>
                </c:pt>
                <c:pt idx="4">
                  <c:v>1677</c:v>
                </c:pt>
                <c:pt idx="5">
                  <c:v>1804</c:v>
                </c:pt>
                <c:pt idx="6">
                  <c:v>1604</c:v>
                </c:pt>
                <c:pt idx="7">
                  <c:v>2738</c:v>
                </c:pt>
                <c:pt idx="8">
                  <c:v>2637</c:v>
                </c:pt>
                <c:pt idx="9">
                  <c:v>1939</c:v>
                </c:pt>
                <c:pt idx="10">
                  <c:v>457</c:v>
                </c:pt>
                <c:pt idx="11">
                  <c:v>416</c:v>
                </c:pt>
                <c:pt idx="12">
                  <c:v>272</c:v>
                </c:pt>
                <c:pt idx="13">
                  <c:v>538</c:v>
                </c:pt>
                <c:pt idx="14">
                  <c:v>231</c:v>
                </c:pt>
                <c:pt idx="15">
                  <c:v>252</c:v>
                </c:pt>
                <c:pt idx="16">
                  <c:v>300</c:v>
                </c:pt>
                <c:pt idx="17">
                  <c:v>132</c:v>
                </c:pt>
                <c:pt idx="18">
                  <c:v>110</c:v>
                </c:pt>
                <c:pt idx="19">
                  <c:v>138</c:v>
                </c:pt>
                <c:pt idx="20">
                  <c:v>217</c:v>
                </c:pt>
                <c:pt idx="21">
                  <c:v>337</c:v>
                </c:pt>
                <c:pt idx="22">
                  <c:v>305</c:v>
                </c:pt>
                <c:pt idx="23">
                  <c:v>349</c:v>
                </c:pt>
                <c:pt idx="24">
                  <c:v>1421</c:v>
                </c:pt>
                <c:pt idx="25">
                  <c:v>1502</c:v>
                </c:pt>
                <c:pt idx="26">
                  <c:v>886</c:v>
                </c:pt>
                <c:pt idx="27">
                  <c:v>1365</c:v>
                </c:pt>
                <c:pt idx="28">
                  <c:v>1471</c:v>
                </c:pt>
                <c:pt idx="29">
                  <c:v>1841</c:v>
                </c:pt>
                <c:pt idx="30">
                  <c:v>4862</c:v>
                </c:pt>
                <c:pt idx="31">
                  <c:v>3115</c:v>
                </c:pt>
                <c:pt idx="32">
                  <c:v>230.5</c:v>
                </c:pt>
                <c:pt idx="33">
                  <c:v>2552</c:v>
                </c:pt>
                <c:pt idx="34">
                  <c:v>3732</c:v>
                </c:pt>
                <c:pt idx="35">
                  <c:v>4563</c:v>
                </c:pt>
                <c:pt idx="36">
                  <c:v>3761</c:v>
                </c:pt>
                <c:pt idx="37">
                  <c:v>2095</c:v>
                </c:pt>
                <c:pt idx="38">
                  <c:v>2180</c:v>
                </c:pt>
                <c:pt idx="39">
                  <c:v>2894</c:v>
                </c:pt>
                <c:pt idx="40">
                  <c:v>2053</c:v>
                </c:pt>
                <c:pt idx="41">
                  <c:v>1753</c:v>
                </c:pt>
                <c:pt idx="42">
                  <c:v>1937</c:v>
                </c:pt>
                <c:pt idx="43">
                  <c:v>1799</c:v>
                </c:pt>
                <c:pt idx="44">
                  <c:v>1884</c:v>
                </c:pt>
                <c:pt idx="45">
                  <c:v>2637</c:v>
                </c:pt>
                <c:pt idx="46">
                  <c:v>2226</c:v>
                </c:pt>
                <c:pt idx="47">
                  <c:v>2714</c:v>
                </c:pt>
                <c:pt idx="48">
                  <c:v>2546</c:v>
                </c:pt>
                <c:pt idx="49">
                  <c:v>1336</c:v>
                </c:pt>
                <c:pt idx="50">
                  <c:v>1887</c:v>
                </c:pt>
                <c:pt idx="51">
                  <c:v>2072</c:v>
                </c:pt>
                <c:pt idx="52">
                  <c:v>1699</c:v>
                </c:pt>
                <c:pt idx="53">
                  <c:v>1217</c:v>
                </c:pt>
                <c:pt idx="54">
                  <c:v>987</c:v>
                </c:pt>
                <c:pt idx="55">
                  <c:v>1481</c:v>
                </c:pt>
                <c:pt idx="56">
                  <c:v>1028</c:v>
                </c:pt>
                <c:pt idx="57">
                  <c:v>1802</c:v>
                </c:pt>
                <c:pt idx="58">
                  <c:v>1852</c:v>
                </c:pt>
                <c:pt idx="59">
                  <c:v>404</c:v>
                </c:pt>
                <c:pt idx="60">
                  <c:v>603</c:v>
                </c:pt>
                <c:pt idx="61">
                  <c:v>725</c:v>
                </c:pt>
                <c:pt idx="62">
                  <c:v>1139</c:v>
                </c:pt>
                <c:pt idx="63">
                  <c:v>1460</c:v>
                </c:pt>
                <c:pt idx="64">
                  <c:v>1393</c:v>
                </c:pt>
                <c:pt idx="65">
                  <c:v>1738</c:v>
                </c:pt>
                <c:pt idx="66">
                  <c:v>3078</c:v>
                </c:pt>
                <c:pt idx="67">
                  <c:v>3082</c:v>
                </c:pt>
                <c:pt idx="68">
                  <c:v>4133</c:v>
                </c:pt>
              </c:numCache>
            </c:numRef>
          </c:yVal>
          <c:smooth val="0"/>
          <c:extLst>
            <c:ext xmlns:c16="http://schemas.microsoft.com/office/drawing/2014/chart" uri="{C3380CC4-5D6E-409C-BE32-E72D297353CC}">
              <c16:uniqueId val="{00000001-79C0-4CF7-BEAA-117C230A12EF}"/>
            </c:ext>
          </c:extLst>
        </c:ser>
        <c:dLbls>
          <c:showLegendKey val="0"/>
          <c:showVal val="0"/>
          <c:showCatName val="0"/>
          <c:showSerName val="0"/>
          <c:showPercent val="0"/>
          <c:showBubbleSize val="0"/>
        </c:dLbls>
        <c:axId val="237311504"/>
        <c:axId val="237312592"/>
      </c:scatterChart>
      <c:valAx>
        <c:axId val="237311504"/>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37312592"/>
        <c:crosses val="autoZero"/>
        <c:crossBetween val="midCat"/>
      </c:valAx>
      <c:valAx>
        <c:axId val="2373125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37311504"/>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Custom 95">
      <a:dk1>
        <a:srgbClr val="000000"/>
      </a:dk1>
      <a:lt1>
        <a:sysClr val="window" lastClr="FFFFFF"/>
      </a:lt1>
      <a:dk2>
        <a:srgbClr val="5E5E5E"/>
      </a:dk2>
      <a:lt2>
        <a:srgbClr val="DDDDDD"/>
      </a:lt2>
      <a:accent1>
        <a:srgbClr val="7C891D"/>
      </a:accent1>
      <a:accent2>
        <a:srgbClr val="4C7200"/>
      </a:accent2>
      <a:accent3>
        <a:srgbClr val="C29400"/>
      </a:accent3>
      <a:accent4>
        <a:srgbClr val="339966"/>
      </a:accent4>
      <a:accent5>
        <a:srgbClr val="FEC306"/>
      </a:accent5>
      <a:accent6>
        <a:srgbClr val="DF5327"/>
      </a:accent6>
      <a:hlink>
        <a:srgbClr val="F59E00"/>
      </a:hlink>
      <a:folHlink>
        <a:srgbClr val="669900"/>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6CB4F2-E485-4E89-9655-2A7928018C95}">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7658</Words>
  <Characters>43656</Characters>
  <Application>Microsoft Office Word</Application>
  <DocSecurity>8</DocSecurity>
  <Lines>363</Lines>
  <Paragraphs>102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51212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Kristina Popović</dc:creator>
  <cp:lastModifiedBy>Kristina Popović</cp:lastModifiedBy>
  <cp:revision>2</cp:revision>
  <dcterms:created xsi:type="dcterms:W3CDTF">2025-08-27T15:25:00Z</dcterms:created>
  <dcterms:modified xsi:type="dcterms:W3CDTF">2025-08-27T15:25:00Z</dcterms:modified>
</cp:coreProperties>
</file>