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DEBB" w14:textId="77777777" w:rsidR="00D376CB" w:rsidRPr="00867F54" w:rsidRDefault="00BE5AA9" w:rsidP="00082123">
      <w:pPr>
        <w:spacing w:line="360" w:lineRule="auto"/>
        <w:rPr>
          <w:rFonts w:ascii="Times New Roman" w:hAnsi="Times New Roman"/>
          <w:szCs w:val="24"/>
        </w:rPr>
      </w:pPr>
      <w:r w:rsidRPr="00867F54">
        <w:rPr>
          <w:rFonts w:ascii="Times New Roman" w:hAnsi="Times New Roman"/>
          <w:szCs w:val="24"/>
        </w:rPr>
        <w:t xml:space="preserve">  </w:t>
      </w:r>
      <w:r w:rsidR="002D5FA4" w:rsidRPr="00867F54">
        <w:rPr>
          <w:rFonts w:ascii="Times New Roman" w:hAnsi="Times New Roman"/>
          <w:szCs w:val="24"/>
        </w:rPr>
        <w:t xml:space="preserve">  </w:t>
      </w:r>
    </w:p>
    <w:p w14:paraId="1473A3AC" w14:textId="77777777" w:rsidR="00D376CB" w:rsidRPr="00B4437B" w:rsidRDefault="00D376CB" w:rsidP="00641A1D">
      <w:pPr>
        <w:spacing w:line="360" w:lineRule="auto"/>
        <w:jc w:val="center"/>
        <w:rPr>
          <w:rFonts w:ascii="Times New Roman" w:hAnsi="Times New Roman"/>
          <w:b/>
          <w:sz w:val="24"/>
          <w:szCs w:val="24"/>
        </w:rPr>
      </w:pPr>
      <w:r w:rsidRPr="00B4437B">
        <w:rPr>
          <w:rFonts w:ascii="Times New Roman" w:hAnsi="Times New Roman"/>
          <w:b/>
          <w:sz w:val="24"/>
          <w:szCs w:val="24"/>
        </w:rPr>
        <w:t>SVEUČILIŠTE U ZAGREBU</w:t>
      </w:r>
    </w:p>
    <w:p w14:paraId="335ABB00" w14:textId="77777777" w:rsidR="00D376CB" w:rsidRPr="00B4437B" w:rsidRDefault="00D376CB" w:rsidP="00641A1D">
      <w:pPr>
        <w:spacing w:line="360" w:lineRule="auto"/>
        <w:jc w:val="center"/>
        <w:rPr>
          <w:rFonts w:ascii="Times New Roman" w:hAnsi="Times New Roman"/>
          <w:b/>
          <w:sz w:val="24"/>
          <w:szCs w:val="24"/>
        </w:rPr>
      </w:pPr>
      <w:r w:rsidRPr="00B4437B">
        <w:rPr>
          <w:rFonts w:ascii="Times New Roman" w:hAnsi="Times New Roman"/>
          <w:b/>
          <w:sz w:val="24"/>
          <w:szCs w:val="24"/>
        </w:rPr>
        <w:t>VETERINARSKI FAKULTET</w:t>
      </w:r>
    </w:p>
    <w:p w14:paraId="2B14895F" w14:textId="77777777" w:rsidR="00D376CB" w:rsidRPr="00B4437B" w:rsidRDefault="00D376CB" w:rsidP="00641A1D">
      <w:pPr>
        <w:spacing w:line="360" w:lineRule="auto"/>
        <w:rPr>
          <w:rFonts w:ascii="Times New Roman" w:hAnsi="Times New Roman"/>
          <w:sz w:val="24"/>
          <w:szCs w:val="24"/>
        </w:rPr>
      </w:pPr>
    </w:p>
    <w:p w14:paraId="4DE6DB93" w14:textId="77777777" w:rsidR="00D376CB" w:rsidRPr="00B4437B" w:rsidRDefault="00D376CB" w:rsidP="00641A1D">
      <w:pPr>
        <w:spacing w:line="360" w:lineRule="auto"/>
        <w:rPr>
          <w:rFonts w:ascii="Times New Roman" w:hAnsi="Times New Roman"/>
          <w:sz w:val="24"/>
          <w:szCs w:val="24"/>
        </w:rPr>
      </w:pPr>
    </w:p>
    <w:p w14:paraId="2C827CFB" w14:textId="77777777" w:rsidR="00D376CB" w:rsidRPr="00B4437B" w:rsidRDefault="00D376CB" w:rsidP="00641A1D">
      <w:pPr>
        <w:spacing w:line="360" w:lineRule="auto"/>
        <w:jc w:val="center"/>
        <w:rPr>
          <w:rFonts w:ascii="Times New Roman" w:hAnsi="Times New Roman"/>
          <w:b/>
          <w:sz w:val="24"/>
          <w:szCs w:val="24"/>
        </w:rPr>
      </w:pPr>
    </w:p>
    <w:p w14:paraId="25017636" w14:textId="77777777" w:rsidR="00D376CB" w:rsidRPr="00B4437B" w:rsidRDefault="001F40F1" w:rsidP="00641A1D">
      <w:pPr>
        <w:spacing w:line="360" w:lineRule="auto"/>
        <w:jc w:val="center"/>
        <w:rPr>
          <w:rFonts w:ascii="Times New Roman" w:hAnsi="Times New Roman"/>
          <w:b/>
          <w:sz w:val="24"/>
          <w:szCs w:val="24"/>
        </w:rPr>
      </w:pPr>
      <w:r w:rsidRPr="00B4437B">
        <w:rPr>
          <w:rFonts w:ascii="Times New Roman" w:hAnsi="Times New Roman"/>
          <w:b/>
          <w:sz w:val="24"/>
          <w:szCs w:val="24"/>
        </w:rPr>
        <w:t>ZOJA NEKIĆ, INGRID ŠTULIĆ</w:t>
      </w:r>
    </w:p>
    <w:p w14:paraId="272288EA" w14:textId="77777777" w:rsidR="00B4437B" w:rsidRDefault="00B4437B" w:rsidP="00641A1D">
      <w:pPr>
        <w:spacing w:line="360" w:lineRule="auto"/>
        <w:jc w:val="center"/>
        <w:rPr>
          <w:rFonts w:ascii="Times New Roman" w:eastAsia="Times New Roman" w:hAnsi="Times New Roman"/>
          <w:sz w:val="24"/>
          <w:szCs w:val="24"/>
          <w:lang w:eastAsia="hr-HR"/>
        </w:rPr>
      </w:pPr>
    </w:p>
    <w:p w14:paraId="46E1F702" w14:textId="77777777" w:rsidR="00B4437B" w:rsidRDefault="00B4437B" w:rsidP="00641A1D">
      <w:pPr>
        <w:spacing w:line="360" w:lineRule="auto"/>
        <w:jc w:val="center"/>
        <w:rPr>
          <w:rFonts w:ascii="Times New Roman" w:eastAsia="Times New Roman" w:hAnsi="Times New Roman"/>
          <w:sz w:val="24"/>
          <w:szCs w:val="24"/>
          <w:lang w:eastAsia="hr-HR"/>
        </w:rPr>
      </w:pPr>
    </w:p>
    <w:p w14:paraId="247BDE8F" w14:textId="77777777" w:rsidR="00B4437B" w:rsidRPr="00B4437B" w:rsidRDefault="00B4437B" w:rsidP="00641A1D">
      <w:pPr>
        <w:spacing w:line="360" w:lineRule="auto"/>
        <w:jc w:val="center"/>
        <w:rPr>
          <w:rFonts w:ascii="Times New Roman" w:eastAsia="Times New Roman" w:hAnsi="Times New Roman"/>
          <w:sz w:val="24"/>
          <w:szCs w:val="24"/>
          <w:lang w:eastAsia="hr-HR"/>
        </w:rPr>
      </w:pPr>
    </w:p>
    <w:p w14:paraId="38311F48" w14:textId="77777777" w:rsidR="00D376CB" w:rsidRPr="00B4437B" w:rsidRDefault="00D376CB" w:rsidP="00641A1D">
      <w:pPr>
        <w:spacing w:line="360" w:lineRule="auto"/>
        <w:jc w:val="center"/>
        <w:rPr>
          <w:rFonts w:ascii="Times New Roman" w:eastAsia="Times New Roman" w:hAnsi="Times New Roman"/>
          <w:b/>
          <w:sz w:val="24"/>
          <w:szCs w:val="24"/>
          <w:lang w:eastAsia="hr-HR"/>
        </w:rPr>
      </w:pPr>
    </w:p>
    <w:p w14:paraId="4F89E80B" w14:textId="77777777" w:rsidR="00D376CB" w:rsidRPr="00B4437B" w:rsidRDefault="00642E6B" w:rsidP="00641A1D">
      <w:pPr>
        <w:spacing w:line="360" w:lineRule="auto"/>
        <w:jc w:val="center"/>
        <w:rPr>
          <w:rFonts w:ascii="Times New Roman" w:hAnsi="Times New Roman"/>
          <w:b/>
          <w:bCs/>
          <w:sz w:val="24"/>
          <w:szCs w:val="24"/>
        </w:rPr>
      </w:pPr>
      <w:r w:rsidRPr="00B4437B">
        <w:rPr>
          <w:rFonts w:ascii="Times New Roman" w:hAnsi="Times New Roman"/>
          <w:b/>
          <w:bCs/>
          <w:sz w:val="24"/>
          <w:szCs w:val="24"/>
        </w:rPr>
        <w:t>SASTAV MASNIH KISELINA I EKSPRESIJA BETACELULINA U JETRI ŠTAKORA TIJEKOM METABOLIČKOG SINDROMA IZAZVANOG VISOKOM RAZINOM FRUKTOZE I</w:t>
      </w:r>
      <w:r w:rsidR="00A966B1" w:rsidRPr="00B4437B">
        <w:rPr>
          <w:rFonts w:ascii="Times New Roman" w:hAnsi="Times New Roman"/>
          <w:b/>
          <w:bCs/>
          <w:sz w:val="24"/>
          <w:szCs w:val="24"/>
        </w:rPr>
        <w:t>LI</w:t>
      </w:r>
      <w:r w:rsidRPr="00B4437B">
        <w:rPr>
          <w:rFonts w:ascii="Times New Roman" w:hAnsi="Times New Roman"/>
          <w:b/>
          <w:bCs/>
          <w:sz w:val="24"/>
          <w:szCs w:val="24"/>
        </w:rPr>
        <w:t xml:space="preserve"> </w:t>
      </w:r>
      <w:r w:rsidR="00052D02" w:rsidRPr="00B4437B">
        <w:rPr>
          <w:rFonts w:ascii="Times New Roman" w:hAnsi="Times New Roman"/>
          <w:b/>
          <w:bCs/>
          <w:sz w:val="24"/>
          <w:szCs w:val="24"/>
        </w:rPr>
        <w:t>ZAPADNOM PREHRANOM</w:t>
      </w:r>
      <w:r w:rsidRPr="00B4437B">
        <w:rPr>
          <w:rFonts w:ascii="Times New Roman" w:hAnsi="Times New Roman"/>
          <w:b/>
          <w:bCs/>
          <w:sz w:val="24"/>
          <w:szCs w:val="24"/>
        </w:rPr>
        <w:t xml:space="preserve">  </w:t>
      </w:r>
    </w:p>
    <w:p w14:paraId="7897D47F" w14:textId="77777777" w:rsidR="00D376CB" w:rsidRPr="00B4437B" w:rsidRDefault="00D376CB" w:rsidP="00641A1D">
      <w:pPr>
        <w:spacing w:line="360" w:lineRule="auto"/>
        <w:rPr>
          <w:rFonts w:ascii="Times New Roman" w:hAnsi="Times New Roman"/>
          <w:b/>
          <w:sz w:val="24"/>
          <w:szCs w:val="24"/>
        </w:rPr>
      </w:pPr>
    </w:p>
    <w:p w14:paraId="73BFF88E" w14:textId="77777777" w:rsidR="00D376CB" w:rsidRPr="00B4437B" w:rsidRDefault="00D376CB" w:rsidP="00641A1D">
      <w:pPr>
        <w:spacing w:line="360" w:lineRule="auto"/>
        <w:rPr>
          <w:rFonts w:ascii="Times New Roman" w:hAnsi="Times New Roman"/>
          <w:b/>
          <w:sz w:val="24"/>
          <w:szCs w:val="24"/>
        </w:rPr>
      </w:pPr>
    </w:p>
    <w:p w14:paraId="26AF597F" w14:textId="77777777" w:rsidR="00D376CB" w:rsidRPr="00B4437B" w:rsidRDefault="00D376CB" w:rsidP="00641A1D">
      <w:pPr>
        <w:spacing w:line="360" w:lineRule="auto"/>
        <w:rPr>
          <w:rFonts w:ascii="Times New Roman" w:hAnsi="Times New Roman"/>
          <w:b/>
          <w:sz w:val="24"/>
          <w:szCs w:val="24"/>
        </w:rPr>
      </w:pPr>
    </w:p>
    <w:p w14:paraId="300924FF" w14:textId="77777777" w:rsidR="00D376CB" w:rsidRDefault="00D376CB" w:rsidP="00641A1D">
      <w:pPr>
        <w:spacing w:line="360" w:lineRule="auto"/>
        <w:rPr>
          <w:rFonts w:ascii="Times New Roman" w:hAnsi="Times New Roman"/>
          <w:b/>
          <w:sz w:val="24"/>
          <w:szCs w:val="24"/>
        </w:rPr>
      </w:pPr>
    </w:p>
    <w:p w14:paraId="16A9F11A" w14:textId="77777777" w:rsidR="00B4437B" w:rsidRDefault="00B4437B" w:rsidP="00641A1D">
      <w:pPr>
        <w:spacing w:line="360" w:lineRule="auto"/>
        <w:rPr>
          <w:rFonts w:ascii="Times New Roman" w:hAnsi="Times New Roman"/>
          <w:b/>
          <w:sz w:val="24"/>
          <w:szCs w:val="24"/>
        </w:rPr>
      </w:pPr>
    </w:p>
    <w:p w14:paraId="78FA36B4" w14:textId="77777777" w:rsidR="00B4437B" w:rsidRDefault="00B4437B" w:rsidP="00641A1D">
      <w:pPr>
        <w:spacing w:line="360" w:lineRule="auto"/>
        <w:rPr>
          <w:rFonts w:ascii="Times New Roman" w:hAnsi="Times New Roman"/>
          <w:b/>
          <w:sz w:val="24"/>
          <w:szCs w:val="24"/>
        </w:rPr>
      </w:pPr>
    </w:p>
    <w:p w14:paraId="678CD86A" w14:textId="77777777" w:rsidR="00B4437B" w:rsidRDefault="00B4437B" w:rsidP="00641A1D">
      <w:pPr>
        <w:spacing w:line="360" w:lineRule="auto"/>
        <w:rPr>
          <w:rFonts w:ascii="Times New Roman" w:hAnsi="Times New Roman"/>
          <w:b/>
          <w:sz w:val="24"/>
          <w:szCs w:val="24"/>
        </w:rPr>
      </w:pPr>
    </w:p>
    <w:p w14:paraId="2DCCFA79" w14:textId="77777777" w:rsidR="00B4437B" w:rsidRDefault="00B4437B" w:rsidP="00641A1D">
      <w:pPr>
        <w:spacing w:line="360" w:lineRule="auto"/>
        <w:rPr>
          <w:rFonts w:ascii="Times New Roman" w:hAnsi="Times New Roman"/>
          <w:b/>
          <w:sz w:val="24"/>
          <w:szCs w:val="24"/>
        </w:rPr>
      </w:pPr>
    </w:p>
    <w:p w14:paraId="4404E091" w14:textId="77777777" w:rsidR="00B4437B" w:rsidRPr="00B4437B" w:rsidRDefault="00B4437B" w:rsidP="00641A1D">
      <w:pPr>
        <w:spacing w:line="360" w:lineRule="auto"/>
        <w:rPr>
          <w:rFonts w:ascii="Times New Roman" w:hAnsi="Times New Roman"/>
          <w:b/>
          <w:sz w:val="24"/>
          <w:szCs w:val="24"/>
        </w:rPr>
      </w:pPr>
    </w:p>
    <w:p w14:paraId="5F2A0367" w14:textId="77777777" w:rsidR="00D376CB" w:rsidRPr="00B4437B" w:rsidRDefault="00D376CB" w:rsidP="00641A1D">
      <w:pPr>
        <w:spacing w:line="360" w:lineRule="auto"/>
        <w:rPr>
          <w:rFonts w:ascii="Times New Roman" w:hAnsi="Times New Roman"/>
          <w:b/>
          <w:sz w:val="24"/>
          <w:szCs w:val="24"/>
        </w:rPr>
      </w:pPr>
    </w:p>
    <w:p w14:paraId="69D16DD1" w14:textId="77777777" w:rsidR="00D376CB" w:rsidRPr="00B4437B" w:rsidRDefault="00D376CB" w:rsidP="00641A1D">
      <w:pPr>
        <w:spacing w:line="360" w:lineRule="auto"/>
        <w:rPr>
          <w:rFonts w:ascii="Times New Roman" w:hAnsi="Times New Roman"/>
          <w:b/>
          <w:sz w:val="24"/>
          <w:szCs w:val="24"/>
        </w:rPr>
      </w:pPr>
    </w:p>
    <w:p w14:paraId="226EDE3E" w14:textId="77777777" w:rsidR="00BB605F" w:rsidRPr="00B4437B" w:rsidRDefault="00BB605F" w:rsidP="00641A1D">
      <w:pPr>
        <w:spacing w:line="360" w:lineRule="auto"/>
        <w:rPr>
          <w:rFonts w:ascii="Times New Roman" w:hAnsi="Times New Roman"/>
          <w:b/>
          <w:sz w:val="24"/>
          <w:szCs w:val="24"/>
        </w:rPr>
      </w:pPr>
    </w:p>
    <w:p w14:paraId="1250B8E8" w14:textId="77777777" w:rsidR="00BB605F" w:rsidRPr="00B4437B" w:rsidRDefault="00BB605F" w:rsidP="00641A1D">
      <w:pPr>
        <w:spacing w:line="360" w:lineRule="auto"/>
        <w:rPr>
          <w:rFonts w:ascii="Times New Roman" w:hAnsi="Times New Roman"/>
          <w:b/>
          <w:sz w:val="24"/>
          <w:szCs w:val="24"/>
        </w:rPr>
      </w:pPr>
    </w:p>
    <w:p w14:paraId="3DD26197" w14:textId="77777777" w:rsidR="00BB605F" w:rsidRPr="00B4437B" w:rsidRDefault="00BB605F" w:rsidP="00641A1D">
      <w:pPr>
        <w:spacing w:line="360" w:lineRule="auto"/>
        <w:rPr>
          <w:rFonts w:ascii="Times New Roman" w:hAnsi="Times New Roman"/>
          <w:b/>
          <w:sz w:val="24"/>
          <w:szCs w:val="24"/>
        </w:rPr>
      </w:pPr>
    </w:p>
    <w:p w14:paraId="4AF6B85E" w14:textId="77777777" w:rsidR="00BB605F" w:rsidRPr="00B4437B" w:rsidRDefault="00BB605F" w:rsidP="00641A1D">
      <w:pPr>
        <w:spacing w:line="360" w:lineRule="auto"/>
        <w:rPr>
          <w:rFonts w:ascii="Times New Roman" w:hAnsi="Times New Roman"/>
          <w:b/>
          <w:sz w:val="24"/>
          <w:szCs w:val="24"/>
        </w:rPr>
      </w:pPr>
    </w:p>
    <w:p w14:paraId="760BD82B" w14:textId="77777777" w:rsidR="00D376CB" w:rsidRPr="00B4437B" w:rsidRDefault="00D376CB" w:rsidP="00641A1D">
      <w:pPr>
        <w:spacing w:line="360" w:lineRule="auto"/>
        <w:jc w:val="center"/>
        <w:rPr>
          <w:rFonts w:ascii="Times New Roman" w:hAnsi="Times New Roman"/>
          <w:b/>
          <w:sz w:val="24"/>
          <w:szCs w:val="24"/>
        </w:rPr>
      </w:pPr>
    </w:p>
    <w:p w14:paraId="69E6B3E6" w14:textId="46A72064" w:rsidR="00D376CB" w:rsidRPr="00B4437B" w:rsidRDefault="00D376CB" w:rsidP="00641A1D">
      <w:pPr>
        <w:spacing w:line="360" w:lineRule="auto"/>
        <w:jc w:val="center"/>
        <w:rPr>
          <w:rFonts w:ascii="Times New Roman" w:hAnsi="Times New Roman"/>
          <w:b/>
          <w:sz w:val="24"/>
          <w:szCs w:val="24"/>
        </w:rPr>
      </w:pPr>
      <w:r w:rsidRPr="00B4437B">
        <w:rPr>
          <w:rFonts w:ascii="Times New Roman" w:hAnsi="Times New Roman"/>
          <w:b/>
          <w:sz w:val="24"/>
          <w:szCs w:val="24"/>
        </w:rPr>
        <w:t>ZAGREB, 20</w:t>
      </w:r>
      <w:r w:rsidR="00642E6B" w:rsidRPr="00B4437B">
        <w:rPr>
          <w:rFonts w:ascii="Times New Roman" w:hAnsi="Times New Roman"/>
          <w:b/>
          <w:sz w:val="24"/>
          <w:szCs w:val="24"/>
        </w:rPr>
        <w:t>2</w:t>
      </w:r>
      <w:r w:rsidR="00CB52D8" w:rsidRPr="00B4437B">
        <w:rPr>
          <w:rFonts w:ascii="Times New Roman" w:hAnsi="Times New Roman"/>
          <w:b/>
          <w:sz w:val="24"/>
          <w:szCs w:val="24"/>
        </w:rPr>
        <w:t>5</w:t>
      </w:r>
      <w:r w:rsidR="00E57326">
        <w:rPr>
          <w:rFonts w:ascii="Times New Roman" w:hAnsi="Times New Roman"/>
          <w:b/>
          <w:sz w:val="24"/>
          <w:szCs w:val="24"/>
        </w:rPr>
        <w:t>.</w:t>
      </w:r>
    </w:p>
    <w:p w14:paraId="52907757" w14:textId="77777777" w:rsidR="00D376CB" w:rsidRPr="00B4437B" w:rsidRDefault="00D376CB" w:rsidP="00641A1D">
      <w:pPr>
        <w:spacing w:line="360" w:lineRule="auto"/>
        <w:rPr>
          <w:rFonts w:ascii="Times New Roman" w:hAnsi="Times New Roman"/>
          <w:b/>
          <w:sz w:val="24"/>
          <w:szCs w:val="24"/>
        </w:rPr>
      </w:pPr>
    </w:p>
    <w:p w14:paraId="0B3F16F5" w14:textId="77777777" w:rsidR="00D376CB" w:rsidRPr="00867F54" w:rsidRDefault="00D376CB" w:rsidP="00082123">
      <w:pPr>
        <w:spacing w:line="360" w:lineRule="auto"/>
        <w:rPr>
          <w:rFonts w:ascii="Times New Roman" w:hAnsi="Times New Roman"/>
          <w:b/>
          <w:sz w:val="28"/>
          <w:szCs w:val="24"/>
        </w:rPr>
      </w:pPr>
    </w:p>
    <w:p w14:paraId="0E605A06" w14:textId="77777777" w:rsidR="00D376CB" w:rsidRPr="00867F54" w:rsidRDefault="00D376CB" w:rsidP="00082123">
      <w:pPr>
        <w:spacing w:line="360" w:lineRule="auto"/>
        <w:rPr>
          <w:rFonts w:ascii="Times New Roman" w:hAnsi="Times New Roman"/>
          <w:b/>
          <w:sz w:val="28"/>
          <w:szCs w:val="24"/>
        </w:rPr>
      </w:pPr>
    </w:p>
    <w:p w14:paraId="216A4151" w14:textId="77777777" w:rsidR="00D376CB" w:rsidRPr="00867F54" w:rsidRDefault="00D376CB" w:rsidP="00082123">
      <w:pPr>
        <w:spacing w:line="360" w:lineRule="auto"/>
        <w:rPr>
          <w:rFonts w:ascii="Times New Roman" w:hAnsi="Times New Roman"/>
          <w:b/>
          <w:sz w:val="28"/>
          <w:szCs w:val="24"/>
        </w:rPr>
      </w:pPr>
    </w:p>
    <w:p w14:paraId="04588F8E" w14:textId="77777777" w:rsidR="00D376CB" w:rsidRPr="00867F54" w:rsidRDefault="00D376CB" w:rsidP="00082123">
      <w:pPr>
        <w:spacing w:line="360" w:lineRule="auto"/>
        <w:rPr>
          <w:rFonts w:ascii="Times New Roman" w:hAnsi="Times New Roman"/>
          <w:b/>
          <w:sz w:val="28"/>
          <w:szCs w:val="24"/>
        </w:rPr>
      </w:pPr>
    </w:p>
    <w:p w14:paraId="5487E6DE" w14:textId="77777777" w:rsidR="00D376CB" w:rsidRPr="00867F54" w:rsidRDefault="00D376CB" w:rsidP="00082123">
      <w:pPr>
        <w:spacing w:line="360" w:lineRule="auto"/>
        <w:rPr>
          <w:rFonts w:ascii="Times New Roman" w:hAnsi="Times New Roman"/>
          <w:b/>
          <w:sz w:val="28"/>
          <w:szCs w:val="24"/>
        </w:rPr>
      </w:pPr>
    </w:p>
    <w:p w14:paraId="7CB0B9E5" w14:textId="77777777" w:rsidR="00D376CB" w:rsidRPr="00867F54" w:rsidRDefault="00D376CB" w:rsidP="00082123">
      <w:pPr>
        <w:spacing w:line="360" w:lineRule="auto"/>
        <w:ind w:firstLine="709"/>
        <w:rPr>
          <w:rFonts w:ascii="Times New Roman" w:hAnsi="Times New Roman"/>
          <w:b/>
          <w:sz w:val="28"/>
          <w:szCs w:val="24"/>
        </w:rPr>
      </w:pPr>
    </w:p>
    <w:p w14:paraId="22D891EF" w14:textId="77777777" w:rsidR="00D376CB" w:rsidRPr="00867F54" w:rsidRDefault="00D376CB" w:rsidP="00082123">
      <w:pPr>
        <w:spacing w:line="360" w:lineRule="auto"/>
        <w:ind w:firstLine="709"/>
        <w:rPr>
          <w:rFonts w:ascii="Times New Roman" w:hAnsi="Times New Roman"/>
          <w:sz w:val="24"/>
          <w:szCs w:val="24"/>
        </w:rPr>
      </w:pPr>
    </w:p>
    <w:p w14:paraId="69634E85" w14:textId="77777777" w:rsidR="00D376CB" w:rsidRPr="00867F54" w:rsidRDefault="00D376CB" w:rsidP="00082123">
      <w:pPr>
        <w:spacing w:line="360" w:lineRule="auto"/>
        <w:ind w:firstLine="709"/>
        <w:rPr>
          <w:rFonts w:ascii="Times New Roman" w:hAnsi="Times New Roman"/>
          <w:szCs w:val="24"/>
        </w:rPr>
      </w:pPr>
    </w:p>
    <w:p w14:paraId="21C83636" w14:textId="77777777" w:rsidR="00D376CB" w:rsidRPr="00867F54" w:rsidRDefault="00D376CB" w:rsidP="00082123">
      <w:pPr>
        <w:spacing w:line="360" w:lineRule="auto"/>
        <w:ind w:firstLine="709"/>
        <w:rPr>
          <w:rFonts w:ascii="Times New Roman" w:hAnsi="Times New Roman"/>
          <w:szCs w:val="24"/>
        </w:rPr>
      </w:pPr>
    </w:p>
    <w:p w14:paraId="18D46CB1" w14:textId="77777777" w:rsidR="00D376CB" w:rsidRPr="00867F54" w:rsidRDefault="00D376CB" w:rsidP="00082123">
      <w:pPr>
        <w:spacing w:line="360" w:lineRule="auto"/>
        <w:rPr>
          <w:rFonts w:ascii="Times New Roman" w:hAnsi="Times New Roman"/>
          <w:szCs w:val="24"/>
        </w:rPr>
      </w:pPr>
    </w:p>
    <w:p w14:paraId="285A892F" w14:textId="77777777" w:rsidR="00D376CB" w:rsidRPr="00867F54" w:rsidRDefault="00D376CB" w:rsidP="00082123">
      <w:pPr>
        <w:spacing w:line="360" w:lineRule="auto"/>
        <w:rPr>
          <w:rFonts w:ascii="Times New Roman" w:hAnsi="Times New Roman"/>
          <w:szCs w:val="24"/>
        </w:rPr>
      </w:pPr>
    </w:p>
    <w:p w14:paraId="344DA378" w14:textId="77777777" w:rsidR="00D376CB" w:rsidRPr="00867F54" w:rsidRDefault="00D376CB" w:rsidP="00082123">
      <w:pPr>
        <w:spacing w:line="360" w:lineRule="auto"/>
        <w:rPr>
          <w:rFonts w:ascii="Times New Roman" w:hAnsi="Times New Roman"/>
          <w:szCs w:val="24"/>
        </w:rPr>
      </w:pPr>
    </w:p>
    <w:p w14:paraId="218512CE" w14:textId="77777777" w:rsidR="00D376CB" w:rsidRPr="00867F54" w:rsidRDefault="00D376CB" w:rsidP="00082123">
      <w:pPr>
        <w:spacing w:line="360" w:lineRule="auto"/>
        <w:rPr>
          <w:rFonts w:ascii="Times New Roman" w:hAnsi="Times New Roman"/>
          <w:szCs w:val="24"/>
        </w:rPr>
      </w:pPr>
    </w:p>
    <w:p w14:paraId="092F2502" w14:textId="77777777" w:rsidR="00D376CB" w:rsidRPr="00867F54" w:rsidRDefault="00D376CB" w:rsidP="00082123">
      <w:pPr>
        <w:spacing w:line="360" w:lineRule="auto"/>
        <w:rPr>
          <w:rFonts w:ascii="Times New Roman" w:hAnsi="Times New Roman"/>
          <w:szCs w:val="24"/>
        </w:rPr>
      </w:pPr>
    </w:p>
    <w:p w14:paraId="70AB6BBB" w14:textId="77777777" w:rsidR="00D376CB" w:rsidRPr="00867F54" w:rsidRDefault="00D376CB" w:rsidP="00082123">
      <w:pPr>
        <w:spacing w:line="360" w:lineRule="auto"/>
        <w:rPr>
          <w:rFonts w:ascii="Times New Roman" w:hAnsi="Times New Roman"/>
          <w:szCs w:val="24"/>
        </w:rPr>
      </w:pPr>
    </w:p>
    <w:p w14:paraId="7B50D300" w14:textId="77777777" w:rsidR="00D376CB" w:rsidRPr="00867F54" w:rsidRDefault="00D376CB" w:rsidP="00082123">
      <w:pPr>
        <w:spacing w:line="360" w:lineRule="auto"/>
        <w:rPr>
          <w:rFonts w:ascii="Times New Roman" w:hAnsi="Times New Roman"/>
          <w:szCs w:val="24"/>
        </w:rPr>
      </w:pPr>
    </w:p>
    <w:p w14:paraId="66BBA0C2" w14:textId="77777777" w:rsidR="00D376CB" w:rsidRPr="00867F54" w:rsidRDefault="00D376CB" w:rsidP="00082123">
      <w:pPr>
        <w:spacing w:line="360" w:lineRule="auto"/>
        <w:rPr>
          <w:b/>
          <w:sz w:val="28"/>
          <w:szCs w:val="24"/>
        </w:rPr>
      </w:pPr>
    </w:p>
    <w:p w14:paraId="471312C2" w14:textId="77777777" w:rsidR="00D376CB" w:rsidRPr="00867F54" w:rsidRDefault="00D376CB" w:rsidP="00082123">
      <w:pPr>
        <w:spacing w:line="360" w:lineRule="auto"/>
        <w:rPr>
          <w:szCs w:val="24"/>
        </w:rPr>
      </w:pPr>
    </w:p>
    <w:p w14:paraId="41C385FA" w14:textId="77777777" w:rsidR="00D376CB" w:rsidRPr="00867F54" w:rsidRDefault="00D376CB" w:rsidP="00082123">
      <w:pPr>
        <w:rPr>
          <w:szCs w:val="24"/>
        </w:rPr>
      </w:pPr>
    </w:p>
    <w:p w14:paraId="04F79813" w14:textId="77777777" w:rsidR="00D376CB" w:rsidRPr="00867F54" w:rsidRDefault="00D376CB" w:rsidP="00082123">
      <w:pPr>
        <w:rPr>
          <w:szCs w:val="24"/>
        </w:rPr>
      </w:pPr>
    </w:p>
    <w:p w14:paraId="2991B29F" w14:textId="77777777" w:rsidR="00D376CB" w:rsidRPr="00867F54" w:rsidRDefault="00D376CB" w:rsidP="00082123">
      <w:pPr>
        <w:rPr>
          <w:szCs w:val="24"/>
        </w:rPr>
      </w:pPr>
    </w:p>
    <w:p w14:paraId="557E4D8F" w14:textId="77777777" w:rsidR="00D376CB" w:rsidRPr="00867F54" w:rsidRDefault="00D376CB" w:rsidP="00082123">
      <w:pPr>
        <w:rPr>
          <w:szCs w:val="24"/>
        </w:rPr>
      </w:pPr>
    </w:p>
    <w:p w14:paraId="697251F2" w14:textId="77777777" w:rsidR="00D376CB" w:rsidRPr="00867F54" w:rsidRDefault="00D376CB" w:rsidP="00082123">
      <w:pPr>
        <w:rPr>
          <w:szCs w:val="24"/>
        </w:rPr>
      </w:pPr>
    </w:p>
    <w:p w14:paraId="61BE9970" w14:textId="77777777" w:rsidR="00D376CB" w:rsidRPr="00867F54" w:rsidRDefault="00D376CB" w:rsidP="00082123">
      <w:pPr>
        <w:rPr>
          <w:szCs w:val="24"/>
        </w:rPr>
      </w:pPr>
    </w:p>
    <w:p w14:paraId="6811466F" w14:textId="77777777" w:rsidR="00D376CB" w:rsidRPr="00867F54" w:rsidRDefault="00D376CB" w:rsidP="00082123">
      <w:pPr>
        <w:rPr>
          <w:szCs w:val="24"/>
        </w:rPr>
      </w:pPr>
    </w:p>
    <w:p w14:paraId="79C80DFA" w14:textId="77777777" w:rsidR="00D376CB" w:rsidRPr="00867F54" w:rsidRDefault="00D376CB" w:rsidP="00082123">
      <w:pPr>
        <w:rPr>
          <w:szCs w:val="24"/>
        </w:rPr>
      </w:pPr>
    </w:p>
    <w:p w14:paraId="0ACD211E" w14:textId="77777777" w:rsidR="00D376CB" w:rsidRDefault="00D376CB" w:rsidP="00082123">
      <w:pPr>
        <w:spacing w:line="360" w:lineRule="auto"/>
        <w:jc w:val="both"/>
        <w:rPr>
          <w:rFonts w:ascii="Times New Roman" w:hAnsi="Times New Roman"/>
          <w:b/>
          <w:sz w:val="28"/>
          <w:szCs w:val="24"/>
        </w:rPr>
      </w:pPr>
    </w:p>
    <w:p w14:paraId="157B2837" w14:textId="77777777" w:rsidR="00E57326" w:rsidRPr="00867F54" w:rsidRDefault="00E57326" w:rsidP="00082123">
      <w:pPr>
        <w:spacing w:line="360" w:lineRule="auto"/>
        <w:jc w:val="both"/>
        <w:rPr>
          <w:rFonts w:ascii="Times New Roman" w:hAnsi="Times New Roman"/>
          <w:b/>
          <w:sz w:val="28"/>
          <w:szCs w:val="24"/>
        </w:rPr>
      </w:pPr>
    </w:p>
    <w:p w14:paraId="7A7C2196" w14:textId="36FD6CF7" w:rsidR="00D376CB" w:rsidRPr="00E57326" w:rsidRDefault="00F2286B" w:rsidP="00082123">
      <w:pPr>
        <w:spacing w:line="360" w:lineRule="auto"/>
        <w:jc w:val="both"/>
        <w:rPr>
          <w:rFonts w:ascii="Times New Roman" w:hAnsi="Times New Roman"/>
          <w:b/>
          <w:sz w:val="24"/>
          <w:szCs w:val="24"/>
        </w:rPr>
      </w:pPr>
      <w:r w:rsidRPr="00E57326">
        <w:rPr>
          <w:rFonts w:ascii="Times New Roman" w:hAnsi="Times New Roman"/>
          <w:b/>
          <w:sz w:val="24"/>
          <w:szCs w:val="24"/>
        </w:rPr>
        <w:t xml:space="preserve">Ovaj rad izrađen je </w:t>
      </w:r>
      <w:r w:rsidR="00AF5689" w:rsidRPr="00E57326">
        <w:rPr>
          <w:rFonts w:ascii="Times New Roman" w:hAnsi="Times New Roman"/>
          <w:b/>
          <w:sz w:val="24"/>
          <w:szCs w:val="24"/>
        </w:rPr>
        <w:t>u</w:t>
      </w:r>
      <w:r w:rsidR="00D376CB" w:rsidRPr="00E57326">
        <w:rPr>
          <w:rFonts w:ascii="Times New Roman" w:hAnsi="Times New Roman"/>
          <w:b/>
          <w:sz w:val="24"/>
          <w:szCs w:val="24"/>
        </w:rPr>
        <w:t xml:space="preserve"> Zavodu za </w:t>
      </w:r>
      <w:r w:rsidR="00052D02" w:rsidRPr="00E57326">
        <w:rPr>
          <w:rFonts w:ascii="Times New Roman" w:hAnsi="Times New Roman"/>
          <w:b/>
          <w:sz w:val="24"/>
          <w:szCs w:val="24"/>
        </w:rPr>
        <w:t>kemiju i biokemiju</w:t>
      </w:r>
      <w:r w:rsidR="00D86E41" w:rsidRPr="00E57326">
        <w:rPr>
          <w:rFonts w:ascii="Times New Roman" w:hAnsi="Times New Roman"/>
          <w:b/>
          <w:sz w:val="24"/>
          <w:szCs w:val="24"/>
        </w:rPr>
        <w:t xml:space="preserve"> i Zavodu za </w:t>
      </w:r>
      <w:r w:rsidR="00D376CB" w:rsidRPr="00E57326">
        <w:rPr>
          <w:rFonts w:ascii="Times New Roman" w:hAnsi="Times New Roman"/>
          <w:b/>
          <w:sz w:val="24"/>
          <w:szCs w:val="24"/>
        </w:rPr>
        <w:t xml:space="preserve">prehranu i dijetetiku životinja, pod vodstvom </w:t>
      </w:r>
      <w:r w:rsidR="001F40F1" w:rsidRPr="00E57326">
        <w:rPr>
          <w:rFonts w:ascii="Times New Roman" w:hAnsi="Times New Roman"/>
          <w:b/>
          <w:sz w:val="24"/>
          <w:szCs w:val="24"/>
        </w:rPr>
        <w:t>prof</w:t>
      </w:r>
      <w:r w:rsidR="00897ADF" w:rsidRPr="00E57326">
        <w:rPr>
          <w:rFonts w:ascii="Times New Roman" w:hAnsi="Times New Roman"/>
          <w:b/>
          <w:sz w:val="24"/>
          <w:szCs w:val="24"/>
        </w:rPr>
        <w:t>. d</w:t>
      </w:r>
      <w:r w:rsidR="00D376CB" w:rsidRPr="00E57326">
        <w:rPr>
          <w:rFonts w:ascii="Times New Roman" w:hAnsi="Times New Roman"/>
          <w:b/>
          <w:sz w:val="24"/>
          <w:szCs w:val="24"/>
        </w:rPr>
        <w:t xml:space="preserve">r. sc. Tomislava </w:t>
      </w:r>
      <w:proofErr w:type="spellStart"/>
      <w:r w:rsidR="00D376CB" w:rsidRPr="00E57326">
        <w:rPr>
          <w:rFonts w:ascii="Times New Roman" w:hAnsi="Times New Roman"/>
          <w:b/>
          <w:sz w:val="24"/>
          <w:szCs w:val="24"/>
        </w:rPr>
        <w:t>Mašeka</w:t>
      </w:r>
      <w:proofErr w:type="spellEnd"/>
      <w:r w:rsidR="00701AC0" w:rsidRPr="00E57326">
        <w:rPr>
          <w:rFonts w:ascii="Times New Roman" w:hAnsi="Times New Roman"/>
          <w:b/>
          <w:sz w:val="24"/>
          <w:szCs w:val="24"/>
        </w:rPr>
        <w:t xml:space="preserve"> i </w:t>
      </w:r>
      <w:r w:rsidR="001F40F1" w:rsidRPr="00E57326">
        <w:rPr>
          <w:rFonts w:ascii="Times New Roman" w:hAnsi="Times New Roman"/>
          <w:b/>
          <w:sz w:val="24"/>
          <w:szCs w:val="24"/>
        </w:rPr>
        <w:t xml:space="preserve">izv. prof. </w:t>
      </w:r>
      <w:r w:rsidR="00701AC0" w:rsidRPr="00E57326">
        <w:rPr>
          <w:rFonts w:ascii="Times New Roman" w:hAnsi="Times New Roman"/>
          <w:b/>
          <w:sz w:val="24"/>
          <w:szCs w:val="24"/>
        </w:rPr>
        <w:t>dr. sc. Kristine Starčević</w:t>
      </w:r>
      <w:r w:rsidR="00D376CB" w:rsidRPr="00E57326">
        <w:rPr>
          <w:rFonts w:ascii="Times New Roman" w:hAnsi="Times New Roman"/>
          <w:b/>
          <w:sz w:val="24"/>
          <w:szCs w:val="24"/>
        </w:rPr>
        <w:t xml:space="preserve"> i predan je na natječaj za dodjelu Rektorove nagrade akademske godine 20</w:t>
      </w:r>
      <w:r w:rsidR="001F40F1" w:rsidRPr="00E57326">
        <w:rPr>
          <w:rFonts w:ascii="Times New Roman" w:hAnsi="Times New Roman"/>
          <w:b/>
          <w:sz w:val="24"/>
          <w:szCs w:val="24"/>
        </w:rPr>
        <w:t>24</w:t>
      </w:r>
      <w:r w:rsidR="00666E33" w:rsidRPr="00E57326">
        <w:rPr>
          <w:rFonts w:ascii="Times New Roman" w:hAnsi="Times New Roman"/>
          <w:b/>
          <w:sz w:val="24"/>
          <w:szCs w:val="24"/>
        </w:rPr>
        <w:t>.</w:t>
      </w:r>
      <w:r w:rsidR="00AD7445" w:rsidRPr="00E57326">
        <w:rPr>
          <w:rFonts w:ascii="Times New Roman" w:hAnsi="Times New Roman"/>
          <w:b/>
          <w:sz w:val="24"/>
          <w:szCs w:val="24"/>
        </w:rPr>
        <w:t xml:space="preserve"> </w:t>
      </w:r>
      <w:r w:rsidR="00D376CB" w:rsidRPr="00E57326">
        <w:rPr>
          <w:rFonts w:ascii="Times New Roman" w:hAnsi="Times New Roman"/>
          <w:b/>
          <w:sz w:val="24"/>
          <w:szCs w:val="24"/>
        </w:rPr>
        <w:t>/</w:t>
      </w:r>
      <w:r w:rsidR="00AD7445" w:rsidRPr="00E57326">
        <w:rPr>
          <w:rFonts w:ascii="Times New Roman" w:hAnsi="Times New Roman"/>
          <w:b/>
          <w:sz w:val="24"/>
          <w:szCs w:val="24"/>
        </w:rPr>
        <w:t xml:space="preserve"> </w:t>
      </w:r>
      <w:r w:rsidR="00D376CB" w:rsidRPr="00E57326">
        <w:rPr>
          <w:rFonts w:ascii="Times New Roman" w:hAnsi="Times New Roman"/>
          <w:b/>
          <w:sz w:val="24"/>
          <w:szCs w:val="24"/>
        </w:rPr>
        <w:t>20</w:t>
      </w:r>
      <w:r w:rsidR="001F40F1" w:rsidRPr="00E57326">
        <w:rPr>
          <w:rFonts w:ascii="Times New Roman" w:hAnsi="Times New Roman"/>
          <w:b/>
          <w:sz w:val="24"/>
          <w:szCs w:val="24"/>
        </w:rPr>
        <w:t>2</w:t>
      </w:r>
      <w:r w:rsidR="00CB52D8" w:rsidRPr="00E57326">
        <w:rPr>
          <w:rFonts w:ascii="Times New Roman" w:hAnsi="Times New Roman"/>
          <w:b/>
          <w:sz w:val="24"/>
          <w:szCs w:val="24"/>
        </w:rPr>
        <w:t>5</w:t>
      </w:r>
      <w:r w:rsidR="00D376CB" w:rsidRPr="00E57326">
        <w:rPr>
          <w:rFonts w:ascii="Times New Roman" w:hAnsi="Times New Roman"/>
          <w:b/>
          <w:sz w:val="24"/>
          <w:szCs w:val="24"/>
        </w:rPr>
        <w:t>.</w:t>
      </w:r>
    </w:p>
    <w:p w14:paraId="4BDFBA30" w14:textId="77777777" w:rsidR="00FA7F29" w:rsidRDefault="00FA7F29">
      <w:pPr>
        <w:spacing w:line="240" w:lineRule="auto"/>
        <w:rPr>
          <w:rFonts w:ascii="Times New Roman" w:hAnsi="Times New Roman"/>
          <w:b/>
          <w:sz w:val="28"/>
          <w:szCs w:val="24"/>
        </w:rPr>
        <w:sectPr w:rsidR="00FA7F29" w:rsidSect="007D1DCD">
          <w:footerReference w:type="default" r:id="rId8"/>
          <w:pgSz w:w="12240" w:h="15840"/>
          <w:pgMar w:top="1418" w:right="1418" w:bottom="1418" w:left="1418" w:header="708" w:footer="708" w:gutter="0"/>
          <w:pgNumType w:start="1"/>
          <w:cols w:space="708"/>
          <w:docGrid w:linePitch="360"/>
        </w:sectPr>
      </w:pPr>
    </w:p>
    <w:p w14:paraId="2653835E" w14:textId="4AE4AE19" w:rsidR="00D376CB" w:rsidRPr="00E57326" w:rsidRDefault="00D376CB" w:rsidP="00082123">
      <w:pPr>
        <w:spacing w:line="360" w:lineRule="auto"/>
        <w:rPr>
          <w:rFonts w:ascii="Times New Roman" w:hAnsi="Times New Roman"/>
          <w:b/>
          <w:sz w:val="24"/>
          <w:szCs w:val="24"/>
        </w:rPr>
      </w:pPr>
      <w:r w:rsidRPr="00E57326">
        <w:rPr>
          <w:rFonts w:ascii="Times New Roman" w:hAnsi="Times New Roman"/>
          <w:b/>
          <w:sz w:val="24"/>
          <w:szCs w:val="24"/>
        </w:rPr>
        <w:lastRenderedPageBreak/>
        <w:t>SADRŽAJ</w:t>
      </w:r>
      <w:r w:rsidR="00C50D82" w:rsidRPr="00E57326">
        <w:rPr>
          <w:rFonts w:ascii="Times New Roman" w:hAnsi="Times New Roman"/>
          <w:b/>
          <w:sz w:val="24"/>
          <w:szCs w:val="24"/>
        </w:rPr>
        <w:t>:</w:t>
      </w:r>
    </w:p>
    <w:p w14:paraId="2406803F" w14:textId="77777777" w:rsidR="00397556" w:rsidRPr="00867F54" w:rsidRDefault="00397556" w:rsidP="00082123">
      <w:pPr>
        <w:spacing w:line="360" w:lineRule="auto"/>
        <w:rPr>
          <w:rFonts w:ascii="Times New Roman" w:hAnsi="Times New Roman"/>
          <w:b/>
          <w:sz w:val="28"/>
          <w:szCs w:val="24"/>
        </w:rPr>
      </w:pPr>
    </w:p>
    <w:tbl>
      <w:tblPr>
        <w:tblW w:w="8913" w:type="dxa"/>
        <w:jc w:val="center"/>
        <w:tblLayout w:type="fixed"/>
        <w:tblLook w:val="01E0" w:firstRow="1" w:lastRow="1" w:firstColumn="1" w:lastColumn="1" w:noHBand="0" w:noVBand="0"/>
      </w:tblPr>
      <w:tblGrid>
        <w:gridCol w:w="8677"/>
        <w:gridCol w:w="236"/>
      </w:tblGrid>
      <w:tr w:rsidR="00EE7733" w:rsidRPr="00E57326" w14:paraId="05AE7368" w14:textId="77777777" w:rsidTr="00760AC0">
        <w:trPr>
          <w:jc w:val="center"/>
        </w:trPr>
        <w:tc>
          <w:tcPr>
            <w:tcW w:w="8677" w:type="dxa"/>
          </w:tcPr>
          <w:p w14:paraId="00B1D9D1" w14:textId="15867893" w:rsidR="00760AC0" w:rsidRPr="00760AC0" w:rsidRDefault="00FE09C2">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r w:rsidRPr="00760AC0">
              <w:rPr>
                <w:b/>
                <w:sz w:val="24"/>
                <w:szCs w:val="24"/>
              </w:rPr>
              <w:fldChar w:fldCharType="begin"/>
            </w:r>
            <w:r w:rsidRPr="00760AC0">
              <w:rPr>
                <w:b/>
                <w:sz w:val="24"/>
                <w:szCs w:val="24"/>
              </w:rPr>
              <w:instrText xml:space="preserve"> TOC \o "1-3" \h \z \u </w:instrText>
            </w:r>
            <w:r w:rsidRPr="00760AC0">
              <w:rPr>
                <w:b/>
                <w:sz w:val="24"/>
                <w:szCs w:val="24"/>
              </w:rPr>
              <w:fldChar w:fldCharType="separate"/>
            </w:r>
            <w:hyperlink w:anchor="_Toc207208540" w:history="1">
              <w:r w:rsidR="00760AC0" w:rsidRPr="00760AC0">
                <w:rPr>
                  <w:rStyle w:val="Hyperlink"/>
                  <w:noProof/>
                  <w:sz w:val="24"/>
                  <w:szCs w:val="24"/>
                </w:rPr>
                <w:t>1. Uvod</w:t>
              </w:r>
              <w:r w:rsidR="00760AC0" w:rsidRPr="00760AC0">
                <w:rPr>
                  <w:noProof/>
                  <w:webHidden/>
                  <w:sz w:val="24"/>
                  <w:szCs w:val="24"/>
                </w:rPr>
                <w:tab/>
              </w:r>
              <w:r w:rsidR="00760AC0" w:rsidRPr="00760AC0">
                <w:rPr>
                  <w:noProof/>
                  <w:webHidden/>
                  <w:sz w:val="24"/>
                  <w:szCs w:val="24"/>
                </w:rPr>
                <w:fldChar w:fldCharType="begin"/>
              </w:r>
              <w:r w:rsidR="00760AC0" w:rsidRPr="00760AC0">
                <w:rPr>
                  <w:noProof/>
                  <w:webHidden/>
                  <w:sz w:val="24"/>
                  <w:szCs w:val="24"/>
                </w:rPr>
                <w:instrText xml:space="preserve"> PAGEREF _Toc207208540 \h </w:instrText>
              </w:r>
              <w:r w:rsidR="00760AC0" w:rsidRPr="00760AC0">
                <w:rPr>
                  <w:noProof/>
                  <w:webHidden/>
                  <w:sz w:val="24"/>
                  <w:szCs w:val="24"/>
                </w:rPr>
              </w:r>
              <w:r w:rsidR="00760AC0" w:rsidRPr="00760AC0">
                <w:rPr>
                  <w:noProof/>
                  <w:webHidden/>
                  <w:sz w:val="24"/>
                  <w:szCs w:val="24"/>
                </w:rPr>
                <w:fldChar w:fldCharType="separate"/>
              </w:r>
              <w:r w:rsidR="001757D3">
                <w:rPr>
                  <w:noProof/>
                  <w:webHidden/>
                  <w:sz w:val="24"/>
                  <w:szCs w:val="24"/>
                </w:rPr>
                <w:t>1</w:t>
              </w:r>
              <w:r w:rsidR="00760AC0" w:rsidRPr="00760AC0">
                <w:rPr>
                  <w:noProof/>
                  <w:webHidden/>
                  <w:sz w:val="24"/>
                  <w:szCs w:val="24"/>
                </w:rPr>
                <w:fldChar w:fldCharType="end"/>
              </w:r>
            </w:hyperlink>
          </w:p>
          <w:p w14:paraId="41FDCBF1" w14:textId="7BB1D667"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41" w:history="1">
              <w:r w:rsidRPr="00760AC0">
                <w:rPr>
                  <w:rStyle w:val="Hyperlink"/>
                  <w:noProof/>
                  <w:sz w:val="24"/>
                  <w:szCs w:val="24"/>
                </w:rPr>
                <w:t>2. Hipoteza</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_Toc207208541 \h </w:instrText>
              </w:r>
              <w:r w:rsidRPr="00760AC0">
                <w:rPr>
                  <w:noProof/>
                  <w:webHidden/>
                  <w:sz w:val="24"/>
                  <w:szCs w:val="24"/>
                </w:rPr>
              </w:r>
              <w:r w:rsidRPr="00760AC0">
                <w:rPr>
                  <w:noProof/>
                  <w:webHidden/>
                  <w:sz w:val="24"/>
                  <w:szCs w:val="24"/>
                </w:rPr>
                <w:fldChar w:fldCharType="separate"/>
              </w:r>
              <w:r w:rsidR="001757D3">
                <w:rPr>
                  <w:noProof/>
                  <w:webHidden/>
                  <w:sz w:val="24"/>
                  <w:szCs w:val="24"/>
                </w:rPr>
                <w:t>3</w:t>
              </w:r>
              <w:r w:rsidRPr="00760AC0">
                <w:rPr>
                  <w:noProof/>
                  <w:webHidden/>
                  <w:sz w:val="24"/>
                  <w:szCs w:val="24"/>
                </w:rPr>
                <w:fldChar w:fldCharType="end"/>
              </w:r>
            </w:hyperlink>
          </w:p>
          <w:p w14:paraId="4085AC0D" w14:textId="3F9AC9A2"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42" w:history="1">
              <w:r w:rsidRPr="00760AC0">
                <w:rPr>
                  <w:rStyle w:val="Hyperlink"/>
                  <w:noProof/>
                  <w:sz w:val="24"/>
                  <w:szCs w:val="24"/>
                </w:rPr>
                <w:t>3. Opći i specifični ciljevi rada</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_Toc207208542 \h </w:instrText>
              </w:r>
              <w:r w:rsidRPr="00760AC0">
                <w:rPr>
                  <w:noProof/>
                  <w:webHidden/>
                  <w:sz w:val="24"/>
                  <w:szCs w:val="24"/>
                </w:rPr>
              </w:r>
              <w:r w:rsidRPr="00760AC0">
                <w:rPr>
                  <w:noProof/>
                  <w:webHidden/>
                  <w:sz w:val="24"/>
                  <w:szCs w:val="24"/>
                </w:rPr>
                <w:fldChar w:fldCharType="separate"/>
              </w:r>
              <w:r w:rsidR="001757D3">
                <w:rPr>
                  <w:noProof/>
                  <w:webHidden/>
                  <w:sz w:val="24"/>
                  <w:szCs w:val="24"/>
                </w:rPr>
                <w:t>3</w:t>
              </w:r>
              <w:r w:rsidRPr="00760AC0">
                <w:rPr>
                  <w:noProof/>
                  <w:webHidden/>
                  <w:sz w:val="24"/>
                  <w:szCs w:val="24"/>
                </w:rPr>
                <w:fldChar w:fldCharType="end"/>
              </w:r>
            </w:hyperlink>
          </w:p>
          <w:p w14:paraId="6326494F" w14:textId="24ECB008"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43" w:history="1">
              <w:r w:rsidRPr="00760AC0">
                <w:rPr>
                  <w:rStyle w:val="Hyperlink"/>
                  <w:noProof/>
                  <w:sz w:val="24"/>
                  <w:szCs w:val="24"/>
                </w:rPr>
                <w:t>4. Materijal i metode</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_Toc207208543 \h </w:instrText>
              </w:r>
              <w:r w:rsidRPr="00760AC0">
                <w:rPr>
                  <w:noProof/>
                  <w:webHidden/>
                  <w:sz w:val="24"/>
                  <w:szCs w:val="24"/>
                </w:rPr>
              </w:r>
              <w:r w:rsidRPr="00760AC0">
                <w:rPr>
                  <w:noProof/>
                  <w:webHidden/>
                  <w:sz w:val="24"/>
                  <w:szCs w:val="24"/>
                </w:rPr>
                <w:fldChar w:fldCharType="separate"/>
              </w:r>
              <w:r w:rsidR="001757D3">
                <w:rPr>
                  <w:noProof/>
                  <w:webHidden/>
                  <w:sz w:val="24"/>
                  <w:szCs w:val="24"/>
                </w:rPr>
                <w:t>4</w:t>
              </w:r>
              <w:r w:rsidRPr="00760AC0">
                <w:rPr>
                  <w:noProof/>
                  <w:webHidden/>
                  <w:sz w:val="24"/>
                  <w:szCs w:val="24"/>
                </w:rPr>
                <w:fldChar w:fldCharType="end"/>
              </w:r>
            </w:hyperlink>
          </w:p>
          <w:p w14:paraId="4ED74CB1" w14:textId="0D8AA2D3" w:rsidR="00760AC0" w:rsidRPr="00760AC0" w:rsidRDefault="00760AC0">
            <w:pPr>
              <w:pStyle w:val="TOC2"/>
              <w:tabs>
                <w:tab w:val="right" w:leader="dot" w:pos="9394"/>
              </w:tabs>
              <w:rPr>
                <w:rFonts w:asciiTheme="minorHAnsi" w:eastAsiaTheme="minorEastAsia" w:hAnsiTheme="minorHAnsi" w:cstheme="minorBidi"/>
                <w:noProof/>
                <w:kern w:val="2"/>
                <w:szCs w:val="24"/>
                <w:lang w:eastAsia="hr-HR"/>
                <w14:ligatures w14:val="standardContextual"/>
              </w:rPr>
            </w:pPr>
            <w:hyperlink w:anchor="_Toc207208544" w:history="1">
              <w:r w:rsidRPr="00760AC0">
                <w:rPr>
                  <w:rStyle w:val="Hyperlink"/>
                  <w:rFonts w:eastAsia="Times New Roman"/>
                  <w:noProof/>
                  <w:szCs w:val="24"/>
                  <w:lang w:eastAsia="hr-HR"/>
                </w:rPr>
                <w:t xml:space="preserve">4.1. Životinje i dizajn </w:t>
              </w:r>
              <w:r w:rsidRPr="00760AC0">
                <w:rPr>
                  <w:rStyle w:val="Hyperlink"/>
                  <w:noProof/>
                  <w:szCs w:val="24"/>
                </w:rPr>
                <w:t>pokusa</w:t>
              </w:r>
              <w:r w:rsidRPr="00760AC0">
                <w:rPr>
                  <w:noProof/>
                  <w:webHidden/>
                  <w:szCs w:val="24"/>
                </w:rPr>
                <w:tab/>
              </w:r>
              <w:r w:rsidRPr="00760AC0">
                <w:rPr>
                  <w:noProof/>
                  <w:webHidden/>
                  <w:szCs w:val="24"/>
                </w:rPr>
                <w:fldChar w:fldCharType="begin"/>
              </w:r>
              <w:r w:rsidRPr="00760AC0">
                <w:rPr>
                  <w:noProof/>
                  <w:webHidden/>
                  <w:szCs w:val="24"/>
                </w:rPr>
                <w:instrText xml:space="preserve"> PAGEREF _Toc207208544 \h </w:instrText>
              </w:r>
              <w:r w:rsidRPr="00760AC0">
                <w:rPr>
                  <w:noProof/>
                  <w:webHidden/>
                  <w:szCs w:val="24"/>
                </w:rPr>
              </w:r>
              <w:r w:rsidRPr="00760AC0">
                <w:rPr>
                  <w:noProof/>
                  <w:webHidden/>
                  <w:szCs w:val="24"/>
                </w:rPr>
                <w:fldChar w:fldCharType="separate"/>
              </w:r>
              <w:r w:rsidR="001757D3">
                <w:rPr>
                  <w:noProof/>
                  <w:webHidden/>
                  <w:szCs w:val="24"/>
                </w:rPr>
                <w:t>4</w:t>
              </w:r>
              <w:r w:rsidRPr="00760AC0">
                <w:rPr>
                  <w:noProof/>
                  <w:webHidden/>
                  <w:szCs w:val="24"/>
                </w:rPr>
                <w:fldChar w:fldCharType="end"/>
              </w:r>
            </w:hyperlink>
          </w:p>
          <w:p w14:paraId="34A5F8D8" w14:textId="69D5E81F" w:rsidR="00760AC0" w:rsidRPr="00760AC0" w:rsidRDefault="00760AC0">
            <w:pPr>
              <w:pStyle w:val="TOC2"/>
              <w:tabs>
                <w:tab w:val="right" w:leader="dot" w:pos="9394"/>
              </w:tabs>
              <w:rPr>
                <w:rFonts w:asciiTheme="minorHAnsi" w:eastAsiaTheme="minorEastAsia" w:hAnsiTheme="minorHAnsi" w:cstheme="minorBidi"/>
                <w:noProof/>
                <w:kern w:val="2"/>
                <w:szCs w:val="24"/>
                <w:lang w:eastAsia="hr-HR"/>
                <w14:ligatures w14:val="standardContextual"/>
              </w:rPr>
            </w:pPr>
            <w:hyperlink w:anchor="_Toc207208545" w:history="1">
              <w:r w:rsidRPr="00760AC0">
                <w:rPr>
                  <w:rStyle w:val="Hyperlink"/>
                  <w:rFonts w:eastAsia="Times New Roman"/>
                  <w:noProof/>
                  <w:szCs w:val="24"/>
                  <w:lang w:eastAsia="hr-HR"/>
                </w:rPr>
                <w:t>4.2. Određivanje tjelesne mase, glukoze, inzulina i HOMA-IR indeksa</w:t>
              </w:r>
              <w:r w:rsidRPr="00760AC0">
                <w:rPr>
                  <w:noProof/>
                  <w:webHidden/>
                  <w:szCs w:val="24"/>
                </w:rPr>
                <w:tab/>
              </w:r>
              <w:r w:rsidRPr="00760AC0">
                <w:rPr>
                  <w:noProof/>
                  <w:webHidden/>
                  <w:szCs w:val="24"/>
                </w:rPr>
                <w:fldChar w:fldCharType="begin"/>
              </w:r>
              <w:r w:rsidRPr="00760AC0">
                <w:rPr>
                  <w:noProof/>
                  <w:webHidden/>
                  <w:szCs w:val="24"/>
                </w:rPr>
                <w:instrText xml:space="preserve"> PAGEREF _Toc207208545 \h </w:instrText>
              </w:r>
              <w:r w:rsidRPr="00760AC0">
                <w:rPr>
                  <w:noProof/>
                  <w:webHidden/>
                  <w:szCs w:val="24"/>
                </w:rPr>
              </w:r>
              <w:r w:rsidRPr="00760AC0">
                <w:rPr>
                  <w:noProof/>
                  <w:webHidden/>
                  <w:szCs w:val="24"/>
                </w:rPr>
                <w:fldChar w:fldCharType="separate"/>
              </w:r>
              <w:r w:rsidR="001757D3">
                <w:rPr>
                  <w:noProof/>
                  <w:webHidden/>
                  <w:szCs w:val="24"/>
                </w:rPr>
                <w:t>4</w:t>
              </w:r>
              <w:r w:rsidRPr="00760AC0">
                <w:rPr>
                  <w:noProof/>
                  <w:webHidden/>
                  <w:szCs w:val="24"/>
                </w:rPr>
                <w:fldChar w:fldCharType="end"/>
              </w:r>
            </w:hyperlink>
          </w:p>
          <w:p w14:paraId="5E484870" w14:textId="2904E526" w:rsidR="00760AC0" w:rsidRPr="00760AC0" w:rsidRDefault="00760AC0">
            <w:pPr>
              <w:pStyle w:val="TOC2"/>
              <w:tabs>
                <w:tab w:val="right" w:leader="dot" w:pos="9394"/>
              </w:tabs>
              <w:rPr>
                <w:rFonts w:asciiTheme="minorHAnsi" w:eastAsiaTheme="minorEastAsia" w:hAnsiTheme="minorHAnsi" w:cstheme="minorBidi"/>
                <w:noProof/>
                <w:kern w:val="2"/>
                <w:szCs w:val="24"/>
                <w:lang w:eastAsia="hr-HR"/>
                <w14:ligatures w14:val="standardContextual"/>
              </w:rPr>
            </w:pPr>
            <w:hyperlink w:anchor="_Toc207208546" w:history="1">
              <w:r w:rsidRPr="00760AC0">
                <w:rPr>
                  <w:rStyle w:val="Hyperlink"/>
                  <w:noProof/>
                  <w:szCs w:val="24"/>
                </w:rPr>
                <w:t xml:space="preserve">4.3. </w:t>
              </w:r>
              <w:r w:rsidRPr="00760AC0">
                <w:rPr>
                  <w:rStyle w:val="Hyperlink"/>
                  <w:noProof/>
                  <w:szCs w:val="24"/>
                  <w:lang w:eastAsia="hr-HR"/>
                </w:rPr>
                <w:t>Određivanje sastava masnih kiselina</w:t>
              </w:r>
              <w:r w:rsidRPr="00760AC0">
                <w:rPr>
                  <w:noProof/>
                  <w:webHidden/>
                  <w:szCs w:val="24"/>
                </w:rPr>
                <w:tab/>
              </w:r>
              <w:r w:rsidRPr="00760AC0">
                <w:rPr>
                  <w:noProof/>
                  <w:webHidden/>
                  <w:szCs w:val="24"/>
                </w:rPr>
                <w:fldChar w:fldCharType="begin"/>
              </w:r>
              <w:r w:rsidRPr="00760AC0">
                <w:rPr>
                  <w:noProof/>
                  <w:webHidden/>
                  <w:szCs w:val="24"/>
                </w:rPr>
                <w:instrText xml:space="preserve"> PAGEREF _Toc207208546 \h </w:instrText>
              </w:r>
              <w:r w:rsidRPr="00760AC0">
                <w:rPr>
                  <w:noProof/>
                  <w:webHidden/>
                  <w:szCs w:val="24"/>
                </w:rPr>
              </w:r>
              <w:r w:rsidRPr="00760AC0">
                <w:rPr>
                  <w:noProof/>
                  <w:webHidden/>
                  <w:szCs w:val="24"/>
                </w:rPr>
                <w:fldChar w:fldCharType="separate"/>
              </w:r>
              <w:r w:rsidR="001757D3">
                <w:rPr>
                  <w:noProof/>
                  <w:webHidden/>
                  <w:szCs w:val="24"/>
                </w:rPr>
                <w:t>5</w:t>
              </w:r>
              <w:r w:rsidRPr="00760AC0">
                <w:rPr>
                  <w:noProof/>
                  <w:webHidden/>
                  <w:szCs w:val="24"/>
                </w:rPr>
                <w:fldChar w:fldCharType="end"/>
              </w:r>
            </w:hyperlink>
          </w:p>
          <w:p w14:paraId="160FE5F4" w14:textId="5DFF9C87" w:rsidR="00760AC0" w:rsidRPr="00760AC0" w:rsidRDefault="00760AC0">
            <w:pPr>
              <w:pStyle w:val="TOC2"/>
              <w:tabs>
                <w:tab w:val="right" w:leader="dot" w:pos="9394"/>
              </w:tabs>
              <w:rPr>
                <w:rFonts w:asciiTheme="minorHAnsi" w:eastAsiaTheme="minorEastAsia" w:hAnsiTheme="minorHAnsi" w:cstheme="minorBidi"/>
                <w:noProof/>
                <w:kern w:val="2"/>
                <w:szCs w:val="24"/>
                <w:lang w:eastAsia="hr-HR"/>
                <w14:ligatures w14:val="standardContextual"/>
              </w:rPr>
            </w:pPr>
            <w:hyperlink w:anchor="_Toc207208547" w:history="1">
              <w:r w:rsidRPr="00760AC0">
                <w:rPr>
                  <w:rStyle w:val="Hyperlink"/>
                  <w:noProof/>
                  <w:szCs w:val="24"/>
                </w:rPr>
                <w:t>4.4. Određivanje ekspresije betacelulina</w:t>
              </w:r>
              <w:r w:rsidRPr="00760AC0">
                <w:rPr>
                  <w:noProof/>
                  <w:webHidden/>
                  <w:szCs w:val="24"/>
                </w:rPr>
                <w:tab/>
              </w:r>
              <w:r w:rsidRPr="00760AC0">
                <w:rPr>
                  <w:noProof/>
                  <w:webHidden/>
                  <w:szCs w:val="24"/>
                </w:rPr>
                <w:fldChar w:fldCharType="begin"/>
              </w:r>
              <w:r w:rsidRPr="00760AC0">
                <w:rPr>
                  <w:noProof/>
                  <w:webHidden/>
                  <w:szCs w:val="24"/>
                </w:rPr>
                <w:instrText xml:space="preserve"> PAGEREF _Toc207208547 \h </w:instrText>
              </w:r>
              <w:r w:rsidRPr="00760AC0">
                <w:rPr>
                  <w:noProof/>
                  <w:webHidden/>
                  <w:szCs w:val="24"/>
                </w:rPr>
              </w:r>
              <w:r w:rsidRPr="00760AC0">
                <w:rPr>
                  <w:noProof/>
                  <w:webHidden/>
                  <w:szCs w:val="24"/>
                </w:rPr>
                <w:fldChar w:fldCharType="separate"/>
              </w:r>
              <w:r w:rsidR="001757D3">
                <w:rPr>
                  <w:noProof/>
                  <w:webHidden/>
                  <w:szCs w:val="24"/>
                </w:rPr>
                <w:t>6</w:t>
              </w:r>
              <w:r w:rsidRPr="00760AC0">
                <w:rPr>
                  <w:noProof/>
                  <w:webHidden/>
                  <w:szCs w:val="24"/>
                </w:rPr>
                <w:fldChar w:fldCharType="end"/>
              </w:r>
            </w:hyperlink>
          </w:p>
          <w:p w14:paraId="7AF57F61" w14:textId="476FEB1E" w:rsidR="00760AC0" w:rsidRPr="00760AC0" w:rsidRDefault="00760AC0">
            <w:pPr>
              <w:pStyle w:val="TOC2"/>
              <w:tabs>
                <w:tab w:val="right" w:leader="dot" w:pos="9394"/>
              </w:tabs>
              <w:rPr>
                <w:rFonts w:asciiTheme="minorHAnsi" w:eastAsiaTheme="minorEastAsia" w:hAnsiTheme="minorHAnsi" w:cstheme="minorBidi"/>
                <w:noProof/>
                <w:kern w:val="2"/>
                <w:szCs w:val="24"/>
                <w:lang w:eastAsia="hr-HR"/>
                <w14:ligatures w14:val="standardContextual"/>
              </w:rPr>
            </w:pPr>
            <w:hyperlink w:anchor="_Toc207208548" w:history="1">
              <w:r w:rsidRPr="00760AC0">
                <w:rPr>
                  <w:rStyle w:val="Hyperlink"/>
                  <w:noProof/>
                  <w:szCs w:val="24"/>
                </w:rPr>
                <w:t>4.5. Statistička obrada podataka</w:t>
              </w:r>
              <w:r w:rsidRPr="00760AC0">
                <w:rPr>
                  <w:noProof/>
                  <w:webHidden/>
                  <w:szCs w:val="24"/>
                </w:rPr>
                <w:tab/>
              </w:r>
              <w:r w:rsidRPr="00760AC0">
                <w:rPr>
                  <w:noProof/>
                  <w:webHidden/>
                  <w:szCs w:val="24"/>
                </w:rPr>
                <w:fldChar w:fldCharType="begin"/>
              </w:r>
              <w:r w:rsidRPr="00760AC0">
                <w:rPr>
                  <w:noProof/>
                  <w:webHidden/>
                  <w:szCs w:val="24"/>
                </w:rPr>
                <w:instrText xml:space="preserve"> PAGEREF _Toc207208548 \h </w:instrText>
              </w:r>
              <w:r w:rsidRPr="00760AC0">
                <w:rPr>
                  <w:noProof/>
                  <w:webHidden/>
                  <w:szCs w:val="24"/>
                </w:rPr>
              </w:r>
              <w:r w:rsidRPr="00760AC0">
                <w:rPr>
                  <w:noProof/>
                  <w:webHidden/>
                  <w:szCs w:val="24"/>
                </w:rPr>
                <w:fldChar w:fldCharType="separate"/>
              </w:r>
              <w:r w:rsidR="001757D3">
                <w:rPr>
                  <w:noProof/>
                  <w:webHidden/>
                  <w:szCs w:val="24"/>
                </w:rPr>
                <w:t>6</w:t>
              </w:r>
              <w:r w:rsidRPr="00760AC0">
                <w:rPr>
                  <w:noProof/>
                  <w:webHidden/>
                  <w:szCs w:val="24"/>
                </w:rPr>
                <w:fldChar w:fldCharType="end"/>
              </w:r>
            </w:hyperlink>
          </w:p>
          <w:p w14:paraId="37249FDA" w14:textId="1096D751"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49" w:history="1">
              <w:r w:rsidRPr="00760AC0">
                <w:rPr>
                  <w:rStyle w:val="Hyperlink"/>
                  <w:noProof/>
                  <w:sz w:val="24"/>
                  <w:szCs w:val="24"/>
                </w:rPr>
                <w:t>5. Rezultati</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_Toc207208549 \h </w:instrText>
              </w:r>
              <w:r w:rsidRPr="00760AC0">
                <w:rPr>
                  <w:noProof/>
                  <w:webHidden/>
                  <w:sz w:val="24"/>
                  <w:szCs w:val="24"/>
                </w:rPr>
              </w:r>
              <w:r w:rsidRPr="00760AC0">
                <w:rPr>
                  <w:noProof/>
                  <w:webHidden/>
                  <w:sz w:val="24"/>
                  <w:szCs w:val="24"/>
                </w:rPr>
                <w:fldChar w:fldCharType="separate"/>
              </w:r>
              <w:r w:rsidR="001757D3">
                <w:rPr>
                  <w:noProof/>
                  <w:webHidden/>
                  <w:sz w:val="24"/>
                  <w:szCs w:val="24"/>
                </w:rPr>
                <w:t>7</w:t>
              </w:r>
              <w:r w:rsidRPr="00760AC0">
                <w:rPr>
                  <w:noProof/>
                  <w:webHidden/>
                  <w:sz w:val="24"/>
                  <w:szCs w:val="24"/>
                </w:rPr>
                <w:fldChar w:fldCharType="end"/>
              </w:r>
            </w:hyperlink>
          </w:p>
          <w:p w14:paraId="13155287" w14:textId="7105E6DC"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50" w:history="1">
              <w:r w:rsidRPr="00760AC0">
                <w:rPr>
                  <w:rStyle w:val="Hyperlink"/>
                  <w:noProof/>
                  <w:sz w:val="24"/>
                  <w:szCs w:val="24"/>
                </w:rPr>
                <w:t>6. Rasprava</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_Toc207208550 \h </w:instrText>
              </w:r>
              <w:r w:rsidRPr="00760AC0">
                <w:rPr>
                  <w:noProof/>
                  <w:webHidden/>
                  <w:sz w:val="24"/>
                  <w:szCs w:val="24"/>
                </w:rPr>
              </w:r>
              <w:r w:rsidRPr="00760AC0">
                <w:rPr>
                  <w:noProof/>
                  <w:webHidden/>
                  <w:sz w:val="24"/>
                  <w:szCs w:val="24"/>
                </w:rPr>
                <w:fldChar w:fldCharType="separate"/>
              </w:r>
              <w:r w:rsidR="001757D3">
                <w:rPr>
                  <w:noProof/>
                  <w:webHidden/>
                  <w:sz w:val="24"/>
                  <w:szCs w:val="24"/>
                </w:rPr>
                <w:t>12</w:t>
              </w:r>
              <w:r w:rsidRPr="00760AC0">
                <w:rPr>
                  <w:noProof/>
                  <w:webHidden/>
                  <w:sz w:val="24"/>
                  <w:szCs w:val="24"/>
                </w:rPr>
                <w:fldChar w:fldCharType="end"/>
              </w:r>
            </w:hyperlink>
          </w:p>
          <w:p w14:paraId="340BC0D6" w14:textId="7FAE0F3F"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51" w:history="1">
              <w:r w:rsidRPr="00760AC0">
                <w:rPr>
                  <w:rStyle w:val="Hyperlink"/>
                  <w:noProof/>
                  <w:sz w:val="24"/>
                  <w:szCs w:val="24"/>
                </w:rPr>
                <w:t>7. Zaključci</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_Toc207208551 \h </w:instrText>
              </w:r>
              <w:r w:rsidRPr="00760AC0">
                <w:rPr>
                  <w:noProof/>
                  <w:webHidden/>
                  <w:sz w:val="24"/>
                  <w:szCs w:val="24"/>
                </w:rPr>
              </w:r>
              <w:r w:rsidRPr="00760AC0">
                <w:rPr>
                  <w:noProof/>
                  <w:webHidden/>
                  <w:sz w:val="24"/>
                  <w:szCs w:val="24"/>
                </w:rPr>
                <w:fldChar w:fldCharType="separate"/>
              </w:r>
              <w:r w:rsidR="001757D3">
                <w:rPr>
                  <w:noProof/>
                  <w:webHidden/>
                  <w:sz w:val="24"/>
                  <w:szCs w:val="24"/>
                </w:rPr>
                <w:t>17</w:t>
              </w:r>
              <w:r w:rsidRPr="00760AC0">
                <w:rPr>
                  <w:noProof/>
                  <w:webHidden/>
                  <w:sz w:val="24"/>
                  <w:szCs w:val="24"/>
                </w:rPr>
                <w:fldChar w:fldCharType="end"/>
              </w:r>
            </w:hyperlink>
          </w:p>
          <w:p w14:paraId="41F1A9A2" w14:textId="3AFBDE09"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52" w:history="1">
              <w:r w:rsidRPr="00760AC0">
                <w:rPr>
                  <w:rStyle w:val="Hyperlink"/>
                  <w:noProof/>
                  <w:sz w:val="24"/>
                  <w:szCs w:val="24"/>
                </w:rPr>
                <w:t>8. Literatura</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_Toc207208552 \h </w:instrText>
              </w:r>
              <w:r w:rsidRPr="00760AC0">
                <w:rPr>
                  <w:noProof/>
                  <w:webHidden/>
                  <w:sz w:val="24"/>
                  <w:szCs w:val="24"/>
                </w:rPr>
              </w:r>
              <w:r w:rsidRPr="00760AC0">
                <w:rPr>
                  <w:noProof/>
                  <w:webHidden/>
                  <w:sz w:val="24"/>
                  <w:szCs w:val="24"/>
                </w:rPr>
                <w:fldChar w:fldCharType="separate"/>
              </w:r>
              <w:r w:rsidR="001757D3">
                <w:rPr>
                  <w:noProof/>
                  <w:webHidden/>
                  <w:sz w:val="24"/>
                  <w:szCs w:val="24"/>
                </w:rPr>
                <w:t>18</w:t>
              </w:r>
              <w:r w:rsidRPr="00760AC0">
                <w:rPr>
                  <w:noProof/>
                  <w:webHidden/>
                  <w:sz w:val="24"/>
                  <w:szCs w:val="24"/>
                </w:rPr>
                <w:fldChar w:fldCharType="end"/>
              </w:r>
            </w:hyperlink>
          </w:p>
          <w:p w14:paraId="6F058829" w14:textId="6BFAA0CE"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53" w:history="1">
              <w:r w:rsidRPr="00760AC0">
                <w:rPr>
                  <w:rStyle w:val="Hyperlink"/>
                  <w:noProof/>
                  <w:sz w:val="24"/>
                  <w:szCs w:val="24"/>
                </w:rPr>
                <w:t>SAŽETAK</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_Toc207208553 \h </w:instrText>
              </w:r>
              <w:r w:rsidRPr="00760AC0">
                <w:rPr>
                  <w:noProof/>
                  <w:webHidden/>
                  <w:sz w:val="24"/>
                  <w:szCs w:val="24"/>
                </w:rPr>
              </w:r>
              <w:r w:rsidRPr="00760AC0">
                <w:rPr>
                  <w:noProof/>
                  <w:webHidden/>
                  <w:sz w:val="24"/>
                  <w:szCs w:val="24"/>
                </w:rPr>
                <w:fldChar w:fldCharType="separate"/>
              </w:r>
              <w:r w:rsidR="001757D3">
                <w:rPr>
                  <w:noProof/>
                  <w:webHidden/>
                  <w:sz w:val="24"/>
                  <w:szCs w:val="24"/>
                </w:rPr>
                <w:t>22</w:t>
              </w:r>
              <w:r w:rsidRPr="00760AC0">
                <w:rPr>
                  <w:noProof/>
                  <w:webHidden/>
                  <w:sz w:val="24"/>
                  <w:szCs w:val="24"/>
                </w:rPr>
                <w:fldChar w:fldCharType="end"/>
              </w:r>
            </w:hyperlink>
          </w:p>
          <w:p w14:paraId="424584B4" w14:textId="284E6A71"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54" w:history="1">
              <w:r w:rsidRPr="00760AC0">
                <w:rPr>
                  <w:rStyle w:val="Hyperlink"/>
                  <w:noProof/>
                  <w:sz w:val="24"/>
                  <w:szCs w:val="24"/>
                </w:rPr>
                <w:t>SUMMARY</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_Toc207208554 \h </w:instrText>
              </w:r>
              <w:r w:rsidRPr="00760AC0">
                <w:rPr>
                  <w:noProof/>
                  <w:webHidden/>
                  <w:sz w:val="24"/>
                  <w:szCs w:val="24"/>
                </w:rPr>
              </w:r>
              <w:r w:rsidRPr="00760AC0">
                <w:rPr>
                  <w:noProof/>
                  <w:webHidden/>
                  <w:sz w:val="24"/>
                  <w:szCs w:val="24"/>
                </w:rPr>
                <w:fldChar w:fldCharType="separate"/>
              </w:r>
              <w:r w:rsidR="001757D3">
                <w:rPr>
                  <w:noProof/>
                  <w:webHidden/>
                  <w:sz w:val="24"/>
                  <w:szCs w:val="24"/>
                </w:rPr>
                <w:t>23</w:t>
              </w:r>
              <w:r w:rsidRPr="00760AC0">
                <w:rPr>
                  <w:noProof/>
                  <w:webHidden/>
                  <w:sz w:val="24"/>
                  <w:szCs w:val="24"/>
                </w:rPr>
                <w:fldChar w:fldCharType="end"/>
              </w:r>
            </w:hyperlink>
          </w:p>
          <w:p w14:paraId="0000D851" w14:textId="7B2E7BED" w:rsidR="00760AC0" w:rsidRPr="00760AC0" w:rsidRDefault="00760AC0">
            <w:pPr>
              <w:pStyle w:val="TOC1"/>
              <w:tabs>
                <w:tab w:val="right" w:leader="dot" w:pos="9394"/>
              </w:tabs>
              <w:rPr>
                <w:rFonts w:asciiTheme="minorHAnsi" w:eastAsiaTheme="minorEastAsia" w:hAnsiTheme="minorHAnsi" w:cstheme="minorBidi"/>
                <w:caps w:val="0"/>
                <w:noProof/>
                <w:kern w:val="2"/>
                <w:sz w:val="24"/>
                <w:szCs w:val="24"/>
                <w:lang w:eastAsia="hr-HR"/>
                <w14:ligatures w14:val="standardContextual"/>
              </w:rPr>
            </w:pPr>
            <w:hyperlink w:anchor="_Toc207208555" w:history="1">
              <w:r w:rsidRPr="00760AC0">
                <w:rPr>
                  <w:rStyle w:val="Hyperlink"/>
                  <w:noProof/>
                  <w:sz w:val="24"/>
                  <w:szCs w:val="24"/>
                </w:rPr>
                <w:t>ŽIVOTOPIS</w:t>
              </w:r>
              <w:r w:rsidRPr="00760AC0">
                <w:rPr>
                  <w:noProof/>
                  <w:webHidden/>
                  <w:sz w:val="24"/>
                  <w:szCs w:val="24"/>
                </w:rPr>
                <w:tab/>
              </w:r>
              <w:r w:rsidRPr="00760AC0">
                <w:rPr>
                  <w:noProof/>
                  <w:webHidden/>
                  <w:sz w:val="24"/>
                  <w:szCs w:val="24"/>
                </w:rPr>
                <w:fldChar w:fldCharType="begin"/>
              </w:r>
              <w:r w:rsidRPr="00760AC0">
                <w:rPr>
                  <w:noProof/>
                  <w:webHidden/>
                  <w:sz w:val="24"/>
                  <w:szCs w:val="24"/>
                </w:rPr>
                <w:instrText xml:space="preserve"> PAGEREF _Toc207208555 \h </w:instrText>
              </w:r>
              <w:r w:rsidRPr="00760AC0">
                <w:rPr>
                  <w:noProof/>
                  <w:webHidden/>
                  <w:sz w:val="24"/>
                  <w:szCs w:val="24"/>
                </w:rPr>
              </w:r>
              <w:r w:rsidRPr="00760AC0">
                <w:rPr>
                  <w:noProof/>
                  <w:webHidden/>
                  <w:sz w:val="24"/>
                  <w:szCs w:val="24"/>
                </w:rPr>
                <w:fldChar w:fldCharType="separate"/>
              </w:r>
              <w:r w:rsidR="001757D3">
                <w:rPr>
                  <w:noProof/>
                  <w:webHidden/>
                  <w:sz w:val="24"/>
                  <w:szCs w:val="24"/>
                </w:rPr>
                <w:t>24</w:t>
              </w:r>
              <w:r w:rsidRPr="00760AC0">
                <w:rPr>
                  <w:noProof/>
                  <w:webHidden/>
                  <w:sz w:val="24"/>
                  <w:szCs w:val="24"/>
                </w:rPr>
                <w:fldChar w:fldCharType="end"/>
              </w:r>
            </w:hyperlink>
          </w:p>
          <w:p w14:paraId="598D9F34" w14:textId="3B77569F" w:rsidR="00EE7733" w:rsidRPr="00760AC0" w:rsidRDefault="00FE09C2" w:rsidP="00E57326">
            <w:pPr>
              <w:tabs>
                <w:tab w:val="left" w:pos="1650"/>
              </w:tabs>
              <w:spacing w:line="360" w:lineRule="auto"/>
              <w:jc w:val="both"/>
              <w:rPr>
                <w:rFonts w:ascii="Times New Roman" w:hAnsi="Times New Roman"/>
                <w:b/>
                <w:sz w:val="24"/>
                <w:szCs w:val="24"/>
              </w:rPr>
            </w:pPr>
            <w:r w:rsidRPr="00760AC0">
              <w:rPr>
                <w:rFonts w:ascii="Times New Roman" w:hAnsi="Times New Roman"/>
                <w:b/>
                <w:sz w:val="24"/>
                <w:szCs w:val="24"/>
              </w:rPr>
              <w:fldChar w:fldCharType="end"/>
            </w:r>
          </w:p>
        </w:tc>
        <w:tc>
          <w:tcPr>
            <w:tcW w:w="236" w:type="dxa"/>
          </w:tcPr>
          <w:p w14:paraId="29218315" w14:textId="3658E484" w:rsidR="00EE7733" w:rsidRPr="00E57326" w:rsidRDefault="00EE7733" w:rsidP="00E57326">
            <w:pPr>
              <w:tabs>
                <w:tab w:val="left" w:pos="1650"/>
              </w:tabs>
              <w:spacing w:line="360" w:lineRule="auto"/>
              <w:jc w:val="both"/>
              <w:rPr>
                <w:rFonts w:ascii="Times New Roman" w:hAnsi="Times New Roman"/>
                <w:b/>
              </w:rPr>
            </w:pPr>
          </w:p>
        </w:tc>
      </w:tr>
    </w:tbl>
    <w:p w14:paraId="26F24AFF" w14:textId="77777777" w:rsidR="00397556" w:rsidRDefault="00397556" w:rsidP="00397556">
      <w:pPr>
        <w:spacing w:line="240" w:lineRule="auto"/>
        <w:rPr>
          <w:rFonts w:ascii="Times New Roman" w:hAnsi="Times New Roman"/>
          <w:b/>
          <w:bCs/>
          <w:sz w:val="24"/>
          <w:szCs w:val="24"/>
        </w:rPr>
      </w:pPr>
      <w:r>
        <w:rPr>
          <w:rFonts w:ascii="Times New Roman" w:hAnsi="Times New Roman"/>
          <w:b/>
          <w:bCs/>
          <w:sz w:val="24"/>
          <w:szCs w:val="24"/>
        </w:rPr>
        <w:t xml:space="preserve"> </w:t>
      </w:r>
    </w:p>
    <w:p w14:paraId="39B69D57" w14:textId="77777777" w:rsidR="00397556" w:rsidRDefault="00397556">
      <w:pPr>
        <w:spacing w:line="240" w:lineRule="auto"/>
        <w:rPr>
          <w:rFonts w:ascii="Times New Roman" w:hAnsi="Times New Roman"/>
          <w:b/>
          <w:bCs/>
          <w:sz w:val="24"/>
          <w:szCs w:val="24"/>
        </w:rPr>
      </w:pPr>
      <w:r>
        <w:rPr>
          <w:rFonts w:ascii="Times New Roman" w:hAnsi="Times New Roman"/>
          <w:b/>
          <w:bCs/>
          <w:sz w:val="24"/>
          <w:szCs w:val="24"/>
        </w:rPr>
        <w:br w:type="page"/>
      </w:r>
    </w:p>
    <w:p w14:paraId="0BDB366B" w14:textId="3833E3CA" w:rsidR="00C94420" w:rsidRPr="00397556" w:rsidRDefault="00C94420" w:rsidP="00397556">
      <w:pPr>
        <w:spacing w:line="240" w:lineRule="auto"/>
        <w:rPr>
          <w:rFonts w:ascii="Times New Roman" w:hAnsi="Times New Roman"/>
          <w:b/>
          <w:bCs/>
          <w:sz w:val="32"/>
        </w:rPr>
      </w:pPr>
      <w:r w:rsidRPr="005D5DBA">
        <w:rPr>
          <w:rFonts w:ascii="Times New Roman" w:hAnsi="Times New Roman"/>
          <w:b/>
          <w:bCs/>
          <w:sz w:val="24"/>
          <w:szCs w:val="24"/>
        </w:rPr>
        <w:lastRenderedPageBreak/>
        <w:t>POPIS I OBJAŠNJENJE KRATICA KORIŠTENIH U RADU</w:t>
      </w:r>
    </w:p>
    <w:p w14:paraId="0B0CDC7E" w14:textId="77777777" w:rsidR="00FB7CDF" w:rsidRDefault="00FB7CDF" w:rsidP="00C94420">
      <w:pPr>
        <w:spacing w:line="360" w:lineRule="auto"/>
        <w:rPr>
          <w:rFonts w:ascii="Times New Roman" w:hAnsi="Times New Roman"/>
          <w:b/>
          <w:bCs/>
          <w:sz w:val="24"/>
          <w:szCs w:val="24"/>
        </w:rPr>
      </w:pPr>
    </w:p>
    <w:p w14:paraId="6BE20FCC" w14:textId="77777777" w:rsidR="00155699" w:rsidRDefault="00FB7CDF" w:rsidP="00155699">
      <w:pPr>
        <w:pStyle w:val="ListParagraph"/>
        <w:numPr>
          <w:ilvl w:val="0"/>
          <w:numId w:val="28"/>
        </w:numPr>
        <w:spacing w:line="360" w:lineRule="auto"/>
        <w:rPr>
          <w:szCs w:val="24"/>
        </w:rPr>
      </w:pPr>
      <w:r w:rsidRPr="00155699">
        <w:rPr>
          <w:szCs w:val="24"/>
        </w:rPr>
        <w:t xml:space="preserve">AA – </w:t>
      </w:r>
      <w:r w:rsidR="00155699" w:rsidRPr="00155699">
        <w:rPr>
          <w:szCs w:val="24"/>
        </w:rPr>
        <w:t xml:space="preserve">eng. </w:t>
      </w:r>
      <w:proofErr w:type="spellStart"/>
      <w:r w:rsidRPr="00155699">
        <w:rPr>
          <w:i/>
          <w:iCs/>
          <w:szCs w:val="24"/>
        </w:rPr>
        <w:t>Arachidonic</w:t>
      </w:r>
      <w:proofErr w:type="spellEnd"/>
      <w:r w:rsidRPr="00155699">
        <w:rPr>
          <w:i/>
          <w:iCs/>
          <w:szCs w:val="24"/>
        </w:rPr>
        <w:t xml:space="preserve"> </w:t>
      </w:r>
      <w:proofErr w:type="spellStart"/>
      <w:r w:rsidRPr="00155699">
        <w:rPr>
          <w:i/>
          <w:iCs/>
          <w:szCs w:val="24"/>
        </w:rPr>
        <w:t>acid</w:t>
      </w:r>
      <w:proofErr w:type="spellEnd"/>
      <w:r w:rsidRPr="00155699">
        <w:rPr>
          <w:szCs w:val="24"/>
        </w:rPr>
        <w:t xml:space="preserve">, </w:t>
      </w:r>
      <w:proofErr w:type="spellStart"/>
      <w:r w:rsidRPr="00155699">
        <w:rPr>
          <w:szCs w:val="24"/>
        </w:rPr>
        <w:t>arahidonska</w:t>
      </w:r>
      <w:proofErr w:type="spellEnd"/>
      <w:r w:rsidRPr="00155699">
        <w:rPr>
          <w:szCs w:val="24"/>
        </w:rPr>
        <w:t xml:space="preserve"> kiselina</w:t>
      </w:r>
    </w:p>
    <w:p w14:paraId="385EEE7B" w14:textId="0A770301" w:rsidR="00155699" w:rsidRDefault="00FB7CDF" w:rsidP="00155699">
      <w:pPr>
        <w:pStyle w:val="ListParagraph"/>
        <w:numPr>
          <w:ilvl w:val="0"/>
          <w:numId w:val="28"/>
        </w:numPr>
        <w:spacing w:line="360" w:lineRule="auto"/>
        <w:rPr>
          <w:szCs w:val="24"/>
        </w:rPr>
      </w:pPr>
      <w:r w:rsidRPr="00155699">
        <w:rPr>
          <w:szCs w:val="24"/>
        </w:rPr>
        <w:t xml:space="preserve">ALA – </w:t>
      </w:r>
      <w:r w:rsidR="005C3196">
        <w:rPr>
          <w:szCs w:val="24"/>
        </w:rPr>
        <w:t xml:space="preserve">eng. </w:t>
      </w:r>
      <w:proofErr w:type="spellStart"/>
      <w:r w:rsidRPr="00155699">
        <w:rPr>
          <w:i/>
          <w:iCs/>
          <w:szCs w:val="24"/>
        </w:rPr>
        <w:t>Alpha</w:t>
      </w:r>
      <w:proofErr w:type="spellEnd"/>
      <w:r w:rsidRPr="00155699">
        <w:rPr>
          <w:i/>
          <w:iCs/>
          <w:szCs w:val="24"/>
        </w:rPr>
        <w:t xml:space="preserve"> </w:t>
      </w:r>
      <w:proofErr w:type="spellStart"/>
      <w:r w:rsidRPr="00155699">
        <w:rPr>
          <w:i/>
          <w:iCs/>
          <w:szCs w:val="24"/>
        </w:rPr>
        <w:t>linolenic</w:t>
      </w:r>
      <w:proofErr w:type="spellEnd"/>
      <w:r w:rsidRPr="00155699">
        <w:rPr>
          <w:i/>
          <w:iCs/>
          <w:szCs w:val="24"/>
        </w:rPr>
        <w:t xml:space="preserve"> </w:t>
      </w:r>
      <w:proofErr w:type="spellStart"/>
      <w:r w:rsidRPr="00155699">
        <w:rPr>
          <w:i/>
          <w:iCs/>
          <w:szCs w:val="24"/>
        </w:rPr>
        <w:t>acid</w:t>
      </w:r>
      <w:proofErr w:type="spellEnd"/>
      <w:r w:rsidRPr="00155699">
        <w:rPr>
          <w:szCs w:val="24"/>
        </w:rPr>
        <w:t xml:space="preserve">, alfa </w:t>
      </w:r>
      <w:proofErr w:type="spellStart"/>
      <w:r w:rsidRPr="00155699">
        <w:rPr>
          <w:szCs w:val="24"/>
        </w:rPr>
        <w:t>linolenska</w:t>
      </w:r>
      <w:proofErr w:type="spellEnd"/>
      <w:r w:rsidRPr="00155699">
        <w:rPr>
          <w:szCs w:val="24"/>
        </w:rPr>
        <w:t xml:space="preserve"> kiselina</w:t>
      </w:r>
    </w:p>
    <w:p w14:paraId="05A3B2BC" w14:textId="64D9971D" w:rsidR="00155699" w:rsidRDefault="00FB7CDF" w:rsidP="00155699">
      <w:pPr>
        <w:pStyle w:val="ListParagraph"/>
        <w:numPr>
          <w:ilvl w:val="0"/>
          <w:numId w:val="28"/>
        </w:numPr>
        <w:spacing w:line="360" w:lineRule="auto"/>
        <w:rPr>
          <w:szCs w:val="24"/>
        </w:rPr>
      </w:pPr>
      <w:r w:rsidRPr="00155699">
        <w:rPr>
          <w:szCs w:val="24"/>
        </w:rPr>
        <w:t xml:space="preserve">ANOVA – </w:t>
      </w:r>
      <w:r w:rsidR="005C3196">
        <w:rPr>
          <w:szCs w:val="24"/>
        </w:rPr>
        <w:t xml:space="preserve">eng. </w:t>
      </w:r>
      <w:proofErr w:type="spellStart"/>
      <w:r w:rsidRPr="00155699">
        <w:rPr>
          <w:i/>
          <w:iCs/>
          <w:szCs w:val="24"/>
        </w:rPr>
        <w:t>Analysis</w:t>
      </w:r>
      <w:proofErr w:type="spellEnd"/>
      <w:r w:rsidRPr="00155699">
        <w:rPr>
          <w:i/>
          <w:iCs/>
          <w:szCs w:val="24"/>
        </w:rPr>
        <w:t xml:space="preserve"> </w:t>
      </w:r>
      <w:proofErr w:type="spellStart"/>
      <w:r w:rsidRPr="00155699">
        <w:rPr>
          <w:i/>
          <w:iCs/>
          <w:szCs w:val="24"/>
        </w:rPr>
        <w:t>of</w:t>
      </w:r>
      <w:proofErr w:type="spellEnd"/>
      <w:r w:rsidRPr="00155699">
        <w:rPr>
          <w:i/>
          <w:iCs/>
          <w:szCs w:val="24"/>
        </w:rPr>
        <w:t xml:space="preserve"> </w:t>
      </w:r>
      <w:proofErr w:type="spellStart"/>
      <w:r w:rsidRPr="00155699">
        <w:rPr>
          <w:i/>
          <w:iCs/>
          <w:szCs w:val="24"/>
        </w:rPr>
        <w:t>Variance</w:t>
      </w:r>
      <w:proofErr w:type="spellEnd"/>
      <w:r w:rsidRPr="00155699">
        <w:rPr>
          <w:szCs w:val="24"/>
        </w:rPr>
        <w:t>, analiza varijance</w:t>
      </w:r>
    </w:p>
    <w:p w14:paraId="755E53D3" w14:textId="0EC69313" w:rsidR="00155699" w:rsidRDefault="00FB7CDF" w:rsidP="00155699">
      <w:pPr>
        <w:pStyle w:val="ListParagraph"/>
        <w:numPr>
          <w:ilvl w:val="0"/>
          <w:numId w:val="28"/>
        </w:numPr>
        <w:spacing w:line="360" w:lineRule="auto"/>
        <w:rPr>
          <w:szCs w:val="24"/>
        </w:rPr>
      </w:pPr>
      <w:r w:rsidRPr="00155699">
        <w:rPr>
          <w:szCs w:val="24"/>
        </w:rPr>
        <w:t>BHT –</w:t>
      </w:r>
      <w:r w:rsidR="005C3196">
        <w:rPr>
          <w:szCs w:val="24"/>
        </w:rPr>
        <w:t xml:space="preserve"> eng.</w:t>
      </w:r>
      <w:r w:rsidRPr="00155699">
        <w:rPr>
          <w:szCs w:val="24"/>
        </w:rPr>
        <w:t xml:space="preserve"> </w:t>
      </w:r>
      <w:proofErr w:type="spellStart"/>
      <w:r w:rsidRPr="00155699">
        <w:rPr>
          <w:i/>
          <w:iCs/>
          <w:szCs w:val="24"/>
        </w:rPr>
        <w:t>Butylated</w:t>
      </w:r>
      <w:proofErr w:type="spellEnd"/>
      <w:r w:rsidRPr="00155699">
        <w:rPr>
          <w:i/>
          <w:iCs/>
          <w:szCs w:val="24"/>
        </w:rPr>
        <w:t xml:space="preserve"> </w:t>
      </w:r>
      <w:proofErr w:type="spellStart"/>
      <w:r w:rsidRPr="00155699">
        <w:rPr>
          <w:i/>
          <w:iCs/>
          <w:szCs w:val="24"/>
        </w:rPr>
        <w:t>hydroxytoluene</w:t>
      </w:r>
      <w:proofErr w:type="spellEnd"/>
      <w:r w:rsidRPr="00155699">
        <w:rPr>
          <w:szCs w:val="24"/>
        </w:rPr>
        <w:t xml:space="preserve">, </w:t>
      </w:r>
      <w:proofErr w:type="spellStart"/>
      <w:r w:rsidRPr="00155699">
        <w:rPr>
          <w:szCs w:val="24"/>
        </w:rPr>
        <w:t>butilhidroksitoluen</w:t>
      </w:r>
      <w:proofErr w:type="spellEnd"/>
    </w:p>
    <w:p w14:paraId="5676765A" w14:textId="655F50AE" w:rsidR="00155699" w:rsidRDefault="00FB7CDF" w:rsidP="00155699">
      <w:pPr>
        <w:pStyle w:val="ListParagraph"/>
        <w:numPr>
          <w:ilvl w:val="0"/>
          <w:numId w:val="28"/>
        </w:numPr>
        <w:spacing w:line="360" w:lineRule="auto"/>
        <w:rPr>
          <w:szCs w:val="24"/>
        </w:rPr>
      </w:pPr>
      <w:r w:rsidRPr="00155699">
        <w:rPr>
          <w:szCs w:val="24"/>
        </w:rPr>
        <w:t>DHA –</w:t>
      </w:r>
      <w:r w:rsidR="005C3196">
        <w:rPr>
          <w:szCs w:val="24"/>
        </w:rPr>
        <w:t xml:space="preserve"> eng.</w:t>
      </w:r>
      <w:r w:rsidRPr="00155699">
        <w:rPr>
          <w:szCs w:val="24"/>
        </w:rPr>
        <w:t xml:space="preserve"> </w:t>
      </w:r>
      <w:proofErr w:type="spellStart"/>
      <w:r w:rsidRPr="00155699">
        <w:rPr>
          <w:i/>
          <w:iCs/>
          <w:szCs w:val="24"/>
        </w:rPr>
        <w:t>Docosahexaenoic</w:t>
      </w:r>
      <w:proofErr w:type="spellEnd"/>
      <w:r w:rsidRPr="00155699">
        <w:rPr>
          <w:i/>
          <w:iCs/>
          <w:szCs w:val="24"/>
        </w:rPr>
        <w:t xml:space="preserve"> </w:t>
      </w:r>
      <w:proofErr w:type="spellStart"/>
      <w:r w:rsidRPr="00155699">
        <w:rPr>
          <w:i/>
          <w:iCs/>
          <w:szCs w:val="24"/>
        </w:rPr>
        <w:t>acid</w:t>
      </w:r>
      <w:proofErr w:type="spellEnd"/>
      <w:r w:rsidRPr="00155699">
        <w:rPr>
          <w:szCs w:val="24"/>
        </w:rPr>
        <w:t xml:space="preserve">, </w:t>
      </w:r>
      <w:proofErr w:type="spellStart"/>
      <w:r w:rsidRPr="00155699">
        <w:rPr>
          <w:szCs w:val="24"/>
        </w:rPr>
        <w:t>dokozaheksaenska</w:t>
      </w:r>
      <w:proofErr w:type="spellEnd"/>
      <w:r w:rsidRPr="00155699">
        <w:rPr>
          <w:szCs w:val="24"/>
        </w:rPr>
        <w:t xml:space="preserve"> kiselina</w:t>
      </w:r>
    </w:p>
    <w:p w14:paraId="6AF37E1B" w14:textId="36922689" w:rsidR="00E24B94" w:rsidRDefault="00FB7CDF" w:rsidP="00155699">
      <w:pPr>
        <w:pStyle w:val="ListParagraph"/>
        <w:numPr>
          <w:ilvl w:val="0"/>
          <w:numId w:val="28"/>
        </w:numPr>
        <w:spacing w:line="360" w:lineRule="auto"/>
        <w:rPr>
          <w:szCs w:val="24"/>
        </w:rPr>
      </w:pPr>
      <w:r w:rsidRPr="00155699">
        <w:rPr>
          <w:szCs w:val="24"/>
        </w:rPr>
        <w:t>DPA –</w:t>
      </w:r>
      <w:r w:rsidR="005C3196">
        <w:rPr>
          <w:szCs w:val="24"/>
        </w:rPr>
        <w:t xml:space="preserve"> eng.</w:t>
      </w:r>
      <w:r w:rsidRPr="00155699">
        <w:rPr>
          <w:szCs w:val="24"/>
        </w:rPr>
        <w:t xml:space="preserve"> </w:t>
      </w:r>
      <w:proofErr w:type="spellStart"/>
      <w:r w:rsidRPr="00155699">
        <w:rPr>
          <w:i/>
          <w:iCs/>
          <w:szCs w:val="24"/>
        </w:rPr>
        <w:t>Docosapentaenoic</w:t>
      </w:r>
      <w:proofErr w:type="spellEnd"/>
      <w:r w:rsidRPr="00155699">
        <w:rPr>
          <w:i/>
          <w:iCs/>
          <w:szCs w:val="24"/>
        </w:rPr>
        <w:t xml:space="preserve"> </w:t>
      </w:r>
      <w:proofErr w:type="spellStart"/>
      <w:r w:rsidRPr="00155699">
        <w:rPr>
          <w:i/>
          <w:iCs/>
          <w:szCs w:val="24"/>
        </w:rPr>
        <w:t>acid</w:t>
      </w:r>
      <w:proofErr w:type="spellEnd"/>
      <w:r w:rsidRPr="00155699">
        <w:rPr>
          <w:szCs w:val="24"/>
        </w:rPr>
        <w:t xml:space="preserve">, </w:t>
      </w:r>
      <w:proofErr w:type="spellStart"/>
      <w:r w:rsidRPr="00155699">
        <w:rPr>
          <w:szCs w:val="24"/>
        </w:rPr>
        <w:t>dokozapentaenska</w:t>
      </w:r>
      <w:proofErr w:type="spellEnd"/>
      <w:r w:rsidRPr="00155699">
        <w:rPr>
          <w:szCs w:val="24"/>
        </w:rPr>
        <w:t xml:space="preserve"> </w:t>
      </w:r>
      <w:proofErr w:type="spellStart"/>
      <w:r w:rsidRPr="00155699">
        <w:rPr>
          <w:szCs w:val="24"/>
        </w:rPr>
        <w:t>kiselinaEGF</w:t>
      </w:r>
      <w:proofErr w:type="spellEnd"/>
      <w:r w:rsidRPr="00155699">
        <w:rPr>
          <w:szCs w:val="24"/>
        </w:rPr>
        <w:t xml:space="preserve"> – </w:t>
      </w:r>
      <w:proofErr w:type="spellStart"/>
      <w:r w:rsidRPr="00155699">
        <w:rPr>
          <w:i/>
          <w:iCs/>
          <w:szCs w:val="24"/>
        </w:rPr>
        <w:t>Epidermal</w:t>
      </w:r>
      <w:proofErr w:type="spellEnd"/>
      <w:r w:rsidRPr="00155699">
        <w:rPr>
          <w:i/>
          <w:iCs/>
          <w:szCs w:val="24"/>
        </w:rPr>
        <w:t xml:space="preserve"> </w:t>
      </w:r>
      <w:proofErr w:type="spellStart"/>
      <w:r w:rsidRPr="00155699">
        <w:rPr>
          <w:i/>
          <w:iCs/>
          <w:szCs w:val="24"/>
        </w:rPr>
        <w:t>Growth</w:t>
      </w:r>
      <w:proofErr w:type="spellEnd"/>
      <w:r w:rsidRPr="00155699">
        <w:rPr>
          <w:i/>
          <w:iCs/>
          <w:szCs w:val="24"/>
        </w:rPr>
        <w:t xml:space="preserve"> </w:t>
      </w:r>
      <w:proofErr w:type="spellStart"/>
      <w:r w:rsidRPr="00155699">
        <w:rPr>
          <w:i/>
          <w:iCs/>
          <w:szCs w:val="24"/>
        </w:rPr>
        <w:t>Factor</w:t>
      </w:r>
      <w:proofErr w:type="spellEnd"/>
      <w:r w:rsidRPr="00155699">
        <w:rPr>
          <w:szCs w:val="24"/>
        </w:rPr>
        <w:t>, epidermalni faktor rasta</w:t>
      </w:r>
    </w:p>
    <w:p w14:paraId="2DE83DB7" w14:textId="094DA821" w:rsidR="00E24B94" w:rsidRDefault="00FB7CDF" w:rsidP="00155699">
      <w:pPr>
        <w:pStyle w:val="ListParagraph"/>
        <w:numPr>
          <w:ilvl w:val="0"/>
          <w:numId w:val="28"/>
        </w:numPr>
        <w:spacing w:line="360" w:lineRule="auto"/>
        <w:rPr>
          <w:szCs w:val="24"/>
        </w:rPr>
      </w:pPr>
      <w:proofErr w:type="spellStart"/>
      <w:r w:rsidRPr="00155699">
        <w:rPr>
          <w:szCs w:val="24"/>
        </w:rPr>
        <w:t>EGFr</w:t>
      </w:r>
      <w:proofErr w:type="spellEnd"/>
      <w:r w:rsidRPr="00155699">
        <w:rPr>
          <w:szCs w:val="24"/>
        </w:rPr>
        <w:t xml:space="preserve"> –</w:t>
      </w:r>
      <w:r w:rsidR="005C3196">
        <w:rPr>
          <w:szCs w:val="24"/>
        </w:rPr>
        <w:t xml:space="preserve"> </w:t>
      </w:r>
      <w:r w:rsidRPr="00155699">
        <w:rPr>
          <w:szCs w:val="24"/>
        </w:rPr>
        <w:t>receptor za EGF</w:t>
      </w:r>
    </w:p>
    <w:p w14:paraId="595E8556" w14:textId="19095633" w:rsidR="00E24B94" w:rsidRPr="006564F0" w:rsidRDefault="00FB7CDF" w:rsidP="00155699">
      <w:pPr>
        <w:pStyle w:val="ListParagraph"/>
        <w:numPr>
          <w:ilvl w:val="0"/>
          <w:numId w:val="28"/>
        </w:numPr>
        <w:spacing w:line="360" w:lineRule="auto"/>
        <w:rPr>
          <w:szCs w:val="24"/>
        </w:rPr>
      </w:pPr>
      <w:r w:rsidRPr="00155699">
        <w:rPr>
          <w:szCs w:val="24"/>
        </w:rPr>
        <w:t xml:space="preserve">ELISA – </w:t>
      </w:r>
      <w:r w:rsidR="005C3196">
        <w:rPr>
          <w:szCs w:val="24"/>
        </w:rPr>
        <w:t xml:space="preserve">eng. </w:t>
      </w:r>
      <w:proofErr w:type="spellStart"/>
      <w:r w:rsidRPr="00155699">
        <w:rPr>
          <w:i/>
          <w:iCs/>
          <w:szCs w:val="24"/>
        </w:rPr>
        <w:t>Enzyme-Linked</w:t>
      </w:r>
      <w:proofErr w:type="spellEnd"/>
      <w:r w:rsidRPr="00155699">
        <w:rPr>
          <w:i/>
          <w:iCs/>
          <w:szCs w:val="24"/>
        </w:rPr>
        <w:t xml:space="preserve"> </w:t>
      </w:r>
      <w:proofErr w:type="spellStart"/>
      <w:r w:rsidRPr="00155699">
        <w:rPr>
          <w:i/>
          <w:iCs/>
          <w:szCs w:val="24"/>
        </w:rPr>
        <w:t>Immunosorbent</w:t>
      </w:r>
      <w:proofErr w:type="spellEnd"/>
      <w:r w:rsidRPr="00155699">
        <w:rPr>
          <w:i/>
          <w:iCs/>
          <w:szCs w:val="24"/>
        </w:rPr>
        <w:t xml:space="preserve"> </w:t>
      </w:r>
      <w:proofErr w:type="spellStart"/>
      <w:r w:rsidRPr="00155699">
        <w:rPr>
          <w:i/>
          <w:iCs/>
          <w:szCs w:val="24"/>
        </w:rPr>
        <w:t>Assay</w:t>
      </w:r>
      <w:proofErr w:type="spellEnd"/>
    </w:p>
    <w:p w14:paraId="45059C82" w14:textId="1A19BDBA" w:rsidR="006564F0" w:rsidRPr="00E24B94" w:rsidRDefault="006564F0" w:rsidP="00155699">
      <w:pPr>
        <w:pStyle w:val="ListParagraph"/>
        <w:numPr>
          <w:ilvl w:val="0"/>
          <w:numId w:val="28"/>
        </w:numPr>
        <w:spacing w:line="360" w:lineRule="auto"/>
        <w:rPr>
          <w:szCs w:val="24"/>
        </w:rPr>
      </w:pPr>
      <w:proofErr w:type="spellStart"/>
      <w:r w:rsidRPr="00867F54">
        <w:rPr>
          <w:szCs w:val="24"/>
        </w:rPr>
        <w:t>Elov</w:t>
      </w:r>
      <w:proofErr w:type="spellEnd"/>
      <w:r>
        <w:rPr>
          <w:szCs w:val="24"/>
        </w:rPr>
        <w:t xml:space="preserve"> </w:t>
      </w:r>
      <w:r w:rsidRPr="00867F54">
        <w:rPr>
          <w:szCs w:val="24"/>
        </w:rPr>
        <w:t>l</w:t>
      </w:r>
      <w:r>
        <w:rPr>
          <w:szCs w:val="24"/>
        </w:rPr>
        <w:t xml:space="preserve"> </w:t>
      </w:r>
      <w:r w:rsidRPr="00155699">
        <w:rPr>
          <w:szCs w:val="24"/>
        </w:rPr>
        <w:t>–</w:t>
      </w:r>
      <w:r>
        <w:rPr>
          <w:szCs w:val="24"/>
        </w:rPr>
        <w:t xml:space="preserve"> </w:t>
      </w:r>
      <w:r w:rsidR="004E46A6">
        <w:rPr>
          <w:szCs w:val="24"/>
        </w:rPr>
        <w:t xml:space="preserve">engl. </w:t>
      </w:r>
      <w:proofErr w:type="spellStart"/>
      <w:r w:rsidR="004E46A6" w:rsidRPr="004E46A6">
        <w:rPr>
          <w:szCs w:val="24"/>
        </w:rPr>
        <w:t>E</w:t>
      </w:r>
      <w:r w:rsidR="00AB6518">
        <w:rPr>
          <w:szCs w:val="24"/>
        </w:rPr>
        <w:t>LO</w:t>
      </w:r>
      <w:r w:rsidR="004E46A6" w:rsidRPr="004E46A6">
        <w:rPr>
          <w:szCs w:val="24"/>
        </w:rPr>
        <w:t>ngation</w:t>
      </w:r>
      <w:proofErr w:type="spellEnd"/>
      <w:r w:rsidR="004E46A6" w:rsidRPr="004E46A6">
        <w:rPr>
          <w:szCs w:val="24"/>
        </w:rPr>
        <w:t xml:space="preserve"> </w:t>
      </w:r>
      <w:proofErr w:type="spellStart"/>
      <w:r w:rsidR="004E46A6" w:rsidRPr="004E46A6">
        <w:rPr>
          <w:szCs w:val="24"/>
        </w:rPr>
        <w:t>of</w:t>
      </w:r>
      <w:proofErr w:type="spellEnd"/>
      <w:r w:rsidR="004E46A6" w:rsidRPr="004E46A6">
        <w:rPr>
          <w:szCs w:val="24"/>
        </w:rPr>
        <w:t xml:space="preserve"> </w:t>
      </w:r>
      <w:proofErr w:type="spellStart"/>
      <w:r w:rsidR="004E46A6" w:rsidRPr="004E46A6">
        <w:rPr>
          <w:szCs w:val="24"/>
        </w:rPr>
        <w:t>Very</w:t>
      </w:r>
      <w:proofErr w:type="spellEnd"/>
      <w:r w:rsidR="004E46A6" w:rsidRPr="004E46A6">
        <w:rPr>
          <w:szCs w:val="24"/>
        </w:rPr>
        <w:t xml:space="preserve"> </w:t>
      </w:r>
      <w:proofErr w:type="spellStart"/>
      <w:r w:rsidR="004E46A6" w:rsidRPr="004E46A6">
        <w:rPr>
          <w:szCs w:val="24"/>
        </w:rPr>
        <w:t>Long</w:t>
      </w:r>
      <w:proofErr w:type="spellEnd"/>
      <w:r w:rsidR="004E46A6" w:rsidRPr="004E46A6">
        <w:rPr>
          <w:szCs w:val="24"/>
        </w:rPr>
        <w:t xml:space="preserve"> </w:t>
      </w:r>
      <w:proofErr w:type="spellStart"/>
      <w:r w:rsidR="004E46A6" w:rsidRPr="004E46A6">
        <w:rPr>
          <w:szCs w:val="24"/>
        </w:rPr>
        <w:t>chain</w:t>
      </w:r>
      <w:proofErr w:type="spellEnd"/>
      <w:r w:rsidR="004E46A6" w:rsidRPr="004E46A6">
        <w:rPr>
          <w:szCs w:val="24"/>
        </w:rPr>
        <w:t xml:space="preserve"> </w:t>
      </w:r>
      <w:proofErr w:type="spellStart"/>
      <w:r w:rsidR="004E46A6" w:rsidRPr="004E46A6">
        <w:rPr>
          <w:szCs w:val="24"/>
        </w:rPr>
        <w:t>fatty</w:t>
      </w:r>
      <w:proofErr w:type="spellEnd"/>
      <w:r w:rsidR="004E46A6" w:rsidRPr="004E46A6">
        <w:rPr>
          <w:szCs w:val="24"/>
        </w:rPr>
        <w:t xml:space="preserve"> </w:t>
      </w:r>
      <w:proofErr w:type="spellStart"/>
      <w:r w:rsidR="004E46A6" w:rsidRPr="004E46A6">
        <w:rPr>
          <w:szCs w:val="24"/>
        </w:rPr>
        <w:t>acids</w:t>
      </w:r>
      <w:proofErr w:type="spellEnd"/>
      <w:r w:rsidR="005127D3">
        <w:rPr>
          <w:szCs w:val="24"/>
        </w:rPr>
        <w:t xml:space="preserve">, enzim iz porodice </w:t>
      </w:r>
      <w:proofErr w:type="spellStart"/>
      <w:r w:rsidR="000922AA">
        <w:rPr>
          <w:szCs w:val="24"/>
        </w:rPr>
        <w:t>elongaza</w:t>
      </w:r>
      <w:proofErr w:type="spellEnd"/>
    </w:p>
    <w:p w14:paraId="1226ACAD" w14:textId="419252A3" w:rsidR="00E24B94" w:rsidRDefault="00FB7CDF" w:rsidP="00155699">
      <w:pPr>
        <w:pStyle w:val="ListParagraph"/>
        <w:numPr>
          <w:ilvl w:val="0"/>
          <w:numId w:val="28"/>
        </w:numPr>
        <w:spacing w:line="360" w:lineRule="auto"/>
        <w:rPr>
          <w:szCs w:val="24"/>
        </w:rPr>
      </w:pPr>
      <w:r w:rsidRPr="00155699">
        <w:rPr>
          <w:szCs w:val="24"/>
        </w:rPr>
        <w:t xml:space="preserve">EPA – </w:t>
      </w:r>
      <w:r w:rsidR="005C3196">
        <w:rPr>
          <w:szCs w:val="24"/>
        </w:rPr>
        <w:t xml:space="preserve">eng. </w:t>
      </w:r>
      <w:proofErr w:type="spellStart"/>
      <w:r w:rsidRPr="00155699">
        <w:rPr>
          <w:i/>
          <w:iCs/>
          <w:szCs w:val="24"/>
        </w:rPr>
        <w:t>Eicosapentaenoic</w:t>
      </w:r>
      <w:proofErr w:type="spellEnd"/>
      <w:r w:rsidRPr="00155699">
        <w:rPr>
          <w:i/>
          <w:iCs/>
          <w:szCs w:val="24"/>
        </w:rPr>
        <w:t xml:space="preserve"> </w:t>
      </w:r>
      <w:proofErr w:type="spellStart"/>
      <w:r w:rsidRPr="00155699">
        <w:rPr>
          <w:i/>
          <w:iCs/>
          <w:szCs w:val="24"/>
        </w:rPr>
        <w:t>acid</w:t>
      </w:r>
      <w:proofErr w:type="spellEnd"/>
      <w:r w:rsidRPr="00155699">
        <w:rPr>
          <w:szCs w:val="24"/>
        </w:rPr>
        <w:t xml:space="preserve">, </w:t>
      </w:r>
      <w:proofErr w:type="spellStart"/>
      <w:r w:rsidRPr="00155699">
        <w:rPr>
          <w:szCs w:val="24"/>
        </w:rPr>
        <w:t>eikozapentaenska</w:t>
      </w:r>
      <w:proofErr w:type="spellEnd"/>
      <w:r w:rsidRPr="00155699">
        <w:rPr>
          <w:szCs w:val="24"/>
        </w:rPr>
        <w:t xml:space="preserve"> kiselina</w:t>
      </w:r>
    </w:p>
    <w:p w14:paraId="4386F773" w14:textId="3F7BDFB9" w:rsidR="00E24B94" w:rsidRDefault="00FB7CDF" w:rsidP="00155699">
      <w:pPr>
        <w:pStyle w:val="ListParagraph"/>
        <w:numPr>
          <w:ilvl w:val="0"/>
          <w:numId w:val="28"/>
        </w:numPr>
        <w:spacing w:line="360" w:lineRule="auto"/>
        <w:rPr>
          <w:szCs w:val="24"/>
        </w:rPr>
      </w:pPr>
      <w:r w:rsidRPr="00155699">
        <w:rPr>
          <w:szCs w:val="24"/>
        </w:rPr>
        <w:t xml:space="preserve">FID – </w:t>
      </w:r>
      <w:r w:rsidR="005C3196">
        <w:rPr>
          <w:szCs w:val="24"/>
        </w:rPr>
        <w:t xml:space="preserve">eng. </w:t>
      </w:r>
      <w:proofErr w:type="spellStart"/>
      <w:r w:rsidRPr="00155699">
        <w:rPr>
          <w:i/>
          <w:iCs/>
          <w:szCs w:val="24"/>
        </w:rPr>
        <w:t>Flame</w:t>
      </w:r>
      <w:proofErr w:type="spellEnd"/>
      <w:r w:rsidRPr="00155699">
        <w:rPr>
          <w:i/>
          <w:iCs/>
          <w:szCs w:val="24"/>
        </w:rPr>
        <w:t xml:space="preserve"> </w:t>
      </w:r>
      <w:proofErr w:type="spellStart"/>
      <w:r w:rsidRPr="00155699">
        <w:rPr>
          <w:i/>
          <w:iCs/>
          <w:szCs w:val="24"/>
        </w:rPr>
        <w:t>Ionization</w:t>
      </w:r>
      <w:proofErr w:type="spellEnd"/>
      <w:r w:rsidRPr="00155699">
        <w:rPr>
          <w:i/>
          <w:iCs/>
          <w:szCs w:val="24"/>
        </w:rPr>
        <w:t xml:space="preserve"> </w:t>
      </w:r>
      <w:proofErr w:type="spellStart"/>
      <w:r w:rsidRPr="00155699">
        <w:rPr>
          <w:i/>
          <w:iCs/>
          <w:szCs w:val="24"/>
        </w:rPr>
        <w:t>Detector</w:t>
      </w:r>
      <w:proofErr w:type="spellEnd"/>
      <w:r w:rsidRPr="00155699">
        <w:rPr>
          <w:szCs w:val="24"/>
        </w:rPr>
        <w:t xml:space="preserve">, </w:t>
      </w:r>
      <w:proofErr w:type="spellStart"/>
      <w:r w:rsidRPr="00155699">
        <w:rPr>
          <w:szCs w:val="24"/>
        </w:rPr>
        <w:t>plamenoionizacijski</w:t>
      </w:r>
      <w:proofErr w:type="spellEnd"/>
      <w:r w:rsidRPr="00155699">
        <w:rPr>
          <w:szCs w:val="24"/>
        </w:rPr>
        <w:t xml:space="preserve"> detektor</w:t>
      </w:r>
    </w:p>
    <w:p w14:paraId="3E0261E7" w14:textId="10A23492" w:rsidR="00E24B94" w:rsidRDefault="00FB7CDF" w:rsidP="00155699">
      <w:pPr>
        <w:pStyle w:val="ListParagraph"/>
        <w:numPr>
          <w:ilvl w:val="0"/>
          <w:numId w:val="28"/>
        </w:numPr>
        <w:spacing w:line="360" w:lineRule="auto"/>
        <w:rPr>
          <w:szCs w:val="24"/>
        </w:rPr>
      </w:pPr>
      <w:r w:rsidRPr="00155699">
        <w:rPr>
          <w:szCs w:val="24"/>
        </w:rPr>
        <w:t xml:space="preserve">GC – </w:t>
      </w:r>
      <w:r w:rsidR="005C3196">
        <w:rPr>
          <w:szCs w:val="24"/>
        </w:rPr>
        <w:t xml:space="preserve">eng. </w:t>
      </w:r>
      <w:r w:rsidRPr="00155699">
        <w:rPr>
          <w:i/>
          <w:iCs/>
          <w:szCs w:val="24"/>
        </w:rPr>
        <w:t xml:space="preserve">Gas </w:t>
      </w:r>
      <w:proofErr w:type="spellStart"/>
      <w:r w:rsidRPr="00155699">
        <w:rPr>
          <w:i/>
          <w:iCs/>
          <w:szCs w:val="24"/>
        </w:rPr>
        <w:t>Chromatography</w:t>
      </w:r>
      <w:proofErr w:type="spellEnd"/>
      <w:r w:rsidRPr="00155699">
        <w:rPr>
          <w:szCs w:val="24"/>
        </w:rPr>
        <w:t xml:space="preserve">, plinska </w:t>
      </w:r>
      <w:proofErr w:type="spellStart"/>
      <w:r w:rsidRPr="00155699">
        <w:rPr>
          <w:szCs w:val="24"/>
        </w:rPr>
        <w:t>kromatografija</w:t>
      </w:r>
      <w:proofErr w:type="spellEnd"/>
    </w:p>
    <w:p w14:paraId="4B1F1346" w14:textId="44DF96DD" w:rsidR="00E24B94" w:rsidRDefault="00FB7CDF" w:rsidP="00155699">
      <w:pPr>
        <w:pStyle w:val="ListParagraph"/>
        <w:numPr>
          <w:ilvl w:val="0"/>
          <w:numId w:val="28"/>
        </w:numPr>
        <w:spacing w:line="360" w:lineRule="auto"/>
        <w:rPr>
          <w:szCs w:val="24"/>
        </w:rPr>
      </w:pPr>
      <w:r w:rsidRPr="00155699">
        <w:rPr>
          <w:szCs w:val="24"/>
        </w:rPr>
        <w:t xml:space="preserve">HOMA-IR – </w:t>
      </w:r>
      <w:r w:rsidR="005C3196">
        <w:rPr>
          <w:szCs w:val="24"/>
        </w:rPr>
        <w:t xml:space="preserve">eng. </w:t>
      </w:r>
      <w:proofErr w:type="spellStart"/>
      <w:r w:rsidRPr="00155699">
        <w:rPr>
          <w:i/>
          <w:iCs/>
          <w:szCs w:val="24"/>
        </w:rPr>
        <w:t>Homeostatic</w:t>
      </w:r>
      <w:proofErr w:type="spellEnd"/>
      <w:r w:rsidRPr="00155699">
        <w:rPr>
          <w:i/>
          <w:iCs/>
          <w:szCs w:val="24"/>
        </w:rPr>
        <w:t xml:space="preserve"> Model </w:t>
      </w:r>
      <w:proofErr w:type="spellStart"/>
      <w:r w:rsidRPr="00155699">
        <w:rPr>
          <w:i/>
          <w:iCs/>
          <w:szCs w:val="24"/>
        </w:rPr>
        <w:t>Assessment</w:t>
      </w:r>
      <w:proofErr w:type="spellEnd"/>
      <w:r w:rsidRPr="00155699">
        <w:rPr>
          <w:i/>
          <w:iCs/>
          <w:szCs w:val="24"/>
        </w:rPr>
        <w:t xml:space="preserve"> </w:t>
      </w:r>
      <w:proofErr w:type="spellStart"/>
      <w:r w:rsidRPr="00155699">
        <w:rPr>
          <w:i/>
          <w:iCs/>
          <w:szCs w:val="24"/>
        </w:rPr>
        <w:t>of</w:t>
      </w:r>
      <w:proofErr w:type="spellEnd"/>
      <w:r w:rsidRPr="00155699">
        <w:rPr>
          <w:i/>
          <w:iCs/>
          <w:szCs w:val="24"/>
        </w:rPr>
        <w:t xml:space="preserve"> </w:t>
      </w:r>
      <w:proofErr w:type="spellStart"/>
      <w:r w:rsidRPr="00155699">
        <w:rPr>
          <w:i/>
          <w:iCs/>
          <w:szCs w:val="24"/>
        </w:rPr>
        <w:t>Insulin</w:t>
      </w:r>
      <w:proofErr w:type="spellEnd"/>
      <w:r w:rsidRPr="00155699">
        <w:rPr>
          <w:i/>
          <w:iCs/>
          <w:szCs w:val="24"/>
        </w:rPr>
        <w:t xml:space="preserve"> </w:t>
      </w:r>
      <w:proofErr w:type="spellStart"/>
      <w:r w:rsidRPr="00155699">
        <w:rPr>
          <w:i/>
          <w:iCs/>
          <w:szCs w:val="24"/>
        </w:rPr>
        <w:t>Resistance</w:t>
      </w:r>
      <w:proofErr w:type="spellEnd"/>
      <w:r w:rsidRPr="00155699">
        <w:rPr>
          <w:szCs w:val="24"/>
        </w:rPr>
        <w:t>, indeks inzulinske rezistencije</w:t>
      </w:r>
    </w:p>
    <w:p w14:paraId="017CDD3A" w14:textId="59AFDF87" w:rsidR="00E24B94" w:rsidRDefault="00FB7CDF" w:rsidP="00155699">
      <w:pPr>
        <w:pStyle w:val="ListParagraph"/>
        <w:numPr>
          <w:ilvl w:val="0"/>
          <w:numId w:val="28"/>
        </w:numPr>
        <w:spacing w:line="360" w:lineRule="auto"/>
        <w:rPr>
          <w:szCs w:val="24"/>
        </w:rPr>
      </w:pPr>
      <w:r w:rsidRPr="00155699">
        <w:rPr>
          <w:szCs w:val="24"/>
        </w:rPr>
        <w:t>KON – kontrolna skupina</w:t>
      </w:r>
    </w:p>
    <w:p w14:paraId="1DBEC99A" w14:textId="5E38558A" w:rsidR="00E24B94" w:rsidRDefault="00FB7CDF" w:rsidP="00155699">
      <w:pPr>
        <w:pStyle w:val="ListParagraph"/>
        <w:numPr>
          <w:ilvl w:val="0"/>
          <w:numId w:val="28"/>
        </w:numPr>
        <w:spacing w:line="360" w:lineRule="auto"/>
        <w:rPr>
          <w:szCs w:val="24"/>
        </w:rPr>
      </w:pPr>
      <w:r w:rsidRPr="00155699">
        <w:rPr>
          <w:szCs w:val="24"/>
        </w:rPr>
        <w:t xml:space="preserve">MUFA – </w:t>
      </w:r>
      <w:r w:rsidR="005C3196">
        <w:rPr>
          <w:szCs w:val="24"/>
        </w:rPr>
        <w:t xml:space="preserve">eng. </w:t>
      </w:r>
      <w:proofErr w:type="spellStart"/>
      <w:r w:rsidRPr="00155699">
        <w:rPr>
          <w:i/>
          <w:iCs/>
          <w:szCs w:val="24"/>
        </w:rPr>
        <w:t>Monounsaturated</w:t>
      </w:r>
      <w:proofErr w:type="spellEnd"/>
      <w:r w:rsidRPr="00155699">
        <w:rPr>
          <w:i/>
          <w:iCs/>
          <w:szCs w:val="24"/>
        </w:rPr>
        <w:t xml:space="preserve"> </w:t>
      </w:r>
      <w:proofErr w:type="spellStart"/>
      <w:r w:rsidRPr="00155699">
        <w:rPr>
          <w:i/>
          <w:iCs/>
          <w:szCs w:val="24"/>
        </w:rPr>
        <w:t>Fatty</w:t>
      </w:r>
      <w:proofErr w:type="spellEnd"/>
      <w:r w:rsidRPr="00155699">
        <w:rPr>
          <w:i/>
          <w:iCs/>
          <w:szCs w:val="24"/>
        </w:rPr>
        <w:t xml:space="preserve"> </w:t>
      </w:r>
      <w:proofErr w:type="spellStart"/>
      <w:r w:rsidRPr="00155699">
        <w:rPr>
          <w:i/>
          <w:iCs/>
          <w:szCs w:val="24"/>
        </w:rPr>
        <w:t>Acid</w:t>
      </w:r>
      <w:proofErr w:type="spellEnd"/>
      <w:r w:rsidRPr="00155699">
        <w:rPr>
          <w:szCs w:val="24"/>
        </w:rPr>
        <w:t>, jednostruko nezasićena masna kiselina</w:t>
      </w:r>
    </w:p>
    <w:p w14:paraId="40A73D82" w14:textId="4E1EEC27" w:rsidR="00E24B94" w:rsidRDefault="00FB7CDF" w:rsidP="00155699">
      <w:pPr>
        <w:pStyle w:val="ListParagraph"/>
        <w:numPr>
          <w:ilvl w:val="0"/>
          <w:numId w:val="28"/>
        </w:numPr>
        <w:spacing w:line="360" w:lineRule="auto"/>
        <w:rPr>
          <w:szCs w:val="24"/>
        </w:rPr>
      </w:pPr>
      <w:r w:rsidRPr="00155699">
        <w:rPr>
          <w:szCs w:val="24"/>
        </w:rPr>
        <w:t xml:space="preserve">NAFLD – </w:t>
      </w:r>
      <w:proofErr w:type="spellStart"/>
      <w:r w:rsidR="005C3196">
        <w:rPr>
          <w:szCs w:val="24"/>
        </w:rPr>
        <w:t>eng</w:t>
      </w:r>
      <w:proofErr w:type="spellEnd"/>
      <w:r w:rsidR="005C3196">
        <w:rPr>
          <w:szCs w:val="24"/>
        </w:rPr>
        <w:t xml:space="preserve"> </w:t>
      </w:r>
      <w:proofErr w:type="spellStart"/>
      <w:r w:rsidRPr="00155699">
        <w:rPr>
          <w:i/>
          <w:iCs/>
          <w:szCs w:val="24"/>
        </w:rPr>
        <w:t>Non-alcoholic</w:t>
      </w:r>
      <w:proofErr w:type="spellEnd"/>
      <w:r w:rsidRPr="00155699">
        <w:rPr>
          <w:i/>
          <w:iCs/>
          <w:szCs w:val="24"/>
        </w:rPr>
        <w:t xml:space="preserve"> </w:t>
      </w:r>
      <w:proofErr w:type="spellStart"/>
      <w:r w:rsidRPr="00155699">
        <w:rPr>
          <w:i/>
          <w:iCs/>
          <w:szCs w:val="24"/>
        </w:rPr>
        <w:t>Fatty</w:t>
      </w:r>
      <w:proofErr w:type="spellEnd"/>
      <w:r w:rsidRPr="00155699">
        <w:rPr>
          <w:i/>
          <w:iCs/>
          <w:szCs w:val="24"/>
        </w:rPr>
        <w:t xml:space="preserve"> </w:t>
      </w:r>
      <w:proofErr w:type="spellStart"/>
      <w:r w:rsidRPr="00155699">
        <w:rPr>
          <w:i/>
          <w:iCs/>
          <w:szCs w:val="24"/>
        </w:rPr>
        <w:t>Liver</w:t>
      </w:r>
      <w:proofErr w:type="spellEnd"/>
      <w:r w:rsidRPr="00155699">
        <w:rPr>
          <w:i/>
          <w:iCs/>
          <w:szCs w:val="24"/>
        </w:rPr>
        <w:t xml:space="preserve"> </w:t>
      </w:r>
      <w:proofErr w:type="spellStart"/>
      <w:r w:rsidRPr="00155699">
        <w:rPr>
          <w:i/>
          <w:iCs/>
          <w:szCs w:val="24"/>
        </w:rPr>
        <w:t>Disease</w:t>
      </w:r>
      <w:proofErr w:type="spellEnd"/>
      <w:r w:rsidRPr="00155699">
        <w:rPr>
          <w:szCs w:val="24"/>
        </w:rPr>
        <w:t>, nealkoholna masna bolest jetre</w:t>
      </w:r>
    </w:p>
    <w:p w14:paraId="5085568E" w14:textId="77777777" w:rsidR="00E24B94" w:rsidRDefault="00FB7CDF" w:rsidP="00155699">
      <w:pPr>
        <w:pStyle w:val="ListParagraph"/>
        <w:numPr>
          <w:ilvl w:val="0"/>
          <w:numId w:val="28"/>
        </w:numPr>
        <w:spacing w:line="360" w:lineRule="auto"/>
        <w:rPr>
          <w:szCs w:val="24"/>
        </w:rPr>
      </w:pPr>
      <w:r w:rsidRPr="00155699">
        <w:rPr>
          <w:szCs w:val="24"/>
        </w:rPr>
        <w:t>n-3 – omega-3 višestruko nezasićene masne kiseline</w:t>
      </w:r>
    </w:p>
    <w:p w14:paraId="71873CE5" w14:textId="77777777" w:rsidR="00E24B94" w:rsidRDefault="00FB7CDF" w:rsidP="00155699">
      <w:pPr>
        <w:pStyle w:val="ListParagraph"/>
        <w:numPr>
          <w:ilvl w:val="0"/>
          <w:numId w:val="28"/>
        </w:numPr>
        <w:spacing w:line="360" w:lineRule="auto"/>
        <w:rPr>
          <w:szCs w:val="24"/>
        </w:rPr>
      </w:pPr>
      <w:r w:rsidRPr="00155699">
        <w:rPr>
          <w:szCs w:val="24"/>
        </w:rPr>
        <w:t>n-6 – omega-6 višestruko nezasićene masne kiseline</w:t>
      </w:r>
    </w:p>
    <w:p w14:paraId="6404C163" w14:textId="537C0C7D" w:rsidR="00E24B94" w:rsidRDefault="00FB7CDF" w:rsidP="00155699">
      <w:pPr>
        <w:pStyle w:val="ListParagraph"/>
        <w:numPr>
          <w:ilvl w:val="0"/>
          <w:numId w:val="28"/>
        </w:numPr>
        <w:spacing w:line="360" w:lineRule="auto"/>
        <w:rPr>
          <w:szCs w:val="24"/>
        </w:rPr>
      </w:pPr>
      <w:r w:rsidRPr="00155699">
        <w:rPr>
          <w:szCs w:val="24"/>
        </w:rPr>
        <w:t xml:space="preserve">PUFA – </w:t>
      </w:r>
      <w:r w:rsidR="005C3196">
        <w:rPr>
          <w:szCs w:val="24"/>
        </w:rPr>
        <w:t xml:space="preserve">eng. </w:t>
      </w:r>
      <w:proofErr w:type="spellStart"/>
      <w:r w:rsidRPr="00155699">
        <w:rPr>
          <w:i/>
          <w:iCs/>
          <w:szCs w:val="24"/>
        </w:rPr>
        <w:t>Polyunsaturated</w:t>
      </w:r>
      <w:proofErr w:type="spellEnd"/>
      <w:r w:rsidRPr="00155699">
        <w:rPr>
          <w:i/>
          <w:iCs/>
          <w:szCs w:val="24"/>
        </w:rPr>
        <w:t xml:space="preserve"> </w:t>
      </w:r>
      <w:proofErr w:type="spellStart"/>
      <w:r w:rsidRPr="00155699">
        <w:rPr>
          <w:i/>
          <w:iCs/>
          <w:szCs w:val="24"/>
        </w:rPr>
        <w:t>Fatty</w:t>
      </w:r>
      <w:proofErr w:type="spellEnd"/>
      <w:r w:rsidRPr="00155699">
        <w:rPr>
          <w:i/>
          <w:iCs/>
          <w:szCs w:val="24"/>
        </w:rPr>
        <w:t xml:space="preserve"> </w:t>
      </w:r>
      <w:proofErr w:type="spellStart"/>
      <w:r w:rsidRPr="00155699">
        <w:rPr>
          <w:i/>
          <w:iCs/>
          <w:szCs w:val="24"/>
        </w:rPr>
        <w:t>Acid</w:t>
      </w:r>
      <w:proofErr w:type="spellEnd"/>
      <w:r w:rsidRPr="00155699">
        <w:rPr>
          <w:szCs w:val="24"/>
        </w:rPr>
        <w:t xml:space="preserve">, </w:t>
      </w:r>
      <w:proofErr w:type="spellStart"/>
      <w:r w:rsidRPr="00155699">
        <w:rPr>
          <w:szCs w:val="24"/>
        </w:rPr>
        <w:t>polinezasićena</w:t>
      </w:r>
      <w:proofErr w:type="spellEnd"/>
      <w:r w:rsidRPr="00155699">
        <w:rPr>
          <w:szCs w:val="24"/>
        </w:rPr>
        <w:t xml:space="preserve"> masna kiselina</w:t>
      </w:r>
    </w:p>
    <w:p w14:paraId="12D5385F" w14:textId="4E9F3A67" w:rsidR="00DF3662" w:rsidRPr="00DF3662" w:rsidRDefault="00FB7CDF" w:rsidP="00155699">
      <w:pPr>
        <w:pStyle w:val="ListParagraph"/>
        <w:numPr>
          <w:ilvl w:val="0"/>
          <w:numId w:val="28"/>
        </w:numPr>
        <w:spacing w:line="360" w:lineRule="auto"/>
        <w:rPr>
          <w:szCs w:val="24"/>
        </w:rPr>
      </w:pPr>
      <w:r w:rsidRPr="00155699">
        <w:rPr>
          <w:szCs w:val="24"/>
        </w:rPr>
        <w:t xml:space="preserve">SCD-1 – </w:t>
      </w:r>
      <w:r w:rsidR="005C3196">
        <w:rPr>
          <w:szCs w:val="24"/>
        </w:rPr>
        <w:t xml:space="preserve">eng. </w:t>
      </w:r>
      <w:proofErr w:type="spellStart"/>
      <w:r w:rsidRPr="00155699">
        <w:rPr>
          <w:i/>
          <w:iCs/>
          <w:szCs w:val="24"/>
        </w:rPr>
        <w:t>Stearoyl-CoA</w:t>
      </w:r>
      <w:proofErr w:type="spellEnd"/>
      <w:r w:rsidRPr="00155699">
        <w:rPr>
          <w:i/>
          <w:iCs/>
          <w:szCs w:val="24"/>
        </w:rPr>
        <w:t xml:space="preserve"> desaturase-1</w:t>
      </w:r>
    </w:p>
    <w:p w14:paraId="4541EF50" w14:textId="77777777" w:rsidR="00DF3662" w:rsidRDefault="00FB7CDF" w:rsidP="00155699">
      <w:pPr>
        <w:pStyle w:val="ListParagraph"/>
        <w:numPr>
          <w:ilvl w:val="0"/>
          <w:numId w:val="28"/>
        </w:numPr>
        <w:spacing w:line="360" w:lineRule="auto"/>
        <w:rPr>
          <w:szCs w:val="24"/>
        </w:rPr>
      </w:pPr>
      <w:r w:rsidRPr="00155699">
        <w:rPr>
          <w:szCs w:val="24"/>
        </w:rPr>
        <w:t>SD – standardna devijacija</w:t>
      </w:r>
    </w:p>
    <w:p w14:paraId="47A68C30" w14:textId="03DF92AD" w:rsidR="00DF3662" w:rsidRDefault="00FB7CDF" w:rsidP="00155699">
      <w:pPr>
        <w:pStyle w:val="ListParagraph"/>
        <w:numPr>
          <w:ilvl w:val="0"/>
          <w:numId w:val="28"/>
        </w:numPr>
        <w:spacing w:line="360" w:lineRule="auto"/>
        <w:rPr>
          <w:szCs w:val="24"/>
        </w:rPr>
      </w:pPr>
      <w:r w:rsidRPr="00155699">
        <w:rPr>
          <w:szCs w:val="24"/>
        </w:rPr>
        <w:t xml:space="preserve">SFA – </w:t>
      </w:r>
      <w:r w:rsidR="005C3196">
        <w:rPr>
          <w:szCs w:val="24"/>
        </w:rPr>
        <w:t xml:space="preserve">eng. </w:t>
      </w:r>
      <w:proofErr w:type="spellStart"/>
      <w:r w:rsidRPr="00155699">
        <w:rPr>
          <w:i/>
          <w:iCs/>
          <w:szCs w:val="24"/>
        </w:rPr>
        <w:t>Saturated</w:t>
      </w:r>
      <w:proofErr w:type="spellEnd"/>
      <w:r w:rsidRPr="00155699">
        <w:rPr>
          <w:i/>
          <w:iCs/>
          <w:szCs w:val="24"/>
        </w:rPr>
        <w:t xml:space="preserve"> </w:t>
      </w:r>
      <w:proofErr w:type="spellStart"/>
      <w:r w:rsidRPr="00155699">
        <w:rPr>
          <w:i/>
          <w:iCs/>
          <w:szCs w:val="24"/>
        </w:rPr>
        <w:t>Fatty</w:t>
      </w:r>
      <w:proofErr w:type="spellEnd"/>
      <w:r w:rsidRPr="00155699">
        <w:rPr>
          <w:i/>
          <w:iCs/>
          <w:szCs w:val="24"/>
        </w:rPr>
        <w:t xml:space="preserve"> </w:t>
      </w:r>
      <w:proofErr w:type="spellStart"/>
      <w:r w:rsidRPr="00155699">
        <w:rPr>
          <w:i/>
          <w:iCs/>
          <w:szCs w:val="24"/>
        </w:rPr>
        <w:t>Acid</w:t>
      </w:r>
      <w:proofErr w:type="spellEnd"/>
      <w:r w:rsidRPr="00155699">
        <w:rPr>
          <w:szCs w:val="24"/>
        </w:rPr>
        <w:t>, zasićena masna kiselina</w:t>
      </w:r>
    </w:p>
    <w:p w14:paraId="7201678C" w14:textId="5982643B" w:rsidR="00DF3662" w:rsidRDefault="00FB7CDF" w:rsidP="00155699">
      <w:pPr>
        <w:pStyle w:val="ListParagraph"/>
        <w:numPr>
          <w:ilvl w:val="0"/>
          <w:numId w:val="28"/>
        </w:numPr>
        <w:spacing w:line="360" w:lineRule="auto"/>
        <w:rPr>
          <w:szCs w:val="24"/>
        </w:rPr>
      </w:pPr>
      <w:r w:rsidRPr="00155699">
        <w:rPr>
          <w:szCs w:val="24"/>
        </w:rPr>
        <w:t xml:space="preserve">VF – skupina hranjena </w:t>
      </w:r>
      <w:proofErr w:type="spellStart"/>
      <w:r w:rsidRPr="00155699">
        <w:rPr>
          <w:szCs w:val="24"/>
        </w:rPr>
        <w:t>visokofruktoznom</w:t>
      </w:r>
      <w:proofErr w:type="spellEnd"/>
      <w:r w:rsidRPr="00155699">
        <w:rPr>
          <w:szCs w:val="24"/>
        </w:rPr>
        <w:t xml:space="preserve"> prehranom (</w:t>
      </w:r>
      <w:r w:rsidR="005C3196">
        <w:rPr>
          <w:szCs w:val="24"/>
        </w:rPr>
        <w:t xml:space="preserve">eng. </w:t>
      </w:r>
      <w:proofErr w:type="spellStart"/>
      <w:r w:rsidRPr="00155699">
        <w:rPr>
          <w:i/>
          <w:iCs/>
          <w:szCs w:val="24"/>
        </w:rPr>
        <w:t>high-fructose</w:t>
      </w:r>
      <w:proofErr w:type="spellEnd"/>
      <w:r w:rsidRPr="00155699">
        <w:rPr>
          <w:i/>
          <w:iCs/>
          <w:szCs w:val="24"/>
        </w:rPr>
        <w:t xml:space="preserve"> </w:t>
      </w:r>
      <w:proofErr w:type="spellStart"/>
      <w:r w:rsidRPr="00155699">
        <w:rPr>
          <w:i/>
          <w:iCs/>
          <w:szCs w:val="24"/>
        </w:rPr>
        <w:t>diet</w:t>
      </w:r>
      <w:proofErr w:type="spellEnd"/>
      <w:r w:rsidRPr="00155699">
        <w:rPr>
          <w:szCs w:val="24"/>
        </w:rPr>
        <w:t>)</w:t>
      </w:r>
    </w:p>
    <w:p w14:paraId="4DAA6262" w14:textId="3DEDE741" w:rsidR="00DF3662" w:rsidRDefault="00FB7CDF" w:rsidP="00155699">
      <w:pPr>
        <w:pStyle w:val="ListParagraph"/>
        <w:numPr>
          <w:ilvl w:val="0"/>
          <w:numId w:val="28"/>
        </w:numPr>
        <w:spacing w:line="360" w:lineRule="auto"/>
        <w:rPr>
          <w:szCs w:val="24"/>
        </w:rPr>
      </w:pPr>
      <w:r w:rsidRPr="00155699">
        <w:rPr>
          <w:szCs w:val="24"/>
        </w:rPr>
        <w:t xml:space="preserve">VLDL – </w:t>
      </w:r>
      <w:r w:rsidR="005C3196">
        <w:rPr>
          <w:szCs w:val="24"/>
        </w:rPr>
        <w:t xml:space="preserve">eng. </w:t>
      </w:r>
      <w:proofErr w:type="spellStart"/>
      <w:r w:rsidRPr="00155699">
        <w:rPr>
          <w:i/>
          <w:iCs/>
          <w:szCs w:val="24"/>
        </w:rPr>
        <w:t>Very</w:t>
      </w:r>
      <w:proofErr w:type="spellEnd"/>
      <w:r w:rsidRPr="00155699">
        <w:rPr>
          <w:i/>
          <w:iCs/>
          <w:szCs w:val="24"/>
        </w:rPr>
        <w:t xml:space="preserve"> </w:t>
      </w:r>
      <w:proofErr w:type="spellStart"/>
      <w:r w:rsidRPr="00155699">
        <w:rPr>
          <w:i/>
          <w:iCs/>
          <w:szCs w:val="24"/>
        </w:rPr>
        <w:t>Low</w:t>
      </w:r>
      <w:proofErr w:type="spellEnd"/>
      <w:r w:rsidRPr="00155699">
        <w:rPr>
          <w:i/>
          <w:iCs/>
          <w:szCs w:val="24"/>
        </w:rPr>
        <w:t xml:space="preserve"> </w:t>
      </w:r>
      <w:proofErr w:type="spellStart"/>
      <w:r w:rsidRPr="00155699">
        <w:rPr>
          <w:i/>
          <w:iCs/>
          <w:szCs w:val="24"/>
        </w:rPr>
        <w:t>Density</w:t>
      </w:r>
      <w:proofErr w:type="spellEnd"/>
      <w:r w:rsidRPr="00155699">
        <w:rPr>
          <w:i/>
          <w:iCs/>
          <w:szCs w:val="24"/>
        </w:rPr>
        <w:t xml:space="preserve"> </w:t>
      </w:r>
      <w:proofErr w:type="spellStart"/>
      <w:r w:rsidRPr="00155699">
        <w:rPr>
          <w:i/>
          <w:iCs/>
          <w:szCs w:val="24"/>
        </w:rPr>
        <w:t>Lipoprotein</w:t>
      </w:r>
      <w:proofErr w:type="spellEnd"/>
      <w:r w:rsidRPr="00155699">
        <w:rPr>
          <w:szCs w:val="24"/>
        </w:rPr>
        <w:t xml:space="preserve">, </w:t>
      </w:r>
      <w:proofErr w:type="spellStart"/>
      <w:r w:rsidRPr="00155699">
        <w:rPr>
          <w:szCs w:val="24"/>
        </w:rPr>
        <w:t>lipoprotein</w:t>
      </w:r>
      <w:proofErr w:type="spellEnd"/>
      <w:r w:rsidRPr="00155699">
        <w:rPr>
          <w:szCs w:val="24"/>
        </w:rPr>
        <w:t xml:space="preserve"> vrlo niske gustoće</w:t>
      </w:r>
    </w:p>
    <w:p w14:paraId="76DE92A6" w14:textId="16D41D63" w:rsidR="00FB7CDF" w:rsidRDefault="00FB7CDF" w:rsidP="00155699">
      <w:pPr>
        <w:pStyle w:val="ListParagraph"/>
        <w:numPr>
          <w:ilvl w:val="0"/>
          <w:numId w:val="28"/>
        </w:numPr>
        <w:spacing w:line="360" w:lineRule="auto"/>
        <w:rPr>
          <w:szCs w:val="24"/>
        </w:rPr>
      </w:pPr>
      <w:r w:rsidRPr="00155699">
        <w:rPr>
          <w:szCs w:val="24"/>
        </w:rPr>
        <w:t>ZAPP – skupina hranjena zapadnom prehranom (</w:t>
      </w:r>
      <w:r w:rsidR="005C3196">
        <w:rPr>
          <w:szCs w:val="24"/>
        </w:rPr>
        <w:t xml:space="preserve">eng. </w:t>
      </w:r>
      <w:r w:rsidRPr="00155699">
        <w:rPr>
          <w:i/>
          <w:iCs/>
          <w:szCs w:val="24"/>
        </w:rPr>
        <w:t>Western-</w:t>
      </w:r>
      <w:proofErr w:type="spellStart"/>
      <w:r w:rsidRPr="00155699">
        <w:rPr>
          <w:i/>
          <w:iCs/>
          <w:szCs w:val="24"/>
        </w:rPr>
        <w:t>type</w:t>
      </w:r>
      <w:proofErr w:type="spellEnd"/>
      <w:r w:rsidRPr="00155699">
        <w:rPr>
          <w:i/>
          <w:iCs/>
          <w:szCs w:val="24"/>
        </w:rPr>
        <w:t xml:space="preserve"> </w:t>
      </w:r>
      <w:proofErr w:type="spellStart"/>
      <w:r w:rsidRPr="00155699">
        <w:rPr>
          <w:i/>
          <w:iCs/>
          <w:szCs w:val="24"/>
        </w:rPr>
        <w:t>diet</w:t>
      </w:r>
      <w:proofErr w:type="spellEnd"/>
      <w:r w:rsidRPr="00155699">
        <w:rPr>
          <w:szCs w:val="24"/>
        </w:rPr>
        <w:t>)</w:t>
      </w:r>
    </w:p>
    <w:p w14:paraId="7933CE6C" w14:textId="52DBEBA0" w:rsidR="006564F0" w:rsidRDefault="009A5854" w:rsidP="00155699">
      <w:pPr>
        <w:pStyle w:val="ListParagraph"/>
        <w:numPr>
          <w:ilvl w:val="0"/>
          <w:numId w:val="28"/>
        </w:numPr>
        <w:spacing w:line="360" w:lineRule="auto"/>
        <w:rPr>
          <w:szCs w:val="24"/>
        </w:rPr>
      </w:pPr>
      <w:r w:rsidRPr="00867F54">
        <w:rPr>
          <w:szCs w:val="24"/>
        </w:rPr>
        <w:t>Δ6-D</w:t>
      </w:r>
      <w:r w:rsidR="006564F0">
        <w:rPr>
          <w:szCs w:val="24"/>
        </w:rPr>
        <w:t xml:space="preserve"> </w:t>
      </w:r>
      <w:r w:rsidR="006564F0" w:rsidRPr="00155699">
        <w:rPr>
          <w:szCs w:val="24"/>
        </w:rPr>
        <w:t>–</w:t>
      </w:r>
      <w:r w:rsidR="006564F0">
        <w:rPr>
          <w:szCs w:val="24"/>
        </w:rPr>
        <w:t xml:space="preserve"> </w:t>
      </w:r>
      <w:r w:rsidR="009C6CDD">
        <w:rPr>
          <w:szCs w:val="24"/>
        </w:rPr>
        <w:t xml:space="preserve">engl. </w:t>
      </w:r>
      <w:r w:rsidR="009C6CDD" w:rsidRPr="009C6CDD">
        <w:rPr>
          <w:i/>
          <w:iCs/>
          <w:szCs w:val="24"/>
        </w:rPr>
        <w:t>delta-</w:t>
      </w:r>
      <w:r w:rsidR="009C6CDD">
        <w:rPr>
          <w:i/>
          <w:iCs/>
          <w:szCs w:val="24"/>
        </w:rPr>
        <w:t>6</w:t>
      </w:r>
      <w:r w:rsidR="009C6CDD" w:rsidRPr="009C6CDD">
        <w:rPr>
          <w:i/>
          <w:iCs/>
          <w:szCs w:val="24"/>
        </w:rPr>
        <w:t xml:space="preserve"> </w:t>
      </w:r>
      <w:proofErr w:type="spellStart"/>
      <w:r w:rsidR="009C6CDD" w:rsidRPr="009C6CDD">
        <w:rPr>
          <w:i/>
          <w:iCs/>
          <w:szCs w:val="24"/>
        </w:rPr>
        <w:t>desaturase</w:t>
      </w:r>
      <w:proofErr w:type="spellEnd"/>
      <w:r w:rsidR="009C6CDD">
        <w:rPr>
          <w:szCs w:val="24"/>
        </w:rPr>
        <w:t xml:space="preserve">, </w:t>
      </w:r>
      <w:r w:rsidR="009C6CDD" w:rsidRPr="009C6CDD">
        <w:rPr>
          <w:szCs w:val="24"/>
        </w:rPr>
        <w:t>Δ</w:t>
      </w:r>
      <w:r w:rsidR="009C6CDD">
        <w:rPr>
          <w:szCs w:val="24"/>
        </w:rPr>
        <w:t>6</w:t>
      </w:r>
      <w:r w:rsidR="009C6CDD" w:rsidRPr="009C6CDD">
        <w:rPr>
          <w:szCs w:val="24"/>
        </w:rPr>
        <w:t>-desaturaza</w:t>
      </w:r>
    </w:p>
    <w:p w14:paraId="06EC5B71" w14:textId="3C212D6E" w:rsidR="00760AC0" w:rsidRDefault="009A5854" w:rsidP="00916FED">
      <w:pPr>
        <w:pStyle w:val="ListParagraph"/>
        <w:numPr>
          <w:ilvl w:val="0"/>
          <w:numId w:val="28"/>
        </w:numPr>
        <w:spacing w:line="360" w:lineRule="auto"/>
        <w:rPr>
          <w:szCs w:val="24"/>
        </w:rPr>
        <w:sectPr w:rsidR="00760AC0" w:rsidSect="007D1DCD">
          <w:footerReference w:type="default" r:id="rId9"/>
          <w:pgSz w:w="12240" w:h="15840"/>
          <w:pgMar w:top="1418" w:right="1418" w:bottom="1418" w:left="1418" w:header="708" w:footer="708" w:gutter="0"/>
          <w:pgNumType w:start="1"/>
          <w:cols w:space="708"/>
          <w:docGrid w:linePitch="360"/>
        </w:sectPr>
      </w:pPr>
      <w:r w:rsidRPr="00867F54">
        <w:rPr>
          <w:szCs w:val="24"/>
        </w:rPr>
        <w:t xml:space="preserve"> Δ5-D</w:t>
      </w:r>
      <w:r w:rsidR="006564F0">
        <w:rPr>
          <w:szCs w:val="24"/>
        </w:rPr>
        <w:t xml:space="preserve"> </w:t>
      </w:r>
      <w:r w:rsidR="006564F0" w:rsidRPr="00155699">
        <w:rPr>
          <w:szCs w:val="24"/>
        </w:rPr>
        <w:t>–</w:t>
      </w:r>
      <w:r w:rsidR="006564F0">
        <w:rPr>
          <w:szCs w:val="24"/>
        </w:rPr>
        <w:t xml:space="preserve"> </w:t>
      </w:r>
      <w:r w:rsidR="009C6CDD">
        <w:rPr>
          <w:szCs w:val="24"/>
        </w:rPr>
        <w:t xml:space="preserve">engl. </w:t>
      </w:r>
      <w:r w:rsidR="009C6CDD" w:rsidRPr="009C6CDD">
        <w:rPr>
          <w:i/>
          <w:iCs/>
          <w:szCs w:val="24"/>
        </w:rPr>
        <w:t xml:space="preserve">delta-5 </w:t>
      </w:r>
      <w:proofErr w:type="spellStart"/>
      <w:r w:rsidR="009C6CDD" w:rsidRPr="009C6CDD">
        <w:rPr>
          <w:i/>
          <w:iCs/>
          <w:szCs w:val="24"/>
        </w:rPr>
        <w:t>desaturase</w:t>
      </w:r>
      <w:proofErr w:type="spellEnd"/>
      <w:r w:rsidR="009C6CDD">
        <w:rPr>
          <w:szCs w:val="24"/>
        </w:rPr>
        <w:t xml:space="preserve">, </w:t>
      </w:r>
      <w:r w:rsidR="009C6CDD" w:rsidRPr="009C6CDD">
        <w:rPr>
          <w:szCs w:val="24"/>
        </w:rPr>
        <w:t>Δ5-desaturaz</w:t>
      </w:r>
      <w:r w:rsidR="00760AC0">
        <w:rPr>
          <w:szCs w:val="24"/>
        </w:rPr>
        <w:t>a</w:t>
      </w:r>
    </w:p>
    <w:p w14:paraId="2F0368D2" w14:textId="77777777" w:rsidR="00D20352" w:rsidRPr="00867F54" w:rsidRDefault="0019017C" w:rsidP="00E57326">
      <w:pPr>
        <w:pStyle w:val="Heading1"/>
      </w:pPr>
      <w:bookmarkStart w:id="0" w:name="_Toc207182078"/>
      <w:bookmarkStart w:id="1" w:name="_Toc207208540"/>
      <w:r w:rsidRPr="00867F54">
        <w:lastRenderedPageBreak/>
        <w:t xml:space="preserve">1. </w:t>
      </w:r>
      <w:r w:rsidR="00D20352" w:rsidRPr="00E57326">
        <w:t>Uvod</w:t>
      </w:r>
      <w:bookmarkEnd w:id="0"/>
      <w:bookmarkEnd w:id="1"/>
    </w:p>
    <w:p w14:paraId="7B3B1261" w14:textId="07668A9D" w:rsidR="00A420E2" w:rsidRPr="00867F54" w:rsidRDefault="00A24835" w:rsidP="00E57326">
      <w:pPr>
        <w:pStyle w:val="p1"/>
        <w:spacing w:line="360" w:lineRule="auto"/>
        <w:ind w:firstLine="720"/>
        <w:jc w:val="both"/>
        <w:divId w:val="934090238"/>
      </w:pPr>
      <w:r w:rsidRPr="00867F54">
        <w:rPr>
          <w:rStyle w:val="s1"/>
        </w:rPr>
        <w:t>Prekomjerna konzumacija fruktoze putem zaslađenih pića i industrijski prerađene hrane, povezuje se s razvojem brojnih metaboličkih poremećaja, uključujući pretilost, inzulinsku rezistenciju i nealkoholnu masnu bolest jetre (</w:t>
      </w:r>
      <w:r w:rsidR="00F338A0" w:rsidRPr="00867F54">
        <w:rPr>
          <w:rStyle w:val="s1"/>
        </w:rPr>
        <w:t xml:space="preserve">eng. </w:t>
      </w:r>
      <w:proofErr w:type="spellStart"/>
      <w:r w:rsidR="00F338A0" w:rsidRPr="00867F54">
        <w:rPr>
          <w:rStyle w:val="s1"/>
          <w:i/>
          <w:iCs/>
        </w:rPr>
        <w:t>non-alcoholic</w:t>
      </w:r>
      <w:proofErr w:type="spellEnd"/>
      <w:r w:rsidR="00F338A0" w:rsidRPr="00867F54">
        <w:rPr>
          <w:rStyle w:val="s1"/>
          <w:i/>
          <w:iCs/>
        </w:rPr>
        <w:t xml:space="preserve"> </w:t>
      </w:r>
      <w:proofErr w:type="spellStart"/>
      <w:r w:rsidR="00F338A0" w:rsidRPr="00867F54">
        <w:rPr>
          <w:rStyle w:val="s1"/>
          <w:i/>
          <w:iCs/>
        </w:rPr>
        <w:t>fatty</w:t>
      </w:r>
      <w:proofErr w:type="spellEnd"/>
      <w:r w:rsidR="00F338A0" w:rsidRPr="00867F54">
        <w:rPr>
          <w:rStyle w:val="s1"/>
          <w:i/>
          <w:iCs/>
        </w:rPr>
        <w:t xml:space="preserve"> </w:t>
      </w:r>
      <w:proofErr w:type="spellStart"/>
      <w:r w:rsidR="00F338A0" w:rsidRPr="00867F54">
        <w:rPr>
          <w:rStyle w:val="s1"/>
          <w:i/>
          <w:iCs/>
        </w:rPr>
        <w:t>liver</w:t>
      </w:r>
      <w:proofErr w:type="spellEnd"/>
      <w:r w:rsidR="00F338A0" w:rsidRPr="00867F54">
        <w:rPr>
          <w:rStyle w:val="s1"/>
          <w:i/>
          <w:iCs/>
        </w:rPr>
        <w:t xml:space="preserve"> </w:t>
      </w:r>
      <w:proofErr w:type="spellStart"/>
      <w:r w:rsidR="00F338A0" w:rsidRPr="00867F54">
        <w:rPr>
          <w:rStyle w:val="s1"/>
          <w:i/>
          <w:iCs/>
        </w:rPr>
        <w:t>disease</w:t>
      </w:r>
      <w:proofErr w:type="spellEnd"/>
      <w:r w:rsidR="00F338A0" w:rsidRPr="00867F54">
        <w:rPr>
          <w:rStyle w:val="s1"/>
        </w:rPr>
        <w:t xml:space="preserve">, </w:t>
      </w:r>
      <w:r w:rsidRPr="00867F54">
        <w:rPr>
          <w:rStyle w:val="s1"/>
        </w:rPr>
        <w:t>NAFLD)</w:t>
      </w:r>
      <w:r w:rsidR="001E0235" w:rsidRPr="00867F54">
        <w:rPr>
          <w:rStyle w:val="s1"/>
        </w:rPr>
        <w:t xml:space="preserve"> </w:t>
      </w:r>
      <w:r w:rsidR="001E0235" w:rsidRPr="00F867F3">
        <w:rPr>
          <w:rStyle w:val="s1"/>
        </w:rPr>
        <w:t>(</w:t>
      </w:r>
      <w:r w:rsidR="00FE3444" w:rsidRPr="00F867F3">
        <w:rPr>
          <w:rStyle w:val="s1"/>
        </w:rPr>
        <w:t>LIM i sur., 2010</w:t>
      </w:r>
      <w:r w:rsidR="000A7353" w:rsidRPr="00F867F3">
        <w:rPr>
          <w:rStyle w:val="s1"/>
        </w:rPr>
        <w:t xml:space="preserve">; </w:t>
      </w:r>
      <w:r w:rsidR="001E0235" w:rsidRPr="00F867F3">
        <w:rPr>
          <w:rStyle w:val="s1"/>
        </w:rPr>
        <w:t>ZHANG</w:t>
      </w:r>
      <w:r w:rsidR="00705F47" w:rsidRPr="00F867F3">
        <w:rPr>
          <w:rStyle w:val="s1"/>
        </w:rPr>
        <w:t xml:space="preserve"> i sur.</w:t>
      </w:r>
      <w:r w:rsidR="001E0235" w:rsidRPr="00F867F3">
        <w:rPr>
          <w:rStyle w:val="s1"/>
        </w:rPr>
        <w:t>, 2017).</w:t>
      </w:r>
      <w:r w:rsidRPr="00867F54">
        <w:rPr>
          <w:rStyle w:val="s1"/>
        </w:rPr>
        <w:t xml:space="preserve"> Metabolički sindrom, kao skup poremećaja metaboličke </w:t>
      </w:r>
      <w:proofErr w:type="spellStart"/>
      <w:r w:rsidRPr="00867F54">
        <w:rPr>
          <w:rStyle w:val="s1"/>
        </w:rPr>
        <w:t>homeostaze</w:t>
      </w:r>
      <w:proofErr w:type="spellEnd"/>
      <w:r w:rsidRPr="00867F54">
        <w:rPr>
          <w:rStyle w:val="s1"/>
        </w:rPr>
        <w:t xml:space="preserve">, obuhvaća abdominalnu pretilost, </w:t>
      </w:r>
      <w:proofErr w:type="spellStart"/>
      <w:r w:rsidRPr="00867F54">
        <w:rPr>
          <w:rStyle w:val="s1"/>
        </w:rPr>
        <w:t>dislipidemiju</w:t>
      </w:r>
      <w:proofErr w:type="spellEnd"/>
      <w:r w:rsidRPr="00867F54">
        <w:rPr>
          <w:rStyle w:val="s1"/>
        </w:rPr>
        <w:t>, hipertenziju i poremećaje u metabolizmu glukoze i inzulina</w:t>
      </w:r>
      <w:r w:rsidR="001E0235" w:rsidRPr="00867F54">
        <w:rPr>
          <w:rStyle w:val="s1"/>
        </w:rPr>
        <w:t xml:space="preserve"> (CORNIER</w:t>
      </w:r>
      <w:r w:rsidR="00705F47" w:rsidRPr="00867F54">
        <w:rPr>
          <w:rStyle w:val="s1"/>
        </w:rPr>
        <w:t xml:space="preserve"> i sur.</w:t>
      </w:r>
      <w:r w:rsidR="001E0235" w:rsidRPr="00867F54">
        <w:rPr>
          <w:rStyle w:val="s1"/>
        </w:rPr>
        <w:t>, 2008)</w:t>
      </w:r>
      <w:r w:rsidRPr="00867F54">
        <w:rPr>
          <w:rStyle w:val="s1"/>
        </w:rPr>
        <w:t>. Posebno je zabrinjavajuća sve češća pojava ovih poremećaja kod mlađe populacije, što upućuje na značaj prehrambenih čimbenika u etiologiji bolesti</w:t>
      </w:r>
      <w:r w:rsidR="001E0235" w:rsidRPr="00867F54">
        <w:rPr>
          <w:rStyle w:val="s1"/>
        </w:rPr>
        <w:t xml:space="preserve">. </w:t>
      </w:r>
      <w:r w:rsidRPr="00867F54">
        <w:rPr>
          <w:rStyle w:val="s1"/>
        </w:rPr>
        <w:t xml:space="preserve">Eksperimentalni modeli na glodavcima predstavljaju vrijedan alat za proučavanje patofizioloških promjena induciranih prehrambenim manipulacijama. </w:t>
      </w:r>
      <w:r w:rsidR="00A44845" w:rsidRPr="00867F54">
        <w:rPr>
          <w:rStyle w:val="s1"/>
        </w:rPr>
        <w:t>Stoga s</w:t>
      </w:r>
      <w:r w:rsidR="009365E7" w:rsidRPr="00867F54">
        <w:rPr>
          <w:rStyle w:val="s1"/>
        </w:rPr>
        <w:t>u razvijeni različiti translacijski modeli kojima se pomoću promjena u nutritivnom sastavu</w:t>
      </w:r>
      <w:r w:rsidR="00807087" w:rsidRPr="00867F54">
        <w:rPr>
          <w:rStyle w:val="s1"/>
        </w:rPr>
        <w:t xml:space="preserve"> postiže prekomjerna tjelesna masa, metabolički sindrom i dijabetes. </w:t>
      </w:r>
      <w:r w:rsidR="00C204EE" w:rsidRPr="00867F54">
        <w:rPr>
          <w:rStyle w:val="s1"/>
        </w:rPr>
        <w:t xml:space="preserve">Najčešće korišteni modeli su povećana količina fruktoze i saharoze, ali oni ne mogu u potpunosti imitirati </w:t>
      </w:r>
      <w:r w:rsidR="00A44845" w:rsidRPr="00867F54">
        <w:rPr>
          <w:rStyle w:val="s1"/>
        </w:rPr>
        <w:t xml:space="preserve">prehranu čovjeka. </w:t>
      </w:r>
      <w:proofErr w:type="spellStart"/>
      <w:r w:rsidR="00A44845" w:rsidRPr="00867F54">
        <w:rPr>
          <w:rStyle w:val="s1"/>
        </w:rPr>
        <w:t>It</w:t>
      </w:r>
      <w:proofErr w:type="spellEnd"/>
      <w:r w:rsidR="00A44845" w:rsidRPr="00867F54">
        <w:rPr>
          <w:rStyle w:val="s1"/>
        </w:rPr>
        <w:t xml:space="preserve"> tog razloga </w:t>
      </w:r>
      <w:r w:rsidR="00E94F23">
        <w:rPr>
          <w:rStyle w:val="s1"/>
        </w:rPr>
        <w:t>razvijen</w:t>
      </w:r>
      <w:r w:rsidR="00A44845" w:rsidRPr="00867F54">
        <w:rPr>
          <w:rStyle w:val="s1"/>
        </w:rPr>
        <w:t xml:space="preserve"> je model</w:t>
      </w:r>
      <w:r w:rsidRPr="00867F54">
        <w:rPr>
          <w:rStyle w:val="s1"/>
        </w:rPr>
        <w:t xml:space="preserve"> tzv. zapadn</w:t>
      </w:r>
      <w:r w:rsidR="009E4967">
        <w:rPr>
          <w:rStyle w:val="s1"/>
        </w:rPr>
        <w:t>jačke</w:t>
      </w:r>
      <w:r w:rsidRPr="00867F54">
        <w:rPr>
          <w:rStyle w:val="s1"/>
        </w:rPr>
        <w:t xml:space="preserve"> prehran</w:t>
      </w:r>
      <w:r w:rsidR="009E4967">
        <w:rPr>
          <w:rStyle w:val="s1"/>
        </w:rPr>
        <w:t xml:space="preserve">e. Zapadnjačka prehrana (eng. </w:t>
      </w:r>
      <w:r w:rsidR="009E4967" w:rsidRPr="009E4967">
        <w:rPr>
          <w:rStyle w:val="s1"/>
          <w:i/>
          <w:iCs/>
        </w:rPr>
        <w:t xml:space="preserve">Western </w:t>
      </w:r>
      <w:proofErr w:type="spellStart"/>
      <w:r w:rsidR="009E4967" w:rsidRPr="009E4967">
        <w:rPr>
          <w:rStyle w:val="s1"/>
          <w:i/>
          <w:iCs/>
        </w:rPr>
        <w:t>diet</w:t>
      </w:r>
      <w:proofErr w:type="spellEnd"/>
      <w:r w:rsidR="009E4967">
        <w:rPr>
          <w:rStyle w:val="s1"/>
        </w:rPr>
        <w:t>)</w:t>
      </w:r>
      <w:r w:rsidR="009E4967" w:rsidRPr="009E4967">
        <w:rPr>
          <w:rStyle w:val="s1"/>
        </w:rPr>
        <w:t xml:space="preserve"> označava prehrambeni obrazac karakterističan za razvijene zemlje zapadnog svijeta, obilježen visokom konzumacijom prerađene hrane, crvenog mesa, rafiniranih ugljikohidrata, šećera i zasićenih masnoća, uz istovremeno nisku potrošnju voća, povrća, cjelovitih žitarica i nezasićenih masnih kiselina. Ovaj način prehrane povezuje se s povećanim rizikom od metaboličkih poremećaja, pretilosti, kardiovaskularnih bolesti i kroničnih upalnih stanja.</w:t>
      </w:r>
      <w:r w:rsidR="009E4967">
        <w:rPr>
          <w:rStyle w:val="s1"/>
        </w:rPr>
        <w:t xml:space="preserve"> </w:t>
      </w:r>
      <w:r w:rsidR="00BA1C62">
        <w:rPr>
          <w:rStyle w:val="s1"/>
        </w:rPr>
        <w:t>Također se k</w:t>
      </w:r>
      <w:r w:rsidRPr="00867F54">
        <w:rPr>
          <w:rStyle w:val="s1"/>
        </w:rPr>
        <w:t>orist</w:t>
      </w:r>
      <w:r w:rsidR="005F24E8" w:rsidRPr="00867F54">
        <w:rPr>
          <w:rStyle w:val="s1"/>
        </w:rPr>
        <w:t>i</w:t>
      </w:r>
      <w:r w:rsidRPr="00867F54">
        <w:rPr>
          <w:rStyle w:val="s1"/>
        </w:rPr>
        <w:t xml:space="preserve"> za indukciju metaboličkog sindroma i analizu promjena u parametrima poput razine glukoze u krvi, koncentracije inzulina i indeksa inzulinske rezistencije (HOMA-IR)</w:t>
      </w:r>
      <w:r w:rsidR="00996A1E" w:rsidRPr="00867F54">
        <w:rPr>
          <w:rStyle w:val="s1"/>
        </w:rPr>
        <w:t xml:space="preserve"> (FARAG</w:t>
      </w:r>
      <w:r w:rsidR="00705F47" w:rsidRPr="00867F54">
        <w:rPr>
          <w:rStyle w:val="s1"/>
        </w:rPr>
        <w:t xml:space="preserve"> i sur.</w:t>
      </w:r>
      <w:r w:rsidR="00996A1E" w:rsidRPr="00867F54">
        <w:rPr>
          <w:rStyle w:val="s1"/>
        </w:rPr>
        <w:t>, 2020)</w:t>
      </w:r>
      <w:r w:rsidRPr="00867F54">
        <w:rPr>
          <w:rStyle w:val="s1"/>
        </w:rPr>
        <w:t>.</w:t>
      </w:r>
      <w:r w:rsidR="00E26EF1" w:rsidRPr="00867F54">
        <w:rPr>
          <w:rStyle w:val="s1"/>
        </w:rPr>
        <w:t xml:space="preserve"> </w:t>
      </w:r>
      <w:r w:rsidR="00BA1C62">
        <w:rPr>
          <w:rStyle w:val="s1"/>
        </w:rPr>
        <w:t xml:space="preserve">Glavna </w:t>
      </w:r>
      <w:r w:rsidR="007E0103">
        <w:rPr>
          <w:rStyle w:val="s1"/>
        </w:rPr>
        <w:t xml:space="preserve">karakteristika ovog modela je </w:t>
      </w:r>
      <w:r w:rsidR="00E26EF1" w:rsidRPr="00867F54">
        <w:rPr>
          <w:rStyle w:val="s1"/>
        </w:rPr>
        <w:t>korištenje raznih gotovih hrana (slatkiši, meso s visokim udjelom kolesterola i sl.)</w:t>
      </w:r>
      <w:r w:rsidR="00883424" w:rsidRPr="00867F54">
        <w:rPr>
          <w:rStyle w:val="s1"/>
        </w:rPr>
        <w:t xml:space="preserve"> </w:t>
      </w:r>
      <w:r w:rsidR="00E26EF1" w:rsidRPr="00867F54">
        <w:rPr>
          <w:rStyle w:val="s1"/>
        </w:rPr>
        <w:t>umjesto čistih spojeva (fruktoze ili saharoze)</w:t>
      </w:r>
      <w:r w:rsidR="00737D6B" w:rsidRPr="00867F54">
        <w:rPr>
          <w:rStyle w:val="s1"/>
        </w:rPr>
        <w:t>.</w:t>
      </w:r>
      <w:r w:rsidR="00E57326">
        <w:rPr>
          <w:rStyle w:val="s1"/>
        </w:rPr>
        <w:t xml:space="preserve"> </w:t>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A01426" w:rsidRPr="00867F54">
        <w:t xml:space="preserve">Metabolički sindrom uzrokuje značajne promjene u </w:t>
      </w:r>
      <w:r w:rsidR="00183195">
        <w:t>metabolizmu lipida i posljedično promjene i u p</w:t>
      </w:r>
      <w:r w:rsidR="00A01426" w:rsidRPr="00867F54">
        <w:t>rofilu masnih kiselina jetre</w:t>
      </w:r>
      <w:r w:rsidR="00183195">
        <w:t xml:space="preserve">. Najznačajnije </w:t>
      </w:r>
      <w:r w:rsidR="00A01426" w:rsidRPr="00867F54">
        <w:t xml:space="preserve">promjene su u procesima </w:t>
      </w:r>
      <w:proofErr w:type="spellStart"/>
      <w:r w:rsidR="00A01426" w:rsidRPr="00867F54">
        <w:t>lipogeneze</w:t>
      </w:r>
      <w:proofErr w:type="spellEnd"/>
      <w:r w:rsidR="00A01426" w:rsidRPr="00867F54">
        <w:t xml:space="preserve">, oksidacije masnih kiselina, te </w:t>
      </w:r>
      <w:proofErr w:type="spellStart"/>
      <w:r w:rsidR="00A01426" w:rsidRPr="00867F54">
        <w:t>desaturacij</w:t>
      </w:r>
      <w:proofErr w:type="spellEnd"/>
      <w:r w:rsidR="001E7B08">
        <w:t xml:space="preserve"> masnih kiselina</w:t>
      </w:r>
      <w:r w:rsidR="00B75FFA" w:rsidRPr="00867F54">
        <w:t xml:space="preserve"> (SCHERER</w:t>
      </w:r>
      <w:r w:rsidR="006B3B7D" w:rsidRPr="00867F54">
        <w:t>, 2006</w:t>
      </w:r>
      <w:r w:rsidR="00B75FFA" w:rsidRPr="00867F54">
        <w:t>)</w:t>
      </w:r>
      <w:r w:rsidR="00A01426" w:rsidRPr="00867F54">
        <w:t>.</w:t>
      </w:r>
      <w:r w:rsidR="002D51F7" w:rsidRPr="00867F54">
        <w:t xml:space="preserve"> </w:t>
      </w:r>
      <w:r w:rsidR="001E7B08">
        <w:t>Uočeno je kako</w:t>
      </w:r>
      <w:r w:rsidR="002D51F7" w:rsidRPr="00867F54">
        <w:t xml:space="preserve"> se povećava udio zasićenih (</w:t>
      </w:r>
      <w:r w:rsidR="0024380D" w:rsidRPr="00867F54">
        <w:t xml:space="preserve">eng. </w:t>
      </w:r>
      <w:proofErr w:type="spellStart"/>
      <w:r w:rsidR="0024380D" w:rsidRPr="00867F54">
        <w:rPr>
          <w:i/>
          <w:iCs/>
        </w:rPr>
        <w:t>saturated</w:t>
      </w:r>
      <w:proofErr w:type="spellEnd"/>
      <w:r w:rsidR="0024380D" w:rsidRPr="00867F54">
        <w:rPr>
          <w:i/>
          <w:iCs/>
        </w:rPr>
        <w:t xml:space="preserve"> </w:t>
      </w:r>
      <w:proofErr w:type="spellStart"/>
      <w:r w:rsidR="0024380D" w:rsidRPr="00867F54">
        <w:rPr>
          <w:i/>
          <w:iCs/>
        </w:rPr>
        <w:t>fatty</w:t>
      </w:r>
      <w:proofErr w:type="spellEnd"/>
      <w:r w:rsidR="0024380D" w:rsidRPr="00867F54">
        <w:rPr>
          <w:i/>
          <w:iCs/>
        </w:rPr>
        <w:t xml:space="preserve"> </w:t>
      </w:r>
      <w:proofErr w:type="spellStart"/>
      <w:r w:rsidR="0024380D" w:rsidRPr="00867F54">
        <w:rPr>
          <w:i/>
          <w:iCs/>
        </w:rPr>
        <w:t>acids</w:t>
      </w:r>
      <w:proofErr w:type="spellEnd"/>
      <w:r w:rsidR="0024380D" w:rsidRPr="00867F54">
        <w:t xml:space="preserve">, </w:t>
      </w:r>
      <w:proofErr w:type="spellStart"/>
      <w:r w:rsidR="002D51F7" w:rsidRPr="00867F54">
        <w:t>SFAs</w:t>
      </w:r>
      <w:proofErr w:type="spellEnd"/>
      <w:r w:rsidR="002D51F7" w:rsidRPr="00867F54">
        <w:t>) i jednostruko</w:t>
      </w:r>
      <w:r w:rsidR="001E4E52">
        <w:t xml:space="preserve"> </w:t>
      </w:r>
      <w:r w:rsidR="002D51F7" w:rsidRPr="00867F54">
        <w:t>nezasićenih masnih kiselina (</w:t>
      </w:r>
      <w:r w:rsidR="0024380D" w:rsidRPr="00867F54">
        <w:t xml:space="preserve">eng. </w:t>
      </w:r>
      <w:proofErr w:type="spellStart"/>
      <w:r w:rsidR="0024380D" w:rsidRPr="00867F54">
        <w:rPr>
          <w:i/>
          <w:iCs/>
        </w:rPr>
        <w:t>monounsaturated</w:t>
      </w:r>
      <w:proofErr w:type="spellEnd"/>
      <w:r w:rsidR="0024380D" w:rsidRPr="00867F54">
        <w:rPr>
          <w:i/>
          <w:iCs/>
        </w:rPr>
        <w:t xml:space="preserve"> </w:t>
      </w:r>
      <w:proofErr w:type="spellStart"/>
      <w:r w:rsidR="0024380D" w:rsidRPr="00867F54">
        <w:rPr>
          <w:i/>
          <w:iCs/>
        </w:rPr>
        <w:t>fatty</w:t>
      </w:r>
      <w:proofErr w:type="spellEnd"/>
      <w:r w:rsidR="0024380D" w:rsidRPr="00867F54">
        <w:rPr>
          <w:i/>
          <w:iCs/>
        </w:rPr>
        <w:t xml:space="preserve"> </w:t>
      </w:r>
      <w:proofErr w:type="spellStart"/>
      <w:r w:rsidR="0024380D" w:rsidRPr="00867F54">
        <w:rPr>
          <w:i/>
          <w:iCs/>
        </w:rPr>
        <w:t>acids</w:t>
      </w:r>
      <w:proofErr w:type="spellEnd"/>
      <w:r w:rsidR="0024380D" w:rsidRPr="00867F54">
        <w:t xml:space="preserve">, </w:t>
      </w:r>
      <w:proofErr w:type="spellStart"/>
      <w:r w:rsidR="002D51F7" w:rsidRPr="00867F54">
        <w:t>MUFAs</w:t>
      </w:r>
      <w:proofErr w:type="spellEnd"/>
      <w:r w:rsidR="002D51F7" w:rsidRPr="00867F54">
        <w:t xml:space="preserve">), </w:t>
      </w:r>
      <w:r w:rsidR="001E4E52">
        <w:t xml:space="preserve">ali </w:t>
      </w:r>
      <w:r w:rsidR="002D51F7" w:rsidRPr="00867F54">
        <w:t>smanj</w:t>
      </w:r>
      <w:r w:rsidR="006F457A" w:rsidRPr="00867F54">
        <w:t>uje udio</w:t>
      </w:r>
      <w:r w:rsidR="002D51F7" w:rsidRPr="00867F54">
        <w:t xml:space="preserve"> višestruko</w:t>
      </w:r>
      <w:r w:rsidR="001E4E52">
        <w:t xml:space="preserve"> </w:t>
      </w:r>
      <w:r w:rsidR="002D51F7" w:rsidRPr="00867F54">
        <w:t>nezasićenih masnih kiselina</w:t>
      </w:r>
      <w:r w:rsidR="006F457A" w:rsidRPr="00867F54">
        <w:t xml:space="preserve"> (</w:t>
      </w:r>
      <w:r w:rsidR="0024380D" w:rsidRPr="00867F54">
        <w:t xml:space="preserve">eng. </w:t>
      </w:r>
      <w:proofErr w:type="spellStart"/>
      <w:r w:rsidR="0024380D" w:rsidRPr="00867F54">
        <w:rPr>
          <w:i/>
          <w:iCs/>
        </w:rPr>
        <w:t>polyunsaturated</w:t>
      </w:r>
      <w:proofErr w:type="spellEnd"/>
      <w:r w:rsidR="0024380D" w:rsidRPr="00867F54">
        <w:rPr>
          <w:i/>
          <w:iCs/>
        </w:rPr>
        <w:t xml:space="preserve"> </w:t>
      </w:r>
      <w:proofErr w:type="spellStart"/>
      <w:r w:rsidR="0024380D" w:rsidRPr="00867F54">
        <w:rPr>
          <w:i/>
          <w:iCs/>
        </w:rPr>
        <w:t>fatty</w:t>
      </w:r>
      <w:proofErr w:type="spellEnd"/>
      <w:r w:rsidR="0024380D" w:rsidRPr="00867F54">
        <w:rPr>
          <w:i/>
          <w:iCs/>
        </w:rPr>
        <w:t xml:space="preserve"> </w:t>
      </w:r>
      <w:proofErr w:type="spellStart"/>
      <w:r w:rsidR="0024380D" w:rsidRPr="00867F54">
        <w:rPr>
          <w:i/>
          <w:iCs/>
        </w:rPr>
        <w:t>acids</w:t>
      </w:r>
      <w:proofErr w:type="spellEnd"/>
      <w:r w:rsidR="0024380D" w:rsidRPr="00867F54">
        <w:t xml:space="preserve">, </w:t>
      </w:r>
      <w:proofErr w:type="spellStart"/>
      <w:r w:rsidR="006F457A" w:rsidRPr="00867F54">
        <w:t>PUFAs</w:t>
      </w:r>
      <w:proofErr w:type="spellEnd"/>
      <w:r w:rsidR="006F457A" w:rsidRPr="00867F54">
        <w:t>)</w:t>
      </w:r>
      <w:r w:rsidR="002D51F7" w:rsidRPr="00867F54">
        <w:t>.</w:t>
      </w:r>
      <w:r w:rsidR="00A01426" w:rsidRPr="00867F54">
        <w:t xml:space="preserve"> </w:t>
      </w:r>
      <w:r w:rsidR="00451B5A" w:rsidRPr="00867F54">
        <w:t>Promjene ovise o modelu prehrane koji se koristi, a za visok udio fruktoze u prehrani (HF) specifično je drastično povećanje ∆9-desaturacije</w:t>
      </w:r>
      <w:r w:rsidR="002D51F7" w:rsidRPr="00867F54">
        <w:t xml:space="preserve"> zbog povećane aktivnosti enzima </w:t>
      </w:r>
      <w:proofErr w:type="spellStart"/>
      <w:r w:rsidR="002D51F7" w:rsidRPr="00867F54">
        <w:t>ste</w:t>
      </w:r>
      <w:r w:rsidR="009A050B" w:rsidRPr="00867F54">
        <w:t>a</w:t>
      </w:r>
      <w:r w:rsidR="002D51F7" w:rsidRPr="00867F54">
        <w:t>roil-CoA</w:t>
      </w:r>
      <w:proofErr w:type="spellEnd"/>
      <w:r w:rsidR="002D51F7" w:rsidRPr="00867F54">
        <w:t xml:space="preserve"> desaturaza-1 (SCD-1),</w:t>
      </w:r>
      <w:r w:rsidR="00451B5A" w:rsidRPr="00867F54">
        <w:t xml:space="preserve"> koje rezultira </w:t>
      </w:r>
      <w:r w:rsidR="00451B5A" w:rsidRPr="00867F54">
        <w:lastRenderedPageBreak/>
        <w:t>povećanim udjelom jednostruko</w:t>
      </w:r>
      <w:r w:rsidR="000045D1">
        <w:t xml:space="preserve"> </w:t>
      </w:r>
      <w:r w:rsidR="00451B5A" w:rsidRPr="00867F54">
        <w:t>nezasićenih masnih kiselina</w:t>
      </w:r>
      <w:r w:rsidR="00B75FFA" w:rsidRPr="00867F54">
        <w:t xml:space="preserve"> (</w:t>
      </w:r>
      <w:r w:rsidR="00A831B4" w:rsidRPr="00867F54">
        <w:t>ROŠKARIĆ</w:t>
      </w:r>
      <w:r w:rsidR="0002212B" w:rsidRPr="00867F54">
        <w:t xml:space="preserve"> i sur.</w:t>
      </w:r>
      <w:r w:rsidR="00A831B4" w:rsidRPr="00867F54">
        <w:t>,</w:t>
      </w:r>
      <w:r w:rsidR="0002212B" w:rsidRPr="00867F54">
        <w:t xml:space="preserve"> </w:t>
      </w:r>
      <w:r w:rsidR="00A831B4" w:rsidRPr="00867F54">
        <w:t>2021</w:t>
      </w:r>
      <w:r w:rsidR="00B75FFA" w:rsidRPr="00867F54">
        <w:t>)</w:t>
      </w:r>
      <w:r w:rsidR="00FC54FF" w:rsidRPr="00867F54">
        <w:t xml:space="preserve">. </w:t>
      </w:r>
      <w:r w:rsidR="0018155C" w:rsidRPr="00867F54">
        <w:t xml:space="preserve">Nekoliko </w:t>
      </w:r>
      <w:proofErr w:type="spellStart"/>
      <w:r w:rsidR="0018155C" w:rsidRPr="00867F54">
        <w:t>višetruko</w:t>
      </w:r>
      <w:proofErr w:type="spellEnd"/>
      <w:r w:rsidR="008E4DCE">
        <w:t xml:space="preserve"> </w:t>
      </w:r>
      <w:r w:rsidR="0018155C" w:rsidRPr="00867F54">
        <w:t>nezasićenih masnih kiselina imaju vrlo važne i specifične biološke funkcije (</w:t>
      </w:r>
      <w:r w:rsidR="00237F57">
        <w:t>n</w:t>
      </w:r>
      <w:r w:rsidR="0018155C" w:rsidRPr="00867F54">
        <w:t xml:space="preserve">3 i </w:t>
      </w:r>
      <w:r w:rsidR="00237F57">
        <w:t>n</w:t>
      </w:r>
      <w:r w:rsidR="0018155C" w:rsidRPr="00867F54">
        <w:t xml:space="preserve">6), a uslijed metaboličkog sindroma njihov udio u tkivima se smanjuje. Kada dođe do smanjenog udjela </w:t>
      </w:r>
      <w:r w:rsidR="00237F57">
        <w:t xml:space="preserve">važnih n3 </w:t>
      </w:r>
      <w:r w:rsidR="006F457A" w:rsidRPr="00867F54">
        <w:t>višestruk</w:t>
      </w:r>
      <w:r w:rsidR="008E4DCE">
        <w:t xml:space="preserve">o </w:t>
      </w:r>
      <w:proofErr w:type="spellStart"/>
      <w:r w:rsidR="006F457A" w:rsidRPr="00867F54">
        <w:t>onezasićenih</w:t>
      </w:r>
      <w:proofErr w:type="spellEnd"/>
      <w:r w:rsidR="006F457A" w:rsidRPr="00867F54">
        <w:t xml:space="preserve"> masnih kiselina</w:t>
      </w:r>
      <w:r w:rsidR="0018155C" w:rsidRPr="00867F54">
        <w:t xml:space="preserve">, u tkivima </w:t>
      </w:r>
      <w:r w:rsidR="00237F57">
        <w:t xml:space="preserve">dolazi do </w:t>
      </w:r>
      <w:proofErr w:type="spellStart"/>
      <w:r w:rsidR="00237F57">
        <w:t>poremetnji</w:t>
      </w:r>
      <w:proofErr w:type="spellEnd"/>
      <w:r w:rsidR="00237F57">
        <w:t xml:space="preserve"> upalnog odgovora</w:t>
      </w:r>
      <w:r w:rsidR="0018155C" w:rsidRPr="00867F54">
        <w:t>, poveća se oksidativni stres i dolazi do poremećaja integriteta staničnih membrana</w:t>
      </w:r>
      <w:r w:rsidR="00930D18" w:rsidRPr="00867F54">
        <w:t xml:space="preserve"> </w:t>
      </w:r>
      <w:r w:rsidR="00FB4832" w:rsidRPr="00867F54">
        <w:t>(</w:t>
      </w:r>
      <w:r w:rsidR="00D6693C" w:rsidRPr="00F867F3">
        <w:t xml:space="preserve">DAS, 2006; </w:t>
      </w:r>
      <w:r w:rsidR="00FB4832" w:rsidRPr="00F867F3">
        <w:t>CALDER</w:t>
      </w:r>
      <w:r w:rsidR="00705F47" w:rsidRPr="00F867F3">
        <w:t xml:space="preserve"> i YAQOOB</w:t>
      </w:r>
      <w:r w:rsidR="00FB4832" w:rsidRPr="00F867F3">
        <w:t>, 2009)</w:t>
      </w:r>
      <w:r w:rsidR="0018155C" w:rsidRPr="00867F54">
        <w:t>.</w:t>
      </w:r>
      <w:r w:rsidR="002D51F7" w:rsidRPr="00867F54">
        <w:t xml:space="preserve"> Povećanje udjela zasićenih masnih kiselina uzrokuje </w:t>
      </w:r>
      <w:proofErr w:type="spellStart"/>
      <w:r w:rsidR="002D51F7" w:rsidRPr="00867F54">
        <w:t>lipotoksičnost</w:t>
      </w:r>
      <w:proofErr w:type="spellEnd"/>
      <w:r w:rsidR="002D51F7" w:rsidRPr="00867F54">
        <w:t xml:space="preserve"> i ima važnu ulogu u uzrokovanju inzulinske rezistencije, dok</w:t>
      </w:r>
      <w:r w:rsidR="00BB1A3F">
        <w:t xml:space="preserve"> povećanje udjela </w:t>
      </w:r>
      <w:r w:rsidR="002D51F7" w:rsidRPr="00867F54">
        <w:t xml:space="preserve"> jednostruko</w:t>
      </w:r>
      <w:r w:rsidR="00BB1A3F">
        <w:t xml:space="preserve"> </w:t>
      </w:r>
      <w:r w:rsidR="002D51F7" w:rsidRPr="00867F54">
        <w:t>nezasićen</w:t>
      </w:r>
      <w:r w:rsidR="00BB1A3F">
        <w:t xml:space="preserve">ih </w:t>
      </w:r>
      <w:r w:rsidR="002D51F7" w:rsidRPr="00867F54">
        <w:t xml:space="preserve">uzrokuju </w:t>
      </w:r>
      <w:proofErr w:type="spellStart"/>
      <w:r w:rsidR="002D51F7" w:rsidRPr="00867F54">
        <w:t>steatozu</w:t>
      </w:r>
      <w:proofErr w:type="spellEnd"/>
      <w:r w:rsidR="002D51F7" w:rsidRPr="00867F54">
        <w:t xml:space="preserve"> i povećanje VLDL-a</w:t>
      </w:r>
      <w:r w:rsidR="00930D18" w:rsidRPr="00867F54">
        <w:t xml:space="preserve"> (</w:t>
      </w:r>
      <w:r w:rsidR="00A831B4" w:rsidRPr="00867F54">
        <w:t>WU</w:t>
      </w:r>
      <w:r w:rsidR="00705F47" w:rsidRPr="00867F54">
        <w:t xml:space="preserve"> i sur.</w:t>
      </w:r>
      <w:r w:rsidR="00A831B4" w:rsidRPr="00867F54">
        <w:t>, 2011</w:t>
      </w:r>
      <w:r w:rsidR="00930D18" w:rsidRPr="00867F54">
        <w:t>)</w:t>
      </w:r>
      <w:r w:rsidR="002D51F7" w:rsidRPr="00867F54">
        <w:t xml:space="preserve">. </w:t>
      </w:r>
      <w:r w:rsidR="00E57326">
        <w:tab/>
      </w:r>
      <w:proofErr w:type="spellStart"/>
      <w:r w:rsidR="002E42AF" w:rsidRPr="00867F54">
        <w:t>Betacelulin</w:t>
      </w:r>
      <w:proofErr w:type="spellEnd"/>
      <w:r w:rsidR="002E42AF" w:rsidRPr="00867F54">
        <w:t xml:space="preserve"> </w:t>
      </w:r>
      <w:r w:rsidR="00967E50" w:rsidRPr="00867F54">
        <w:t xml:space="preserve">je </w:t>
      </w:r>
      <w:r w:rsidR="00EA6CBB">
        <w:t xml:space="preserve">izražen </w:t>
      </w:r>
      <w:r w:rsidR="00967E50" w:rsidRPr="00867F54">
        <w:t xml:space="preserve">u brojnim stanicama i tkivima, </w:t>
      </w:r>
      <w:r w:rsidR="00EA6CBB">
        <w:t xml:space="preserve"> osobito </w:t>
      </w:r>
      <w:r w:rsidR="00967E50" w:rsidRPr="00867F54">
        <w:t>u α- i β-stanicama gušterače i glatkim mišićnim stanicama tankog crijeva</w:t>
      </w:r>
      <w:r w:rsidR="00E5485D" w:rsidRPr="00867F54">
        <w:t xml:space="preserve"> </w:t>
      </w:r>
      <w:r w:rsidR="00FB4832" w:rsidRPr="00867F54">
        <w:t>(DAHLHOFF i sur., 2014)</w:t>
      </w:r>
      <w:r w:rsidR="00967E50" w:rsidRPr="00867F54">
        <w:t xml:space="preserve">. Peptidni je </w:t>
      </w:r>
      <w:proofErr w:type="spellStart"/>
      <w:r w:rsidR="00967E50" w:rsidRPr="00867F54">
        <w:t>ligand</w:t>
      </w:r>
      <w:proofErr w:type="spellEnd"/>
      <w:r w:rsidR="00967E50" w:rsidRPr="00867F54">
        <w:t xml:space="preserve"> koji spada u porodicu </w:t>
      </w:r>
      <w:proofErr w:type="spellStart"/>
      <w:r w:rsidR="00967E50" w:rsidRPr="00867F54">
        <w:t>EGFs</w:t>
      </w:r>
      <w:proofErr w:type="spellEnd"/>
      <w:r w:rsidR="00967E50" w:rsidRPr="00867F54">
        <w:t xml:space="preserve"> (</w:t>
      </w:r>
      <w:r w:rsidR="0024380D" w:rsidRPr="00867F54">
        <w:t xml:space="preserve">eng. </w:t>
      </w:r>
      <w:proofErr w:type="spellStart"/>
      <w:r w:rsidR="00967E50" w:rsidRPr="00867F54">
        <w:rPr>
          <w:i/>
          <w:iCs/>
        </w:rPr>
        <w:t>Epidermal</w:t>
      </w:r>
      <w:proofErr w:type="spellEnd"/>
      <w:r w:rsidR="00967E50" w:rsidRPr="00867F54">
        <w:rPr>
          <w:i/>
          <w:iCs/>
        </w:rPr>
        <w:t xml:space="preserve"> </w:t>
      </w:r>
      <w:proofErr w:type="spellStart"/>
      <w:r w:rsidR="00967E50" w:rsidRPr="00867F54">
        <w:rPr>
          <w:i/>
          <w:iCs/>
        </w:rPr>
        <w:t>Growth</w:t>
      </w:r>
      <w:proofErr w:type="spellEnd"/>
      <w:r w:rsidR="00967E50" w:rsidRPr="00867F54">
        <w:rPr>
          <w:i/>
          <w:iCs/>
        </w:rPr>
        <w:t xml:space="preserve"> </w:t>
      </w:r>
      <w:proofErr w:type="spellStart"/>
      <w:r w:rsidR="00967E50" w:rsidRPr="00867F54">
        <w:rPr>
          <w:i/>
          <w:iCs/>
        </w:rPr>
        <w:t>Factor</w:t>
      </w:r>
      <w:proofErr w:type="spellEnd"/>
      <w:r w:rsidR="00967E50" w:rsidRPr="00867F54">
        <w:t xml:space="preserve">), homologan im je i ima specifičnu EGF-nalik domenu koja mu omogućuje vezanje za EGF-receptore (specifično </w:t>
      </w:r>
      <w:proofErr w:type="spellStart"/>
      <w:r w:rsidR="00967E50" w:rsidRPr="00867F54">
        <w:t>ErbB</w:t>
      </w:r>
      <w:proofErr w:type="spellEnd"/>
      <w:r w:rsidR="00967E50" w:rsidRPr="00867F54">
        <w:t xml:space="preserve"> skupina receptora)</w:t>
      </w:r>
      <w:r w:rsidR="00E5485D" w:rsidRPr="00867F54">
        <w:t xml:space="preserve"> </w:t>
      </w:r>
      <w:r w:rsidR="00452E80" w:rsidRPr="00867F54">
        <w:t>(HARRIS i sur., 200</w:t>
      </w:r>
      <w:r w:rsidR="00705F47" w:rsidRPr="00867F54">
        <w:t>3</w:t>
      </w:r>
      <w:r w:rsidR="00452E80" w:rsidRPr="00867F54">
        <w:t>; SCHNEIDER i WOLF, 2009)</w:t>
      </w:r>
      <w:r w:rsidR="00967E50" w:rsidRPr="00867F54">
        <w:t xml:space="preserve">. Djeluje posredstvom </w:t>
      </w:r>
      <w:proofErr w:type="spellStart"/>
      <w:r w:rsidR="00967E50" w:rsidRPr="00867F54">
        <w:t>EGFr</w:t>
      </w:r>
      <w:proofErr w:type="spellEnd"/>
      <w:r w:rsidR="00967E50" w:rsidRPr="00867F54">
        <w:t xml:space="preserve"> i uzrokuje aktivaciju </w:t>
      </w:r>
      <w:proofErr w:type="spellStart"/>
      <w:r w:rsidR="00967E50" w:rsidRPr="00867F54">
        <w:t>intracelularnih</w:t>
      </w:r>
      <w:proofErr w:type="spellEnd"/>
      <w:r w:rsidR="00967E50" w:rsidRPr="00867F54">
        <w:t xml:space="preserve"> signalnih puteva preko kojih potiče rast, diferencijaciju i preživljavanje stanice. </w:t>
      </w:r>
      <w:r w:rsidR="000269DB" w:rsidRPr="00867F54">
        <w:t>Ima značajnu ulogu u regulaciji proliferacije β-stanica gušterače i proizvodnji inzulina</w:t>
      </w:r>
      <w:r w:rsidR="00F9136D" w:rsidRPr="00867F54">
        <w:t xml:space="preserve">, te uzrokuje promjenu fenotipa stanica koje nisu β-stanice i potiče </w:t>
      </w:r>
      <w:proofErr w:type="spellStart"/>
      <w:r w:rsidR="00F9136D" w:rsidRPr="00867F54">
        <w:t>ektopično</w:t>
      </w:r>
      <w:proofErr w:type="spellEnd"/>
      <w:r w:rsidR="00F9136D" w:rsidRPr="00867F54">
        <w:t xml:space="preserve"> lučenje inzulina</w:t>
      </w:r>
      <w:r w:rsidR="00E5485D" w:rsidRPr="00867F54">
        <w:t xml:space="preserve"> </w:t>
      </w:r>
      <w:r w:rsidR="00452E80" w:rsidRPr="00867F54">
        <w:t>(DAHLHOFF i sur., 2014)</w:t>
      </w:r>
      <w:r w:rsidR="00F9136D" w:rsidRPr="00867F54">
        <w:t xml:space="preserve">, što znači da je usko povezan sa </w:t>
      </w:r>
      <w:proofErr w:type="spellStart"/>
      <w:r w:rsidR="00F9136D" w:rsidRPr="00867F54">
        <w:t>homeostazom</w:t>
      </w:r>
      <w:proofErr w:type="spellEnd"/>
      <w:r w:rsidR="00F9136D" w:rsidRPr="00867F54">
        <w:t xml:space="preserve"> glukoze u organizmu. U slučaju da dođe do njegove </w:t>
      </w:r>
      <w:proofErr w:type="spellStart"/>
      <w:r w:rsidR="00F9136D" w:rsidRPr="00867F54">
        <w:t>disregulacije</w:t>
      </w:r>
      <w:proofErr w:type="spellEnd"/>
      <w:r w:rsidR="00F9136D" w:rsidRPr="00867F54">
        <w:t xml:space="preserve"> ili prekomjerne ekspresije može uzrokovati progresiju tumora jer potiče proliferaciju i smanjuje ekspresiju adhezijskih molekula, a specifično je povezan sa </w:t>
      </w:r>
      <w:proofErr w:type="spellStart"/>
      <w:r w:rsidR="00F9136D" w:rsidRPr="00867F54">
        <w:t>hepatocelularnim</w:t>
      </w:r>
      <w:proofErr w:type="spellEnd"/>
      <w:r w:rsidR="00F9136D" w:rsidRPr="00867F54">
        <w:t xml:space="preserve"> karcinomom</w:t>
      </w:r>
      <w:r w:rsidR="00452E80" w:rsidRPr="00867F54">
        <w:t xml:space="preserve"> (MOON i sur., 2006)</w:t>
      </w:r>
      <w:r w:rsidR="00F9136D" w:rsidRPr="00867F54">
        <w:t xml:space="preserve">. </w:t>
      </w:r>
      <w:proofErr w:type="spellStart"/>
      <w:r w:rsidR="008D5848" w:rsidRPr="008D5848">
        <w:t>Betacelulin</w:t>
      </w:r>
      <w:proofErr w:type="spellEnd"/>
      <w:r w:rsidR="008D5848" w:rsidRPr="008D5848">
        <w:t xml:space="preserve"> je prepoznat kao jedan od mehanizama putem kojih </w:t>
      </w:r>
      <w:proofErr w:type="spellStart"/>
      <w:r w:rsidR="008D5848" w:rsidRPr="008D5848">
        <w:t>dugolančane</w:t>
      </w:r>
      <w:proofErr w:type="spellEnd"/>
      <w:r w:rsidR="008D5848" w:rsidRPr="008D5848">
        <w:t xml:space="preserve"> n-3 </w:t>
      </w:r>
      <w:proofErr w:type="spellStart"/>
      <w:r w:rsidR="008D5848" w:rsidRPr="008D5848">
        <w:t>polinezasićene</w:t>
      </w:r>
      <w:proofErr w:type="spellEnd"/>
      <w:r w:rsidR="008D5848" w:rsidRPr="008D5848">
        <w:t xml:space="preserve"> masne kiseline (DHA i EPA) mogu inhibirati patofiziološke procese povezane s razvojem metaboličkih bolesti jetre, čime se ističe njegova relevantnost u istraživanju metaboličkog sindroma.</w:t>
      </w:r>
    </w:p>
    <w:p w14:paraId="54A19D2B" w14:textId="1224CBEF" w:rsidR="00B21EF3" w:rsidRDefault="00B21EF3">
      <w:pPr>
        <w:spacing w:line="240" w:lineRule="auto"/>
        <w:rPr>
          <w:rFonts w:ascii="Times New Roman" w:hAnsi="Times New Roman"/>
          <w:b/>
          <w:sz w:val="28"/>
          <w:szCs w:val="24"/>
        </w:rPr>
      </w:pPr>
      <w:r>
        <w:rPr>
          <w:rFonts w:ascii="Times New Roman" w:hAnsi="Times New Roman"/>
          <w:b/>
          <w:sz w:val="28"/>
          <w:szCs w:val="24"/>
        </w:rPr>
        <w:br w:type="page"/>
      </w:r>
    </w:p>
    <w:p w14:paraId="240D3841" w14:textId="6ADA52A6" w:rsidR="00255595" w:rsidRDefault="00255595" w:rsidP="00711B4B">
      <w:pPr>
        <w:pStyle w:val="Heading1"/>
      </w:pPr>
      <w:bookmarkStart w:id="2" w:name="_Toc207182079"/>
      <w:bookmarkStart w:id="3" w:name="_Toc207208541"/>
      <w:r w:rsidRPr="00867F54">
        <w:lastRenderedPageBreak/>
        <w:t>2. Hipoteza</w:t>
      </w:r>
      <w:bookmarkEnd w:id="2"/>
      <w:bookmarkEnd w:id="3"/>
    </w:p>
    <w:p w14:paraId="60D7E428" w14:textId="77777777" w:rsidR="00AC3EF6" w:rsidRPr="00867F54" w:rsidRDefault="00AC3EF6" w:rsidP="00082123">
      <w:pPr>
        <w:tabs>
          <w:tab w:val="left" w:pos="720"/>
        </w:tabs>
        <w:spacing w:line="360" w:lineRule="auto"/>
        <w:rPr>
          <w:rFonts w:ascii="Times New Roman" w:hAnsi="Times New Roman"/>
          <w:b/>
          <w:sz w:val="24"/>
          <w:szCs w:val="24"/>
        </w:rPr>
      </w:pPr>
    </w:p>
    <w:p w14:paraId="50D91302" w14:textId="03E06A27" w:rsidR="00342B62" w:rsidRDefault="00E57326" w:rsidP="00082123">
      <w:pPr>
        <w:tabs>
          <w:tab w:val="left" w:pos="720"/>
        </w:tabs>
        <w:spacing w:line="360" w:lineRule="auto"/>
        <w:jc w:val="both"/>
        <w:rPr>
          <w:rFonts w:ascii="Times New Roman" w:hAnsi="Times New Roman"/>
          <w:sz w:val="24"/>
        </w:rPr>
      </w:pPr>
      <w:r>
        <w:rPr>
          <w:rFonts w:ascii="Times New Roman" w:hAnsi="Times New Roman"/>
          <w:sz w:val="24"/>
        </w:rPr>
        <w:tab/>
      </w:r>
      <w:r w:rsidR="00342B62">
        <w:rPr>
          <w:rFonts w:ascii="Times New Roman" w:hAnsi="Times New Roman"/>
          <w:sz w:val="24"/>
        </w:rPr>
        <w:t>Translacijski modeli metaboličkog sindroma, pr</w:t>
      </w:r>
      <w:r w:rsidR="00A86DEB">
        <w:rPr>
          <w:rFonts w:ascii="Times New Roman" w:hAnsi="Times New Roman"/>
          <w:sz w:val="24"/>
        </w:rPr>
        <w:t>e</w:t>
      </w:r>
      <w:r w:rsidR="00342B62">
        <w:rPr>
          <w:rFonts w:ascii="Times New Roman" w:hAnsi="Times New Roman"/>
          <w:sz w:val="24"/>
        </w:rPr>
        <w:t xml:space="preserve">hrana s </w:t>
      </w:r>
      <w:proofErr w:type="spellStart"/>
      <w:r w:rsidR="00342B62">
        <w:rPr>
          <w:rFonts w:ascii="Times New Roman" w:hAnsi="Times New Roman"/>
          <w:sz w:val="24"/>
        </w:rPr>
        <w:t>viokim</w:t>
      </w:r>
      <w:proofErr w:type="spellEnd"/>
      <w:r w:rsidR="00342B62">
        <w:rPr>
          <w:rFonts w:ascii="Times New Roman" w:hAnsi="Times New Roman"/>
          <w:sz w:val="24"/>
        </w:rPr>
        <w:t xml:space="preserve"> udjelom fruktoze i zapadnjačka prehrana, imaju znača</w:t>
      </w:r>
      <w:r w:rsidR="00A86DEB">
        <w:rPr>
          <w:rFonts w:ascii="Times New Roman" w:hAnsi="Times New Roman"/>
          <w:sz w:val="24"/>
        </w:rPr>
        <w:t>j</w:t>
      </w:r>
      <w:r w:rsidR="00342B62">
        <w:rPr>
          <w:rFonts w:ascii="Times New Roman" w:hAnsi="Times New Roman"/>
          <w:sz w:val="24"/>
        </w:rPr>
        <w:t>no različit utjecaj na metabolizam lipida i razvoj patoloških promjena na jetri.</w:t>
      </w:r>
    </w:p>
    <w:p w14:paraId="1E8F0A3F" w14:textId="77777777" w:rsidR="00AA3BE1" w:rsidRPr="00867F54" w:rsidRDefault="00AA3BE1" w:rsidP="00082123">
      <w:pPr>
        <w:tabs>
          <w:tab w:val="left" w:pos="0"/>
        </w:tabs>
        <w:spacing w:line="360" w:lineRule="auto"/>
        <w:rPr>
          <w:rFonts w:ascii="Times New Roman" w:hAnsi="Times New Roman"/>
          <w:b/>
          <w:sz w:val="28"/>
        </w:rPr>
      </w:pPr>
    </w:p>
    <w:p w14:paraId="7088E7A1" w14:textId="77777777" w:rsidR="00255595" w:rsidRPr="00867F54" w:rsidRDefault="00255595" w:rsidP="00711B4B">
      <w:pPr>
        <w:pStyle w:val="Heading1"/>
      </w:pPr>
      <w:bookmarkStart w:id="4" w:name="_Toc207182080"/>
      <w:bookmarkStart w:id="5" w:name="_Toc207208542"/>
      <w:r w:rsidRPr="00867F54">
        <w:t>3. Opći i specifični ciljevi rada</w:t>
      </w:r>
      <w:bookmarkEnd w:id="4"/>
      <w:bookmarkEnd w:id="5"/>
    </w:p>
    <w:p w14:paraId="7BE81985" w14:textId="77777777" w:rsidR="00671E0B" w:rsidRDefault="00671E0B" w:rsidP="00082123">
      <w:pPr>
        <w:tabs>
          <w:tab w:val="left" w:pos="720"/>
        </w:tabs>
        <w:spacing w:line="360" w:lineRule="auto"/>
        <w:jc w:val="both"/>
        <w:rPr>
          <w:rFonts w:ascii="Times New Roman" w:hAnsi="Times New Roman"/>
          <w:sz w:val="24"/>
          <w:szCs w:val="24"/>
        </w:rPr>
      </w:pPr>
    </w:p>
    <w:p w14:paraId="7D2C1D74" w14:textId="179D7E15" w:rsidR="00671E0B" w:rsidRDefault="00671E0B" w:rsidP="00671E0B">
      <w:pPr>
        <w:tabs>
          <w:tab w:val="left" w:pos="720"/>
        </w:tabs>
        <w:spacing w:line="360" w:lineRule="auto"/>
        <w:jc w:val="both"/>
        <w:rPr>
          <w:rFonts w:ascii="Times New Roman" w:hAnsi="Times New Roman"/>
          <w:b/>
          <w:bCs/>
          <w:sz w:val="24"/>
          <w:szCs w:val="24"/>
        </w:rPr>
      </w:pPr>
      <w:r w:rsidRPr="00671E0B">
        <w:rPr>
          <w:rFonts w:ascii="Times New Roman" w:hAnsi="Times New Roman"/>
          <w:b/>
          <w:bCs/>
          <w:sz w:val="24"/>
          <w:szCs w:val="24"/>
        </w:rPr>
        <w:t>Opći</w:t>
      </w:r>
      <w:r>
        <w:rPr>
          <w:rFonts w:ascii="Times New Roman" w:hAnsi="Times New Roman"/>
          <w:b/>
          <w:bCs/>
          <w:sz w:val="24"/>
          <w:szCs w:val="24"/>
        </w:rPr>
        <w:t xml:space="preserve"> </w:t>
      </w:r>
      <w:r w:rsidRPr="00671E0B">
        <w:rPr>
          <w:rFonts w:ascii="Times New Roman" w:hAnsi="Times New Roman"/>
          <w:b/>
          <w:bCs/>
          <w:sz w:val="24"/>
          <w:szCs w:val="24"/>
        </w:rPr>
        <w:t>cil</w:t>
      </w:r>
      <w:r>
        <w:rPr>
          <w:rFonts w:ascii="Times New Roman" w:hAnsi="Times New Roman"/>
          <w:b/>
          <w:bCs/>
          <w:sz w:val="24"/>
          <w:szCs w:val="24"/>
        </w:rPr>
        <w:t>j</w:t>
      </w:r>
    </w:p>
    <w:p w14:paraId="48E76702" w14:textId="77777777" w:rsidR="00AC3EF6" w:rsidRDefault="00AC3EF6" w:rsidP="00671E0B">
      <w:pPr>
        <w:tabs>
          <w:tab w:val="left" w:pos="720"/>
        </w:tabs>
        <w:spacing w:line="360" w:lineRule="auto"/>
        <w:jc w:val="both"/>
        <w:rPr>
          <w:rFonts w:ascii="Times New Roman" w:hAnsi="Times New Roman"/>
          <w:b/>
          <w:bCs/>
          <w:sz w:val="24"/>
          <w:szCs w:val="24"/>
        </w:rPr>
      </w:pPr>
    </w:p>
    <w:p w14:paraId="2E9C009F" w14:textId="535507B9" w:rsidR="00671E0B" w:rsidRPr="00671E0B" w:rsidRDefault="00E57326" w:rsidP="00671E0B">
      <w:pPr>
        <w:tabs>
          <w:tab w:val="left" w:pos="720"/>
        </w:tabs>
        <w:spacing w:line="360" w:lineRule="auto"/>
        <w:jc w:val="both"/>
        <w:rPr>
          <w:rFonts w:ascii="Times New Roman" w:hAnsi="Times New Roman"/>
          <w:sz w:val="24"/>
          <w:szCs w:val="24"/>
        </w:rPr>
      </w:pPr>
      <w:r>
        <w:rPr>
          <w:rFonts w:ascii="Times New Roman" w:hAnsi="Times New Roman"/>
          <w:sz w:val="24"/>
          <w:szCs w:val="24"/>
        </w:rPr>
        <w:tab/>
      </w:r>
      <w:r w:rsidR="00671E0B" w:rsidRPr="00671E0B">
        <w:rPr>
          <w:rFonts w:ascii="Times New Roman" w:hAnsi="Times New Roman"/>
          <w:sz w:val="24"/>
          <w:szCs w:val="24"/>
        </w:rPr>
        <w:t>Utvrditi postoje li razlike u učincima različitih translacijskih modela metaboličkog sindroma na razvoj patoloških promjena u jetri.</w:t>
      </w:r>
    </w:p>
    <w:p w14:paraId="373B478A" w14:textId="77777777" w:rsidR="007B22E6" w:rsidRPr="00671E0B" w:rsidRDefault="007B22E6" w:rsidP="00671E0B">
      <w:pPr>
        <w:tabs>
          <w:tab w:val="left" w:pos="720"/>
        </w:tabs>
        <w:spacing w:line="360" w:lineRule="auto"/>
        <w:jc w:val="both"/>
        <w:rPr>
          <w:rFonts w:ascii="Times New Roman" w:hAnsi="Times New Roman"/>
          <w:sz w:val="24"/>
          <w:szCs w:val="24"/>
        </w:rPr>
      </w:pPr>
    </w:p>
    <w:p w14:paraId="31D09207" w14:textId="77777777" w:rsidR="00671E0B" w:rsidRDefault="00671E0B" w:rsidP="00671E0B">
      <w:pPr>
        <w:tabs>
          <w:tab w:val="left" w:pos="720"/>
        </w:tabs>
        <w:spacing w:line="360" w:lineRule="auto"/>
        <w:jc w:val="both"/>
        <w:rPr>
          <w:rFonts w:ascii="Times New Roman" w:hAnsi="Times New Roman"/>
          <w:b/>
          <w:sz w:val="24"/>
          <w:szCs w:val="24"/>
        </w:rPr>
      </w:pPr>
      <w:r w:rsidRPr="00671E0B">
        <w:rPr>
          <w:rFonts w:ascii="Times New Roman" w:hAnsi="Times New Roman"/>
          <w:b/>
          <w:bCs/>
          <w:sz w:val="24"/>
          <w:szCs w:val="24"/>
        </w:rPr>
        <w:t>Specifični ciljevi</w:t>
      </w:r>
    </w:p>
    <w:p w14:paraId="4EF5089C" w14:textId="77777777" w:rsidR="00AC3EF6" w:rsidRPr="00671E0B" w:rsidRDefault="00AC3EF6" w:rsidP="00671E0B">
      <w:pPr>
        <w:tabs>
          <w:tab w:val="left" w:pos="720"/>
        </w:tabs>
        <w:spacing w:line="360" w:lineRule="auto"/>
        <w:jc w:val="both"/>
        <w:rPr>
          <w:rFonts w:ascii="Times New Roman" w:hAnsi="Times New Roman"/>
          <w:sz w:val="24"/>
          <w:szCs w:val="24"/>
        </w:rPr>
      </w:pPr>
    </w:p>
    <w:p w14:paraId="297EEE36" w14:textId="77777777" w:rsidR="00671E0B" w:rsidRPr="00671E0B" w:rsidRDefault="00671E0B" w:rsidP="00671E0B">
      <w:pPr>
        <w:numPr>
          <w:ilvl w:val="0"/>
          <w:numId w:val="26"/>
        </w:numPr>
        <w:tabs>
          <w:tab w:val="left" w:pos="720"/>
        </w:tabs>
        <w:spacing w:line="360" w:lineRule="auto"/>
        <w:jc w:val="both"/>
        <w:rPr>
          <w:rFonts w:ascii="Times New Roman" w:hAnsi="Times New Roman"/>
          <w:sz w:val="24"/>
          <w:szCs w:val="24"/>
        </w:rPr>
      </w:pPr>
      <w:r w:rsidRPr="00671E0B">
        <w:rPr>
          <w:rFonts w:ascii="Times New Roman" w:hAnsi="Times New Roman"/>
          <w:sz w:val="24"/>
          <w:szCs w:val="24"/>
        </w:rPr>
        <w:t>Analizirati razlike među modelima u sastavu masnih kiselina u jetrenom tkivu.</w:t>
      </w:r>
    </w:p>
    <w:p w14:paraId="05855507" w14:textId="77777777" w:rsidR="00671E0B" w:rsidRPr="00671E0B" w:rsidRDefault="00671E0B" w:rsidP="00671E0B">
      <w:pPr>
        <w:numPr>
          <w:ilvl w:val="0"/>
          <w:numId w:val="26"/>
        </w:numPr>
        <w:tabs>
          <w:tab w:val="left" w:pos="720"/>
        </w:tabs>
        <w:spacing w:line="360" w:lineRule="auto"/>
        <w:jc w:val="both"/>
        <w:rPr>
          <w:rFonts w:ascii="Times New Roman" w:hAnsi="Times New Roman"/>
          <w:sz w:val="24"/>
          <w:szCs w:val="24"/>
        </w:rPr>
      </w:pPr>
      <w:r w:rsidRPr="00671E0B">
        <w:rPr>
          <w:rFonts w:ascii="Times New Roman" w:hAnsi="Times New Roman"/>
          <w:sz w:val="24"/>
          <w:szCs w:val="24"/>
        </w:rPr>
        <w:t xml:space="preserve">Utvrditi utjecaj različitih modela na ekspresiju </w:t>
      </w:r>
      <w:proofErr w:type="spellStart"/>
      <w:r w:rsidRPr="00671E0B">
        <w:rPr>
          <w:rFonts w:ascii="Times New Roman" w:hAnsi="Times New Roman"/>
          <w:sz w:val="24"/>
          <w:szCs w:val="24"/>
        </w:rPr>
        <w:t>betacelulina</w:t>
      </w:r>
      <w:proofErr w:type="spellEnd"/>
      <w:r w:rsidRPr="00671E0B">
        <w:rPr>
          <w:rFonts w:ascii="Times New Roman" w:hAnsi="Times New Roman"/>
          <w:sz w:val="24"/>
          <w:szCs w:val="24"/>
        </w:rPr>
        <w:t xml:space="preserve"> kao markera oštećenja jetre.</w:t>
      </w:r>
    </w:p>
    <w:p w14:paraId="45857B5A" w14:textId="77777777" w:rsidR="00671E0B" w:rsidRDefault="00671E0B" w:rsidP="00082123">
      <w:pPr>
        <w:tabs>
          <w:tab w:val="left" w:pos="720"/>
        </w:tabs>
        <w:spacing w:line="360" w:lineRule="auto"/>
        <w:jc w:val="both"/>
        <w:rPr>
          <w:rFonts w:ascii="Times New Roman" w:hAnsi="Times New Roman"/>
          <w:sz w:val="24"/>
          <w:szCs w:val="24"/>
        </w:rPr>
      </w:pPr>
    </w:p>
    <w:p w14:paraId="1AFE07DF" w14:textId="77777777" w:rsidR="009B1C67" w:rsidRDefault="009B1C67" w:rsidP="00082123">
      <w:pPr>
        <w:tabs>
          <w:tab w:val="left" w:pos="720"/>
        </w:tabs>
        <w:spacing w:line="360" w:lineRule="auto"/>
        <w:rPr>
          <w:rFonts w:ascii="Times New Roman" w:hAnsi="Times New Roman"/>
        </w:rPr>
      </w:pPr>
    </w:p>
    <w:p w14:paraId="4B6883FF" w14:textId="53A28D11" w:rsidR="00B21EF3" w:rsidRDefault="00B21EF3">
      <w:pPr>
        <w:spacing w:line="240" w:lineRule="auto"/>
        <w:rPr>
          <w:rFonts w:ascii="Times New Roman" w:hAnsi="Times New Roman"/>
          <w:b/>
          <w:sz w:val="28"/>
          <w:szCs w:val="24"/>
        </w:rPr>
      </w:pPr>
      <w:r>
        <w:rPr>
          <w:rFonts w:ascii="Times New Roman" w:hAnsi="Times New Roman"/>
          <w:b/>
          <w:sz w:val="28"/>
          <w:szCs w:val="24"/>
        </w:rPr>
        <w:br w:type="page"/>
      </w:r>
    </w:p>
    <w:p w14:paraId="38E33375" w14:textId="2466E8CF" w:rsidR="00DA7F73" w:rsidRPr="00867F54" w:rsidRDefault="00255595" w:rsidP="00711B4B">
      <w:pPr>
        <w:pStyle w:val="Heading1"/>
      </w:pPr>
      <w:bookmarkStart w:id="6" w:name="_Toc207182081"/>
      <w:bookmarkStart w:id="7" w:name="_Toc207208543"/>
      <w:r w:rsidRPr="00867F54">
        <w:lastRenderedPageBreak/>
        <w:t>4</w:t>
      </w:r>
      <w:r w:rsidR="00275959" w:rsidRPr="00867F54">
        <w:t xml:space="preserve">. </w:t>
      </w:r>
      <w:r w:rsidR="00D20352" w:rsidRPr="00867F54">
        <w:t>Materijal i metode</w:t>
      </w:r>
      <w:bookmarkEnd w:id="6"/>
      <w:bookmarkEnd w:id="7"/>
    </w:p>
    <w:p w14:paraId="7E6986B1" w14:textId="77777777" w:rsidR="00DF0B66" w:rsidRDefault="00DF0B66" w:rsidP="0029471A">
      <w:pPr>
        <w:spacing w:before="100" w:beforeAutospacing="1" w:after="100" w:afterAutospacing="1" w:line="240" w:lineRule="auto"/>
        <w:outlineLvl w:val="3"/>
        <w:divId w:val="1087385056"/>
        <w:rPr>
          <w:rFonts w:ascii="Times New Roman" w:eastAsia="Times New Roman" w:hAnsi="Times New Roman"/>
          <w:b/>
          <w:bCs/>
          <w:sz w:val="24"/>
          <w:szCs w:val="24"/>
          <w:lang w:eastAsia="hr-HR"/>
        </w:rPr>
      </w:pPr>
    </w:p>
    <w:p w14:paraId="6DD58CFC" w14:textId="3226326E" w:rsidR="00B57CCE" w:rsidRPr="00867F54" w:rsidRDefault="00B57CCE" w:rsidP="00E57326">
      <w:pPr>
        <w:pStyle w:val="Heading2"/>
        <w:divId w:val="1087385056"/>
        <w:rPr>
          <w:rFonts w:eastAsia="Times New Roman"/>
          <w:b w:val="0"/>
          <w:lang w:eastAsia="hr-HR"/>
        </w:rPr>
      </w:pPr>
      <w:bookmarkStart w:id="8" w:name="_Toc207182082"/>
      <w:bookmarkStart w:id="9" w:name="_Toc207208544"/>
      <w:r w:rsidRPr="00867F54">
        <w:rPr>
          <w:rFonts w:eastAsia="Times New Roman"/>
          <w:lang w:eastAsia="hr-HR"/>
        </w:rPr>
        <w:t xml:space="preserve">4.1. Životinje i dizajn </w:t>
      </w:r>
      <w:r w:rsidRPr="00E57326">
        <w:t>pokusa</w:t>
      </w:r>
      <w:bookmarkEnd w:id="8"/>
      <w:bookmarkEnd w:id="9"/>
    </w:p>
    <w:p w14:paraId="1AF46CBA" w14:textId="38CB9F55" w:rsidR="00A177F1" w:rsidRDefault="00B57CCE" w:rsidP="00E57326">
      <w:pPr>
        <w:spacing w:before="100" w:beforeAutospacing="1" w:after="100" w:afterAutospacing="1" w:line="360" w:lineRule="auto"/>
        <w:ind w:firstLine="720"/>
        <w:jc w:val="both"/>
        <w:divId w:val="1087385056"/>
        <w:rPr>
          <w:rFonts w:ascii="Times New Roman" w:eastAsiaTheme="minorEastAsia" w:hAnsi="Times New Roman"/>
          <w:sz w:val="24"/>
          <w:szCs w:val="24"/>
          <w:lang w:eastAsia="hr-HR"/>
        </w:rPr>
      </w:pPr>
      <w:r w:rsidRPr="00867F54">
        <w:rPr>
          <w:rFonts w:ascii="Times New Roman" w:eastAsiaTheme="minorEastAsia" w:hAnsi="Times New Roman"/>
          <w:sz w:val="24"/>
          <w:szCs w:val="24"/>
          <w:lang w:eastAsia="hr-HR"/>
        </w:rPr>
        <w:t xml:space="preserve">Eksperiment je proveden na 36 mužjaka </w:t>
      </w:r>
      <w:proofErr w:type="spellStart"/>
      <w:r w:rsidRPr="00867F54">
        <w:rPr>
          <w:rFonts w:ascii="Times New Roman" w:eastAsiaTheme="minorEastAsia" w:hAnsi="Times New Roman"/>
          <w:sz w:val="24"/>
          <w:szCs w:val="24"/>
          <w:lang w:eastAsia="hr-HR"/>
        </w:rPr>
        <w:t>Wistar</w:t>
      </w:r>
      <w:proofErr w:type="spellEnd"/>
      <w:r w:rsidRPr="00867F54">
        <w:rPr>
          <w:rFonts w:ascii="Times New Roman" w:eastAsiaTheme="minorEastAsia" w:hAnsi="Times New Roman"/>
          <w:sz w:val="24"/>
          <w:szCs w:val="24"/>
          <w:lang w:eastAsia="hr-HR"/>
        </w:rPr>
        <w:t xml:space="preserve"> HAN štakora (prosječne mase 177 ± 6 g), podijeljenih u </w:t>
      </w:r>
      <w:r w:rsidR="00C85EA1" w:rsidRPr="00867F54">
        <w:rPr>
          <w:rFonts w:ascii="Times New Roman" w:eastAsiaTheme="minorEastAsia" w:hAnsi="Times New Roman"/>
          <w:sz w:val="24"/>
          <w:szCs w:val="24"/>
          <w:lang w:eastAsia="hr-HR"/>
        </w:rPr>
        <w:t>tri tretmana</w:t>
      </w:r>
      <w:r w:rsidRPr="00867F54">
        <w:rPr>
          <w:rFonts w:ascii="Times New Roman" w:eastAsiaTheme="minorEastAsia" w:hAnsi="Times New Roman"/>
          <w:sz w:val="24"/>
          <w:szCs w:val="24"/>
          <w:lang w:eastAsia="hr-HR"/>
        </w:rPr>
        <w:t>: kontrolna skupina (KON), skupina hranjena</w:t>
      </w:r>
      <w:r w:rsidR="00913067">
        <w:rPr>
          <w:rFonts w:ascii="Times New Roman" w:eastAsiaTheme="minorEastAsia" w:hAnsi="Times New Roman"/>
          <w:sz w:val="24"/>
          <w:szCs w:val="24"/>
          <w:lang w:eastAsia="hr-HR"/>
        </w:rPr>
        <w:t xml:space="preserve"> hranom</w:t>
      </w:r>
      <w:r w:rsidRPr="00867F54">
        <w:rPr>
          <w:rFonts w:ascii="Times New Roman" w:eastAsiaTheme="minorEastAsia" w:hAnsi="Times New Roman"/>
          <w:sz w:val="24"/>
          <w:szCs w:val="24"/>
          <w:lang w:eastAsia="hr-HR"/>
        </w:rPr>
        <w:t xml:space="preserve"> s visokim udjelom fruktoze (VF) i skupina hranjena tzv. zapadnom prehranom (ZAPP)</w:t>
      </w:r>
      <w:r w:rsidR="00E73A60">
        <w:rPr>
          <w:rFonts w:ascii="Times New Roman" w:eastAsiaTheme="minorEastAsia" w:hAnsi="Times New Roman"/>
          <w:sz w:val="24"/>
          <w:szCs w:val="24"/>
          <w:lang w:eastAsia="hr-HR"/>
        </w:rPr>
        <w:t xml:space="preserve"> (Slika 1.)</w:t>
      </w:r>
      <w:r w:rsidR="004003EB">
        <w:rPr>
          <w:rFonts w:ascii="Times New Roman" w:eastAsiaTheme="minorEastAsia" w:hAnsi="Times New Roman"/>
          <w:sz w:val="24"/>
          <w:szCs w:val="24"/>
          <w:lang w:eastAsia="hr-HR"/>
        </w:rPr>
        <w:t xml:space="preserve">. Dodatno je </w:t>
      </w:r>
      <w:r w:rsidR="00C85EA1" w:rsidRPr="00867F54">
        <w:rPr>
          <w:rFonts w:ascii="Times New Roman" w:eastAsiaTheme="minorEastAsia" w:hAnsi="Times New Roman"/>
          <w:sz w:val="24"/>
          <w:szCs w:val="24"/>
          <w:lang w:eastAsia="hr-HR"/>
        </w:rPr>
        <w:t>s</w:t>
      </w:r>
      <w:r w:rsidR="00835F7C" w:rsidRPr="00867F54">
        <w:rPr>
          <w:rFonts w:ascii="Times New Roman" w:eastAsiaTheme="minorEastAsia" w:hAnsi="Times New Roman"/>
          <w:sz w:val="24"/>
          <w:szCs w:val="24"/>
          <w:lang w:eastAsia="hr-HR"/>
        </w:rPr>
        <w:t>vaka skupina bila podijeljena u na skupine muškog i ženskog spola</w:t>
      </w:r>
      <w:r w:rsidRPr="00867F54">
        <w:rPr>
          <w:rFonts w:ascii="Times New Roman" w:eastAsiaTheme="minorEastAsia" w:hAnsi="Times New Roman"/>
          <w:sz w:val="24"/>
          <w:szCs w:val="24"/>
          <w:lang w:eastAsia="hr-HR"/>
        </w:rPr>
        <w:t xml:space="preserve">. Sve životinje su imale slobodan pristup vodi i hrani. Trajanje eksperimenta bilo je 20 tjedana, uz </w:t>
      </w:r>
      <w:r w:rsidR="003810B5" w:rsidRPr="00867F54">
        <w:rPr>
          <w:rFonts w:ascii="Times New Roman" w:eastAsiaTheme="minorEastAsia" w:hAnsi="Times New Roman"/>
          <w:sz w:val="24"/>
          <w:szCs w:val="24"/>
          <w:lang w:eastAsia="hr-HR"/>
        </w:rPr>
        <w:t xml:space="preserve">prethodnu </w:t>
      </w:r>
      <w:r w:rsidRPr="00867F54">
        <w:rPr>
          <w:rFonts w:ascii="Times New Roman" w:eastAsiaTheme="minorEastAsia" w:hAnsi="Times New Roman"/>
          <w:sz w:val="24"/>
          <w:szCs w:val="24"/>
          <w:lang w:eastAsia="hr-HR"/>
        </w:rPr>
        <w:t>aklimatizaciju</w:t>
      </w:r>
      <w:r w:rsidR="001E19C7">
        <w:rPr>
          <w:rFonts w:ascii="Times New Roman" w:eastAsiaTheme="minorEastAsia" w:hAnsi="Times New Roman"/>
          <w:sz w:val="24"/>
          <w:szCs w:val="24"/>
          <w:lang w:eastAsia="hr-HR"/>
        </w:rPr>
        <w:t xml:space="preserve"> u trajanju dva tjedna</w:t>
      </w:r>
      <w:r w:rsidRPr="00867F54">
        <w:rPr>
          <w:rFonts w:ascii="Times New Roman" w:eastAsiaTheme="minorEastAsia" w:hAnsi="Times New Roman"/>
          <w:sz w:val="24"/>
          <w:szCs w:val="24"/>
          <w:lang w:eastAsia="hr-HR"/>
        </w:rPr>
        <w:t>.</w:t>
      </w:r>
    </w:p>
    <w:p w14:paraId="64E3CBA2" w14:textId="77777777" w:rsidR="000F25C2" w:rsidRDefault="00E7209F" w:rsidP="000F25C2">
      <w:pPr>
        <w:pBdr>
          <w:bottom w:val="single" w:sz="4" w:space="21" w:color="auto"/>
        </w:pBdr>
        <w:spacing w:before="100" w:beforeAutospacing="1" w:after="100" w:afterAutospacing="1" w:line="360" w:lineRule="auto"/>
        <w:jc w:val="both"/>
        <w:divId w:val="1087385056"/>
        <w:rPr>
          <w:rFonts w:ascii="Times New Roman" w:eastAsia="Times New Roman" w:hAnsi="Times New Roman"/>
          <w:b/>
          <w:bCs/>
          <w:sz w:val="24"/>
          <w:szCs w:val="24"/>
          <w:lang w:eastAsia="hr-HR"/>
        </w:rPr>
      </w:pPr>
      <w:r w:rsidRPr="00867F54">
        <w:rPr>
          <w:noProof/>
        </w:rPr>
        <w:drawing>
          <wp:anchor distT="0" distB="0" distL="114300" distR="114300" simplePos="0" relativeHeight="251653632" behindDoc="0" locked="0" layoutInCell="1" allowOverlap="1" wp14:anchorId="234B4458" wp14:editId="784BE0CB">
            <wp:simplePos x="0" y="0"/>
            <wp:positionH relativeFrom="column">
              <wp:posOffset>2095</wp:posOffset>
            </wp:positionH>
            <wp:positionV relativeFrom="paragraph">
              <wp:posOffset>3183</wp:posOffset>
            </wp:positionV>
            <wp:extent cx="5013325" cy="2773493"/>
            <wp:effectExtent l="0" t="0" r="0" b="8255"/>
            <wp:wrapTopAndBottom/>
            <wp:docPr id="410634020" name="Slika 3" descr="Slika na kojoj se prikazuje tekst,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34020" name="Slika 3" descr="Slika na kojoj se prikazuje tekst, snimka zaslona&#10;&#10;Sadržaj generiran uz AI možda nije toča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4" t="6949" r="304" b="14023"/>
                    <a:stretch>
                      <a:fillRect/>
                    </a:stretch>
                  </pic:blipFill>
                  <pic:spPr bwMode="auto">
                    <a:xfrm>
                      <a:off x="0" y="0"/>
                      <a:ext cx="5013325" cy="2773493"/>
                    </a:xfrm>
                    <a:prstGeom prst="rect">
                      <a:avLst/>
                    </a:prstGeom>
                    <a:noFill/>
                    <a:ln>
                      <a:noFill/>
                    </a:ln>
                    <a:extLst>
                      <a:ext uri="{53640926-AAD7-44D8-BBD7-CCE9431645EC}">
                        <a14:shadowObscured xmlns:a14="http://schemas.microsoft.com/office/drawing/2010/main"/>
                      </a:ext>
                    </a:extLst>
                  </pic:spPr>
                </pic:pic>
              </a:graphicData>
            </a:graphic>
          </wp:anchor>
        </w:drawing>
      </w:r>
    </w:p>
    <w:p w14:paraId="03952CAF" w14:textId="58822AC5" w:rsidR="000F25C2" w:rsidRPr="000F25C2" w:rsidRDefault="000F25C2" w:rsidP="00DF0B66">
      <w:pPr>
        <w:spacing w:before="100" w:beforeAutospacing="1" w:after="100" w:afterAutospacing="1" w:line="360" w:lineRule="auto"/>
        <w:jc w:val="both"/>
        <w:outlineLvl w:val="3"/>
        <w:divId w:val="1087385056"/>
        <w:rPr>
          <w:rFonts w:ascii="Times New Roman" w:eastAsia="Times New Roman" w:hAnsi="Times New Roman"/>
          <w:sz w:val="24"/>
          <w:szCs w:val="24"/>
          <w:lang w:eastAsia="hr-HR"/>
        </w:rPr>
      </w:pPr>
      <w:r w:rsidRPr="00DF0B66">
        <w:rPr>
          <w:rFonts w:ascii="Times New Roman" w:eastAsia="Times New Roman" w:hAnsi="Times New Roman"/>
          <w:b/>
          <w:bCs/>
          <w:sz w:val="24"/>
          <w:szCs w:val="24"/>
          <w:lang w:eastAsia="hr-HR"/>
        </w:rPr>
        <w:t>Slika 1</w:t>
      </w:r>
      <w:r>
        <w:rPr>
          <w:rFonts w:ascii="Times New Roman" w:eastAsia="Times New Roman" w:hAnsi="Times New Roman"/>
          <w:sz w:val="24"/>
          <w:szCs w:val="24"/>
          <w:lang w:eastAsia="hr-HR"/>
        </w:rPr>
        <w:t xml:space="preserve">. </w:t>
      </w:r>
      <w:r w:rsidR="00DF0B66">
        <w:rPr>
          <w:rFonts w:ascii="Times New Roman" w:eastAsia="Times New Roman" w:hAnsi="Times New Roman"/>
          <w:sz w:val="24"/>
          <w:szCs w:val="24"/>
          <w:lang w:eastAsia="hr-HR"/>
        </w:rPr>
        <w:t>Grafički prikaz eksperimentalnog dizajna</w:t>
      </w:r>
    </w:p>
    <w:p w14:paraId="26E8DBAE" w14:textId="20D98581" w:rsidR="00B57CCE" w:rsidRPr="00867F54" w:rsidRDefault="00B57CCE" w:rsidP="00666E33">
      <w:pPr>
        <w:pStyle w:val="Heading2"/>
        <w:divId w:val="1087385056"/>
        <w:rPr>
          <w:rFonts w:eastAsia="Times New Roman"/>
          <w:lang w:eastAsia="hr-HR"/>
        </w:rPr>
      </w:pPr>
      <w:bookmarkStart w:id="10" w:name="_Toc207208545"/>
      <w:r w:rsidRPr="00867F54">
        <w:rPr>
          <w:rFonts w:eastAsia="Times New Roman"/>
          <w:lang w:eastAsia="hr-HR"/>
        </w:rPr>
        <w:t>4.</w:t>
      </w:r>
      <w:r w:rsidR="0029471A" w:rsidRPr="00867F54">
        <w:rPr>
          <w:rFonts w:eastAsia="Times New Roman"/>
          <w:lang w:eastAsia="hr-HR"/>
        </w:rPr>
        <w:t>2</w:t>
      </w:r>
      <w:r w:rsidRPr="00867F54">
        <w:rPr>
          <w:rFonts w:eastAsia="Times New Roman"/>
          <w:lang w:eastAsia="hr-HR"/>
        </w:rPr>
        <w:t>. Određivanje</w:t>
      </w:r>
      <w:r w:rsidR="00CC4926" w:rsidRPr="00867F54">
        <w:rPr>
          <w:rFonts w:eastAsia="Times New Roman"/>
          <w:lang w:eastAsia="hr-HR"/>
        </w:rPr>
        <w:t xml:space="preserve"> tjelesne mase,</w:t>
      </w:r>
      <w:r w:rsidRPr="00867F54">
        <w:rPr>
          <w:rFonts w:eastAsia="Times New Roman"/>
          <w:lang w:eastAsia="hr-HR"/>
        </w:rPr>
        <w:t xml:space="preserve"> glukoze, inzulina i HOMA-IR indeksa</w:t>
      </w:r>
      <w:bookmarkEnd w:id="10"/>
    </w:p>
    <w:p w14:paraId="5C418217" w14:textId="77777777" w:rsidR="00733414" w:rsidRDefault="00CC4926" w:rsidP="00E57326">
      <w:pPr>
        <w:spacing w:before="100" w:beforeAutospacing="1" w:after="100" w:afterAutospacing="1" w:line="360" w:lineRule="auto"/>
        <w:ind w:firstLine="720"/>
        <w:jc w:val="both"/>
        <w:divId w:val="1087385056"/>
        <w:rPr>
          <w:rFonts w:ascii="Times New Roman" w:eastAsiaTheme="minorEastAsia" w:hAnsi="Times New Roman"/>
          <w:sz w:val="24"/>
          <w:szCs w:val="24"/>
          <w:lang w:eastAsia="hr-HR"/>
        </w:rPr>
      </w:pPr>
      <w:r w:rsidRPr="00867F54">
        <w:rPr>
          <w:rFonts w:ascii="Times New Roman" w:eastAsiaTheme="minorEastAsia" w:hAnsi="Times New Roman"/>
          <w:sz w:val="24"/>
          <w:szCs w:val="24"/>
          <w:lang w:eastAsia="hr-HR"/>
        </w:rPr>
        <w:t xml:space="preserve">Tjelesna masa je bilježena svakodnevno u isto vrijeme (8:00 h), pomoću digitalne vage. </w:t>
      </w:r>
      <w:r w:rsidR="00B57CCE" w:rsidRPr="00867F54">
        <w:rPr>
          <w:rFonts w:ascii="Times New Roman" w:eastAsiaTheme="minorEastAsia" w:hAnsi="Times New Roman"/>
          <w:sz w:val="24"/>
          <w:szCs w:val="24"/>
          <w:lang w:eastAsia="hr-HR"/>
        </w:rPr>
        <w:t xml:space="preserve">Razina glukoze u krvi mjerena je iz kapilarne krvi pomoću </w:t>
      </w:r>
      <w:proofErr w:type="spellStart"/>
      <w:r w:rsidR="00B57CCE" w:rsidRPr="00867F54">
        <w:rPr>
          <w:rFonts w:ascii="Times New Roman" w:eastAsiaTheme="minorEastAsia" w:hAnsi="Times New Roman"/>
          <w:sz w:val="24"/>
          <w:szCs w:val="24"/>
          <w:lang w:eastAsia="hr-HR"/>
        </w:rPr>
        <w:t>glukometra</w:t>
      </w:r>
      <w:proofErr w:type="spellEnd"/>
      <w:r w:rsidR="00B57CCE" w:rsidRPr="00867F54">
        <w:rPr>
          <w:rFonts w:ascii="Times New Roman" w:eastAsiaTheme="minorEastAsia" w:hAnsi="Times New Roman"/>
          <w:sz w:val="24"/>
          <w:szCs w:val="24"/>
          <w:lang w:eastAsia="hr-HR"/>
        </w:rPr>
        <w:t xml:space="preserve"> </w:t>
      </w:r>
      <w:proofErr w:type="spellStart"/>
      <w:r w:rsidR="00B57CCE" w:rsidRPr="00867F54">
        <w:rPr>
          <w:rFonts w:ascii="Times New Roman" w:eastAsiaTheme="minorEastAsia" w:hAnsi="Times New Roman"/>
          <w:sz w:val="24"/>
          <w:szCs w:val="24"/>
          <w:lang w:eastAsia="hr-HR"/>
        </w:rPr>
        <w:t>Accu</w:t>
      </w:r>
      <w:proofErr w:type="spellEnd"/>
      <w:r w:rsidR="00B57CCE" w:rsidRPr="00867F54">
        <w:rPr>
          <w:rFonts w:ascii="Times New Roman" w:eastAsiaTheme="minorEastAsia" w:hAnsi="Times New Roman"/>
          <w:sz w:val="24"/>
          <w:szCs w:val="24"/>
          <w:lang w:eastAsia="hr-HR"/>
        </w:rPr>
        <w:t xml:space="preserve">-Chek </w:t>
      </w:r>
      <w:proofErr w:type="spellStart"/>
      <w:r w:rsidR="00B57CCE" w:rsidRPr="00867F54">
        <w:rPr>
          <w:rFonts w:ascii="Times New Roman" w:eastAsiaTheme="minorEastAsia" w:hAnsi="Times New Roman"/>
          <w:sz w:val="24"/>
          <w:szCs w:val="24"/>
          <w:lang w:eastAsia="hr-HR"/>
        </w:rPr>
        <w:t>Go</w:t>
      </w:r>
      <w:proofErr w:type="spellEnd"/>
      <w:r w:rsidR="00B57CCE" w:rsidRPr="00867F54">
        <w:rPr>
          <w:rFonts w:ascii="Times New Roman" w:eastAsiaTheme="minorEastAsia" w:hAnsi="Times New Roman"/>
          <w:sz w:val="24"/>
          <w:szCs w:val="24"/>
          <w:lang w:eastAsia="hr-HR"/>
        </w:rPr>
        <w:t xml:space="preserve">. Koncentracija inzulina određena je pomoću komercijalnog ELISA kompleta za štakore (Rat </w:t>
      </w:r>
      <w:proofErr w:type="spellStart"/>
      <w:r w:rsidR="00B57CCE" w:rsidRPr="00867F54">
        <w:rPr>
          <w:rFonts w:ascii="Times New Roman" w:eastAsiaTheme="minorEastAsia" w:hAnsi="Times New Roman"/>
          <w:sz w:val="24"/>
          <w:szCs w:val="24"/>
          <w:lang w:eastAsia="hr-HR"/>
        </w:rPr>
        <w:t>Insulin</w:t>
      </w:r>
      <w:proofErr w:type="spellEnd"/>
      <w:r w:rsidR="00B57CCE" w:rsidRPr="00867F54">
        <w:rPr>
          <w:rFonts w:ascii="Times New Roman" w:eastAsiaTheme="minorEastAsia" w:hAnsi="Times New Roman"/>
          <w:sz w:val="24"/>
          <w:szCs w:val="24"/>
          <w:lang w:eastAsia="hr-HR"/>
        </w:rPr>
        <w:t xml:space="preserve"> ELISA kit, </w:t>
      </w:r>
      <w:proofErr w:type="spellStart"/>
      <w:r w:rsidR="00B57CCE" w:rsidRPr="00867F54">
        <w:rPr>
          <w:rFonts w:ascii="Times New Roman" w:eastAsiaTheme="minorEastAsia" w:hAnsi="Times New Roman"/>
          <w:sz w:val="24"/>
          <w:szCs w:val="24"/>
          <w:lang w:eastAsia="hr-HR"/>
        </w:rPr>
        <w:t>Mercodia</w:t>
      </w:r>
      <w:proofErr w:type="spellEnd"/>
      <w:r w:rsidR="00B57CCE" w:rsidRPr="00867F54">
        <w:rPr>
          <w:rFonts w:ascii="Times New Roman" w:eastAsiaTheme="minorEastAsia" w:hAnsi="Times New Roman"/>
          <w:sz w:val="24"/>
          <w:szCs w:val="24"/>
          <w:lang w:eastAsia="hr-HR"/>
        </w:rPr>
        <w:t xml:space="preserve">, </w:t>
      </w:r>
      <w:proofErr w:type="spellStart"/>
      <w:r w:rsidR="00B57CCE" w:rsidRPr="00867F54">
        <w:rPr>
          <w:rFonts w:ascii="Times New Roman" w:eastAsiaTheme="minorEastAsia" w:hAnsi="Times New Roman"/>
          <w:sz w:val="24"/>
          <w:szCs w:val="24"/>
          <w:lang w:eastAsia="hr-HR"/>
        </w:rPr>
        <w:t>Uppsala</w:t>
      </w:r>
      <w:proofErr w:type="spellEnd"/>
      <w:r w:rsidR="00B57CCE" w:rsidRPr="00867F54">
        <w:rPr>
          <w:rFonts w:ascii="Times New Roman" w:eastAsiaTheme="minorEastAsia" w:hAnsi="Times New Roman"/>
          <w:sz w:val="24"/>
          <w:szCs w:val="24"/>
          <w:lang w:eastAsia="hr-HR"/>
        </w:rPr>
        <w:t>, Švedska), prema uputama proizvođača.</w:t>
      </w:r>
      <w:r w:rsidR="00F6129D">
        <w:rPr>
          <w:rFonts w:ascii="Times New Roman" w:eastAsiaTheme="minorEastAsia" w:hAnsi="Times New Roman"/>
          <w:sz w:val="24"/>
          <w:szCs w:val="24"/>
          <w:lang w:eastAsia="hr-HR"/>
        </w:rPr>
        <w:t xml:space="preserve"> </w:t>
      </w:r>
    </w:p>
    <w:p w14:paraId="13E3D7EE" w14:textId="23D923DC" w:rsidR="00B57CCE" w:rsidRPr="00867F54" w:rsidRDefault="00B57CCE" w:rsidP="00E57326">
      <w:pPr>
        <w:spacing w:before="100" w:beforeAutospacing="1" w:after="100" w:afterAutospacing="1" w:line="360" w:lineRule="auto"/>
        <w:jc w:val="both"/>
        <w:divId w:val="1087385056"/>
        <w:rPr>
          <w:rFonts w:ascii="Times New Roman" w:eastAsiaTheme="minorEastAsia" w:hAnsi="Times New Roman"/>
          <w:sz w:val="24"/>
          <w:szCs w:val="24"/>
          <w:lang w:eastAsia="hr-HR"/>
        </w:rPr>
      </w:pPr>
      <w:r w:rsidRPr="00867F54">
        <w:rPr>
          <w:rFonts w:ascii="Times New Roman" w:eastAsiaTheme="minorEastAsia" w:hAnsi="Times New Roman"/>
          <w:sz w:val="24"/>
          <w:szCs w:val="24"/>
          <w:lang w:eastAsia="hr-HR"/>
        </w:rPr>
        <w:lastRenderedPageBreak/>
        <w:t>Indeks inzulinske rezistencije (HOMA-IR) izračunat je prema standardnoj formuli:</w:t>
      </w:r>
    </w:p>
    <w:p w14:paraId="481A234A" w14:textId="22E8C0ED" w:rsidR="00B57CCE" w:rsidRPr="00867F54" w:rsidRDefault="00B57CCE" w:rsidP="00E57326">
      <w:pPr>
        <w:spacing w:before="100" w:beforeAutospacing="1" w:after="100" w:afterAutospacing="1" w:line="360" w:lineRule="auto"/>
        <w:jc w:val="center"/>
        <w:divId w:val="1087385056"/>
        <w:rPr>
          <w:rFonts w:ascii="Times New Roman" w:eastAsiaTheme="minorEastAsia" w:hAnsi="Times New Roman"/>
          <w:sz w:val="24"/>
          <w:szCs w:val="24"/>
          <w:lang w:eastAsia="hr-HR"/>
        </w:rPr>
      </w:pPr>
      <w:r w:rsidRPr="00867F54">
        <w:rPr>
          <w:rFonts w:ascii="Times New Roman" w:eastAsiaTheme="minorEastAsia" w:hAnsi="Times New Roman"/>
          <w:sz w:val="24"/>
          <w:szCs w:val="24"/>
          <w:lang w:eastAsia="hr-HR"/>
        </w:rPr>
        <w:t>HOMA-I</w:t>
      </w:r>
      <w:r w:rsidR="009F192D" w:rsidRPr="00867F54">
        <w:rPr>
          <w:rFonts w:ascii="Times New Roman" w:eastAsiaTheme="minorEastAsia" w:hAnsi="Times New Roman"/>
          <w:sz w:val="24"/>
          <w:szCs w:val="24"/>
          <w:lang w:eastAsia="hr-HR"/>
        </w:rPr>
        <w:t>R</w:t>
      </w:r>
      <w:r w:rsidRPr="00867F54">
        <w:rPr>
          <w:rFonts w:ascii="Times New Roman" w:eastAsiaTheme="minorEastAsia" w:hAnsi="Times New Roman"/>
          <w:sz w:val="24"/>
          <w:szCs w:val="24"/>
          <w:lang w:eastAsia="hr-HR"/>
        </w:rPr>
        <w:t>= glukoza (</w:t>
      </w:r>
      <w:proofErr w:type="spellStart"/>
      <w:r w:rsidRPr="00867F54">
        <w:rPr>
          <w:rFonts w:ascii="Times New Roman" w:eastAsiaTheme="minorEastAsia" w:hAnsi="Times New Roman"/>
          <w:sz w:val="24"/>
          <w:szCs w:val="24"/>
          <w:lang w:eastAsia="hr-HR"/>
        </w:rPr>
        <w:t>mmol</w:t>
      </w:r>
      <w:proofErr w:type="spellEnd"/>
      <w:r w:rsidRPr="00867F54">
        <w:rPr>
          <w:rFonts w:ascii="Times New Roman" w:eastAsiaTheme="minorEastAsia" w:hAnsi="Times New Roman"/>
          <w:sz w:val="24"/>
          <w:szCs w:val="24"/>
          <w:lang w:eastAsia="hr-HR"/>
        </w:rPr>
        <w:t>/L)</w:t>
      </w:r>
      <w:r w:rsidR="009F192D" w:rsidRPr="00867F54">
        <w:rPr>
          <w:rFonts w:ascii="Times New Roman" w:eastAsiaTheme="minorEastAsia" w:hAnsi="Times New Roman"/>
          <w:sz w:val="24"/>
          <w:szCs w:val="24"/>
          <w:lang w:eastAsia="hr-HR"/>
        </w:rPr>
        <w:t xml:space="preserve"> x </w:t>
      </w:r>
      <w:r w:rsidRPr="00867F54">
        <w:rPr>
          <w:rFonts w:ascii="Times New Roman" w:eastAsiaTheme="minorEastAsia" w:hAnsi="Times New Roman"/>
          <w:sz w:val="24"/>
          <w:szCs w:val="24"/>
          <w:lang w:eastAsia="hr-HR"/>
        </w:rPr>
        <w:t>inzulin (µU/</w:t>
      </w:r>
      <w:proofErr w:type="spellStart"/>
      <w:r w:rsidRPr="00867F54">
        <w:rPr>
          <w:rFonts w:ascii="Times New Roman" w:eastAsiaTheme="minorEastAsia" w:hAnsi="Times New Roman"/>
          <w:sz w:val="24"/>
          <w:szCs w:val="24"/>
          <w:lang w:eastAsia="hr-HR"/>
        </w:rPr>
        <w:t>mL</w:t>
      </w:r>
      <w:proofErr w:type="spellEnd"/>
      <w:r w:rsidRPr="00867F54">
        <w:rPr>
          <w:rFonts w:ascii="Times New Roman" w:eastAsiaTheme="minorEastAsia" w:hAnsi="Times New Roman"/>
          <w:sz w:val="24"/>
          <w:szCs w:val="24"/>
          <w:lang w:eastAsia="hr-HR"/>
        </w:rPr>
        <w:t>)</w:t>
      </w:r>
      <w:r w:rsidR="00681D73" w:rsidRPr="00867F54">
        <w:rPr>
          <w:rFonts w:ascii="Times New Roman" w:eastAsiaTheme="minorEastAsia" w:hAnsi="Times New Roman"/>
          <w:sz w:val="24"/>
          <w:szCs w:val="24"/>
          <w:lang w:eastAsia="hr-HR"/>
        </w:rPr>
        <w:t>/</w:t>
      </w:r>
      <w:r w:rsidRPr="00867F54">
        <w:rPr>
          <w:rFonts w:ascii="Times New Roman" w:eastAsiaTheme="minorEastAsia" w:hAnsi="Times New Roman"/>
          <w:sz w:val="24"/>
          <w:szCs w:val="24"/>
          <w:lang w:eastAsia="hr-HR"/>
        </w:rPr>
        <w:t>22.5</w:t>
      </w:r>
    </w:p>
    <w:p w14:paraId="4EFCD960" w14:textId="652F7BC3" w:rsidR="00C9237F" w:rsidRPr="00867F54" w:rsidRDefault="00255595" w:rsidP="00B84397">
      <w:pPr>
        <w:pStyle w:val="Heading2"/>
        <w:rPr>
          <w:rFonts w:eastAsiaTheme="minorEastAsia"/>
          <w:lang w:eastAsia="hr-HR"/>
        </w:rPr>
      </w:pPr>
      <w:bookmarkStart w:id="11" w:name="_Toc207182083"/>
      <w:bookmarkStart w:id="12" w:name="_Toc207208546"/>
      <w:r w:rsidRPr="00867F54">
        <w:t>4</w:t>
      </w:r>
      <w:r w:rsidR="00275959" w:rsidRPr="00867F54">
        <w:t>.</w:t>
      </w:r>
      <w:r w:rsidR="0029471A" w:rsidRPr="00867F54">
        <w:t>3</w:t>
      </w:r>
      <w:r w:rsidR="00275959" w:rsidRPr="00867F54">
        <w:t xml:space="preserve">. </w:t>
      </w:r>
      <w:r w:rsidR="007E02CA" w:rsidRPr="00867F54">
        <w:rPr>
          <w:rFonts w:eastAsiaTheme="minorEastAsia"/>
          <w:lang w:eastAsia="hr-HR"/>
        </w:rPr>
        <w:t>Određivanje sastava masnih kiselina</w:t>
      </w:r>
      <w:bookmarkEnd w:id="11"/>
      <w:bookmarkEnd w:id="12"/>
    </w:p>
    <w:p w14:paraId="6373460F" w14:textId="5811178C" w:rsidR="007E02CA" w:rsidRPr="00867F54" w:rsidRDefault="002919D9" w:rsidP="00E57326">
      <w:pPr>
        <w:spacing w:before="100" w:beforeAutospacing="1" w:after="100" w:afterAutospacing="1" w:line="360" w:lineRule="auto"/>
        <w:ind w:firstLine="720"/>
        <w:jc w:val="both"/>
        <w:rPr>
          <w:rFonts w:ascii="Times New Roman" w:hAnsi="Times New Roman"/>
          <w:spacing w:val="-20"/>
          <w:sz w:val="24"/>
        </w:rPr>
      </w:pPr>
      <w:r w:rsidRPr="00867F54">
        <w:rPr>
          <w:rFonts w:ascii="Times New Roman" w:eastAsiaTheme="minorEastAsia" w:hAnsi="Times New Roman"/>
          <w:sz w:val="24"/>
          <w:szCs w:val="24"/>
          <w:lang w:eastAsia="hr-HR"/>
        </w:rPr>
        <w:t xml:space="preserve">Masne kiseline izolirane </w:t>
      </w:r>
      <w:r w:rsidR="00F6129D" w:rsidRPr="00867F54">
        <w:rPr>
          <w:rFonts w:ascii="Times New Roman" w:eastAsiaTheme="minorEastAsia" w:hAnsi="Times New Roman"/>
          <w:sz w:val="24"/>
          <w:szCs w:val="24"/>
          <w:lang w:eastAsia="hr-HR"/>
        </w:rPr>
        <w:t xml:space="preserve">su </w:t>
      </w:r>
      <w:r w:rsidRPr="00867F54">
        <w:rPr>
          <w:rFonts w:ascii="Times New Roman" w:eastAsiaTheme="minorEastAsia" w:hAnsi="Times New Roman"/>
          <w:sz w:val="24"/>
          <w:szCs w:val="24"/>
          <w:lang w:eastAsia="hr-HR"/>
        </w:rPr>
        <w:t>iz tkiva jetre pomoću mješavine kloroforma i metanola (2:1, v/v)</w:t>
      </w:r>
      <w:r w:rsidR="00786C23" w:rsidRPr="00867F54">
        <w:rPr>
          <w:rFonts w:ascii="Times New Roman" w:eastAsiaTheme="minorEastAsia" w:hAnsi="Times New Roman"/>
          <w:sz w:val="24"/>
          <w:szCs w:val="24"/>
          <w:lang w:eastAsia="hr-HR"/>
        </w:rPr>
        <w:t xml:space="preserve"> </w:t>
      </w:r>
      <w:r w:rsidR="001439C2" w:rsidRPr="00867F54">
        <w:rPr>
          <w:rFonts w:ascii="Times New Roman" w:eastAsiaTheme="minorEastAsia" w:hAnsi="Times New Roman"/>
          <w:sz w:val="24"/>
          <w:szCs w:val="24"/>
          <w:lang w:eastAsia="hr-HR"/>
        </w:rPr>
        <w:t xml:space="preserve">nakon čega je otapalo </w:t>
      </w:r>
      <w:proofErr w:type="spellStart"/>
      <w:r w:rsidR="001439C2" w:rsidRPr="00867F54">
        <w:rPr>
          <w:rFonts w:ascii="Times New Roman" w:eastAsiaTheme="minorEastAsia" w:hAnsi="Times New Roman"/>
          <w:sz w:val="24"/>
          <w:szCs w:val="24"/>
          <w:lang w:eastAsia="hr-HR"/>
        </w:rPr>
        <w:t>otpareno</w:t>
      </w:r>
      <w:proofErr w:type="spellEnd"/>
      <w:r w:rsidR="001439C2" w:rsidRPr="00867F54">
        <w:rPr>
          <w:rFonts w:ascii="Times New Roman" w:eastAsiaTheme="minorEastAsia" w:hAnsi="Times New Roman"/>
          <w:sz w:val="24"/>
          <w:szCs w:val="24"/>
          <w:lang w:eastAsia="hr-HR"/>
        </w:rPr>
        <w:t xml:space="preserve"> pod strujom dušika. </w:t>
      </w:r>
      <w:r w:rsidR="00BE38CD" w:rsidRPr="00867F54">
        <w:rPr>
          <w:rFonts w:ascii="Times New Roman" w:eastAsiaTheme="minorEastAsia" w:hAnsi="Times New Roman"/>
          <w:sz w:val="24"/>
          <w:szCs w:val="24"/>
          <w:lang w:eastAsia="hr-HR"/>
        </w:rPr>
        <w:t xml:space="preserve">Ukupni lipidi su nakon toga otopljeni u 100 </w:t>
      </w:r>
      <w:proofErr w:type="spellStart"/>
      <w:r w:rsidR="00BE38CD" w:rsidRPr="00867F54">
        <w:rPr>
          <w:rFonts w:ascii="Times New Roman" w:eastAsiaTheme="minorEastAsia" w:hAnsi="Times New Roman"/>
          <w:sz w:val="24"/>
          <w:szCs w:val="24"/>
          <w:lang w:eastAsia="hr-HR"/>
        </w:rPr>
        <w:t>μl</w:t>
      </w:r>
      <w:proofErr w:type="spellEnd"/>
      <w:r w:rsidR="00BE38CD" w:rsidRPr="00867F54">
        <w:rPr>
          <w:rFonts w:ascii="Times New Roman" w:eastAsiaTheme="minorEastAsia" w:hAnsi="Times New Roman"/>
          <w:sz w:val="24"/>
          <w:szCs w:val="24"/>
          <w:lang w:eastAsia="hr-HR"/>
        </w:rPr>
        <w:t xml:space="preserve"> mješavine kloroforma i metanola (2:1, v/v) uz dodatka </w:t>
      </w:r>
      <w:r w:rsidR="0066765D" w:rsidRPr="00867F54">
        <w:rPr>
          <w:rFonts w:ascii="Times New Roman" w:eastAsiaTheme="minorEastAsia" w:hAnsi="Times New Roman"/>
          <w:sz w:val="24"/>
          <w:szCs w:val="24"/>
          <w:lang w:eastAsia="hr-HR"/>
        </w:rPr>
        <w:t xml:space="preserve">0,1% </w:t>
      </w:r>
      <w:proofErr w:type="spellStart"/>
      <w:r w:rsidR="0066765D" w:rsidRPr="00867F54">
        <w:rPr>
          <w:rFonts w:ascii="Times New Roman" w:eastAsiaTheme="minorEastAsia" w:hAnsi="Times New Roman"/>
          <w:sz w:val="24"/>
          <w:szCs w:val="24"/>
          <w:lang w:eastAsia="hr-HR"/>
        </w:rPr>
        <w:t>betahidroksitol</w:t>
      </w:r>
      <w:r w:rsidR="00220A2C" w:rsidRPr="00867F54">
        <w:rPr>
          <w:rFonts w:ascii="Times New Roman" w:eastAsiaTheme="minorEastAsia" w:hAnsi="Times New Roman"/>
          <w:sz w:val="24"/>
          <w:szCs w:val="24"/>
          <w:lang w:eastAsia="hr-HR"/>
        </w:rPr>
        <w:t>uena</w:t>
      </w:r>
      <w:proofErr w:type="spellEnd"/>
      <w:r w:rsidR="00220A2C" w:rsidRPr="00867F54">
        <w:rPr>
          <w:rFonts w:ascii="Times New Roman" w:eastAsiaTheme="minorEastAsia" w:hAnsi="Times New Roman"/>
          <w:sz w:val="24"/>
          <w:szCs w:val="24"/>
          <w:lang w:eastAsia="hr-HR"/>
        </w:rPr>
        <w:t xml:space="preserve"> (BHT) kao antioksidanta. Ta</w:t>
      </w:r>
      <w:r w:rsidR="0066765D" w:rsidRPr="00867F54">
        <w:rPr>
          <w:rFonts w:ascii="Times New Roman" w:eastAsiaTheme="minorEastAsia" w:hAnsi="Times New Roman"/>
          <w:sz w:val="24"/>
          <w:szCs w:val="24"/>
          <w:lang w:eastAsia="hr-HR"/>
        </w:rPr>
        <w:t xml:space="preserve">kvi lipidi pohranjeni na </w:t>
      </w:r>
      <w:r w:rsidR="00E41034" w:rsidRPr="00867F54">
        <w:rPr>
          <w:rFonts w:ascii="Times New Roman" w:eastAsiaTheme="minorEastAsia" w:hAnsi="Times New Roman"/>
          <w:sz w:val="24"/>
          <w:szCs w:val="24"/>
          <w:lang w:eastAsia="hr-HR"/>
        </w:rPr>
        <w:t xml:space="preserve">su </w:t>
      </w:r>
      <w:r w:rsidR="0066765D" w:rsidRPr="00867F54">
        <w:rPr>
          <w:rFonts w:ascii="Times New Roman" w:eastAsiaTheme="minorEastAsia" w:hAnsi="Times New Roman"/>
          <w:sz w:val="24"/>
          <w:szCs w:val="24"/>
          <w:lang w:eastAsia="hr-HR"/>
        </w:rPr>
        <w:t>-20°C do daljnje analiz</w:t>
      </w:r>
      <w:r w:rsidR="003E5F4E">
        <w:rPr>
          <w:rFonts w:ascii="Times New Roman" w:eastAsiaTheme="minorEastAsia" w:hAnsi="Times New Roman"/>
          <w:sz w:val="24"/>
          <w:szCs w:val="24"/>
          <w:lang w:eastAsia="hr-HR"/>
        </w:rPr>
        <w:t xml:space="preserve">e. </w:t>
      </w:r>
      <w:proofErr w:type="spellStart"/>
      <w:r w:rsidR="00220A2C" w:rsidRPr="00867F54">
        <w:rPr>
          <w:rFonts w:ascii="Times New Roman" w:eastAsiaTheme="minorEastAsia" w:hAnsi="Times New Roman"/>
          <w:sz w:val="24"/>
          <w:szCs w:val="24"/>
          <w:lang w:eastAsia="hr-HR"/>
        </w:rPr>
        <w:t>Derivatizacija</w:t>
      </w:r>
      <w:proofErr w:type="spellEnd"/>
      <w:r w:rsidR="00220A2C" w:rsidRPr="00867F54">
        <w:rPr>
          <w:rFonts w:ascii="Times New Roman" w:eastAsiaTheme="minorEastAsia" w:hAnsi="Times New Roman"/>
          <w:sz w:val="24"/>
          <w:szCs w:val="24"/>
          <w:lang w:eastAsia="hr-HR"/>
        </w:rPr>
        <w:t xml:space="preserve"> masnih kiselina u metil ester</w:t>
      </w:r>
      <w:r w:rsidR="00FE1589" w:rsidRPr="00867F54">
        <w:rPr>
          <w:rFonts w:ascii="Times New Roman" w:eastAsiaTheme="minorEastAsia" w:hAnsi="Times New Roman"/>
          <w:sz w:val="24"/>
          <w:szCs w:val="24"/>
          <w:lang w:eastAsia="hr-HR"/>
        </w:rPr>
        <w:t>e</w:t>
      </w:r>
      <w:r w:rsidR="00220A2C" w:rsidRPr="00867F54">
        <w:rPr>
          <w:rFonts w:ascii="Times New Roman" w:eastAsiaTheme="minorEastAsia" w:hAnsi="Times New Roman"/>
          <w:sz w:val="24"/>
          <w:szCs w:val="24"/>
          <w:lang w:eastAsia="hr-HR"/>
        </w:rPr>
        <w:t xml:space="preserve"> napravljena je primjenom </w:t>
      </w:r>
      <w:r w:rsidR="003E5F4E">
        <w:rPr>
          <w:rFonts w:ascii="Times New Roman" w:eastAsiaTheme="minorEastAsia" w:hAnsi="Times New Roman"/>
          <w:sz w:val="24"/>
          <w:szCs w:val="24"/>
          <w:lang w:eastAsia="hr-HR"/>
        </w:rPr>
        <w:t>KOH</w:t>
      </w:r>
      <w:r w:rsidR="00FE1589" w:rsidRPr="00867F54">
        <w:rPr>
          <w:rFonts w:ascii="Times New Roman" w:eastAsiaTheme="minorEastAsia" w:hAnsi="Times New Roman"/>
          <w:sz w:val="24"/>
          <w:szCs w:val="24"/>
          <w:lang w:eastAsia="hr-HR"/>
        </w:rPr>
        <w:t xml:space="preserve"> u metanolu (</w:t>
      </w:r>
      <w:r w:rsidR="0004640A">
        <w:rPr>
          <w:rFonts w:ascii="Times New Roman" w:eastAsiaTheme="minorEastAsia" w:hAnsi="Times New Roman"/>
          <w:sz w:val="24"/>
          <w:szCs w:val="24"/>
          <w:lang w:eastAsia="hr-HR"/>
        </w:rPr>
        <w:t>2M</w:t>
      </w:r>
      <w:r w:rsidR="00FE1589" w:rsidRPr="00867F54">
        <w:rPr>
          <w:rFonts w:ascii="Times New Roman" w:eastAsiaTheme="minorEastAsia" w:hAnsi="Times New Roman"/>
          <w:sz w:val="24"/>
          <w:szCs w:val="24"/>
          <w:lang w:eastAsia="hr-HR"/>
        </w:rPr>
        <w:t xml:space="preserve">) tijekom </w:t>
      </w:r>
      <w:r w:rsidR="0004640A">
        <w:rPr>
          <w:rFonts w:ascii="Times New Roman" w:eastAsiaTheme="minorEastAsia" w:hAnsi="Times New Roman"/>
          <w:sz w:val="24"/>
          <w:szCs w:val="24"/>
          <w:lang w:eastAsia="hr-HR"/>
        </w:rPr>
        <w:t>15 minuta</w:t>
      </w:r>
      <w:r w:rsidR="00FE1589" w:rsidRPr="00867F54">
        <w:rPr>
          <w:rFonts w:ascii="Times New Roman" w:eastAsiaTheme="minorEastAsia" w:hAnsi="Times New Roman"/>
          <w:sz w:val="24"/>
          <w:szCs w:val="24"/>
          <w:lang w:eastAsia="hr-HR"/>
        </w:rPr>
        <w:t xml:space="preserve">. </w:t>
      </w:r>
      <w:r w:rsidR="00F329B8" w:rsidRPr="00867F54">
        <w:rPr>
          <w:rFonts w:ascii="Times New Roman" w:eastAsiaTheme="minorEastAsia" w:hAnsi="Times New Roman"/>
          <w:sz w:val="24"/>
          <w:szCs w:val="24"/>
          <w:lang w:eastAsia="hr-HR"/>
        </w:rPr>
        <w:t>Dobiveni esteri masnih kiselina analizirani su</w:t>
      </w:r>
      <w:r w:rsidR="001147DA" w:rsidRPr="00867F54">
        <w:rPr>
          <w:rFonts w:ascii="Times New Roman" w:eastAsiaTheme="minorEastAsia" w:hAnsi="Times New Roman"/>
          <w:sz w:val="24"/>
          <w:szCs w:val="24"/>
          <w:lang w:eastAsia="hr-HR"/>
        </w:rPr>
        <w:t xml:space="preserve"> </w:t>
      </w:r>
      <w:r w:rsidR="00F329B8" w:rsidRPr="00867F54">
        <w:rPr>
          <w:rFonts w:ascii="Times New Roman" w:eastAsiaTheme="minorEastAsia" w:hAnsi="Times New Roman"/>
          <w:sz w:val="24"/>
          <w:szCs w:val="24"/>
          <w:lang w:eastAsia="hr-HR"/>
        </w:rPr>
        <w:t xml:space="preserve">na plinskom </w:t>
      </w:r>
      <w:proofErr w:type="spellStart"/>
      <w:r w:rsidR="00F329B8" w:rsidRPr="00867F54">
        <w:rPr>
          <w:rFonts w:ascii="Times New Roman" w:eastAsiaTheme="minorEastAsia" w:hAnsi="Times New Roman"/>
          <w:sz w:val="24"/>
          <w:szCs w:val="24"/>
          <w:lang w:eastAsia="hr-HR"/>
        </w:rPr>
        <w:t>kromatografu</w:t>
      </w:r>
      <w:proofErr w:type="spellEnd"/>
      <w:r w:rsidR="00F329B8" w:rsidRPr="00867F54">
        <w:rPr>
          <w:rFonts w:ascii="Times New Roman" w:eastAsiaTheme="minorEastAsia" w:hAnsi="Times New Roman"/>
          <w:sz w:val="24"/>
          <w:szCs w:val="24"/>
          <w:lang w:eastAsia="hr-HR"/>
        </w:rPr>
        <w:t xml:space="preserve"> (Gas </w:t>
      </w:r>
      <w:proofErr w:type="spellStart"/>
      <w:r w:rsidR="00F329B8" w:rsidRPr="00867F54">
        <w:rPr>
          <w:rFonts w:ascii="Times New Roman" w:eastAsiaTheme="minorEastAsia" w:hAnsi="Times New Roman"/>
          <w:sz w:val="24"/>
          <w:szCs w:val="24"/>
          <w:lang w:eastAsia="hr-HR"/>
        </w:rPr>
        <w:t>Chromatograph</w:t>
      </w:r>
      <w:proofErr w:type="spellEnd"/>
      <w:r w:rsidR="00A06D2D">
        <w:rPr>
          <w:rFonts w:ascii="Times New Roman" w:eastAsiaTheme="minorEastAsia" w:hAnsi="Times New Roman"/>
          <w:sz w:val="24"/>
          <w:szCs w:val="24"/>
          <w:lang w:eastAsia="hr-HR"/>
        </w:rPr>
        <w:t>,</w:t>
      </w:r>
      <w:r w:rsidR="00F329B8" w:rsidRPr="00867F54">
        <w:rPr>
          <w:rFonts w:ascii="Times New Roman" w:eastAsiaTheme="minorEastAsia" w:hAnsi="Times New Roman"/>
          <w:sz w:val="24"/>
          <w:szCs w:val="24"/>
          <w:lang w:eastAsia="hr-HR"/>
        </w:rPr>
        <w:t xml:space="preserve"> GC 2010 Plus; </w:t>
      </w:r>
      <w:proofErr w:type="spellStart"/>
      <w:r w:rsidR="00F329B8" w:rsidRPr="00867F54">
        <w:rPr>
          <w:rFonts w:ascii="Times New Roman" w:eastAsiaTheme="minorEastAsia" w:hAnsi="Times New Roman"/>
          <w:sz w:val="24"/>
          <w:szCs w:val="24"/>
          <w:lang w:eastAsia="hr-HR"/>
        </w:rPr>
        <w:t>Shimadzu,Kyoto</w:t>
      </w:r>
      <w:proofErr w:type="spellEnd"/>
      <w:r w:rsidR="00F329B8" w:rsidRPr="00867F54">
        <w:rPr>
          <w:rFonts w:ascii="Times New Roman" w:eastAsiaTheme="minorEastAsia" w:hAnsi="Times New Roman"/>
          <w:sz w:val="24"/>
          <w:szCs w:val="24"/>
          <w:lang w:eastAsia="hr-HR"/>
        </w:rPr>
        <w:t>, Japan) sa kapilarnom kolonom ZB WAX (</w:t>
      </w:r>
      <w:proofErr w:type="spellStart"/>
      <w:r w:rsidR="00F329B8" w:rsidRPr="00867F54">
        <w:rPr>
          <w:rFonts w:ascii="Times New Roman" w:eastAsiaTheme="minorEastAsia" w:hAnsi="Times New Roman"/>
          <w:sz w:val="24"/>
          <w:szCs w:val="24"/>
          <w:lang w:eastAsia="hr-HR"/>
        </w:rPr>
        <w:t>Phenomenex</w:t>
      </w:r>
      <w:proofErr w:type="spellEnd"/>
      <w:r w:rsidR="00F329B8" w:rsidRPr="00867F54">
        <w:rPr>
          <w:rFonts w:ascii="Times New Roman" w:eastAsiaTheme="minorEastAsia" w:hAnsi="Times New Roman"/>
          <w:sz w:val="24"/>
          <w:szCs w:val="24"/>
          <w:lang w:eastAsia="hr-HR"/>
        </w:rPr>
        <w:t>,</w:t>
      </w:r>
      <w:r w:rsidR="004B189B" w:rsidRPr="00867F54">
        <w:rPr>
          <w:rFonts w:ascii="Times New Roman" w:eastAsiaTheme="minorEastAsia" w:hAnsi="Times New Roman"/>
          <w:sz w:val="24"/>
          <w:szCs w:val="24"/>
          <w:lang w:eastAsia="hr-HR"/>
        </w:rPr>
        <w:t xml:space="preserve"> </w:t>
      </w:r>
      <w:proofErr w:type="spellStart"/>
      <w:r w:rsidR="00F329B8" w:rsidRPr="00867F54">
        <w:rPr>
          <w:rFonts w:ascii="Times New Roman" w:eastAsiaTheme="minorEastAsia" w:hAnsi="Times New Roman"/>
          <w:sz w:val="24"/>
          <w:szCs w:val="24"/>
          <w:lang w:eastAsia="hr-HR"/>
        </w:rPr>
        <w:t>Torrance</w:t>
      </w:r>
      <w:proofErr w:type="spellEnd"/>
      <w:r w:rsidR="00F329B8" w:rsidRPr="00867F54">
        <w:rPr>
          <w:rFonts w:ascii="Times New Roman" w:eastAsiaTheme="minorEastAsia" w:hAnsi="Times New Roman"/>
          <w:sz w:val="24"/>
          <w:szCs w:val="24"/>
          <w:lang w:eastAsia="hr-HR"/>
        </w:rPr>
        <w:t>, CA, USA)</w:t>
      </w:r>
      <w:r w:rsidR="004B189B" w:rsidRPr="00867F54">
        <w:rPr>
          <w:rFonts w:ascii="Times New Roman" w:eastAsiaTheme="minorEastAsia" w:hAnsi="Times New Roman"/>
          <w:sz w:val="24"/>
          <w:szCs w:val="24"/>
          <w:lang w:eastAsia="hr-HR"/>
        </w:rPr>
        <w:t xml:space="preserve"> i helijem kao plinom nosiocem te korištenjem FID detektora. </w:t>
      </w:r>
      <w:r w:rsidR="00626738" w:rsidRPr="00867F54">
        <w:rPr>
          <w:rFonts w:ascii="Times New Roman" w:eastAsiaTheme="minorEastAsia" w:hAnsi="Times New Roman"/>
          <w:sz w:val="24"/>
          <w:szCs w:val="24"/>
          <w:lang w:eastAsia="hr-HR"/>
        </w:rPr>
        <w:t>Uvjeti analize prikazani su</w:t>
      </w:r>
      <w:r w:rsidR="008751AE" w:rsidRPr="00867F54">
        <w:rPr>
          <w:rFonts w:ascii="Times New Roman" w:eastAsiaTheme="minorEastAsia" w:hAnsi="Times New Roman"/>
          <w:sz w:val="24"/>
          <w:szCs w:val="24"/>
          <w:lang w:eastAsia="hr-HR"/>
        </w:rPr>
        <w:t xml:space="preserve"> n</w:t>
      </w:r>
      <w:r w:rsidR="00626738" w:rsidRPr="00867F54">
        <w:rPr>
          <w:rFonts w:ascii="Times New Roman" w:eastAsiaTheme="minorEastAsia" w:hAnsi="Times New Roman"/>
          <w:sz w:val="24"/>
          <w:szCs w:val="24"/>
          <w:lang w:eastAsia="hr-HR"/>
        </w:rPr>
        <w:t xml:space="preserve">a slici </w:t>
      </w:r>
      <w:r w:rsidR="005B0ECF">
        <w:rPr>
          <w:rFonts w:ascii="Times New Roman" w:eastAsiaTheme="minorEastAsia" w:hAnsi="Times New Roman"/>
          <w:sz w:val="24"/>
          <w:szCs w:val="24"/>
          <w:lang w:eastAsia="hr-HR"/>
        </w:rPr>
        <w:t>2</w:t>
      </w:r>
      <w:r w:rsidR="00626738" w:rsidRPr="00867F54">
        <w:rPr>
          <w:rFonts w:ascii="Times New Roman" w:eastAsiaTheme="minorEastAsia" w:hAnsi="Times New Roman"/>
          <w:sz w:val="24"/>
          <w:szCs w:val="24"/>
          <w:lang w:eastAsia="hr-HR"/>
        </w:rPr>
        <w:t>.</w:t>
      </w:r>
      <w:r w:rsidR="008751AE" w:rsidRPr="00867F54">
        <w:rPr>
          <w:rFonts w:ascii="Times New Roman" w:eastAsiaTheme="minorEastAsia" w:hAnsi="Times New Roman"/>
          <w:sz w:val="24"/>
          <w:szCs w:val="24"/>
          <w:lang w:eastAsia="hr-HR"/>
        </w:rPr>
        <w:t xml:space="preserve"> Pojedine masne kiseline identificirane su</w:t>
      </w:r>
      <w:r w:rsidR="00626738" w:rsidRPr="00867F54">
        <w:rPr>
          <w:rFonts w:ascii="Times New Roman" w:eastAsiaTheme="minorEastAsia" w:hAnsi="Times New Roman"/>
          <w:sz w:val="24"/>
          <w:szCs w:val="24"/>
          <w:lang w:eastAsia="hr-HR"/>
        </w:rPr>
        <w:t xml:space="preserve"> </w:t>
      </w:r>
      <w:r w:rsidR="008751AE" w:rsidRPr="00867F54">
        <w:rPr>
          <w:rFonts w:ascii="Times New Roman" w:eastAsiaTheme="minorEastAsia" w:hAnsi="Times New Roman"/>
          <w:sz w:val="24"/>
          <w:szCs w:val="24"/>
          <w:lang w:eastAsia="hr-HR"/>
        </w:rPr>
        <w:t xml:space="preserve">primjenom eksternog </w:t>
      </w:r>
      <w:r w:rsidR="003F4FF0" w:rsidRPr="00867F54">
        <w:rPr>
          <w:rFonts w:ascii="Times New Roman" w:eastAsiaTheme="minorEastAsia" w:hAnsi="Times New Roman"/>
          <w:sz w:val="24"/>
          <w:szCs w:val="24"/>
          <w:lang w:eastAsia="hr-HR"/>
        </w:rPr>
        <w:t>standard</w:t>
      </w:r>
      <w:r w:rsidR="001147DA" w:rsidRPr="00867F54">
        <w:rPr>
          <w:rFonts w:ascii="Times New Roman" w:eastAsiaTheme="minorEastAsia" w:hAnsi="Times New Roman"/>
          <w:sz w:val="24"/>
          <w:szCs w:val="24"/>
          <w:lang w:eastAsia="hr-HR"/>
        </w:rPr>
        <w:t>a</w:t>
      </w:r>
      <w:r w:rsidR="003F4FF0" w:rsidRPr="00867F54">
        <w:rPr>
          <w:rFonts w:ascii="Times New Roman" w:eastAsiaTheme="minorEastAsia" w:hAnsi="Times New Roman"/>
          <w:sz w:val="24"/>
          <w:szCs w:val="24"/>
          <w:lang w:eastAsia="hr-HR"/>
        </w:rPr>
        <w:t xml:space="preserve"> (37 </w:t>
      </w:r>
      <w:proofErr w:type="spellStart"/>
      <w:r w:rsidR="003F4FF0" w:rsidRPr="00867F54">
        <w:rPr>
          <w:rFonts w:ascii="Times New Roman" w:eastAsiaTheme="minorEastAsia" w:hAnsi="Times New Roman"/>
          <w:sz w:val="24"/>
          <w:szCs w:val="24"/>
          <w:lang w:eastAsia="hr-HR"/>
        </w:rPr>
        <w:t>Component</w:t>
      </w:r>
      <w:proofErr w:type="spellEnd"/>
      <w:r w:rsidR="003F4FF0" w:rsidRPr="00867F54">
        <w:rPr>
          <w:rFonts w:ascii="Times New Roman" w:eastAsiaTheme="minorEastAsia" w:hAnsi="Times New Roman"/>
          <w:sz w:val="24"/>
          <w:szCs w:val="24"/>
          <w:lang w:eastAsia="hr-HR"/>
        </w:rPr>
        <w:t xml:space="preserve"> FAME mix, </w:t>
      </w:r>
      <w:proofErr w:type="spellStart"/>
      <w:r w:rsidR="003F4FF0" w:rsidRPr="00867F54">
        <w:rPr>
          <w:rFonts w:ascii="Times New Roman" w:eastAsiaTheme="minorEastAsia" w:hAnsi="Times New Roman"/>
          <w:sz w:val="24"/>
          <w:szCs w:val="24"/>
          <w:lang w:eastAsia="hr-HR"/>
        </w:rPr>
        <w:t>Supelco</w:t>
      </w:r>
      <w:proofErr w:type="spellEnd"/>
      <w:r w:rsidR="003F4FF0" w:rsidRPr="00867F54">
        <w:rPr>
          <w:rFonts w:ascii="Times New Roman" w:eastAsiaTheme="minorEastAsia" w:hAnsi="Times New Roman"/>
          <w:sz w:val="24"/>
          <w:szCs w:val="24"/>
          <w:lang w:eastAsia="hr-HR"/>
        </w:rPr>
        <w:t xml:space="preserve">, </w:t>
      </w:r>
      <w:proofErr w:type="spellStart"/>
      <w:r w:rsidR="003F4FF0" w:rsidRPr="00867F54">
        <w:rPr>
          <w:rFonts w:ascii="Times New Roman" w:eastAsiaTheme="minorEastAsia" w:hAnsi="Times New Roman"/>
          <w:sz w:val="24"/>
          <w:szCs w:val="24"/>
          <w:lang w:eastAsia="hr-HR"/>
        </w:rPr>
        <w:t>Bellefonte</w:t>
      </w:r>
      <w:proofErr w:type="spellEnd"/>
      <w:r w:rsidR="003F4FF0" w:rsidRPr="00867F54">
        <w:rPr>
          <w:rFonts w:ascii="Times New Roman" w:eastAsiaTheme="minorEastAsia" w:hAnsi="Times New Roman"/>
          <w:sz w:val="24"/>
          <w:szCs w:val="24"/>
          <w:lang w:eastAsia="hr-HR"/>
        </w:rPr>
        <w:t xml:space="preserve">, PA, USA). </w:t>
      </w:r>
      <w:r w:rsidR="00626738" w:rsidRPr="00867F54">
        <w:rPr>
          <w:rFonts w:ascii="Times New Roman" w:eastAsiaTheme="minorEastAsia" w:hAnsi="Times New Roman"/>
          <w:sz w:val="24"/>
          <w:szCs w:val="24"/>
          <w:lang w:eastAsia="hr-HR"/>
        </w:rPr>
        <w:t xml:space="preserve">Sastav masnih kiselina izračunat je kao postotak pojedinih masnih kiselina prema </w:t>
      </w:r>
      <w:r w:rsidR="008751AE" w:rsidRPr="00867F54">
        <w:rPr>
          <w:rFonts w:ascii="Times New Roman" w:eastAsiaTheme="minorEastAsia" w:hAnsi="Times New Roman"/>
          <w:sz w:val="24"/>
          <w:szCs w:val="24"/>
          <w:lang w:eastAsia="hr-HR"/>
        </w:rPr>
        <w:t xml:space="preserve">ukupnim masnim kiselinama.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4"/>
      </w:tblGrid>
      <w:tr w:rsidR="00451E7F" w:rsidRPr="00867F54" w14:paraId="3BE5D671" w14:textId="77777777" w:rsidTr="00714D1F">
        <w:tc>
          <w:tcPr>
            <w:tcW w:w="9620" w:type="dxa"/>
            <w:tcBorders>
              <w:top w:val="nil"/>
              <w:left w:val="nil"/>
              <w:bottom w:val="nil"/>
              <w:right w:val="nil"/>
            </w:tcBorders>
          </w:tcPr>
          <w:p w14:paraId="1B202987" w14:textId="77777777" w:rsidR="00451E7F" w:rsidRPr="00867F54" w:rsidRDefault="00374EEA" w:rsidP="00082123">
            <w:pPr>
              <w:spacing w:line="360" w:lineRule="auto"/>
              <w:jc w:val="center"/>
              <w:rPr>
                <w:rFonts w:ascii="Times New Roman" w:hAnsi="Times New Roman"/>
                <w:sz w:val="24"/>
              </w:rPr>
            </w:pPr>
            <w:r w:rsidRPr="00867F54">
              <w:rPr>
                <w:noProof/>
              </w:rPr>
              <w:drawing>
                <wp:inline distT="0" distB="0" distL="0" distR="0" wp14:anchorId="66F700A9" wp14:editId="2CE152C6">
                  <wp:extent cx="5308600" cy="1574800"/>
                  <wp:effectExtent l="0" t="0" r="0" b="0"/>
                  <wp:docPr id="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a:extLst>
                              <a:ext uri="{28A0092B-C50C-407E-A947-70E740481C1C}">
                                <a14:useLocalDpi xmlns:a14="http://schemas.microsoft.com/office/drawing/2010/main" val="0"/>
                              </a:ext>
                            </a:extLst>
                          </a:blip>
                          <a:srcRect l="2792" r="8043"/>
                          <a:stretch>
                            <a:fillRect/>
                          </a:stretch>
                        </pic:blipFill>
                        <pic:spPr bwMode="auto">
                          <a:xfrm>
                            <a:off x="0" y="0"/>
                            <a:ext cx="5308600" cy="1574800"/>
                          </a:xfrm>
                          <a:prstGeom prst="rect">
                            <a:avLst/>
                          </a:prstGeom>
                          <a:noFill/>
                          <a:ln>
                            <a:noFill/>
                          </a:ln>
                        </pic:spPr>
                      </pic:pic>
                    </a:graphicData>
                  </a:graphic>
                </wp:inline>
              </w:drawing>
            </w:r>
          </w:p>
        </w:tc>
      </w:tr>
      <w:tr w:rsidR="00451E7F" w:rsidRPr="00867F54" w14:paraId="4065F309" w14:textId="77777777" w:rsidTr="00714D1F">
        <w:tc>
          <w:tcPr>
            <w:tcW w:w="9620" w:type="dxa"/>
            <w:tcBorders>
              <w:top w:val="nil"/>
              <w:left w:val="nil"/>
              <w:bottom w:val="nil"/>
              <w:right w:val="nil"/>
            </w:tcBorders>
          </w:tcPr>
          <w:p w14:paraId="5F417EEF" w14:textId="7F5D1826" w:rsidR="00451E7F" w:rsidRDefault="00451E7F" w:rsidP="005D4AEB">
            <w:pPr>
              <w:spacing w:line="360" w:lineRule="auto"/>
              <w:jc w:val="both"/>
              <w:rPr>
                <w:rFonts w:ascii="Times New Roman" w:hAnsi="Times New Roman"/>
                <w:spacing w:val="-20"/>
                <w:sz w:val="24"/>
              </w:rPr>
            </w:pPr>
            <w:r w:rsidRPr="00867F54">
              <w:rPr>
                <w:rFonts w:ascii="Times New Roman" w:hAnsi="Times New Roman"/>
                <w:b/>
                <w:sz w:val="24"/>
              </w:rPr>
              <w:t xml:space="preserve">Slika </w:t>
            </w:r>
            <w:r w:rsidR="005B0ECF">
              <w:rPr>
                <w:rFonts w:ascii="Times New Roman" w:hAnsi="Times New Roman"/>
                <w:b/>
                <w:sz w:val="24"/>
              </w:rPr>
              <w:t>2</w:t>
            </w:r>
            <w:r w:rsidRPr="00867F54">
              <w:rPr>
                <w:rFonts w:ascii="Times New Roman" w:hAnsi="Times New Roman"/>
                <w:b/>
                <w:sz w:val="24"/>
              </w:rPr>
              <w:t>.</w:t>
            </w:r>
            <w:r w:rsidRPr="00867F54">
              <w:rPr>
                <w:rFonts w:ascii="Times New Roman" w:hAnsi="Times New Roman"/>
                <w:sz w:val="24"/>
              </w:rPr>
              <w:t xml:space="preserve"> </w:t>
            </w:r>
            <w:proofErr w:type="spellStart"/>
            <w:r w:rsidRPr="00867F54">
              <w:rPr>
                <w:rFonts w:ascii="Times New Roman" w:hAnsi="Times New Roman"/>
                <w:sz w:val="24"/>
              </w:rPr>
              <w:t>Kromatogram</w:t>
            </w:r>
            <w:proofErr w:type="spellEnd"/>
            <w:r w:rsidRPr="00867F54">
              <w:rPr>
                <w:rFonts w:ascii="Times New Roman" w:hAnsi="Times New Roman"/>
                <w:sz w:val="24"/>
              </w:rPr>
              <w:t xml:space="preserve"> standarda 37 </w:t>
            </w:r>
            <w:proofErr w:type="spellStart"/>
            <w:r w:rsidRPr="00867F54">
              <w:rPr>
                <w:rFonts w:ascii="Times New Roman" w:hAnsi="Times New Roman"/>
                <w:sz w:val="24"/>
              </w:rPr>
              <w:t>Component</w:t>
            </w:r>
            <w:proofErr w:type="spellEnd"/>
            <w:r w:rsidRPr="00867F54">
              <w:rPr>
                <w:rFonts w:ascii="Times New Roman" w:hAnsi="Times New Roman"/>
                <w:sz w:val="24"/>
              </w:rPr>
              <w:t xml:space="preserve"> FAME mix (</w:t>
            </w:r>
            <w:proofErr w:type="spellStart"/>
            <w:r w:rsidRPr="00867F54">
              <w:rPr>
                <w:rFonts w:ascii="Times New Roman" w:hAnsi="Times New Roman"/>
                <w:sz w:val="24"/>
              </w:rPr>
              <w:t>Supelco</w:t>
            </w:r>
            <w:proofErr w:type="spellEnd"/>
            <w:r w:rsidRPr="00867F54">
              <w:rPr>
                <w:rFonts w:ascii="Times New Roman" w:hAnsi="Times New Roman"/>
                <w:sz w:val="24"/>
              </w:rPr>
              <w:t xml:space="preserve">, </w:t>
            </w:r>
            <w:proofErr w:type="spellStart"/>
            <w:r w:rsidRPr="00867F54">
              <w:rPr>
                <w:rFonts w:ascii="Times New Roman" w:hAnsi="Times New Roman"/>
                <w:sz w:val="24"/>
              </w:rPr>
              <w:t>Bellefonte</w:t>
            </w:r>
            <w:proofErr w:type="spellEnd"/>
            <w:r w:rsidRPr="00867F54">
              <w:rPr>
                <w:rFonts w:ascii="Times New Roman" w:hAnsi="Times New Roman"/>
                <w:sz w:val="24"/>
              </w:rPr>
              <w:t xml:space="preserve">, PA, USA). </w:t>
            </w:r>
            <w:r w:rsidRPr="00867F54">
              <w:rPr>
                <w:rFonts w:ascii="Times New Roman" w:hAnsi="Times New Roman"/>
              </w:rPr>
              <w:t xml:space="preserve">Kolona: </w:t>
            </w:r>
            <w:proofErr w:type="spellStart"/>
            <w:r w:rsidRPr="00867F54">
              <w:rPr>
                <w:rFonts w:ascii="Times New Roman" w:hAnsi="Times New Roman"/>
              </w:rPr>
              <w:t>Zebron</w:t>
            </w:r>
            <w:proofErr w:type="spellEnd"/>
            <w:r w:rsidRPr="00867F54">
              <w:rPr>
                <w:rFonts w:ascii="Times New Roman" w:hAnsi="Times New Roman"/>
              </w:rPr>
              <w:t xml:space="preserve"> ZB-WAX, Dimenzije: 30m × 0,25 mm × 0,25 µm, Injektiranje: </w:t>
            </w:r>
            <w:proofErr w:type="spellStart"/>
            <w:r w:rsidRPr="00867F54">
              <w:rPr>
                <w:rFonts w:ascii="Times New Roman" w:hAnsi="Times New Roman"/>
              </w:rPr>
              <w:t>split</w:t>
            </w:r>
            <w:proofErr w:type="spellEnd"/>
            <w:r w:rsidRPr="00867F54">
              <w:rPr>
                <w:rFonts w:ascii="Times New Roman" w:hAnsi="Times New Roman"/>
              </w:rPr>
              <w:t xml:space="preserve"> 15:1, 220 ºC, 1 µl, Plin: helij, linearna brzina 35 cm/s, Detektor: FID, 250 ºC, Uzorak: metil esteri masnih kiselina u </w:t>
            </w:r>
            <w:proofErr w:type="spellStart"/>
            <w:r w:rsidRPr="00867F54">
              <w:rPr>
                <w:rFonts w:ascii="Times New Roman" w:hAnsi="Times New Roman"/>
              </w:rPr>
              <w:t>metilen</w:t>
            </w:r>
            <w:proofErr w:type="spellEnd"/>
            <w:r w:rsidRPr="00867F54">
              <w:rPr>
                <w:rFonts w:ascii="Times New Roman" w:hAnsi="Times New Roman"/>
              </w:rPr>
              <w:t xml:space="preserve"> kloridu. </w:t>
            </w:r>
            <w:r w:rsidRPr="00867F54">
              <w:rPr>
                <w:rFonts w:ascii="Times New Roman" w:hAnsi="Times New Roman"/>
                <w:sz w:val="24"/>
              </w:rPr>
              <w:t xml:space="preserve">Identificirani pikovi: </w:t>
            </w:r>
            <w:r w:rsidRPr="00867F54">
              <w:rPr>
                <w:rFonts w:ascii="Times New Roman" w:hAnsi="Times New Roman"/>
                <w:spacing w:val="-20"/>
              </w:rPr>
              <w:t xml:space="preserve">1. </w:t>
            </w:r>
            <w:r w:rsidRPr="00867F54">
              <w:rPr>
                <w:rFonts w:ascii="Times New Roman" w:hAnsi="Times New Roman"/>
                <w:spacing w:val="-20"/>
                <w:sz w:val="24"/>
              </w:rPr>
              <w:t>C4:0, 2. C6:0, 3. C8:0, 4. C10:0, 5. C11:0, 6. C12:0, 7. C13:0, 8.  C14:0,  9. C14:1, 10. C15:0, 11. C15:1, 12. C16:0, 13. C16:1, 14. C17:0, 15. C17:1, 16. C18:0, 17. C18:1n9, 18.C18:1n7, 19. C18:2n6, 20. C18:2n6trans, 21. C18:3n6, 22. C18:3n3, 23. C18:4n3, 24. C20:0, 25. C20:1, 26. C20:2, 27. 20:3n6, 28. C21:0, 29. C20:4n6, 30. C20:3n3, 31. C20:4n3, 32. C20:5n3, 33. C22:0, 34. C22:1, 35. C22:2, 36. C23:0, 37. C22:5n6, 38. C22:4n3, 39. C22:5n3, 40. C24:0, 41. C22:6n3, 42. C24:1.</w:t>
            </w:r>
          </w:p>
          <w:p w14:paraId="7B6081F1" w14:textId="77777777" w:rsidR="00451E7F" w:rsidRPr="00867F54" w:rsidRDefault="00451E7F" w:rsidP="00082123">
            <w:pPr>
              <w:spacing w:line="360" w:lineRule="auto"/>
              <w:jc w:val="both"/>
              <w:rPr>
                <w:rFonts w:ascii="Times New Roman" w:hAnsi="Times New Roman"/>
                <w:sz w:val="24"/>
              </w:rPr>
            </w:pPr>
          </w:p>
        </w:tc>
      </w:tr>
    </w:tbl>
    <w:p w14:paraId="61630642" w14:textId="647F2C96" w:rsidR="00282087" w:rsidRDefault="00255595" w:rsidP="00B84397">
      <w:pPr>
        <w:pStyle w:val="Heading2"/>
      </w:pPr>
      <w:bookmarkStart w:id="13" w:name="_Toc207182084"/>
      <w:bookmarkStart w:id="14" w:name="_Toc207208547"/>
      <w:r w:rsidRPr="00867F54">
        <w:lastRenderedPageBreak/>
        <w:t>4</w:t>
      </w:r>
      <w:r w:rsidR="00004E53" w:rsidRPr="00867F54">
        <w:t>.</w:t>
      </w:r>
      <w:r w:rsidR="0029471A" w:rsidRPr="00867F54">
        <w:t>4</w:t>
      </w:r>
      <w:r w:rsidR="00004E53" w:rsidRPr="00867F54">
        <w:t xml:space="preserve">. </w:t>
      </w:r>
      <w:r w:rsidR="00642E6B" w:rsidRPr="00867F54">
        <w:t xml:space="preserve">Određivanje ekspresije </w:t>
      </w:r>
      <w:proofErr w:type="spellStart"/>
      <w:r w:rsidR="00642E6B" w:rsidRPr="00867F54">
        <w:t>betacelulina</w:t>
      </w:r>
      <w:bookmarkEnd w:id="13"/>
      <w:bookmarkEnd w:id="14"/>
      <w:proofErr w:type="spellEnd"/>
      <w:r w:rsidR="00AC7667" w:rsidRPr="00867F54">
        <w:t xml:space="preserve"> </w:t>
      </w:r>
    </w:p>
    <w:p w14:paraId="4F13A28A" w14:textId="77777777" w:rsidR="00D53A50" w:rsidRDefault="00D53A50" w:rsidP="00082123">
      <w:pPr>
        <w:tabs>
          <w:tab w:val="left" w:pos="720"/>
        </w:tabs>
        <w:spacing w:line="360" w:lineRule="auto"/>
        <w:jc w:val="both"/>
        <w:rPr>
          <w:rFonts w:ascii="Times New Roman" w:hAnsi="Times New Roman"/>
          <w:b/>
          <w:bCs/>
          <w:sz w:val="24"/>
          <w:szCs w:val="24"/>
        </w:rPr>
      </w:pPr>
    </w:p>
    <w:p w14:paraId="0598F206" w14:textId="3B2DBB5C" w:rsidR="0083009B" w:rsidRDefault="006D209B" w:rsidP="00E57326">
      <w:pPr>
        <w:spacing w:line="36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Uku</w:t>
      </w:r>
      <w:r w:rsidR="007133DF">
        <w:rPr>
          <w:rFonts w:ascii="Times New Roman" w:hAnsi="Times New Roman"/>
          <w:sz w:val="24"/>
          <w:szCs w:val="24"/>
          <w:lang w:val="en-US"/>
        </w:rPr>
        <w:t>pna</w:t>
      </w:r>
      <w:proofErr w:type="spellEnd"/>
      <w:r w:rsidR="007133DF">
        <w:rPr>
          <w:rFonts w:ascii="Times New Roman" w:hAnsi="Times New Roman"/>
          <w:sz w:val="24"/>
          <w:szCs w:val="24"/>
          <w:lang w:val="en-US"/>
        </w:rPr>
        <w:t xml:space="preserve"> RN</w:t>
      </w:r>
      <w:r w:rsidR="002C3ECB" w:rsidRPr="002C3ECB">
        <w:rPr>
          <w:rFonts w:ascii="Times New Roman" w:hAnsi="Times New Roman"/>
          <w:sz w:val="24"/>
          <w:szCs w:val="24"/>
          <w:lang w:val="en-US"/>
        </w:rPr>
        <w:t xml:space="preserve">A </w:t>
      </w:r>
      <w:proofErr w:type="spellStart"/>
      <w:r w:rsidR="00733414">
        <w:rPr>
          <w:rFonts w:ascii="Times New Roman" w:hAnsi="Times New Roman"/>
          <w:sz w:val="24"/>
          <w:szCs w:val="24"/>
          <w:lang w:val="en-US"/>
        </w:rPr>
        <w:t>izdvojena</w:t>
      </w:r>
      <w:proofErr w:type="spellEnd"/>
      <w:r w:rsidR="00552F8D">
        <w:rPr>
          <w:rFonts w:ascii="Times New Roman" w:hAnsi="Times New Roman"/>
          <w:sz w:val="24"/>
          <w:szCs w:val="24"/>
          <w:lang w:val="en-US"/>
        </w:rPr>
        <w:t xml:space="preserve"> je </w:t>
      </w:r>
      <w:proofErr w:type="spellStart"/>
      <w:r w:rsidR="00552F8D">
        <w:rPr>
          <w:rFonts w:ascii="Times New Roman" w:hAnsi="Times New Roman"/>
          <w:sz w:val="24"/>
          <w:szCs w:val="24"/>
          <w:lang w:val="en-US"/>
        </w:rPr>
        <w:t>iz</w:t>
      </w:r>
      <w:proofErr w:type="spellEnd"/>
      <w:r w:rsidR="00552F8D">
        <w:rPr>
          <w:rFonts w:ascii="Times New Roman" w:hAnsi="Times New Roman"/>
          <w:sz w:val="24"/>
          <w:szCs w:val="24"/>
          <w:lang w:val="en-US"/>
        </w:rPr>
        <w:t xml:space="preserve"> </w:t>
      </w:r>
      <w:r w:rsidR="002C3ECB" w:rsidRPr="002C3ECB">
        <w:rPr>
          <w:rFonts w:ascii="Times New Roman" w:hAnsi="Times New Roman"/>
          <w:sz w:val="24"/>
          <w:szCs w:val="24"/>
          <w:lang w:val="en-US"/>
        </w:rPr>
        <w:t xml:space="preserve">30 mg </w:t>
      </w:r>
      <w:proofErr w:type="spellStart"/>
      <w:r w:rsidR="00552F8D">
        <w:rPr>
          <w:rFonts w:ascii="Times New Roman" w:hAnsi="Times New Roman"/>
          <w:sz w:val="24"/>
          <w:szCs w:val="24"/>
          <w:lang w:val="en-US"/>
        </w:rPr>
        <w:t>tkiva</w:t>
      </w:r>
      <w:proofErr w:type="spellEnd"/>
      <w:r w:rsidR="00552F8D">
        <w:rPr>
          <w:rFonts w:ascii="Times New Roman" w:hAnsi="Times New Roman"/>
          <w:sz w:val="24"/>
          <w:szCs w:val="24"/>
          <w:lang w:val="en-US"/>
        </w:rPr>
        <w:t xml:space="preserve"> </w:t>
      </w:r>
      <w:proofErr w:type="spellStart"/>
      <w:r w:rsidR="00552F8D">
        <w:rPr>
          <w:rFonts w:ascii="Times New Roman" w:hAnsi="Times New Roman"/>
          <w:sz w:val="24"/>
          <w:szCs w:val="24"/>
          <w:lang w:val="en-US"/>
        </w:rPr>
        <w:t>jetre</w:t>
      </w:r>
      <w:proofErr w:type="spellEnd"/>
      <w:r w:rsidR="006E2673">
        <w:rPr>
          <w:rFonts w:ascii="Times New Roman" w:hAnsi="Times New Roman"/>
          <w:sz w:val="24"/>
          <w:szCs w:val="24"/>
          <w:lang w:val="en-US"/>
        </w:rPr>
        <w:t xml:space="preserve">. </w:t>
      </w:r>
      <w:proofErr w:type="spellStart"/>
      <w:r w:rsidR="00B816D9">
        <w:rPr>
          <w:rFonts w:ascii="Times New Roman" w:hAnsi="Times New Roman"/>
          <w:sz w:val="24"/>
          <w:szCs w:val="24"/>
          <w:lang w:val="en-US"/>
        </w:rPr>
        <w:t>Kvantitativni</w:t>
      </w:r>
      <w:proofErr w:type="spellEnd"/>
      <w:r w:rsidR="00B816D9">
        <w:rPr>
          <w:rFonts w:ascii="Times New Roman" w:hAnsi="Times New Roman"/>
          <w:sz w:val="24"/>
          <w:szCs w:val="24"/>
          <w:lang w:val="en-US"/>
        </w:rPr>
        <w:t xml:space="preserve"> PCR</w:t>
      </w:r>
      <w:r w:rsidR="00841539">
        <w:rPr>
          <w:rFonts w:ascii="Times New Roman" w:hAnsi="Times New Roman"/>
          <w:sz w:val="24"/>
          <w:szCs w:val="24"/>
          <w:lang w:val="en-US"/>
        </w:rPr>
        <w:t xml:space="preserve"> je </w:t>
      </w:r>
      <w:proofErr w:type="spellStart"/>
      <w:r w:rsidR="00841539">
        <w:rPr>
          <w:rFonts w:ascii="Times New Roman" w:hAnsi="Times New Roman"/>
          <w:sz w:val="24"/>
          <w:szCs w:val="24"/>
          <w:lang w:val="en-US"/>
        </w:rPr>
        <w:t>napravlje</w:t>
      </w:r>
      <w:proofErr w:type="spellEnd"/>
      <w:r w:rsidR="00841539">
        <w:rPr>
          <w:rFonts w:ascii="Times New Roman" w:hAnsi="Times New Roman"/>
          <w:sz w:val="24"/>
          <w:szCs w:val="24"/>
          <w:lang w:val="en-US"/>
        </w:rPr>
        <w:t xml:space="preserve"> </w:t>
      </w:r>
      <w:proofErr w:type="spellStart"/>
      <w:r w:rsidR="00841539">
        <w:rPr>
          <w:rFonts w:ascii="Times New Roman" w:hAnsi="Times New Roman"/>
          <w:sz w:val="24"/>
          <w:szCs w:val="24"/>
          <w:lang w:val="en-US"/>
        </w:rPr>
        <w:t>korištenjem</w:t>
      </w:r>
      <w:proofErr w:type="spellEnd"/>
      <w:r w:rsidR="00841539">
        <w:rPr>
          <w:rFonts w:ascii="Times New Roman" w:hAnsi="Times New Roman"/>
          <w:sz w:val="24"/>
          <w:szCs w:val="24"/>
          <w:lang w:val="en-US"/>
        </w:rPr>
        <w:t xml:space="preserve"> </w:t>
      </w:r>
      <w:proofErr w:type="spellStart"/>
      <w:r w:rsidR="00841539">
        <w:rPr>
          <w:rFonts w:ascii="Times New Roman" w:hAnsi="Times New Roman"/>
          <w:sz w:val="24"/>
          <w:szCs w:val="24"/>
          <w:lang w:val="en-US"/>
        </w:rPr>
        <w:t>uređaja</w:t>
      </w:r>
      <w:proofErr w:type="spellEnd"/>
      <w:r w:rsidR="00841539">
        <w:rPr>
          <w:rFonts w:ascii="Times New Roman" w:hAnsi="Times New Roman"/>
          <w:sz w:val="24"/>
          <w:szCs w:val="24"/>
          <w:lang w:val="en-US"/>
        </w:rPr>
        <w:t xml:space="preserve"> </w:t>
      </w:r>
      <w:proofErr w:type="spellStart"/>
      <w:r w:rsidR="002C3ECB" w:rsidRPr="002C3ECB">
        <w:rPr>
          <w:rFonts w:ascii="Times New Roman" w:hAnsi="Times New Roman"/>
          <w:sz w:val="24"/>
          <w:szCs w:val="24"/>
          <w:lang w:val="en-US"/>
        </w:rPr>
        <w:t>Stratagene</w:t>
      </w:r>
      <w:proofErr w:type="spellEnd"/>
      <w:r w:rsidR="002C3ECB" w:rsidRPr="002C3ECB">
        <w:rPr>
          <w:rFonts w:ascii="Times New Roman" w:hAnsi="Times New Roman"/>
          <w:sz w:val="24"/>
          <w:szCs w:val="24"/>
          <w:lang w:val="en-US"/>
        </w:rPr>
        <w:t xml:space="preserve"> MxPro3005 (Agilent</w:t>
      </w:r>
      <w:r w:rsidR="0001393C">
        <w:rPr>
          <w:rFonts w:ascii="Times New Roman" w:hAnsi="Times New Roman"/>
          <w:sz w:val="24"/>
          <w:szCs w:val="24"/>
          <w:lang w:val="en-US"/>
        </w:rPr>
        <w:t xml:space="preserve"> </w:t>
      </w:r>
      <w:r w:rsidR="002C3ECB" w:rsidRPr="002C3ECB">
        <w:rPr>
          <w:rFonts w:ascii="Times New Roman" w:hAnsi="Times New Roman"/>
          <w:sz w:val="24"/>
          <w:szCs w:val="24"/>
          <w:lang w:val="en-US"/>
        </w:rPr>
        <w:t>Technologies, Santa Clara, CA, USA and Mississauga, ON, Canada)</w:t>
      </w:r>
      <w:r w:rsidR="0001393C">
        <w:rPr>
          <w:rFonts w:ascii="Times New Roman" w:hAnsi="Times New Roman"/>
          <w:sz w:val="24"/>
          <w:szCs w:val="24"/>
          <w:lang w:val="en-US"/>
        </w:rPr>
        <w:t xml:space="preserve">. </w:t>
      </w:r>
      <w:proofErr w:type="spellStart"/>
      <w:r w:rsidR="0001393C">
        <w:rPr>
          <w:rFonts w:ascii="Times New Roman" w:hAnsi="Times New Roman"/>
          <w:sz w:val="24"/>
          <w:szCs w:val="24"/>
          <w:lang w:val="en-US"/>
        </w:rPr>
        <w:t>Korištene</w:t>
      </w:r>
      <w:proofErr w:type="spellEnd"/>
      <w:r w:rsidR="0001393C">
        <w:rPr>
          <w:rFonts w:ascii="Times New Roman" w:hAnsi="Times New Roman"/>
          <w:sz w:val="24"/>
          <w:szCs w:val="24"/>
          <w:lang w:val="en-US"/>
        </w:rPr>
        <w:t xml:space="preserve"> </w:t>
      </w:r>
      <w:proofErr w:type="spellStart"/>
      <w:r w:rsidR="0001393C">
        <w:rPr>
          <w:rFonts w:ascii="Times New Roman" w:hAnsi="Times New Roman"/>
          <w:sz w:val="24"/>
          <w:szCs w:val="24"/>
          <w:lang w:val="en-US"/>
        </w:rPr>
        <w:t>početnice</w:t>
      </w:r>
      <w:proofErr w:type="spellEnd"/>
      <w:r w:rsidR="0001393C">
        <w:rPr>
          <w:rFonts w:ascii="Times New Roman" w:hAnsi="Times New Roman"/>
          <w:sz w:val="24"/>
          <w:szCs w:val="24"/>
          <w:lang w:val="en-US"/>
        </w:rPr>
        <w:t xml:space="preserve"> </w:t>
      </w:r>
      <w:proofErr w:type="spellStart"/>
      <w:r w:rsidR="0001393C">
        <w:rPr>
          <w:rFonts w:ascii="Times New Roman" w:hAnsi="Times New Roman"/>
          <w:sz w:val="24"/>
          <w:szCs w:val="24"/>
          <w:lang w:val="en-US"/>
        </w:rPr>
        <w:t>navedene</w:t>
      </w:r>
      <w:proofErr w:type="spellEnd"/>
      <w:r w:rsidR="0001393C">
        <w:rPr>
          <w:rFonts w:ascii="Times New Roman" w:hAnsi="Times New Roman"/>
          <w:sz w:val="24"/>
          <w:szCs w:val="24"/>
          <w:lang w:val="en-US"/>
        </w:rPr>
        <w:t xml:space="preserve"> </w:t>
      </w:r>
      <w:proofErr w:type="spellStart"/>
      <w:r w:rsidR="0001393C">
        <w:rPr>
          <w:rFonts w:ascii="Times New Roman" w:hAnsi="Times New Roman"/>
          <w:sz w:val="24"/>
          <w:szCs w:val="24"/>
          <w:lang w:val="en-US"/>
        </w:rPr>
        <w:t>su</w:t>
      </w:r>
      <w:proofErr w:type="spellEnd"/>
      <w:r w:rsidR="0001393C">
        <w:rPr>
          <w:rFonts w:ascii="Times New Roman" w:hAnsi="Times New Roman"/>
          <w:sz w:val="24"/>
          <w:szCs w:val="24"/>
          <w:lang w:val="en-US"/>
        </w:rPr>
        <w:t xml:space="preserve"> u </w:t>
      </w:r>
      <w:proofErr w:type="spellStart"/>
      <w:r w:rsidR="0001393C">
        <w:rPr>
          <w:rFonts w:ascii="Times New Roman" w:hAnsi="Times New Roman"/>
          <w:sz w:val="24"/>
          <w:szCs w:val="24"/>
          <w:lang w:val="en-US"/>
        </w:rPr>
        <w:t>tablici</w:t>
      </w:r>
      <w:proofErr w:type="spellEnd"/>
      <w:r w:rsidR="0001393C">
        <w:rPr>
          <w:rFonts w:ascii="Times New Roman" w:hAnsi="Times New Roman"/>
          <w:sz w:val="24"/>
          <w:szCs w:val="24"/>
          <w:lang w:val="en-US"/>
        </w:rPr>
        <w:t xml:space="preserve"> 1</w:t>
      </w:r>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Analiziranaa</w:t>
      </w:r>
      <w:proofErr w:type="spellEnd"/>
      <w:r w:rsidR="00DD7479">
        <w:rPr>
          <w:rFonts w:ascii="Times New Roman" w:hAnsi="Times New Roman"/>
          <w:sz w:val="24"/>
          <w:szCs w:val="24"/>
          <w:lang w:val="en-US"/>
        </w:rPr>
        <w:t xml:space="preserve"> je </w:t>
      </w:r>
      <w:proofErr w:type="spellStart"/>
      <w:r w:rsidR="00DD7479">
        <w:rPr>
          <w:rFonts w:ascii="Times New Roman" w:hAnsi="Times New Roman"/>
          <w:sz w:val="24"/>
          <w:szCs w:val="24"/>
          <w:lang w:val="en-US"/>
        </w:rPr>
        <w:t>ekspresija</w:t>
      </w:r>
      <w:proofErr w:type="spellEnd"/>
      <w:r w:rsidR="00DD7479">
        <w:rPr>
          <w:rFonts w:ascii="Times New Roman" w:hAnsi="Times New Roman"/>
          <w:sz w:val="24"/>
          <w:szCs w:val="24"/>
          <w:lang w:val="en-US"/>
        </w:rPr>
        <w:t xml:space="preserve"> gena za </w:t>
      </w:r>
      <w:proofErr w:type="spellStart"/>
      <w:r w:rsidR="00DD7479">
        <w:rPr>
          <w:rFonts w:ascii="Times New Roman" w:hAnsi="Times New Roman"/>
          <w:sz w:val="24"/>
          <w:szCs w:val="24"/>
          <w:lang w:val="en-US"/>
        </w:rPr>
        <w:t>sve</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uzorke</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i</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relativno</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kvantificirana</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korištenjem</w:t>
      </w:r>
      <w:proofErr w:type="spellEnd"/>
      <w:r w:rsidR="00DD7479">
        <w:rPr>
          <w:rFonts w:ascii="Times New Roman" w:hAnsi="Times New Roman"/>
          <w:sz w:val="24"/>
          <w:szCs w:val="24"/>
          <w:lang w:val="en-US"/>
        </w:rPr>
        <w:t xml:space="preserve"> </w:t>
      </w:r>
      <w:proofErr w:type="spellStart"/>
      <w:r w:rsidR="002C3ECB" w:rsidRPr="002C3ECB">
        <w:rPr>
          <w:rFonts w:ascii="Times New Roman" w:hAnsi="Times New Roman"/>
          <w:sz w:val="24"/>
          <w:szCs w:val="24"/>
          <w:lang w:val="en-US"/>
        </w:rPr>
        <w:t>ΔΔCt</w:t>
      </w:r>
      <w:proofErr w:type="spellEnd"/>
      <w:r w:rsidR="002C3ECB" w:rsidRPr="002C3ECB">
        <w:rPr>
          <w:rFonts w:ascii="Times New Roman" w:hAnsi="Times New Roman"/>
          <w:sz w:val="24"/>
          <w:szCs w:val="24"/>
          <w:lang w:val="en-US"/>
        </w:rPr>
        <w:t xml:space="preserve"> </w:t>
      </w:r>
      <w:proofErr w:type="spellStart"/>
      <w:r w:rsidR="002C3ECB" w:rsidRPr="002C3ECB">
        <w:rPr>
          <w:rFonts w:ascii="Times New Roman" w:hAnsi="Times New Roman"/>
          <w:sz w:val="24"/>
          <w:szCs w:val="24"/>
          <w:lang w:val="en-US"/>
        </w:rPr>
        <w:t>met</w:t>
      </w:r>
      <w:r w:rsidR="00DD7479">
        <w:rPr>
          <w:rFonts w:ascii="Times New Roman" w:hAnsi="Times New Roman"/>
          <w:sz w:val="24"/>
          <w:szCs w:val="24"/>
          <w:lang w:val="en-US"/>
        </w:rPr>
        <w:t>ode</w:t>
      </w:r>
      <w:proofErr w:type="spellEnd"/>
      <w:r w:rsidR="002C3ECB" w:rsidRPr="002C3ECB">
        <w:rPr>
          <w:rFonts w:ascii="Times New Roman" w:hAnsi="Times New Roman"/>
          <w:sz w:val="24"/>
          <w:szCs w:val="24"/>
          <w:lang w:val="en-US"/>
        </w:rPr>
        <w:t xml:space="preserve"> (2ΔΔCt) </w:t>
      </w:r>
      <w:proofErr w:type="spellStart"/>
      <w:r w:rsidR="00DD7479">
        <w:rPr>
          <w:rFonts w:ascii="Times New Roman" w:hAnsi="Times New Roman"/>
          <w:sz w:val="24"/>
          <w:szCs w:val="24"/>
          <w:lang w:val="en-US"/>
        </w:rPr>
        <w:t>nakon</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normalizacije</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prema</w:t>
      </w:r>
      <w:proofErr w:type="spellEnd"/>
      <w:r w:rsidR="00DD7479">
        <w:rPr>
          <w:rFonts w:ascii="Times New Roman" w:hAnsi="Times New Roman"/>
          <w:sz w:val="24"/>
          <w:szCs w:val="24"/>
          <w:lang w:val="en-US"/>
        </w:rPr>
        <w:t xml:space="preserve"> </w:t>
      </w:r>
      <w:proofErr w:type="spellStart"/>
      <w:r w:rsidR="00DD7479">
        <w:rPr>
          <w:rFonts w:ascii="Times New Roman" w:hAnsi="Times New Roman"/>
          <w:sz w:val="24"/>
          <w:szCs w:val="24"/>
          <w:lang w:val="en-US"/>
        </w:rPr>
        <w:t>vrijednosti</w:t>
      </w:r>
      <w:proofErr w:type="spellEnd"/>
      <w:r w:rsidR="00DD7479">
        <w:rPr>
          <w:rFonts w:ascii="Times New Roman" w:hAnsi="Times New Roman"/>
          <w:sz w:val="24"/>
          <w:szCs w:val="24"/>
          <w:lang w:val="en-US"/>
        </w:rPr>
        <w:t xml:space="preserve"> “</w:t>
      </w:r>
      <w:r w:rsidR="002C3ECB" w:rsidRPr="002C3ECB">
        <w:rPr>
          <w:rFonts w:ascii="Times New Roman" w:hAnsi="Times New Roman"/>
          <w:sz w:val="24"/>
          <w:szCs w:val="24"/>
          <w:lang w:val="en-US"/>
        </w:rPr>
        <w:t>housekeeping</w:t>
      </w:r>
      <w:r w:rsidR="00DD7479">
        <w:rPr>
          <w:rFonts w:ascii="Times New Roman" w:hAnsi="Times New Roman"/>
          <w:sz w:val="24"/>
          <w:szCs w:val="24"/>
          <w:lang w:val="en-US"/>
        </w:rPr>
        <w:t xml:space="preserve">” gena. </w:t>
      </w:r>
      <w:proofErr w:type="spellStart"/>
      <w:r w:rsidR="0014339C">
        <w:rPr>
          <w:rFonts w:ascii="Times New Roman" w:hAnsi="Times New Roman"/>
          <w:sz w:val="24"/>
          <w:szCs w:val="24"/>
          <w:lang w:val="en-US"/>
        </w:rPr>
        <w:t>Vrijednosti</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su</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predstavljene</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kao</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promjena</w:t>
      </w:r>
      <w:proofErr w:type="spellEnd"/>
      <w:r w:rsidR="0014339C">
        <w:rPr>
          <w:rFonts w:ascii="Times New Roman" w:hAnsi="Times New Roman"/>
          <w:sz w:val="24"/>
          <w:szCs w:val="24"/>
          <w:lang w:val="en-US"/>
        </w:rPr>
        <w:t xml:space="preserve"> u </w:t>
      </w:r>
      <w:proofErr w:type="spellStart"/>
      <w:r w:rsidR="0014339C">
        <w:rPr>
          <w:rFonts w:ascii="Times New Roman" w:hAnsi="Times New Roman"/>
          <w:sz w:val="24"/>
          <w:szCs w:val="24"/>
          <w:lang w:val="en-US"/>
        </w:rPr>
        <w:t>ekspresiji</w:t>
      </w:r>
      <w:proofErr w:type="spellEnd"/>
      <w:r w:rsidR="0014339C">
        <w:rPr>
          <w:rFonts w:ascii="Times New Roman" w:hAnsi="Times New Roman"/>
          <w:sz w:val="24"/>
          <w:szCs w:val="24"/>
          <w:lang w:val="en-US"/>
        </w:rPr>
        <w:t xml:space="preserve"> gena u </w:t>
      </w:r>
      <w:proofErr w:type="spellStart"/>
      <w:r w:rsidR="0014339C">
        <w:rPr>
          <w:rFonts w:ascii="Times New Roman" w:hAnsi="Times New Roman"/>
          <w:sz w:val="24"/>
          <w:szCs w:val="24"/>
          <w:lang w:val="en-US"/>
        </w:rPr>
        <w:t>odnosu</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na</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kontrolnu</w:t>
      </w:r>
      <w:proofErr w:type="spellEnd"/>
      <w:r w:rsidR="0014339C">
        <w:rPr>
          <w:rFonts w:ascii="Times New Roman" w:hAnsi="Times New Roman"/>
          <w:sz w:val="24"/>
          <w:szCs w:val="24"/>
          <w:lang w:val="en-US"/>
        </w:rPr>
        <w:t xml:space="preserve"> </w:t>
      </w:r>
      <w:proofErr w:type="spellStart"/>
      <w:r w:rsidR="0014339C">
        <w:rPr>
          <w:rFonts w:ascii="Times New Roman" w:hAnsi="Times New Roman"/>
          <w:sz w:val="24"/>
          <w:szCs w:val="24"/>
          <w:lang w:val="en-US"/>
        </w:rPr>
        <w:t>skupinu</w:t>
      </w:r>
      <w:proofErr w:type="spellEnd"/>
      <w:r w:rsidR="0014339C">
        <w:rPr>
          <w:rFonts w:ascii="Times New Roman" w:hAnsi="Times New Roman"/>
          <w:sz w:val="24"/>
          <w:szCs w:val="24"/>
          <w:lang w:val="en-US"/>
        </w:rPr>
        <w:t>.</w:t>
      </w:r>
    </w:p>
    <w:p w14:paraId="565D2840" w14:textId="77777777" w:rsidR="0014339C" w:rsidRPr="00D11572" w:rsidRDefault="0014339C" w:rsidP="0014339C">
      <w:pPr>
        <w:spacing w:line="360" w:lineRule="auto"/>
        <w:jc w:val="both"/>
        <w:rPr>
          <w:rFonts w:ascii="Times New Roman" w:hAnsi="Times New Roman"/>
          <w:sz w:val="24"/>
          <w:szCs w:val="24"/>
          <w:lang w:val="en-US"/>
        </w:rPr>
      </w:pPr>
    </w:p>
    <w:tbl>
      <w:tblPr>
        <w:tblW w:w="9915" w:type="dxa"/>
        <w:tblLayout w:type="fixed"/>
        <w:tblLook w:val="0000" w:firstRow="0" w:lastRow="0" w:firstColumn="0" w:lastColumn="0" w:noHBand="0" w:noVBand="0"/>
      </w:tblPr>
      <w:tblGrid>
        <w:gridCol w:w="2376"/>
        <w:gridCol w:w="3828"/>
        <w:gridCol w:w="3711"/>
      </w:tblGrid>
      <w:tr w:rsidR="00AC7667" w:rsidRPr="00867F54" w14:paraId="0F6817F3" w14:textId="77777777" w:rsidTr="00282087">
        <w:trPr>
          <w:trHeight w:val="310"/>
        </w:trPr>
        <w:tc>
          <w:tcPr>
            <w:tcW w:w="9915" w:type="dxa"/>
            <w:gridSpan w:val="3"/>
            <w:tcBorders>
              <w:bottom w:val="single" w:sz="4" w:space="0" w:color="auto"/>
            </w:tcBorders>
          </w:tcPr>
          <w:p w14:paraId="3878DAA1" w14:textId="77777777" w:rsidR="00AC7667" w:rsidRPr="00867F54" w:rsidRDefault="00AC7667" w:rsidP="00841539">
            <w:pPr>
              <w:pStyle w:val="NormalWeb"/>
              <w:spacing w:before="0" w:beforeAutospacing="0" w:after="0" w:afterAutospacing="0" w:line="276" w:lineRule="auto"/>
            </w:pPr>
            <w:r w:rsidRPr="00867F54">
              <w:rPr>
                <w:b/>
              </w:rPr>
              <w:t xml:space="preserve">Tablica </w:t>
            </w:r>
            <w:r w:rsidR="00282087" w:rsidRPr="00867F54">
              <w:rPr>
                <w:b/>
              </w:rPr>
              <w:t>1.</w:t>
            </w:r>
            <w:r w:rsidRPr="00867F54">
              <w:rPr>
                <w:b/>
              </w:rPr>
              <w:t xml:space="preserve"> </w:t>
            </w:r>
            <w:r w:rsidRPr="00867F54">
              <w:t>Slijed specifičnih početnica za istraživane gene</w:t>
            </w:r>
          </w:p>
        </w:tc>
      </w:tr>
      <w:tr w:rsidR="00AC7667" w:rsidRPr="00867F54" w14:paraId="27D176E9" w14:textId="77777777" w:rsidTr="00DF5BDE">
        <w:trPr>
          <w:trHeight w:val="400"/>
        </w:trPr>
        <w:tc>
          <w:tcPr>
            <w:tcW w:w="2376" w:type="dxa"/>
            <w:tcBorders>
              <w:top w:val="single" w:sz="4" w:space="0" w:color="auto"/>
              <w:bottom w:val="single" w:sz="4" w:space="0" w:color="auto"/>
            </w:tcBorders>
          </w:tcPr>
          <w:p w14:paraId="276B875E" w14:textId="77777777" w:rsidR="00AC7667" w:rsidRPr="00867F54" w:rsidRDefault="00AC7667" w:rsidP="00841539">
            <w:pPr>
              <w:pStyle w:val="NormalWeb"/>
              <w:spacing w:before="0" w:beforeAutospacing="0" w:after="0" w:afterAutospacing="0" w:line="276" w:lineRule="auto"/>
            </w:pPr>
            <w:r w:rsidRPr="00867F54">
              <w:t>Geni</w:t>
            </w:r>
          </w:p>
        </w:tc>
        <w:tc>
          <w:tcPr>
            <w:tcW w:w="3828" w:type="dxa"/>
            <w:tcBorders>
              <w:top w:val="single" w:sz="4" w:space="0" w:color="auto"/>
              <w:bottom w:val="single" w:sz="4" w:space="0" w:color="auto"/>
            </w:tcBorders>
          </w:tcPr>
          <w:p w14:paraId="6334DC91" w14:textId="77777777" w:rsidR="00AC7667" w:rsidRPr="00867F54" w:rsidRDefault="00AC7667" w:rsidP="00841539">
            <w:pPr>
              <w:pStyle w:val="NormalWeb"/>
              <w:spacing w:before="0" w:beforeAutospacing="0" w:after="0" w:afterAutospacing="0" w:line="276" w:lineRule="auto"/>
            </w:pPr>
            <w:r w:rsidRPr="00867F54">
              <w:t>Uzvodne početnice (</w:t>
            </w:r>
            <w:proofErr w:type="spellStart"/>
            <w:r w:rsidRPr="00867F54">
              <w:t>Forward</w:t>
            </w:r>
            <w:proofErr w:type="spellEnd"/>
            <w:r w:rsidRPr="00867F54">
              <w:t xml:space="preserve"> (5'-3'))</w:t>
            </w:r>
          </w:p>
        </w:tc>
        <w:tc>
          <w:tcPr>
            <w:tcW w:w="3711" w:type="dxa"/>
            <w:tcBorders>
              <w:top w:val="single" w:sz="4" w:space="0" w:color="auto"/>
              <w:bottom w:val="single" w:sz="4" w:space="0" w:color="auto"/>
            </w:tcBorders>
          </w:tcPr>
          <w:p w14:paraId="7DFE8216" w14:textId="77777777" w:rsidR="00AC7667" w:rsidRPr="00867F54" w:rsidRDefault="00AC7667" w:rsidP="00841539">
            <w:pPr>
              <w:pStyle w:val="NormalWeb"/>
              <w:spacing w:before="0" w:beforeAutospacing="0" w:after="0" w:afterAutospacing="0" w:line="276" w:lineRule="auto"/>
            </w:pPr>
            <w:r w:rsidRPr="00867F54">
              <w:t>Nizvodne početnice (Revers (5'-3')</w:t>
            </w:r>
          </w:p>
        </w:tc>
      </w:tr>
      <w:tr w:rsidR="00AC7667" w:rsidRPr="00867F54" w14:paraId="39C1AC73" w14:textId="77777777" w:rsidTr="00DF5BDE">
        <w:trPr>
          <w:trHeight w:val="363"/>
        </w:trPr>
        <w:tc>
          <w:tcPr>
            <w:tcW w:w="2376" w:type="dxa"/>
            <w:tcBorders>
              <w:top w:val="single" w:sz="4" w:space="0" w:color="auto"/>
            </w:tcBorders>
          </w:tcPr>
          <w:p w14:paraId="29CB984C" w14:textId="77777777" w:rsidR="00AC7667" w:rsidRPr="00867F54" w:rsidRDefault="00642E6B" w:rsidP="00841539">
            <w:pPr>
              <w:pStyle w:val="NormalWeb"/>
              <w:spacing w:before="0" w:beforeAutospacing="0" w:after="0" w:afterAutospacing="0" w:line="276" w:lineRule="auto"/>
            </w:pPr>
            <w:proofErr w:type="spellStart"/>
            <w:r w:rsidRPr="00867F54">
              <w:t>betacelulin</w:t>
            </w:r>
            <w:proofErr w:type="spellEnd"/>
          </w:p>
        </w:tc>
        <w:tc>
          <w:tcPr>
            <w:tcW w:w="3828" w:type="dxa"/>
            <w:tcBorders>
              <w:top w:val="single" w:sz="4" w:space="0" w:color="auto"/>
            </w:tcBorders>
          </w:tcPr>
          <w:p w14:paraId="029E5250" w14:textId="68C89048" w:rsidR="00AC7667" w:rsidRPr="00867F54" w:rsidRDefault="00B72E3B" w:rsidP="00841539">
            <w:pPr>
              <w:pStyle w:val="NormalWeb"/>
              <w:spacing w:before="0" w:beforeAutospacing="0" w:after="0" w:afterAutospacing="0" w:line="276" w:lineRule="auto"/>
            </w:pPr>
            <w:proofErr w:type="spellStart"/>
            <w:r w:rsidRPr="00867F54">
              <w:t>tctccagtgcgtggtgg</w:t>
            </w:r>
            <w:proofErr w:type="spellEnd"/>
          </w:p>
        </w:tc>
        <w:tc>
          <w:tcPr>
            <w:tcW w:w="3711" w:type="dxa"/>
            <w:tcBorders>
              <w:top w:val="single" w:sz="4" w:space="0" w:color="auto"/>
            </w:tcBorders>
          </w:tcPr>
          <w:p w14:paraId="0EC86B1B" w14:textId="3B75BCE8" w:rsidR="00AC7667" w:rsidRPr="00867F54" w:rsidRDefault="00B72E3B" w:rsidP="00841539">
            <w:pPr>
              <w:pStyle w:val="NormalWeb"/>
              <w:spacing w:before="0" w:beforeAutospacing="0" w:after="0" w:afterAutospacing="0" w:line="276" w:lineRule="auto"/>
            </w:pPr>
            <w:proofErr w:type="spellStart"/>
            <w:r w:rsidRPr="00867F54">
              <w:t>cgagagaagtgggttttcgatt</w:t>
            </w:r>
            <w:proofErr w:type="spellEnd"/>
          </w:p>
        </w:tc>
      </w:tr>
      <w:tr w:rsidR="00AC7667" w:rsidRPr="00867F54" w14:paraId="4CF91649" w14:textId="77777777" w:rsidTr="00282087">
        <w:trPr>
          <w:trHeight w:val="267"/>
        </w:trPr>
        <w:tc>
          <w:tcPr>
            <w:tcW w:w="2376" w:type="dxa"/>
            <w:tcBorders>
              <w:bottom w:val="single" w:sz="4" w:space="0" w:color="auto"/>
            </w:tcBorders>
          </w:tcPr>
          <w:p w14:paraId="560186C0" w14:textId="77777777" w:rsidR="00AC7667" w:rsidRPr="00867F54" w:rsidRDefault="00282087" w:rsidP="00841539">
            <w:pPr>
              <w:pStyle w:val="NormalWeb"/>
              <w:spacing w:before="0" w:beforeAutospacing="0" w:after="0" w:afterAutospacing="0" w:line="276" w:lineRule="auto"/>
            </w:pPr>
            <w:r w:rsidRPr="00867F54">
              <w:t>ß-</w:t>
            </w:r>
            <w:proofErr w:type="spellStart"/>
            <w:r w:rsidRPr="00867F54">
              <w:t>Actin</w:t>
            </w:r>
            <w:proofErr w:type="spellEnd"/>
          </w:p>
        </w:tc>
        <w:tc>
          <w:tcPr>
            <w:tcW w:w="3828" w:type="dxa"/>
            <w:tcBorders>
              <w:bottom w:val="single" w:sz="4" w:space="0" w:color="auto"/>
            </w:tcBorders>
          </w:tcPr>
          <w:p w14:paraId="139B5ED3" w14:textId="3EAC4080" w:rsidR="00AC7667" w:rsidRPr="00867F54" w:rsidRDefault="00B72E3B" w:rsidP="00841539">
            <w:pPr>
              <w:pStyle w:val="NormalWeb"/>
              <w:spacing w:before="0" w:beforeAutospacing="0" w:after="0" w:afterAutospacing="0" w:line="276" w:lineRule="auto"/>
            </w:pPr>
            <w:proofErr w:type="spellStart"/>
            <w:r w:rsidRPr="00867F54">
              <w:t>actattggcaacgagcggtt</w:t>
            </w:r>
            <w:proofErr w:type="spellEnd"/>
          </w:p>
        </w:tc>
        <w:tc>
          <w:tcPr>
            <w:tcW w:w="3711" w:type="dxa"/>
            <w:tcBorders>
              <w:bottom w:val="single" w:sz="4" w:space="0" w:color="auto"/>
            </w:tcBorders>
          </w:tcPr>
          <w:p w14:paraId="4A918DC8" w14:textId="296CF509" w:rsidR="00AC7667" w:rsidRPr="00867F54" w:rsidRDefault="00B72E3B" w:rsidP="00841539">
            <w:pPr>
              <w:pStyle w:val="NormalWeb"/>
              <w:spacing w:line="276" w:lineRule="auto"/>
            </w:pPr>
            <w:proofErr w:type="spellStart"/>
            <w:r w:rsidRPr="00867F54">
              <w:t>tgtcagcaatgcctgggtac</w:t>
            </w:r>
            <w:proofErr w:type="spellEnd"/>
          </w:p>
        </w:tc>
      </w:tr>
      <w:tr w:rsidR="00282087" w:rsidRPr="00867F54" w14:paraId="3937E6D8" w14:textId="77777777" w:rsidTr="00642E6B">
        <w:trPr>
          <w:trHeight w:val="355"/>
        </w:trPr>
        <w:tc>
          <w:tcPr>
            <w:tcW w:w="9915" w:type="dxa"/>
            <w:gridSpan w:val="3"/>
            <w:tcBorders>
              <w:top w:val="single" w:sz="4" w:space="0" w:color="auto"/>
            </w:tcBorders>
          </w:tcPr>
          <w:p w14:paraId="0AD8C630" w14:textId="77777777" w:rsidR="00282087" w:rsidRPr="00867F54" w:rsidRDefault="00282087" w:rsidP="00841539">
            <w:pPr>
              <w:pStyle w:val="NormalWeb"/>
              <w:spacing w:before="0" w:beforeAutospacing="0" w:after="0" w:afterAutospacing="0" w:line="276" w:lineRule="auto"/>
            </w:pPr>
          </w:p>
        </w:tc>
      </w:tr>
    </w:tbl>
    <w:p w14:paraId="7D1FEF83" w14:textId="77777777" w:rsidR="00282087" w:rsidRPr="00867F54" w:rsidRDefault="00282087" w:rsidP="00082123">
      <w:pPr>
        <w:pStyle w:val="NormalWeb"/>
        <w:spacing w:before="0" w:beforeAutospacing="0" w:after="0" w:afterAutospacing="0"/>
        <w:rPr>
          <w:sz w:val="26"/>
          <w:szCs w:val="26"/>
        </w:rPr>
      </w:pPr>
    </w:p>
    <w:p w14:paraId="36A68223" w14:textId="77777777" w:rsidR="0014339C" w:rsidRDefault="0014339C" w:rsidP="00BC7FDF">
      <w:pPr>
        <w:tabs>
          <w:tab w:val="left" w:pos="720"/>
        </w:tabs>
        <w:spacing w:line="360" w:lineRule="auto"/>
        <w:jc w:val="both"/>
        <w:rPr>
          <w:rFonts w:ascii="Times New Roman" w:hAnsi="Times New Roman"/>
          <w:b/>
          <w:bCs/>
          <w:sz w:val="24"/>
          <w:szCs w:val="24"/>
        </w:rPr>
      </w:pPr>
    </w:p>
    <w:p w14:paraId="005301DC" w14:textId="4EDE065A" w:rsidR="00BC7FDF" w:rsidRPr="00867F54" w:rsidRDefault="00255595" w:rsidP="00B84397">
      <w:pPr>
        <w:pStyle w:val="Heading2"/>
      </w:pPr>
      <w:bookmarkStart w:id="15" w:name="_Toc207182085"/>
      <w:bookmarkStart w:id="16" w:name="_Toc207208548"/>
      <w:r w:rsidRPr="00867F54">
        <w:t>4</w:t>
      </w:r>
      <w:r w:rsidR="00CC4F54" w:rsidRPr="00867F54">
        <w:t>.</w:t>
      </w:r>
      <w:r w:rsidR="0029471A" w:rsidRPr="00867F54">
        <w:t>5</w:t>
      </w:r>
      <w:r w:rsidR="00CC4F54" w:rsidRPr="00867F54">
        <w:t xml:space="preserve">. </w:t>
      </w:r>
      <w:r w:rsidR="00DA7F73" w:rsidRPr="00867F54">
        <w:t>Statistička obrada podataka</w:t>
      </w:r>
      <w:bookmarkEnd w:id="15"/>
      <w:bookmarkEnd w:id="16"/>
    </w:p>
    <w:p w14:paraId="0B7B13F1" w14:textId="77777777" w:rsidR="00BC7FDF" w:rsidRPr="00867F54" w:rsidRDefault="00BC7FDF" w:rsidP="00E57326">
      <w:pPr>
        <w:spacing w:before="100" w:beforeAutospacing="1" w:after="100" w:afterAutospacing="1" w:line="360" w:lineRule="auto"/>
        <w:ind w:firstLine="720"/>
        <w:jc w:val="both"/>
        <w:rPr>
          <w:rFonts w:ascii="Times New Roman" w:eastAsiaTheme="minorEastAsia" w:hAnsi="Times New Roman"/>
          <w:sz w:val="24"/>
          <w:szCs w:val="24"/>
          <w:lang w:eastAsia="hr-HR"/>
        </w:rPr>
      </w:pPr>
      <w:r w:rsidRPr="00867F54">
        <w:rPr>
          <w:rFonts w:ascii="Times New Roman" w:eastAsiaTheme="minorEastAsia" w:hAnsi="Times New Roman"/>
          <w:sz w:val="24"/>
          <w:szCs w:val="24"/>
          <w:lang w:eastAsia="hr-HR"/>
        </w:rPr>
        <w:t xml:space="preserve">Statistička obrada podataka provedena je pomoću softvera </w:t>
      </w:r>
      <w:proofErr w:type="spellStart"/>
      <w:r w:rsidRPr="00867F54">
        <w:rPr>
          <w:rFonts w:ascii="Times New Roman" w:eastAsiaTheme="minorEastAsia" w:hAnsi="Times New Roman"/>
          <w:sz w:val="24"/>
          <w:szCs w:val="24"/>
          <w:lang w:eastAsia="hr-HR"/>
        </w:rPr>
        <w:t>GraphPad</w:t>
      </w:r>
      <w:proofErr w:type="spellEnd"/>
      <w:r w:rsidRPr="00867F54">
        <w:rPr>
          <w:rFonts w:ascii="Times New Roman" w:eastAsiaTheme="minorEastAsia" w:hAnsi="Times New Roman"/>
          <w:sz w:val="24"/>
          <w:szCs w:val="24"/>
          <w:lang w:eastAsia="hr-HR"/>
        </w:rPr>
        <w:t xml:space="preserve"> </w:t>
      </w:r>
      <w:proofErr w:type="spellStart"/>
      <w:r w:rsidRPr="00867F54">
        <w:rPr>
          <w:rFonts w:ascii="Times New Roman" w:eastAsiaTheme="minorEastAsia" w:hAnsi="Times New Roman"/>
          <w:sz w:val="24"/>
          <w:szCs w:val="24"/>
          <w:lang w:eastAsia="hr-HR"/>
        </w:rPr>
        <w:t>Prism</w:t>
      </w:r>
      <w:proofErr w:type="spellEnd"/>
      <w:r w:rsidRPr="00867F54">
        <w:rPr>
          <w:rFonts w:ascii="Times New Roman" w:eastAsiaTheme="minorEastAsia" w:hAnsi="Times New Roman"/>
          <w:sz w:val="24"/>
          <w:szCs w:val="24"/>
          <w:lang w:eastAsia="hr-HR"/>
        </w:rPr>
        <w:t xml:space="preserve"> 8. Normalnost distribucije testirana je </w:t>
      </w:r>
      <w:proofErr w:type="spellStart"/>
      <w:r w:rsidRPr="00867F54">
        <w:rPr>
          <w:rFonts w:ascii="Times New Roman" w:eastAsiaTheme="minorEastAsia" w:hAnsi="Times New Roman"/>
          <w:sz w:val="24"/>
          <w:szCs w:val="24"/>
          <w:lang w:eastAsia="hr-HR"/>
        </w:rPr>
        <w:t>Shapiro-Wilkovim</w:t>
      </w:r>
      <w:proofErr w:type="spellEnd"/>
      <w:r w:rsidRPr="00867F54">
        <w:rPr>
          <w:rFonts w:ascii="Times New Roman" w:eastAsiaTheme="minorEastAsia" w:hAnsi="Times New Roman"/>
          <w:sz w:val="24"/>
          <w:szCs w:val="24"/>
          <w:lang w:eastAsia="hr-HR"/>
        </w:rPr>
        <w:t xml:space="preserve"> testom. Za usporedbu između skupina korištena je jednosmjerna ANOVA, uz </w:t>
      </w:r>
      <w:proofErr w:type="spellStart"/>
      <w:r w:rsidRPr="00867F54">
        <w:rPr>
          <w:rFonts w:ascii="Times New Roman" w:eastAsiaTheme="minorEastAsia" w:hAnsi="Times New Roman"/>
          <w:sz w:val="24"/>
          <w:szCs w:val="24"/>
          <w:lang w:eastAsia="hr-HR"/>
        </w:rPr>
        <w:t>Tukeyev</w:t>
      </w:r>
      <w:proofErr w:type="spellEnd"/>
      <w:r w:rsidRPr="00867F54">
        <w:rPr>
          <w:rFonts w:ascii="Times New Roman" w:eastAsiaTheme="minorEastAsia" w:hAnsi="Times New Roman"/>
          <w:sz w:val="24"/>
          <w:szCs w:val="24"/>
          <w:lang w:eastAsia="hr-HR"/>
        </w:rPr>
        <w:t xml:space="preserve"> post-</w:t>
      </w:r>
      <w:proofErr w:type="spellStart"/>
      <w:r w:rsidRPr="00867F54">
        <w:rPr>
          <w:rFonts w:ascii="Times New Roman" w:eastAsiaTheme="minorEastAsia" w:hAnsi="Times New Roman"/>
          <w:sz w:val="24"/>
          <w:szCs w:val="24"/>
          <w:lang w:eastAsia="hr-HR"/>
        </w:rPr>
        <w:t>hoc</w:t>
      </w:r>
      <w:proofErr w:type="spellEnd"/>
      <w:r w:rsidRPr="00867F54">
        <w:rPr>
          <w:rFonts w:ascii="Times New Roman" w:eastAsiaTheme="minorEastAsia" w:hAnsi="Times New Roman"/>
          <w:sz w:val="24"/>
          <w:szCs w:val="24"/>
          <w:lang w:eastAsia="hr-HR"/>
        </w:rPr>
        <w:t xml:space="preserve"> test. Vrijednosti su izražene kao srednja vrijednost ± SD. Statistička značajnost postavljena je na p &lt; 0.05.</w:t>
      </w:r>
    </w:p>
    <w:p w14:paraId="72236DE3" w14:textId="77777777" w:rsidR="004E1A9B" w:rsidRPr="00867F54" w:rsidRDefault="004E1A9B" w:rsidP="00082123">
      <w:pPr>
        <w:tabs>
          <w:tab w:val="left" w:pos="720"/>
        </w:tabs>
        <w:spacing w:line="360" w:lineRule="auto"/>
        <w:jc w:val="both"/>
        <w:rPr>
          <w:rFonts w:ascii="Times New Roman" w:hAnsi="Times New Roman"/>
          <w:sz w:val="24"/>
          <w:szCs w:val="24"/>
        </w:rPr>
      </w:pPr>
    </w:p>
    <w:p w14:paraId="1F72074B" w14:textId="77777777" w:rsidR="00B350DF" w:rsidRDefault="00B350DF" w:rsidP="00082123">
      <w:pPr>
        <w:tabs>
          <w:tab w:val="left" w:pos="720"/>
        </w:tabs>
        <w:spacing w:line="360" w:lineRule="auto"/>
        <w:rPr>
          <w:rFonts w:ascii="Times New Roman" w:hAnsi="Times New Roman"/>
          <w:b/>
          <w:sz w:val="28"/>
          <w:szCs w:val="28"/>
        </w:rPr>
      </w:pPr>
    </w:p>
    <w:p w14:paraId="1CDC0F76" w14:textId="77777777" w:rsidR="00B350DF" w:rsidRDefault="00B350DF" w:rsidP="00082123">
      <w:pPr>
        <w:tabs>
          <w:tab w:val="left" w:pos="720"/>
        </w:tabs>
        <w:spacing w:line="360" w:lineRule="auto"/>
        <w:rPr>
          <w:rFonts w:ascii="Times New Roman" w:hAnsi="Times New Roman"/>
          <w:b/>
          <w:sz w:val="28"/>
          <w:szCs w:val="28"/>
        </w:rPr>
      </w:pPr>
    </w:p>
    <w:p w14:paraId="4CE5B076" w14:textId="77777777" w:rsidR="00B350DF" w:rsidRDefault="00B350DF" w:rsidP="00082123">
      <w:pPr>
        <w:tabs>
          <w:tab w:val="left" w:pos="720"/>
        </w:tabs>
        <w:spacing w:line="360" w:lineRule="auto"/>
        <w:rPr>
          <w:rFonts w:ascii="Times New Roman" w:hAnsi="Times New Roman"/>
          <w:b/>
          <w:sz w:val="28"/>
          <w:szCs w:val="28"/>
        </w:rPr>
      </w:pPr>
    </w:p>
    <w:p w14:paraId="427CB4FE" w14:textId="77777777" w:rsidR="00B350DF" w:rsidRDefault="00B350DF" w:rsidP="00082123">
      <w:pPr>
        <w:tabs>
          <w:tab w:val="left" w:pos="720"/>
        </w:tabs>
        <w:spacing w:line="360" w:lineRule="auto"/>
        <w:rPr>
          <w:rFonts w:ascii="Times New Roman" w:hAnsi="Times New Roman"/>
          <w:b/>
          <w:sz w:val="28"/>
          <w:szCs w:val="28"/>
        </w:rPr>
      </w:pPr>
    </w:p>
    <w:p w14:paraId="25273ACE" w14:textId="77777777" w:rsidR="00E57326" w:rsidRDefault="00E57326" w:rsidP="00082123">
      <w:pPr>
        <w:tabs>
          <w:tab w:val="left" w:pos="720"/>
        </w:tabs>
        <w:spacing w:line="360" w:lineRule="auto"/>
        <w:rPr>
          <w:rFonts w:ascii="Times New Roman" w:hAnsi="Times New Roman"/>
          <w:b/>
          <w:sz w:val="28"/>
          <w:szCs w:val="28"/>
        </w:rPr>
      </w:pPr>
    </w:p>
    <w:p w14:paraId="5A7C341F" w14:textId="77777777" w:rsidR="00E57326" w:rsidRDefault="00E57326" w:rsidP="00082123">
      <w:pPr>
        <w:tabs>
          <w:tab w:val="left" w:pos="720"/>
        </w:tabs>
        <w:spacing w:line="360" w:lineRule="auto"/>
        <w:rPr>
          <w:rFonts w:ascii="Times New Roman" w:hAnsi="Times New Roman"/>
          <w:b/>
          <w:sz w:val="28"/>
          <w:szCs w:val="28"/>
        </w:rPr>
      </w:pPr>
    </w:p>
    <w:p w14:paraId="5BC378E6" w14:textId="77777777" w:rsidR="00760AC0" w:rsidRDefault="00760AC0" w:rsidP="00082123">
      <w:pPr>
        <w:tabs>
          <w:tab w:val="left" w:pos="720"/>
        </w:tabs>
        <w:spacing w:line="360" w:lineRule="auto"/>
        <w:rPr>
          <w:rFonts w:ascii="Times New Roman" w:hAnsi="Times New Roman"/>
          <w:b/>
          <w:sz w:val="28"/>
          <w:szCs w:val="28"/>
        </w:rPr>
      </w:pPr>
    </w:p>
    <w:p w14:paraId="543B94C0" w14:textId="092BB108" w:rsidR="00D20352" w:rsidRPr="00867F54" w:rsidRDefault="00255595" w:rsidP="00711B4B">
      <w:pPr>
        <w:pStyle w:val="Heading1"/>
      </w:pPr>
      <w:bookmarkStart w:id="17" w:name="_Toc207182086"/>
      <w:bookmarkStart w:id="18" w:name="_Toc207208549"/>
      <w:r w:rsidRPr="00867F54">
        <w:lastRenderedPageBreak/>
        <w:t>5</w:t>
      </w:r>
      <w:r w:rsidR="00BE1D18" w:rsidRPr="00867F54">
        <w:t>. Rezultati</w:t>
      </w:r>
      <w:bookmarkEnd w:id="17"/>
      <w:bookmarkEnd w:id="18"/>
    </w:p>
    <w:p w14:paraId="2C9DF43E" w14:textId="24E587B4" w:rsidR="009E3117" w:rsidRPr="00867F54" w:rsidRDefault="00BC4D46" w:rsidP="00E57326">
      <w:pPr>
        <w:spacing w:before="100" w:beforeAutospacing="1" w:after="100" w:afterAutospacing="1" w:line="360" w:lineRule="auto"/>
        <w:ind w:firstLine="720"/>
        <w:jc w:val="both"/>
        <w:divId w:val="1526359513"/>
        <w:rPr>
          <w:rFonts w:ascii="Times New Roman" w:eastAsiaTheme="minorEastAsia" w:hAnsi="Times New Roman"/>
          <w:sz w:val="24"/>
          <w:szCs w:val="24"/>
          <w:lang w:eastAsia="hr-HR"/>
        </w:rPr>
      </w:pPr>
      <w:r w:rsidRPr="00867F54">
        <w:rPr>
          <w:rFonts w:ascii="Times New Roman" w:eastAsiaTheme="minorEastAsia" w:hAnsi="Times New Roman"/>
          <w:sz w:val="24"/>
          <w:szCs w:val="24"/>
          <w:lang w:eastAsia="hr-HR"/>
        </w:rPr>
        <w:t>Tijekom eksperimentalnog razdoblja,</w:t>
      </w:r>
      <w:r w:rsidR="00DC77A3" w:rsidRPr="00867F54">
        <w:rPr>
          <w:rFonts w:ascii="Times New Roman" w:eastAsiaTheme="minorEastAsia" w:hAnsi="Times New Roman"/>
          <w:sz w:val="24"/>
          <w:szCs w:val="24"/>
          <w:lang w:eastAsia="hr-HR"/>
        </w:rPr>
        <w:t xml:space="preserve"> kod ženki je zabilježena minimalna varijacija u tjelesnoj masi između skupina (KON-Ž, VF-Ž i ZAPP-Ž)</w:t>
      </w:r>
      <w:r w:rsidRPr="00867F54">
        <w:rPr>
          <w:rFonts w:ascii="Times New Roman" w:eastAsiaTheme="minorEastAsia" w:hAnsi="Times New Roman"/>
          <w:sz w:val="24"/>
          <w:szCs w:val="24"/>
          <w:lang w:eastAsia="hr-HR"/>
        </w:rPr>
        <w:t>.</w:t>
      </w:r>
      <w:r w:rsidR="00DC7C33" w:rsidRPr="00867F54">
        <w:rPr>
          <w:rFonts w:ascii="Times New Roman" w:eastAsiaTheme="minorEastAsia" w:hAnsi="Times New Roman"/>
          <w:sz w:val="24"/>
          <w:szCs w:val="24"/>
          <w:lang w:eastAsia="hr-HR"/>
        </w:rPr>
        <w:t xml:space="preserve"> </w:t>
      </w:r>
      <w:r w:rsidR="006558F8" w:rsidRPr="00867F54">
        <w:rPr>
          <w:rFonts w:ascii="Times New Roman" w:eastAsiaTheme="minorEastAsia" w:hAnsi="Times New Roman"/>
          <w:sz w:val="24"/>
          <w:szCs w:val="24"/>
          <w:lang w:eastAsia="hr-HR"/>
        </w:rPr>
        <w:t xml:space="preserve">Kod mužjaka hranjenih zapadnom prehranom (ZAPP-M) </w:t>
      </w:r>
      <w:r w:rsidR="00DC7C33" w:rsidRPr="00867F54">
        <w:rPr>
          <w:rFonts w:ascii="Times New Roman" w:eastAsiaTheme="minorEastAsia" w:hAnsi="Times New Roman"/>
          <w:sz w:val="24"/>
          <w:szCs w:val="24"/>
          <w:lang w:eastAsia="hr-HR"/>
        </w:rPr>
        <w:t xml:space="preserve">u četvrtom i petom mjesecu provođenja eksperimenta (zadnja 2 mjeseca), </w:t>
      </w:r>
      <w:proofErr w:type="spellStart"/>
      <w:r w:rsidR="00DC7C33" w:rsidRPr="00867F54">
        <w:rPr>
          <w:rFonts w:ascii="Times New Roman" w:eastAsiaTheme="minorEastAsia" w:hAnsi="Times New Roman"/>
          <w:sz w:val="24"/>
          <w:szCs w:val="24"/>
          <w:lang w:eastAsia="hr-HR"/>
        </w:rPr>
        <w:t>primjećeni</w:t>
      </w:r>
      <w:proofErr w:type="spellEnd"/>
      <w:r w:rsidR="00DC7C33" w:rsidRPr="00867F54">
        <w:rPr>
          <w:rFonts w:ascii="Times New Roman" w:eastAsiaTheme="minorEastAsia" w:hAnsi="Times New Roman"/>
          <w:sz w:val="24"/>
          <w:szCs w:val="24"/>
          <w:lang w:eastAsia="hr-HR"/>
        </w:rPr>
        <w:t xml:space="preserve"> su nešto niži prosjeci u odnosu na skupine KON-M i VF-M, ali bez statističke značajnosti (Slika </w:t>
      </w:r>
      <w:r w:rsidR="00E415FA">
        <w:rPr>
          <w:rFonts w:ascii="Times New Roman" w:eastAsiaTheme="minorEastAsia" w:hAnsi="Times New Roman"/>
          <w:sz w:val="24"/>
          <w:szCs w:val="24"/>
          <w:lang w:eastAsia="hr-HR"/>
        </w:rPr>
        <w:t>3</w:t>
      </w:r>
      <w:r w:rsidR="00DC7C33" w:rsidRPr="00867F54">
        <w:rPr>
          <w:rFonts w:ascii="Times New Roman" w:eastAsiaTheme="minorEastAsia" w:hAnsi="Times New Roman"/>
          <w:sz w:val="24"/>
          <w:szCs w:val="24"/>
          <w:lang w:eastAsia="hr-HR"/>
        </w:rPr>
        <w:t xml:space="preserve">A). </w:t>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103B20" w:rsidRPr="00867F54">
        <w:rPr>
          <w:rFonts w:ascii="Times New Roman" w:eastAsiaTheme="minorEastAsia" w:hAnsi="Times New Roman"/>
          <w:sz w:val="24"/>
          <w:szCs w:val="24"/>
          <w:lang w:eastAsia="hr-HR"/>
        </w:rPr>
        <w:t xml:space="preserve">Koncentracija glukoze u krvi </w:t>
      </w:r>
      <w:r w:rsidR="00793E00">
        <w:rPr>
          <w:rFonts w:ascii="Times New Roman" w:eastAsiaTheme="minorEastAsia" w:hAnsi="Times New Roman"/>
          <w:sz w:val="24"/>
          <w:szCs w:val="24"/>
          <w:lang w:eastAsia="hr-HR"/>
        </w:rPr>
        <w:t>nisu pokazale značajne razlike između skupina</w:t>
      </w:r>
      <w:r w:rsidR="00CC0C90">
        <w:rPr>
          <w:rFonts w:ascii="Times New Roman" w:eastAsiaTheme="minorEastAsia" w:hAnsi="Times New Roman"/>
          <w:sz w:val="24"/>
          <w:szCs w:val="24"/>
          <w:lang w:eastAsia="hr-HR"/>
        </w:rPr>
        <w:t xml:space="preserve"> </w:t>
      </w:r>
      <w:r w:rsidR="00CC0C90" w:rsidRPr="00867F54">
        <w:rPr>
          <w:rFonts w:ascii="Times New Roman" w:eastAsiaTheme="minorEastAsia" w:hAnsi="Times New Roman"/>
          <w:sz w:val="24"/>
          <w:szCs w:val="24"/>
          <w:lang w:eastAsia="hr-HR"/>
        </w:rPr>
        <w:t>(Slik</w:t>
      </w:r>
      <w:r w:rsidR="00C112FD">
        <w:rPr>
          <w:rFonts w:ascii="Times New Roman" w:eastAsiaTheme="minorEastAsia" w:hAnsi="Times New Roman"/>
          <w:sz w:val="24"/>
          <w:szCs w:val="24"/>
          <w:lang w:eastAsia="hr-HR"/>
        </w:rPr>
        <w:t>a</w:t>
      </w:r>
      <w:r w:rsidR="00AF42DF">
        <w:rPr>
          <w:rFonts w:ascii="Times New Roman" w:eastAsiaTheme="minorEastAsia" w:hAnsi="Times New Roman"/>
          <w:sz w:val="24"/>
          <w:szCs w:val="24"/>
          <w:lang w:eastAsia="hr-HR"/>
        </w:rPr>
        <w:t xml:space="preserve"> </w:t>
      </w:r>
      <w:r w:rsidR="00E415FA">
        <w:rPr>
          <w:rFonts w:ascii="Times New Roman" w:eastAsiaTheme="minorEastAsia" w:hAnsi="Times New Roman"/>
          <w:sz w:val="24"/>
          <w:szCs w:val="24"/>
          <w:lang w:eastAsia="hr-HR"/>
        </w:rPr>
        <w:t>3</w:t>
      </w:r>
      <w:r w:rsidR="00AF42DF">
        <w:rPr>
          <w:rFonts w:ascii="Times New Roman" w:eastAsiaTheme="minorEastAsia" w:hAnsi="Times New Roman"/>
          <w:sz w:val="24"/>
          <w:szCs w:val="24"/>
          <w:lang w:eastAsia="hr-HR"/>
        </w:rPr>
        <w:t>B</w:t>
      </w:r>
      <w:r w:rsidR="008E0305">
        <w:rPr>
          <w:rFonts w:ascii="Times New Roman" w:eastAsiaTheme="minorEastAsia" w:hAnsi="Times New Roman"/>
          <w:sz w:val="24"/>
          <w:szCs w:val="24"/>
          <w:lang w:eastAsia="hr-HR"/>
        </w:rPr>
        <w:t xml:space="preserve">). </w:t>
      </w:r>
      <w:r w:rsidRPr="00867F54">
        <w:rPr>
          <w:rFonts w:ascii="Times New Roman" w:eastAsiaTheme="minorEastAsia" w:hAnsi="Times New Roman"/>
          <w:sz w:val="24"/>
          <w:szCs w:val="24"/>
          <w:lang w:eastAsia="hr-HR"/>
        </w:rPr>
        <w:t xml:space="preserve">Analiza razine inzulina u serumu pokazala je </w:t>
      </w:r>
      <w:r w:rsidR="00207C51" w:rsidRPr="00867F54">
        <w:rPr>
          <w:rFonts w:ascii="Times New Roman" w:eastAsiaTheme="minorEastAsia" w:hAnsi="Times New Roman"/>
          <w:sz w:val="24"/>
          <w:szCs w:val="24"/>
          <w:lang w:eastAsia="hr-HR"/>
        </w:rPr>
        <w:t xml:space="preserve">statistički </w:t>
      </w:r>
      <w:r w:rsidRPr="00867F54">
        <w:rPr>
          <w:rFonts w:ascii="Times New Roman" w:eastAsiaTheme="minorEastAsia" w:hAnsi="Times New Roman"/>
          <w:sz w:val="24"/>
          <w:szCs w:val="24"/>
          <w:lang w:eastAsia="hr-HR"/>
        </w:rPr>
        <w:t xml:space="preserve">značajno povišene </w:t>
      </w:r>
      <w:proofErr w:type="spellStart"/>
      <w:r w:rsidRPr="00867F54">
        <w:rPr>
          <w:rFonts w:ascii="Times New Roman" w:eastAsiaTheme="minorEastAsia" w:hAnsi="Times New Roman"/>
          <w:sz w:val="24"/>
          <w:szCs w:val="24"/>
          <w:lang w:eastAsia="hr-HR"/>
        </w:rPr>
        <w:t>rijednosti</w:t>
      </w:r>
      <w:proofErr w:type="spellEnd"/>
      <w:r w:rsidR="00207C51" w:rsidRPr="00867F54">
        <w:rPr>
          <w:rFonts w:ascii="Times New Roman" w:eastAsiaTheme="minorEastAsia" w:hAnsi="Times New Roman"/>
          <w:sz w:val="24"/>
          <w:szCs w:val="24"/>
          <w:lang w:eastAsia="hr-HR"/>
        </w:rPr>
        <w:t xml:space="preserve"> kod mužjaka i ženki iz VF i ZAPP skupina.</w:t>
      </w:r>
      <w:r w:rsidR="00565462" w:rsidRPr="00867F54">
        <w:rPr>
          <w:rFonts w:ascii="Times New Roman" w:eastAsiaTheme="minorEastAsia" w:hAnsi="Times New Roman"/>
          <w:sz w:val="24"/>
          <w:szCs w:val="24"/>
          <w:lang w:eastAsia="hr-HR"/>
        </w:rPr>
        <w:t xml:space="preserve"> </w:t>
      </w:r>
      <w:r w:rsidR="001C1797" w:rsidRPr="00867F54">
        <w:rPr>
          <w:rFonts w:ascii="Times New Roman" w:eastAsiaTheme="minorEastAsia" w:hAnsi="Times New Roman"/>
          <w:sz w:val="24"/>
          <w:szCs w:val="24"/>
          <w:lang w:eastAsia="hr-HR"/>
        </w:rPr>
        <w:t>U odnosu na kontrolnu skupinu</w:t>
      </w:r>
      <w:r w:rsidR="00172138" w:rsidRPr="00867F54">
        <w:rPr>
          <w:rFonts w:ascii="Times New Roman" w:eastAsiaTheme="minorEastAsia" w:hAnsi="Times New Roman"/>
          <w:sz w:val="24"/>
          <w:szCs w:val="24"/>
          <w:lang w:eastAsia="hr-HR"/>
        </w:rPr>
        <w:t xml:space="preserve"> mužjaka</w:t>
      </w:r>
      <w:r w:rsidR="001C1797" w:rsidRPr="00867F54">
        <w:rPr>
          <w:rFonts w:ascii="Times New Roman" w:eastAsiaTheme="minorEastAsia" w:hAnsi="Times New Roman"/>
          <w:sz w:val="24"/>
          <w:szCs w:val="24"/>
          <w:lang w:eastAsia="hr-HR"/>
        </w:rPr>
        <w:t xml:space="preserve"> (KON-M), skupina </w:t>
      </w:r>
      <w:r w:rsidR="00B0463E" w:rsidRPr="00867F54">
        <w:rPr>
          <w:rFonts w:ascii="Times New Roman" w:eastAsiaTheme="minorEastAsia" w:hAnsi="Times New Roman"/>
          <w:sz w:val="24"/>
          <w:szCs w:val="24"/>
          <w:lang w:eastAsia="hr-HR"/>
        </w:rPr>
        <w:t>ZAPP-M pokazala je</w:t>
      </w:r>
      <w:r w:rsidR="00172138" w:rsidRPr="00867F54">
        <w:rPr>
          <w:rFonts w:ascii="Times New Roman" w:eastAsiaTheme="minorEastAsia" w:hAnsi="Times New Roman"/>
          <w:sz w:val="24"/>
          <w:szCs w:val="24"/>
          <w:lang w:eastAsia="hr-HR"/>
        </w:rPr>
        <w:t xml:space="preserve"> vrlo statistički </w:t>
      </w:r>
      <w:r w:rsidR="00B0463E" w:rsidRPr="00867F54">
        <w:rPr>
          <w:rFonts w:ascii="Times New Roman" w:eastAsiaTheme="minorEastAsia" w:hAnsi="Times New Roman"/>
          <w:sz w:val="24"/>
          <w:szCs w:val="24"/>
          <w:lang w:eastAsia="hr-HR"/>
        </w:rPr>
        <w:t>značajno povišenje</w:t>
      </w:r>
      <w:r w:rsidR="001C1797" w:rsidRPr="00867F54">
        <w:rPr>
          <w:rFonts w:ascii="Times New Roman" w:eastAsiaTheme="minorEastAsia" w:hAnsi="Times New Roman"/>
          <w:sz w:val="24"/>
          <w:szCs w:val="24"/>
          <w:lang w:eastAsia="hr-HR"/>
        </w:rPr>
        <w:t xml:space="preserve"> </w:t>
      </w:r>
      <w:r w:rsidR="00B0463E" w:rsidRPr="00867F54">
        <w:rPr>
          <w:rFonts w:ascii="Times New Roman" w:eastAsiaTheme="minorEastAsia" w:hAnsi="Times New Roman"/>
          <w:sz w:val="24"/>
          <w:szCs w:val="24"/>
          <w:lang w:eastAsia="hr-HR"/>
        </w:rPr>
        <w:t>(p</w:t>
      </w:r>
      <w:r w:rsidR="00B326B5">
        <w:rPr>
          <w:rFonts w:ascii="Times New Roman" w:eastAsiaTheme="minorEastAsia" w:hAnsi="Times New Roman"/>
          <w:sz w:val="24"/>
          <w:szCs w:val="24"/>
          <w:lang w:eastAsia="hr-HR"/>
        </w:rPr>
        <w:t xml:space="preserve"> </w:t>
      </w:r>
      <w:r w:rsidR="00B0463E" w:rsidRPr="00867F54">
        <w:rPr>
          <w:rFonts w:ascii="Times New Roman" w:eastAsiaTheme="minorEastAsia" w:hAnsi="Times New Roman"/>
          <w:sz w:val="24"/>
          <w:szCs w:val="24"/>
          <w:lang w:eastAsia="hr-HR"/>
        </w:rPr>
        <w:t>&lt;</w:t>
      </w:r>
      <w:r w:rsidR="00B326B5">
        <w:rPr>
          <w:rFonts w:ascii="Times New Roman" w:eastAsiaTheme="minorEastAsia" w:hAnsi="Times New Roman"/>
          <w:sz w:val="24"/>
          <w:szCs w:val="24"/>
          <w:lang w:eastAsia="hr-HR"/>
        </w:rPr>
        <w:t xml:space="preserve"> </w:t>
      </w:r>
      <w:r w:rsidR="00B0463E" w:rsidRPr="00867F54">
        <w:rPr>
          <w:rFonts w:ascii="Times New Roman" w:eastAsiaTheme="minorEastAsia" w:hAnsi="Times New Roman"/>
          <w:sz w:val="24"/>
          <w:szCs w:val="24"/>
          <w:lang w:eastAsia="hr-HR"/>
        </w:rPr>
        <w:t xml:space="preserve">0.01), dok je </w:t>
      </w:r>
      <w:r w:rsidR="001C1797" w:rsidRPr="00867F54">
        <w:rPr>
          <w:rFonts w:ascii="Times New Roman" w:eastAsiaTheme="minorEastAsia" w:hAnsi="Times New Roman"/>
          <w:sz w:val="24"/>
          <w:szCs w:val="24"/>
          <w:lang w:eastAsia="hr-HR"/>
        </w:rPr>
        <w:t xml:space="preserve">povišenje u </w:t>
      </w:r>
      <w:r w:rsidR="00B0463E" w:rsidRPr="00867F54">
        <w:rPr>
          <w:rFonts w:ascii="Times New Roman" w:eastAsiaTheme="minorEastAsia" w:hAnsi="Times New Roman"/>
          <w:sz w:val="24"/>
          <w:szCs w:val="24"/>
          <w:lang w:eastAsia="hr-HR"/>
        </w:rPr>
        <w:t xml:space="preserve">VF-M </w:t>
      </w:r>
      <w:r w:rsidR="001C1797" w:rsidRPr="00867F54">
        <w:rPr>
          <w:rFonts w:ascii="Times New Roman" w:eastAsiaTheme="minorEastAsia" w:hAnsi="Times New Roman"/>
          <w:sz w:val="24"/>
          <w:szCs w:val="24"/>
          <w:lang w:eastAsia="hr-HR"/>
        </w:rPr>
        <w:t xml:space="preserve">skupini bilo </w:t>
      </w:r>
      <w:r w:rsidR="00172138" w:rsidRPr="00867F54">
        <w:rPr>
          <w:rFonts w:ascii="Times New Roman" w:eastAsiaTheme="minorEastAsia" w:hAnsi="Times New Roman"/>
          <w:sz w:val="24"/>
          <w:szCs w:val="24"/>
          <w:lang w:eastAsia="hr-HR"/>
        </w:rPr>
        <w:t>još značajnije</w:t>
      </w:r>
      <w:r w:rsidR="00B0463E" w:rsidRPr="00867F54">
        <w:rPr>
          <w:rFonts w:ascii="Times New Roman" w:eastAsiaTheme="minorEastAsia" w:hAnsi="Times New Roman"/>
          <w:sz w:val="24"/>
          <w:szCs w:val="24"/>
          <w:lang w:eastAsia="hr-HR"/>
        </w:rPr>
        <w:t xml:space="preserve"> (p</w:t>
      </w:r>
      <w:r w:rsidR="00B326B5">
        <w:rPr>
          <w:rFonts w:ascii="Times New Roman" w:eastAsiaTheme="minorEastAsia" w:hAnsi="Times New Roman"/>
          <w:sz w:val="24"/>
          <w:szCs w:val="24"/>
          <w:lang w:eastAsia="hr-HR"/>
        </w:rPr>
        <w:t xml:space="preserve"> </w:t>
      </w:r>
      <w:r w:rsidR="00B0463E" w:rsidRPr="00867F54">
        <w:rPr>
          <w:rFonts w:ascii="Times New Roman" w:eastAsiaTheme="minorEastAsia" w:hAnsi="Times New Roman"/>
          <w:sz w:val="24"/>
          <w:szCs w:val="24"/>
          <w:lang w:eastAsia="hr-HR"/>
        </w:rPr>
        <w:t>&lt;</w:t>
      </w:r>
      <w:r w:rsidR="00B326B5">
        <w:rPr>
          <w:rFonts w:ascii="Times New Roman" w:eastAsiaTheme="minorEastAsia" w:hAnsi="Times New Roman"/>
          <w:sz w:val="24"/>
          <w:szCs w:val="24"/>
          <w:lang w:eastAsia="hr-HR"/>
        </w:rPr>
        <w:t xml:space="preserve"> </w:t>
      </w:r>
      <w:r w:rsidR="00B0463E" w:rsidRPr="00867F54">
        <w:rPr>
          <w:rFonts w:ascii="Times New Roman" w:eastAsiaTheme="minorEastAsia" w:hAnsi="Times New Roman"/>
          <w:sz w:val="24"/>
          <w:szCs w:val="24"/>
          <w:lang w:eastAsia="hr-HR"/>
        </w:rPr>
        <w:t>0.001).</w:t>
      </w:r>
      <w:r w:rsidR="001C1797" w:rsidRPr="00867F54">
        <w:rPr>
          <w:rFonts w:ascii="Times New Roman" w:eastAsiaTheme="minorEastAsia" w:hAnsi="Times New Roman"/>
          <w:sz w:val="24"/>
          <w:szCs w:val="24"/>
          <w:lang w:eastAsia="hr-HR"/>
        </w:rPr>
        <w:t xml:space="preserve"> Također postoji</w:t>
      </w:r>
      <w:r w:rsidR="00172138" w:rsidRPr="00867F54">
        <w:rPr>
          <w:rFonts w:ascii="Times New Roman" w:eastAsiaTheme="minorEastAsia" w:hAnsi="Times New Roman"/>
          <w:sz w:val="24"/>
          <w:szCs w:val="24"/>
          <w:lang w:eastAsia="hr-HR"/>
        </w:rPr>
        <w:t xml:space="preserve"> izrazito </w:t>
      </w:r>
      <w:r w:rsidR="001C1797" w:rsidRPr="00867F54">
        <w:rPr>
          <w:rFonts w:ascii="Times New Roman" w:eastAsiaTheme="minorEastAsia" w:hAnsi="Times New Roman"/>
          <w:sz w:val="24"/>
          <w:szCs w:val="24"/>
          <w:lang w:eastAsia="hr-HR"/>
        </w:rPr>
        <w:t>sta</w:t>
      </w:r>
      <w:r w:rsidR="00172138" w:rsidRPr="00867F54">
        <w:rPr>
          <w:rFonts w:ascii="Times New Roman" w:eastAsiaTheme="minorEastAsia" w:hAnsi="Times New Roman"/>
          <w:sz w:val="24"/>
          <w:szCs w:val="24"/>
          <w:lang w:eastAsia="hr-HR"/>
        </w:rPr>
        <w:t>tistički značajno povećanje u skupini VF-M u odnosu na ZAPP-M (p</w:t>
      </w:r>
      <w:r w:rsidR="00B326B5">
        <w:rPr>
          <w:rFonts w:ascii="Times New Roman" w:eastAsiaTheme="minorEastAsia" w:hAnsi="Times New Roman"/>
          <w:sz w:val="24"/>
          <w:szCs w:val="24"/>
          <w:lang w:eastAsia="hr-HR"/>
        </w:rPr>
        <w:t xml:space="preserve"> </w:t>
      </w:r>
      <w:r w:rsidR="00172138" w:rsidRPr="00867F54">
        <w:rPr>
          <w:rFonts w:ascii="Times New Roman" w:eastAsiaTheme="minorEastAsia" w:hAnsi="Times New Roman"/>
          <w:sz w:val="24"/>
          <w:szCs w:val="24"/>
          <w:lang w:eastAsia="hr-HR"/>
        </w:rPr>
        <w:t>&lt;</w:t>
      </w:r>
      <w:r w:rsidR="00B326B5">
        <w:rPr>
          <w:rFonts w:ascii="Times New Roman" w:eastAsiaTheme="minorEastAsia" w:hAnsi="Times New Roman"/>
          <w:sz w:val="24"/>
          <w:szCs w:val="24"/>
          <w:lang w:eastAsia="hr-HR"/>
        </w:rPr>
        <w:t xml:space="preserve"> </w:t>
      </w:r>
      <w:r w:rsidR="00172138" w:rsidRPr="00867F54">
        <w:rPr>
          <w:rFonts w:ascii="Times New Roman" w:eastAsiaTheme="minorEastAsia" w:hAnsi="Times New Roman"/>
          <w:sz w:val="24"/>
          <w:szCs w:val="24"/>
          <w:lang w:eastAsia="hr-HR"/>
        </w:rPr>
        <w:t>0.001). U odnosu na kontrolnu skupinu ženki (KON-Ž), skupina VF-Ž pokazala je vrlo statistički značajno povišenje (p</w:t>
      </w:r>
      <w:r w:rsidR="00B326B5">
        <w:rPr>
          <w:rFonts w:ascii="Times New Roman" w:eastAsiaTheme="minorEastAsia" w:hAnsi="Times New Roman"/>
          <w:sz w:val="24"/>
          <w:szCs w:val="24"/>
          <w:lang w:eastAsia="hr-HR"/>
        </w:rPr>
        <w:t xml:space="preserve"> </w:t>
      </w:r>
      <w:r w:rsidR="00172138" w:rsidRPr="00867F54">
        <w:rPr>
          <w:rFonts w:ascii="Times New Roman" w:eastAsiaTheme="minorEastAsia" w:hAnsi="Times New Roman"/>
          <w:sz w:val="24"/>
          <w:szCs w:val="24"/>
          <w:lang w:eastAsia="hr-HR"/>
        </w:rPr>
        <w:t>&lt;</w:t>
      </w:r>
      <w:r w:rsidR="00B326B5">
        <w:rPr>
          <w:rFonts w:ascii="Times New Roman" w:eastAsiaTheme="minorEastAsia" w:hAnsi="Times New Roman"/>
          <w:sz w:val="24"/>
          <w:szCs w:val="24"/>
          <w:lang w:eastAsia="hr-HR"/>
        </w:rPr>
        <w:t xml:space="preserve"> </w:t>
      </w:r>
      <w:r w:rsidR="00172138" w:rsidRPr="00867F54">
        <w:rPr>
          <w:rFonts w:ascii="Times New Roman" w:eastAsiaTheme="minorEastAsia" w:hAnsi="Times New Roman"/>
          <w:sz w:val="24"/>
          <w:szCs w:val="24"/>
          <w:lang w:eastAsia="hr-HR"/>
        </w:rPr>
        <w:t>0.01), dok je u skupini ZAPP-Ž povišenje bilo slabije, ali i dalje statistički značajno (p</w:t>
      </w:r>
      <w:r w:rsidR="00B326B5">
        <w:rPr>
          <w:rFonts w:ascii="Times New Roman" w:eastAsiaTheme="minorEastAsia" w:hAnsi="Times New Roman"/>
          <w:sz w:val="24"/>
          <w:szCs w:val="24"/>
          <w:lang w:eastAsia="hr-HR"/>
        </w:rPr>
        <w:t xml:space="preserve"> </w:t>
      </w:r>
      <w:r w:rsidR="00172138" w:rsidRPr="00867F54">
        <w:rPr>
          <w:rFonts w:ascii="Times New Roman" w:eastAsiaTheme="minorEastAsia" w:hAnsi="Times New Roman"/>
          <w:sz w:val="24"/>
          <w:szCs w:val="24"/>
          <w:lang w:eastAsia="hr-HR"/>
        </w:rPr>
        <w:t>&lt;</w:t>
      </w:r>
      <w:r w:rsidR="00B326B5">
        <w:rPr>
          <w:rFonts w:ascii="Times New Roman" w:eastAsiaTheme="minorEastAsia" w:hAnsi="Times New Roman"/>
          <w:sz w:val="24"/>
          <w:szCs w:val="24"/>
          <w:lang w:eastAsia="hr-HR"/>
        </w:rPr>
        <w:t xml:space="preserve"> </w:t>
      </w:r>
      <w:r w:rsidR="00172138" w:rsidRPr="00867F54">
        <w:rPr>
          <w:rFonts w:ascii="Times New Roman" w:eastAsiaTheme="minorEastAsia" w:hAnsi="Times New Roman"/>
          <w:sz w:val="24"/>
          <w:szCs w:val="24"/>
          <w:lang w:eastAsia="hr-HR"/>
        </w:rPr>
        <w:t xml:space="preserve">0.05). Za razliku od mužjaka, između skupina VF-Ž i ZAPP-Ž nije bilo statistički značajnih razlika (Slika </w:t>
      </w:r>
      <w:r w:rsidR="00B801BD">
        <w:rPr>
          <w:rFonts w:ascii="Times New Roman" w:eastAsiaTheme="minorEastAsia" w:hAnsi="Times New Roman"/>
          <w:sz w:val="24"/>
          <w:szCs w:val="24"/>
          <w:lang w:eastAsia="hr-HR"/>
        </w:rPr>
        <w:t>3</w:t>
      </w:r>
      <w:r w:rsidR="00172138" w:rsidRPr="00867F54">
        <w:rPr>
          <w:rFonts w:ascii="Times New Roman" w:eastAsiaTheme="minorEastAsia" w:hAnsi="Times New Roman"/>
          <w:sz w:val="24"/>
          <w:szCs w:val="24"/>
          <w:lang w:eastAsia="hr-HR"/>
        </w:rPr>
        <w:t xml:space="preserve">C). </w:t>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00E57326">
        <w:rPr>
          <w:rFonts w:ascii="Times New Roman" w:eastAsiaTheme="minorEastAsia" w:hAnsi="Times New Roman"/>
          <w:sz w:val="24"/>
          <w:szCs w:val="24"/>
          <w:lang w:eastAsia="hr-HR"/>
        </w:rPr>
        <w:tab/>
      </w:r>
      <w:r w:rsidRPr="00867F54">
        <w:rPr>
          <w:rFonts w:ascii="Times New Roman" w:eastAsiaTheme="minorEastAsia" w:hAnsi="Times New Roman"/>
          <w:sz w:val="24"/>
          <w:szCs w:val="24"/>
          <w:lang w:eastAsia="hr-HR"/>
        </w:rPr>
        <w:t xml:space="preserve">HOMA-IR indeks, koji odražava inzulinsku rezistenciju, </w:t>
      </w:r>
      <w:r w:rsidR="006B319B" w:rsidRPr="00867F54">
        <w:rPr>
          <w:rFonts w:ascii="Times New Roman" w:eastAsiaTheme="minorEastAsia" w:hAnsi="Times New Roman"/>
          <w:sz w:val="24"/>
          <w:szCs w:val="24"/>
          <w:lang w:eastAsia="hr-HR"/>
        </w:rPr>
        <w:t>u odnosu na kontrolnu skupinu mužjaka (KON-M), kod skupine VF-M bio je izrazito povećan (p</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&lt;</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0.001), dok je kod skupine ZAPP-M povećanje bilo nešto slabije, ali i dalje vrlo statistički značajno (p</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&lt;</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0.01). Također postoji izrazito statistički značajno povećanje u skupini VF-M u odnosu na ZAPP-M (p</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&lt;</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0.001). U odnosu na kontrolnu skupinu ženki (KON-Ž), skupine sa promijenjenim modelima pokazale su statistički značajno povećanje koje je bilo značajnije u VF-Ž skupini (p</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&lt;</w:t>
      </w:r>
      <w:r w:rsidR="00F55A2D">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0.01), u odnosu na ZAPP-Ž skupinu (p</w:t>
      </w:r>
      <w:r w:rsidR="002D12A2">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&lt;</w:t>
      </w:r>
      <w:r w:rsidR="002D12A2">
        <w:rPr>
          <w:rFonts w:ascii="Times New Roman" w:eastAsiaTheme="minorEastAsia" w:hAnsi="Times New Roman"/>
          <w:sz w:val="24"/>
          <w:szCs w:val="24"/>
          <w:lang w:eastAsia="hr-HR"/>
        </w:rPr>
        <w:t xml:space="preserve"> </w:t>
      </w:r>
      <w:r w:rsidR="006B319B" w:rsidRPr="00867F54">
        <w:rPr>
          <w:rFonts w:ascii="Times New Roman" w:eastAsiaTheme="minorEastAsia" w:hAnsi="Times New Roman"/>
          <w:sz w:val="24"/>
          <w:szCs w:val="24"/>
          <w:lang w:eastAsia="hr-HR"/>
        </w:rPr>
        <w:t>0.05)</w:t>
      </w:r>
      <w:r w:rsidR="002939B0" w:rsidRPr="00867F54">
        <w:rPr>
          <w:rFonts w:ascii="Times New Roman" w:eastAsiaTheme="minorEastAsia" w:hAnsi="Times New Roman"/>
          <w:sz w:val="24"/>
          <w:szCs w:val="24"/>
          <w:lang w:eastAsia="hr-HR"/>
        </w:rPr>
        <w:t xml:space="preserve"> (Slika </w:t>
      </w:r>
      <w:r w:rsidR="00B801BD">
        <w:rPr>
          <w:rFonts w:ascii="Times New Roman" w:eastAsiaTheme="minorEastAsia" w:hAnsi="Times New Roman"/>
          <w:sz w:val="24"/>
          <w:szCs w:val="24"/>
          <w:lang w:eastAsia="hr-HR"/>
        </w:rPr>
        <w:t>3</w:t>
      </w:r>
      <w:r w:rsidR="002939B0" w:rsidRPr="00867F54">
        <w:rPr>
          <w:rFonts w:ascii="Times New Roman" w:eastAsiaTheme="minorEastAsia" w:hAnsi="Times New Roman"/>
          <w:sz w:val="24"/>
          <w:szCs w:val="24"/>
          <w:lang w:eastAsia="hr-HR"/>
        </w:rPr>
        <w:t xml:space="preserve">D). </w:t>
      </w:r>
    </w:p>
    <w:p w14:paraId="0CC66A30" w14:textId="77777777" w:rsidR="00A966B1" w:rsidRPr="00867F54" w:rsidRDefault="00374EEA" w:rsidP="00052D02">
      <w:pPr>
        <w:tabs>
          <w:tab w:val="left" w:pos="720"/>
        </w:tabs>
        <w:spacing w:line="360" w:lineRule="auto"/>
        <w:jc w:val="center"/>
        <w:rPr>
          <w:rFonts w:ascii="Times New Roman" w:hAnsi="Times New Roman"/>
          <w:b/>
          <w:sz w:val="28"/>
          <w:szCs w:val="24"/>
        </w:rPr>
      </w:pPr>
      <w:r w:rsidRPr="00867F54">
        <w:rPr>
          <w:noProof/>
        </w:rPr>
        <w:lastRenderedPageBreak/>
        <w:drawing>
          <wp:inline distT="0" distB="0" distL="0" distR="0" wp14:anchorId="5B3147AD" wp14:editId="64E1700D">
            <wp:extent cx="4660900" cy="4483100"/>
            <wp:effectExtent l="0" t="0" r="0" b="0"/>
            <wp:docPr id="2"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0900" cy="4483100"/>
                    </a:xfrm>
                    <a:prstGeom prst="rect">
                      <a:avLst/>
                    </a:prstGeom>
                    <a:noFill/>
                    <a:ln>
                      <a:noFill/>
                    </a:ln>
                  </pic:spPr>
                </pic:pic>
              </a:graphicData>
            </a:graphic>
          </wp:inline>
        </w:drawing>
      </w:r>
    </w:p>
    <w:p w14:paraId="32E45E26" w14:textId="4EEB3B4F" w:rsidR="00070EE6" w:rsidRPr="00867F54" w:rsidRDefault="00070EE6" w:rsidP="00E57326">
      <w:pPr>
        <w:tabs>
          <w:tab w:val="left" w:pos="720"/>
        </w:tabs>
        <w:spacing w:line="360" w:lineRule="auto"/>
        <w:jc w:val="both"/>
        <w:rPr>
          <w:rFonts w:ascii="Times New Roman" w:hAnsi="Times New Roman"/>
          <w:bCs/>
          <w:sz w:val="24"/>
        </w:rPr>
      </w:pPr>
      <w:r w:rsidRPr="00C5524F">
        <w:rPr>
          <w:rFonts w:ascii="Times New Roman" w:hAnsi="Times New Roman"/>
          <w:b/>
          <w:sz w:val="24"/>
        </w:rPr>
        <w:t xml:space="preserve">Slika </w:t>
      </w:r>
      <w:r w:rsidR="00B801BD">
        <w:rPr>
          <w:rFonts w:ascii="Times New Roman" w:hAnsi="Times New Roman"/>
          <w:b/>
          <w:sz w:val="24"/>
        </w:rPr>
        <w:t>3</w:t>
      </w:r>
      <w:r w:rsidRPr="00C5524F">
        <w:rPr>
          <w:rFonts w:ascii="Times New Roman" w:hAnsi="Times New Roman"/>
          <w:b/>
          <w:sz w:val="24"/>
        </w:rPr>
        <w:t>.</w:t>
      </w:r>
      <w:r w:rsidRPr="00867F54">
        <w:rPr>
          <w:rFonts w:ascii="Times New Roman" w:hAnsi="Times New Roman"/>
          <w:bCs/>
          <w:sz w:val="24"/>
        </w:rPr>
        <w:t xml:space="preserve"> Učinak tretmana na A) tjelesnu masu, B) razinu glukoze u krvi</w:t>
      </w:r>
      <w:r w:rsidR="005B11B0" w:rsidRPr="00867F54">
        <w:rPr>
          <w:rFonts w:ascii="Times New Roman" w:hAnsi="Times New Roman"/>
          <w:bCs/>
          <w:sz w:val="24"/>
        </w:rPr>
        <w:t xml:space="preserve"> </w:t>
      </w:r>
      <w:r w:rsidRPr="00867F54">
        <w:rPr>
          <w:rFonts w:ascii="Times New Roman" w:hAnsi="Times New Roman"/>
          <w:bCs/>
          <w:sz w:val="24"/>
        </w:rPr>
        <w:t xml:space="preserve"> C) razinu inzulina u serumu i D) HOMA-IR indeks. </w:t>
      </w:r>
    </w:p>
    <w:p w14:paraId="7DFC9FCF" w14:textId="27490746" w:rsidR="00A966B1" w:rsidRPr="00867F54" w:rsidRDefault="00070EE6" w:rsidP="00E57326">
      <w:pPr>
        <w:tabs>
          <w:tab w:val="left" w:pos="720"/>
        </w:tabs>
        <w:spacing w:line="360" w:lineRule="auto"/>
        <w:jc w:val="both"/>
        <w:rPr>
          <w:rFonts w:ascii="Times New Roman" w:hAnsi="Times New Roman"/>
          <w:bCs/>
          <w:sz w:val="24"/>
        </w:rPr>
      </w:pPr>
      <w:r w:rsidRPr="00867F54">
        <w:rPr>
          <w:rFonts w:ascii="Times New Roman" w:hAnsi="Times New Roman"/>
          <w:bCs/>
          <w:sz w:val="24"/>
        </w:rPr>
        <w:t xml:space="preserve">* p &lt; 0.05, ** p &lt; 0.01, *** p &lt; 0.001 za KON nasuprot </w:t>
      </w:r>
      <w:r w:rsidR="008C7CEC" w:rsidRPr="00867F54">
        <w:rPr>
          <w:rFonts w:ascii="Times New Roman" w:hAnsi="Times New Roman"/>
          <w:bCs/>
          <w:sz w:val="24"/>
        </w:rPr>
        <w:t>V</w:t>
      </w:r>
      <w:r w:rsidRPr="00867F54">
        <w:rPr>
          <w:rFonts w:ascii="Times New Roman" w:hAnsi="Times New Roman"/>
          <w:bCs/>
          <w:sz w:val="24"/>
        </w:rPr>
        <w:t xml:space="preserve">F i ZAPP skupina unutar istog spola i </w:t>
      </w:r>
      <w:r w:rsidR="00D35DBF" w:rsidRPr="00867F54">
        <w:rPr>
          <w:rFonts w:ascii="Times New Roman" w:hAnsi="Times New Roman"/>
          <w:bCs/>
          <w:sz w:val="24"/>
        </w:rPr>
        <w:t xml:space="preserve">   </w:t>
      </w:r>
      <w:r w:rsidRPr="00867F54">
        <w:rPr>
          <w:rFonts w:ascii="Times New Roman" w:hAnsi="Times New Roman"/>
          <w:bCs/>
          <w:sz w:val="24"/>
        </w:rPr>
        <w:t xml:space="preserve"> </w:t>
      </w:r>
      <w:r w:rsidRPr="00867F54">
        <w:rPr>
          <w:rFonts w:ascii="Times New Roman" w:hAnsi="Times New Roman"/>
          <w:bCs/>
          <w:sz w:val="24"/>
          <w:vertAlign w:val="superscript"/>
        </w:rPr>
        <w:t>#</w:t>
      </w:r>
      <w:r w:rsidRPr="00867F54">
        <w:rPr>
          <w:rFonts w:ascii="Times New Roman" w:hAnsi="Times New Roman"/>
          <w:bCs/>
          <w:sz w:val="24"/>
        </w:rPr>
        <w:t xml:space="preserve"> p &lt; 0.05, </w:t>
      </w:r>
      <w:r w:rsidRPr="00867F54">
        <w:rPr>
          <w:rFonts w:ascii="Times New Roman" w:hAnsi="Times New Roman"/>
          <w:bCs/>
          <w:sz w:val="24"/>
          <w:vertAlign w:val="superscript"/>
        </w:rPr>
        <w:t>##</w:t>
      </w:r>
      <w:r w:rsidRPr="00867F54">
        <w:rPr>
          <w:rFonts w:ascii="Times New Roman" w:hAnsi="Times New Roman"/>
          <w:bCs/>
          <w:sz w:val="24"/>
        </w:rPr>
        <w:t xml:space="preserve"> p &lt; 0.01, </w:t>
      </w:r>
      <w:r w:rsidRPr="00867F54">
        <w:rPr>
          <w:rFonts w:ascii="Times New Roman" w:hAnsi="Times New Roman"/>
          <w:bCs/>
          <w:sz w:val="24"/>
          <w:vertAlign w:val="superscript"/>
        </w:rPr>
        <w:t>###</w:t>
      </w:r>
      <w:r w:rsidRPr="00867F54">
        <w:rPr>
          <w:rFonts w:ascii="Times New Roman" w:hAnsi="Times New Roman"/>
          <w:bCs/>
          <w:sz w:val="24"/>
        </w:rPr>
        <w:t xml:space="preserve"> p &lt; 0.001 za </w:t>
      </w:r>
      <w:r w:rsidR="008C7CEC" w:rsidRPr="00867F54">
        <w:rPr>
          <w:rFonts w:ascii="Times New Roman" w:hAnsi="Times New Roman"/>
          <w:bCs/>
          <w:sz w:val="24"/>
        </w:rPr>
        <w:t>V</w:t>
      </w:r>
      <w:r w:rsidRPr="00867F54">
        <w:rPr>
          <w:rFonts w:ascii="Times New Roman" w:hAnsi="Times New Roman"/>
          <w:bCs/>
          <w:sz w:val="24"/>
        </w:rPr>
        <w:t>F nasuprot ZAPP skupine unutar istog spola. n = 6 za sve skupine. KON, kontrola skupina; VF, visoka razina fruktoze; ZAPP, zapadna prehrana; M, muške životinje; Ž, ženske životinje.</w:t>
      </w:r>
    </w:p>
    <w:p w14:paraId="50E75F2D" w14:textId="438BA779" w:rsidR="00F34ADC" w:rsidRDefault="00D16E18" w:rsidP="00E57326">
      <w:pPr>
        <w:pStyle w:val="p1"/>
        <w:spacing w:line="360" w:lineRule="auto"/>
        <w:ind w:firstLine="720"/>
        <w:jc w:val="both"/>
        <w:divId w:val="1694922227"/>
      </w:pPr>
      <w:r w:rsidRPr="00867F54">
        <w:rPr>
          <w:rStyle w:val="s1"/>
        </w:rPr>
        <w:t xml:space="preserve">Analiza sastava masnih kiselina u fosfolipidima jetre otkrila je značajne promjene izazvane različitim prehrambenim </w:t>
      </w:r>
      <w:r w:rsidR="001B45E9" w:rsidRPr="00867F54">
        <w:rPr>
          <w:rStyle w:val="s1"/>
        </w:rPr>
        <w:t>modelima</w:t>
      </w:r>
      <w:r w:rsidRPr="00867F54">
        <w:rPr>
          <w:rStyle w:val="s1"/>
        </w:rPr>
        <w:t xml:space="preserve"> (Slika </w:t>
      </w:r>
      <w:r w:rsidR="00B801BD">
        <w:rPr>
          <w:rStyle w:val="s1"/>
        </w:rPr>
        <w:t>4</w:t>
      </w:r>
      <w:r w:rsidRPr="00867F54">
        <w:rPr>
          <w:rStyle w:val="s1"/>
        </w:rPr>
        <w:t>).</w:t>
      </w:r>
      <w:r w:rsidR="0096085A">
        <w:rPr>
          <w:rStyle w:val="s1"/>
        </w:rPr>
        <w:t xml:space="preserve"> </w:t>
      </w:r>
      <w:r w:rsidR="00074482" w:rsidRPr="00867F54">
        <w:rPr>
          <w:rStyle w:val="s1"/>
        </w:rPr>
        <w:t>Uo</w:t>
      </w:r>
      <w:r w:rsidRPr="00867F54">
        <w:rPr>
          <w:rStyle w:val="s1"/>
        </w:rPr>
        <w:t>čen je</w:t>
      </w:r>
      <w:r w:rsidR="00265782" w:rsidRPr="00867F54">
        <w:rPr>
          <w:rStyle w:val="s1"/>
        </w:rPr>
        <w:t xml:space="preserve"> </w:t>
      </w:r>
      <w:r w:rsidRPr="00867F54">
        <w:rPr>
          <w:rStyle w:val="s1"/>
        </w:rPr>
        <w:t xml:space="preserve">porast razine </w:t>
      </w:r>
      <w:proofErr w:type="spellStart"/>
      <w:r w:rsidR="00265782" w:rsidRPr="00867F54">
        <w:rPr>
          <w:rStyle w:val="s1"/>
        </w:rPr>
        <w:t>palmitoleinske</w:t>
      </w:r>
      <w:proofErr w:type="spellEnd"/>
      <w:r w:rsidR="00265782" w:rsidRPr="00867F54">
        <w:rPr>
          <w:rStyle w:val="s1"/>
        </w:rPr>
        <w:t xml:space="preserve"> kiseline (</w:t>
      </w:r>
      <w:r w:rsidRPr="00867F54">
        <w:rPr>
          <w:rStyle w:val="s1"/>
        </w:rPr>
        <w:t>C16:1n7</w:t>
      </w:r>
      <w:r w:rsidR="00265782" w:rsidRPr="00867F54">
        <w:rPr>
          <w:rStyle w:val="s1"/>
        </w:rPr>
        <w:t xml:space="preserve">, </w:t>
      </w:r>
      <w:r w:rsidR="006E7CCF" w:rsidRPr="00867F54">
        <w:rPr>
          <w:rStyle w:val="s1"/>
        </w:rPr>
        <w:t>MUFA</w:t>
      </w:r>
      <w:r w:rsidR="00074482" w:rsidRPr="00867F54">
        <w:rPr>
          <w:rStyle w:val="s1"/>
        </w:rPr>
        <w:t xml:space="preserve">) </w:t>
      </w:r>
      <w:r w:rsidRPr="00867F54">
        <w:rPr>
          <w:rStyle w:val="s1"/>
        </w:rPr>
        <w:t>u jetrenim fosfolipidima</w:t>
      </w:r>
      <w:r w:rsidR="00265782" w:rsidRPr="00867F54">
        <w:rPr>
          <w:rStyle w:val="s1"/>
        </w:rPr>
        <w:t xml:space="preserve"> kod oba spola skupin</w:t>
      </w:r>
      <w:r w:rsidR="0066686F">
        <w:rPr>
          <w:rStyle w:val="s1"/>
        </w:rPr>
        <w:t>a</w:t>
      </w:r>
      <w:r w:rsidR="00265782" w:rsidRPr="00867F54">
        <w:rPr>
          <w:rStyle w:val="s1"/>
        </w:rPr>
        <w:t xml:space="preserve"> s visokim udjelom fruktoze u prehrani. U odnosu na kontrolnu skupinu</w:t>
      </w:r>
      <w:r w:rsidR="00453AF6" w:rsidRPr="00867F54">
        <w:rPr>
          <w:rStyle w:val="s1"/>
        </w:rPr>
        <w:t>, skupina VF-M pokazala je statistički značajno povećanje (p</w:t>
      </w:r>
      <w:r w:rsidR="00F55A2D">
        <w:rPr>
          <w:rStyle w:val="s1"/>
        </w:rPr>
        <w:t xml:space="preserve"> </w:t>
      </w:r>
      <w:r w:rsidR="00453AF6" w:rsidRPr="00867F54">
        <w:rPr>
          <w:rStyle w:val="s1"/>
        </w:rPr>
        <w:t>&lt;</w:t>
      </w:r>
      <w:r w:rsidR="00F55A2D">
        <w:rPr>
          <w:rStyle w:val="s1"/>
        </w:rPr>
        <w:t xml:space="preserve"> </w:t>
      </w:r>
      <w:r w:rsidR="00453AF6" w:rsidRPr="00867F54">
        <w:rPr>
          <w:rStyle w:val="s1"/>
        </w:rPr>
        <w:t xml:space="preserve">0.01), dok kod ženki iste skupine (VF-Ž) nije bilo statistički značajnog povećanja. Kod mužjaka i ženki iz skupine hranjene zapadnom prehranom, došlo je do smanjenja razine </w:t>
      </w:r>
      <w:proofErr w:type="spellStart"/>
      <w:r w:rsidR="006E7CCF" w:rsidRPr="00867F54">
        <w:rPr>
          <w:rStyle w:val="s1"/>
        </w:rPr>
        <w:t>palmitoleinske</w:t>
      </w:r>
      <w:proofErr w:type="spellEnd"/>
      <w:r w:rsidR="006E7CCF" w:rsidRPr="00867F54">
        <w:rPr>
          <w:rStyle w:val="s1"/>
        </w:rPr>
        <w:t xml:space="preserve"> kiseline</w:t>
      </w:r>
      <w:r w:rsidR="00453AF6" w:rsidRPr="00867F54">
        <w:rPr>
          <w:rStyle w:val="s1"/>
        </w:rPr>
        <w:t xml:space="preserve"> u odnosu na kontrolne skupine, ali bez statističkog značaja. </w:t>
      </w:r>
      <w:r w:rsidR="00407C0D" w:rsidRPr="00867F54">
        <w:rPr>
          <w:rStyle w:val="s1"/>
        </w:rPr>
        <w:t xml:space="preserve">Između skupina </w:t>
      </w:r>
      <w:r w:rsidR="00407C0D" w:rsidRPr="00867F54">
        <w:rPr>
          <w:rStyle w:val="s1"/>
        </w:rPr>
        <w:lastRenderedPageBreak/>
        <w:t>VF i ZAPP oba spola postoji statistički značajna razlika, razina C16:1n7 smanjena je kod ZAPP skupina u odnosu na VF skupine (mužjaci: p</w:t>
      </w:r>
      <w:r w:rsidR="00F55A2D">
        <w:rPr>
          <w:rStyle w:val="s1"/>
        </w:rPr>
        <w:t xml:space="preserve"> </w:t>
      </w:r>
      <w:r w:rsidR="00407C0D" w:rsidRPr="00867F54">
        <w:rPr>
          <w:rStyle w:val="s1"/>
        </w:rPr>
        <w:t>&lt;</w:t>
      </w:r>
      <w:r w:rsidR="00F55A2D">
        <w:rPr>
          <w:rStyle w:val="s1"/>
        </w:rPr>
        <w:t xml:space="preserve"> </w:t>
      </w:r>
      <w:r w:rsidR="00407C0D" w:rsidRPr="00867F54">
        <w:rPr>
          <w:rStyle w:val="s1"/>
        </w:rPr>
        <w:t>0.01; ženke: p</w:t>
      </w:r>
      <w:r w:rsidR="00F55A2D">
        <w:rPr>
          <w:rStyle w:val="s1"/>
        </w:rPr>
        <w:t xml:space="preserve"> </w:t>
      </w:r>
      <w:r w:rsidR="00407C0D" w:rsidRPr="00867F54">
        <w:rPr>
          <w:rStyle w:val="s1"/>
        </w:rPr>
        <w:t>&lt;</w:t>
      </w:r>
      <w:r w:rsidR="00F55A2D">
        <w:rPr>
          <w:rStyle w:val="s1"/>
        </w:rPr>
        <w:t xml:space="preserve"> </w:t>
      </w:r>
      <w:r w:rsidR="00407C0D" w:rsidRPr="00867F54">
        <w:rPr>
          <w:rStyle w:val="s1"/>
        </w:rPr>
        <w:t xml:space="preserve">0.05) (Slika </w:t>
      </w:r>
      <w:r w:rsidR="00B801BD">
        <w:rPr>
          <w:rStyle w:val="s1"/>
        </w:rPr>
        <w:t>4</w:t>
      </w:r>
      <w:r w:rsidR="00407C0D" w:rsidRPr="00867F54">
        <w:rPr>
          <w:rStyle w:val="s1"/>
        </w:rPr>
        <w:t>A).</w:t>
      </w:r>
      <w:r w:rsidR="001C6E46" w:rsidRPr="00867F54">
        <w:rPr>
          <w:rStyle w:val="s1"/>
        </w:rPr>
        <w:t xml:space="preserve"> </w:t>
      </w:r>
      <w:r w:rsidR="00E31F29" w:rsidRPr="00867F54">
        <w:rPr>
          <w:rStyle w:val="s1"/>
        </w:rPr>
        <w:t xml:space="preserve">Razina </w:t>
      </w:r>
      <w:r w:rsidR="00E31F29" w:rsidRPr="00867F54">
        <w:t>α-</w:t>
      </w:r>
      <w:proofErr w:type="spellStart"/>
      <w:r w:rsidR="00E31F29" w:rsidRPr="00867F54">
        <w:t>linolenske</w:t>
      </w:r>
      <w:proofErr w:type="spellEnd"/>
      <w:r w:rsidR="00E31F29" w:rsidRPr="00867F54">
        <w:t xml:space="preserve"> kiseline (</w:t>
      </w:r>
      <w:r w:rsidR="00407C0D" w:rsidRPr="00867F54">
        <w:rPr>
          <w:rStyle w:val="s1"/>
        </w:rPr>
        <w:t>C18:3n3</w:t>
      </w:r>
      <w:r w:rsidR="00E31F29" w:rsidRPr="00867F54">
        <w:rPr>
          <w:rStyle w:val="s1"/>
        </w:rPr>
        <w:t>,</w:t>
      </w:r>
      <w:r w:rsidR="00E31F29" w:rsidRPr="00867F54">
        <w:t xml:space="preserve"> ω-3) smanjena je kod oba spola </w:t>
      </w:r>
      <w:proofErr w:type="spellStart"/>
      <w:r w:rsidR="00E31F29" w:rsidRPr="00867F54">
        <w:t>tertiranih</w:t>
      </w:r>
      <w:proofErr w:type="spellEnd"/>
      <w:r w:rsidR="00E31F29" w:rsidRPr="00867F54">
        <w:t xml:space="preserve"> skupina u odnosu na kontrolne skupine. U odnosu na kontrolnu </w:t>
      </w:r>
      <w:r w:rsidR="00D6064B" w:rsidRPr="00867F54">
        <w:t xml:space="preserve">(KON-M) </w:t>
      </w:r>
      <w:r w:rsidR="00E31F29" w:rsidRPr="00867F54">
        <w:t xml:space="preserve">skupinu, </w:t>
      </w:r>
      <w:r w:rsidR="00D6064B" w:rsidRPr="00867F54">
        <w:t xml:space="preserve">skupine </w:t>
      </w:r>
      <w:r w:rsidR="00E31F29" w:rsidRPr="00867F54">
        <w:t>VF-M</w:t>
      </w:r>
      <w:r w:rsidR="00D6064B" w:rsidRPr="00867F54">
        <w:t xml:space="preserve"> i ZAPP-M pokazale su statistički značajnu smanjenu razinu ove masne kiseline (p</w:t>
      </w:r>
      <w:r w:rsidR="00AB4F5E">
        <w:t xml:space="preserve"> </w:t>
      </w:r>
      <w:r w:rsidR="00D6064B" w:rsidRPr="00867F54">
        <w:t>&lt;</w:t>
      </w:r>
      <w:r w:rsidR="00AB4F5E">
        <w:t xml:space="preserve"> </w:t>
      </w:r>
      <w:r w:rsidR="00D6064B" w:rsidRPr="00867F54">
        <w:t>0.05). U međusobnom odnosu ovih skupina također postoji značajna razlika (p</w:t>
      </w:r>
      <w:r w:rsidR="00AB4F5E">
        <w:t xml:space="preserve"> </w:t>
      </w:r>
      <w:r w:rsidR="00D6064B" w:rsidRPr="00867F54">
        <w:t>&lt;</w:t>
      </w:r>
      <w:r w:rsidR="00AB4F5E">
        <w:t xml:space="preserve"> </w:t>
      </w:r>
      <w:r w:rsidR="00D6064B" w:rsidRPr="00867F54">
        <w:t>0.05), sa nižom razinom α-</w:t>
      </w:r>
      <w:proofErr w:type="spellStart"/>
      <w:r w:rsidR="00D6064B" w:rsidRPr="00867F54">
        <w:t>linolenske</w:t>
      </w:r>
      <w:proofErr w:type="spellEnd"/>
      <w:r w:rsidR="00D6064B" w:rsidRPr="00867F54">
        <w:t xml:space="preserve"> kiseline u skupini ZAPP-M. Kod ženki je razina α-</w:t>
      </w:r>
      <w:proofErr w:type="spellStart"/>
      <w:r w:rsidR="00D6064B" w:rsidRPr="00867F54">
        <w:t>linolenske</w:t>
      </w:r>
      <w:proofErr w:type="spellEnd"/>
      <w:r w:rsidR="00D6064B" w:rsidRPr="00867F54">
        <w:t xml:space="preserve"> kiseline također bila smanjena u obje skupine u odnosu na kontrolnu (KON-Ž)</w:t>
      </w:r>
      <w:r w:rsidR="00BA2019" w:rsidRPr="00867F54">
        <w:t xml:space="preserve">, ali </w:t>
      </w:r>
      <w:proofErr w:type="spellStart"/>
      <w:r w:rsidR="00BA2019" w:rsidRPr="00867F54">
        <w:t>statističi</w:t>
      </w:r>
      <w:proofErr w:type="spellEnd"/>
      <w:r w:rsidR="00BA2019" w:rsidRPr="00867F54">
        <w:t xml:space="preserve"> značaj je postignut samo u skupini ZAPP-Ž (p</w:t>
      </w:r>
      <w:r w:rsidR="00AB4F5E">
        <w:t xml:space="preserve"> </w:t>
      </w:r>
      <w:r w:rsidR="00BA2019" w:rsidRPr="00867F54">
        <w:t>&lt;</w:t>
      </w:r>
      <w:r w:rsidR="00AB4F5E">
        <w:t xml:space="preserve"> </w:t>
      </w:r>
      <w:r w:rsidR="00BA2019" w:rsidRPr="00867F54">
        <w:t>0.05). Zbog znatno niže razine u ZAPP-Ž skupini, također postoji i značajna razlika (p</w:t>
      </w:r>
      <w:r w:rsidR="00AB4F5E">
        <w:t xml:space="preserve"> </w:t>
      </w:r>
      <w:r w:rsidR="00BA2019" w:rsidRPr="00867F54">
        <w:t>&lt;</w:t>
      </w:r>
      <w:r w:rsidR="00AB4F5E">
        <w:t xml:space="preserve"> </w:t>
      </w:r>
      <w:r w:rsidR="00BA2019" w:rsidRPr="00867F54">
        <w:t xml:space="preserve">0.05) u odnosu sa VF-Ž skupinom (Slika </w:t>
      </w:r>
      <w:r w:rsidR="00B801BD">
        <w:t>4</w:t>
      </w:r>
      <w:r w:rsidR="00BA2019" w:rsidRPr="00867F54">
        <w:t>B).</w:t>
      </w:r>
      <w:r w:rsidR="0096085A">
        <w:t xml:space="preserve"> </w:t>
      </w:r>
      <w:r w:rsidR="00BA2019" w:rsidRPr="00867F54">
        <w:rPr>
          <w:rStyle w:val="s1"/>
        </w:rPr>
        <w:t xml:space="preserve">Razine </w:t>
      </w:r>
      <w:proofErr w:type="spellStart"/>
      <w:r w:rsidR="00BA2019" w:rsidRPr="00867F54">
        <w:rPr>
          <w:rStyle w:val="s1"/>
        </w:rPr>
        <w:t>eikozapentaenske</w:t>
      </w:r>
      <w:proofErr w:type="spellEnd"/>
      <w:r w:rsidR="00BA2019" w:rsidRPr="00867F54">
        <w:rPr>
          <w:rStyle w:val="s1"/>
        </w:rPr>
        <w:t xml:space="preserve"> kiseline (C20:5n,</w:t>
      </w:r>
      <w:r w:rsidR="00BA2019" w:rsidRPr="00867F54">
        <w:t xml:space="preserve"> ω-3)</w:t>
      </w:r>
      <w:r w:rsidR="00BA2019" w:rsidRPr="00867F54">
        <w:rPr>
          <w:rStyle w:val="s1"/>
        </w:rPr>
        <w:t>, skraćeno EPA,</w:t>
      </w:r>
      <w:r w:rsidR="006E7CCF" w:rsidRPr="00867F54">
        <w:rPr>
          <w:rStyle w:val="s1"/>
        </w:rPr>
        <w:t xml:space="preserve"> pokazuju značajne razlike između skupina. U skupini VF-M je značajno veća (p</w:t>
      </w:r>
      <w:r w:rsidR="00AB4F5E">
        <w:rPr>
          <w:rStyle w:val="s1"/>
        </w:rPr>
        <w:t xml:space="preserve"> </w:t>
      </w:r>
      <w:r w:rsidR="006E7CCF" w:rsidRPr="00867F54">
        <w:rPr>
          <w:rStyle w:val="s1"/>
        </w:rPr>
        <w:t>&lt;</w:t>
      </w:r>
      <w:r w:rsidR="00AB4F5E">
        <w:rPr>
          <w:rStyle w:val="s1"/>
        </w:rPr>
        <w:t xml:space="preserve"> </w:t>
      </w:r>
      <w:r w:rsidR="006E7CCF" w:rsidRPr="00867F54">
        <w:rPr>
          <w:rStyle w:val="s1"/>
        </w:rPr>
        <w:t>0.05), dok je u skupini ZAPP-M značajno manja (p</w:t>
      </w:r>
      <w:r w:rsidR="00AB4F5E">
        <w:rPr>
          <w:rStyle w:val="s1"/>
        </w:rPr>
        <w:t xml:space="preserve"> </w:t>
      </w:r>
      <w:r w:rsidR="006E7CCF" w:rsidRPr="00867F54">
        <w:rPr>
          <w:rStyle w:val="s1"/>
        </w:rPr>
        <w:t>&lt;</w:t>
      </w:r>
      <w:r w:rsidR="00AB4F5E">
        <w:rPr>
          <w:rStyle w:val="s1"/>
        </w:rPr>
        <w:t xml:space="preserve"> </w:t>
      </w:r>
      <w:r w:rsidR="006E7CCF" w:rsidRPr="00867F54">
        <w:rPr>
          <w:rStyle w:val="s1"/>
        </w:rPr>
        <w:t>0.05) u odnosu na kontrolnu skupinu (KON-M). Također postoji vrlo značajna razlika između  razine EPA-e u VF-M i ZAPP-M skupina (p</w:t>
      </w:r>
      <w:r w:rsidR="00876024">
        <w:rPr>
          <w:rStyle w:val="s1"/>
        </w:rPr>
        <w:t xml:space="preserve"> </w:t>
      </w:r>
      <w:r w:rsidR="006E7CCF" w:rsidRPr="00867F54">
        <w:rPr>
          <w:rStyle w:val="s1"/>
        </w:rPr>
        <w:t>&lt;</w:t>
      </w:r>
      <w:r w:rsidR="00876024">
        <w:rPr>
          <w:rStyle w:val="s1"/>
        </w:rPr>
        <w:t xml:space="preserve"> </w:t>
      </w:r>
      <w:r w:rsidR="006E7CCF" w:rsidRPr="00867F54">
        <w:rPr>
          <w:rStyle w:val="s1"/>
        </w:rPr>
        <w:t>0.001). U skupini KON-Ž zamijećena je izrazito veća razina EPA-e u odnosu na kontrolnu skupinu mužjaka. U skupinama VF-Ž i ZAPP-Ž razina EPA-e je značajno statistički manja (p</w:t>
      </w:r>
      <w:r w:rsidR="00876024">
        <w:rPr>
          <w:rStyle w:val="s1"/>
        </w:rPr>
        <w:t xml:space="preserve"> </w:t>
      </w:r>
      <w:r w:rsidR="006E7CCF" w:rsidRPr="00867F54">
        <w:rPr>
          <w:rStyle w:val="s1"/>
        </w:rPr>
        <w:t>&lt;</w:t>
      </w:r>
      <w:r w:rsidR="00876024">
        <w:rPr>
          <w:rStyle w:val="s1"/>
        </w:rPr>
        <w:t xml:space="preserve"> </w:t>
      </w:r>
      <w:r w:rsidR="006E7CCF" w:rsidRPr="00867F54">
        <w:rPr>
          <w:rStyle w:val="s1"/>
        </w:rPr>
        <w:t>0.05) u odnosu na kontrolnu skupinu</w:t>
      </w:r>
      <w:r w:rsidR="00835C55" w:rsidRPr="00867F54">
        <w:rPr>
          <w:rStyle w:val="s1"/>
        </w:rPr>
        <w:t>. U odnosu na VF-Ž, skupina ZAPP-Ž imala je značajno manje (p</w:t>
      </w:r>
      <w:r w:rsidR="00876024">
        <w:rPr>
          <w:rStyle w:val="s1"/>
        </w:rPr>
        <w:t xml:space="preserve"> </w:t>
      </w:r>
      <w:r w:rsidR="00835C55" w:rsidRPr="00867F54">
        <w:rPr>
          <w:rStyle w:val="s1"/>
        </w:rPr>
        <w:t>&lt;</w:t>
      </w:r>
      <w:r w:rsidR="00876024">
        <w:rPr>
          <w:rStyle w:val="s1"/>
        </w:rPr>
        <w:t xml:space="preserve"> </w:t>
      </w:r>
      <w:r w:rsidR="00835C55" w:rsidRPr="00867F54">
        <w:rPr>
          <w:rStyle w:val="s1"/>
        </w:rPr>
        <w:t xml:space="preserve">0.001)razine EPA-e (Slika </w:t>
      </w:r>
      <w:r w:rsidR="00E6140E">
        <w:rPr>
          <w:rStyle w:val="s1"/>
        </w:rPr>
        <w:t>3</w:t>
      </w:r>
      <w:r w:rsidR="00835C55" w:rsidRPr="00867F54">
        <w:rPr>
          <w:rStyle w:val="s1"/>
        </w:rPr>
        <w:t>B)</w:t>
      </w:r>
      <w:r w:rsidR="00E31F29" w:rsidRPr="00867F54">
        <w:rPr>
          <w:rStyle w:val="s1"/>
        </w:rPr>
        <w:t>.</w:t>
      </w:r>
      <w:r w:rsidR="0096085A">
        <w:rPr>
          <w:rStyle w:val="s1"/>
        </w:rPr>
        <w:t xml:space="preserve"> </w:t>
      </w:r>
      <w:r w:rsidR="00835C55" w:rsidRPr="00867F54">
        <w:rPr>
          <w:rStyle w:val="s1"/>
        </w:rPr>
        <w:t xml:space="preserve">Razine </w:t>
      </w:r>
      <w:proofErr w:type="spellStart"/>
      <w:r w:rsidR="00835C55" w:rsidRPr="00867F54">
        <w:rPr>
          <w:rStyle w:val="s1"/>
        </w:rPr>
        <w:t>d</w:t>
      </w:r>
      <w:r w:rsidR="00835C55" w:rsidRPr="00867F54">
        <w:t>okozaheksaenske</w:t>
      </w:r>
      <w:proofErr w:type="spellEnd"/>
      <w:r w:rsidR="00835C55" w:rsidRPr="00867F54">
        <w:t xml:space="preserve"> kiseline (</w:t>
      </w:r>
      <w:r w:rsidR="00E31F29" w:rsidRPr="00867F54">
        <w:rPr>
          <w:rStyle w:val="s1"/>
        </w:rPr>
        <w:t>C22:6n3</w:t>
      </w:r>
      <w:r w:rsidR="00835C55" w:rsidRPr="00867F54">
        <w:rPr>
          <w:rStyle w:val="s1"/>
        </w:rPr>
        <w:t>,</w:t>
      </w:r>
      <w:r w:rsidR="00835C55" w:rsidRPr="00867F54">
        <w:t xml:space="preserve"> ω-3)</w:t>
      </w:r>
      <w:r w:rsidR="00835C55" w:rsidRPr="00867F54">
        <w:rPr>
          <w:rStyle w:val="s1"/>
        </w:rPr>
        <w:t>, skraćeno DHA, u odnosu na kontrolne skupine nisu pokazale statistički značajna odstupanja u niti jednoj od tretiranih skupina</w:t>
      </w:r>
      <w:r w:rsidR="00352EBD" w:rsidRPr="00867F54">
        <w:rPr>
          <w:rStyle w:val="s1"/>
        </w:rPr>
        <w:t xml:space="preserve"> (Slika </w:t>
      </w:r>
      <w:r w:rsidR="00B801BD">
        <w:rPr>
          <w:rStyle w:val="s1"/>
        </w:rPr>
        <w:t>4</w:t>
      </w:r>
      <w:r w:rsidR="00352EBD" w:rsidRPr="00867F54">
        <w:rPr>
          <w:rStyle w:val="s1"/>
        </w:rPr>
        <w:t>B)</w:t>
      </w:r>
      <w:r w:rsidR="00835C55" w:rsidRPr="00867F54">
        <w:rPr>
          <w:rStyle w:val="s1"/>
        </w:rPr>
        <w:t>.</w:t>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E57326">
        <w:rPr>
          <w:rStyle w:val="s1"/>
        </w:rPr>
        <w:tab/>
      </w:r>
      <w:r w:rsidR="001C6E46" w:rsidRPr="00867F54">
        <w:rPr>
          <w:rStyle w:val="s1"/>
        </w:rPr>
        <w:t>Razine</w:t>
      </w:r>
      <w:r w:rsidR="00863553" w:rsidRPr="00867F54">
        <w:rPr>
          <w:rStyle w:val="s1"/>
        </w:rPr>
        <w:t xml:space="preserve"> </w:t>
      </w:r>
      <w:proofErr w:type="spellStart"/>
      <w:r w:rsidR="001C6E46" w:rsidRPr="00867F54">
        <w:rPr>
          <w:rStyle w:val="s1"/>
        </w:rPr>
        <w:t>linolne</w:t>
      </w:r>
      <w:proofErr w:type="spellEnd"/>
      <w:r w:rsidR="001C6E46" w:rsidRPr="00867F54">
        <w:rPr>
          <w:rStyle w:val="s1"/>
        </w:rPr>
        <w:t xml:space="preserve"> kiseline (C18:2n6, </w:t>
      </w:r>
      <w:r w:rsidR="001C6E46" w:rsidRPr="00867F54">
        <w:t>ω-6</w:t>
      </w:r>
      <w:r w:rsidR="00EB4A6F" w:rsidRPr="00867F54">
        <w:t>) u skupini VF oba spola</w:t>
      </w:r>
      <w:r w:rsidR="00812BAB" w:rsidRPr="00867F54">
        <w:t xml:space="preserve"> nisu se bitno razlikovale od kontrolnih skupina, dok je kod ZAPP skupine oba spola uočeno značajno smanjenje razine </w:t>
      </w:r>
      <w:proofErr w:type="spellStart"/>
      <w:r w:rsidR="00812BAB" w:rsidRPr="00867F54">
        <w:t>linolne</w:t>
      </w:r>
      <w:proofErr w:type="spellEnd"/>
      <w:r w:rsidR="00812BAB" w:rsidRPr="00867F54">
        <w:t xml:space="preserve"> kiseline. Skupina </w:t>
      </w:r>
      <w:r w:rsidR="00EB4A6F" w:rsidRPr="00867F54">
        <w:t>ZAP</w:t>
      </w:r>
      <w:r w:rsidR="00812BAB" w:rsidRPr="00867F54">
        <w:t>P</w:t>
      </w:r>
      <w:r w:rsidR="00EB4A6F" w:rsidRPr="00867F54">
        <w:t>-M</w:t>
      </w:r>
      <w:r w:rsidR="00812BAB" w:rsidRPr="00867F54">
        <w:t xml:space="preserve"> imala je izrazito niže (p</w:t>
      </w:r>
      <w:r w:rsidR="00876024">
        <w:t xml:space="preserve"> </w:t>
      </w:r>
      <w:r w:rsidR="00812BAB" w:rsidRPr="00867F54">
        <w:t>&lt;</w:t>
      </w:r>
      <w:r w:rsidR="00876024">
        <w:t xml:space="preserve"> </w:t>
      </w:r>
      <w:r w:rsidR="00812BAB" w:rsidRPr="00867F54">
        <w:t xml:space="preserve">0.001) razine </w:t>
      </w:r>
      <w:proofErr w:type="spellStart"/>
      <w:r w:rsidR="00812BAB" w:rsidRPr="00867F54">
        <w:t>linolne</w:t>
      </w:r>
      <w:proofErr w:type="spellEnd"/>
      <w:r w:rsidR="00812BAB" w:rsidRPr="00867F54">
        <w:t xml:space="preserve"> kiseline u donosu na KON-M, a u odnosu na VF-M također postoji vrlo značajna statistička razlika (p</w:t>
      </w:r>
      <w:r w:rsidR="00074205">
        <w:t xml:space="preserve"> </w:t>
      </w:r>
      <w:r w:rsidR="00812BAB" w:rsidRPr="00867F54">
        <w:t>&lt;</w:t>
      </w:r>
      <w:r w:rsidR="00074205">
        <w:t xml:space="preserve"> </w:t>
      </w:r>
      <w:r w:rsidR="00812BAB" w:rsidRPr="00867F54">
        <w:t xml:space="preserve">0.001). Ženke iz skupine ZAPP-Ž također su imale nižu razinu </w:t>
      </w:r>
      <w:proofErr w:type="spellStart"/>
      <w:r w:rsidR="00812BAB" w:rsidRPr="00867F54">
        <w:t>linolne</w:t>
      </w:r>
      <w:proofErr w:type="spellEnd"/>
      <w:r w:rsidR="00812BAB" w:rsidRPr="00867F54">
        <w:t xml:space="preserve"> kiseline</w:t>
      </w:r>
      <w:r w:rsidR="00EB4A6F" w:rsidRPr="00867F54">
        <w:t xml:space="preserve"> </w:t>
      </w:r>
      <w:r w:rsidR="00812BAB" w:rsidRPr="00867F54">
        <w:t>(p</w:t>
      </w:r>
      <w:r w:rsidR="00074205">
        <w:t xml:space="preserve"> </w:t>
      </w:r>
      <w:r w:rsidR="00812BAB" w:rsidRPr="00867F54">
        <w:t>&lt;</w:t>
      </w:r>
      <w:r w:rsidR="00074205">
        <w:t xml:space="preserve"> </w:t>
      </w:r>
      <w:r w:rsidR="00812BAB" w:rsidRPr="00867F54">
        <w:t>0.01) u odnosu na kontrolnu skupinu, te značajnu razliku (p</w:t>
      </w:r>
      <w:r w:rsidR="00074205">
        <w:t xml:space="preserve"> </w:t>
      </w:r>
      <w:r w:rsidR="00812BAB" w:rsidRPr="00867F54">
        <w:t>&lt;</w:t>
      </w:r>
      <w:r w:rsidR="00074205">
        <w:t xml:space="preserve"> </w:t>
      </w:r>
      <w:r w:rsidR="00812BAB" w:rsidRPr="00867F54">
        <w:t xml:space="preserve">0.01) u odnosu na VF-Ž skupinu (Slika </w:t>
      </w:r>
      <w:r w:rsidR="00B801BD">
        <w:t>4</w:t>
      </w:r>
      <w:r w:rsidR="00812BAB" w:rsidRPr="00867F54">
        <w:t xml:space="preserve">C). </w:t>
      </w:r>
      <w:r w:rsidR="00E57326">
        <w:rPr>
          <w:rStyle w:val="s1"/>
        </w:rPr>
        <w:tab/>
      </w:r>
      <w:r w:rsidR="00E57326">
        <w:rPr>
          <w:rStyle w:val="s1"/>
        </w:rPr>
        <w:tab/>
      </w:r>
      <w:r w:rsidR="00E57326">
        <w:rPr>
          <w:rStyle w:val="s1"/>
        </w:rPr>
        <w:tab/>
      </w:r>
      <w:r w:rsidR="005B0957" w:rsidRPr="00867F54">
        <w:rPr>
          <w:rStyle w:val="s1"/>
        </w:rPr>
        <w:t xml:space="preserve">Razine </w:t>
      </w:r>
      <w:proofErr w:type="spellStart"/>
      <w:r w:rsidR="005B0957" w:rsidRPr="00867F54">
        <w:rPr>
          <w:rStyle w:val="s1"/>
        </w:rPr>
        <w:t>arahidonske</w:t>
      </w:r>
      <w:proofErr w:type="spellEnd"/>
      <w:r w:rsidR="005B0957" w:rsidRPr="00867F54">
        <w:rPr>
          <w:rStyle w:val="s1"/>
        </w:rPr>
        <w:t xml:space="preserve"> kiseline (</w:t>
      </w:r>
      <w:r w:rsidR="001C6E46" w:rsidRPr="00867F54">
        <w:rPr>
          <w:rStyle w:val="s1"/>
        </w:rPr>
        <w:t>C20:4n6</w:t>
      </w:r>
      <w:r w:rsidR="005B0957" w:rsidRPr="00867F54">
        <w:rPr>
          <w:rStyle w:val="s1"/>
        </w:rPr>
        <w:t>,</w:t>
      </w:r>
      <w:r w:rsidR="005B0957" w:rsidRPr="00867F54">
        <w:t xml:space="preserve"> ω-6) kod mužjaka iz skupina VF-M i ZAPP-M pokazale su </w:t>
      </w:r>
      <w:proofErr w:type="spellStart"/>
      <w:r w:rsidR="005B0957" w:rsidRPr="00867F54">
        <w:t>značajn</w:t>
      </w:r>
      <w:proofErr w:type="spellEnd"/>
      <w:r w:rsidR="005B0957" w:rsidRPr="00867F54">
        <w:t xml:space="preserve"> smanjenje (p</w:t>
      </w:r>
      <w:r w:rsidR="00197166">
        <w:t xml:space="preserve"> </w:t>
      </w:r>
      <w:r w:rsidR="005B0957" w:rsidRPr="00867F54">
        <w:t>&lt;</w:t>
      </w:r>
      <w:r w:rsidR="00197166">
        <w:t xml:space="preserve"> </w:t>
      </w:r>
      <w:r w:rsidR="005B0957" w:rsidRPr="00867F54">
        <w:t xml:space="preserve">0.05) u odnosu na kontrolnu skupinu (Slika </w:t>
      </w:r>
      <w:r w:rsidR="00B801BD">
        <w:t>4</w:t>
      </w:r>
      <w:r w:rsidR="005B0957" w:rsidRPr="00867F54">
        <w:t>C). Kod ženki iz tretiranih skupina nisu zamijećene statistički značajne promjene.</w:t>
      </w:r>
      <w:r w:rsidR="0096085A">
        <w:t xml:space="preserve"> </w:t>
      </w:r>
      <w:r w:rsidR="005B0957" w:rsidRPr="00867F54">
        <w:t xml:space="preserve">Razine </w:t>
      </w:r>
      <w:proofErr w:type="spellStart"/>
      <w:r w:rsidR="005B0957" w:rsidRPr="00867F54">
        <w:t>dokozapentaenske</w:t>
      </w:r>
      <w:proofErr w:type="spellEnd"/>
      <w:r w:rsidR="005B0957" w:rsidRPr="00867F54">
        <w:t xml:space="preserve"> kiseline (</w:t>
      </w:r>
      <w:r w:rsidR="001C6E46" w:rsidRPr="00867F54">
        <w:rPr>
          <w:rStyle w:val="s1"/>
        </w:rPr>
        <w:t>C22:5n6</w:t>
      </w:r>
      <w:r w:rsidR="005B0957" w:rsidRPr="00867F54">
        <w:rPr>
          <w:rStyle w:val="s1"/>
        </w:rPr>
        <w:t>,</w:t>
      </w:r>
      <w:r w:rsidR="005B0957" w:rsidRPr="00867F54">
        <w:t xml:space="preserve"> ω-6), skraćeno DPA,</w:t>
      </w:r>
      <w:r w:rsidR="00BF438C" w:rsidRPr="00867F54">
        <w:t xml:space="preserve"> izrazito su povećane kod mužjaka i ženki ZAPP skupine u odnosu na kontrolne skupine. Kod ZAPP-M skupine je povećanje nešto slabije (p</w:t>
      </w:r>
      <w:r w:rsidR="00197166">
        <w:t xml:space="preserve"> </w:t>
      </w:r>
      <w:r w:rsidR="00BF438C" w:rsidRPr="00867F54">
        <w:t>&lt;</w:t>
      </w:r>
      <w:r w:rsidR="00197166">
        <w:t xml:space="preserve"> </w:t>
      </w:r>
      <w:r w:rsidR="00BF438C" w:rsidRPr="00867F54">
        <w:t>0.01), dok je kod ZAPP-Ž izrazito (p</w:t>
      </w:r>
      <w:r w:rsidR="00197166">
        <w:t xml:space="preserve"> </w:t>
      </w:r>
      <w:r w:rsidR="00BF438C" w:rsidRPr="00867F54">
        <w:t>&lt;</w:t>
      </w:r>
      <w:r w:rsidR="00197166">
        <w:t xml:space="preserve"> </w:t>
      </w:r>
      <w:r w:rsidR="00BF438C" w:rsidRPr="00867F54">
        <w:t xml:space="preserve">0.001). Oba spola iz skupine VF pokazuju podjednake vrijednosti kao </w:t>
      </w:r>
      <w:r w:rsidR="00BF438C" w:rsidRPr="00867F54">
        <w:lastRenderedPageBreak/>
        <w:t xml:space="preserve">kontrolne skupine, odnosno nema značajnih razlika. Odnos između VF i ZAPP skupina oba spola također pokazuje vrlo značajne razlike, sa povećanim vrijednostima u ZAPP skupini, kod ženki </w:t>
      </w:r>
      <w:r w:rsidR="00E57326" w:rsidRPr="00867F54">
        <w:rPr>
          <w:noProof/>
        </w:rPr>
        <w:drawing>
          <wp:anchor distT="0" distB="0" distL="114300" distR="114300" simplePos="0" relativeHeight="251658752" behindDoc="0" locked="0" layoutInCell="1" allowOverlap="1" wp14:anchorId="4395849B" wp14:editId="77F85660">
            <wp:simplePos x="0" y="0"/>
            <wp:positionH relativeFrom="column">
              <wp:posOffset>909320</wp:posOffset>
            </wp:positionH>
            <wp:positionV relativeFrom="paragraph">
              <wp:posOffset>758190</wp:posOffset>
            </wp:positionV>
            <wp:extent cx="3912352" cy="6134100"/>
            <wp:effectExtent l="0" t="0" r="0" b="0"/>
            <wp:wrapTopAndBottom/>
            <wp:docPr id="716851082" name="Slika 1" descr="Slika na kojoj se prikazuje tekst, dijagra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51082" name="Slika 1" descr="Slika na kojoj se prikazuje tekst, dijagram&#10;&#10;Sadržaj generiran uz AI možda nije toč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2352" cy="6134100"/>
                    </a:xfrm>
                    <a:prstGeom prst="rect">
                      <a:avLst/>
                    </a:prstGeom>
                    <a:noFill/>
                    <a:ln>
                      <a:noFill/>
                    </a:ln>
                  </pic:spPr>
                </pic:pic>
              </a:graphicData>
            </a:graphic>
          </wp:anchor>
        </w:drawing>
      </w:r>
      <w:r w:rsidR="00BF438C" w:rsidRPr="00867F54">
        <w:t>nešto značajnije (p</w:t>
      </w:r>
      <w:r w:rsidR="00197166">
        <w:t xml:space="preserve"> </w:t>
      </w:r>
      <w:r w:rsidR="00BF438C" w:rsidRPr="00867F54">
        <w:t>&lt;</w:t>
      </w:r>
      <w:r w:rsidR="00197166">
        <w:t xml:space="preserve"> </w:t>
      </w:r>
      <w:r w:rsidR="00BF438C" w:rsidRPr="00867F54">
        <w:t>0.001) nego kod mužjaka (p</w:t>
      </w:r>
      <w:r w:rsidR="00197166">
        <w:t xml:space="preserve"> </w:t>
      </w:r>
      <w:r w:rsidR="00BF438C" w:rsidRPr="00867F54">
        <w:t>&lt;</w:t>
      </w:r>
      <w:r w:rsidR="00197166">
        <w:t xml:space="preserve"> </w:t>
      </w:r>
      <w:r w:rsidR="00BF438C" w:rsidRPr="00867F54">
        <w:t>0.01) (Slika</w:t>
      </w:r>
      <w:r w:rsidR="0062445E">
        <w:t xml:space="preserve"> 4</w:t>
      </w:r>
      <w:r w:rsidR="00BF438C" w:rsidRPr="00867F54">
        <w:t>C).</w:t>
      </w:r>
    </w:p>
    <w:p w14:paraId="5B4E28B2" w14:textId="2AC2A9E7" w:rsidR="00E8181F" w:rsidRPr="00867F54" w:rsidRDefault="00E8181F" w:rsidP="00E57326">
      <w:pPr>
        <w:pStyle w:val="p1"/>
        <w:spacing w:after="0" w:afterAutospacing="0" w:line="360" w:lineRule="auto"/>
        <w:jc w:val="both"/>
        <w:rPr>
          <w:bCs/>
        </w:rPr>
      </w:pPr>
      <w:r w:rsidRPr="00C5524F">
        <w:rPr>
          <w:b/>
        </w:rPr>
        <w:t xml:space="preserve">Slika </w:t>
      </w:r>
      <w:r w:rsidR="00927B1F">
        <w:rPr>
          <w:b/>
        </w:rPr>
        <w:t>4</w:t>
      </w:r>
      <w:r w:rsidRPr="00C5524F">
        <w:rPr>
          <w:b/>
        </w:rPr>
        <w:t>.</w:t>
      </w:r>
      <w:r w:rsidRPr="00867F54">
        <w:rPr>
          <w:bCs/>
        </w:rPr>
        <w:t xml:space="preserve"> Učinak tretmana na </w:t>
      </w:r>
      <w:r w:rsidR="009258C0" w:rsidRPr="00867F54">
        <w:rPr>
          <w:bCs/>
        </w:rPr>
        <w:t>pojedine masne kiseline u fosfolipidima jetre</w:t>
      </w:r>
      <w:r w:rsidR="000338E7" w:rsidRPr="00867F54">
        <w:rPr>
          <w:bCs/>
        </w:rPr>
        <w:t xml:space="preserve">: </w:t>
      </w:r>
      <w:r w:rsidRPr="00867F54">
        <w:rPr>
          <w:bCs/>
        </w:rPr>
        <w:t xml:space="preserve">A) </w:t>
      </w:r>
      <w:proofErr w:type="spellStart"/>
      <w:r w:rsidR="000338E7" w:rsidRPr="00867F54">
        <w:rPr>
          <w:bCs/>
        </w:rPr>
        <w:t>mononezasićene</w:t>
      </w:r>
      <w:proofErr w:type="spellEnd"/>
      <w:r w:rsidR="000338E7" w:rsidRPr="00867F54">
        <w:rPr>
          <w:bCs/>
        </w:rPr>
        <w:t xml:space="preserve"> masne kiseline</w:t>
      </w:r>
      <w:r w:rsidRPr="00867F54">
        <w:rPr>
          <w:bCs/>
        </w:rPr>
        <w:t xml:space="preserve">, B) </w:t>
      </w:r>
      <w:r w:rsidR="000338E7" w:rsidRPr="00867F54">
        <w:rPr>
          <w:bCs/>
        </w:rPr>
        <w:t>n3 masne kiseline i</w:t>
      </w:r>
      <w:r w:rsidRPr="00867F54">
        <w:rPr>
          <w:bCs/>
        </w:rPr>
        <w:t xml:space="preserve"> C) </w:t>
      </w:r>
      <w:r w:rsidR="000338E7" w:rsidRPr="00867F54">
        <w:rPr>
          <w:bCs/>
        </w:rPr>
        <w:t>n6 masne kiseline</w:t>
      </w:r>
      <w:r w:rsidRPr="00867F54">
        <w:rPr>
          <w:bCs/>
        </w:rPr>
        <w:t xml:space="preserve">. * p &lt; 0.05, ** p &lt; 0.01, *** p &lt; 0.001 za KON nasuprot HF i ZAPP skupina unutar istog spola i </w:t>
      </w:r>
      <w:r w:rsidR="00D35DBF" w:rsidRPr="00867F54">
        <w:rPr>
          <w:bCs/>
        </w:rPr>
        <w:t xml:space="preserve">  </w:t>
      </w:r>
      <w:r w:rsidRPr="00867F54">
        <w:rPr>
          <w:bCs/>
        </w:rPr>
        <w:t xml:space="preserve"> </w:t>
      </w:r>
      <w:r w:rsidRPr="00867F54">
        <w:rPr>
          <w:bCs/>
          <w:vertAlign w:val="superscript"/>
        </w:rPr>
        <w:t>#</w:t>
      </w:r>
      <w:r w:rsidRPr="00867F54">
        <w:rPr>
          <w:bCs/>
        </w:rPr>
        <w:t xml:space="preserve"> p &lt; 0.05, </w:t>
      </w:r>
      <w:r w:rsidRPr="00867F54">
        <w:rPr>
          <w:bCs/>
          <w:vertAlign w:val="superscript"/>
        </w:rPr>
        <w:t>##</w:t>
      </w:r>
      <w:r w:rsidRPr="00867F54">
        <w:rPr>
          <w:bCs/>
        </w:rPr>
        <w:t xml:space="preserve"> p &lt; 0.01, </w:t>
      </w:r>
      <w:r w:rsidRPr="00867F54">
        <w:rPr>
          <w:bCs/>
          <w:vertAlign w:val="superscript"/>
        </w:rPr>
        <w:t>###</w:t>
      </w:r>
      <w:r w:rsidRPr="00867F54">
        <w:rPr>
          <w:bCs/>
        </w:rPr>
        <w:t xml:space="preserve"> p &lt; 0.001 za HF nasuprot ZAPP skupine unutar istog spola. n = 6 za sve skupine. KON, kontrola skupina; VF, visoka razina fruktoze; ZAPP, zapadna prehrana; M, muške životinje; Ž, ženske životinje.</w:t>
      </w:r>
    </w:p>
    <w:p w14:paraId="7B72CE10" w14:textId="498B3A52" w:rsidR="00C62BBE" w:rsidRPr="00867F54" w:rsidRDefault="00E57326" w:rsidP="00E57326">
      <w:pPr>
        <w:pStyle w:val="p1"/>
        <w:spacing w:line="360" w:lineRule="auto"/>
        <w:ind w:firstLine="720"/>
        <w:jc w:val="both"/>
        <w:divId w:val="1459030814"/>
      </w:pPr>
      <w:r w:rsidRPr="00867F54">
        <w:rPr>
          <w:noProof/>
        </w:rPr>
        <w:lastRenderedPageBreak/>
        <w:drawing>
          <wp:anchor distT="0" distB="0" distL="114300" distR="114300" simplePos="0" relativeHeight="251662848" behindDoc="0" locked="0" layoutInCell="1" allowOverlap="1" wp14:anchorId="61C3CA42" wp14:editId="0F9A845A">
            <wp:simplePos x="0" y="0"/>
            <wp:positionH relativeFrom="column">
              <wp:posOffset>1955800</wp:posOffset>
            </wp:positionH>
            <wp:positionV relativeFrom="paragraph">
              <wp:posOffset>2823845</wp:posOffset>
            </wp:positionV>
            <wp:extent cx="2288540" cy="3676650"/>
            <wp:effectExtent l="0" t="0" r="0" b="0"/>
            <wp:wrapTopAndBottom/>
            <wp:docPr id="2069376120" name="Slika 5" descr="Slika na kojoj se prikazuje dijagram, tekst, tehničko crtanje, skeč&#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76120" name="Slika 5" descr="Slika na kojoj se prikazuje dijagram, tekst, tehničko crtanje, skeč&#10;&#10;Sadržaj generiran uz AI možda nije toč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8540" cy="367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BBE" w:rsidRPr="00867F54">
        <w:rPr>
          <w:rStyle w:val="s1"/>
        </w:rPr>
        <w:t xml:space="preserve">Kako bi se ispitali molekularni učinci prehrambenih </w:t>
      </w:r>
      <w:r w:rsidR="001B45E9" w:rsidRPr="00867F54">
        <w:rPr>
          <w:rStyle w:val="s1"/>
        </w:rPr>
        <w:t xml:space="preserve">modela </w:t>
      </w:r>
      <w:r w:rsidR="00C62BBE" w:rsidRPr="00867F54">
        <w:rPr>
          <w:rStyle w:val="s1"/>
        </w:rPr>
        <w:t xml:space="preserve">na ekspresiju gena povezanih s </w:t>
      </w:r>
      <w:proofErr w:type="spellStart"/>
      <w:r w:rsidR="00C62BBE" w:rsidRPr="00867F54">
        <w:rPr>
          <w:rStyle w:val="s1"/>
        </w:rPr>
        <w:t>fibrogenezom</w:t>
      </w:r>
      <w:proofErr w:type="spellEnd"/>
      <w:r w:rsidR="00C62BBE" w:rsidRPr="00867F54">
        <w:rPr>
          <w:rStyle w:val="s1"/>
        </w:rPr>
        <w:t xml:space="preserve"> i regeneracijom jetre, analizirana je ekspresija </w:t>
      </w:r>
      <w:proofErr w:type="spellStart"/>
      <w:r w:rsidR="00C62BBE" w:rsidRPr="00867F54">
        <w:rPr>
          <w:rStyle w:val="s1"/>
        </w:rPr>
        <w:t>mRNA</w:t>
      </w:r>
      <w:proofErr w:type="spellEnd"/>
      <w:r w:rsidR="00C62BBE" w:rsidRPr="00867F54">
        <w:rPr>
          <w:rStyle w:val="s1"/>
        </w:rPr>
        <w:t xml:space="preserve"> za </w:t>
      </w:r>
      <w:r w:rsidR="00C62BBE" w:rsidRPr="00867F54">
        <w:rPr>
          <w:rStyle w:val="s2"/>
        </w:rPr>
        <w:t>TGFβ1</w:t>
      </w:r>
      <w:r w:rsidR="00C62BBE" w:rsidRPr="00867F54">
        <w:rPr>
          <w:rStyle w:val="s1"/>
        </w:rPr>
        <w:t xml:space="preserve"> i </w:t>
      </w:r>
      <w:proofErr w:type="spellStart"/>
      <w:r w:rsidR="00C62BBE" w:rsidRPr="00867F54">
        <w:rPr>
          <w:rStyle w:val="s2"/>
        </w:rPr>
        <w:t>betacelulin</w:t>
      </w:r>
      <w:proofErr w:type="spellEnd"/>
      <w:r w:rsidR="00C62BBE" w:rsidRPr="00867F54">
        <w:rPr>
          <w:rStyle w:val="s1"/>
        </w:rPr>
        <w:t xml:space="preserve"> u </w:t>
      </w:r>
      <w:r w:rsidR="001B45E9" w:rsidRPr="00867F54">
        <w:rPr>
          <w:rStyle w:val="s1"/>
        </w:rPr>
        <w:t>tkivu jetre</w:t>
      </w:r>
      <w:r w:rsidR="00C62BBE" w:rsidRPr="00867F54">
        <w:rPr>
          <w:rStyle w:val="s1"/>
        </w:rPr>
        <w:t xml:space="preserve"> (Slika </w:t>
      </w:r>
      <w:r w:rsidR="0065633A">
        <w:rPr>
          <w:rStyle w:val="s1"/>
        </w:rPr>
        <w:t>5</w:t>
      </w:r>
      <w:r w:rsidR="00C62BBE" w:rsidRPr="00867F54">
        <w:rPr>
          <w:rStyle w:val="s1"/>
        </w:rPr>
        <w:t>).</w:t>
      </w:r>
      <w:r w:rsidR="00F016B7">
        <w:rPr>
          <w:rStyle w:val="s1"/>
        </w:rPr>
        <w:t xml:space="preserve"> </w:t>
      </w:r>
      <w:r w:rsidR="001B45E9" w:rsidRPr="00867F54">
        <w:rPr>
          <w:rStyle w:val="s2"/>
        </w:rPr>
        <w:t>E</w:t>
      </w:r>
      <w:r w:rsidR="00C62BBE" w:rsidRPr="00867F54">
        <w:rPr>
          <w:rStyle w:val="s1"/>
        </w:rPr>
        <w:t xml:space="preserve">kspresija </w:t>
      </w:r>
      <w:proofErr w:type="spellStart"/>
      <w:r w:rsidR="00C62BBE" w:rsidRPr="00867F54">
        <w:rPr>
          <w:rStyle w:val="s1"/>
        </w:rPr>
        <w:t>mRNA</w:t>
      </w:r>
      <w:proofErr w:type="spellEnd"/>
      <w:r w:rsidR="00C62BBE" w:rsidRPr="00867F54">
        <w:rPr>
          <w:rStyle w:val="s1"/>
        </w:rPr>
        <w:t xml:space="preserve"> za transformirajući čimbenik rasta beta 1 (TGFβ1) bila je značajno povišena</w:t>
      </w:r>
      <w:r w:rsidR="001B45E9" w:rsidRPr="00867F54">
        <w:rPr>
          <w:rStyle w:val="s1"/>
        </w:rPr>
        <w:t xml:space="preserve"> u svim tretiranim skupinama. Mužjaci iz skupine ZAPP pokazali su izrazito povećanje ekspresije (p</w:t>
      </w:r>
      <w:r w:rsidR="00D73285">
        <w:rPr>
          <w:rStyle w:val="s1"/>
        </w:rPr>
        <w:t xml:space="preserve"> </w:t>
      </w:r>
      <w:r w:rsidR="001B45E9" w:rsidRPr="00867F54">
        <w:rPr>
          <w:rStyle w:val="s1"/>
        </w:rPr>
        <w:t>&lt;</w:t>
      </w:r>
      <w:r w:rsidR="00D73285">
        <w:rPr>
          <w:rStyle w:val="s1"/>
        </w:rPr>
        <w:t xml:space="preserve"> </w:t>
      </w:r>
      <w:r w:rsidR="001B45E9" w:rsidRPr="00867F54">
        <w:rPr>
          <w:rStyle w:val="s1"/>
        </w:rPr>
        <w:t>0.001), dok je kod mužjaka iz VF skupine nešto slabija (p</w:t>
      </w:r>
      <w:r w:rsidR="00D73285">
        <w:rPr>
          <w:rStyle w:val="s1"/>
        </w:rPr>
        <w:t xml:space="preserve"> </w:t>
      </w:r>
      <w:r w:rsidR="001B45E9" w:rsidRPr="00867F54">
        <w:rPr>
          <w:rStyle w:val="s1"/>
        </w:rPr>
        <w:t>&lt;</w:t>
      </w:r>
      <w:r w:rsidR="00084E34">
        <w:rPr>
          <w:rStyle w:val="s1"/>
        </w:rPr>
        <w:t xml:space="preserve"> </w:t>
      </w:r>
      <w:r w:rsidR="001B45E9" w:rsidRPr="00867F54">
        <w:rPr>
          <w:rStyle w:val="s1"/>
        </w:rPr>
        <w:t>0.01)</w:t>
      </w:r>
      <w:r w:rsidR="00D91996" w:rsidRPr="00867F54">
        <w:rPr>
          <w:rStyle w:val="s1"/>
        </w:rPr>
        <w:t>, u odnosu na kontrolnu skupinu</w:t>
      </w:r>
      <w:r w:rsidR="001B45E9" w:rsidRPr="00867F54">
        <w:rPr>
          <w:rStyle w:val="s1"/>
        </w:rPr>
        <w:t xml:space="preserve">. Skupine </w:t>
      </w:r>
      <w:r w:rsidR="00D422F1" w:rsidRPr="00867F54">
        <w:rPr>
          <w:rStyle w:val="s1"/>
        </w:rPr>
        <w:t>V</w:t>
      </w:r>
      <w:r w:rsidR="001B45E9" w:rsidRPr="00867F54">
        <w:rPr>
          <w:rStyle w:val="s1"/>
        </w:rPr>
        <w:t>F-M i ZAPP-M</w:t>
      </w:r>
      <w:r w:rsidR="00D91996" w:rsidRPr="00867F54">
        <w:rPr>
          <w:rStyle w:val="s1"/>
        </w:rPr>
        <w:t xml:space="preserve"> međusobno pokazuju vrlo statistički značajne razlike (p</w:t>
      </w:r>
      <w:r w:rsidR="00D73285">
        <w:rPr>
          <w:rStyle w:val="s1"/>
        </w:rPr>
        <w:t xml:space="preserve"> </w:t>
      </w:r>
      <w:r w:rsidR="00D91996" w:rsidRPr="00867F54">
        <w:rPr>
          <w:rStyle w:val="s1"/>
        </w:rPr>
        <w:t>&lt;</w:t>
      </w:r>
      <w:r w:rsidR="00D73285">
        <w:rPr>
          <w:rStyle w:val="s1"/>
        </w:rPr>
        <w:t xml:space="preserve"> </w:t>
      </w:r>
      <w:r w:rsidR="00D91996" w:rsidRPr="00867F54">
        <w:rPr>
          <w:rStyle w:val="s1"/>
        </w:rPr>
        <w:t xml:space="preserve">0.001), a puno je veća ekspresija kod ZAPP-M skupine. </w:t>
      </w:r>
      <w:r w:rsidR="00C62BBE" w:rsidRPr="00867F54">
        <w:rPr>
          <w:rStyle w:val="s1"/>
        </w:rPr>
        <w:t>Kod ženki je</w:t>
      </w:r>
      <w:r w:rsidR="00D91996" w:rsidRPr="00867F54">
        <w:rPr>
          <w:rStyle w:val="s1"/>
        </w:rPr>
        <w:t xml:space="preserve"> ekspresija </w:t>
      </w:r>
      <w:proofErr w:type="spellStart"/>
      <w:r w:rsidR="00D91996" w:rsidRPr="00867F54">
        <w:rPr>
          <w:rStyle w:val="s1"/>
        </w:rPr>
        <w:t>mRNA</w:t>
      </w:r>
      <w:proofErr w:type="spellEnd"/>
      <w:r w:rsidR="00D91996" w:rsidRPr="00867F54">
        <w:rPr>
          <w:rStyle w:val="s1"/>
        </w:rPr>
        <w:t xml:space="preserve"> za </w:t>
      </w:r>
      <w:r w:rsidR="00D91996" w:rsidRPr="00867F54">
        <w:rPr>
          <w:rStyle w:val="s2"/>
        </w:rPr>
        <w:t xml:space="preserve">TGFβ1 u VF i ZAPP skupinama podjednako povećana u odnosu na kontrolnu skupinu, a međusobno ne pokazuju značajnu razliku (Slika </w:t>
      </w:r>
      <w:r w:rsidR="0065633A">
        <w:rPr>
          <w:rStyle w:val="s2"/>
        </w:rPr>
        <w:t>5</w:t>
      </w:r>
      <w:r w:rsidR="00D91996" w:rsidRPr="00867F54">
        <w:rPr>
          <w:rStyle w:val="s2"/>
        </w:rPr>
        <w:t>A).</w:t>
      </w:r>
      <w:r w:rsidR="00F016B7">
        <w:rPr>
          <w:rStyle w:val="s2"/>
        </w:rPr>
        <w:t xml:space="preserve"> </w:t>
      </w:r>
      <w:r w:rsidR="00D91996" w:rsidRPr="00867F54">
        <w:rPr>
          <w:rStyle w:val="s1"/>
        </w:rPr>
        <w:t>E</w:t>
      </w:r>
      <w:r w:rsidR="00C62BBE" w:rsidRPr="00867F54">
        <w:rPr>
          <w:rStyle w:val="s1"/>
        </w:rPr>
        <w:t xml:space="preserve">kspresija </w:t>
      </w:r>
      <w:proofErr w:type="spellStart"/>
      <w:r w:rsidR="00C62BBE" w:rsidRPr="00867F54">
        <w:rPr>
          <w:rStyle w:val="s1"/>
        </w:rPr>
        <w:t>mRNA</w:t>
      </w:r>
      <w:proofErr w:type="spellEnd"/>
      <w:r w:rsidR="00C62BBE" w:rsidRPr="00867F54">
        <w:rPr>
          <w:rStyle w:val="s1"/>
        </w:rPr>
        <w:t xml:space="preserve"> za </w:t>
      </w:r>
      <w:proofErr w:type="spellStart"/>
      <w:r w:rsidR="00C62BBE" w:rsidRPr="00867F54">
        <w:rPr>
          <w:rStyle w:val="s1"/>
        </w:rPr>
        <w:t>betacelulin</w:t>
      </w:r>
      <w:proofErr w:type="spellEnd"/>
      <w:r w:rsidR="00C62BBE" w:rsidRPr="00867F54">
        <w:rPr>
          <w:rStyle w:val="s1"/>
        </w:rPr>
        <w:t xml:space="preserve"> bila je značajno povećana</w:t>
      </w:r>
      <w:r w:rsidR="00D91996" w:rsidRPr="00867F54">
        <w:rPr>
          <w:rStyle w:val="s1"/>
        </w:rPr>
        <w:t xml:space="preserve"> (p</w:t>
      </w:r>
      <w:r w:rsidR="001278C9">
        <w:rPr>
          <w:rStyle w:val="s1"/>
        </w:rPr>
        <w:t xml:space="preserve"> </w:t>
      </w:r>
      <w:r w:rsidR="00D91996" w:rsidRPr="00867F54">
        <w:rPr>
          <w:rStyle w:val="s1"/>
        </w:rPr>
        <w:t>&lt;</w:t>
      </w:r>
      <w:r w:rsidR="00074205">
        <w:rPr>
          <w:rStyle w:val="s1"/>
        </w:rPr>
        <w:t xml:space="preserve"> </w:t>
      </w:r>
      <w:r w:rsidR="00D91996" w:rsidRPr="00867F54">
        <w:rPr>
          <w:rStyle w:val="s1"/>
        </w:rPr>
        <w:t>0.05)</w:t>
      </w:r>
      <w:r w:rsidR="00C62BBE" w:rsidRPr="00867F54">
        <w:rPr>
          <w:rStyle w:val="s1"/>
        </w:rPr>
        <w:t xml:space="preserve"> u svim </w:t>
      </w:r>
      <w:r w:rsidR="00D91996" w:rsidRPr="00867F54">
        <w:rPr>
          <w:rStyle w:val="s1"/>
        </w:rPr>
        <w:t>ispitanim</w:t>
      </w:r>
      <w:r w:rsidR="00C62BBE" w:rsidRPr="00867F54">
        <w:rPr>
          <w:rStyle w:val="s1"/>
        </w:rPr>
        <w:t xml:space="preserve"> skupinama</w:t>
      </w:r>
      <w:r w:rsidR="00D91996" w:rsidRPr="00867F54">
        <w:rPr>
          <w:rStyle w:val="s1"/>
        </w:rPr>
        <w:t xml:space="preserve"> za oba spola, </w:t>
      </w:r>
      <w:r w:rsidR="00C62BBE" w:rsidRPr="00867F54">
        <w:rPr>
          <w:rStyle w:val="s1"/>
        </w:rPr>
        <w:t>u usporedbi s pripadajućim kontrolama</w:t>
      </w:r>
      <w:r w:rsidR="00E6140E">
        <w:rPr>
          <w:rStyle w:val="s1"/>
        </w:rPr>
        <w:t xml:space="preserve"> (Slika </w:t>
      </w:r>
      <w:r w:rsidR="0065633A">
        <w:rPr>
          <w:rStyle w:val="s1"/>
        </w:rPr>
        <w:t>5</w:t>
      </w:r>
      <w:r w:rsidR="00E6140E">
        <w:rPr>
          <w:rStyle w:val="s1"/>
        </w:rPr>
        <w:t>B)</w:t>
      </w:r>
      <w:r w:rsidR="00C62BBE" w:rsidRPr="00867F54">
        <w:rPr>
          <w:rStyle w:val="s1"/>
        </w:rPr>
        <w:t xml:space="preserve">. </w:t>
      </w:r>
    </w:p>
    <w:p w14:paraId="3DDD5D4D" w14:textId="3AE54DC3" w:rsidR="00F016B7" w:rsidRDefault="00F016B7" w:rsidP="005465CD">
      <w:pPr>
        <w:tabs>
          <w:tab w:val="left" w:pos="720"/>
        </w:tabs>
        <w:spacing w:line="360" w:lineRule="auto"/>
        <w:jc w:val="center"/>
        <w:rPr>
          <w:rFonts w:ascii="Times New Roman" w:hAnsi="Times New Roman"/>
          <w:b/>
          <w:sz w:val="24"/>
        </w:rPr>
      </w:pPr>
    </w:p>
    <w:p w14:paraId="6E9D72D8" w14:textId="1AC33F12" w:rsidR="00E62D4A" w:rsidRPr="00867F54" w:rsidRDefault="00E62D4A" w:rsidP="00E57326">
      <w:pPr>
        <w:tabs>
          <w:tab w:val="left" w:pos="720"/>
        </w:tabs>
        <w:spacing w:line="360" w:lineRule="auto"/>
        <w:jc w:val="both"/>
        <w:rPr>
          <w:rFonts w:ascii="Times New Roman" w:hAnsi="Times New Roman"/>
          <w:bCs/>
          <w:sz w:val="24"/>
        </w:rPr>
      </w:pPr>
      <w:r w:rsidRPr="00C5524F">
        <w:rPr>
          <w:rFonts w:ascii="Times New Roman" w:hAnsi="Times New Roman"/>
          <w:b/>
          <w:sz w:val="24"/>
        </w:rPr>
        <w:t xml:space="preserve">Slika </w:t>
      </w:r>
      <w:r w:rsidR="0065633A">
        <w:rPr>
          <w:rFonts w:ascii="Times New Roman" w:hAnsi="Times New Roman"/>
          <w:b/>
          <w:sz w:val="24"/>
        </w:rPr>
        <w:t>5</w:t>
      </w:r>
      <w:r w:rsidRPr="00C5524F">
        <w:rPr>
          <w:rFonts w:ascii="Times New Roman" w:hAnsi="Times New Roman"/>
          <w:b/>
          <w:sz w:val="24"/>
        </w:rPr>
        <w:t>.</w:t>
      </w:r>
      <w:r w:rsidRPr="00867F54">
        <w:rPr>
          <w:rFonts w:ascii="Times New Roman" w:hAnsi="Times New Roman"/>
          <w:bCs/>
          <w:sz w:val="24"/>
        </w:rPr>
        <w:t xml:space="preserve"> Učinak tretmana na </w:t>
      </w:r>
      <w:proofErr w:type="spellStart"/>
      <w:r w:rsidR="00457004" w:rsidRPr="00867F54">
        <w:rPr>
          <w:rFonts w:ascii="Times New Roman" w:hAnsi="Times New Roman"/>
          <w:bCs/>
          <w:sz w:val="24"/>
        </w:rPr>
        <w:t>mRNA</w:t>
      </w:r>
      <w:proofErr w:type="spellEnd"/>
      <w:r w:rsidR="00457004" w:rsidRPr="00867F54">
        <w:rPr>
          <w:rFonts w:ascii="Times New Roman" w:hAnsi="Times New Roman"/>
          <w:bCs/>
          <w:sz w:val="24"/>
        </w:rPr>
        <w:t xml:space="preserve"> ekspresiju u tkivu jetre</w:t>
      </w:r>
      <w:r w:rsidRPr="00867F54">
        <w:rPr>
          <w:rFonts w:ascii="Times New Roman" w:hAnsi="Times New Roman"/>
          <w:bCs/>
          <w:sz w:val="24"/>
        </w:rPr>
        <w:t xml:space="preserve">: A) </w:t>
      </w:r>
      <w:r w:rsidR="00457004" w:rsidRPr="00867F54">
        <w:rPr>
          <w:rFonts w:ascii="Times New Roman" w:hAnsi="Times New Roman"/>
          <w:bCs/>
          <w:sz w:val="24"/>
        </w:rPr>
        <w:t>TGFβ i B</w:t>
      </w:r>
      <w:r w:rsidRPr="00867F54">
        <w:rPr>
          <w:rFonts w:ascii="Times New Roman" w:hAnsi="Times New Roman"/>
          <w:bCs/>
          <w:sz w:val="24"/>
        </w:rPr>
        <w:t xml:space="preserve">) </w:t>
      </w:r>
      <w:proofErr w:type="spellStart"/>
      <w:r w:rsidR="00457004" w:rsidRPr="00867F54">
        <w:rPr>
          <w:rFonts w:ascii="Times New Roman" w:hAnsi="Times New Roman"/>
          <w:bCs/>
          <w:sz w:val="24"/>
        </w:rPr>
        <w:t>betacelulin</w:t>
      </w:r>
      <w:proofErr w:type="spellEnd"/>
      <w:r w:rsidRPr="00867F54">
        <w:rPr>
          <w:rFonts w:ascii="Times New Roman" w:hAnsi="Times New Roman"/>
          <w:bCs/>
          <w:sz w:val="24"/>
        </w:rPr>
        <w:t xml:space="preserve">. </w:t>
      </w:r>
    </w:p>
    <w:p w14:paraId="63F91ED3" w14:textId="1C7B8432" w:rsidR="00C078E1" w:rsidRPr="00867F54" w:rsidRDefault="00E62D4A" w:rsidP="00E57326">
      <w:pPr>
        <w:tabs>
          <w:tab w:val="left" w:pos="720"/>
        </w:tabs>
        <w:spacing w:line="360" w:lineRule="auto"/>
        <w:jc w:val="both"/>
        <w:rPr>
          <w:rFonts w:ascii="Times New Roman" w:hAnsi="Times New Roman"/>
          <w:bCs/>
          <w:sz w:val="24"/>
        </w:rPr>
      </w:pPr>
      <w:r w:rsidRPr="00867F54">
        <w:rPr>
          <w:rFonts w:ascii="Times New Roman" w:hAnsi="Times New Roman"/>
          <w:bCs/>
          <w:sz w:val="24"/>
        </w:rPr>
        <w:t xml:space="preserve">* p &lt; 0.05, ** p &lt; 0.01, *** p &lt; 0.001 za KON nasuprot HF i ZAPP skupina unutar istog spola i    </w:t>
      </w:r>
      <w:r w:rsidRPr="00867F54">
        <w:rPr>
          <w:rFonts w:ascii="Times New Roman" w:hAnsi="Times New Roman"/>
          <w:bCs/>
          <w:sz w:val="24"/>
          <w:vertAlign w:val="superscript"/>
        </w:rPr>
        <w:t>#</w:t>
      </w:r>
      <w:r w:rsidRPr="00867F54">
        <w:rPr>
          <w:rFonts w:ascii="Times New Roman" w:hAnsi="Times New Roman"/>
          <w:bCs/>
          <w:sz w:val="24"/>
        </w:rPr>
        <w:t xml:space="preserve"> p &lt; 0.05, </w:t>
      </w:r>
      <w:r w:rsidRPr="00867F54">
        <w:rPr>
          <w:rFonts w:ascii="Times New Roman" w:hAnsi="Times New Roman"/>
          <w:bCs/>
          <w:sz w:val="24"/>
          <w:vertAlign w:val="superscript"/>
        </w:rPr>
        <w:t>##</w:t>
      </w:r>
      <w:r w:rsidRPr="00867F54">
        <w:rPr>
          <w:rFonts w:ascii="Times New Roman" w:hAnsi="Times New Roman"/>
          <w:bCs/>
          <w:sz w:val="24"/>
        </w:rPr>
        <w:t xml:space="preserve"> p &lt; 0.01, </w:t>
      </w:r>
      <w:r w:rsidRPr="00867F54">
        <w:rPr>
          <w:rFonts w:ascii="Times New Roman" w:hAnsi="Times New Roman"/>
          <w:bCs/>
          <w:sz w:val="24"/>
          <w:vertAlign w:val="superscript"/>
        </w:rPr>
        <w:t>###</w:t>
      </w:r>
      <w:r w:rsidRPr="00867F54">
        <w:rPr>
          <w:rFonts w:ascii="Times New Roman" w:hAnsi="Times New Roman"/>
          <w:bCs/>
          <w:sz w:val="24"/>
        </w:rPr>
        <w:t xml:space="preserve"> p &lt; 0.001 za HF nasuprot ZAPP skupine unutar istog spola. n = 6 za sve skupine. KON, kontrola skupina; VF, visoka razina fruktoze; ZAPP, zapadna prehrana; M, muške životinje; Ž, ženske životinje.</w:t>
      </w:r>
    </w:p>
    <w:p w14:paraId="1A14C87D" w14:textId="40FFB10A" w:rsidR="00BF438C" w:rsidRPr="00867F54" w:rsidRDefault="00255595" w:rsidP="00FE3444">
      <w:pPr>
        <w:pStyle w:val="Heading1"/>
      </w:pPr>
      <w:bookmarkStart w:id="19" w:name="_Toc207182087"/>
      <w:bookmarkStart w:id="20" w:name="_Toc207208550"/>
      <w:r w:rsidRPr="00867F54">
        <w:lastRenderedPageBreak/>
        <w:t>6</w:t>
      </w:r>
      <w:r w:rsidR="00B7061E" w:rsidRPr="00867F54">
        <w:t xml:space="preserve">. </w:t>
      </w:r>
      <w:r w:rsidR="00D20352" w:rsidRPr="00867F54">
        <w:t>Rasprav</w:t>
      </w:r>
      <w:r w:rsidR="00BF438C" w:rsidRPr="00867F54">
        <w:t>a</w:t>
      </w:r>
      <w:bookmarkEnd w:id="19"/>
      <w:bookmarkEnd w:id="20"/>
    </w:p>
    <w:p w14:paraId="2C4F3FC7" w14:textId="69E09B81" w:rsidR="00291CF4" w:rsidRPr="00867F54" w:rsidRDefault="00C078E1" w:rsidP="00E57326">
      <w:pPr>
        <w:pStyle w:val="p1"/>
        <w:spacing w:line="360" w:lineRule="auto"/>
        <w:ind w:firstLine="720"/>
        <w:jc w:val="both"/>
      </w:pPr>
      <w:r w:rsidRPr="00867F54">
        <w:rPr>
          <w:rStyle w:val="s1"/>
        </w:rPr>
        <w:t>Ovo istraživanje potvrđuje da postoji značajna razlika u utjecaju različitih modela prehrane (visoka količina fruktoze nasuprot zapadna prehrana) na metabolizam lipida i patološke promjene u jetri.</w:t>
      </w:r>
      <w:r w:rsidR="00402310" w:rsidRPr="00867F54">
        <w:t xml:space="preserve"> </w:t>
      </w:r>
      <w:r w:rsidR="00DA5FE7" w:rsidRPr="00867F54">
        <w:t xml:space="preserve">Dobiveni rezultati ukazuju da promjene u prehrambenom smislu, posebno u kontekstu </w:t>
      </w:r>
      <w:r w:rsidR="00036832" w:rsidRPr="00867F54">
        <w:t xml:space="preserve">visoko masne prehrane (zapadnjačke prehrane) dovode do značajnih metaboličkih promjena </w:t>
      </w:r>
      <w:r w:rsidR="007F5B79" w:rsidRPr="00867F54">
        <w:t xml:space="preserve">koje su izraženije kod mužjaka </w:t>
      </w:r>
      <w:r w:rsidR="00766FEB" w:rsidRPr="00867F54">
        <w:t>neg</w:t>
      </w:r>
      <w:r w:rsidR="00B1015C" w:rsidRPr="00867F54">
        <w:t xml:space="preserve">o u ženki. </w:t>
      </w:r>
      <w:r w:rsidR="00711F7E" w:rsidRPr="00711F7E">
        <w:t xml:space="preserve">Iako kod mužjaka u skupini ZAPP-M promjene u tjelesnoj masi nisu bile statistički značajne (dakle, prosječna masa se nije bitno razlikovala od kontrolne skupine), u kasnijim fazama eksperimenta primijećeno je da su prosječne mase nešto niže. To može ukazivati na to da dugoročna prehrana koja odgovara zapadnjačkom obrascu (bogata mastima i jednostavnim šećerima) može utjecati na metabolizam i fiziološke procese ne samo zbog ukupnog unosa kalorija, već i zbog kvalitete hrane i omjera </w:t>
      </w:r>
      <w:proofErr w:type="spellStart"/>
      <w:r w:rsidR="00711F7E" w:rsidRPr="00711F7E">
        <w:t>makronutrijenata</w:t>
      </w:r>
      <w:proofErr w:type="spellEnd"/>
      <w:r w:rsidR="00711F7E" w:rsidRPr="00711F7E">
        <w:t xml:space="preserve"> </w:t>
      </w:r>
      <w:r w:rsidR="00653241" w:rsidRPr="00867F54">
        <w:t>(</w:t>
      </w:r>
      <w:r w:rsidR="00197166" w:rsidRPr="00867F54">
        <w:t>TCHERNOF I DESPRES</w:t>
      </w:r>
      <w:r w:rsidR="00653241" w:rsidRPr="00867F54">
        <w:t xml:space="preserve">, 2013). </w:t>
      </w:r>
      <w:r w:rsidR="00711F7E" w:rsidRPr="00711F7E">
        <w:t xml:space="preserve">Štakorice iz VF-Ž skupine pokazale su umjereno povišene razine glukoze, što upućuje na to da muški i ženski organizam različito reagira na prehrambene izazove, odnosno da postoji spolni dimorfizam u metabolizmu glukoze. Ove razlike mogu se objasniti hormonskom regulacijom, osobito zaštitnim učinkom estrogena na inzulinsku </w:t>
      </w:r>
      <w:proofErr w:type="spellStart"/>
      <w:r w:rsidR="00711F7E" w:rsidRPr="00711F7E">
        <w:t>osjetljivos</w:t>
      </w:r>
      <w:proofErr w:type="spellEnd"/>
      <w:r w:rsidR="00711F7E" w:rsidRPr="00711F7E">
        <w:t xml:space="preserve"> </w:t>
      </w:r>
      <w:r w:rsidR="00B30085" w:rsidRPr="00867F54">
        <w:t>(</w:t>
      </w:r>
      <w:r w:rsidR="00197166" w:rsidRPr="00867F54">
        <w:t>MAUVAIS-JARVIS</w:t>
      </w:r>
      <w:r w:rsidR="00B30085" w:rsidRPr="00867F54">
        <w:t>, 2015). Svakako</w:t>
      </w:r>
      <w:r w:rsidR="00C10CFD" w:rsidRPr="00867F54">
        <w:t xml:space="preserve">, </w:t>
      </w:r>
      <w:r w:rsidR="00B30085" w:rsidRPr="00867F54">
        <w:t>razine</w:t>
      </w:r>
      <w:r w:rsidR="00C10CFD" w:rsidRPr="00867F54">
        <w:t xml:space="preserve"> inzulina i HOMA-IR indeksi jasno pokazuju značajne razlike iz</w:t>
      </w:r>
      <w:r w:rsidR="00C9627A" w:rsidRPr="00867F54">
        <w:t xml:space="preserve">među skupina, posebno kod mužjaka. Skupina VF-M pokazala je najočitije povišenje inzulina i HOMA-IR vrijednosti, </w:t>
      </w:r>
      <w:r w:rsidR="002E1EE3" w:rsidRPr="00867F54">
        <w:t>što ukazuje na izraženu pojavu inzulinske rezistencije</w:t>
      </w:r>
      <w:r w:rsidR="0066753C" w:rsidRPr="00867F54">
        <w:t>. Ovakvi nalazi su u skladu s prethodnim istraživanjima koja povezuju visok udio masti u prehrani s naruša</w:t>
      </w:r>
      <w:r w:rsidR="00A55EB1" w:rsidRPr="00867F54">
        <w:t xml:space="preserve">vanjem inzulinske </w:t>
      </w:r>
      <w:r w:rsidR="001B2F64" w:rsidRPr="00867F54">
        <w:t xml:space="preserve">signalizacije, što rezultira </w:t>
      </w:r>
      <w:proofErr w:type="spellStart"/>
      <w:r w:rsidR="001B2F64" w:rsidRPr="00867F54">
        <w:t>hiperinzulinemijom</w:t>
      </w:r>
      <w:proofErr w:type="spellEnd"/>
      <w:r w:rsidR="001B2F64" w:rsidRPr="00867F54">
        <w:t xml:space="preserve"> i inzulinskom rezistencijom (</w:t>
      </w:r>
      <w:r w:rsidR="00197166" w:rsidRPr="00867F54">
        <w:t>HOTAMISLIGIL</w:t>
      </w:r>
      <w:r w:rsidR="001B2F64" w:rsidRPr="00867F54">
        <w:t>, 2006</w:t>
      </w:r>
      <w:r w:rsidR="00C93504" w:rsidRPr="00867F54">
        <w:t xml:space="preserve">; </w:t>
      </w:r>
      <w:r w:rsidR="00197166" w:rsidRPr="00867F54">
        <w:t>SAMUEL I SCHULMAN</w:t>
      </w:r>
      <w:r w:rsidR="00C93504" w:rsidRPr="00867F54">
        <w:t>, 2012</w:t>
      </w:r>
      <w:r w:rsidR="001B2F64" w:rsidRPr="00867F54">
        <w:t>)</w:t>
      </w:r>
      <w:r w:rsidR="00C93504" w:rsidRPr="00867F54">
        <w:t xml:space="preserve">. Zanimljivo je da, iako su ženke također pokazale </w:t>
      </w:r>
      <w:r w:rsidR="001D28CF" w:rsidRPr="00867F54">
        <w:t xml:space="preserve">povišene razine inzulina i HOMA – IR u VF i ZAPP skupinama, razlike nisu bile toliko izražene kao kod mužjaka. </w:t>
      </w:r>
      <w:r w:rsidR="009D56EC" w:rsidRPr="00867F54">
        <w:t xml:space="preserve">To </w:t>
      </w:r>
      <w:r w:rsidR="000F34DE" w:rsidRPr="00867F54">
        <w:t xml:space="preserve">potvrđuje ulogu estrogena u zaštiti od metaboličkih poremećaja, budući da inzulin djeluje povoljno na inzulinsku osjetljivost i distribuciju masnog tkiva </w:t>
      </w:r>
      <w:r w:rsidR="00BD1415" w:rsidRPr="00867F54">
        <w:t>(</w:t>
      </w:r>
      <w:r w:rsidR="00197166" w:rsidRPr="00867F54">
        <w:t>GEER I SHEN</w:t>
      </w:r>
      <w:r w:rsidR="00BD1415" w:rsidRPr="00867F54">
        <w:t>, 2009). Ipak, povišeni HOMA- IR i kod ženki jasno ukazuje da nisu u potpu</w:t>
      </w:r>
      <w:r w:rsidR="002A415E" w:rsidRPr="00867F54">
        <w:t xml:space="preserve">nosti zaštićene od štetnih učinaka zapadne prehrane. </w:t>
      </w:r>
      <w:r w:rsidR="00711F7E" w:rsidRPr="00711F7E">
        <w:t>Također je važno istaknuti da je prehrambeni režim u VF skupini izazvao izraženije poremećaje inzulinske osjetljivosti u odnosu na ZAPP skupinu, što može ukazivati na dodatne čimbenike specifične za ovaj model, poput višeg udjela zasićenih masti, nedostatka vlakana ili aditiva. Naime, pojedini sastojci zapadnjačke prehrane, poput fruktoze i trans masti, mogu različito modulirati signalne puteve inzulina (</w:t>
      </w:r>
      <w:r w:rsidR="00197166" w:rsidRPr="00711F7E">
        <w:t>STANHOPE</w:t>
      </w:r>
      <w:r w:rsidR="00711F7E" w:rsidRPr="00711F7E">
        <w:t xml:space="preserve">, 2016). </w:t>
      </w:r>
      <w:r w:rsidR="00E57326">
        <w:tab/>
      </w:r>
      <w:r w:rsidR="00E57326">
        <w:tab/>
      </w:r>
      <w:r w:rsidR="00E57326">
        <w:tab/>
      </w:r>
      <w:r w:rsidR="00E57326">
        <w:tab/>
      </w:r>
      <w:r w:rsidR="0078348E" w:rsidRPr="00867F54">
        <w:rPr>
          <w:rStyle w:val="s1"/>
        </w:rPr>
        <w:t xml:space="preserve">Analiza tkiva jetre pokazala je značajne razlike u razini </w:t>
      </w:r>
      <w:proofErr w:type="spellStart"/>
      <w:r w:rsidR="0078348E" w:rsidRPr="00867F54">
        <w:rPr>
          <w:rStyle w:val="s1"/>
        </w:rPr>
        <w:t>palmitoleinske</w:t>
      </w:r>
      <w:proofErr w:type="spellEnd"/>
      <w:r w:rsidR="0078348E" w:rsidRPr="00867F54">
        <w:rPr>
          <w:rStyle w:val="s1"/>
        </w:rPr>
        <w:t xml:space="preserve"> kiseline (C16:1n7, </w:t>
      </w:r>
      <w:r w:rsidR="0078348E" w:rsidRPr="00867F54">
        <w:rPr>
          <w:rStyle w:val="s1"/>
        </w:rPr>
        <w:lastRenderedPageBreak/>
        <w:t xml:space="preserve">MUFA) u skupinama VF i ZAPP oba spola. Omjer </w:t>
      </w:r>
      <w:proofErr w:type="spellStart"/>
      <w:r w:rsidR="0078348E" w:rsidRPr="00867F54">
        <w:rPr>
          <w:rStyle w:val="s1"/>
        </w:rPr>
        <w:t>mononezasićenih</w:t>
      </w:r>
      <w:proofErr w:type="spellEnd"/>
      <w:r w:rsidR="0078348E" w:rsidRPr="00867F54">
        <w:rPr>
          <w:rStyle w:val="s1"/>
        </w:rPr>
        <w:t xml:space="preserve"> masnih kiselina bitan je za očuvanje fluidnosti membrana, a </w:t>
      </w:r>
      <w:proofErr w:type="spellStart"/>
      <w:r w:rsidR="0078348E" w:rsidRPr="00867F54">
        <w:rPr>
          <w:rStyle w:val="s1"/>
        </w:rPr>
        <w:t>disregulacija</w:t>
      </w:r>
      <w:proofErr w:type="spellEnd"/>
      <w:r w:rsidR="0078348E" w:rsidRPr="00867F54">
        <w:rPr>
          <w:rStyle w:val="s1"/>
        </w:rPr>
        <w:t xml:space="preserve"> je povezana sa nastankom dijabetesa, ateroskleroze i ostalih kardiovaskularnih bolesti, općih upalnih procesa i malignih procesa. Najzastupljenija </w:t>
      </w:r>
      <w:proofErr w:type="spellStart"/>
      <w:r w:rsidR="0078348E" w:rsidRPr="00867F54">
        <w:rPr>
          <w:rStyle w:val="s1"/>
        </w:rPr>
        <w:t>mononezasićena</w:t>
      </w:r>
      <w:proofErr w:type="spellEnd"/>
      <w:r w:rsidR="0078348E" w:rsidRPr="00867F54">
        <w:rPr>
          <w:rStyle w:val="s1"/>
        </w:rPr>
        <w:t xml:space="preserve"> masna kiselina je upravo </w:t>
      </w:r>
      <w:proofErr w:type="spellStart"/>
      <w:r w:rsidR="0078348E" w:rsidRPr="00867F54">
        <w:rPr>
          <w:rStyle w:val="s1"/>
        </w:rPr>
        <w:t>palmitoleinska</w:t>
      </w:r>
      <w:proofErr w:type="spellEnd"/>
      <w:r w:rsidR="0078348E" w:rsidRPr="00867F54">
        <w:rPr>
          <w:rStyle w:val="s1"/>
        </w:rPr>
        <w:t xml:space="preserve">, a također je i najviše proučavana. Sintetizira se primarno u jetri pomoću enzima </w:t>
      </w:r>
      <w:proofErr w:type="spellStart"/>
      <w:r w:rsidR="0078348E" w:rsidRPr="00867F54">
        <w:rPr>
          <w:rStyle w:val="s1"/>
        </w:rPr>
        <w:t>stearoil-CoA</w:t>
      </w:r>
      <w:proofErr w:type="spellEnd"/>
      <w:r w:rsidR="0078348E" w:rsidRPr="00867F54">
        <w:rPr>
          <w:rStyle w:val="s1"/>
        </w:rPr>
        <w:t xml:space="preserve"> desaturaza-1 (SCD-1, Δ9-D), direktno iz </w:t>
      </w:r>
      <w:proofErr w:type="spellStart"/>
      <w:r w:rsidR="0078348E" w:rsidRPr="00867F54">
        <w:rPr>
          <w:rStyle w:val="s1"/>
        </w:rPr>
        <w:t>palmitinske</w:t>
      </w:r>
      <w:proofErr w:type="spellEnd"/>
      <w:r w:rsidR="0078348E" w:rsidRPr="00867F54">
        <w:rPr>
          <w:rStyle w:val="s1"/>
        </w:rPr>
        <w:t xml:space="preserve"> kiseline (BERMUDEZ i sur., 2023). Prema (CAO i sur., 2008), </w:t>
      </w:r>
      <w:proofErr w:type="spellStart"/>
      <w:r w:rsidR="0078348E" w:rsidRPr="00867F54">
        <w:rPr>
          <w:rStyle w:val="s1"/>
        </w:rPr>
        <w:t>palmitoleinska</w:t>
      </w:r>
      <w:proofErr w:type="spellEnd"/>
      <w:r w:rsidR="0078348E" w:rsidRPr="00867F54">
        <w:rPr>
          <w:rStyle w:val="s1"/>
        </w:rPr>
        <w:t xml:space="preserve"> kiselina može se smatrati </w:t>
      </w:r>
      <w:proofErr w:type="spellStart"/>
      <w:r w:rsidR="0078348E" w:rsidRPr="00867F54">
        <w:rPr>
          <w:rStyle w:val="s1"/>
        </w:rPr>
        <w:t>lipokinom</w:t>
      </w:r>
      <w:proofErr w:type="spellEnd"/>
      <w:r w:rsidR="0078348E" w:rsidRPr="00867F54">
        <w:rPr>
          <w:rStyle w:val="s1"/>
        </w:rPr>
        <w:t xml:space="preserve"> (i) zbog ponašanja kod </w:t>
      </w:r>
      <w:r w:rsidR="0078348E" w:rsidRPr="00867F54">
        <w:rPr>
          <w:rStyle w:val="s1"/>
          <w:i/>
          <w:iCs/>
        </w:rPr>
        <w:t>de novo</w:t>
      </w:r>
      <w:r w:rsidR="0078348E" w:rsidRPr="00867F54">
        <w:rPr>
          <w:rStyle w:val="s1"/>
        </w:rPr>
        <w:t xml:space="preserve"> </w:t>
      </w:r>
      <w:proofErr w:type="spellStart"/>
      <w:r w:rsidR="0078348E" w:rsidRPr="00867F54">
        <w:rPr>
          <w:rStyle w:val="s1"/>
        </w:rPr>
        <w:t>lipogeneze</w:t>
      </w:r>
      <w:proofErr w:type="spellEnd"/>
      <w:r w:rsidR="0078348E" w:rsidRPr="00867F54">
        <w:rPr>
          <w:rStyle w:val="s1"/>
        </w:rPr>
        <w:t xml:space="preserve">, dolazi do njenog nakupljanja u masnom tkivu, te (ii) ima izrazito brzu fluktuaciju, koja je odraz ove </w:t>
      </w:r>
      <w:proofErr w:type="spellStart"/>
      <w:r w:rsidR="0078348E" w:rsidRPr="00867F54">
        <w:rPr>
          <w:rStyle w:val="s1"/>
        </w:rPr>
        <w:t>lipogeneze</w:t>
      </w:r>
      <w:proofErr w:type="spellEnd"/>
      <w:r w:rsidR="0078348E" w:rsidRPr="00867F54">
        <w:rPr>
          <w:rStyle w:val="s1"/>
        </w:rPr>
        <w:t xml:space="preserve">. Istraživanja na miševima pokazala su da egzogena (aplicirana) </w:t>
      </w:r>
      <w:proofErr w:type="spellStart"/>
      <w:r w:rsidR="0078348E" w:rsidRPr="00867F54">
        <w:rPr>
          <w:rStyle w:val="s1"/>
        </w:rPr>
        <w:t>palmitoleinska</w:t>
      </w:r>
      <w:proofErr w:type="spellEnd"/>
      <w:r w:rsidR="0078348E" w:rsidRPr="00867F54">
        <w:rPr>
          <w:rStyle w:val="s1"/>
        </w:rPr>
        <w:t xml:space="preserve"> kiselina smanjuje </w:t>
      </w:r>
      <w:proofErr w:type="spellStart"/>
      <w:r w:rsidR="0078348E" w:rsidRPr="00867F54">
        <w:rPr>
          <w:rStyle w:val="s1"/>
        </w:rPr>
        <w:t>steatozu</w:t>
      </w:r>
      <w:proofErr w:type="spellEnd"/>
      <w:r w:rsidR="0078348E" w:rsidRPr="00867F54">
        <w:rPr>
          <w:rStyle w:val="s1"/>
        </w:rPr>
        <w:t xml:space="preserve"> jetre i poboljšava osjetljivost svih tkiva na inzulin, a u masnom tkivu djeluje protuupalno (glavno ciljno mjesto su </w:t>
      </w:r>
      <w:proofErr w:type="spellStart"/>
      <w:r w:rsidR="0078348E" w:rsidRPr="00867F54">
        <w:rPr>
          <w:rStyle w:val="s1"/>
        </w:rPr>
        <w:t>adipociti</w:t>
      </w:r>
      <w:proofErr w:type="spellEnd"/>
      <w:r w:rsidR="0078348E" w:rsidRPr="00867F54">
        <w:rPr>
          <w:rStyle w:val="s1"/>
        </w:rPr>
        <w:t xml:space="preserve">) (CAO i sur., 2008), te potiče </w:t>
      </w:r>
      <w:proofErr w:type="spellStart"/>
      <w:r w:rsidR="0078348E" w:rsidRPr="00867F54">
        <w:rPr>
          <w:rStyle w:val="s1"/>
        </w:rPr>
        <w:t>lipolizu</w:t>
      </w:r>
      <w:proofErr w:type="spellEnd"/>
      <w:r w:rsidR="0078348E" w:rsidRPr="00867F54">
        <w:rPr>
          <w:rStyle w:val="s1"/>
        </w:rPr>
        <w:t xml:space="preserve"> (</w:t>
      </w:r>
      <w:r w:rsidR="00197166" w:rsidRPr="00867F54">
        <w:rPr>
          <w:rStyle w:val="s1"/>
        </w:rPr>
        <w:t>BOLSONI-LOPES i sur., 2013</w:t>
      </w:r>
      <w:r w:rsidR="00197166">
        <w:rPr>
          <w:rStyle w:val="s1"/>
        </w:rPr>
        <w:t xml:space="preserve">; </w:t>
      </w:r>
      <w:r w:rsidR="0078348E" w:rsidRPr="00867F54">
        <w:rPr>
          <w:rStyle w:val="s1"/>
        </w:rPr>
        <w:t xml:space="preserve">BOLSONI-LOPES i sur., 2014). Endogeno nastala C16:1n7 direktan je odraz </w:t>
      </w:r>
      <w:r w:rsidR="0078348E" w:rsidRPr="00153D52">
        <w:rPr>
          <w:rStyle w:val="s1"/>
          <w:i/>
          <w:iCs/>
        </w:rPr>
        <w:t>de novo</w:t>
      </w:r>
      <w:r w:rsidR="0078348E" w:rsidRPr="00867F54">
        <w:rPr>
          <w:rStyle w:val="s1"/>
        </w:rPr>
        <w:t xml:space="preserve"> </w:t>
      </w:r>
      <w:proofErr w:type="spellStart"/>
      <w:r w:rsidR="0078348E" w:rsidRPr="00867F54">
        <w:rPr>
          <w:rStyle w:val="s1"/>
        </w:rPr>
        <w:t>lipogeneze</w:t>
      </w:r>
      <w:proofErr w:type="spellEnd"/>
      <w:r w:rsidR="0078348E" w:rsidRPr="00867F54">
        <w:rPr>
          <w:rStyle w:val="s1"/>
        </w:rPr>
        <w:t xml:space="preserve">, korelira s aktivnošću SCD-1, a njena povećana razina ukazuje na </w:t>
      </w:r>
      <w:proofErr w:type="spellStart"/>
      <w:r w:rsidR="0078348E" w:rsidRPr="00867F54">
        <w:rPr>
          <w:rStyle w:val="s1"/>
        </w:rPr>
        <w:t>disregulaciju</w:t>
      </w:r>
      <w:proofErr w:type="spellEnd"/>
      <w:r w:rsidR="0078348E" w:rsidRPr="00867F54">
        <w:rPr>
          <w:rStyle w:val="s1"/>
        </w:rPr>
        <w:t xml:space="preserve"> metabolizma lipida. Naše istraživanje pokazalo je da postoje razlike između skupina s obzirom na prehranu, ali također i na spol. Najveća promjena bila je u VF-M skupini, sa izrazitim povećanjem razine </w:t>
      </w:r>
      <w:proofErr w:type="spellStart"/>
      <w:r w:rsidR="0078348E" w:rsidRPr="00867F54">
        <w:rPr>
          <w:rStyle w:val="s1"/>
        </w:rPr>
        <w:t>palmitoleinske</w:t>
      </w:r>
      <w:proofErr w:type="spellEnd"/>
      <w:r w:rsidR="0078348E" w:rsidRPr="00867F54">
        <w:rPr>
          <w:rStyle w:val="s1"/>
        </w:rPr>
        <w:t xml:space="preserve"> kiseline, dok je kod ženki iste skupine povećanje razine ove masne kiseline bilo bez značaja. Možemo zaključiti da kod mužjaka sa prehranom koja sadrži visok udio fruktoze dolazi do izrazitog poremećaja metabolizma lipida i </w:t>
      </w:r>
      <w:r w:rsidR="0078348E" w:rsidRPr="00867F54">
        <w:rPr>
          <w:rStyle w:val="s1"/>
          <w:i/>
          <w:iCs/>
        </w:rPr>
        <w:t xml:space="preserve">de novo </w:t>
      </w:r>
      <w:proofErr w:type="spellStart"/>
      <w:r w:rsidR="0078348E" w:rsidRPr="00867F54">
        <w:rPr>
          <w:rStyle w:val="s1"/>
        </w:rPr>
        <w:t>lipogeneze</w:t>
      </w:r>
      <w:proofErr w:type="spellEnd"/>
      <w:r w:rsidR="0078348E" w:rsidRPr="00867F54">
        <w:rPr>
          <w:rStyle w:val="s1"/>
        </w:rPr>
        <w:t xml:space="preserve">, za razliku od ženki. ZAPP skupine oba spola imale su blago smanjenje razine </w:t>
      </w:r>
      <w:proofErr w:type="spellStart"/>
      <w:r w:rsidR="0078348E" w:rsidRPr="00867F54">
        <w:rPr>
          <w:rStyle w:val="s1"/>
        </w:rPr>
        <w:t>palmitoleinske</w:t>
      </w:r>
      <w:proofErr w:type="spellEnd"/>
      <w:r w:rsidR="0078348E" w:rsidRPr="00867F54">
        <w:rPr>
          <w:rStyle w:val="s1"/>
        </w:rPr>
        <w:t xml:space="preserve"> kiseline u odnosu na kontrolu, a u odnosu na pripadajuće VF skupine postoji značajna razlika. Ovo potvrđuje da je metabolizam lipida drugačiji kod VF i ZAPP modela prehrane, ali i da postoji razlika između mužjaka i ženki.</w:t>
      </w:r>
      <w:r w:rsidR="00E57326">
        <w:rPr>
          <w:rStyle w:val="s1"/>
        </w:rPr>
        <w:tab/>
      </w:r>
      <w:r w:rsidR="00711F7E" w:rsidRPr="00711F7E">
        <w:t xml:space="preserve">Razine n3 masnih kiselina značajno su se razlikovale između skupina hranjenih različitim dijetama i kontrolne skupine, kao i među samim pokusnim skupinama. </w:t>
      </w:r>
      <w:r w:rsidR="0078348E" w:rsidRPr="00867F54">
        <w:rPr>
          <w:rStyle w:val="s1"/>
        </w:rPr>
        <w:t>Razina α-</w:t>
      </w:r>
      <w:proofErr w:type="spellStart"/>
      <w:r w:rsidR="0078348E" w:rsidRPr="00867F54">
        <w:rPr>
          <w:rStyle w:val="s1"/>
        </w:rPr>
        <w:t>linolenske</w:t>
      </w:r>
      <w:proofErr w:type="spellEnd"/>
      <w:r w:rsidR="0078348E" w:rsidRPr="00867F54">
        <w:rPr>
          <w:rStyle w:val="s1"/>
        </w:rPr>
        <w:t xml:space="preserve"> kiseline (C18:3n3, ALA) bila je značajno smanjena kod mužjaka obje skupine u odnosu na kontrolnu skupinu, dok je kod ženki značajno smanjenje bilo samo u ZAPP skupini. Kod oba spola </w:t>
      </w:r>
      <w:proofErr w:type="spellStart"/>
      <w:r w:rsidR="0078348E" w:rsidRPr="00867F54">
        <w:rPr>
          <w:rStyle w:val="s1"/>
        </w:rPr>
        <w:t>primjećena</w:t>
      </w:r>
      <w:proofErr w:type="spellEnd"/>
      <w:r w:rsidR="0078348E" w:rsidRPr="00867F54">
        <w:rPr>
          <w:rStyle w:val="s1"/>
        </w:rPr>
        <w:t xml:space="preserve"> je značajna razlika između VF i ZAPP skupina. α-</w:t>
      </w:r>
      <w:proofErr w:type="spellStart"/>
      <w:r w:rsidR="0078348E" w:rsidRPr="00867F54">
        <w:rPr>
          <w:rStyle w:val="s1"/>
        </w:rPr>
        <w:t>linolenska</w:t>
      </w:r>
      <w:proofErr w:type="spellEnd"/>
      <w:r w:rsidR="0078348E" w:rsidRPr="00867F54">
        <w:rPr>
          <w:rStyle w:val="s1"/>
        </w:rPr>
        <w:t xml:space="preserve"> kiselina supstrat je za nastanak </w:t>
      </w:r>
      <w:proofErr w:type="spellStart"/>
      <w:r w:rsidR="0078348E" w:rsidRPr="00867F54">
        <w:rPr>
          <w:rStyle w:val="s1"/>
        </w:rPr>
        <w:t>dugolančastih</w:t>
      </w:r>
      <w:proofErr w:type="spellEnd"/>
      <w:r w:rsidR="0078348E" w:rsidRPr="00867F54">
        <w:rPr>
          <w:rStyle w:val="s1"/>
        </w:rPr>
        <w:t xml:space="preserve"> n3, ali i sama ima učinke na metabolizam lipida i upalu u tkivu jetre. Djeluje protuupalno i smanjuje oksidativni stres, </w:t>
      </w:r>
      <w:proofErr w:type="spellStart"/>
      <w:r w:rsidR="0078348E" w:rsidRPr="00867F54">
        <w:rPr>
          <w:rStyle w:val="s1"/>
        </w:rPr>
        <w:t>lipogenezu</w:t>
      </w:r>
      <w:proofErr w:type="spellEnd"/>
      <w:r w:rsidR="0078348E" w:rsidRPr="00867F54">
        <w:rPr>
          <w:rStyle w:val="s1"/>
        </w:rPr>
        <w:t xml:space="preserve">, te potiče oksidaciju lipida (WANG i WANG, 2023). U slučaju smanjenja razine ALA-e u jetri dolazi do smanjenog protuupalnog djelovanja, pojačane </w:t>
      </w:r>
      <w:proofErr w:type="spellStart"/>
      <w:r w:rsidR="0078348E" w:rsidRPr="00867F54">
        <w:rPr>
          <w:rStyle w:val="s1"/>
        </w:rPr>
        <w:t>lipogeneze</w:t>
      </w:r>
      <w:proofErr w:type="spellEnd"/>
      <w:r w:rsidR="0078348E" w:rsidRPr="00867F54">
        <w:rPr>
          <w:rStyle w:val="s1"/>
        </w:rPr>
        <w:t xml:space="preserve"> i nakupljanja lipida u tkivu, te je povećan rizik od nastajanja NAFLD i fibroze, odnosno oštećenja jetre. </w:t>
      </w:r>
      <w:proofErr w:type="spellStart"/>
      <w:r w:rsidR="0078348E" w:rsidRPr="00867F54">
        <w:rPr>
          <w:rStyle w:val="s1"/>
        </w:rPr>
        <w:t>Eikozapentaenska</w:t>
      </w:r>
      <w:proofErr w:type="spellEnd"/>
      <w:r w:rsidR="0078348E" w:rsidRPr="00867F54">
        <w:rPr>
          <w:rStyle w:val="s1"/>
        </w:rPr>
        <w:t xml:space="preserve"> kiselina (C20:5n3, EPA) </w:t>
      </w:r>
      <w:proofErr w:type="spellStart"/>
      <w:r w:rsidR="0078348E" w:rsidRPr="00867F54">
        <w:rPr>
          <w:rStyle w:val="s1"/>
        </w:rPr>
        <w:lastRenderedPageBreak/>
        <w:t>dugolančasta</w:t>
      </w:r>
      <w:proofErr w:type="spellEnd"/>
      <w:r w:rsidR="0078348E" w:rsidRPr="00867F54">
        <w:rPr>
          <w:rStyle w:val="s1"/>
        </w:rPr>
        <w:t xml:space="preserve"> je </w:t>
      </w:r>
      <w:proofErr w:type="spellStart"/>
      <w:r w:rsidR="0078348E" w:rsidRPr="00867F54">
        <w:rPr>
          <w:rStyle w:val="s1"/>
        </w:rPr>
        <w:t>polinezasićena</w:t>
      </w:r>
      <w:proofErr w:type="spellEnd"/>
      <w:r w:rsidR="0078348E" w:rsidRPr="00867F54">
        <w:rPr>
          <w:rStyle w:val="s1"/>
        </w:rPr>
        <w:t xml:space="preserve"> masna kiselina, nastaje iz ALA-e nizom </w:t>
      </w:r>
      <w:proofErr w:type="spellStart"/>
      <w:r w:rsidR="0078348E" w:rsidRPr="00867F54">
        <w:rPr>
          <w:rStyle w:val="s1"/>
        </w:rPr>
        <w:t>enzimatskih</w:t>
      </w:r>
      <w:proofErr w:type="spellEnd"/>
      <w:r w:rsidR="0078348E" w:rsidRPr="00867F54">
        <w:rPr>
          <w:rStyle w:val="s1"/>
        </w:rPr>
        <w:t xml:space="preserve"> reakcija, a sudjeluju Δ6-D, </w:t>
      </w:r>
      <w:proofErr w:type="spellStart"/>
      <w:r w:rsidR="0078348E" w:rsidRPr="00867F54">
        <w:rPr>
          <w:rStyle w:val="s1"/>
        </w:rPr>
        <w:t>Elovl</w:t>
      </w:r>
      <w:proofErr w:type="spellEnd"/>
      <w:r w:rsidR="0078348E" w:rsidRPr="00867F54">
        <w:rPr>
          <w:rStyle w:val="s1"/>
        </w:rPr>
        <w:t>, Δ5-D (</w:t>
      </w:r>
      <w:proofErr w:type="spellStart"/>
      <w:r w:rsidR="0078348E" w:rsidRPr="00867F54">
        <w:rPr>
          <w:rStyle w:val="s1"/>
        </w:rPr>
        <w:t>desaturaze</w:t>
      </w:r>
      <w:proofErr w:type="spellEnd"/>
      <w:r w:rsidR="0078348E" w:rsidRPr="00867F54">
        <w:rPr>
          <w:rStyle w:val="s1"/>
        </w:rPr>
        <w:t xml:space="preserve"> i </w:t>
      </w:r>
      <w:proofErr w:type="spellStart"/>
      <w:r w:rsidR="0078348E" w:rsidRPr="00867F54">
        <w:rPr>
          <w:rStyle w:val="s1"/>
        </w:rPr>
        <w:t>elongaza</w:t>
      </w:r>
      <w:proofErr w:type="spellEnd"/>
      <w:r w:rsidR="0078348E" w:rsidRPr="00867F54">
        <w:rPr>
          <w:rStyle w:val="s1"/>
        </w:rPr>
        <w:t xml:space="preserve">). Sve skupine i oba spola pokazale su velike razlike u razini EPA-e u tkivu jetre, a čak postoji i velika razlika između kontrolnih skupina. Kod mužjaka su </w:t>
      </w:r>
      <w:proofErr w:type="spellStart"/>
      <w:r w:rsidR="0078348E" w:rsidRPr="00867F54">
        <w:rPr>
          <w:rStyle w:val="s1"/>
        </w:rPr>
        <w:t>obe</w:t>
      </w:r>
      <w:proofErr w:type="spellEnd"/>
      <w:r w:rsidR="0078348E" w:rsidRPr="00867F54">
        <w:rPr>
          <w:rStyle w:val="s1"/>
        </w:rPr>
        <w:t xml:space="preserve"> tretirane skupine bile značajno promijenjene u odnosu na kontrolu, VF značajno veća i ZAPP značajno manja, a u odnosu jedna na drugu pokazuju iznimno veliku razliku. Kod ženki su obje tretirane skupine imale vrijednosti približne mužjacima odgovarajuće skupine, ali s obzirom na kontrolnu skupinu koja je imala iznimno veliku razinu EPA-e, te vrijednosti su bile značajno manje. Također između tretiranih skupina postoji značajna razlika. </w:t>
      </w:r>
      <w:proofErr w:type="spellStart"/>
      <w:r w:rsidR="0078348E" w:rsidRPr="00867F54">
        <w:rPr>
          <w:rStyle w:val="s1"/>
        </w:rPr>
        <w:t>Dokozaheksaenska</w:t>
      </w:r>
      <w:proofErr w:type="spellEnd"/>
      <w:r w:rsidR="0078348E" w:rsidRPr="00867F54">
        <w:rPr>
          <w:rStyle w:val="s1"/>
        </w:rPr>
        <w:t xml:space="preserve"> kiselina (C22:6n3, DHA) </w:t>
      </w:r>
      <w:proofErr w:type="spellStart"/>
      <w:r w:rsidR="0078348E" w:rsidRPr="00867F54">
        <w:rPr>
          <w:rStyle w:val="s1"/>
        </w:rPr>
        <w:t>dugolančasta</w:t>
      </w:r>
      <w:proofErr w:type="spellEnd"/>
      <w:r w:rsidR="0078348E" w:rsidRPr="00867F54">
        <w:rPr>
          <w:rStyle w:val="s1"/>
        </w:rPr>
        <w:t xml:space="preserve"> je </w:t>
      </w:r>
      <w:proofErr w:type="spellStart"/>
      <w:r w:rsidR="0078348E" w:rsidRPr="00867F54">
        <w:rPr>
          <w:rStyle w:val="s1"/>
        </w:rPr>
        <w:t>polinezasićena</w:t>
      </w:r>
      <w:proofErr w:type="spellEnd"/>
      <w:r w:rsidR="0078348E" w:rsidRPr="00867F54">
        <w:rPr>
          <w:rStyle w:val="s1"/>
        </w:rPr>
        <w:t xml:space="preserve"> masna kiselina, a nastaje iz EPA-e nizom </w:t>
      </w:r>
      <w:proofErr w:type="spellStart"/>
      <w:r w:rsidR="0078348E" w:rsidRPr="00867F54">
        <w:rPr>
          <w:rStyle w:val="s1"/>
        </w:rPr>
        <w:t>enzimatskih</w:t>
      </w:r>
      <w:proofErr w:type="spellEnd"/>
      <w:r w:rsidR="0078348E" w:rsidRPr="00867F54">
        <w:rPr>
          <w:rStyle w:val="s1"/>
        </w:rPr>
        <w:t xml:space="preserve"> reakcija (</w:t>
      </w:r>
      <w:proofErr w:type="spellStart"/>
      <w:r w:rsidR="0078348E" w:rsidRPr="00867F54">
        <w:rPr>
          <w:rStyle w:val="s1"/>
        </w:rPr>
        <w:t>elongaze</w:t>
      </w:r>
      <w:proofErr w:type="spellEnd"/>
      <w:r w:rsidR="0078348E" w:rsidRPr="00867F54">
        <w:rPr>
          <w:rStyle w:val="s1"/>
        </w:rPr>
        <w:t xml:space="preserve">, </w:t>
      </w:r>
      <w:proofErr w:type="spellStart"/>
      <w:r w:rsidR="0078348E" w:rsidRPr="00867F54">
        <w:rPr>
          <w:rStyle w:val="s1"/>
        </w:rPr>
        <w:t>desaturaze</w:t>
      </w:r>
      <w:proofErr w:type="spellEnd"/>
      <w:r w:rsidR="0078348E" w:rsidRPr="00867F54">
        <w:rPr>
          <w:rStyle w:val="s1"/>
        </w:rPr>
        <w:t xml:space="preserve"> i odvija se </w:t>
      </w:r>
      <w:r w:rsidR="0078348E" w:rsidRPr="00867F54">
        <w:t>β-oksidacija</w:t>
      </w:r>
      <w:r w:rsidR="0078348E" w:rsidRPr="00867F54">
        <w:rPr>
          <w:rStyle w:val="s1"/>
        </w:rPr>
        <w:t xml:space="preserve">). Razine DHA-e u tretiranim skupinama bile su približne odgovarajućim kontrolnim skupinama za oba spola. </w:t>
      </w:r>
      <w:proofErr w:type="spellStart"/>
      <w:r w:rsidR="0078348E" w:rsidRPr="00867F54">
        <w:rPr>
          <w:rStyle w:val="s1"/>
        </w:rPr>
        <w:t>Dugolančaste</w:t>
      </w:r>
      <w:proofErr w:type="spellEnd"/>
      <w:r w:rsidR="0078348E" w:rsidRPr="00867F54">
        <w:rPr>
          <w:rStyle w:val="s1"/>
        </w:rPr>
        <w:t xml:space="preserve"> n3 (EPA i DHA) prema LI i sur. (2016) imaju protuupalno djelovanje jer smanjuju stvaranje </w:t>
      </w:r>
      <w:proofErr w:type="spellStart"/>
      <w:r w:rsidR="0078348E" w:rsidRPr="00867F54">
        <w:rPr>
          <w:rStyle w:val="s1"/>
        </w:rPr>
        <w:t>proupalnih</w:t>
      </w:r>
      <w:proofErr w:type="spellEnd"/>
      <w:r w:rsidR="0078348E" w:rsidRPr="00867F54">
        <w:rPr>
          <w:rStyle w:val="s1"/>
        </w:rPr>
        <w:t xml:space="preserve"> </w:t>
      </w:r>
      <w:proofErr w:type="spellStart"/>
      <w:r w:rsidR="0078348E" w:rsidRPr="00867F54">
        <w:rPr>
          <w:rStyle w:val="s1"/>
        </w:rPr>
        <w:t>citokina</w:t>
      </w:r>
      <w:proofErr w:type="spellEnd"/>
      <w:r w:rsidR="0078348E" w:rsidRPr="00867F54">
        <w:rPr>
          <w:rStyle w:val="s1"/>
        </w:rPr>
        <w:t xml:space="preserve">, primarno TNF- α, IL-6 i IL-17. Smanjuju ekspresiju </w:t>
      </w:r>
      <w:proofErr w:type="spellStart"/>
      <w:r w:rsidR="0078348E" w:rsidRPr="00867F54">
        <w:rPr>
          <w:rStyle w:val="s1"/>
        </w:rPr>
        <w:t>lipogenih</w:t>
      </w:r>
      <w:proofErr w:type="spellEnd"/>
      <w:r w:rsidR="0078348E" w:rsidRPr="00867F54">
        <w:rPr>
          <w:rStyle w:val="s1"/>
        </w:rPr>
        <w:t xml:space="preserve"> enzima, te tako smanjuju obujam </w:t>
      </w:r>
      <w:r w:rsidR="0078348E" w:rsidRPr="00867F54">
        <w:rPr>
          <w:rStyle w:val="s1"/>
          <w:i/>
          <w:iCs/>
        </w:rPr>
        <w:t>de novo</w:t>
      </w:r>
      <w:r w:rsidR="0078348E" w:rsidRPr="00867F54">
        <w:rPr>
          <w:rStyle w:val="s1"/>
        </w:rPr>
        <w:t xml:space="preserve"> </w:t>
      </w:r>
      <w:proofErr w:type="spellStart"/>
      <w:r w:rsidR="0078348E" w:rsidRPr="00867F54">
        <w:rPr>
          <w:rStyle w:val="s1"/>
        </w:rPr>
        <w:t>lipogeneze</w:t>
      </w:r>
      <w:proofErr w:type="spellEnd"/>
      <w:r w:rsidR="0078348E" w:rsidRPr="00867F54">
        <w:rPr>
          <w:rStyle w:val="s1"/>
        </w:rPr>
        <w:t xml:space="preserve">, te također potiču </w:t>
      </w:r>
      <w:r w:rsidR="0078348E" w:rsidRPr="00867F54">
        <w:t xml:space="preserve">β-oksidaciju i posljedično metabolizam masti u mitohondrijima. Posljedično tome smanjuju razinu </w:t>
      </w:r>
      <w:proofErr w:type="spellStart"/>
      <w:r w:rsidR="0078348E" w:rsidRPr="00867F54">
        <w:t>triglicerida</w:t>
      </w:r>
      <w:proofErr w:type="spellEnd"/>
      <w:r w:rsidR="0078348E" w:rsidRPr="00867F54">
        <w:t xml:space="preserve"> u jetri i otpuštanje VLDL-a (JUNG i sur., 2011; VALENZUELA i VIDELA, 2020). Zbog aktivacije antioksidativnih mehanizama smanjuju razinu oksidativnog stresa i reaktivnih kisikovih spojeva u tkivu, pa smanjuju rizik od NAFDL i fibroze jetre, a također poboljšavaju osjetljivost tkiva na inzulin (DI MINNO i sur., 2012). </w:t>
      </w:r>
      <w:r w:rsidR="00E57326">
        <w:tab/>
      </w:r>
      <w:r w:rsidR="00E57326">
        <w:tab/>
      </w:r>
      <w:r w:rsidR="00E57326">
        <w:tab/>
      </w:r>
      <w:r w:rsidR="00E57326">
        <w:tab/>
      </w:r>
      <w:r w:rsidR="00E57326">
        <w:tab/>
      </w:r>
      <w:r w:rsidR="00E57326">
        <w:tab/>
      </w:r>
      <w:r w:rsidR="00E57326">
        <w:tab/>
      </w:r>
      <w:r w:rsidR="00E57326">
        <w:tab/>
      </w:r>
      <w:r w:rsidR="00E57326">
        <w:tab/>
      </w:r>
      <w:r w:rsidR="00E57326">
        <w:tab/>
      </w:r>
      <w:r w:rsidR="00E57326">
        <w:tab/>
      </w:r>
      <w:r w:rsidR="0078348E" w:rsidRPr="00867F54">
        <w:t xml:space="preserve">Razine n6 masnih kiselina pokazale su razlike u tretiranim skupinama ovisno o modelu prehrane, ali i spolu. </w:t>
      </w:r>
      <w:proofErr w:type="spellStart"/>
      <w:r w:rsidR="0078348E" w:rsidRPr="00867F54">
        <w:t>Linolna</w:t>
      </w:r>
      <w:proofErr w:type="spellEnd"/>
      <w:r w:rsidR="0078348E" w:rsidRPr="00867F54">
        <w:t xml:space="preserve"> kiselina (C18:2n6, LA) glavna je n6 </w:t>
      </w:r>
      <w:proofErr w:type="spellStart"/>
      <w:r w:rsidR="0078348E" w:rsidRPr="00867F54">
        <w:t>polinezasićena</w:t>
      </w:r>
      <w:proofErr w:type="spellEnd"/>
      <w:r w:rsidR="0078348E" w:rsidRPr="00867F54">
        <w:t xml:space="preserve"> masna kiselina. Razina </w:t>
      </w:r>
      <w:proofErr w:type="spellStart"/>
      <w:r w:rsidR="0078348E" w:rsidRPr="00867F54">
        <w:t>linolne</w:t>
      </w:r>
      <w:proofErr w:type="spellEnd"/>
      <w:r w:rsidR="0078348E" w:rsidRPr="00867F54">
        <w:t xml:space="preserve"> kiseline smanjena je kod oba spola ZAPP skupine u odnosu na odgovarajuću kontrolnu skupinu i VF skupinu (vrijednosti približne kontroli), a kod mužjaka je promjena izrazitija. Prema WARNER i sur. (2023) </w:t>
      </w:r>
      <w:proofErr w:type="spellStart"/>
      <w:r w:rsidR="0078348E" w:rsidRPr="00867F54">
        <w:t>linolna</w:t>
      </w:r>
      <w:proofErr w:type="spellEnd"/>
      <w:r w:rsidR="0078348E" w:rsidRPr="00867F54">
        <w:t xml:space="preserve"> kiselina važna je za očuvanje strukture i fluidnosti membrana, te za stanično signaliziranje </w:t>
      </w:r>
      <w:proofErr w:type="spellStart"/>
      <w:r w:rsidR="0078348E" w:rsidRPr="00867F54">
        <w:t>hepatocita</w:t>
      </w:r>
      <w:proofErr w:type="spellEnd"/>
      <w:r w:rsidR="0078348E" w:rsidRPr="00867F54">
        <w:t xml:space="preserve">. Glavni prehrambeni izvori LA-e su biljna ulja, orašasti plodovi i sjemenke, a najvažnije od svega visoko prerađena hrana. Ovisno o kontekstu </w:t>
      </w:r>
      <w:proofErr w:type="spellStart"/>
      <w:r w:rsidR="0078348E" w:rsidRPr="00867F54">
        <w:t>linolna</w:t>
      </w:r>
      <w:proofErr w:type="spellEnd"/>
      <w:r w:rsidR="0078348E" w:rsidRPr="00867F54">
        <w:t xml:space="preserve"> kiselina može imati </w:t>
      </w:r>
      <w:proofErr w:type="spellStart"/>
      <w:r w:rsidR="0078348E" w:rsidRPr="00867F54">
        <w:t>protektivno</w:t>
      </w:r>
      <w:proofErr w:type="spellEnd"/>
      <w:r w:rsidR="0078348E" w:rsidRPr="00867F54">
        <w:t xml:space="preserve"> i štetno djelovanje na tkivo jetre, a nepoželjne su preniske ili previsoke razine, jer su povezane s fibrozom jetre (ZHU i sur., 2022). Niske razine LA-e mogu djelovati </w:t>
      </w:r>
      <w:proofErr w:type="spellStart"/>
      <w:r w:rsidR="0078348E" w:rsidRPr="00867F54">
        <w:t>hepatoprotektivno</w:t>
      </w:r>
      <w:proofErr w:type="spellEnd"/>
      <w:r w:rsidR="0078348E" w:rsidRPr="00867F54">
        <w:t xml:space="preserve">, smanjuju povećanje tjelesne mase, nakupljanje masti u jetri, te upalni odgovor i fibrozu (ZHAO i sur., 2023). Osim same razine LA-e, važan je i njen omjer sa ALA-om, odnosno omjer n6/n3. Što je omjer veći, odnosno što je više LA-e u odnosu na ALA-u, to je veći </w:t>
      </w:r>
      <w:r w:rsidR="0078348E" w:rsidRPr="00867F54">
        <w:lastRenderedPageBreak/>
        <w:t xml:space="preserve">stupanj oksidativnog stresa i oštećenja jetre (CAO i sur., 2023). </w:t>
      </w:r>
      <w:proofErr w:type="spellStart"/>
      <w:r w:rsidR="0078348E" w:rsidRPr="00867F54">
        <w:t>Arahidoska</w:t>
      </w:r>
      <w:proofErr w:type="spellEnd"/>
      <w:r w:rsidR="0078348E" w:rsidRPr="00867F54">
        <w:t xml:space="preserve"> kiselina (C20:4n6, AA) nastaje iz </w:t>
      </w:r>
      <w:proofErr w:type="spellStart"/>
      <w:r w:rsidR="0078348E" w:rsidRPr="00867F54">
        <w:t>linolne</w:t>
      </w:r>
      <w:proofErr w:type="spellEnd"/>
      <w:r w:rsidR="0078348E" w:rsidRPr="00867F54">
        <w:t xml:space="preserve"> kiseline nizom </w:t>
      </w:r>
      <w:proofErr w:type="spellStart"/>
      <w:r w:rsidR="0078348E" w:rsidRPr="00867F54">
        <w:t>enzimatskih</w:t>
      </w:r>
      <w:proofErr w:type="spellEnd"/>
      <w:r w:rsidR="0078348E" w:rsidRPr="00867F54">
        <w:t xml:space="preserve"> reakcija, a sudjeluju Δ6-D, </w:t>
      </w:r>
      <w:proofErr w:type="spellStart"/>
      <w:r w:rsidR="0078348E" w:rsidRPr="00867F54">
        <w:t>Elovl</w:t>
      </w:r>
      <w:proofErr w:type="spellEnd"/>
      <w:r w:rsidR="0078348E" w:rsidRPr="00867F54">
        <w:t xml:space="preserve"> i Δ5-D (</w:t>
      </w:r>
      <w:proofErr w:type="spellStart"/>
      <w:r w:rsidR="0078348E" w:rsidRPr="00867F54">
        <w:t>desaturaze</w:t>
      </w:r>
      <w:proofErr w:type="spellEnd"/>
      <w:r w:rsidR="0078348E" w:rsidRPr="00867F54">
        <w:t xml:space="preserve"> i </w:t>
      </w:r>
      <w:proofErr w:type="spellStart"/>
      <w:r w:rsidR="0078348E" w:rsidRPr="00867F54">
        <w:t>elongaza</w:t>
      </w:r>
      <w:proofErr w:type="spellEnd"/>
      <w:r w:rsidR="0078348E" w:rsidRPr="00867F54">
        <w:t xml:space="preserve">). Razina </w:t>
      </w:r>
      <w:proofErr w:type="spellStart"/>
      <w:r w:rsidR="0078348E" w:rsidRPr="00867F54">
        <w:t>arahidonske</w:t>
      </w:r>
      <w:proofErr w:type="spellEnd"/>
      <w:r w:rsidR="0078348E" w:rsidRPr="00867F54">
        <w:t xml:space="preserve"> kiseline smanjena je kod tretiranih skupina mužjaka u odnosu na kontrolu, a razina </w:t>
      </w:r>
      <w:r w:rsidR="009E5B72" w:rsidRPr="00867F54">
        <w:t xml:space="preserve">im </w:t>
      </w:r>
      <w:r w:rsidR="0078348E" w:rsidRPr="00867F54">
        <w:t xml:space="preserve">je podjednaka, pa nema </w:t>
      </w:r>
      <w:r w:rsidR="009E5B72" w:rsidRPr="00867F54">
        <w:t xml:space="preserve">značajne </w:t>
      </w:r>
      <w:r w:rsidR="0078348E" w:rsidRPr="00867F54">
        <w:t xml:space="preserve">razlike između tretiranih skupina. Kod ženki svih skupina je razina </w:t>
      </w:r>
      <w:proofErr w:type="spellStart"/>
      <w:r w:rsidR="0078348E" w:rsidRPr="00867F54">
        <w:t>arahidonske</w:t>
      </w:r>
      <w:proofErr w:type="spellEnd"/>
      <w:r w:rsidR="0078348E" w:rsidRPr="00867F54">
        <w:t xml:space="preserve"> kiseline podjednaka. Prema (PALOMURTO i sur., 2025) razina </w:t>
      </w:r>
      <w:proofErr w:type="spellStart"/>
      <w:r w:rsidR="0078348E" w:rsidRPr="00867F54">
        <w:t>arahidonske</w:t>
      </w:r>
      <w:proofErr w:type="spellEnd"/>
      <w:r w:rsidR="0078348E" w:rsidRPr="00867F54">
        <w:t xml:space="preserve"> kiseline manja je u jetri sa jednostavnom </w:t>
      </w:r>
      <w:proofErr w:type="spellStart"/>
      <w:r w:rsidR="0078348E" w:rsidRPr="00867F54">
        <w:t>steatozom</w:t>
      </w:r>
      <w:proofErr w:type="spellEnd"/>
      <w:r w:rsidR="0078348E" w:rsidRPr="00867F54">
        <w:t xml:space="preserve">, odnosno NAFLD, što može objasniti ovaj nalaz. </w:t>
      </w:r>
      <w:proofErr w:type="spellStart"/>
      <w:r w:rsidR="0078348E" w:rsidRPr="00867F54">
        <w:t>Dokozapentaenska</w:t>
      </w:r>
      <w:proofErr w:type="spellEnd"/>
      <w:r w:rsidR="0078348E" w:rsidRPr="00867F54">
        <w:t xml:space="preserve"> kiselina (C22:5n6, DPA</w:t>
      </w:r>
      <w:r w:rsidR="00B35681" w:rsidRPr="00867F54">
        <w:t xml:space="preserve"> n-6</w:t>
      </w:r>
      <w:r w:rsidR="0078348E" w:rsidRPr="00867F54">
        <w:t xml:space="preserve">) je </w:t>
      </w:r>
      <w:proofErr w:type="spellStart"/>
      <w:r w:rsidR="0078348E" w:rsidRPr="00867F54">
        <w:t>polinezasićena</w:t>
      </w:r>
      <w:proofErr w:type="spellEnd"/>
      <w:r w:rsidR="0078348E" w:rsidRPr="00867F54">
        <w:t xml:space="preserve"> masna kiselina koja je omega-6 </w:t>
      </w:r>
      <w:proofErr w:type="spellStart"/>
      <w:r w:rsidR="0078348E" w:rsidRPr="00867F54">
        <w:t>izomer</w:t>
      </w:r>
      <w:proofErr w:type="spellEnd"/>
      <w:r w:rsidR="0078348E" w:rsidRPr="00867F54">
        <w:t xml:space="preserve"> DPA. Nastaje iz </w:t>
      </w:r>
      <w:proofErr w:type="spellStart"/>
      <w:r w:rsidR="0078348E" w:rsidRPr="00867F54">
        <w:t>arahidonske</w:t>
      </w:r>
      <w:proofErr w:type="spellEnd"/>
      <w:r w:rsidR="0078348E" w:rsidRPr="00867F54">
        <w:t xml:space="preserve"> kiseline </w:t>
      </w:r>
      <w:proofErr w:type="spellStart"/>
      <w:r w:rsidR="0078348E" w:rsidRPr="00867F54">
        <w:t>enzimatskim</w:t>
      </w:r>
      <w:proofErr w:type="spellEnd"/>
      <w:r w:rsidR="0078348E" w:rsidRPr="00867F54">
        <w:t xml:space="preserve"> reakcijama, a sudjeluju Δ6-D i </w:t>
      </w:r>
      <w:proofErr w:type="spellStart"/>
      <w:r w:rsidR="0078348E" w:rsidRPr="00867F54">
        <w:t>Elovl</w:t>
      </w:r>
      <w:proofErr w:type="spellEnd"/>
      <w:r w:rsidR="0078348E" w:rsidRPr="00867F54">
        <w:t xml:space="preserve">, te se odvija β- oksidacija. Slabije je proučavana od ostalih </w:t>
      </w:r>
      <w:proofErr w:type="spellStart"/>
      <w:r w:rsidR="0078348E" w:rsidRPr="00867F54">
        <w:t>polinezasićenih</w:t>
      </w:r>
      <w:proofErr w:type="spellEnd"/>
      <w:r w:rsidR="0078348E" w:rsidRPr="00867F54">
        <w:t xml:space="preserve"> masnih kiselina, ali novija istraživanja otkrivaju njene različite uloge. Razina </w:t>
      </w:r>
      <w:proofErr w:type="spellStart"/>
      <w:r w:rsidR="0078348E" w:rsidRPr="00867F54">
        <w:t>dokozapentaenske</w:t>
      </w:r>
      <w:proofErr w:type="spellEnd"/>
      <w:r w:rsidR="0078348E" w:rsidRPr="00867F54">
        <w:t xml:space="preserve"> kiseline kod oba spola VF skupine bila je približna kontroli, dok je kod ZAPP skupina bila izrazito povišena. Postoji značajna razlika u odnosu ZAPP skupina na VF i KON skupine, a izrazitija je kod ženki. Prema BRENNA (2002), </w:t>
      </w:r>
      <w:proofErr w:type="spellStart"/>
      <w:r w:rsidR="0078348E" w:rsidRPr="00867F54">
        <w:t>dokozapentaenska</w:t>
      </w:r>
      <w:proofErr w:type="spellEnd"/>
      <w:r w:rsidR="0078348E" w:rsidRPr="00867F54">
        <w:t xml:space="preserve"> kiselina može se nakupljati u tkivu jetre u slučaju deficijencije n-3 masnih kiselina, kao </w:t>
      </w:r>
      <w:proofErr w:type="spellStart"/>
      <w:r w:rsidR="0078348E" w:rsidRPr="00867F54">
        <w:t>kompenzatorni</w:t>
      </w:r>
      <w:proofErr w:type="spellEnd"/>
      <w:r w:rsidR="0078348E" w:rsidRPr="00867F54">
        <w:t xml:space="preserve"> mehanizam. Tada može zamijeniti DPA u staničnoj membrani, što dovodi do </w:t>
      </w:r>
      <w:proofErr w:type="spellStart"/>
      <w:r w:rsidR="0078348E" w:rsidRPr="00867F54">
        <w:t>poremetnje</w:t>
      </w:r>
      <w:proofErr w:type="spellEnd"/>
      <w:r w:rsidR="0078348E" w:rsidRPr="00867F54">
        <w:t xml:space="preserve"> funkcije i fluidnosti membrane, te ometa stanično signaliziranje. Moguće je da ima </w:t>
      </w:r>
      <w:proofErr w:type="spellStart"/>
      <w:r w:rsidR="0078348E" w:rsidRPr="00867F54">
        <w:t>proupalno</w:t>
      </w:r>
      <w:proofErr w:type="spellEnd"/>
      <w:r w:rsidR="0078348E" w:rsidRPr="00867F54">
        <w:t xml:space="preserve"> djelovanje iako nije direktan </w:t>
      </w:r>
      <w:proofErr w:type="spellStart"/>
      <w:r w:rsidR="0078348E" w:rsidRPr="00867F54">
        <w:t>prekursor</w:t>
      </w:r>
      <w:proofErr w:type="spellEnd"/>
      <w:r w:rsidR="0078348E" w:rsidRPr="00867F54">
        <w:t xml:space="preserve"> za </w:t>
      </w:r>
      <w:proofErr w:type="spellStart"/>
      <w:r w:rsidR="0078348E" w:rsidRPr="00867F54">
        <w:t>eikozanoide</w:t>
      </w:r>
      <w:proofErr w:type="spellEnd"/>
      <w:r w:rsidR="0078348E" w:rsidRPr="00867F54">
        <w:t xml:space="preserve"> (kao što je to AA).</w:t>
      </w:r>
      <w:r w:rsidR="00E57326">
        <w:tab/>
      </w:r>
      <w:r w:rsidR="00E57326">
        <w:tab/>
      </w:r>
      <w:r w:rsidR="00E57326">
        <w:tab/>
      </w:r>
      <w:r w:rsidR="00E57326">
        <w:tab/>
      </w:r>
      <w:r w:rsidR="00E57326">
        <w:tab/>
      </w:r>
      <w:r w:rsidR="00E57326">
        <w:tab/>
      </w:r>
      <w:r w:rsidR="00ED74AD" w:rsidRPr="00867F54">
        <w:t>U is</w:t>
      </w:r>
      <w:r w:rsidR="00FB7C8F" w:rsidRPr="00867F54">
        <w:t xml:space="preserve">traživanju smo ispitali i različit utjecaj prehrambenih modela na ekspresiju gena povezanim s </w:t>
      </w:r>
      <w:proofErr w:type="spellStart"/>
      <w:r w:rsidR="00FB7C8F" w:rsidRPr="00867F54">
        <w:t>fibrogenezom</w:t>
      </w:r>
      <w:proofErr w:type="spellEnd"/>
      <w:r w:rsidR="00FB7C8F" w:rsidRPr="00867F54">
        <w:t xml:space="preserve"> i regeneracijom jetre, pri čem</w:t>
      </w:r>
      <w:r w:rsidR="003210D0" w:rsidRPr="00867F54">
        <w:t xml:space="preserve">u su posebno analizirani </w:t>
      </w:r>
      <w:r w:rsidR="002F78B9" w:rsidRPr="00867F54">
        <w:rPr>
          <w:rStyle w:val="s2"/>
        </w:rPr>
        <w:t xml:space="preserve">TGFβ1 i </w:t>
      </w:r>
      <w:proofErr w:type="spellStart"/>
      <w:r w:rsidR="002F78B9" w:rsidRPr="00867F54">
        <w:rPr>
          <w:rStyle w:val="s2"/>
        </w:rPr>
        <w:t>betacelullin</w:t>
      </w:r>
      <w:proofErr w:type="spellEnd"/>
      <w:r w:rsidR="002F78B9" w:rsidRPr="00867F54">
        <w:rPr>
          <w:rStyle w:val="s2"/>
        </w:rPr>
        <w:t xml:space="preserve">. </w:t>
      </w:r>
      <w:r w:rsidR="0049068A" w:rsidRPr="00867F54">
        <w:rPr>
          <w:rStyle w:val="s2"/>
        </w:rPr>
        <w:t xml:space="preserve">Dobiveni </w:t>
      </w:r>
      <w:r w:rsidR="00517E06" w:rsidRPr="00867F54">
        <w:rPr>
          <w:rStyle w:val="s2"/>
        </w:rPr>
        <w:t>rezultati</w:t>
      </w:r>
      <w:r w:rsidR="003D4DF3" w:rsidRPr="00867F54">
        <w:rPr>
          <w:rStyle w:val="s2"/>
        </w:rPr>
        <w:t xml:space="preserve"> </w:t>
      </w:r>
      <w:r w:rsidR="008800B3" w:rsidRPr="00867F54">
        <w:rPr>
          <w:rStyle w:val="s2"/>
        </w:rPr>
        <w:t>govore nam da prehrambeni obrasci značajnu utječu na regulaciju ovih molekularnih</w:t>
      </w:r>
      <w:r w:rsidR="006B7915" w:rsidRPr="00867F54">
        <w:rPr>
          <w:rStyle w:val="s2"/>
        </w:rPr>
        <w:t xml:space="preserve"> pokazatelja, osobito kod mužjaka.</w:t>
      </w:r>
      <w:r w:rsidR="00E33E55" w:rsidRPr="00867F54">
        <w:rPr>
          <w:rStyle w:val="s2"/>
        </w:rPr>
        <w:t xml:space="preserve"> Ekspresija </w:t>
      </w:r>
      <w:proofErr w:type="spellStart"/>
      <w:r w:rsidR="00E33E55" w:rsidRPr="00867F54">
        <w:rPr>
          <w:rStyle w:val="s2"/>
        </w:rPr>
        <w:t>mRNA</w:t>
      </w:r>
      <w:proofErr w:type="spellEnd"/>
      <w:r w:rsidR="00E33E55" w:rsidRPr="00867F54">
        <w:rPr>
          <w:rStyle w:val="s2"/>
        </w:rPr>
        <w:t xml:space="preserve"> za TGFβ1</w:t>
      </w:r>
      <w:r w:rsidR="00D54E51" w:rsidRPr="00867F54">
        <w:rPr>
          <w:rStyle w:val="s2"/>
        </w:rPr>
        <w:t xml:space="preserve">, </w:t>
      </w:r>
      <w:r w:rsidR="00A379C7" w:rsidRPr="00867F54">
        <w:rPr>
          <w:rStyle w:val="s2"/>
        </w:rPr>
        <w:t>klju</w:t>
      </w:r>
      <w:r w:rsidR="00A152DB" w:rsidRPr="00867F54">
        <w:rPr>
          <w:rStyle w:val="s2"/>
        </w:rPr>
        <w:t xml:space="preserve">čnog regulatora </w:t>
      </w:r>
      <w:proofErr w:type="spellStart"/>
      <w:r w:rsidR="00A152DB" w:rsidRPr="00867F54">
        <w:rPr>
          <w:rStyle w:val="s2"/>
        </w:rPr>
        <w:t>fibrogeneze</w:t>
      </w:r>
      <w:proofErr w:type="spellEnd"/>
      <w:r w:rsidR="00A152DB" w:rsidRPr="00867F54">
        <w:rPr>
          <w:rStyle w:val="s2"/>
        </w:rPr>
        <w:t xml:space="preserve"> u jetri, bila je značajno povišena u svim skupinama. </w:t>
      </w:r>
      <w:proofErr w:type="spellStart"/>
      <w:r w:rsidR="00CA1DF7" w:rsidRPr="00867F54">
        <w:rPr>
          <w:rStyle w:val="s2"/>
        </w:rPr>
        <w:t>Najiizraženija</w:t>
      </w:r>
      <w:proofErr w:type="spellEnd"/>
      <w:r w:rsidR="00CA1DF7" w:rsidRPr="00867F54">
        <w:rPr>
          <w:rStyle w:val="s2"/>
        </w:rPr>
        <w:t xml:space="preserve"> indukcija zabilježena je kod ZAPP-M</w:t>
      </w:r>
      <w:r w:rsidR="00EA3A53" w:rsidRPr="00867F54">
        <w:rPr>
          <w:rStyle w:val="s2"/>
        </w:rPr>
        <w:t xml:space="preserve">, što sugerira na </w:t>
      </w:r>
      <w:proofErr w:type="spellStart"/>
      <w:r w:rsidR="00EA3A53" w:rsidRPr="00867F54">
        <w:rPr>
          <w:rStyle w:val="s2"/>
        </w:rPr>
        <w:t>profibrotični</w:t>
      </w:r>
      <w:proofErr w:type="spellEnd"/>
      <w:r w:rsidR="00EA3A53" w:rsidRPr="00867F54">
        <w:rPr>
          <w:rStyle w:val="s2"/>
        </w:rPr>
        <w:t xml:space="preserve"> odgovor. Značajno slabija, ali i dalje povišena ekspresija u VF-M skupini dodatno potvrđuje</w:t>
      </w:r>
      <w:r w:rsidR="0095454E" w:rsidRPr="00867F54">
        <w:rPr>
          <w:rStyle w:val="s2"/>
        </w:rPr>
        <w:t xml:space="preserve"> da i ova dijeta izaziva aktivaciju </w:t>
      </w:r>
      <w:proofErr w:type="spellStart"/>
      <w:r w:rsidR="0095454E" w:rsidRPr="00867F54">
        <w:rPr>
          <w:rStyle w:val="s2"/>
        </w:rPr>
        <w:t>profibrotičnih</w:t>
      </w:r>
      <w:proofErr w:type="spellEnd"/>
      <w:r w:rsidR="0095454E" w:rsidRPr="00867F54">
        <w:rPr>
          <w:rStyle w:val="s2"/>
        </w:rPr>
        <w:t xml:space="preserve"> puteva, iako u manjoj mjeri nego zapadnjačka prehrana. </w:t>
      </w:r>
      <w:r w:rsidR="00B43C18" w:rsidRPr="00867F54">
        <w:rPr>
          <w:rStyle w:val="s2"/>
        </w:rPr>
        <w:t>Ti rezultati pokazuju da prehrana bogata mastima i jednostavnim šećerima može potaknuti ekspresiju TGFβ1</w:t>
      </w:r>
      <w:r w:rsidR="00292F2B" w:rsidRPr="00867F54">
        <w:rPr>
          <w:rStyle w:val="s2"/>
        </w:rPr>
        <w:t xml:space="preserve"> putem oksidativnog stresa, </w:t>
      </w:r>
      <w:proofErr w:type="spellStart"/>
      <w:r w:rsidR="00292F2B" w:rsidRPr="00867F54">
        <w:rPr>
          <w:rStyle w:val="s2"/>
        </w:rPr>
        <w:t>disbioze</w:t>
      </w:r>
      <w:proofErr w:type="spellEnd"/>
      <w:r w:rsidR="00292F2B" w:rsidRPr="00867F54">
        <w:rPr>
          <w:rStyle w:val="s2"/>
        </w:rPr>
        <w:t xml:space="preserve"> i </w:t>
      </w:r>
      <w:proofErr w:type="spellStart"/>
      <w:r w:rsidR="00292F2B" w:rsidRPr="00867F54">
        <w:rPr>
          <w:rStyle w:val="s2"/>
        </w:rPr>
        <w:t>lipotoksičnosti</w:t>
      </w:r>
      <w:proofErr w:type="spellEnd"/>
      <w:r w:rsidR="00292F2B" w:rsidRPr="00867F54">
        <w:rPr>
          <w:rStyle w:val="s2"/>
        </w:rPr>
        <w:t xml:space="preserve"> </w:t>
      </w:r>
      <w:r w:rsidR="00503F81" w:rsidRPr="00867F54">
        <w:rPr>
          <w:rStyle w:val="s2"/>
        </w:rPr>
        <w:t>(</w:t>
      </w:r>
      <w:r w:rsidR="00625742" w:rsidRPr="00867F54">
        <w:rPr>
          <w:rStyle w:val="s2"/>
        </w:rPr>
        <w:t>TSUCHIDA I FRIEDMAN</w:t>
      </w:r>
      <w:r w:rsidR="008C6B5D" w:rsidRPr="00867F54">
        <w:rPr>
          <w:rStyle w:val="s2"/>
        </w:rPr>
        <w:t xml:space="preserve">, 2017). </w:t>
      </w:r>
      <w:r w:rsidR="00291CF4" w:rsidRPr="00867F54">
        <w:rPr>
          <w:rStyle w:val="s2"/>
        </w:rPr>
        <w:t>Zanimljivo je da kod ženki nije zabilje</w:t>
      </w:r>
      <w:r w:rsidR="006A5BBF" w:rsidRPr="00867F54">
        <w:rPr>
          <w:rStyle w:val="s2"/>
        </w:rPr>
        <w:t>žena značajna razlika između VF i ZAPP skupina, iako je ekspresija TGFβ1 bila povišena u odnosu na ko</w:t>
      </w:r>
      <w:r w:rsidR="00F30970" w:rsidRPr="00867F54">
        <w:rPr>
          <w:rStyle w:val="s2"/>
        </w:rPr>
        <w:t xml:space="preserve">ntrolu. Spolna razlika može se objasniti </w:t>
      </w:r>
      <w:proofErr w:type="spellStart"/>
      <w:r w:rsidR="00F30970" w:rsidRPr="00867F54">
        <w:rPr>
          <w:rStyle w:val="s2"/>
        </w:rPr>
        <w:t>protektivnim</w:t>
      </w:r>
      <w:proofErr w:type="spellEnd"/>
      <w:r w:rsidR="00F30970" w:rsidRPr="00867F54">
        <w:rPr>
          <w:rStyle w:val="s2"/>
        </w:rPr>
        <w:t xml:space="preserve"> učinkom estrogena na upalne i </w:t>
      </w:r>
      <w:proofErr w:type="spellStart"/>
      <w:r w:rsidR="00F30970" w:rsidRPr="00867F54">
        <w:rPr>
          <w:rStyle w:val="s2"/>
        </w:rPr>
        <w:t>fibrogene</w:t>
      </w:r>
      <w:proofErr w:type="spellEnd"/>
      <w:r w:rsidR="00F30970" w:rsidRPr="00867F54">
        <w:rPr>
          <w:rStyle w:val="s2"/>
        </w:rPr>
        <w:t xml:space="preserve"> signalne p</w:t>
      </w:r>
      <w:r w:rsidR="00F12246" w:rsidRPr="00867F54">
        <w:rPr>
          <w:rStyle w:val="s2"/>
        </w:rPr>
        <w:t>uteve u jetri (</w:t>
      </w:r>
      <w:r w:rsidR="004D2D48" w:rsidRPr="00867F54">
        <w:rPr>
          <w:rStyle w:val="s2"/>
        </w:rPr>
        <w:t>LONARDO</w:t>
      </w:r>
      <w:r w:rsidR="00A23B35" w:rsidRPr="00867F54">
        <w:rPr>
          <w:rStyle w:val="s2"/>
        </w:rPr>
        <w:t xml:space="preserve"> </w:t>
      </w:r>
      <w:r w:rsidR="004D2D48">
        <w:rPr>
          <w:rStyle w:val="s2"/>
        </w:rPr>
        <w:t>i sur.</w:t>
      </w:r>
      <w:r w:rsidR="00A23B35" w:rsidRPr="00867F54">
        <w:rPr>
          <w:rStyle w:val="s2"/>
        </w:rPr>
        <w:t xml:space="preserve"> 2019). </w:t>
      </w:r>
      <w:r w:rsidR="00174C89" w:rsidRPr="00867F54">
        <w:rPr>
          <w:rStyle w:val="s2"/>
        </w:rPr>
        <w:t xml:space="preserve">Što se </w:t>
      </w:r>
      <w:r w:rsidR="00311B89" w:rsidRPr="00867F54">
        <w:rPr>
          <w:rStyle w:val="s2"/>
        </w:rPr>
        <w:t xml:space="preserve">tiče </w:t>
      </w:r>
      <w:proofErr w:type="spellStart"/>
      <w:r w:rsidR="00F625F2" w:rsidRPr="00867F54">
        <w:rPr>
          <w:rStyle w:val="s2"/>
        </w:rPr>
        <w:t>betacelullina</w:t>
      </w:r>
      <w:proofErr w:type="spellEnd"/>
      <w:r w:rsidR="00F625F2" w:rsidRPr="00867F54">
        <w:rPr>
          <w:rStyle w:val="s2"/>
        </w:rPr>
        <w:t xml:space="preserve">, zabilježeno je značajno povećanje njegove ekspresije, neovisno o spolu. </w:t>
      </w:r>
      <w:proofErr w:type="spellStart"/>
      <w:r w:rsidR="00F625F2" w:rsidRPr="00867F54">
        <w:rPr>
          <w:rStyle w:val="s2"/>
        </w:rPr>
        <w:t>Betacelullin</w:t>
      </w:r>
      <w:proofErr w:type="spellEnd"/>
      <w:r w:rsidR="00F625F2" w:rsidRPr="00867F54">
        <w:rPr>
          <w:rStyle w:val="s2"/>
        </w:rPr>
        <w:t xml:space="preserve"> </w:t>
      </w:r>
      <w:r w:rsidR="00F625F2" w:rsidRPr="00867F54">
        <w:rPr>
          <w:rStyle w:val="s2"/>
        </w:rPr>
        <w:lastRenderedPageBreak/>
        <w:t>je</w:t>
      </w:r>
      <w:r w:rsidR="0033252B" w:rsidRPr="00867F54">
        <w:rPr>
          <w:rStyle w:val="s2"/>
        </w:rPr>
        <w:t xml:space="preserve"> </w:t>
      </w:r>
      <w:proofErr w:type="spellStart"/>
      <w:r w:rsidR="0033252B" w:rsidRPr="00867F54">
        <w:rPr>
          <w:rStyle w:val="s2"/>
        </w:rPr>
        <w:t>ligand</w:t>
      </w:r>
      <w:proofErr w:type="spellEnd"/>
      <w:r w:rsidR="0033252B" w:rsidRPr="00867F54">
        <w:rPr>
          <w:rStyle w:val="s2"/>
        </w:rPr>
        <w:t xml:space="preserve"> za epidermalni faktor rasta</w:t>
      </w:r>
      <w:r w:rsidR="00DE6CED">
        <w:rPr>
          <w:rStyle w:val="s2"/>
        </w:rPr>
        <w:t xml:space="preserve"> </w:t>
      </w:r>
      <w:r w:rsidR="0033252B" w:rsidRPr="00867F54">
        <w:rPr>
          <w:rStyle w:val="s2"/>
        </w:rPr>
        <w:t xml:space="preserve"> /</w:t>
      </w:r>
      <w:r w:rsidR="00DE6CED">
        <w:rPr>
          <w:rStyle w:val="s2"/>
        </w:rPr>
        <w:t xml:space="preserve"> </w:t>
      </w:r>
      <w:r w:rsidR="0033252B" w:rsidRPr="00867F54">
        <w:rPr>
          <w:rStyle w:val="s2"/>
        </w:rPr>
        <w:t xml:space="preserve">EGFR) koji sudjeluje u proliferaciji </w:t>
      </w:r>
      <w:proofErr w:type="spellStart"/>
      <w:r w:rsidR="0033252B" w:rsidRPr="00867F54">
        <w:rPr>
          <w:rStyle w:val="s2"/>
        </w:rPr>
        <w:t>hepatocita</w:t>
      </w:r>
      <w:proofErr w:type="spellEnd"/>
      <w:r w:rsidR="0033252B" w:rsidRPr="00867F54">
        <w:rPr>
          <w:rStyle w:val="s2"/>
        </w:rPr>
        <w:t xml:space="preserve"> i regeneraciji jetrenog </w:t>
      </w:r>
      <w:proofErr w:type="spellStart"/>
      <w:r w:rsidR="0033252B" w:rsidRPr="00867F54">
        <w:rPr>
          <w:rStyle w:val="s2"/>
        </w:rPr>
        <w:t>parenhima</w:t>
      </w:r>
      <w:proofErr w:type="spellEnd"/>
      <w:r w:rsidR="0033252B" w:rsidRPr="00867F54">
        <w:rPr>
          <w:rStyle w:val="s2"/>
        </w:rPr>
        <w:t xml:space="preserve"> na</w:t>
      </w:r>
      <w:r w:rsidR="004B543C" w:rsidRPr="00867F54">
        <w:rPr>
          <w:rStyle w:val="s2"/>
        </w:rPr>
        <w:t>kon oštećenja (</w:t>
      </w:r>
      <w:r w:rsidR="00625742" w:rsidRPr="00867F54">
        <w:rPr>
          <w:rStyle w:val="s2"/>
        </w:rPr>
        <w:t>KOMPOSCH I SIBILIA</w:t>
      </w:r>
      <w:r w:rsidR="004B543C" w:rsidRPr="00867F54">
        <w:rPr>
          <w:rStyle w:val="s2"/>
        </w:rPr>
        <w:t>, 2015). Njego</w:t>
      </w:r>
      <w:r w:rsidR="007F7415" w:rsidRPr="00867F54">
        <w:rPr>
          <w:rStyle w:val="s2"/>
        </w:rPr>
        <w:t>va povišena ekspresija može ukazivati na aktivaciju regeneracijskih puteva kao odgovor jetre na dijetom inducirano oštećenje. Me</w:t>
      </w:r>
      <w:r w:rsidR="002053C7" w:rsidRPr="00867F54">
        <w:rPr>
          <w:rStyle w:val="s2"/>
        </w:rPr>
        <w:t xml:space="preserve">đutim, </w:t>
      </w:r>
      <w:r w:rsidR="00EE7744" w:rsidRPr="00867F54">
        <w:rPr>
          <w:rStyle w:val="s2"/>
        </w:rPr>
        <w:t xml:space="preserve">treba naglasiti da je istodobno povišena ekspresija </w:t>
      </w:r>
      <w:r w:rsidR="00D240FE" w:rsidRPr="00867F54">
        <w:rPr>
          <w:rStyle w:val="s2"/>
        </w:rPr>
        <w:t>TGFβ1</w:t>
      </w:r>
      <w:r w:rsidR="00BB40AF" w:rsidRPr="00867F54">
        <w:rPr>
          <w:rStyle w:val="s2"/>
        </w:rPr>
        <w:t xml:space="preserve"> </w:t>
      </w:r>
      <w:r w:rsidR="00EE7744" w:rsidRPr="00867F54">
        <w:rPr>
          <w:rStyle w:val="s2"/>
        </w:rPr>
        <w:t xml:space="preserve">i </w:t>
      </w:r>
      <w:proofErr w:type="spellStart"/>
      <w:r w:rsidR="00EE7744" w:rsidRPr="00867F54">
        <w:rPr>
          <w:rStyle w:val="s2"/>
        </w:rPr>
        <w:t>betacelullina</w:t>
      </w:r>
      <w:proofErr w:type="spellEnd"/>
      <w:r w:rsidR="00EE7744" w:rsidRPr="00867F54">
        <w:rPr>
          <w:rStyle w:val="s2"/>
        </w:rPr>
        <w:t xml:space="preserve"> može ukazivati na kompleksnu dinamiku između regeneracije i fibroze</w:t>
      </w:r>
      <w:r w:rsidR="003702FF" w:rsidRPr="00867F54">
        <w:rPr>
          <w:rStyle w:val="s2"/>
        </w:rPr>
        <w:t xml:space="preserve">, gdje organizam pokušava obnoviti oštećeno tkivo, ali istovremeno aktivira i </w:t>
      </w:r>
      <w:proofErr w:type="spellStart"/>
      <w:r w:rsidR="003702FF" w:rsidRPr="00867F54">
        <w:rPr>
          <w:rStyle w:val="s2"/>
        </w:rPr>
        <w:t>profibrotične</w:t>
      </w:r>
      <w:proofErr w:type="spellEnd"/>
      <w:r w:rsidR="003702FF" w:rsidRPr="00867F54">
        <w:rPr>
          <w:rStyle w:val="s2"/>
        </w:rPr>
        <w:t xml:space="preserve"> mehanizme koji dugoročno </w:t>
      </w:r>
      <w:r w:rsidR="0016039F" w:rsidRPr="00867F54">
        <w:rPr>
          <w:rStyle w:val="s2"/>
        </w:rPr>
        <w:t>mogu dovesti do progresivne fibroze (</w:t>
      </w:r>
      <w:r w:rsidR="004D2D48" w:rsidRPr="00867F54">
        <w:rPr>
          <w:rStyle w:val="s2"/>
        </w:rPr>
        <w:t>TSUCHIDA I FRIEDMAN</w:t>
      </w:r>
      <w:r w:rsidR="0016039F" w:rsidRPr="00867F54">
        <w:rPr>
          <w:rStyle w:val="s2"/>
        </w:rPr>
        <w:t>, 2017).</w:t>
      </w:r>
    </w:p>
    <w:p w14:paraId="5DFEB42E" w14:textId="77777777" w:rsidR="00203C76" w:rsidRDefault="00203C76">
      <w:pPr>
        <w:spacing w:line="240" w:lineRule="auto"/>
        <w:rPr>
          <w:rFonts w:ascii="Times New Roman" w:hAnsi="Times New Roman"/>
          <w:b/>
          <w:sz w:val="28"/>
          <w:szCs w:val="24"/>
        </w:rPr>
      </w:pPr>
      <w:r>
        <w:rPr>
          <w:rFonts w:ascii="Times New Roman" w:hAnsi="Times New Roman"/>
          <w:b/>
          <w:sz w:val="28"/>
          <w:szCs w:val="24"/>
        </w:rPr>
        <w:br w:type="page"/>
      </w:r>
    </w:p>
    <w:p w14:paraId="21CA352C" w14:textId="47215E3D" w:rsidR="0006296B" w:rsidRPr="006C78A6" w:rsidRDefault="00255595" w:rsidP="006C78A6">
      <w:pPr>
        <w:pStyle w:val="Heading1"/>
      </w:pPr>
      <w:bookmarkStart w:id="21" w:name="_Toc207182088"/>
      <w:bookmarkStart w:id="22" w:name="_Toc207208551"/>
      <w:r w:rsidRPr="00867F54">
        <w:lastRenderedPageBreak/>
        <w:t>7</w:t>
      </w:r>
      <w:r w:rsidR="00B7061E" w:rsidRPr="00867F54">
        <w:t xml:space="preserve">. </w:t>
      </w:r>
      <w:r w:rsidR="00F42CC1" w:rsidRPr="00867F54">
        <w:t>Zaključci</w:t>
      </w:r>
      <w:bookmarkEnd w:id="21"/>
      <w:bookmarkEnd w:id="22"/>
      <w:r w:rsidR="00320A77" w:rsidRPr="00867F54">
        <w:tab/>
      </w:r>
    </w:p>
    <w:p w14:paraId="3277AFA4" w14:textId="68BAA018" w:rsidR="00633B48" w:rsidRPr="00633B48" w:rsidRDefault="00E57326" w:rsidP="00633B48">
      <w:pPr>
        <w:tabs>
          <w:tab w:val="left" w:pos="720"/>
        </w:tabs>
        <w:spacing w:line="360" w:lineRule="auto"/>
        <w:jc w:val="both"/>
        <w:rPr>
          <w:rFonts w:ascii="Times New Roman" w:hAnsi="Times New Roman"/>
          <w:sz w:val="24"/>
          <w:szCs w:val="24"/>
        </w:rPr>
      </w:pPr>
      <w:r>
        <w:rPr>
          <w:rFonts w:ascii="Times New Roman" w:hAnsi="Times New Roman"/>
          <w:sz w:val="24"/>
          <w:szCs w:val="24"/>
        </w:rPr>
        <w:tab/>
      </w:r>
      <w:r w:rsidR="00633B48" w:rsidRPr="00633B48">
        <w:rPr>
          <w:rFonts w:ascii="Times New Roman" w:hAnsi="Times New Roman"/>
          <w:sz w:val="24"/>
          <w:szCs w:val="24"/>
        </w:rPr>
        <w:t xml:space="preserve">Rezultati ovog istraživanja potvrđuju da različiti modeli prehrane, osobito oni s visokim udjelom masti i fruktoze, imaju izražen i spolno dimorfan učinak na metaboličke procese te razvoj patoloških promjena u jetri. Zapadnjačka prehrana pokazala se metabolički štetnijom od prehrane s visokim udjelom fruktoze, osobito u mužjaka, kod kojih su zabilježeni izraženiji poremećaji inzulinske signalizacije, povišene razine cirkulirajućeg inzulina i viši HOMA-IR indeks. Iako su ženke djelomično zaštićene hormonskim čimbenicima, podaci upućuju na to da ni one nisu u potpunosti rezistentne na štetne učinke takvog tipa prehrane. Uočene razlike u tjelesnoj masi, inzulinskoj rezistenciji i </w:t>
      </w:r>
      <w:proofErr w:type="spellStart"/>
      <w:r w:rsidR="00633B48" w:rsidRPr="00633B48">
        <w:rPr>
          <w:rFonts w:ascii="Times New Roman" w:hAnsi="Times New Roman"/>
          <w:sz w:val="24"/>
          <w:szCs w:val="24"/>
        </w:rPr>
        <w:t>glikemijskom</w:t>
      </w:r>
      <w:proofErr w:type="spellEnd"/>
      <w:r w:rsidR="00633B48" w:rsidRPr="00633B48">
        <w:rPr>
          <w:rFonts w:ascii="Times New Roman" w:hAnsi="Times New Roman"/>
          <w:sz w:val="24"/>
          <w:szCs w:val="24"/>
        </w:rPr>
        <w:t xml:space="preserve"> odgovoru potvrđuju da na metaboličke ishode ne utječe isključivo energetski unos, nego i kvalitativni sastav prehrane, osobito udio i tip </w:t>
      </w:r>
      <w:proofErr w:type="spellStart"/>
      <w:r w:rsidR="00633B48" w:rsidRPr="00633B48">
        <w:rPr>
          <w:rFonts w:ascii="Times New Roman" w:hAnsi="Times New Roman"/>
          <w:sz w:val="24"/>
          <w:szCs w:val="24"/>
        </w:rPr>
        <w:t>makronutrijenata</w:t>
      </w:r>
      <w:proofErr w:type="spellEnd"/>
      <w:r w:rsidR="00633B48" w:rsidRPr="00633B48">
        <w:rPr>
          <w:rFonts w:ascii="Times New Roman" w:hAnsi="Times New Roman"/>
          <w:sz w:val="24"/>
          <w:szCs w:val="24"/>
        </w:rPr>
        <w:t>.</w:t>
      </w:r>
    </w:p>
    <w:p w14:paraId="3499EC30" w14:textId="77777777" w:rsidR="00633B48" w:rsidRPr="00633B48" w:rsidRDefault="00633B48" w:rsidP="00633B48">
      <w:pPr>
        <w:tabs>
          <w:tab w:val="left" w:pos="720"/>
        </w:tabs>
        <w:spacing w:line="360" w:lineRule="auto"/>
        <w:jc w:val="both"/>
        <w:rPr>
          <w:rFonts w:ascii="Times New Roman" w:hAnsi="Times New Roman"/>
          <w:sz w:val="24"/>
          <w:szCs w:val="24"/>
        </w:rPr>
      </w:pPr>
      <w:r w:rsidRPr="00633B48">
        <w:rPr>
          <w:rFonts w:ascii="Times New Roman" w:hAnsi="Times New Roman"/>
          <w:sz w:val="24"/>
          <w:szCs w:val="24"/>
        </w:rPr>
        <w:t xml:space="preserve">Dodatno, prehrambeni modeli značajno su modulirali ekspresiju gena uključenih u </w:t>
      </w:r>
      <w:proofErr w:type="spellStart"/>
      <w:r w:rsidRPr="00633B48">
        <w:rPr>
          <w:rFonts w:ascii="Times New Roman" w:hAnsi="Times New Roman"/>
          <w:sz w:val="24"/>
          <w:szCs w:val="24"/>
        </w:rPr>
        <w:t>fibrogenezu</w:t>
      </w:r>
      <w:proofErr w:type="spellEnd"/>
      <w:r w:rsidRPr="00633B48">
        <w:rPr>
          <w:rFonts w:ascii="Times New Roman" w:hAnsi="Times New Roman"/>
          <w:sz w:val="24"/>
          <w:szCs w:val="24"/>
        </w:rPr>
        <w:t xml:space="preserve"> i regeneraciju jetre, pri čemu je posebna pažnja bila usmjerena na TGFβ1 i </w:t>
      </w:r>
      <w:proofErr w:type="spellStart"/>
      <w:r w:rsidRPr="00633B48">
        <w:rPr>
          <w:rFonts w:ascii="Times New Roman" w:hAnsi="Times New Roman"/>
          <w:sz w:val="24"/>
          <w:szCs w:val="24"/>
        </w:rPr>
        <w:t>betacelulin</w:t>
      </w:r>
      <w:proofErr w:type="spellEnd"/>
      <w:r w:rsidRPr="00633B48">
        <w:rPr>
          <w:rFonts w:ascii="Times New Roman" w:hAnsi="Times New Roman"/>
          <w:sz w:val="24"/>
          <w:szCs w:val="24"/>
        </w:rPr>
        <w:t xml:space="preserve">. Ekspresija TGFβ1, ključnog medijatora </w:t>
      </w:r>
      <w:proofErr w:type="spellStart"/>
      <w:r w:rsidRPr="00633B48">
        <w:rPr>
          <w:rFonts w:ascii="Times New Roman" w:hAnsi="Times New Roman"/>
          <w:sz w:val="24"/>
          <w:szCs w:val="24"/>
        </w:rPr>
        <w:t>fibrogeneze</w:t>
      </w:r>
      <w:proofErr w:type="spellEnd"/>
      <w:r w:rsidRPr="00633B48">
        <w:rPr>
          <w:rFonts w:ascii="Times New Roman" w:hAnsi="Times New Roman"/>
          <w:sz w:val="24"/>
          <w:szCs w:val="24"/>
        </w:rPr>
        <w:t xml:space="preserve">, bila je povišena u svim ispitivanim skupinama, s najizraženijom indukcijom u ZAPP-M skupini, što ukazuje na snažan </w:t>
      </w:r>
      <w:proofErr w:type="spellStart"/>
      <w:r w:rsidRPr="00633B48">
        <w:rPr>
          <w:rFonts w:ascii="Times New Roman" w:hAnsi="Times New Roman"/>
          <w:sz w:val="24"/>
          <w:szCs w:val="24"/>
        </w:rPr>
        <w:t>profibrotični</w:t>
      </w:r>
      <w:proofErr w:type="spellEnd"/>
      <w:r w:rsidRPr="00633B48">
        <w:rPr>
          <w:rFonts w:ascii="Times New Roman" w:hAnsi="Times New Roman"/>
          <w:sz w:val="24"/>
          <w:szCs w:val="24"/>
        </w:rPr>
        <w:t xml:space="preserve"> odgovor. HF-M skupina pokazala je umjereniju, ali i dalje značajnu aktivaciju </w:t>
      </w:r>
      <w:proofErr w:type="spellStart"/>
      <w:r w:rsidRPr="00633B48">
        <w:rPr>
          <w:rFonts w:ascii="Times New Roman" w:hAnsi="Times New Roman"/>
          <w:sz w:val="24"/>
          <w:szCs w:val="24"/>
        </w:rPr>
        <w:t>profibrotičnih</w:t>
      </w:r>
      <w:proofErr w:type="spellEnd"/>
      <w:r w:rsidRPr="00633B48">
        <w:rPr>
          <w:rFonts w:ascii="Times New Roman" w:hAnsi="Times New Roman"/>
          <w:sz w:val="24"/>
          <w:szCs w:val="24"/>
        </w:rPr>
        <w:t xml:space="preserve"> signalnih puteva, dok su ženke imale blaže promjene, vjerojatno zbog </w:t>
      </w:r>
      <w:proofErr w:type="spellStart"/>
      <w:r w:rsidRPr="00633B48">
        <w:rPr>
          <w:rFonts w:ascii="Times New Roman" w:hAnsi="Times New Roman"/>
          <w:sz w:val="24"/>
          <w:szCs w:val="24"/>
        </w:rPr>
        <w:t>protektivnog</w:t>
      </w:r>
      <w:proofErr w:type="spellEnd"/>
      <w:r w:rsidRPr="00633B48">
        <w:rPr>
          <w:rFonts w:ascii="Times New Roman" w:hAnsi="Times New Roman"/>
          <w:sz w:val="24"/>
          <w:szCs w:val="24"/>
        </w:rPr>
        <w:t xml:space="preserve"> učinka estrogena na upalne i </w:t>
      </w:r>
      <w:proofErr w:type="spellStart"/>
      <w:r w:rsidRPr="00633B48">
        <w:rPr>
          <w:rFonts w:ascii="Times New Roman" w:hAnsi="Times New Roman"/>
          <w:sz w:val="24"/>
          <w:szCs w:val="24"/>
        </w:rPr>
        <w:t>fibrogene</w:t>
      </w:r>
      <w:proofErr w:type="spellEnd"/>
      <w:r w:rsidRPr="00633B48">
        <w:rPr>
          <w:rFonts w:ascii="Times New Roman" w:hAnsi="Times New Roman"/>
          <w:sz w:val="24"/>
          <w:szCs w:val="24"/>
        </w:rPr>
        <w:t xml:space="preserve"> mehanizme. Paralelno, značajno povišena ekspresija </w:t>
      </w:r>
      <w:proofErr w:type="spellStart"/>
      <w:r w:rsidRPr="00633B48">
        <w:rPr>
          <w:rFonts w:ascii="Times New Roman" w:hAnsi="Times New Roman"/>
          <w:sz w:val="24"/>
          <w:szCs w:val="24"/>
        </w:rPr>
        <w:t>betacelulina</w:t>
      </w:r>
      <w:proofErr w:type="spellEnd"/>
      <w:r w:rsidRPr="00633B48">
        <w:rPr>
          <w:rFonts w:ascii="Times New Roman" w:hAnsi="Times New Roman"/>
          <w:sz w:val="24"/>
          <w:szCs w:val="24"/>
        </w:rPr>
        <w:t xml:space="preserve">, neovisno o spolu, ukazuje na aktivaciju regeneracijskih puteva </w:t>
      </w:r>
      <w:proofErr w:type="spellStart"/>
      <w:r w:rsidRPr="00633B48">
        <w:rPr>
          <w:rFonts w:ascii="Times New Roman" w:hAnsi="Times New Roman"/>
          <w:sz w:val="24"/>
          <w:szCs w:val="24"/>
        </w:rPr>
        <w:t>hepatocita</w:t>
      </w:r>
      <w:proofErr w:type="spellEnd"/>
      <w:r w:rsidRPr="00633B48">
        <w:rPr>
          <w:rFonts w:ascii="Times New Roman" w:hAnsi="Times New Roman"/>
          <w:sz w:val="24"/>
          <w:szCs w:val="24"/>
        </w:rPr>
        <w:t xml:space="preserve"> kao </w:t>
      </w:r>
      <w:proofErr w:type="spellStart"/>
      <w:r w:rsidRPr="00633B48">
        <w:rPr>
          <w:rFonts w:ascii="Times New Roman" w:hAnsi="Times New Roman"/>
          <w:sz w:val="24"/>
          <w:szCs w:val="24"/>
        </w:rPr>
        <w:t>kompenzatorni</w:t>
      </w:r>
      <w:proofErr w:type="spellEnd"/>
      <w:r w:rsidRPr="00633B48">
        <w:rPr>
          <w:rFonts w:ascii="Times New Roman" w:hAnsi="Times New Roman"/>
          <w:sz w:val="24"/>
          <w:szCs w:val="24"/>
        </w:rPr>
        <w:t xml:space="preserve"> odgovor na dijetom inducirano oštećenje. Istodobna aktivacija TGFβ1 i </w:t>
      </w:r>
      <w:proofErr w:type="spellStart"/>
      <w:r w:rsidRPr="00633B48">
        <w:rPr>
          <w:rFonts w:ascii="Times New Roman" w:hAnsi="Times New Roman"/>
          <w:sz w:val="24"/>
          <w:szCs w:val="24"/>
        </w:rPr>
        <w:t>betacelulina</w:t>
      </w:r>
      <w:proofErr w:type="spellEnd"/>
      <w:r w:rsidRPr="00633B48">
        <w:rPr>
          <w:rFonts w:ascii="Times New Roman" w:hAnsi="Times New Roman"/>
          <w:sz w:val="24"/>
          <w:szCs w:val="24"/>
        </w:rPr>
        <w:t xml:space="preserve"> sugerira složenu patofiziološku interakciju između regeneracijskih i </w:t>
      </w:r>
      <w:proofErr w:type="spellStart"/>
      <w:r w:rsidRPr="00633B48">
        <w:rPr>
          <w:rFonts w:ascii="Times New Roman" w:hAnsi="Times New Roman"/>
          <w:sz w:val="24"/>
          <w:szCs w:val="24"/>
        </w:rPr>
        <w:t>fibrogenih</w:t>
      </w:r>
      <w:proofErr w:type="spellEnd"/>
      <w:r w:rsidRPr="00633B48">
        <w:rPr>
          <w:rFonts w:ascii="Times New Roman" w:hAnsi="Times New Roman"/>
          <w:sz w:val="24"/>
          <w:szCs w:val="24"/>
        </w:rPr>
        <w:t xml:space="preserve"> procesa, pri čemu jetra nastoji obnoviti oštećeno tkivo, ali istovremeno aktivira mehanizme koji mogu poticati progresiju fibroze.</w:t>
      </w:r>
    </w:p>
    <w:p w14:paraId="7EA64405" w14:textId="344D8327" w:rsidR="00F10E5F" w:rsidRDefault="00F10E5F" w:rsidP="00C37724">
      <w:pPr>
        <w:tabs>
          <w:tab w:val="left" w:pos="720"/>
        </w:tabs>
        <w:spacing w:line="360" w:lineRule="auto"/>
        <w:jc w:val="both"/>
        <w:rPr>
          <w:rFonts w:ascii="Times New Roman" w:hAnsi="Times New Roman"/>
          <w:b/>
          <w:sz w:val="28"/>
          <w:szCs w:val="24"/>
        </w:rPr>
      </w:pPr>
    </w:p>
    <w:p w14:paraId="13A1C38C" w14:textId="77777777" w:rsidR="006629BD" w:rsidRPr="00867F54" w:rsidRDefault="006629BD" w:rsidP="00082123">
      <w:pPr>
        <w:tabs>
          <w:tab w:val="left" w:pos="4154"/>
        </w:tabs>
        <w:spacing w:line="360" w:lineRule="auto"/>
        <w:rPr>
          <w:rFonts w:ascii="Times New Roman" w:hAnsi="Times New Roman"/>
          <w:b/>
          <w:sz w:val="28"/>
          <w:szCs w:val="24"/>
        </w:rPr>
      </w:pPr>
    </w:p>
    <w:p w14:paraId="05B17242" w14:textId="77777777" w:rsidR="00203C76" w:rsidRDefault="00203C76">
      <w:pPr>
        <w:spacing w:line="240" w:lineRule="auto"/>
        <w:rPr>
          <w:rFonts w:ascii="Times New Roman" w:hAnsi="Times New Roman"/>
          <w:b/>
          <w:sz w:val="28"/>
          <w:szCs w:val="24"/>
        </w:rPr>
      </w:pPr>
      <w:r>
        <w:rPr>
          <w:rFonts w:ascii="Times New Roman" w:hAnsi="Times New Roman"/>
          <w:b/>
          <w:sz w:val="28"/>
          <w:szCs w:val="24"/>
        </w:rPr>
        <w:br w:type="page"/>
      </w:r>
    </w:p>
    <w:p w14:paraId="3CECA079" w14:textId="2BBE2336" w:rsidR="004D50E4" w:rsidRPr="004D50E4" w:rsidRDefault="00255595" w:rsidP="004D50E4">
      <w:pPr>
        <w:pStyle w:val="Heading1"/>
      </w:pPr>
      <w:bookmarkStart w:id="23" w:name="_Toc207182089"/>
      <w:bookmarkStart w:id="24" w:name="_Toc207208552"/>
      <w:r w:rsidRPr="00867F54">
        <w:lastRenderedPageBreak/>
        <w:t xml:space="preserve">8. </w:t>
      </w:r>
      <w:r w:rsidR="008C5076" w:rsidRPr="00867F54">
        <w:t>Literatura</w:t>
      </w:r>
      <w:bookmarkEnd w:id="23"/>
      <w:bookmarkEnd w:id="24"/>
    </w:p>
    <w:p w14:paraId="5CD5101B" w14:textId="58BDB0B0"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BERMÚDEZ, M.</w:t>
      </w:r>
      <w:r w:rsidR="00BD2DC3">
        <w:rPr>
          <w:rFonts w:ascii="Times New Roman" w:hAnsi="Times New Roman"/>
          <w:bCs/>
          <w:sz w:val="24"/>
        </w:rPr>
        <w:t xml:space="preserve"> </w:t>
      </w:r>
      <w:r w:rsidRPr="00E77E80">
        <w:rPr>
          <w:rFonts w:ascii="Times New Roman" w:hAnsi="Times New Roman"/>
          <w:bCs/>
          <w:sz w:val="24"/>
        </w:rPr>
        <w:t xml:space="preserve">A., </w:t>
      </w:r>
      <w:r>
        <w:rPr>
          <w:rFonts w:ascii="Times New Roman" w:hAnsi="Times New Roman"/>
          <w:bCs/>
          <w:sz w:val="24"/>
        </w:rPr>
        <w:t xml:space="preserve">L. </w:t>
      </w:r>
      <w:r w:rsidRPr="00E77E80">
        <w:rPr>
          <w:rFonts w:ascii="Times New Roman" w:hAnsi="Times New Roman"/>
          <w:bCs/>
          <w:sz w:val="24"/>
        </w:rPr>
        <w:t xml:space="preserve">PEREIRA, </w:t>
      </w:r>
      <w:r>
        <w:rPr>
          <w:rFonts w:ascii="Times New Roman" w:hAnsi="Times New Roman"/>
          <w:bCs/>
          <w:sz w:val="24"/>
        </w:rPr>
        <w:t xml:space="preserve">C. </w:t>
      </w:r>
      <w:r w:rsidRPr="00E77E80">
        <w:rPr>
          <w:rFonts w:ascii="Times New Roman" w:hAnsi="Times New Roman"/>
          <w:bCs/>
          <w:sz w:val="24"/>
        </w:rPr>
        <w:t xml:space="preserve">FRAILE, </w:t>
      </w:r>
      <w:r>
        <w:rPr>
          <w:rFonts w:ascii="Times New Roman" w:hAnsi="Times New Roman"/>
          <w:bCs/>
          <w:sz w:val="24"/>
        </w:rPr>
        <w:t xml:space="preserve">L. </w:t>
      </w:r>
      <w:r w:rsidRPr="00E77E80">
        <w:rPr>
          <w:rFonts w:ascii="Times New Roman" w:hAnsi="Times New Roman"/>
          <w:bCs/>
          <w:sz w:val="24"/>
        </w:rPr>
        <w:t xml:space="preserve">VALERIO, </w:t>
      </w:r>
      <w:r>
        <w:rPr>
          <w:rFonts w:ascii="Times New Roman" w:hAnsi="Times New Roman"/>
          <w:bCs/>
          <w:sz w:val="24"/>
        </w:rPr>
        <w:t xml:space="preserve">M. A. </w:t>
      </w:r>
      <w:r w:rsidRPr="00E77E80">
        <w:rPr>
          <w:rFonts w:ascii="Times New Roman" w:hAnsi="Times New Roman"/>
          <w:bCs/>
          <w:sz w:val="24"/>
        </w:rPr>
        <w:t xml:space="preserve">BALBOA, </w:t>
      </w:r>
      <w:r>
        <w:rPr>
          <w:rFonts w:ascii="Times New Roman" w:hAnsi="Times New Roman"/>
          <w:bCs/>
          <w:sz w:val="24"/>
        </w:rPr>
        <w:t xml:space="preserve">J. </w:t>
      </w:r>
      <w:r w:rsidRPr="00E77E80">
        <w:rPr>
          <w:rFonts w:ascii="Times New Roman" w:hAnsi="Times New Roman"/>
          <w:bCs/>
          <w:sz w:val="24"/>
        </w:rPr>
        <w:t xml:space="preserve">BALSINDE (2023): </w:t>
      </w:r>
      <w:proofErr w:type="spellStart"/>
      <w:r w:rsidRPr="00E77E80">
        <w:rPr>
          <w:rFonts w:ascii="Times New Roman" w:hAnsi="Times New Roman"/>
          <w:bCs/>
          <w:sz w:val="24"/>
        </w:rPr>
        <w:t>Roles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palmitoleic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its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positional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isomers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hypogeic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sapienic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inflammation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metabolic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diseases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cancer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Cells</w:t>
      </w:r>
      <w:proofErr w:type="spellEnd"/>
      <w:r w:rsidRPr="00E77E80">
        <w:rPr>
          <w:rFonts w:ascii="Times New Roman" w:hAnsi="Times New Roman"/>
          <w:bCs/>
          <w:sz w:val="24"/>
        </w:rPr>
        <w:t xml:space="preserve"> 12, 1793. https://doi.org/10.3390/cells12141793</w:t>
      </w:r>
    </w:p>
    <w:p w14:paraId="74D7C6F4" w14:textId="0CA65648" w:rsidR="004D50E4" w:rsidRPr="00E77E80" w:rsidRDefault="00BD2DC3"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BOLSONI-LOPES, A., </w:t>
      </w:r>
      <w:r>
        <w:rPr>
          <w:rFonts w:ascii="Times New Roman" w:hAnsi="Times New Roman"/>
          <w:bCs/>
          <w:sz w:val="24"/>
        </w:rPr>
        <w:t xml:space="preserve">W. T. </w:t>
      </w:r>
      <w:r w:rsidRPr="00E77E80">
        <w:rPr>
          <w:rFonts w:ascii="Times New Roman" w:hAnsi="Times New Roman"/>
          <w:bCs/>
          <w:sz w:val="24"/>
        </w:rPr>
        <w:t xml:space="preserve">FESTUCCIA, </w:t>
      </w:r>
      <w:r>
        <w:rPr>
          <w:rFonts w:ascii="Times New Roman" w:hAnsi="Times New Roman"/>
          <w:bCs/>
          <w:sz w:val="24"/>
        </w:rPr>
        <w:t xml:space="preserve">P. </w:t>
      </w:r>
      <w:r w:rsidRPr="00E77E80">
        <w:rPr>
          <w:rFonts w:ascii="Times New Roman" w:hAnsi="Times New Roman"/>
          <w:bCs/>
          <w:sz w:val="24"/>
        </w:rPr>
        <w:t>CHIMIN,</w:t>
      </w:r>
      <w:r>
        <w:rPr>
          <w:rFonts w:ascii="Times New Roman" w:hAnsi="Times New Roman"/>
          <w:bCs/>
          <w:sz w:val="24"/>
        </w:rPr>
        <w:t xml:space="preserve"> T. S.</w:t>
      </w:r>
      <w:r w:rsidRPr="00E77E80">
        <w:rPr>
          <w:rFonts w:ascii="Times New Roman" w:hAnsi="Times New Roman"/>
          <w:bCs/>
          <w:sz w:val="24"/>
        </w:rPr>
        <w:t xml:space="preserve"> FARIAS, </w:t>
      </w:r>
      <w:r>
        <w:rPr>
          <w:rFonts w:ascii="Times New Roman" w:hAnsi="Times New Roman"/>
          <w:bCs/>
          <w:sz w:val="24"/>
        </w:rPr>
        <w:t xml:space="preserve">F. L. </w:t>
      </w:r>
      <w:r w:rsidRPr="00E77E80">
        <w:rPr>
          <w:rFonts w:ascii="Times New Roman" w:hAnsi="Times New Roman"/>
          <w:bCs/>
          <w:sz w:val="24"/>
        </w:rPr>
        <w:t xml:space="preserve">TORRES-LEAL, </w:t>
      </w:r>
      <w:r>
        <w:rPr>
          <w:rFonts w:ascii="Times New Roman" w:hAnsi="Times New Roman"/>
          <w:bCs/>
          <w:sz w:val="24"/>
        </w:rPr>
        <w:t xml:space="preserve">M. M. </w:t>
      </w:r>
      <w:r w:rsidRPr="00E77E80">
        <w:rPr>
          <w:rFonts w:ascii="Times New Roman" w:hAnsi="Times New Roman"/>
          <w:bCs/>
          <w:sz w:val="24"/>
        </w:rPr>
        <w:t xml:space="preserve">CRUZ, </w:t>
      </w:r>
      <w:r>
        <w:rPr>
          <w:rFonts w:ascii="Times New Roman" w:hAnsi="Times New Roman"/>
          <w:bCs/>
          <w:sz w:val="24"/>
        </w:rPr>
        <w:t xml:space="preserve">P. B. </w:t>
      </w:r>
      <w:r w:rsidRPr="00E77E80">
        <w:rPr>
          <w:rFonts w:ascii="Times New Roman" w:hAnsi="Times New Roman"/>
          <w:bCs/>
          <w:sz w:val="24"/>
        </w:rPr>
        <w:t xml:space="preserve">ANDRADE, </w:t>
      </w:r>
      <w:r>
        <w:rPr>
          <w:rFonts w:ascii="Times New Roman" w:hAnsi="Times New Roman"/>
          <w:bCs/>
          <w:sz w:val="24"/>
        </w:rPr>
        <w:t xml:space="preserve">S. M. </w:t>
      </w:r>
      <w:r w:rsidRPr="00E77E80">
        <w:rPr>
          <w:rFonts w:ascii="Times New Roman" w:hAnsi="Times New Roman"/>
          <w:bCs/>
          <w:sz w:val="24"/>
        </w:rPr>
        <w:t xml:space="preserve">HIRABARA, </w:t>
      </w:r>
      <w:r>
        <w:rPr>
          <w:rFonts w:ascii="Times New Roman" w:hAnsi="Times New Roman"/>
          <w:bCs/>
          <w:sz w:val="24"/>
        </w:rPr>
        <w:t xml:space="preserve">F. B. </w:t>
      </w:r>
      <w:r w:rsidRPr="00E77E80">
        <w:rPr>
          <w:rFonts w:ascii="Times New Roman" w:hAnsi="Times New Roman"/>
          <w:bCs/>
          <w:sz w:val="24"/>
        </w:rPr>
        <w:t xml:space="preserve">LIMA, </w:t>
      </w:r>
      <w:r>
        <w:rPr>
          <w:rFonts w:ascii="Times New Roman" w:hAnsi="Times New Roman"/>
          <w:bCs/>
          <w:sz w:val="24"/>
        </w:rPr>
        <w:t xml:space="preserve">M. I. C. </w:t>
      </w:r>
      <w:r w:rsidRPr="00E77E80">
        <w:rPr>
          <w:rFonts w:ascii="Times New Roman" w:hAnsi="Times New Roman"/>
          <w:bCs/>
          <w:sz w:val="24"/>
        </w:rPr>
        <w:t xml:space="preserve">ALONSO-VALE </w:t>
      </w:r>
      <w:r w:rsidR="004D50E4" w:rsidRPr="00E77E80">
        <w:rPr>
          <w:rFonts w:ascii="Times New Roman" w:hAnsi="Times New Roman"/>
          <w:bCs/>
          <w:sz w:val="24"/>
        </w:rPr>
        <w:t xml:space="preserve">(2013): </w:t>
      </w:r>
      <w:proofErr w:type="spellStart"/>
      <w:r w:rsidR="004D50E4" w:rsidRPr="00E77E80">
        <w:rPr>
          <w:rFonts w:ascii="Times New Roman" w:hAnsi="Times New Roman"/>
          <w:bCs/>
          <w:sz w:val="24"/>
        </w:rPr>
        <w:t>Palmitoleic</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acid</w:t>
      </w:r>
      <w:proofErr w:type="spellEnd"/>
      <w:r w:rsidR="004D50E4" w:rsidRPr="00E77E80">
        <w:rPr>
          <w:rFonts w:ascii="Times New Roman" w:hAnsi="Times New Roman"/>
          <w:bCs/>
          <w:sz w:val="24"/>
        </w:rPr>
        <w:t xml:space="preserve"> (n-7) </w:t>
      </w:r>
      <w:proofErr w:type="spellStart"/>
      <w:r w:rsidR="004D50E4" w:rsidRPr="00E77E80">
        <w:rPr>
          <w:rFonts w:ascii="Times New Roman" w:hAnsi="Times New Roman"/>
          <w:bCs/>
          <w:sz w:val="24"/>
        </w:rPr>
        <w:t>increases</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white</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adipocyte</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lipolysis</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and</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lipase</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content</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in</w:t>
      </w:r>
      <w:proofErr w:type="spellEnd"/>
      <w:r w:rsidR="004D50E4" w:rsidRPr="00E77E80">
        <w:rPr>
          <w:rFonts w:ascii="Times New Roman" w:hAnsi="Times New Roman"/>
          <w:bCs/>
          <w:sz w:val="24"/>
        </w:rPr>
        <w:t xml:space="preserve"> a PPARα-</w:t>
      </w:r>
      <w:proofErr w:type="spellStart"/>
      <w:r w:rsidR="004D50E4" w:rsidRPr="00E77E80">
        <w:rPr>
          <w:rFonts w:ascii="Times New Roman" w:hAnsi="Times New Roman"/>
          <w:bCs/>
          <w:sz w:val="24"/>
        </w:rPr>
        <w:t>dependent</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manner</w:t>
      </w:r>
      <w:proofErr w:type="spellEnd"/>
      <w:r w:rsidR="004D50E4" w:rsidRPr="00E77E80">
        <w:rPr>
          <w:rFonts w:ascii="Times New Roman" w:hAnsi="Times New Roman"/>
          <w:bCs/>
          <w:sz w:val="24"/>
        </w:rPr>
        <w:t xml:space="preserve">. Am. J. </w:t>
      </w:r>
      <w:proofErr w:type="spellStart"/>
      <w:r w:rsidR="004D50E4" w:rsidRPr="00E77E80">
        <w:rPr>
          <w:rFonts w:ascii="Times New Roman" w:hAnsi="Times New Roman"/>
          <w:bCs/>
          <w:sz w:val="24"/>
        </w:rPr>
        <w:t>Physiol</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Endocrinol</w:t>
      </w:r>
      <w:proofErr w:type="spellEnd"/>
      <w:r w:rsidR="004D50E4" w:rsidRPr="00E77E80">
        <w:rPr>
          <w:rFonts w:ascii="Times New Roman" w:hAnsi="Times New Roman"/>
          <w:bCs/>
          <w:sz w:val="24"/>
        </w:rPr>
        <w:t xml:space="preserve">. </w:t>
      </w:r>
      <w:proofErr w:type="spellStart"/>
      <w:r w:rsidR="004D50E4" w:rsidRPr="00E77E80">
        <w:rPr>
          <w:rFonts w:ascii="Times New Roman" w:hAnsi="Times New Roman"/>
          <w:bCs/>
          <w:sz w:val="24"/>
        </w:rPr>
        <w:t>Metab</w:t>
      </w:r>
      <w:proofErr w:type="spellEnd"/>
      <w:r w:rsidR="004D50E4" w:rsidRPr="00E77E80">
        <w:rPr>
          <w:rFonts w:ascii="Times New Roman" w:hAnsi="Times New Roman"/>
          <w:bCs/>
          <w:sz w:val="24"/>
        </w:rPr>
        <w:t>. 305, E1093–E1102. https://doi.org/10.1152/ajpendo.00271.2013</w:t>
      </w:r>
    </w:p>
    <w:p w14:paraId="14F8751B"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BOLSONI-LOPES, A., </w:t>
      </w:r>
      <w:r>
        <w:rPr>
          <w:rFonts w:ascii="Times New Roman" w:hAnsi="Times New Roman"/>
          <w:bCs/>
          <w:sz w:val="24"/>
        </w:rPr>
        <w:t xml:space="preserve">W. T. </w:t>
      </w:r>
      <w:r w:rsidRPr="00E77E80">
        <w:rPr>
          <w:rFonts w:ascii="Times New Roman" w:hAnsi="Times New Roman"/>
          <w:bCs/>
          <w:sz w:val="24"/>
        </w:rPr>
        <w:t xml:space="preserve">FESTUCCIA, </w:t>
      </w:r>
      <w:r>
        <w:rPr>
          <w:rFonts w:ascii="Times New Roman" w:hAnsi="Times New Roman"/>
          <w:bCs/>
          <w:sz w:val="24"/>
        </w:rPr>
        <w:t xml:space="preserve">P. </w:t>
      </w:r>
      <w:r w:rsidRPr="00E77E80">
        <w:rPr>
          <w:rFonts w:ascii="Times New Roman" w:hAnsi="Times New Roman"/>
          <w:bCs/>
          <w:sz w:val="24"/>
        </w:rPr>
        <w:t>CHIMIN,</w:t>
      </w:r>
      <w:r>
        <w:rPr>
          <w:rFonts w:ascii="Times New Roman" w:hAnsi="Times New Roman"/>
          <w:bCs/>
          <w:sz w:val="24"/>
        </w:rPr>
        <w:t xml:space="preserve"> T. S.</w:t>
      </w:r>
      <w:r w:rsidRPr="00E77E80">
        <w:rPr>
          <w:rFonts w:ascii="Times New Roman" w:hAnsi="Times New Roman"/>
          <w:bCs/>
          <w:sz w:val="24"/>
        </w:rPr>
        <w:t xml:space="preserve"> FARIAS, </w:t>
      </w:r>
      <w:r>
        <w:rPr>
          <w:rFonts w:ascii="Times New Roman" w:hAnsi="Times New Roman"/>
          <w:bCs/>
          <w:sz w:val="24"/>
        </w:rPr>
        <w:t xml:space="preserve">F. L. </w:t>
      </w:r>
      <w:r w:rsidRPr="00E77E80">
        <w:rPr>
          <w:rFonts w:ascii="Times New Roman" w:hAnsi="Times New Roman"/>
          <w:bCs/>
          <w:sz w:val="24"/>
        </w:rPr>
        <w:t xml:space="preserve">TORRES-LEAL, </w:t>
      </w:r>
      <w:r>
        <w:rPr>
          <w:rFonts w:ascii="Times New Roman" w:hAnsi="Times New Roman"/>
          <w:bCs/>
          <w:sz w:val="24"/>
        </w:rPr>
        <w:t xml:space="preserve">M. M. </w:t>
      </w:r>
      <w:r w:rsidRPr="00E77E80">
        <w:rPr>
          <w:rFonts w:ascii="Times New Roman" w:hAnsi="Times New Roman"/>
          <w:bCs/>
          <w:sz w:val="24"/>
        </w:rPr>
        <w:t xml:space="preserve">CRUZ, </w:t>
      </w:r>
      <w:r>
        <w:rPr>
          <w:rFonts w:ascii="Times New Roman" w:hAnsi="Times New Roman"/>
          <w:bCs/>
          <w:sz w:val="24"/>
        </w:rPr>
        <w:t xml:space="preserve">P. B. </w:t>
      </w:r>
      <w:r w:rsidRPr="00E77E80">
        <w:rPr>
          <w:rFonts w:ascii="Times New Roman" w:hAnsi="Times New Roman"/>
          <w:bCs/>
          <w:sz w:val="24"/>
        </w:rPr>
        <w:t xml:space="preserve">ANDRADE, </w:t>
      </w:r>
      <w:r>
        <w:rPr>
          <w:rFonts w:ascii="Times New Roman" w:hAnsi="Times New Roman"/>
          <w:bCs/>
          <w:sz w:val="24"/>
        </w:rPr>
        <w:t xml:space="preserve">S. M. </w:t>
      </w:r>
      <w:r w:rsidRPr="00E77E80">
        <w:rPr>
          <w:rFonts w:ascii="Times New Roman" w:hAnsi="Times New Roman"/>
          <w:bCs/>
          <w:sz w:val="24"/>
        </w:rPr>
        <w:t xml:space="preserve">HIRABARA, </w:t>
      </w:r>
      <w:r>
        <w:rPr>
          <w:rFonts w:ascii="Times New Roman" w:hAnsi="Times New Roman"/>
          <w:bCs/>
          <w:sz w:val="24"/>
        </w:rPr>
        <w:t xml:space="preserve">F. B. </w:t>
      </w:r>
      <w:r w:rsidRPr="00E77E80">
        <w:rPr>
          <w:rFonts w:ascii="Times New Roman" w:hAnsi="Times New Roman"/>
          <w:bCs/>
          <w:sz w:val="24"/>
        </w:rPr>
        <w:t xml:space="preserve">LIMA, </w:t>
      </w:r>
      <w:r>
        <w:rPr>
          <w:rFonts w:ascii="Times New Roman" w:hAnsi="Times New Roman"/>
          <w:bCs/>
          <w:sz w:val="24"/>
        </w:rPr>
        <w:t xml:space="preserve">M. I. C. </w:t>
      </w:r>
      <w:r w:rsidRPr="00E77E80">
        <w:rPr>
          <w:rFonts w:ascii="Times New Roman" w:hAnsi="Times New Roman"/>
          <w:bCs/>
          <w:sz w:val="24"/>
        </w:rPr>
        <w:t xml:space="preserve">ALONSO-VALE (2014): </w:t>
      </w:r>
      <w:proofErr w:type="spellStart"/>
      <w:r w:rsidRPr="00E77E80">
        <w:rPr>
          <w:rFonts w:ascii="Times New Roman" w:hAnsi="Times New Roman"/>
          <w:bCs/>
          <w:sz w:val="24"/>
        </w:rPr>
        <w:t>Palmitoleic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w:t>
      </w:r>
      <w:proofErr w:type="spellEnd"/>
      <w:r w:rsidRPr="00E77E80">
        <w:rPr>
          <w:rFonts w:ascii="Times New Roman" w:hAnsi="Times New Roman"/>
          <w:bCs/>
          <w:sz w:val="24"/>
        </w:rPr>
        <w:t xml:space="preserve"> (n-7) </w:t>
      </w:r>
      <w:proofErr w:type="spellStart"/>
      <w:r w:rsidRPr="00E77E80">
        <w:rPr>
          <w:rFonts w:ascii="Times New Roman" w:hAnsi="Times New Roman"/>
          <w:bCs/>
          <w:sz w:val="24"/>
        </w:rPr>
        <w:t>increases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white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adipocyte</w:t>
      </w:r>
      <w:proofErr w:type="spellEnd"/>
      <w:r w:rsidRPr="00E77E80">
        <w:rPr>
          <w:rFonts w:ascii="Times New Roman" w:hAnsi="Times New Roman"/>
          <w:bCs/>
          <w:sz w:val="24"/>
        </w:rPr>
        <w:t xml:space="preserve"> GLUT4 </w:t>
      </w:r>
      <w:proofErr w:type="spellStart"/>
      <w:r w:rsidRPr="00E77E80">
        <w:rPr>
          <w:rFonts w:ascii="Times New Roman" w:hAnsi="Times New Roman"/>
          <w:bCs/>
          <w:sz w:val="24"/>
        </w:rPr>
        <w:t>content</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glucose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uptake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association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with</w:t>
      </w:r>
      <w:proofErr w:type="spellEnd"/>
      <w:r w:rsidRPr="00E77E80">
        <w:rPr>
          <w:rFonts w:ascii="Times New Roman" w:hAnsi="Times New Roman"/>
          <w:bCs/>
          <w:sz w:val="24"/>
        </w:rPr>
        <w:t xml:space="preserve"> AMPK </w:t>
      </w:r>
      <w:proofErr w:type="spellStart"/>
      <w:r w:rsidRPr="00E77E80">
        <w:rPr>
          <w:rFonts w:ascii="Times New Roman" w:hAnsi="Times New Roman"/>
          <w:bCs/>
          <w:sz w:val="24"/>
        </w:rPr>
        <w:t>activation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Lipids</w:t>
      </w:r>
      <w:proofErr w:type="spellEnd"/>
      <w:r w:rsidRPr="00E77E80">
        <w:rPr>
          <w:rFonts w:ascii="Times New Roman" w:hAnsi="Times New Roman"/>
          <w:bCs/>
          <w:sz w:val="24"/>
        </w:rPr>
        <w:t xml:space="preserve"> Health </w:t>
      </w:r>
      <w:proofErr w:type="spellStart"/>
      <w:r w:rsidRPr="00E77E80">
        <w:rPr>
          <w:rFonts w:ascii="Times New Roman" w:hAnsi="Times New Roman"/>
          <w:bCs/>
          <w:sz w:val="24"/>
        </w:rPr>
        <w:t>Dis</w:t>
      </w:r>
      <w:proofErr w:type="spellEnd"/>
      <w:r w:rsidRPr="00E77E80">
        <w:rPr>
          <w:rFonts w:ascii="Times New Roman" w:hAnsi="Times New Roman"/>
          <w:bCs/>
          <w:sz w:val="24"/>
        </w:rPr>
        <w:t>. 13, 199. https://doi.org/10.1186/s12944-014-0199-2</w:t>
      </w:r>
    </w:p>
    <w:p w14:paraId="1AB14708" w14:textId="56BBFB0E"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BRENNA, J.</w:t>
      </w:r>
      <w:r w:rsidR="00BD2DC3">
        <w:rPr>
          <w:rFonts w:ascii="Times New Roman" w:hAnsi="Times New Roman"/>
          <w:bCs/>
          <w:sz w:val="24"/>
        </w:rPr>
        <w:t xml:space="preserve"> </w:t>
      </w:r>
      <w:r w:rsidRPr="00E77E80">
        <w:rPr>
          <w:rFonts w:ascii="Times New Roman" w:hAnsi="Times New Roman"/>
          <w:bCs/>
          <w:sz w:val="24"/>
        </w:rPr>
        <w:t xml:space="preserve">T. (2002): </w:t>
      </w:r>
      <w:proofErr w:type="spellStart"/>
      <w:r w:rsidRPr="00E77E80">
        <w:rPr>
          <w:rFonts w:ascii="Times New Roman" w:hAnsi="Times New Roman"/>
          <w:bCs/>
          <w:sz w:val="24"/>
        </w:rPr>
        <w:t>Efficiency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conversion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alpha-linolenic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w:t>
      </w:r>
      <w:proofErr w:type="spellEnd"/>
      <w:r w:rsidRPr="00E77E80">
        <w:rPr>
          <w:rFonts w:ascii="Times New Roman" w:hAnsi="Times New Roman"/>
          <w:bCs/>
          <w:sz w:val="24"/>
        </w:rPr>
        <w:t xml:space="preserve"> to </w:t>
      </w:r>
      <w:proofErr w:type="spellStart"/>
      <w:r w:rsidRPr="00E77E80">
        <w:rPr>
          <w:rFonts w:ascii="Times New Roman" w:hAnsi="Times New Roman"/>
          <w:bCs/>
          <w:sz w:val="24"/>
        </w:rPr>
        <w:t>long-chain</w:t>
      </w:r>
      <w:proofErr w:type="spellEnd"/>
      <w:r w:rsidRPr="00E77E80">
        <w:rPr>
          <w:rFonts w:ascii="Times New Roman" w:hAnsi="Times New Roman"/>
          <w:bCs/>
          <w:sz w:val="24"/>
        </w:rPr>
        <w:t xml:space="preserve"> n-3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man</w:t>
      </w:r>
      <w:proofErr w:type="spellEnd"/>
      <w:r w:rsidRPr="00E77E80">
        <w:rPr>
          <w:rFonts w:ascii="Times New Roman" w:hAnsi="Times New Roman"/>
          <w:bCs/>
          <w:sz w:val="24"/>
        </w:rPr>
        <w:t>.</w:t>
      </w:r>
      <w:r w:rsidRPr="00E77E80">
        <w:rPr>
          <w:rFonts w:ascii="Times New Roman" w:eastAsia="Times New Roman" w:hAnsi="Times New Roman"/>
          <w:sz w:val="24"/>
          <w:szCs w:val="24"/>
          <w:lang w:eastAsia="hr-HR"/>
        </w:rPr>
        <w:t xml:space="preserve"> </w:t>
      </w:r>
      <w:proofErr w:type="spellStart"/>
      <w:r w:rsidRPr="00E77E80">
        <w:rPr>
          <w:rFonts w:ascii="Times New Roman" w:eastAsia="Times New Roman" w:hAnsi="Times New Roman"/>
          <w:sz w:val="24"/>
          <w:szCs w:val="24"/>
          <w:lang w:eastAsia="hr-HR"/>
        </w:rPr>
        <w:t>Curr</w:t>
      </w:r>
      <w:proofErr w:type="spellEnd"/>
      <w:r w:rsidRPr="00E77E80">
        <w:rPr>
          <w:rFonts w:ascii="Times New Roman" w:eastAsia="Times New Roman" w:hAnsi="Times New Roman"/>
          <w:sz w:val="24"/>
          <w:szCs w:val="24"/>
          <w:lang w:eastAsia="hr-HR"/>
        </w:rPr>
        <w:t xml:space="preserve">. </w:t>
      </w:r>
      <w:proofErr w:type="spellStart"/>
      <w:r w:rsidRPr="00E77E80">
        <w:rPr>
          <w:rFonts w:ascii="Times New Roman" w:eastAsia="Times New Roman" w:hAnsi="Times New Roman"/>
          <w:sz w:val="24"/>
          <w:szCs w:val="24"/>
          <w:lang w:eastAsia="hr-HR"/>
        </w:rPr>
        <w:t>Opin</w:t>
      </w:r>
      <w:proofErr w:type="spellEnd"/>
      <w:r w:rsidRPr="00E77E80">
        <w:rPr>
          <w:rFonts w:ascii="Times New Roman" w:eastAsia="Times New Roman" w:hAnsi="Times New Roman"/>
          <w:sz w:val="24"/>
          <w:szCs w:val="24"/>
          <w:lang w:eastAsia="hr-HR"/>
        </w:rPr>
        <w:t xml:space="preserve">. </w:t>
      </w:r>
      <w:proofErr w:type="spellStart"/>
      <w:r w:rsidRPr="00E77E80">
        <w:rPr>
          <w:rFonts w:ascii="Times New Roman" w:eastAsia="Times New Roman" w:hAnsi="Times New Roman"/>
          <w:sz w:val="24"/>
          <w:szCs w:val="24"/>
          <w:lang w:eastAsia="hr-HR"/>
        </w:rPr>
        <w:t>Clin</w:t>
      </w:r>
      <w:proofErr w:type="spellEnd"/>
      <w:r w:rsidRPr="00E77E80">
        <w:rPr>
          <w:rFonts w:ascii="Times New Roman" w:eastAsia="Times New Roman" w:hAnsi="Times New Roman"/>
          <w:sz w:val="24"/>
          <w:szCs w:val="24"/>
          <w:lang w:eastAsia="hr-HR"/>
        </w:rPr>
        <w:t xml:space="preserve">. </w:t>
      </w:r>
      <w:proofErr w:type="spellStart"/>
      <w:r w:rsidRPr="00E77E80">
        <w:rPr>
          <w:rFonts w:ascii="Times New Roman" w:eastAsia="Times New Roman" w:hAnsi="Times New Roman"/>
          <w:sz w:val="24"/>
          <w:szCs w:val="24"/>
          <w:lang w:eastAsia="hr-HR"/>
        </w:rPr>
        <w:t>Nutr</w:t>
      </w:r>
      <w:proofErr w:type="spellEnd"/>
      <w:r w:rsidRPr="00E77E80">
        <w:rPr>
          <w:rFonts w:ascii="Times New Roman" w:eastAsia="Times New Roman" w:hAnsi="Times New Roman"/>
          <w:sz w:val="24"/>
          <w:szCs w:val="24"/>
          <w:lang w:eastAsia="hr-HR"/>
        </w:rPr>
        <w:t xml:space="preserve">. </w:t>
      </w:r>
      <w:proofErr w:type="spellStart"/>
      <w:r w:rsidRPr="00E77E80">
        <w:rPr>
          <w:rFonts w:ascii="Times New Roman" w:eastAsia="Times New Roman" w:hAnsi="Times New Roman"/>
          <w:sz w:val="24"/>
          <w:szCs w:val="24"/>
          <w:lang w:eastAsia="hr-HR"/>
        </w:rPr>
        <w:t>Metab</w:t>
      </w:r>
      <w:proofErr w:type="spellEnd"/>
      <w:r w:rsidRPr="00E77E80">
        <w:rPr>
          <w:rFonts w:ascii="Times New Roman" w:eastAsia="Times New Roman" w:hAnsi="Times New Roman"/>
          <w:sz w:val="24"/>
          <w:szCs w:val="24"/>
          <w:lang w:eastAsia="hr-HR"/>
        </w:rPr>
        <w:t>. Care</w:t>
      </w:r>
      <w:r w:rsidRPr="00E77E80">
        <w:rPr>
          <w:rFonts w:ascii="Times New Roman" w:hAnsi="Times New Roman"/>
          <w:bCs/>
          <w:sz w:val="24"/>
        </w:rPr>
        <w:t xml:space="preserve"> 5, 127–132. https://doi.org/10.1097/00075197-200203000-00003</w:t>
      </w:r>
    </w:p>
    <w:p w14:paraId="1DFEB68E" w14:textId="049B1C50"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CALDER, P.</w:t>
      </w:r>
      <w:r w:rsidR="00BD2DC3">
        <w:rPr>
          <w:rFonts w:ascii="Times New Roman" w:hAnsi="Times New Roman"/>
          <w:bCs/>
          <w:sz w:val="24"/>
        </w:rPr>
        <w:t xml:space="preserve"> </w:t>
      </w:r>
      <w:r w:rsidRPr="00E77E80">
        <w:rPr>
          <w:rFonts w:ascii="Times New Roman" w:hAnsi="Times New Roman"/>
          <w:bCs/>
          <w:sz w:val="24"/>
        </w:rPr>
        <w:t>C.</w:t>
      </w:r>
      <w:r>
        <w:rPr>
          <w:rFonts w:ascii="Times New Roman" w:hAnsi="Times New Roman"/>
          <w:bCs/>
          <w:sz w:val="24"/>
        </w:rPr>
        <w:t>, P.</w:t>
      </w:r>
      <w:r w:rsidRPr="00E77E80">
        <w:rPr>
          <w:rFonts w:ascii="Times New Roman" w:hAnsi="Times New Roman"/>
          <w:bCs/>
          <w:sz w:val="24"/>
        </w:rPr>
        <w:t xml:space="preserve"> YAQOOB (2009): Omega-3 </w:t>
      </w:r>
      <w:proofErr w:type="spellStart"/>
      <w:r w:rsidRPr="00E77E80">
        <w:rPr>
          <w:rFonts w:ascii="Times New Roman" w:hAnsi="Times New Roman"/>
          <w:bCs/>
          <w:sz w:val="24"/>
        </w:rPr>
        <w:t>polyunsaturated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human </w:t>
      </w:r>
      <w:proofErr w:type="spellStart"/>
      <w:r w:rsidRPr="00E77E80">
        <w:rPr>
          <w:rFonts w:ascii="Times New Roman" w:hAnsi="Times New Roman"/>
          <w:bCs/>
          <w:sz w:val="24"/>
        </w:rPr>
        <w:t>health</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outcomes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BioFactors</w:t>
      </w:r>
      <w:proofErr w:type="spellEnd"/>
      <w:r w:rsidRPr="00E77E80">
        <w:rPr>
          <w:rFonts w:ascii="Times New Roman" w:hAnsi="Times New Roman"/>
          <w:bCs/>
          <w:sz w:val="24"/>
        </w:rPr>
        <w:t>, 35, 266–272. https://doi.org/10.1002/biof.55</w:t>
      </w:r>
    </w:p>
    <w:p w14:paraId="4FAE2559"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CAO, H., </w:t>
      </w:r>
      <w:r>
        <w:rPr>
          <w:rFonts w:ascii="Times New Roman" w:hAnsi="Times New Roman"/>
          <w:bCs/>
          <w:sz w:val="24"/>
        </w:rPr>
        <w:t xml:space="preserve">K. </w:t>
      </w:r>
      <w:r w:rsidRPr="00E77E80">
        <w:rPr>
          <w:rFonts w:ascii="Times New Roman" w:hAnsi="Times New Roman"/>
          <w:bCs/>
          <w:sz w:val="24"/>
        </w:rPr>
        <w:t xml:space="preserve">GERHOLD, </w:t>
      </w:r>
      <w:r>
        <w:rPr>
          <w:rFonts w:ascii="Times New Roman" w:hAnsi="Times New Roman"/>
          <w:bCs/>
          <w:sz w:val="24"/>
        </w:rPr>
        <w:t xml:space="preserve">J. R. </w:t>
      </w:r>
      <w:r w:rsidRPr="00E77E80">
        <w:rPr>
          <w:rFonts w:ascii="Times New Roman" w:hAnsi="Times New Roman"/>
          <w:bCs/>
          <w:sz w:val="24"/>
        </w:rPr>
        <w:t xml:space="preserve">MAYERS, </w:t>
      </w:r>
      <w:r>
        <w:rPr>
          <w:rFonts w:ascii="Times New Roman" w:hAnsi="Times New Roman"/>
          <w:bCs/>
          <w:sz w:val="24"/>
        </w:rPr>
        <w:t xml:space="preserve">M. M. </w:t>
      </w:r>
      <w:r w:rsidRPr="00E77E80">
        <w:rPr>
          <w:rFonts w:ascii="Times New Roman" w:hAnsi="Times New Roman"/>
          <w:bCs/>
          <w:sz w:val="24"/>
        </w:rPr>
        <w:t xml:space="preserve">WIEST, </w:t>
      </w:r>
      <w:r>
        <w:rPr>
          <w:rFonts w:ascii="Times New Roman" w:hAnsi="Times New Roman"/>
          <w:bCs/>
          <w:sz w:val="24"/>
        </w:rPr>
        <w:t xml:space="preserve">S. M. </w:t>
      </w:r>
      <w:r w:rsidRPr="00E77E80">
        <w:rPr>
          <w:rFonts w:ascii="Times New Roman" w:hAnsi="Times New Roman"/>
          <w:bCs/>
          <w:sz w:val="24"/>
        </w:rPr>
        <w:t xml:space="preserve">WATKINS, </w:t>
      </w:r>
      <w:r>
        <w:rPr>
          <w:rFonts w:ascii="Times New Roman" w:hAnsi="Times New Roman"/>
          <w:bCs/>
          <w:sz w:val="24"/>
        </w:rPr>
        <w:t xml:space="preserve">G. S. </w:t>
      </w:r>
      <w:r w:rsidRPr="00E77E80">
        <w:rPr>
          <w:rFonts w:ascii="Times New Roman" w:hAnsi="Times New Roman"/>
          <w:bCs/>
          <w:sz w:val="24"/>
        </w:rPr>
        <w:t xml:space="preserve">HOTAMISLIGIL (2008): </w:t>
      </w:r>
      <w:proofErr w:type="spellStart"/>
      <w:r w:rsidRPr="00E77E80">
        <w:rPr>
          <w:rFonts w:ascii="Times New Roman" w:hAnsi="Times New Roman"/>
          <w:bCs/>
          <w:sz w:val="24"/>
        </w:rPr>
        <w:t>Identification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a </w:t>
      </w:r>
      <w:proofErr w:type="spellStart"/>
      <w:r w:rsidRPr="00E77E80">
        <w:rPr>
          <w:rFonts w:ascii="Times New Roman" w:hAnsi="Times New Roman"/>
          <w:bCs/>
          <w:sz w:val="24"/>
        </w:rPr>
        <w:t>lipokine</w:t>
      </w:r>
      <w:proofErr w:type="spellEnd"/>
      <w:r w:rsidRPr="00E77E80">
        <w:rPr>
          <w:rFonts w:ascii="Times New Roman" w:hAnsi="Times New Roman"/>
          <w:bCs/>
          <w:sz w:val="24"/>
        </w:rPr>
        <w:t xml:space="preserve">, a lipid hormone </w:t>
      </w:r>
      <w:proofErr w:type="spellStart"/>
      <w:r w:rsidRPr="00E77E80">
        <w:rPr>
          <w:rFonts w:ascii="Times New Roman" w:hAnsi="Times New Roman"/>
          <w:bCs/>
          <w:sz w:val="24"/>
        </w:rPr>
        <w:t>linking</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adipose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tissue</w:t>
      </w:r>
      <w:proofErr w:type="spellEnd"/>
      <w:r w:rsidRPr="00E77E80">
        <w:rPr>
          <w:rFonts w:ascii="Times New Roman" w:hAnsi="Times New Roman"/>
          <w:bCs/>
          <w:sz w:val="24"/>
        </w:rPr>
        <w:t xml:space="preserve"> to </w:t>
      </w:r>
      <w:proofErr w:type="spellStart"/>
      <w:r w:rsidRPr="00E77E80">
        <w:rPr>
          <w:rFonts w:ascii="Times New Roman" w:hAnsi="Times New Roman"/>
          <w:bCs/>
          <w:sz w:val="24"/>
        </w:rPr>
        <w:t>systemic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metabolism</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Cell</w:t>
      </w:r>
      <w:proofErr w:type="spellEnd"/>
      <w:r w:rsidRPr="00E77E80">
        <w:rPr>
          <w:rFonts w:ascii="Times New Roman" w:hAnsi="Times New Roman"/>
          <w:bCs/>
          <w:sz w:val="24"/>
        </w:rPr>
        <w:t xml:space="preserve"> 134, 933–944. https://doi.org/10.1016/j.cell.2008.07.051</w:t>
      </w:r>
    </w:p>
    <w:p w14:paraId="66DBB746"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CORNIER, M.</w:t>
      </w:r>
      <w:r>
        <w:rPr>
          <w:rFonts w:ascii="Times New Roman" w:hAnsi="Times New Roman"/>
          <w:bCs/>
          <w:sz w:val="24"/>
        </w:rPr>
        <w:t xml:space="preserve"> </w:t>
      </w:r>
      <w:r w:rsidRPr="00E77E80">
        <w:rPr>
          <w:rFonts w:ascii="Times New Roman" w:hAnsi="Times New Roman"/>
          <w:bCs/>
          <w:sz w:val="24"/>
        </w:rPr>
        <w:t xml:space="preserve">A., </w:t>
      </w:r>
      <w:r>
        <w:rPr>
          <w:rFonts w:ascii="Times New Roman" w:hAnsi="Times New Roman"/>
          <w:bCs/>
          <w:sz w:val="24"/>
        </w:rPr>
        <w:t xml:space="preserve">D. </w:t>
      </w:r>
      <w:r w:rsidRPr="00E77E80">
        <w:rPr>
          <w:rFonts w:ascii="Times New Roman" w:hAnsi="Times New Roman"/>
          <w:bCs/>
          <w:sz w:val="24"/>
        </w:rPr>
        <w:t xml:space="preserve">DABELEA, </w:t>
      </w:r>
      <w:r>
        <w:rPr>
          <w:rFonts w:ascii="Times New Roman" w:hAnsi="Times New Roman"/>
          <w:bCs/>
          <w:sz w:val="24"/>
        </w:rPr>
        <w:t xml:space="preserve">T. L. </w:t>
      </w:r>
      <w:r w:rsidRPr="00E77E80">
        <w:rPr>
          <w:rFonts w:ascii="Times New Roman" w:hAnsi="Times New Roman"/>
          <w:bCs/>
          <w:sz w:val="24"/>
        </w:rPr>
        <w:t xml:space="preserve">HERNANDEZ, </w:t>
      </w:r>
      <w:r>
        <w:rPr>
          <w:rFonts w:ascii="Times New Roman" w:hAnsi="Times New Roman"/>
          <w:bCs/>
          <w:sz w:val="24"/>
        </w:rPr>
        <w:t xml:space="preserve">R. C. </w:t>
      </w:r>
      <w:r w:rsidRPr="00E77E80">
        <w:rPr>
          <w:rFonts w:ascii="Times New Roman" w:hAnsi="Times New Roman"/>
          <w:bCs/>
          <w:sz w:val="24"/>
        </w:rPr>
        <w:t xml:space="preserve">LINDSTROM, </w:t>
      </w:r>
      <w:r>
        <w:rPr>
          <w:rFonts w:ascii="Times New Roman" w:hAnsi="Times New Roman"/>
          <w:bCs/>
          <w:sz w:val="24"/>
        </w:rPr>
        <w:t xml:space="preserve">A. J. </w:t>
      </w:r>
      <w:r w:rsidRPr="00E77E80">
        <w:rPr>
          <w:rFonts w:ascii="Times New Roman" w:hAnsi="Times New Roman"/>
          <w:bCs/>
          <w:sz w:val="24"/>
        </w:rPr>
        <w:t xml:space="preserve">STEIG, </w:t>
      </w:r>
      <w:r>
        <w:rPr>
          <w:rFonts w:ascii="Times New Roman" w:hAnsi="Times New Roman"/>
          <w:bCs/>
          <w:sz w:val="24"/>
        </w:rPr>
        <w:t xml:space="preserve">N. R. </w:t>
      </w:r>
      <w:r w:rsidRPr="00E77E80">
        <w:rPr>
          <w:rFonts w:ascii="Times New Roman" w:hAnsi="Times New Roman"/>
          <w:bCs/>
          <w:sz w:val="24"/>
        </w:rPr>
        <w:t xml:space="preserve">STOB, </w:t>
      </w:r>
      <w:r>
        <w:rPr>
          <w:rFonts w:ascii="Times New Roman" w:hAnsi="Times New Roman"/>
          <w:bCs/>
          <w:sz w:val="24"/>
        </w:rPr>
        <w:t xml:space="preserve">R. E. </w:t>
      </w:r>
      <w:r w:rsidRPr="00E77E80">
        <w:rPr>
          <w:rFonts w:ascii="Times New Roman" w:hAnsi="Times New Roman"/>
          <w:bCs/>
          <w:sz w:val="24"/>
        </w:rPr>
        <w:t xml:space="preserve">VAN PELT, </w:t>
      </w:r>
      <w:r>
        <w:rPr>
          <w:rFonts w:ascii="Times New Roman" w:hAnsi="Times New Roman"/>
          <w:bCs/>
          <w:sz w:val="24"/>
        </w:rPr>
        <w:t xml:space="preserve">H. </w:t>
      </w:r>
      <w:r w:rsidRPr="00E77E80">
        <w:rPr>
          <w:rFonts w:ascii="Times New Roman" w:hAnsi="Times New Roman"/>
          <w:bCs/>
          <w:sz w:val="24"/>
        </w:rPr>
        <w:t xml:space="preserve">WANG, </w:t>
      </w:r>
      <w:r>
        <w:rPr>
          <w:rFonts w:ascii="Times New Roman" w:hAnsi="Times New Roman"/>
          <w:bCs/>
          <w:sz w:val="24"/>
        </w:rPr>
        <w:t xml:space="preserve">R. H. </w:t>
      </w:r>
      <w:r w:rsidRPr="00E77E80">
        <w:rPr>
          <w:rFonts w:ascii="Times New Roman" w:hAnsi="Times New Roman"/>
          <w:bCs/>
          <w:sz w:val="24"/>
        </w:rPr>
        <w:t xml:space="preserve">ECKEL (2008):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Metabolic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Syndrome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Endocr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Rev</w:t>
      </w:r>
      <w:proofErr w:type="spellEnd"/>
      <w:r w:rsidRPr="00E77E80">
        <w:rPr>
          <w:rFonts w:ascii="Times New Roman" w:hAnsi="Times New Roman"/>
          <w:bCs/>
          <w:sz w:val="24"/>
        </w:rPr>
        <w:t>. 29, 777–822. https://doi.org/10.1210/er.2007-0031</w:t>
      </w:r>
    </w:p>
    <w:p w14:paraId="1612E082"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DAHLHOFF, M., </w:t>
      </w:r>
      <w:r>
        <w:rPr>
          <w:rFonts w:ascii="Times New Roman" w:hAnsi="Times New Roman"/>
          <w:bCs/>
          <w:sz w:val="24"/>
        </w:rPr>
        <w:t xml:space="preserve">E. </w:t>
      </w:r>
      <w:r w:rsidRPr="00E77E80">
        <w:rPr>
          <w:rFonts w:ascii="Times New Roman" w:hAnsi="Times New Roman"/>
          <w:bCs/>
          <w:sz w:val="24"/>
        </w:rPr>
        <w:t>WOLF,</w:t>
      </w:r>
      <w:r>
        <w:rPr>
          <w:rFonts w:ascii="Times New Roman" w:hAnsi="Times New Roman"/>
          <w:bCs/>
          <w:sz w:val="24"/>
        </w:rPr>
        <w:t xml:space="preserve"> M. R.</w:t>
      </w:r>
      <w:r w:rsidRPr="00E77E80">
        <w:rPr>
          <w:rFonts w:ascii="Times New Roman" w:hAnsi="Times New Roman"/>
          <w:bCs/>
          <w:sz w:val="24"/>
        </w:rPr>
        <w:t xml:space="preserve"> SCHNEIDER (2014):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ABC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BTC: </w:t>
      </w:r>
      <w:proofErr w:type="spellStart"/>
      <w:r w:rsidRPr="00E77E80">
        <w:rPr>
          <w:rFonts w:ascii="Times New Roman" w:hAnsi="Times New Roman"/>
          <w:bCs/>
          <w:sz w:val="24"/>
        </w:rPr>
        <w:t>Structural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properties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biological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roles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betacellulin</w:t>
      </w:r>
      <w:proofErr w:type="spellEnd"/>
      <w:r w:rsidRPr="00E77E80">
        <w:rPr>
          <w:rFonts w:ascii="Times New Roman" w:hAnsi="Times New Roman"/>
          <w:bCs/>
          <w:sz w:val="24"/>
        </w:rPr>
        <w:t xml:space="preserve">. Semin. </w:t>
      </w:r>
      <w:proofErr w:type="spellStart"/>
      <w:r w:rsidRPr="00E77E80">
        <w:rPr>
          <w:rFonts w:ascii="Times New Roman" w:hAnsi="Times New Roman"/>
          <w:bCs/>
          <w:sz w:val="24"/>
        </w:rPr>
        <w:t>Cell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Dev</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Biol</w:t>
      </w:r>
      <w:proofErr w:type="spellEnd"/>
      <w:r w:rsidRPr="00E77E80">
        <w:rPr>
          <w:rFonts w:ascii="Times New Roman" w:hAnsi="Times New Roman"/>
          <w:bCs/>
          <w:sz w:val="24"/>
        </w:rPr>
        <w:t>. 28, 42–48. https://doi.org/10.1016/j.semcdb.2014.01.002</w:t>
      </w:r>
    </w:p>
    <w:p w14:paraId="6D3B9A2A" w14:textId="6448CAD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lastRenderedPageBreak/>
        <w:t>DAS, U.</w:t>
      </w:r>
      <w:r w:rsidR="00BD2DC3">
        <w:rPr>
          <w:rFonts w:ascii="Times New Roman" w:hAnsi="Times New Roman"/>
          <w:bCs/>
          <w:sz w:val="24"/>
        </w:rPr>
        <w:t xml:space="preserve"> </w:t>
      </w:r>
      <w:r w:rsidRPr="00E77E80">
        <w:rPr>
          <w:rFonts w:ascii="Times New Roman" w:hAnsi="Times New Roman"/>
          <w:bCs/>
          <w:sz w:val="24"/>
        </w:rPr>
        <w:t xml:space="preserve">N. (2006): </w:t>
      </w:r>
      <w:proofErr w:type="spellStart"/>
      <w:r w:rsidRPr="00E77E80">
        <w:rPr>
          <w:rFonts w:ascii="Times New Roman" w:hAnsi="Times New Roman"/>
          <w:bCs/>
          <w:sz w:val="24"/>
        </w:rPr>
        <w:t>Essential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 A </w:t>
      </w:r>
      <w:proofErr w:type="spellStart"/>
      <w:r w:rsidRPr="00E77E80">
        <w:rPr>
          <w:rFonts w:ascii="Times New Roman" w:hAnsi="Times New Roman"/>
          <w:bCs/>
          <w:sz w:val="24"/>
        </w:rPr>
        <w:t>review</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Curr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Pharm</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Biotechnol</w:t>
      </w:r>
      <w:proofErr w:type="spellEnd"/>
      <w:r w:rsidRPr="00E77E80">
        <w:rPr>
          <w:rFonts w:ascii="Times New Roman" w:hAnsi="Times New Roman"/>
          <w:bCs/>
          <w:sz w:val="24"/>
        </w:rPr>
        <w:t>. 7, 467–482. https://doi.org/10.2174/138920106778226897</w:t>
      </w:r>
    </w:p>
    <w:p w14:paraId="22962D47" w14:textId="7DF4B88F"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DI MINNO, M.N.D., </w:t>
      </w:r>
      <w:r>
        <w:rPr>
          <w:rFonts w:ascii="Times New Roman" w:hAnsi="Times New Roman"/>
          <w:bCs/>
          <w:sz w:val="24"/>
        </w:rPr>
        <w:t xml:space="preserve">A. </w:t>
      </w:r>
      <w:r w:rsidRPr="00E77E80">
        <w:rPr>
          <w:rFonts w:ascii="Times New Roman" w:hAnsi="Times New Roman"/>
          <w:bCs/>
          <w:sz w:val="24"/>
        </w:rPr>
        <w:t xml:space="preserve">RUSSOLILLO, </w:t>
      </w:r>
      <w:r>
        <w:rPr>
          <w:rFonts w:ascii="Times New Roman" w:hAnsi="Times New Roman"/>
          <w:bCs/>
          <w:sz w:val="24"/>
        </w:rPr>
        <w:t xml:space="preserve">R. </w:t>
      </w:r>
      <w:r w:rsidRPr="00E77E80">
        <w:rPr>
          <w:rFonts w:ascii="Times New Roman" w:hAnsi="Times New Roman"/>
          <w:bCs/>
          <w:sz w:val="24"/>
        </w:rPr>
        <w:t xml:space="preserve">LUPOLI, </w:t>
      </w:r>
      <w:r>
        <w:rPr>
          <w:rFonts w:ascii="Times New Roman" w:hAnsi="Times New Roman"/>
          <w:bCs/>
          <w:sz w:val="24"/>
        </w:rPr>
        <w:t xml:space="preserve">P. </w:t>
      </w:r>
      <w:r w:rsidRPr="00E77E80">
        <w:rPr>
          <w:rFonts w:ascii="Times New Roman" w:hAnsi="Times New Roman"/>
          <w:bCs/>
          <w:sz w:val="24"/>
        </w:rPr>
        <w:t xml:space="preserve">AMBROSINO, </w:t>
      </w:r>
      <w:r>
        <w:rPr>
          <w:rFonts w:ascii="Times New Roman" w:hAnsi="Times New Roman"/>
          <w:bCs/>
          <w:sz w:val="24"/>
        </w:rPr>
        <w:t xml:space="preserve">A. </w:t>
      </w:r>
      <w:r w:rsidRPr="00E77E80">
        <w:rPr>
          <w:rFonts w:ascii="Times New Roman" w:hAnsi="Times New Roman"/>
          <w:bCs/>
          <w:sz w:val="24"/>
        </w:rPr>
        <w:t xml:space="preserve">DI MINNO, </w:t>
      </w:r>
      <w:r>
        <w:rPr>
          <w:rFonts w:ascii="Times New Roman" w:hAnsi="Times New Roman"/>
          <w:bCs/>
          <w:sz w:val="24"/>
        </w:rPr>
        <w:t xml:space="preserve">G. </w:t>
      </w:r>
      <w:r w:rsidRPr="00E77E80">
        <w:rPr>
          <w:rFonts w:ascii="Times New Roman" w:hAnsi="Times New Roman"/>
          <w:bCs/>
          <w:sz w:val="24"/>
        </w:rPr>
        <w:t xml:space="preserve">TARANTINO (2012): Omega-3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for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treatment</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non-alcoholic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liver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disease</w:t>
      </w:r>
      <w:proofErr w:type="spellEnd"/>
      <w:r w:rsidRPr="00E77E80">
        <w:rPr>
          <w:rFonts w:ascii="Times New Roman" w:hAnsi="Times New Roman"/>
          <w:bCs/>
          <w:sz w:val="24"/>
        </w:rPr>
        <w:t xml:space="preserve">. World J. </w:t>
      </w:r>
      <w:proofErr w:type="spellStart"/>
      <w:r w:rsidRPr="00E77E80">
        <w:rPr>
          <w:rFonts w:ascii="Times New Roman" w:hAnsi="Times New Roman"/>
          <w:bCs/>
          <w:sz w:val="24"/>
        </w:rPr>
        <w:t>Gastroenterol</w:t>
      </w:r>
      <w:proofErr w:type="spellEnd"/>
      <w:r w:rsidRPr="00E77E80">
        <w:rPr>
          <w:rFonts w:ascii="Times New Roman" w:hAnsi="Times New Roman"/>
          <w:bCs/>
          <w:sz w:val="24"/>
        </w:rPr>
        <w:t>. 18, 5839–5847. https://doi.org/10.3748/wjg.v18.i41.5839</w:t>
      </w:r>
    </w:p>
    <w:p w14:paraId="7653C58C" w14:textId="3551EA60"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FARAG, M.</w:t>
      </w:r>
      <w:r>
        <w:rPr>
          <w:rFonts w:ascii="Times New Roman" w:hAnsi="Times New Roman"/>
          <w:bCs/>
          <w:sz w:val="24"/>
        </w:rPr>
        <w:t xml:space="preserve"> </w:t>
      </w:r>
      <w:r w:rsidRPr="00E77E80">
        <w:rPr>
          <w:rFonts w:ascii="Times New Roman" w:hAnsi="Times New Roman"/>
          <w:bCs/>
          <w:sz w:val="24"/>
        </w:rPr>
        <w:t xml:space="preserve">M., </w:t>
      </w:r>
      <w:r>
        <w:rPr>
          <w:rFonts w:ascii="Times New Roman" w:hAnsi="Times New Roman"/>
          <w:bCs/>
          <w:sz w:val="24"/>
        </w:rPr>
        <w:t xml:space="preserve">E. H. </w:t>
      </w:r>
      <w:r w:rsidRPr="00E77E80">
        <w:rPr>
          <w:rFonts w:ascii="Times New Roman" w:hAnsi="Times New Roman"/>
          <w:bCs/>
          <w:sz w:val="24"/>
        </w:rPr>
        <w:t>ASHOUR,</w:t>
      </w:r>
      <w:r>
        <w:rPr>
          <w:rFonts w:ascii="Times New Roman" w:hAnsi="Times New Roman"/>
          <w:bCs/>
          <w:sz w:val="24"/>
        </w:rPr>
        <w:t xml:space="preserve"> W. F.</w:t>
      </w:r>
      <w:r w:rsidRPr="00E77E80">
        <w:rPr>
          <w:rFonts w:ascii="Times New Roman" w:hAnsi="Times New Roman"/>
          <w:bCs/>
          <w:sz w:val="24"/>
        </w:rPr>
        <w:t xml:space="preserve"> EL HADIDY (2020): </w:t>
      </w:r>
      <w:proofErr w:type="spellStart"/>
      <w:r w:rsidRPr="00E77E80">
        <w:rPr>
          <w:rFonts w:ascii="Times New Roman" w:hAnsi="Times New Roman"/>
          <w:bCs/>
          <w:sz w:val="24"/>
        </w:rPr>
        <w:t>Amelioration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high</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fructose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diet-induced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insulin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resistance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hyperuricemia</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liver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oxidative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stress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combined</w:t>
      </w:r>
      <w:proofErr w:type="spellEnd"/>
      <w:r w:rsidRPr="00E77E80">
        <w:rPr>
          <w:rFonts w:ascii="Times New Roman" w:hAnsi="Times New Roman"/>
          <w:bCs/>
          <w:sz w:val="24"/>
        </w:rPr>
        <w:t xml:space="preserve"> use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selective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agonists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PPARα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PPARγ</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rats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Diabetes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w:t>
      </w:r>
      <w:proofErr w:type="spellEnd"/>
      <w:r w:rsidRPr="00E77E80">
        <w:rPr>
          <w:rFonts w:ascii="Times New Roman" w:hAnsi="Times New Roman"/>
          <w:bCs/>
          <w:sz w:val="24"/>
        </w:rPr>
        <w:t>. J. 3, 76–86. https://doi.org/10.4093/dmj.2020.0042</w:t>
      </w:r>
    </w:p>
    <w:p w14:paraId="06CE7403" w14:textId="270C43A9"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GEER, E.</w:t>
      </w:r>
      <w:r w:rsidR="00F94B1F">
        <w:rPr>
          <w:rFonts w:ascii="Times New Roman" w:hAnsi="Times New Roman"/>
          <w:bCs/>
          <w:sz w:val="24"/>
        </w:rPr>
        <w:t xml:space="preserve"> </w:t>
      </w:r>
      <w:r w:rsidRPr="00E77E80">
        <w:rPr>
          <w:rFonts w:ascii="Times New Roman" w:hAnsi="Times New Roman"/>
          <w:bCs/>
          <w:sz w:val="24"/>
        </w:rPr>
        <w:t>B.</w:t>
      </w:r>
      <w:r>
        <w:rPr>
          <w:rFonts w:ascii="Times New Roman" w:hAnsi="Times New Roman"/>
          <w:bCs/>
          <w:sz w:val="24"/>
        </w:rPr>
        <w:t>, W.</w:t>
      </w:r>
      <w:r w:rsidRPr="00E77E80">
        <w:rPr>
          <w:rFonts w:ascii="Times New Roman" w:hAnsi="Times New Roman"/>
          <w:bCs/>
          <w:sz w:val="24"/>
        </w:rPr>
        <w:t xml:space="preserve"> SHEN (2009): </w:t>
      </w:r>
      <w:proofErr w:type="spellStart"/>
      <w:r w:rsidRPr="00E77E80">
        <w:rPr>
          <w:rFonts w:ascii="Times New Roman" w:hAnsi="Times New Roman"/>
          <w:bCs/>
          <w:sz w:val="24"/>
        </w:rPr>
        <w:t>Gender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differences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insulin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resistance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body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composition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energy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balance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Gender</w:t>
      </w:r>
      <w:proofErr w:type="spellEnd"/>
      <w:r w:rsidRPr="00E77E80">
        <w:rPr>
          <w:rFonts w:ascii="Times New Roman" w:hAnsi="Times New Roman"/>
          <w:bCs/>
          <w:sz w:val="24"/>
        </w:rPr>
        <w:t xml:space="preserve"> Med. 6, 60–75. https://doi.org/10.1016/j.genm.2009.01.004</w:t>
      </w:r>
    </w:p>
    <w:p w14:paraId="39455D26" w14:textId="1C8C751A"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HARRIS, R.</w:t>
      </w:r>
      <w:r w:rsidR="00F94B1F">
        <w:rPr>
          <w:rFonts w:ascii="Times New Roman" w:hAnsi="Times New Roman"/>
          <w:bCs/>
          <w:sz w:val="24"/>
        </w:rPr>
        <w:t xml:space="preserve"> </w:t>
      </w:r>
      <w:r w:rsidRPr="00E77E80">
        <w:rPr>
          <w:rFonts w:ascii="Times New Roman" w:hAnsi="Times New Roman"/>
          <w:bCs/>
          <w:sz w:val="24"/>
        </w:rPr>
        <w:t xml:space="preserve">C., </w:t>
      </w:r>
      <w:r>
        <w:rPr>
          <w:rFonts w:ascii="Times New Roman" w:hAnsi="Times New Roman"/>
          <w:bCs/>
          <w:sz w:val="24"/>
        </w:rPr>
        <w:t xml:space="preserve">E. </w:t>
      </w:r>
      <w:r w:rsidRPr="00E77E80">
        <w:rPr>
          <w:rFonts w:ascii="Times New Roman" w:hAnsi="Times New Roman"/>
          <w:bCs/>
          <w:sz w:val="24"/>
        </w:rPr>
        <w:t xml:space="preserve">CHUNG, </w:t>
      </w:r>
      <w:r>
        <w:rPr>
          <w:rFonts w:ascii="Times New Roman" w:hAnsi="Times New Roman"/>
          <w:bCs/>
          <w:sz w:val="24"/>
        </w:rPr>
        <w:t xml:space="preserve">R. J. </w:t>
      </w:r>
      <w:r w:rsidRPr="00E77E80">
        <w:rPr>
          <w:rFonts w:ascii="Times New Roman" w:hAnsi="Times New Roman"/>
          <w:bCs/>
          <w:sz w:val="24"/>
        </w:rPr>
        <w:t xml:space="preserve">COFFEY (2003): EGF receptor </w:t>
      </w:r>
      <w:proofErr w:type="spellStart"/>
      <w:r w:rsidRPr="00E77E80">
        <w:rPr>
          <w:rFonts w:ascii="Times New Roman" w:hAnsi="Times New Roman"/>
          <w:bCs/>
          <w:sz w:val="24"/>
        </w:rPr>
        <w:t>ligands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Expe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Cell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Res</w:t>
      </w:r>
      <w:proofErr w:type="spellEnd"/>
      <w:r w:rsidRPr="00E77E80">
        <w:rPr>
          <w:rFonts w:ascii="Times New Roman" w:hAnsi="Times New Roman"/>
          <w:bCs/>
          <w:sz w:val="24"/>
        </w:rPr>
        <w:t>. 284, 2–13. https://doi.org/10.1016/S0014-4827(03)00204-9</w:t>
      </w:r>
    </w:p>
    <w:p w14:paraId="35134E47"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JUNG, U.J., </w:t>
      </w:r>
      <w:r>
        <w:rPr>
          <w:rFonts w:ascii="Times New Roman" w:hAnsi="Times New Roman"/>
          <w:bCs/>
          <w:sz w:val="24"/>
        </w:rPr>
        <w:t xml:space="preserve">P. N. </w:t>
      </w:r>
      <w:r w:rsidRPr="00E77E80">
        <w:rPr>
          <w:rFonts w:ascii="Times New Roman" w:hAnsi="Times New Roman"/>
          <w:bCs/>
          <w:sz w:val="24"/>
        </w:rPr>
        <w:t xml:space="preserve">MILLMAN, </w:t>
      </w:r>
      <w:r>
        <w:rPr>
          <w:rFonts w:ascii="Times New Roman" w:hAnsi="Times New Roman"/>
          <w:bCs/>
          <w:sz w:val="24"/>
        </w:rPr>
        <w:t xml:space="preserve">A. R. </w:t>
      </w:r>
      <w:r w:rsidRPr="00E77E80">
        <w:rPr>
          <w:rFonts w:ascii="Times New Roman" w:hAnsi="Times New Roman"/>
          <w:bCs/>
          <w:sz w:val="24"/>
        </w:rPr>
        <w:t xml:space="preserve">TALL, </w:t>
      </w:r>
      <w:r>
        <w:rPr>
          <w:rFonts w:ascii="Times New Roman" w:hAnsi="Times New Roman"/>
          <w:bCs/>
          <w:sz w:val="24"/>
        </w:rPr>
        <w:t xml:space="preserve">R. J. </w:t>
      </w:r>
      <w:r w:rsidRPr="00E77E80">
        <w:rPr>
          <w:rFonts w:ascii="Times New Roman" w:hAnsi="Times New Roman"/>
          <w:bCs/>
          <w:sz w:val="24"/>
        </w:rPr>
        <w:t xml:space="preserve">DECKELBAUM (2011): n-3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ameliorate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hepatic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steatosis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dysfunction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after</w:t>
      </w:r>
      <w:proofErr w:type="spellEnd"/>
      <w:r w:rsidRPr="00E77E80">
        <w:rPr>
          <w:rFonts w:ascii="Times New Roman" w:hAnsi="Times New Roman"/>
          <w:bCs/>
          <w:sz w:val="24"/>
        </w:rPr>
        <w:t xml:space="preserve"> LXR </w:t>
      </w:r>
      <w:proofErr w:type="spellStart"/>
      <w:r w:rsidRPr="00E77E80">
        <w:rPr>
          <w:rFonts w:ascii="Times New Roman" w:hAnsi="Times New Roman"/>
          <w:bCs/>
          <w:sz w:val="24"/>
        </w:rPr>
        <w:t>agonist</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ingestion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mice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Biochim</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Biophys</w:t>
      </w:r>
      <w:proofErr w:type="spellEnd"/>
      <w:r w:rsidRPr="00E77E80">
        <w:rPr>
          <w:rFonts w:ascii="Times New Roman" w:hAnsi="Times New Roman"/>
          <w:bCs/>
          <w:sz w:val="24"/>
        </w:rPr>
        <w:t>. Acta 1811, 491–497. https://doi.org/10.1016/j.bbalip.2011.06.003</w:t>
      </w:r>
    </w:p>
    <w:p w14:paraId="40AEBA9B"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KOMPOSCH, K.</w:t>
      </w:r>
      <w:r>
        <w:rPr>
          <w:rFonts w:ascii="Times New Roman" w:hAnsi="Times New Roman"/>
          <w:bCs/>
          <w:sz w:val="24"/>
        </w:rPr>
        <w:t>,</w:t>
      </w:r>
      <w:r w:rsidRPr="00E77E80">
        <w:rPr>
          <w:rFonts w:ascii="Times New Roman" w:hAnsi="Times New Roman"/>
          <w:bCs/>
          <w:sz w:val="24"/>
        </w:rPr>
        <w:t xml:space="preserve"> </w:t>
      </w:r>
      <w:r>
        <w:rPr>
          <w:rFonts w:ascii="Times New Roman" w:hAnsi="Times New Roman"/>
          <w:bCs/>
          <w:sz w:val="24"/>
        </w:rPr>
        <w:t xml:space="preserve">M. </w:t>
      </w:r>
      <w:r w:rsidRPr="00E77E80">
        <w:rPr>
          <w:rFonts w:ascii="Times New Roman" w:hAnsi="Times New Roman"/>
          <w:bCs/>
          <w:sz w:val="24"/>
        </w:rPr>
        <w:t xml:space="preserve">SIBILIA (2015): EGFR </w:t>
      </w:r>
      <w:proofErr w:type="spellStart"/>
      <w:r w:rsidRPr="00E77E80">
        <w:rPr>
          <w:rFonts w:ascii="Times New Roman" w:hAnsi="Times New Roman"/>
          <w:bCs/>
          <w:sz w:val="24"/>
        </w:rPr>
        <w:t>signaling</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liver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diseases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Int</w:t>
      </w:r>
      <w:proofErr w:type="spellEnd"/>
      <w:r w:rsidRPr="00E77E80">
        <w:rPr>
          <w:rFonts w:ascii="Times New Roman" w:hAnsi="Times New Roman"/>
          <w:bCs/>
          <w:sz w:val="24"/>
        </w:rPr>
        <w:t>. J. Mol. Sci. 17, 30. https://doi.org/10.3390/ijms17010030</w:t>
      </w:r>
    </w:p>
    <w:p w14:paraId="0A39AAB9"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LI, Y., </w:t>
      </w:r>
      <w:r>
        <w:rPr>
          <w:rFonts w:ascii="Times New Roman" w:hAnsi="Times New Roman"/>
          <w:bCs/>
          <w:sz w:val="24"/>
        </w:rPr>
        <w:t xml:space="preserve">Y. </w:t>
      </w:r>
      <w:r w:rsidRPr="00E77E80">
        <w:rPr>
          <w:rFonts w:ascii="Times New Roman" w:hAnsi="Times New Roman"/>
          <w:bCs/>
          <w:sz w:val="24"/>
        </w:rPr>
        <w:t xml:space="preserve">TANG, </w:t>
      </w:r>
      <w:r>
        <w:rPr>
          <w:rFonts w:ascii="Times New Roman" w:hAnsi="Times New Roman"/>
          <w:bCs/>
          <w:sz w:val="24"/>
        </w:rPr>
        <w:t>S.</w:t>
      </w:r>
      <w:r w:rsidRPr="00E77E80">
        <w:rPr>
          <w:rFonts w:ascii="Times New Roman" w:hAnsi="Times New Roman"/>
          <w:bCs/>
          <w:sz w:val="24"/>
        </w:rPr>
        <w:t xml:space="preserve"> WANG, </w:t>
      </w:r>
      <w:r>
        <w:rPr>
          <w:rFonts w:ascii="Times New Roman" w:hAnsi="Times New Roman"/>
          <w:bCs/>
          <w:sz w:val="24"/>
        </w:rPr>
        <w:t xml:space="preserve">J. </w:t>
      </w:r>
      <w:r w:rsidRPr="00E77E80">
        <w:rPr>
          <w:rFonts w:ascii="Times New Roman" w:hAnsi="Times New Roman"/>
          <w:bCs/>
          <w:sz w:val="24"/>
        </w:rPr>
        <w:t xml:space="preserve">ZHOU, </w:t>
      </w:r>
      <w:r>
        <w:rPr>
          <w:rFonts w:ascii="Times New Roman" w:hAnsi="Times New Roman"/>
          <w:bCs/>
          <w:sz w:val="24"/>
        </w:rPr>
        <w:t xml:space="preserve">X. </w:t>
      </w:r>
      <w:r w:rsidRPr="00E77E80">
        <w:rPr>
          <w:rFonts w:ascii="Times New Roman" w:hAnsi="Times New Roman"/>
          <w:bCs/>
          <w:sz w:val="24"/>
        </w:rPr>
        <w:t xml:space="preserve">LU, </w:t>
      </w:r>
      <w:r>
        <w:rPr>
          <w:rFonts w:ascii="Times New Roman" w:hAnsi="Times New Roman"/>
          <w:bCs/>
          <w:sz w:val="24"/>
        </w:rPr>
        <w:t xml:space="preserve">X. Y. </w:t>
      </w:r>
      <w:r w:rsidRPr="00E77E80">
        <w:rPr>
          <w:rFonts w:ascii="Times New Roman" w:hAnsi="Times New Roman"/>
          <w:bCs/>
          <w:sz w:val="24"/>
        </w:rPr>
        <w:t xml:space="preserve">BAI, </w:t>
      </w:r>
      <w:r>
        <w:rPr>
          <w:rFonts w:ascii="Times New Roman" w:hAnsi="Times New Roman"/>
          <w:bCs/>
          <w:sz w:val="24"/>
        </w:rPr>
        <w:t xml:space="preserve">Z. </w:t>
      </w:r>
      <w:r w:rsidRPr="00E77E80">
        <w:rPr>
          <w:rFonts w:ascii="Times New Roman" w:hAnsi="Times New Roman"/>
          <w:bCs/>
          <w:sz w:val="24"/>
        </w:rPr>
        <w:t xml:space="preserve">CHEN, </w:t>
      </w:r>
      <w:r>
        <w:rPr>
          <w:rFonts w:ascii="Times New Roman" w:hAnsi="Times New Roman"/>
          <w:bCs/>
          <w:sz w:val="24"/>
        </w:rPr>
        <w:t>D.</w:t>
      </w:r>
      <w:r w:rsidRPr="00E77E80">
        <w:rPr>
          <w:rFonts w:ascii="Times New Roman" w:hAnsi="Times New Roman"/>
          <w:bCs/>
          <w:sz w:val="24"/>
        </w:rPr>
        <w:t xml:space="preserve"> ZUO</w:t>
      </w:r>
      <w:r>
        <w:rPr>
          <w:rFonts w:ascii="Times New Roman" w:hAnsi="Times New Roman"/>
          <w:bCs/>
          <w:sz w:val="24"/>
        </w:rPr>
        <w:t xml:space="preserve"> </w:t>
      </w:r>
      <w:r w:rsidRPr="00E77E80">
        <w:rPr>
          <w:rFonts w:ascii="Times New Roman" w:hAnsi="Times New Roman"/>
          <w:bCs/>
          <w:sz w:val="24"/>
        </w:rPr>
        <w:t xml:space="preserve">(2016): </w:t>
      </w:r>
      <w:proofErr w:type="spellStart"/>
      <w:r w:rsidRPr="00E77E80">
        <w:rPr>
          <w:rFonts w:ascii="Times New Roman" w:hAnsi="Times New Roman"/>
          <w:bCs/>
          <w:sz w:val="24"/>
        </w:rPr>
        <w:t>Endogenous</w:t>
      </w:r>
      <w:proofErr w:type="spellEnd"/>
      <w:r w:rsidRPr="00E77E80">
        <w:rPr>
          <w:rFonts w:ascii="Times New Roman" w:hAnsi="Times New Roman"/>
          <w:bCs/>
          <w:sz w:val="24"/>
        </w:rPr>
        <w:t xml:space="preserve"> n-3 </w:t>
      </w:r>
      <w:proofErr w:type="spellStart"/>
      <w:r w:rsidRPr="00E77E80">
        <w:rPr>
          <w:rFonts w:ascii="Times New Roman" w:hAnsi="Times New Roman"/>
          <w:bCs/>
          <w:sz w:val="24"/>
        </w:rPr>
        <w:t>polyunsaturated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attenuate</w:t>
      </w:r>
      <w:proofErr w:type="spellEnd"/>
      <w:r w:rsidRPr="00E77E80">
        <w:rPr>
          <w:rFonts w:ascii="Times New Roman" w:hAnsi="Times New Roman"/>
          <w:bCs/>
          <w:sz w:val="24"/>
        </w:rPr>
        <w:t xml:space="preserve"> T </w:t>
      </w:r>
      <w:proofErr w:type="spellStart"/>
      <w:r w:rsidRPr="00E77E80">
        <w:rPr>
          <w:rFonts w:ascii="Times New Roman" w:hAnsi="Times New Roman"/>
          <w:bCs/>
          <w:sz w:val="24"/>
        </w:rPr>
        <w:t>cell-mediated</w:t>
      </w:r>
      <w:proofErr w:type="spellEnd"/>
      <w:r w:rsidRPr="00E77E80">
        <w:rPr>
          <w:rFonts w:ascii="Times New Roman" w:hAnsi="Times New Roman"/>
          <w:bCs/>
          <w:sz w:val="24"/>
        </w:rPr>
        <w:t xml:space="preserve"> hepatitis via </w:t>
      </w:r>
      <w:proofErr w:type="spellStart"/>
      <w:r w:rsidRPr="00E77E80">
        <w:rPr>
          <w:rFonts w:ascii="Times New Roman" w:hAnsi="Times New Roman"/>
          <w:bCs/>
          <w:sz w:val="24"/>
        </w:rPr>
        <w:t>autophagy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activation</w:t>
      </w:r>
      <w:proofErr w:type="spellEnd"/>
      <w:r w:rsidRPr="00E77E80">
        <w:rPr>
          <w:rFonts w:ascii="Times New Roman" w:hAnsi="Times New Roman"/>
          <w:bCs/>
          <w:sz w:val="24"/>
        </w:rPr>
        <w:t xml:space="preserve">. Front. </w:t>
      </w:r>
      <w:proofErr w:type="spellStart"/>
      <w:r w:rsidRPr="00E77E80">
        <w:rPr>
          <w:rFonts w:ascii="Times New Roman" w:hAnsi="Times New Roman"/>
          <w:bCs/>
          <w:sz w:val="24"/>
        </w:rPr>
        <w:t>Immunol</w:t>
      </w:r>
      <w:proofErr w:type="spellEnd"/>
      <w:r w:rsidRPr="00E77E80">
        <w:rPr>
          <w:rFonts w:ascii="Times New Roman" w:hAnsi="Times New Roman"/>
          <w:bCs/>
          <w:sz w:val="24"/>
        </w:rPr>
        <w:t>. 7, 350. https://doi.org/10.3389/fimmu.2016.00350</w:t>
      </w:r>
    </w:p>
    <w:p w14:paraId="61572996"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LIM, J.</w:t>
      </w:r>
      <w:r>
        <w:rPr>
          <w:rFonts w:ascii="Times New Roman" w:hAnsi="Times New Roman"/>
          <w:bCs/>
          <w:sz w:val="24"/>
        </w:rPr>
        <w:t xml:space="preserve"> </w:t>
      </w:r>
      <w:r w:rsidRPr="00E77E80">
        <w:rPr>
          <w:rFonts w:ascii="Times New Roman" w:hAnsi="Times New Roman"/>
          <w:bCs/>
          <w:sz w:val="24"/>
        </w:rPr>
        <w:t xml:space="preserve">S., </w:t>
      </w:r>
      <w:r>
        <w:rPr>
          <w:rFonts w:ascii="Times New Roman" w:hAnsi="Times New Roman"/>
          <w:bCs/>
          <w:sz w:val="24"/>
        </w:rPr>
        <w:t xml:space="preserve">M. </w:t>
      </w:r>
      <w:r w:rsidRPr="00E77E80">
        <w:rPr>
          <w:rFonts w:ascii="Times New Roman" w:hAnsi="Times New Roman"/>
          <w:bCs/>
          <w:sz w:val="24"/>
        </w:rPr>
        <w:t xml:space="preserve">MIETUS-SNYDER, </w:t>
      </w:r>
      <w:r>
        <w:rPr>
          <w:rFonts w:ascii="Times New Roman" w:hAnsi="Times New Roman"/>
          <w:bCs/>
          <w:sz w:val="24"/>
        </w:rPr>
        <w:t>A.</w:t>
      </w:r>
      <w:r w:rsidRPr="00E77E80">
        <w:rPr>
          <w:rFonts w:ascii="Times New Roman" w:hAnsi="Times New Roman"/>
          <w:bCs/>
          <w:sz w:val="24"/>
        </w:rPr>
        <w:t xml:space="preserve"> VALENTE, </w:t>
      </w:r>
      <w:r>
        <w:rPr>
          <w:rFonts w:ascii="Times New Roman" w:hAnsi="Times New Roman"/>
          <w:bCs/>
          <w:sz w:val="24"/>
        </w:rPr>
        <w:t>J</w:t>
      </w:r>
      <w:r w:rsidRPr="00E77E80">
        <w:rPr>
          <w:rFonts w:ascii="Times New Roman" w:hAnsi="Times New Roman"/>
          <w:bCs/>
          <w:sz w:val="24"/>
        </w:rPr>
        <w:t>.</w:t>
      </w:r>
      <w:r>
        <w:rPr>
          <w:rFonts w:ascii="Times New Roman" w:hAnsi="Times New Roman"/>
          <w:bCs/>
          <w:sz w:val="24"/>
        </w:rPr>
        <w:t xml:space="preserve"> M.</w:t>
      </w:r>
      <w:r w:rsidRPr="00E77E80">
        <w:rPr>
          <w:rFonts w:ascii="Times New Roman" w:hAnsi="Times New Roman"/>
          <w:bCs/>
          <w:sz w:val="24"/>
        </w:rPr>
        <w:t xml:space="preserve"> SCHWARZ, </w:t>
      </w:r>
      <w:r>
        <w:rPr>
          <w:rFonts w:ascii="Times New Roman" w:hAnsi="Times New Roman"/>
          <w:bCs/>
          <w:sz w:val="24"/>
        </w:rPr>
        <w:t>R. H.</w:t>
      </w:r>
      <w:r w:rsidRPr="00E77E80">
        <w:rPr>
          <w:rFonts w:ascii="Times New Roman" w:hAnsi="Times New Roman"/>
          <w:bCs/>
          <w:sz w:val="24"/>
        </w:rPr>
        <w:t xml:space="preserve"> LUSTIG (2010):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role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fructose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pathogenesis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NAFLD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metabolic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syndrome</w:t>
      </w:r>
      <w:proofErr w:type="spellEnd"/>
      <w:r w:rsidRPr="00E77E80">
        <w:rPr>
          <w:rFonts w:ascii="Times New Roman" w:hAnsi="Times New Roman"/>
          <w:bCs/>
          <w:sz w:val="24"/>
        </w:rPr>
        <w:t xml:space="preserve">. Nat. </w:t>
      </w:r>
      <w:proofErr w:type="spellStart"/>
      <w:r w:rsidRPr="00E77E80">
        <w:rPr>
          <w:rFonts w:ascii="Times New Roman" w:hAnsi="Times New Roman"/>
          <w:bCs/>
          <w:sz w:val="24"/>
        </w:rPr>
        <w:t>Rev</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Gastroenterol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Hepatol</w:t>
      </w:r>
      <w:proofErr w:type="spellEnd"/>
      <w:r w:rsidRPr="00E77E80">
        <w:rPr>
          <w:rFonts w:ascii="Times New Roman" w:hAnsi="Times New Roman"/>
          <w:bCs/>
          <w:sz w:val="24"/>
        </w:rPr>
        <w:t>. 7, 251–264. https://doi.org/10.1038/nrgastro.2010.41</w:t>
      </w:r>
    </w:p>
    <w:p w14:paraId="67E34A0A" w14:textId="53751D9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LONARDO, A., </w:t>
      </w:r>
      <w:r>
        <w:rPr>
          <w:rFonts w:ascii="Times New Roman" w:hAnsi="Times New Roman"/>
          <w:bCs/>
          <w:sz w:val="24"/>
        </w:rPr>
        <w:t xml:space="preserve">F. </w:t>
      </w:r>
      <w:r w:rsidRPr="00E77E80">
        <w:rPr>
          <w:rFonts w:ascii="Times New Roman" w:hAnsi="Times New Roman"/>
          <w:bCs/>
          <w:sz w:val="24"/>
        </w:rPr>
        <w:t xml:space="preserve">NASCIMBENI, </w:t>
      </w:r>
      <w:r>
        <w:rPr>
          <w:rFonts w:ascii="Times New Roman" w:hAnsi="Times New Roman"/>
          <w:bCs/>
          <w:sz w:val="24"/>
        </w:rPr>
        <w:t>S</w:t>
      </w:r>
      <w:r w:rsidRPr="00E77E80">
        <w:rPr>
          <w:rFonts w:ascii="Times New Roman" w:hAnsi="Times New Roman"/>
          <w:bCs/>
          <w:sz w:val="24"/>
        </w:rPr>
        <w:t xml:space="preserve">. BALLESTRI, </w:t>
      </w:r>
      <w:r>
        <w:rPr>
          <w:rFonts w:ascii="Times New Roman" w:hAnsi="Times New Roman"/>
          <w:bCs/>
          <w:sz w:val="24"/>
        </w:rPr>
        <w:t>D</w:t>
      </w:r>
      <w:r w:rsidRPr="00E77E80">
        <w:rPr>
          <w:rFonts w:ascii="Times New Roman" w:hAnsi="Times New Roman"/>
          <w:bCs/>
          <w:sz w:val="24"/>
        </w:rPr>
        <w:t xml:space="preserve">. FAIRWEATHER, </w:t>
      </w:r>
      <w:r>
        <w:rPr>
          <w:rFonts w:ascii="Times New Roman" w:hAnsi="Times New Roman"/>
          <w:bCs/>
          <w:sz w:val="24"/>
        </w:rPr>
        <w:t>S</w:t>
      </w:r>
      <w:r w:rsidRPr="00E77E80">
        <w:rPr>
          <w:rFonts w:ascii="Times New Roman" w:hAnsi="Times New Roman"/>
          <w:bCs/>
          <w:sz w:val="24"/>
        </w:rPr>
        <w:t xml:space="preserve">. WIN, </w:t>
      </w:r>
      <w:r>
        <w:rPr>
          <w:rFonts w:ascii="Times New Roman" w:hAnsi="Times New Roman"/>
          <w:bCs/>
          <w:sz w:val="24"/>
        </w:rPr>
        <w:t>T</w:t>
      </w:r>
      <w:r w:rsidRPr="00E77E80">
        <w:rPr>
          <w:rFonts w:ascii="Times New Roman" w:hAnsi="Times New Roman"/>
          <w:bCs/>
          <w:sz w:val="24"/>
        </w:rPr>
        <w:t>.</w:t>
      </w:r>
      <w:r>
        <w:rPr>
          <w:rFonts w:ascii="Times New Roman" w:hAnsi="Times New Roman"/>
          <w:bCs/>
          <w:sz w:val="24"/>
        </w:rPr>
        <w:t xml:space="preserve"> A.</w:t>
      </w:r>
      <w:r w:rsidRPr="00E77E80">
        <w:rPr>
          <w:rFonts w:ascii="Times New Roman" w:hAnsi="Times New Roman"/>
          <w:bCs/>
          <w:sz w:val="24"/>
        </w:rPr>
        <w:t xml:space="preserve"> THAN</w:t>
      </w:r>
      <w:r>
        <w:rPr>
          <w:rFonts w:ascii="Times New Roman" w:hAnsi="Times New Roman"/>
          <w:bCs/>
          <w:sz w:val="24"/>
        </w:rPr>
        <w:t xml:space="preserve"> </w:t>
      </w:r>
      <w:r w:rsidRPr="00E77E80">
        <w:rPr>
          <w:rFonts w:ascii="Times New Roman" w:hAnsi="Times New Roman"/>
          <w:bCs/>
          <w:sz w:val="24"/>
        </w:rPr>
        <w:t xml:space="preserve">(2019): Sex </w:t>
      </w:r>
      <w:proofErr w:type="spellStart"/>
      <w:r w:rsidRPr="00E77E80">
        <w:rPr>
          <w:rFonts w:ascii="Times New Roman" w:hAnsi="Times New Roman"/>
          <w:bCs/>
          <w:sz w:val="24"/>
        </w:rPr>
        <w:t>differences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NAFLD: </w:t>
      </w:r>
      <w:proofErr w:type="spellStart"/>
      <w:r w:rsidRPr="00E77E80">
        <w:rPr>
          <w:rFonts w:ascii="Times New Roman" w:hAnsi="Times New Roman"/>
          <w:bCs/>
          <w:sz w:val="24"/>
        </w:rPr>
        <w:t>state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art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identification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research</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gaps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Hepatol</w:t>
      </w:r>
      <w:proofErr w:type="spellEnd"/>
      <w:r w:rsidRPr="00E77E80">
        <w:rPr>
          <w:rFonts w:ascii="Times New Roman" w:hAnsi="Times New Roman"/>
          <w:bCs/>
          <w:sz w:val="24"/>
        </w:rPr>
        <w:t>. 70, 1457–1469. https://doi.org/10.1002/hep.30566</w:t>
      </w:r>
    </w:p>
    <w:p w14:paraId="159C46B7"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MAUVAIS-JARVIS, F. (2015): Sex </w:t>
      </w:r>
      <w:proofErr w:type="spellStart"/>
      <w:r w:rsidRPr="00E77E80">
        <w:rPr>
          <w:rFonts w:ascii="Times New Roman" w:hAnsi="Times New Roman"/>
          <w:bCs/>
          <w:sz w:val="24"/>
        </w:rPr>
        <w:t>differences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metabolic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homeostasis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diabetes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obesity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Biol</w:t>
      </w:r>
      <w:proofErr w:type="spellEnd"/>
      <w:r w:rsidRPr="00E77E80">
        <w:rPr>
          <w:rFonts w:ascii="Times New Roman" w:hAnsi="Times New Roman"/>
          <w:bCs/>
          <w:sz w:val="24"/>
        </w:rPr>
        <w:t xml:space="preserve">. Sex </w:t>
      </w:r>
      <w:proofErr w:type="spellStart"/>
      <w:r w:rsidRPr="00E77E80">
        <w:rPr>
          <w:rFonts w:ascii="Times New Roman" w:hAnsi="Times New Roman"/>
          <w:bCs/>
          <w:sz w:val="24"/>
        </w:rPr>
        <w:t>Differ</w:t>
      </w:r>
      <w:proofErr w:type="spellEnd"/>
      <w:r w:rsidRPr="00E77E80">
        <w:rPr>
          <w:rFonts w:ascii="Times New Roman" w:hAnsi="Times New Roman"/>
          <w:bCs/>
          <w:sz w:val="24"/>
        </w:rPr>
        <w:t>. 6, 14. https://doi.org/10.1186/s13293-015-0020-3</w:t>
      </w:r>
    </w:p>
    <w:p w14:paraId="27518F3B" w14:textId="4EFD1E12"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MOON, W.</w:t>
      </w:r>
      <w:r>
        <w:rPr>
          <w:rFonts w:ascii="Times New Roman" w:hAnsi="Times New Roman"/>
          <w:bCs/>
          <w:sz w:val="24"/>
        </w:rPr>
        <w:t xml:space="preserve"> </w:t>
      </w:r>
      <w:r w:rsidRPr="00E77E80">
        <w:rPr>
          <w:rFonts w:ascii="Times New Roman" w:hAnsi="Times New Roman"/>
          <w:bCs/>
          <w:sz w:val="24"/>
        </w:rPr>
        <w:t xml:space="preserve">S., </w:t>
      </w:r>
      <w:r>
        <w:rPr>
          <w:rFonts w:ascii="Times New Roman" w:hAnsi="Times New Roman"/>
          <w:bCs/>
          <w:sz w:val="24"/>
        </w:rPr>
        <w:t xml:space="preserve">H. S. </w:t>
      </w:r>
      <w:r w:rsidRPr="00E77E80">
        <w:rPr>
          <w:rFonts w:ascii="Times New Roman" w:hAnsi="Times New Roman"/>
          <w:bCs/>
          <w:sz w:val="24"/>
        </w:rPr>
        <w:t xml:space="preserve">PARK, </w:t>
      </w:r>
      <w:r>
        <w:rPr>
          <w:rFonts w:ascii="Times New Roman" w:hAnsi="Times New Roman"/>
          <w:bCs/>
          <w:sz w:val="24"/>
        </w:rPr>
        <w:t>K. H.</w:t>
      </w:r>
      <w:r w:rsidRPr="00E77E80">
        <w:rPr>
          <w:rFonts w:ascii="Times New Roman" w:hAnsi="Times New Roman"/>
          <w:bCs/>
          <w:sz w:val="24"/>
        </w:rPr>
        <w:t xml:space="preserve"> YU, </w:t>
      </w:r>
      <w:r>
        <w:rPr>
          <w:rFonts w:ascii="Times New Roman" w:hAnsi="Times New Roman"/>
          <w:bCs/>
          <w:sz w:val="24"/>
        </w:rPr>
        <w:t>M. Y.</w:t>
      </w:r>
      <w:r w:rsidRPr="00E77E80">
        <w:rPr>
          <w:rFonts w:ascii="Times New Roman" w:hAnsi="Times New Roman"/>
          <w:bCs/>
          <w:sz w:val="24"/>
        </w:rPr>
        <w:t xml:space="preserve"> PARK, </w:t>
      </w:r>
      <w:r>
        <w:rPr>
          <w:rFonts w:ascii="Times New Roman" w:hAnsi="Times New Roman"/>
          <w:bCs/>
          <w:sz w:val="24"/>
        </w:rPr>
        <w:t>K. R.</w:t>
      </w:r>
      <w:r w:rsidRPr="00E77E80">
        <w:rPr>
          <w:rFonts w:ascii="Times New Roman" w:hAnsi="Times New Roman"/>
          <w:bCs/>
          <w:sz w:val="24"/>
        </w:rPr>
        <w:t xml:space="preserve"> KIM, K</w:t>
      </w:r>
      <w:r>
        <w:rPr>
          <w:rFonts w:ascii="Times New Roman" w:hAnsi="Times New Roman"/>
          <w:bCs/>
          <w:sz w:val="24"/>
        </w:rPr>
        <w:t>. Y.</w:t>
      </w:r>
      <w:r w:rsidRPr="00E77E80">
        <w:rPr>
          <w:rFonts w:ascii="Times New Roman" w:hAnsi="Times New Roman"/>
          <w:bCs/>
          <w:sz w:val="24"/>
        </w:rPr>
        <w:t xml:space="preserve"> JANG (2006): </w:t>
      </w:r>
      <w:proofErr w:type="spellStart"/>
      <w:r w:rsidRPr="00E77E80">
        <w:rPr>
          <w:rFonts w:ascii="Times New Roman" w:hAnsi="Times New Roman"/>
          <w:bCs/>
          <w:sz w:val="24"/>
        </w:rPr>
        <w:t>Expression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of</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betacellulin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epidermal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growth</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factor</w:t>
      </w:r>
      <w:proofErr w:type="spellEnd"/>
      <w:r w:rsidRPr="00E77E80">
        <w:rPr>
          <w:rFonts w:ascii="Times New Roman" w:hAnsi="Times New Roman"/>
          <w:bCs/>
          <w:sz w:val="24"/>
        </w:rPr>
        <w:t xml:space="preserve"> receptor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hepatocellular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lastRenderedPageBreak/>
        <w:t>carcinoma</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implications</w:t>
      </w:r>
      <w:proofErr w:type="spellEnd"/>
      <w:r w:rsidRPr="00E77E80">
        <w:rPr>
          <w:rFonts w:ascii="Times New Roman" w:hAnsi="Times New Roman"/>
          <w:bCs/>
          <w:sz w:val="24"/>
        </w:rPr>
        <w:t xml:space="preserve"> for </w:t>
      </w:r>
      <w:proofErr w:type="spellStart"/>
      <w:r w:rsidRPr="00E77E80">
        <w:rPr>
          <w:rFonts w:ascii="Times New Roman" w:hAnsi="Times New Roman"/>
          <w:bCs/>
          <w:sz w:val="24"/>
        </w:rPr>
        <w:t>angiogenesis</w:t>
      </w:r>
      <w:proofErr w:type="spellEnd"/>
      <w:r w:rsidRPr="00E77E80">
        <w:rPr>
          <w:rFonts w:ascii="Times New Roman" w:hAnsi="Times New Roman"/>
          <w:bCs/>
          <w:sz w:val="24"/>
        </w:rPr>
        <w:t xml:space="preserve">. Hum. </w:t>
      </w:r>
      <w:proofErr w:type="spellStart"/>
      <w:r w:rsidRPr="00E77E80">
        <w:rPr>
          <w:rFonts w:ascii="Times New Roman" w:hAnsi="Times New Roman"/>
          <w:bCs/>
          <w:sz w:val="24"/>
        </w:rPr>
        <w:t>Pathol</w:t>
      </w:r>
      <w:proofErr w:type="spellEnd"/>
      <w:r w:rsidRPr="00E77E80">
        <w:rPr>
          <w:rFonts w:ascii="Times New Roman" w:hAnsi="Times New Roman"/>
          <w:bCs/>
          <w:sz w:val="24"/>
        </w:rPr>
        <w:t>. 37, 1324–1332. https://doi.org/10.1016/j.humpath.2006.04.014</w:t>
      </w:r>
    </w:p>
    <w:p w14:paraId="7EF09F79"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PALOMURTO, S., </w:t>
      </w:r>
      <w:r>
        <w:rPr>
          <w:rFonts w:ascii="Times New Roman" w:hAnsi="Times New Roman"/>
          <w:bCs/>
          <w:sz w:val="24"/>
        </w:rPr>
        <w:t xml:space="preserve">K. A. </w:t>
      </w:r>
      <w:r w:rsidRPr="00E77E80">
        <w:rPr>
          <w:rFonts w:ascii="Times New Roman" w:hAnsi="Times New Roman"/>
          <w:bCs/>
          <w:sz w:val="24"/>
        </w:rPr>
        <w:t xml:space="preserve">VIRTANEN, </w:t>
      </w:r>
      <w:r>
        <w:rPr>
          <w:rFonts w:ascii="Times New Roman" w:hAnsi="Times New Roman"/>
          <w:bCs/>
          <w:sz w:val="24"/>
        </w:rPr>
        <w:t>V.</w:t>
      </w:r>
      <w:r w:rsidRPr="00E77E80">
        <w:rPr>
          <w:rFonts w:ascii="Times New Roman" w:hAnsi="Times New Roman"/>
          <w:bCs/>
          <w:sz w:val="24"/>
        </w:rPr>
        <w:t xml:space="preserve"> KÄRJÄ, </w:t>
      </w:r>
      <w:r>
        <w:rPr>
          <w:rFonts w:ascii="Times New Roman" w:hAnsi="Times New Roman"/>
          <w:bCs/>
          <w:sz w:val="24"/>
        </w:rPr>
        <w:t xml:space="preserve">U. </w:t>
      </w:r>
      <w:r w:rsidRPr="00E77E80">
        <w:rPr>
          <w:rFonts w:ascii="Times New Roman" w:hAnsi="Times New Roman"/>
          <w:bCs/>
          <w:sz w:val="24"/>
        </w:rPr>
        <w:t xml:space="preserve">SCHWAB, </w:t>
      </w:r>
      <w:r>
        <w:rPr>
          <w:rFonts w:ascii="Times New Roman" w:hAnsi="Times New Roman"/>
          <w:bCs/>
          <w:sz w:val="24"/>
        </w:rPr>
        <w:t xml:space="preserve">D. </w:t>
      </w:r>
      <w:r w:rsidRPr="00E77E80">
        <w:rPr>
          <w:rFonts w:ascii="Times New Roman" w:hAnsi="Times New Roman"/>
          <w:bCs/>
          <w:sz w:val="24"/>
        </w:rPr>
        <w:t xml:space="preserve">KAMINSKA, </w:t>
      </w:r>
      <w:r>
        <w:rPr>
          <w:rFonts w:ascii="Times New Roman" w:hAnsi="Times New Roman"/>
          <w:bCs/>
          <w:sz w:val="24"/>
        </w:rPr>
        <w:t xml:space="preserve">P. </w:t>
      </w:r>
      <w:r w:rsidRPr="00E77E80">
        <w:rPr>
          <w:rFonts w:ascii="Times New Roman" w:hAnsi="Times New Roman"/>
          <w:bCs/>
          <w:sz w:val="24"/>
        </w:rPr>
        <w:t xml:space="preserve">KÄKELÄ, </w:t>
      </w:r>
      <w:r>
        <w:rPr>
          <w:rFonts w:ascii="Times New Roman" w:hAnsi="Times New Roman"/>
          <w:bCs/>
          <w:sz w:val="24"/>
        </w:rPr>
        <w:t xml:space="preserve">J. </w:t>
      </w:r>
      <w:r w:rsidRPr="00E77E80">
        <w:rPr>
          <w:rFonts w:ascii="Times New Roman" w:hAnsi="Times New Roman"/>
          <w:bCs/>
          <w:sz w:val="24"/>
        </w:rPr>
        <w:t xml:space="preserve">PIHLAJAMÄKI, </w:t>
      </w:r>
      <w:r>
        <w:rPr>
          <w:rFonts w:ascii="Times New Roman" w:hAnsi="Times New Roman"/>
          <w:bCs/>
          <w:sz w:val="24"/>
        </w:rPr>
        <w:t>V.</w:t>
      </w:r>
      <w:r w:rsidRPr="00E77E80">
        <w:rPr>
          <w:rFonts w:ascii="Times New Roman" w:hAnsi="Times New Roman"/>
          <w:bCs/>
          <w:sz w:val="24"/>
        </w:rPr>
        <w:t xml:space="preserve"> MÄNNISTÖ (2025): </w:t>
      </w:r>
      <w:proofErr w:type="spellStart"/>
      <w:r w:rsidRPr="00E77E80">
        <w:rPr>
          <w:rFonts w:ascii="Times New Roman" w:hAnsi="Times New Roman"/>
          <w:bCs/>
          <w:sz w:val="24"/>
        </w:rPr>
        <w:t>Metabolic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dysfunction-associated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steatotic</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liver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disease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alters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fatty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acid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profiles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liver</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adipose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tissue</w:t>
      </w:r>
      <w:proofErr w:type="spellEnd"/>
      <w:r w:rsidRPr="00E77E80">
        <w:rPr>
          <w:rFonts w:ascii="Times New Roman" w:hAnsi="Times New Roman"/>
          <w:bCs/>
          <w:sz w:val="24"/>
        </w:rPr>
        <w:t xml:space="preserve">. J. </w:t>
      </w:r>
      <w:proofErr w:type="spellStart"/>
      <w:r w:rsidRPr="00E77E80">
        <w:rPr>
          <w:rFonts w:ascii="Times New Roman" w:hAnsi="Times New Roman"/>
          <w:bCs/>
          <w:sz w:val="24"/>
        </w:rPr>
        <w:t>Clin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Endocrinol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Metab</w:t>
      </w:r>
      <w:proofErr w:type="spellEnd"/>
      <w:r w:rsidRPr="00E77E80">
        <w:rPr>
          <w:rFonts w:ascii="Times New Roman" w:hAnsi="Times New Roman"/>
          <w:bCs/>
          <w:sz w:val="24"/>
        </w:rPr>
        <w:t>. https://doi.org/10.1210/clinem/dgz254</w:t>
      </w:r>
    </w:p>
    <w:p w14:paraId="7022EB60"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 xml:space="preserve">ROŠKARIĆ, P., </w:t>
      </w:r>
      <w:r>
        <w:rPr>
          <w:rFonts w:ascii="Times New Roman" w:hAnsi="Times New Roman"/>
          <w:bCs/>
          <w:sz w:val="24"/>
        </w:rPr>
        <w:t xml:space="preserve">M. </w:t>
      </w:r>
      <w:r w:rsidRPr="00E77E80">
        <w:rPr>
          <w:rFonts w:ascii="Times New Roman" w:hAnsi="Times New Roman"/>
          <w:bCs/>
          <w:sz w:val="24"/>
        </w:rPr>
        <w:t xml:space="preserve">ŠPERANDA, </w:t>
      </w:r>
      <w:r>
        <w:rPr>
          <w:rFonts w:ascii="Times New Roman" w:hAnsi="Times New Roman"/>
          <w:bCs/>
          <w:sz w:val="24"/>
        </w:rPr>
        <w:t>T.</w:t>
      </w:r>
      <w:r w:rsidRPr="00E77E80">
        <w:rPr>
          <w:rFonts w:ascii="Times New Roman" w:hAnsi="Times New Roman"/>
          <w:bCs/>
          <w:sz w:val="24"/>
        </w:rPr>
        <w:t xml:space="preserve"> MAŠEK, </w:t>
      </w:r>
      <w:r>
        <w:rPr>
          <w:rFonts w:ascii="Times New Roman" w:hAnsi="Times New Roman"/>
          <w:bCs/>
          <w:sz w:val="24"/>
        </w:rPr>
        <w:t>D.</w:t>
      </w:r>
      <w:r w:rsidRPr="00E77E80">
        <w:rPr>
          <w:rFonts w:ascii="Times New Roman" w:hAnsi="Times New Roman"/>
          <w:bCs/>
          <w:sz w:val="24"/>
        </w:rPr>
        <w:t xml:space="preserve"> VERBANAC, </w:t>
      </w:r>
      <w:r>
        <w:rPr>
          <w:rFonts w:ascii="Times New Roman" w:hAnsi="Times New Roman"/>
          <w:bCs/>
          <w:sz w:val="24"/>
        </w:rPr>
        <w:t>K.</w:t>
      </w:r>
      <w:r w:rsidRPr="00E77E80">
        <w:rPr>
          <w:rFonts w:ascii="Times New Roman" w:hAnsi="Times New Roman"/>
          <w:bCs/>
          <w:sz w:val="24"/>
        </w:rPr>
        <w:t xml:space="preserve"> STARČEVIĆ</w:t>
      </w:r>
      <w:r>
        <w:rPr>
          <w:rFonts w:ascii="Times New Roman" w:hAnsi="Times New Roman"/>
          <w:bCs/>
          <w:sz w:val="24"/>
        </w:rPr>
        <w:t xml:space="preserve"> </w:t>
      </w:r>
      <w:r w:rsidRPr="00E77E80">
        <w:rPr>
          <w:rFonts w:ascii="Times New Roman" w:hAnsi="Times New Roman"/>
          <w:bCs/>
          <w:sz w:val="24"/>
        </w:rPr>
        <w:t xml:space="preserve">(2021): </w:t>
      </w:r>
      <w:proofErr w:type="spellStart"/>
      <w:r w:rsidRPr="00E77E80">
        <w:rPr>
          <w:rFonts w:ascii="Times New Roman" w:hAnsi="Times New Roman"/>
          <w:bCs/>
          <w:sz w:val="24"/>
        </w:rPr>
        <w:t>Low</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dietary</w:t>
      </w:r>
      <w:proofErr w:type="spellEnd"/>
      <w:r w:rsidRPr="00E77E80">
        <w:rPr>
          <w:rFonts w:ascii="Times New Roman" w:hAnsi="Times New Roman"/>
          <w:bCs/>
          <w:sz w:val="24"/>
        </w:rPr>
        <w:t xml:space="preserve"> n-6/n-3 </w:t>
      </w:r>
      <w:proofErr w:type="spellStart"/>
      <w:r w:rsidRPr="00E77E80">
        <w:rPr>
          <w:rFonts w:ascii="Times New Roman" w:hAnsi="Times New Roman"/>
          <w:bCs/>
          <w:sz w:val="24"/>
        </w:rPr>
        <w:t>ratio</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attenuates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changes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NRF2 gene </w:t>
      </w:r>
      <w:proofErr w:type="spellStart"/>
      <w:r w:rsidRPr="00E77E80">
        <w:rPr>
          <w:rFonts w:ascii="Times New Roman" w:hAnsi="Times New Roman"/>
          <w:bCs/>
          <w:sz w:val="24"/>
        </w:rPr>
        <w:t>expression</w:t>
      </w:r>
      <w:proofErr w:type="spellEnd"/>
      <w:r w:rsidRPr="00E77E80">
        <w:rPr>
          <w:rFonts w:ascii="Times New Roman" w:hAnsi="Times New Roman"/>
          <w:bCs/>
          <w:sz w:val="24"/>
        </w:rPr>
        <w:t xml:space="preserve">, lipid </w:t>
      </w:r>
      <w:proofErr w:type="spellStart"/>
      <w:r w:rsidRPr="00E77E80">
        <w:rPr>
          <w:rFonts w:ascii="Times New Roman" w:hAnsi="Times New Roman"/>
          <w:bCs/>
          <w:sz w:val="24"/>
        </w:rPr>
        <w:t>peroxidation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inflammatory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markers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induced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by</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fructose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overconsumption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in</w:t>
      </w:r>
      <w:proofErr w:type="spellEnd"/>
      <w:r w:rsidRPr="00E77E80">
        <w:rPr>
          <w:rFonts w:ascii="Times New Roman" w:hAnsi="Times New Roman"/>
          <w:bCs/>
          <w:sz w:val="24"/>
        </w:rPr>
        <w:t xml:space="preserve"> rat </w:t>
      </w:r>
      <w:proofErr w:type="spellStart"/>
      <w:r w:rsidRPr="00E77E80">
        <w:rPr>
          <w:rFonts w:ascii="Times New Roman" w:hAnsi="Times New Roman"/>
          <w:bCs/>
          <w:sz w:val="24"/>
        </w:rPr>
        <w:t>abdominal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adipose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tissue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Antiox</w:t>
      </w:r>
      <w:proofErr w:type="spellEnd"/>
      <w:r w:rsidRPr="00E77E80">
        <w:rPr>
          <w:rFonts w:ascii="Times New Roman" w:hAnsi="Times New Roman"/>
          <w:bCs/>
          <w:sz w:val="24"/>
        </w:rPr>
        <w:t>. 10, 2005. https://doi.org/10.3390/antiox10122005</w:t>
      </w:r>
    </w:p>
    <w:p w14:paraId="06ACBCFC"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SAMUEL, V.</w:t>
      </w:r>
      <w:r>
        <w:rPr>
          <w:rFonts w:ascii="Times New Roman" w:hAnsi="Times New Roman"/>
          <w:bCs/>
          <w:sz w:val="24"/>
        </w:rPr>
        <w:t xml:space="preserve"> </w:t>
      </w:r>
      <w:r w:rsidRPr="00E77E80">
        <w:rPr>
          <w:rFonts w:ascii="Times New Roman" w:hAnsi="Times New Roman"/>
          <w:bCs/>
          <w:sz w:val="24"/>
        </w:rPr>
        <w:t xml:space="preserve">T., </w:t>
      </w:r>
      <w:r>
        <w:rPr>
          <w:rFonts w:ascii="Times New Roman" w:hAnsi="Times New Roman"/>
          <w:bCs/>
          <w:sz w:val="24"/>
        </w:rPr>
        <w:t xml:space="preserve">G. I. </w:t>
      </w:r>
      <w:r w:rsidRPr="00E77E80">
        <w:rPr>
          <w:rFonts w:ascii="Times New Roman" w:hAnsi="Times New Roman"/>
          <w:bCs/>
          <w:sz w:val="24"/>
        </w:rPr>
        <w:t xml:space="preserve">SHULMAN (2012): </w:t>
      </w:r>
      <w:proofErr w:type="spellStart"/>
      <w:r w:rsidRPr="00E77E80">
        <w:rPr>
          <w:rFonts w:ascii="Times New Roman" w:hAnsi="Times New Roman"/>
          <w:bCs/>
          <w:sz w:val="24"/>
        </w:rPr>
        <w:t>Mechanisms</w:t>
      </w:r>
      <w:proofErr w:type="spellEnd"/>
      <w:r w:rsidRPr="00E77E80">
        <w:rPr>
          <w:rFonts w:ascii="Times New Roman" w:hAnsi="Times New Roman"/>
          <w:bCs/>
          <w:sz w:val="24"/>
        </w:rPr>
        <w:t xml:space="preserve"> for </w:t>
      </w:r>
      <w:proofErr w:type="spellStart"/>
      <w:r w:rsidRPr="00E77E80">
        <w:rPr>
          <w:rFonts w:ascii="Times New Roman" w:hAnsi="Times New Roman"/>
          <w:bCs/>
          <w:sz w:val="24"/>
        </w:rPr>
        <w:t>insulin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resistance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common</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threads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and</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missing</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links</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Cell</w:t>
      </w:r>
      <w:proofErr w:type="spellEnd"/>
      <w:r w:rsidRPr="00E77E80">
        <w:rPr>
          <w:rFonts w:ascii="Times New Roman" w:hAnsi="Times New Roman"/>
          <w:bCs/>
          <w:sz w:val="24"/>
        </w:rPr>
        <w:t xml:space="preserve"> 148, 852–871. https://doi.org/10.1016/j.cell.2012.02.017</w:t>
      </w:r>
    </w:p>
    <w:p w14:paraId="2BDAD3CF"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rPr>
      </w:pPr>
      <w:r w:rsidRPr="00E77E80">
        <w:rPr>
          <w:rFonts w:ascii="Times New Roman" w:hAnsi="Times New Roman"/>
          <w:bCs/>
          <w:sz w:val="24"/>
        </w:rPr>
        <w:t>SCHERER, P.</w:t>
      </w:r>
      <w:r>
        <w:rPr>
          <w:rFonts w:ascii="Times New Roman" w:hAnsi="Times New Roman"/>
          <w:bCs/>
          <w:sz w:val="24"/>
        </w:rPr>
        <w:t xml:space="preserve"> </w:t>
      </w:r>
      <w:r w:rsidRPr="00E77E80">
        <w:rPr>
          <w:rFonts w:ascii="Times New Roman" w:hAnsi="Times New Roman"/>
          <w:bCs/>
          <w:sz w:val="24"/>
        </w:rPr>
        <w:t xml:space="preserve">E. (2006): </w:t>
      </w:r>
      <w:proofErr w:type="spellStart"/>
      <w:r w:rsidRPr="00E77E80">
        <w:rPr>
          <w:rFonts w:ascii="Times New Roman" w:hAnsi="Times New Roman"/>
          <w:bCs/>
          <w:sz w:val="24"/>
        </w:rPr>
        <w:t>Adipose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tissue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From</w:t>
      </w:r>
      <w:proofErr w:type="spellEnd"/>
      <w:r w:rsidRPr="00E77E80">
        <w:rPr>
          <w:rFonts w:ascii="Times New Roman" w:hAnsi="Times New Roman"/>
          <w:bCs/>
          <w:sz w:val="24"/>
        </w:rPr>
        <w:t xml:space="preserve"> lipid </w:t>
      </w:r>
      <w:proofErr w:type="spellStart"/>
      <w:r w:rsidRPr="00E77E80">
        <w:rPr>
          <w:rFonts w:ascii="Times New Roman" w:hAnsi="Times New Roman"/>
          <w:bCs/>
          <w:sz w:val="24"/>
        </w:rPr>
        <w:t>storage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compartment</w:t>
      </w:r>
      <w:proofErr w:type="spellEnd"/>
      <w:r w:rsidRPr="00E77E80">
        <w:rPr>
          <w:rFonts w:ascii="Times New Roman" w:hAnsi="Times New Roman"/>
          <w:bCs/>
          <w:sz w:val="24"/>
        </w:rPr>
        <w:t xml:space="preserve"> to </w:t>
      </w:r>
      <w:proofErr w:type="spellStart"/>
      <w:r w:rsidRPr="00E77E80">
        <w:rPr>
          <w:rFonts w:ascii="Times New Roman" w:hAnsi="Times New Roman"/>
          <w:bCs/>
          <w:sz w:val="24"/>
        </w:rPr>
        <w:t>endocrine</w:t>
      </w:r>
      <w:proofErr w:type="spellEnd"/>
      <w:r w:rsidRPr="00E77E80">
        <w:rPr>
          <w:rFonts w:ascii="Times New Roman" w:hAnsi="Times New Roman"/>
          <w:bCs/>
          <w:sz w:val="24"/>
        </w:rPr>
        <w:t xml:space="preserve"> organ. </w:t>
      </w:r>
      <w:proofErr w:type="spellStart"/>
      <w:r w:rsidRPr="00E77E80">
        <w:rPr>
          <w:rFonts w:ascii="Times New Roman" w:hAnsi="Times New Roman"/>
          <w:bCs/>
          <w:sz w:val="24"/>
        </w:rPr>
        <w:t>Diabetes</w:t>
      </w:r>
      <w:proofErr w:type="spellEnd"/>
      <w:r w:rsidRPr="00E77E80">
        <w:rPr>
          <w:rFonts w:ascii="Times New Roman" w:hAnsi="Times New Roman"/>
          <w:bCs/>
          <w:sz w:val="24"/>
        </w:rPr>
        <w:t xml:space="preserve"> 55, 1537–1545. https://doi.org/10.2337/db06-0263</w:t>
      </w:r>
    </w:p>
    <w:p w14:paraId="04FC71E3"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rPr>
        <w:t>SCHNEIDER, M.</w:t>
      </w:r>
      <w:r>
        <w:rPr>
          <w:rFonts w:ascii="Times New Roman" w:hAnsi="Times New Roman"/>
          <w:bCs/>
          <w:sz w:val="24"/>
        </w:rPr>
        <w:t xml:space="preserve"> </w:t>
      </w:r>
      <w:r w:rsidRPr="00E77E80">
        <w:rPr>
          <w:rFonts w:ascii="Times New Roman" w:hAnsi="Times New Roman"/>
          <w:bCs/>
          <w:sz w:val="24"/>
        </w:rPr>
        <w:t xml:space="preserve">R., </w:t>
      </w:r>
      <w:r>
        <w:rPr>
          <w:rFonts w:ascii="Times New Roman" w:hAnsi="Times New Roman"/>
          <w:bCs/>
          <w:sz w:val="24"/>
        </w:rPr>
        <w:t xml:space="preserve">E. </w:t>
      </w:r>
      <w:r w:rsidRPr="00E77E80">
        <w:rPr>
          <w:rFonts w:ascii="Times New Roman" w:hAnsi="Times New Roman"/>
          <w:bCs/>
          <w:sz w:val="24"/>
        </w:rPr>
        <w:t xml:space="preserve">WOLF (2009): </w:t>
      </w:r>
      <w:proofErr w:type="spellStart"/>
      <w:r w:rsidRPr="00E77E80">
        <w:rPr>
          <w:rFonts w:ascii="Times New Roman" w:hAnsi="Times New Roman"/>
          <w:bCs/>
          <w:sz w:val="24"/>
        </w:rPr>
        <w:t>The</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epidermal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growth</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factor</w:t>
      </w:r>
      <w:proofErr w:type="spellEnd"/>
      <w:r w:rsidRPr="00E77E80">
        <w:rPr>
          <w:rFonts w:ascii="Times New Roman" w:hAnsi="Times New Roman"/>
          <w:bCs/>
          <w:sz w:val="24"/>
        </w:rPr>
        <w:t xml:space="preserve"> receptor </w:t>
      </w:r>
      <w:proofErr w:type="spellStart"/>
      <w:r w:rsidRPr="00E77E80">
        <w:rPr>
          <w:rFonts w:ascii="Times New Roman" w:hAnsi="Times New Roman"/>
          <w:bCs/>
          <w:sz w:val="24"/>
        </w:rPr>
        <w:t>ligands</w:t>
      </w:r>
      <w:proofErr w:type="spellEnd"/>
      <w:r w:rsidRPr="00E77E80">
        <w:rPr>
          <w:rFonts w:ascii="Times New Roman" w:hAnsi="Times New Roman"/>
          <w:b/>
          <w:sz w:val="24"/>
        </w:rPr>
        <w:t xml:space="preserve"> </w:t>
      </w:r>
      <w:r w:rsidRPr="00E77E80">
        <w:rPr>
          <w:rFonts w:ascii="Times New Roman" w:hAnsi="Times New Roman"/>
          <w:bCs/>
          <w:sz w:val="24"/>
          <w:szCs w:val="24"/>
        </w:rPr>
        <w:t xml:space="preserve">at a glance. J. </w:t>
      </w:r>
      <w:proofErr w:type="spellStart"/>
      <w:r w:rsidRPr="00E77E80">
        <w:rPr>
          <w:rFonts w:ascii="Times New Roman" w:hAnsi="Times New Roman"/>
          <w:bCs/>
          <w:sz w:val="24"/>
          <w:szCs w:val="24"/>
        </w:rPr>
        <w:t>Cell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Physiol</w:t>
      </w:r>
      <w:proofErr w:type="spellEnd"/>
      <w:r w:rsidRPr="00E77E80">
        <w:rPr>
          <w:rFonts w:ascii="Times New Roman" w:hAnsi="Times New Roman"/>
          <w:bCs/>
          <w:sz w:val="24"/>
          <w:szCs w:val="24"/>
        </w:rPr>
        <w:t>. 218, 460–466. https:/</w:t>
      </w:r>
      <w:r w:rsidRPr="00E77E80">
        <w:rPr>
          <w:rFonts w:ascii="Segoe UI" w:hAnsi="Segoe UI" w:cs="Segoe UI"/>
          <w:color w:val="5B616B"/>
          <w:shd w:val="clear" w:color="auto" w:fill="FFFFFF"/>
        </w:rPr>
        <w:t xml:space="preserve"> </w:t>
      </w:r>
      <w:proofErr w:type="spellStart"/>
      <w:r w:rsidRPr="00E77E80">
        <w:rPr>
          <w:rFonts w:ascii="Times New Roman" w:hAnsi="Times New Roman"/>
          <w:bCs/>
          <w:sz w:val="24"/>
          <w:szCs w:val="24"/>
        </w:rPr>
        <w:t>doi</w:t>
      </w:r>
      <w:proofErr w:type="spellEnd"/>
      <w:r w:rsidRPr="00E77E80">
        <w:rPr>
          <w:rFonts w:ascii="Times New Roman" w:hAnsi="Times New Roman"/>
          <w:bCs/>
          <w:sz w:val="24"/>
          <w:szCs w:val="24"/>
        </w:rPr>
        <w:t>: 10.1002/jcp.21635.</w:t>
      </w:r>
    </w:p>
    <w:p w14:paraId="63A9C217"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STANHOPE, K.</w:t>
      </w:r>
      <w:r>
        <w:rPr>
          <w:rFonts w:ascii="Times New Roman" w:hAnsi="Times New Roman"/>
          <w:bCs/>
          <w:sz w:val="24"/>
          <w:szCs w:val="24"/>
        </w:rPr>
        <w:t xml:space="preserve"> </w:t>
      </w:r>
      <w:r w:rsidRPr="00E77E80">
        <w:rPr>
          <w:rFonts w:ascii="Times New Roman" w:hAnsi="Times New Roman"/>
          <w:bCs/>
          <w:sz w:val="24"/>
          <w:szCs w:val="24"/>
        </w:rPr>
        <w:t xml:space="preserve">L. (2016): </w:t>
      </w:r>
      <w:proofErr w:type="spellStart"/>
      <w:r w:rsidRPr="00E77E80">
        <w:rPr>
          <w:rFonts w:ascii="Times New Roman" w:hAnsi="Times New Roman"/>
          <w:bCs/>
          <w:sz w:val="24"/>
          <w:szCs w:val="24"/>
        </w:rPr>
        <w:t>Sugar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consumption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metabolic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disease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obesity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The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state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controversy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Clin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Rev</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Clin</w:t>
      </w:r>
      <w:proofErr w:type="spellEnd"/>
      <w:r w:rsidRPr="00E77E80">
        <w:rPr>
          <w:rFonts w:ascii="Times New Roman" w:hAnsi="Times New Roman"/>
          <w:bCs/>
          <w:sz w:val="24"/>
          <w:szCs w:val="24"/>
        </w:rPr>
        <w:t>. Lab. Sci. 53, 52–67. https://doi: 10.3109/10408363.2015.1084990.</w:t>
      </w:r>
    </w:p>
    <w:p w14:paraId="0287E824"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TCHERNOF, A., </w:t>
      </w:r>
      <w:r>
        <w:rPr>
          <w:rFonts w:ascii="Times New Roman" w:hAnsi="Times New Roman"/>
          <w:bCs/>
          <w:sz w:val="24"/>
          <w:szCs w:val="24"/>
        </w:rPr>
        <w:t xml:space="preserve">J. P. </w:t>
      </w:r>
      <w:r w:rsidRPr="00E77E80">
        <w:rPr>
          <w:rFonts w:ascii="Times New Roman" w:hAnsi="Times New Roman"/>
          <w:bCs/>
          <w:sz w:val="24"/>
          <w:szCs w:val="24"/>
        </w:rPr>
        <w:t xml:space="preserve">DESPRÉS (2013): </w:t>
      </w:r>
      <w:proofErr w:type="spellStart"/>
      <w:r w:rsidRPr="00E77E80">
        <w:rPr>
          <w:rFonts w:ascii="Times New Roman" w:hAnsi="Times New Roman"/>
          <w:bCs/>
          <w:sz w:val="24"/>
          <w:szCs w:val="24"/>
        </w:rPr>
        <w:t>Pathophysiology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human </w:t>
      </w:r>
      <w:proofErr w:type="spellStart"/>
      <w:r w:rsidRPr="00E77E80">
        <w:rPr>
          <w:rFonts w:ascii="Times New Roman" w:hAnsi="Times New Roman"/>
          <w:bCs/>
          <w:sz w:val="24"/>
          <w:szCs w:val="24"/>
        </w:rPr>
        <w:t>visceral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obesity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update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Physiol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Rev</w:t>
      </w:r>
      <w:proofErr w:type="spellEnd"/>
      <w:r w:rsidRPr="00E77E80">
        <w:rPr>
          <w:rFonts w:ascii="Times New Roman" w:hAnsi="Times New Roman"/>
          <w:bCs/>
          <w:sz w:val="24"/>
          <w:szCs w:val="24"/>
        </w:rPr>
        <w:t>. 93, 359–404. https://doi: 10.1152/physrev.00033.2011.</w:t>
      </w:r>
    </w:p>
    <w:p w14:paraId="32E16341"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TSUCHIDA, T., </w:t>
      </w:r>
      <w:r>
        <w:rPr>
          <w:rFonts w:ascii="Times New Roman" w:hAnsi="Times New Roman"/>
          <w:bCs/>
          <w:sz w:val="24"/>
          <w:szCs w:val="24"/>
        </w:rPr>
        <w:t xml:space="preserve">S. L. </w:t>
      </w:r>
      <w:r w:rsidRPr="00E77E80">
        <w:rPr>
          <w:rFonts w:ascii="Times New Roman" w:hAnsi="Times New Roman"/>
          <w:bCs/>
          <w:sz w:val="24"/>
          <w:szCs w:val="24"/>
        </w:rPr>
        <w:t xml:space="preserve">FRIEDMAN (2017): </w:t>
      </w:r>
      <w:proofErr w:type="spellStart"/>
      <w:r w:rsidRPr="00E77E80">
        <w:rPr>
          <w:rFonts w:ascii="Times New Roman" w:hAnsi="Times New Roman"/>
          <w:bCs/>
          <w:sz w:val="24"/>
          <w:szCs w:val="24"/>
        </w:rPr>
        <w:t>Mechanisms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hepatic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stellate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cell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activation</w:t>
      </w:r>
      <w:proofErr w:type="spellEnd"/>
      <w:r w:rsidRPr="00E77E80">
        <w:rPr>
          <w:rFonts w:ascii="Times New Roman" w:hAnsi="Times New Roman"/>
          <w:bCs/>
          <w:sz w:val="24"/>
          <w:szCs w:val="24"/>
        </w:rPr>
        <w:t xml:space="preserve">. </w:t>
      </w:r>
      <w:r w:rsidRPr="00E77E80">
        <w:rPr>
          <w:rFonts w:ascii="Times New Roman" w:hAnsi="Times New Roman"/>
          <w:bCs/>
          <w:sz w:val="24"/>
        </w:rPr>
        <w:t xml:space="preserve">Nat. </w:t>
      </w:r>
      <w:proofErr w:type="spellStart"/>
      <w:r w:rsidRPr="00E77E80">
        <w:rPr>
          <w:rFonts w:ascii="Times New Roman" w:hAnsi="Times New Roman"/>
          <w:bCs/>
          <w:sz w:val="24"/>
        </w:rPr>
        <w:t>Rev</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Gastroenterol</w:t>
      </w:r>
      <w:proofErr w:type="spellEnd"/>
      <w:r w:rsidRPr="00E77E80">
        <w:rPr>
          <w:rFonts w:ascii="Times New Roman" w:hAnsi="Times New Roman"/>
          <w:bCs/>
          <w:sz w:val="24"/>
        </w:rPr>
        <w:t xml:space="preserve">. </w:t>
      </w:r>
      <w:proofErr w:type="spellStart"/>
      <w:r w:rsidRPr="00E77E80">
        <w:rPr>
          <w:rFonts w:ascii="Times New Roman" w:hAnsi="Times New Roman"/>
          <w:bCs/>
          <w:sz w:val="24"/>
        </w:rPr>
        <w:t>Hepatol</w:t>
      </w:r>
      <w:proofErr w:type="spellEnd"/>
      <w:r w:rsidRPr="00E77E80">
        <w:rPr>
          <w:rFonts w:ascii="Times New Roman" w:hAnsi="Times New Roman"/>
          <w:bCs/>
          <w:sz w:val="24"/>
        </w:rPr>
        <w:t xml:space="preserve">. </w:t>
      </w:r>
      <w:r w:rsidRPr="00E77E80">
        <w:rPr>
          <w:rFonts w:ascii="Times New Roman" w:hAnsi="Times New Roman"/>
          <w:bCs/>
          <w:sz w:val="24"/>
          <w:szCs w:val="24"/>
        </w:rPr>
        <w:t>14, 397–411. https://</w:t>
      </w:r>
      <w:r w:rsidRPr="00E77E80">
        <w:rPr>
          <w:rFonts w:ascii="Segoe UI" w:hAnsi="Segoe UI" w:cs="Segoe UI"/>
          <w:color w:val="5B616B"/>
          <w:shd w:val="clear" w:color="auto" w:fill="FFFFFF"/>
        </w:rPr>
        <w:t xml:space="preserve"> </w:t>
      </w:r>
      <w:proofErr w:type="spellStart"/>
      <w:r w:rsidRPr="00E77E80">
        <w:rPr>
          <w:rFonts w:ascii="Times New Roman" w:hAnsi="Times New Roman"/>
          <w:bCs/>
          <w:sz w:val="24"/>
          <w:szCs w:val="24"/>
        </w:rPr>
        <w:t>doi</w:t>
      </w:r>
      <w:proofErr w:type="spellEnd"/>
      <w:r w:rsidRPr="00E77E80">
        <w:rPr>
          <w:rFonts w:ascii="Times New Roman" w:hAnsi="Times New Roman"/>
          <w:bCs/>
          <w:sz w:val="24"/>
          <w:szCs w:val="24"/>
        </w:rPr>
        <w:t>: 10.1038/nrgastro.2017.38.</w:t>
      </w:r>
    </w:p>
    <w:p w14:paraId="0BA9749C"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VALENZUELA, R., </w:t>
      </w:r>
      <w:r>
        <w:rPr>
          <w:rFonts w:ascii="Times New Roman" w:hAnsi="Times New Roman"/>
          <w:bCs/>
          <w:sz w:val="24"/>
          <w:szCs w:val="24"/>
        </w:rPr>
        <w:t xml:space="preserve">L. A. </w:t>
      </w:r>
      <w:r w:rsidRPr="00E77E80">
        <w:rPr>
          <w:rFonts w:ascii="Times New Roman" w:hAnsi="Times New Roman"/>
          <w:bCs/>
          <w:sz w:val="24"/>
          <w:szCs w:val="24"/>
        </w:rPr>
        <w:t xml:space="preserve">VIDELA (2020): </w:t>
      </w:r>
      <w:proofErr w:type="spellStart"/>
      <w:r w:rsidRPr="00E77E80">
        <w:rPr>
          <w:rFonts w:ascii="Times New Roman" w:hAnsi="Times New Roman"/>
          <w:bCs/>
          <w:sz w:val="24"/>
          <w:szCs w:val="24"/>
        </w:rPr>
        <w:t>Impact</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the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co-administration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n-3 </w:t>
      </w:r>
      <w:proofErr w:type="spellStart"/>
      <w:r w:rsidRPr="00E77E80">
        <w:rPr>
          <w:rFonts w:ascii="Times New Roman" w:hAnsi="Times New Roman"/>
          <w:bCs/>
          <w:sz w:val="24"/>
          <w:szCs w:val="24"/>
        </w:rPr>
        <w:t>fatty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olive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oil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components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preclinical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nonalcoholic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fatty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liver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disease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models</w:t>
      </w:r>
      <w:proofErr w:type="spellEnd"/>
      <w:r w:rsidRPr="00E77E80">
        <w:rPr>
          <w:rFonts w:ascii="Times New Roman" w:hAnsi="Times New Roman"/>
          <w:bCs/>
          <w:sz w:val="24"/>
          <w:szCs w:val="24"/>
        </w:rPr>
        <w:t xml:space="preserve">: a </w:t>
      </w:r>
      <w:proofErr w:type="spellStart"/>
      <w:r w:rsidRPr="00E77E80">
        <w:rPr>
          <w:rFonts w:ascii="Times New Roman" w:hAnsi="Times New Roman"/>
          <w:bCs/>
          <w:sz w:val="24"/>
          <w:szCs w:val="24"/>
        </w:rPr>
        <w:t>mechanistic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view</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Nutr</w:t>
      </w:r>
      <w:proofErr w:type="spellEnd"/>
      <w:r w:rsidRPr="00E77E80">
        <w:rPr>
          <w:rFonts w:ascii="Times New Roman" w:hAnsi="Times New Roman"/>
          <w:bCs/>
          <w:sz w:val="24"/>
          <w:szCs w:val="24"/>
        </w:rPr>
        <w:t>. 12, 499. https://doi.org/10.3390/nu12020499</w:t>
      </w:r>
    </w:p>
    <w:p w14:paraId="7EEB2D6E"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WANG, Q., </w:t>
      </w:r>
      <w:r>
        <w:rPr>
          <w:rFonts w:ascii="Times New Roman" w:hAnsi="Times New Roman"/>
          <w:bCs/>
          <w:sz w:val="24"/>
          <w:szCs w:val="24"/>
        </w:rPr>
        <w:t xml:space="preserve">X. </w:t>
      </w:r>
      <w:r w:rsidRPr="00E77E80">
        <w:rPr>
          <w:rFonts w:ascii="Times New Roman" w:hAnsi="Times New Roman"/>
          <w:bCs/>
          <w:sz w:val="24"/>
          <w:szCs w:val="24"/>
        </w:rPr>
        <w:t xml:space="preserve">WANG (2023): </w:t>
      </w:r>
      <w:proofErr w:type="spellStart"/>
      <w:r w:rsidRPr="00E77E80">
        <w:rPr>
          <w:rFonts w:ascii="Times New Roman" w:hAnsi="Times New Roman"/>
          <w:bCs/>
          <w:sz w:val="24"/>
          <w:szCs w:val="24"/>
        </w:rPr>
        <w:t>The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effects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a </w:t>
      </w:r>
      <w:proofErr w:type="spellStart"/>
      <w:r w:rsidRPr="00E77E80">
        <w:rPr>
          <w:rFonts w:ascii="Times New Roman" w:hAnsi="Times New Roman"/>
          <w:bCs/>
          <w:sz w:val="24"/>
          <w:szCs w:val="24"/>
        </w:rPr>
        <w:t>low</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linoleic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/α-</w:t>
      </w:r>
      <w:proofErr w:type="spellStart"/>
      <w:r w:rsidRPr="00E77E80">
        <w:rPr>
          <w:rFonts w:ascii="Times New Roman" w:hAnsi="Times New Roman"/>
          <w:bCs/>
          <w:sz w:val="24"/>
          <w:szCs w:val="24"/>
        </w:rPr>
        <w:t>linolenic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ratio</w:t>
      </w:r>
      <w:proofErr w:type="spellEnd"/>
      <w:r w:rsidRPr="00E77E80">
        <w:rPr>
          <w:rFonts w:ascii="Times New Roman" w:hAnsi="Times New Roman"/>
          <w:bCs/>
          <w:sz w:val="24"/>
          <w:szCs w:val="24"/>
        </w:rPr>
        <w:t xml:space="preserve"> on lipid </w:t>
      </w:r>
      <w:proofErr w:type="spellStart"/>
      <w:r w:rsidRPr="00E77E80">
        <w:rPr>
          <w:rFonts w:ascii="Times New Roman" w:hAnsi="Times New Roman"/>
          <w:bCs/>
          <w:sz w:val="24"/>
          <w:szCs w:val="24"/>
        </w:rPr>
        <w:t>metabolism</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endogenous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fatty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distribution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obese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mice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Int</w:t>
      </w:r>
      <w:proofErr w:type="spellEnd"/>
      <w:r w:rsidRPr="00E77E80">
        <w:rPr>
          <w:rFonts w:ascii="Times New Roman" w:hAnsi="Times New Roman"/>
          <w:bCs/>
          <w:sz w:val="24"/>
          <w:szCs w:val="24"/>
        </w:rPr>
        <w:t>. J. Mol. Sci. 24, 12117. https://doi.org/10.3390/ijms241512117</w:t>
      </w:r>
    </w:p>
    <w:p w14:paraId="1F3ACDF9" w14:textId="0599526D"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WARNER, D.</w:t>
      </w:r>
      <w:r>
        <w:rPr>
          <w:rFonts w:ascii="Times New Roman" w:hAnsi="Times New Roman"/>
          <w:bCs/>
          <w:sz w:val="24"/>
          <w:szCs w:val="24"/>
        </w:rPr>
        <w:t xml:space="preserve"> </w:t>
      </w:r>
      <w:r w:rsidRPr="00E77E80">
        <w:rPr>
          <w:rFonts w:ascii="Times New Roman" w:hAnsi="Times New Roman"/>
          <w:bCs/>
          <w:sz w:val="24"/>
          <w:szCs w:val="24"/>
        </w:rPr>
        <w:t xml:space="preserve">R., </w:t>
      </w:r>
      <w:r>
        <w:rPr>
          <w:rFonts w:ascii="Times New Roman" w:hAnsi="Times New Roman"/>
          <w:bCs/>
          <w:sz w:val="24"/>
          <w:szCs w:val="24"/>
        </w:rPr>
        <w:t xml:space="preserve">H. </w:t>
      </w:r>
      <w:r w:rsidRPr="00E77E80">
        <w:rPr>
          <w:rFonts w:ascii="Times New Roman" w:hAnsi="Times New Roman"/>
          <w:bCs/>
          <w:sz w:val="24"/>
          <w:szCs w:val="24"/>
        </w:rPr>
        <w:t xml:space="preserve">LIU, </w:t>
      </w:r>
      <w:r>
        <w:rPr>
          <w:rFonts w:ascii="Times New Roman" w:hAnsi="Times New Roman"/>
          <w:bCs/>
          <w:sz w:val="24"/>
          <w:szCs w:val="24"/>
        </w:rPr>
        <w:t>M. E.</w:t>
      </w:r>
      <w:r w:rsidRPr="00E77E80">
        <w:rPr>
          <w:rFonts w:ascii="Times New Roman" w:hAnsi="Times New Roman"/>
          <w:bCs/>
          <w:sz w:val="24"/>
          <w:szCs w:val="24"/>
        </w:rPr>
        <w:t xml:space="preserve"> MILLER, </w:t>
      </w:r>
      <w:r>
        <w:rPr>
          <w:rFonts w:ascii="Times New Roman" w:hAnsi="Times New Roman"/>
          <w:bCs/>
          <w:sz w:val="24"/>
          <w:szCs w:val="24"/>
        </w:rPr>
        <w:t>C. E.</w:t>
      </w:r>
      <w:r w:rsidRPr="00E77E80">
        <w:rPr>
          <w:rFonts w:ascii="Times New Roman" w:hAnsi="Times New Roman"/>
          <w:bCs/>
          <w:sz w:val="24"/>
          <w:szCs w:val="24"/>
        </w:rPr>
        <w:t xml:space="preserve"> RAMSDEN, </w:t>
      </w:r>
      <w:r>
        <w:rPr>
          <w:rFonts w:ascii="Times New Roman" w:hAnsi="Times New Roman"/>
          <w:bCs/>
          <w:sz w:val="24"/>
          <w:szCs w:val="24"/>
        </w:rPr>
        <w:t>B.</w:t>
      </w:r>
      <w:r w:rsidRPr="00E77E80">
        <w:rPr>
          <w:rFonts w:ascii="Times New Roman" w:hAnsi="Times New Roman"/>
          <w:bCs/>
          <w:sz w:val="24"/>
          <w:szCs w:val="24"/>
        </w:rPr>
        <w:t xml:space="preserve"> GAO, </w:t>
      </w:r>
      <w:r>
        <w:rPr>
          <w:rFonts w:ascii="Times New Roman" w:hAnsi="Times New Roman"/>
          <w:bCs/>
          <w:sz w:val="24"/>
          <w:szCs w:val="24"/>
        </w:rPr>
        <w:t xml:space="preserve">A. E. </w:t>
      </w:r>
      <w:r w:rsidRPr="00E77E80">
        <w:rPr>
          <w:rFonts w:ascii="Times New Roman" w:hAnsi="Times New Roman"/>
          <w:bCs/>
          <w:sz w:val="24"/>
          <w:szCs w:val="24"/>
        </w:rPr>
        <w:t xml:space="preserve">FELDSTEIN, </w:t>
      </w:r>
      <w:r>
        <w:rPr>
          <w:rFonts w:ascii="Times New Roman" w:hAnsi="Times New Roman"/>
          <w:bCs/>
          <w:sz w:val="24"/>
          <w:szCs w:val="24"/>
        </w:rPr>
        <w:t>S.</w:t>
      </w:r>
      <w:r w:rsidRPr="00E77E80">
        <w:rPr>
          <w:rFonts w:ascii="Times New Roman" w:hAnsi="Times New Roman"/>
          <w:bCs/>
          <w:sz w:val="24"/>
          <w:szCs w:val="24"/>
        </w:rPr>
        <w:t xml:space="preserve"> SCHUSTER, </w:t>
      </w:r>
      <w:r>
        <w:rPr>
          <w:rFonts w:ascii="Times New Roman" w:hAnsi="Times New Roman"/>
          <w:bCs/>
          <w:sz w:val="24"/>
          <w:szCs w:val="24"/>
        </w:rPr>
        <w:t xml:space="preserve">C. J. </w:t>
      </w:r>
      <w:r w:rsidRPr="00E77E80">
        <w:rPr>
          <w:rFonts w:ascii="Times New Roman" w:hAnsi="Times New Roman"/>
          <w:bCs/>
          <w:sz w:val="24"/>
          <w:szCs w:val="24"/>
        </w:rPr>
        <w:t xml:space="preserve">MCCLAIN, </w:t>
      </w:r>
      <w:r>
        <w:rPr>
          <w:rFonts w:ascii="Times New Roman" w:hAnsi="Times New Roman"/>
          <w:bCs/>
          <w:sz w:val="24"/>
          <w:szCs w:val="24"/>
        </w:rPr>
        <w:t>I. A.</w:t>
      </w:r>
      <w:r w:rsidRPr="00E77E80">
        <w:rPr>
          <w:rFonts w:ascii="Times New Roman" w:hAnsi="Times New Roman"/>
          <w:bCs/>
          <w:sz w:val="24"/>
          <w:szCs w:val="24"/>
        </w:rPr>
        <w:t xml:space="preserve"> KIRPICH</w:t>
      </w:r>
      <w:r>
        <w:rPr>
          <w:rFonts w:ascii="Times New Roman" w:hAnsi="Times New Roman"/>
          <w:bCs/>
          <w:sz w:val="24"/>
          <w:szCs w:val="24"/>
        </w:rPr>
        <w:t xml:space="preserve"> </w:t>
      </w:r>
      <w:r w:rsidRPr="00E77E80">
        <w:rPr>
          <w:rFonts w:ascii="Times New Roman" w:hAnsi="Times New Roman"/>
          <w:bCs/>
          <w:sz w:val="24"/>
          <w:szCs w:val="24"/>
        </w:rPr>
        <w:t xml:space="preserve">(2023): </w:t>
      </w:r>
      <w:proofErr w:type="spellStart"/>
      <w:r w:rsidRPr="00E77E80">
        <w:rPr>
          <w:rFonts w:ascii="Times New Roman" w:hAnsi="Times New Roman"/>
          <w:bCs/>
          <w:sz w:val="24"/>
          <w:szCs w:val="24"/>
        </w:rPr>
        <w:t>Dietary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linoleic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lastRenderedPageBreak/>
        <w:t>oxidized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metabolites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exacerbate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liver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injury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caused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by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ethanol</w:t>
      </w:r>
      <w:proofErr w:type="spellEnd"/>
      <w:r w:rsidRPr="00E77E80">
        <w:rPr>
          <w:rFonts w:ascii="Times New Roman" w:hAnsi="Times New Roman"/>
          <w:bCs/>
          <w:sz w:val="24"/>
          <w:szCs w:val="24"/>
        </w:rPr>
        <w:t xml:space="preserve"> via </w:t>
      </w:r>
      <w:proofErr w:type="spellStart"/>
      <w:r w:rsidRPr="00E77E80">
        <w:rPr>
          <w:rFonts w:ascii="Times New Roman" w:hAnsi="Times New Roman"/>
          <w:bCs/>
          <w:sz w:val="24"/>
          <w:szCs w:val="24"/>
        </w:rPr>
        <w:t>induction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hepatic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proinflammatory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response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mice</w:t>
      </w:r>
      <w:proofErr w:type="spellEnd"/>
      <w:r w:rsidRPr="00E77E80">
        <w:rPr>
          <w:rFonts w:ascii="Times New Roman" w:hAnsi="Times New Roman"/>
          <w:bCs/>
          <w:sz w:val="24"/>
          <w:szCs w:val="24"/>
        </w:rPr>
        <w:t xml:space="preserve">. J. </w:t>
      </w:r>
      <w:proofErr w:type="spellStart"/>
      <w:r w:rsidRPr="00E77E80">
        <w:rPr>
          <w:rFonts w:ascii="Times New Roman" w:hAnsi="Times New Roman"/>
          <w:bCs/>
          <w:sz w:val="24"/>
          <w:szCs w:val="24"/>
        </w:rPr>
        <w:t>Nutr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Biochem</w:t>
      </w:r>
      <w:proofErr w:type="spellEnd"/>
      <w:r w:rsidRPr="00E77E80">
        <w:rPr>
          <w:rFonts w:ascii="Times New Roman" w:hAnsi="Times New Roman"/>
          <w:bCs/>
          <w:sz w:val="24"/>
          <w:szCs w:val="24"/>
        </w:rPr>
        <w:t xml:space="preserve">. </w:t>
      </w:r>
      <w:r w:rsidR="00F94B1F" w:rsidRPr="00F94B1F">
        <w:rPr>
          <w:rFonts w:ascii="Times New Roman" w:hAnsi="Times New Roman"/>
          <w:bCs/>
          <w:sz w:val="24"/>
          <w:szCs w:val="24"/>
        </w:rPr>
        <w:t>187</w:t>
      </w:r>
      <w:r w:rsidR="00F94B1F">
        <w:rPr>
          <w:rFonts w:ascii="Times New Roman" w:hAnsi="Times New Roman"/>
          <w:bCs/>
          <w:sz w:val="24"/>
          <w:szCs w:val="24"/>
        </w:rPr>
        <w:t xml:space="preserve">, </w:t>
      </w:r>
      <w:r w:rsidR="00F94B1F" w:rsidRPr="00F94B1F">
        <w:rPr>
          <w:rFonts w:ascii="Times New Roman" w:hAnsi="Times New Roman"/>
          <w:bCs/>
          <w:sz w:val="24"/>
          <w:szCs w:val="24"/>
        </w:rPr>
        <w:t>2232-2245</w:t>
      </w:r>
      <w:r w:rsidR="00F94B1F">
        <w:rPr>
          <w:rFonts w:ascii="Times New Roman" w:hAnsi="Times New Roman"/>
          <w:bCs/>
          <w:sz w:val="24"/>
          <w:szCs w:val="24"/>
        </w:rPr>
        <w:t xml:space="preserve">. </w:t>
      </w:r>
      <w:r w:rsidRPr="00E77E80">
        <w:rPr>
          <w:rFonts w:ascii="Times New Roman" w:hAnsi="Times New Roman"/>
          <w:bCs/>
          <w:sz w:val="24"/>
          <w:szCs w:val="24"/>
        </w:rPr>
        <w:t>https://doi.org/10.1016/j.jnutbio.2023.109507</w:t>
      </w:r>
    </w:p>
    <w:p w14:paraId="2DFC8A6C"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WU, X., </w:t>
      </w:r>
      <w:r>
        <w:rPr>
          <w:rFonts w:ascii="Times New Roman" w:hAnsi="Times New Roman"/>
          <w:bCs/>
          <w:sz w:val="24"/>
          <w:szCs w:val="24"/>
        </w:rPr>
        <w:t xml:space="preserve">Y. </w:t>
      </w:r>
      <w:r w:rsidRPr="00E77E80">
        <w:rPr>
          <w:rFonts w:ascii="Times New Roman" w:hAnsi="Times New Roman"/>
          <w:bCs/>
          <w:sz w:val="24"/>
          <w:szCs w:val="24"/>
        </w:rPr>
        <w:t xml:space="preserve">TONG, </w:t>
      </w:r>
      <w:r>
        <w:rPr>
          <w:rFonts w:ascii="Times New Roman" w:hAnsi="Times New Roman"/>
          <w:bCs/>
          <w:sz w:val="24"/>
          <w:szCs w:val="24"/>
        </w:rPr>
        <w:t xml:space="preserve">K. </w:t>
      </w:r>
      <w:r w:rsidRPr="00E77E80">
        <w:rPr>
          <w:rFonts w:ascii="Times New Roman" w:hAnsi="Times New Roman"/>
          <w:bCs/>
          <w:sz w:val="24"/>
          <w:szCs w:val="24"/>
        </w:rPr>
        <w:t xml:space="preserve">SHANKAR, </w:t>
      </w:r>
      <w:r>
        <w:rPr>
          <w:rFonts w:ascii="Times New Roman" w:hAnsi="Times New Roman"/>
          <w:bCs/>
          <w:sz w:val="24"/>
          <w:szCs w:val="24"/>
        </w:rPr>
        <w:t xml:space="preserve">J. N. </w:t>
      </w:r>
      <w:r w:rsidRPr="00E77E80">
        <w:rPr>
          <w:rFonts w:ascii="Times New Roman" w:hAnsi="Times New Roman"/>
          <w:bCs/>
          <w:sz w:val="24"/>
          <w:szCs w:val="24"/>
        </w:rPr>
        <w:t xml:space="preserve">BAUMGARDNER, </w:t>
      </w:r>
      <w:r>
        <w:rPr>
          <w:rFonts w:ascii="Times New Roman" w:hAnsi="Times New Roman"/>
          <w:bCs/>
          <w:sz w:val="24"/>
          <w:szCs w:val="24"/>
        </w:rPr>
        <w:t xml:space="preserve">J. </w:t>
      </w:r>
      <w:r w:rsidRPr="00E77E80">
        <w:rPr>
          <w:rFonts w:ascii="Times New Roman" w:hAnsi="Times New Roman"/>
          <w:bCs/>
          <w:sz w:val="24"/>
          <w:szCs w:val="24"/>
        </w:rPr>
        <w:t xml:space="preserve">KANG, </w:t>
      </w:r>
      <w:r>
        <w:rPr>
          <w:rFonts w:ascii="Times New Roman" w:hAnsi="Times New Roman"/>
          <w:bCs/>
          <w:sz w:val="24"/>
          <w:szCs w:val="24"/>
        </w:rPr>
        <w:t xml:space="preserve">J. </w:t>
      </w:r>
      <w:r w:rsidRPr="00E77E80">
        <w:rPr>
          <w:rFonts w:ascii="Times New Roman" w:hAnsi="Times New Roman"/>
          <w:bCs/>
          <w:sz w:val="24"/>
          <w:szCs w:val="24"/>
        </w:rPr>
        <w:t xml:space="preserve">BADEAUX, </w:t>
      </w:r>
      <w:r>
        <w:rPr>
          <w:rFonts w:ascii="Times New Roman" w:hAnsi="Times New Roman"/>
          <w:bCs/>
          <w:sz w:val="24"/>
          <w:szCs w:val="24"/>
        </w:rPr>
        <w:t xml:space="preserve">T. M. </w:t>
      </w:r>
      <w:r w:rsidRPr="00E77E80">
        <w:rPr>
          <w:rFonts w:ascii="Times New Roman" w:hAnsi="Times New Roman"/>
          <w:bCs/>
          <w:sz w:val="24"/>
          <w:szCs w:val="24"/>
        </w:rPr>
        <w:t xml:space="preserve">BADGER, </w:t>
      </w:r>
      <w:r>
        <w:rPr>
          <w:rFonts w:ascii="Times New Roman" w:hAnsi="Times New Roman"/>
          <w:bCs/>
          <w:sz w:val="24"/>
          <w:szCs w:val="24"/>
        </w:rPr>
        <w:t xml:space="preserve">M. J. J. </w:t>
      </w:r>
      <w:r w:rsidRPr="00E77E80">
        <w:rPr>
          <w:rFonts w:ascii="Times New Roman" w:hAnsi="Times New Roman"/>
          <w:bCs/>
          <w:sz w:val="24"/>
          <w:szCs w:val="24"/>
        </w:rPr>
        <w:t xml:space="preserve">RONIS (2011): Lipid </w:t>
      </w:r>
      <w:proofErr w:type="spellStart"/>
      <w:r w:rsidRPr="00E77E80">
        <w:rPr>
          <w:rFonts w:ascii="Times New Roman" w:hAnsi="Times New Roman"/>
          <w:bCs/>
          <w:sz w:val="24"/>
          <w:szCs w:val="24"/>
        </w:rPr>
        <w:t>fatty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profile </w:t>
      </w:r>
      <w:proofErr w:type="spellStart"/>
      <w:r w:rsidRPr="00E77E80">
        <w:rPr>
          <w:rFonts w:ascii="Times New Roman" w:hAnsi="Times New Roman"/>
          <w:bCs/>
          <w:sz w:val="24"/>
          <w:szCs w:val="24"/>
        </w:rPr>
        <w:t>analyses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liver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and</w:t>
      </w:r>
      <w:proofErr w:type="spellEnd"/>
      <w:r w:rsidRPr="00E77E80">
        <w:rPr>
          <w:rFonts w:ascii="Times New Roman" w:hAnsi="Times New Roman"/>
          <w:bCs/>
          <w:sz w:val="24"/>
          <w:szCs w:val="24"/>
        </w:rPr>
        <w:t xml:space="preserve"> serum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rats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with</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nonalcoholic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steatohepatitis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using</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improved</w:t>
      </w:r>
      <w:proofErr w:type="spellEnd"/>
      <w:r w:rsidRPr="00E77E80">
        <w:rPr>
          <w:rFonts w:ascii="Times New Roman" w:hAnsi="Times New Roman"/>
          <w:bCs/>
          <w:sz w:val="24"/>
          <w:szCs w:val="24"/>
        </w:rPr>
        <w:t xml:space="preserve"> gas </w:t>
      </w:r>
      <w:proofErr w:type="spellStart"/>
      <w:r w:rsidRPr="00E77E80">
        <w:rPr>
          <w:rFonts w:ascii="Times New Roman" w:hAnsi="Times New Roman"/>
          <w:bCs/>
          <w:sz w:val="24"/>
          <w:szCs w:val="24"/>
        </w:rPr>
        <w:t>chromatography</w:t>
      </w:r>
      <w:proofErr w:type="spellEnd"/>
      <w:r w:rsidRPr="00E77E80">
        <w:rPr>
          <w:rFonts w:ascii="Times New Roman" w:hAnsi="Times New Roman"/>
          <w:bCs/>
          <w:sz w:val="24"/>
          <w:szCs w:val="24"/>
        </w:rPr>
        <w:t>–</w:t>
      </w:r>
      <w:proofErr w:type="spellStart"/>
      <w:r w:rsidRPr="00E77E80">
        <w:rPr>
          <w:rFonts w:ascii="Times New Roman" w:hAnsi="Times New Roman"/>
          <w:bCs/>
          <w:sz w:val="24"/>
          <w:szCs w:val="24"/>
        </w:rPr>
        <w:t>mass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spectrometry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methodology</w:t>
      </w:r>
      <w:proofErr w:type="spellEnd"/>
      <w:r w:rsidRPr="00E77E80">
        <w:rPr>
          <w:rFonts w:ascii="Times New Roman" w:hAnsi="Times New Roman"/>
          <w:bCs/>
          <w:sz w:val="24"/>
          <w:szCs w:val="24"/>
        </w:rPr>
        <w:t xml:space="preserve">. J. </w:t>
      </w:r>
      <w:proofErr w:type="spellStart"/>
      <w:r w:rsidRPr="00E77E80">
        <w:rPr>
          <w:rFonts w:ascii="Times New Roman" w:hAnsi="Times New Roman"/>
          <w:bCs/>
          <w:sz w:val="24"/>
          <w:szCs w:val="24"/>
        </w:rPr>
        <w:t>Agric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Food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Chem</w:t>
      </w:r>
      <w:proofErr w:type="spellEnd"/>
      <w:r w:rsidRPr="00E77E80">
        <w:rPr>
          <w:rFonts w:ascii="Times New Roman" w:hAnsi="Times New Roman"/>
          <w:bCs/>
          <w:sz w:val="24"/>
          <w:szCs w:val="24"/>
        </w:rPr>
        <w:t>. 59, 747–754. https://doi: 10.1021/jf1038426. </w:t>
      </w:r>
      <w:proofErr w:type="spellStart"/>
      <w:r w:rsidRPr="00E77E80">
        <w:rPr>
          <w:rFonts w:ascii="Times New Roman" w:hAnsi="Times New Roman"/>
          <w:bCs/>
          <w:sz w:val="24"/>
          <w:szCs w:val="24"/>
        </w:rPr>
        <w:t>Epub</w:t>
      </w:r>
      <w:proofErr w:type="spellEnd"/>
      <w:r w:rsidRPr="00E77E80">
        <w:rPr>
          <w:rFonts w:ascii="Times New Roman" w:hAnsi="Times New Roman"/>
          <w:bCs/>
          <w:sz w:val="24"/>
          <w:szCs w:val="24"/>
        </w:rPr>
        <w:t xml:space="preserve"> 2010 </w:t>
      </w:r>
      <w:proofErr w:type="spellStart"/>
      <w:r w:rsidRPr="00E77E80">
        <w:rPr>
          <w:rFonts w:ascii="Times New Roman" w:hAnsi="Times New Roman"/>
          <w:bCs/>
          <w:sz w:val="24"/>
          <w:szCs w:val="24"/>
        </w:rPr>
        <w:t>Dec</w:t>
      </w:r>
      <w:proofErr w:type="spellEnd"/>
      <w:r w:rsidRPr="00E77E80">
        <w:rPr>
          <w:rFonts w:ascii="Times New Roman" w:hAnsi="Times New Roman"/>
          <w:bCs/>
          <w:sz w:val="24"/>
          <w:szCs w:val="24"/>
        </w:rPr>
        <w:t xml:space="preserve"> 16.</w:t>
      </w:r>
    </w:p>
    <w:p w14:paraId="4C571738"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ZHANG, D.</w:t>
      </w:r>
      <w:r>
        <w:rPr>
          <w:rFonts w:ascii="Times New Roman" w:hAnsi="Times New Roman"/>
          <w:bCs/>
          <w:sz w:val="24"/>
          <w:szCs w:val="24"/>
        </w:rPr>
        <w:t xml:space="preserve"> </w:t>
      </w:r>
      <w:r w:rsidRPr="00E77E80">
        <w:rPr>
          <w:rFonts w:ascii="Times New Roman" w:hAnsi="Times New Roman"/>
          <w:bCs/>
          <w:sz w:val="24"/>
          <w:szCs w:val="24"/>
        </w:rPr>
        <w:t xml:space="preserve">M., </w:t>
      </w:r>
      <w:r>
        <w:rPr>
          <w:rFonts w:ascii="Times New Roman" w:hAnsi="Times New Roman"/>
          <w:bCs/>
          <w:sz w:val="24"/>
          <w:szCs w:val="24"/>
        </w:rPr>
        <w:t xml:space="preserve">R. Q. </w:t>
      </w:r>
      <w:r w:rsidRPr="00E77E80">
        <w:rPr>
          <w:rFonts w:ascii="Times New Roman" w:hAnsi="Times New Roman"/>
          <w:bCs/>
          <w:sz w:val="24"/>
          <w:szCs w:val="24"/>
        </w:rPr>
        <w:t xml:space="preserve">JIAO, </w:t>
      </w:r>
      <w:r>
        <w:rPr>
          <w:rFonts w:ascii="Times New Roman" w:hAnsi="Times New Roman"/>
          <w:bCs/>
          <w:sz w:val="24"/>
          <w:szCs w:val="24"/>
        </w:rPr>
        <w:t>L. D.</w:t>
      </w:r>
      <w:r w:rsidRPr="00E77E80">
        <w:rPr>
          <w:rFonts w:ascii="Times New Roman" w:hAnsi="Times New Roman"/>
          <w:bCs/>
          <w:sz w:val="24"/>
          <w:szCs w:val="24"/>
        </w:rPr>
        <w:t xml:space="preserve"> KONG, L.D. (2017): </w:t>
      </w:r>
      <w:proofErr w:type="spellStart"/>
      <w:r w:rsidRPr="00E77E80">
        <w:rPr>
          <w:rFonts w:ascii="Times New Roman" w:hAnsi="Times New Roman"/>
          <w:bCs/>
          <w:sz w:val="24"/>
          <w:szCs w:val="24"/>
        </w:rPr>
        <w:t>High</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dietary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fructose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direct</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indirect</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dangerous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factors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disturbing</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tissue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and</w:t>
      </w:r>
      <w:proofErr w:type="spellEnd"/>
      <w:r w:rsidRPr="00E77E80">
        <w:rPr>
          <w:rFonts w:ascii="Times New Roman" w:hAnsi="Times New Roman"/>
          <w:bCs/>
          <w:sz w:val="24"/>
          <w:szCs w:val="24"/>
        </w:rPr>
        <w:t xml:space="preserve"> organ </w:t>
      </w:r>
      <w:proofErr w:type="spellStart"/>
      <w:r w:rsidRPr="00E77E80">
        <w:rPr>
          <w:rFonts w:ascii="Times New Roman" w:hAnsi="Times New Roman"/>
          <w:bCs/>
          <w:sz w:val="24"/>
          <w:szCs w:val="24"/>
        </w:rPr>
        <w:t>functions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Nutr</w:t>
      </w:r>
      <w:proofErr w:type="spellEnd"/>
      <w:r w:rsidRPr="00E77E80">
        <w:rPr>
          <w:rFonts w:ascii="Times New Roman" w:hAnsi="Times New Roman"/>
          <w:bCs/>
          <w:sz w:val="24"/>
          <w:szCs w:val="24"/>
        </w:rPr>
        <w:t>. 9, 335. https://</w:t>
      </w:r>
      <w:r w:rsidRPr="00E77E80">
        <w:rPr>
          <w:rFonts w:ascii="Segoe UI" w:hAnsi="Segoe UI" w:cs="Segoe UI"/>
          <w:color w:val="5B616B"/>
          <w:shd w:val="clear" w:color="auto" w:fill="FFFFFF"/>
        </w:rPr>
        <w:t xml:space="preserve"> </w:t>
      </w:r>
      <w:proofErr w:type="spellStart"/>
      <w:r w:rsidRPr="00E77E80">
        <w:rPr>
          <w:rFonts w:ascii="Times New Roman" w:hAnsi="Times New Roman"/>
          <w:bCs/>
          <w:sz w:val="24"/>
          <w:szCs w:val="24"/>
        </w:rPr>
        <w:t>doi</w:t>
      </w:r>
      <w:proofErr w:type="spellEnd"/>
      <w:r w:rsidRPr="00E77E80">
        <w:rPr>
          <w:rFonts w:ascii="Times New Roman" w:hAnsi="Times New Roman"/>
          <w:bCs/>
          <w:sz w:val="24"/>
          <w:szCs w:val="24"/>
        </w:rPr>
        <w:t>: 10.3390/nu9040335.</w:t>
      </w:r>
    </w:p>
    <w:p w14:paraId="44228BD8" w14:textId="0633BF25"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ZHANG, Q., </w:t>
      </w:r>
      <w:r>
        <w:rPr>
          <w:rFonts w:ascii="Times New Roman" w:hAnsi="Times New Roman"/>
          <w:bCs/>
          <w:sz w:val="24"/>
          <w:szCs w:val="24"/>
        </w:rPr>
        <w:t xml:space="preserve">Y. </w:t>
      </w:r>
      <w:r w:rsidRPr="00E77E80">
        <w:rPr>
          <w:rFonts w:ascii="Times New Roman" w:hAnsi="Times New Roman"/>
          <w:bCs/>
          <w:sz w:val="24"/>
          <w:szCs w:val="24"/>
        </w:rPr>
        <w:t xml:space="preserve">JIANG, Y. QIN, </w:t>
      </w:r>
      <w:r>
        <w:rPr>
          <w:rFonts w:ascii="Times New Roman" w:hAnsi="Times New Roman"/>
          <w:bCs/>
          <w:sz w:val="24"/>
          <w:szCs w:val="24"/>
        </w:rPr>
        <w:t>J.</w:t>
      </w:r>
      <w:r w:rsidRPr="00E77E80">
        <w:rPr>
          <w:rFonts w:ascii="Times New Roman" w:hAnsi="Times New Roman"/>
          <w:bCs/>
          <w:sz w:val="24"/>
          <w:szCs w:val="24"/>
        </w:rPr>
        <w:t xml:space="preserve"> LIU, </w:t>
      </w:r>
      <w:r>
        <w:rPr>
          <w:rFonts w:ascii="Times New Roman" w:hAnsi="Times New Roman"/>
          <w:bCs/>
          <w:sz w:val="24"/>
          <w:szCs w:val="24"/>
        </w:rPr>
        <w:t>Y.</w:t>
      </w:r>
      <w:r w:rsidRPr="00E77E80">
        <w:rPr>
          <w:rFonts w:ascii="Times New Roman" w:hAnsi="Times New Roman"/>
          <w:bCs/>
          <w:sz w:val="24"/>
          <w:szCs w:val="24"/>
        </w:rPr>
        <w:t xml:space="preserve"> XIE, </w:t>
      </w:r>
      <w:r>
        <w:rPr>
          <w:rFonts w:ascii="Times New Roman" w:hAnsi="Times New Roman"/>
          <w:bCs/>
          <w:sz w:val="24"/>
          <w:szCs w:val="24"/>
        </w:rPr>
        <w:t xml:space="preserve">L. </w:t>
      </w:r>
      <w:r w:rsidRPr="00E77E80">
        <w:rPr>
          <w:rFonts w:ascii="Times New Roman" w:hAnsi="Times New Roman"/>
          <w:bCs/>
          <w:sz w:val="24"/>
          <w:szCs w:val="24"/>
        </w:rPr>
        <w:t xml:space="preserve"> ZHANG (2024): </w:t>
      </w:r>
      <w:proofErr w:type="spellStart"/>
      <w:r w:rsidRPr="00E77E80">
        <w:rPr>
          <w:rFonts w:ascii="Times New Roman" w:hAnsi="Times New Roman"/>
          <w:bCs/>
          <w:sz w:val="24"/>
          <w:szCs w:val="24"/>
        </w:rPr>
        <w:t>Linoleic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alleviates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lipopolysaccharide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induced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acute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liver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injury</w:t>
      </w:r>
      <w:proofErr w:type="spellEnd"/>
      <w:r w:rsidRPr="00E77E80">
        <w:rPr>
          <w:rFonts w:ascii="Times New Roman" w:hAnsi="Times New Roman"/>
          <w:bCs/>
          <w:sz w:val="24"/>
          <w:szCs w:val="24"/>
        </w:rPr>
        <w:t xml:space="preserve"> via </w:t>
      </w:r>
      <w:proofErr w:type="spellStart"/>
      <w:r w:rsidRPr="00E77E80">
        <w:rPr>
          <w:rFonts w:ascii="Times New Roman" w:hAnsi="Times New Roman"/>
          <w:bCs/>
          <w:sz w:val="24"/>
          <w:szCs w:val="24"/>
        </w:rPr>
        <w:t>activation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Nrf2. </w:t>
      </w:r>
      <w:proofErr w:type="spellStart"/>
      <w:r w:rsidRPr="00E77E80">
        <w:rPr>
          <w:rFonts w:ascii="Times New Roman" w:hAnsi="Times New Roman"/>
          <w:bCs/>
          <w:sz w:val="24"/>
          <w:szCs w:val="24"/>
        </w:rPr>
        <w:t>Physiol</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Res</w:t>
      </w:r>
      <w:proofErr w:type="spellEnd"/>
      <w:r w:rsidRPr="00E77E80">
        <w:rPr>
          <w:rFonts w:ascii="Times New Roman" w:hAnsi="Times New Roman"/>
          <w:bCs/>
          <w:sz w:val="24"/>
          <w:szCs w:val="24"/>
        </w:rPr>
        <w:t>. 73, 381–391. https://doi:10.33549/physiolres.935201.</w:t>
      </w:r>
    </w:p>
    <w:p w14:paraId="7C5BC8C3" w14:textId="77777777" w:rsidR="004D50E4" w:rsidRPr="00E77E80"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ZHAO, J., </w:t>
      </w:r>
      <w:r>
        <w:rPr>
          <w:rFonts w:ascii="Times New Roman" w:hAnsi="Times New Roman"/>
          <w:bCs/>
          <w:sz w:val="24"/>
          <w:szCs w:val="24"/>
        </w:rPr>
        <w:t xml:space="preserve">Y. </w:t>
      </w:r>
      <w:r w:rsidRPr="00E77E80">
        <w:rPr>
          <w:rFonts w:ascii="Times New Roman" w:hAnsi="Times New Roman"/>
          <w:bCs/>
          <w:sz w:val="24"/>
          <w:szCs w:val="24"/>
        </w:rPr>
        <w:t>HUAN,</w:t>
      </w:r>
      <w:r>
        <w:rPr>
          <w:rFonts w:ascii="Times New Roman" w:hAnsi="Times New Roman"/>
          <w:bCs/>
          <w:sz w:val="24"/>
          <w:szCs w:val="24"/>
        </w:rPr>
        <w:t xml:space="preserve"> J.</w:t>
      </w:r>
      <w:r w:rsidRPr="00E77E80">
        <w:rPr>
          <w:rFonts w:ascii="Times New Roman" w:hAnsi="Times New Roman"/>
          <w:bCs/>
          <w:sz w:val="24"/>
          <w:szCs w:val="24"/>
        </w:rPr>
        <w:t xml:space="preserve"> WANG, </w:t>
      </w:r>
      <w:r>
        <w:rPr>
          <w:rFonts w:ascii="Times New Roman" w:hAnsi="Times New Roman"/>
          <w:bCs/>
          <w:sz w:val="24"/>
          <w:szCs w:val="24"/>
        </w:rPr>
        <w:t>X.</w:t>
      </w:r>
      <w:r w:rsidRPr="00E77E80">
        <w:rPr>
          <w:rFonts w:ascii="Times New Roman" w:hAnsi="Times New Roman"/>
          <w:bCs/>
          <w:sz w:val="24"/>
          <w:szCs w:val="24"/>
        </w:rPr>
        <w:t xml:space="preserve"> GUO, </w:t>
      </w:r>
      <w:r>
        <w:rPr>
          <w:rFonts w:ascii="Times New Roman" w:hAnsi="Times New Roman"/>
          <w:bCs/>
          <w:sz w:val="24"/>
          <w:szCs w:val="24"/>
        </w:rPr>
        <w:t>Y.</w:t>
      </w:r>
      <w:r w:rsidRPr="00E77E80">
        <w:rPr>
          <w:rFonts w:ascii="Times New Roman" w:hAnsi="Times New Roman"/>
          <w:bCs/>
          <w:sz w:val="24"/>
          <w:szCs w:val="24"/>
        </w:rPr>
        <w:t xml:space="preserve"> GAO, Y. LI, </w:t>
      </w:r>
      <w:r>
        <w:rPr>
          <w:rFonts w:ascii="Times New Roman" w:hAnsi="Times New Roman"/>
          <w:bCs/>
          <w:sz w:val="24"/>
          <w:szCs w:val="24"/>
        </w:rPr>
        <w:t>B</w:t>
      </w:r>
      <w:r w:rsidRPr="00E77E80">
        <w:rPr>
          <w:rFonts w:ascii="Times New Roman" w:hAnsi="Times New Roman"/>
          <w:bCs/>
          <w:sz w:val="24"/>
          <w:szCs w:val="24"/>
        </w:rPr>
        <w:t xml:space="preserve">. LIU, </w:t>
      </w:r>
      <w:r>
        <w:rPr>
          <w:rFonts w:ascii="Times New Roman" w:hAnsi="Times New Roman"/>
          <w:bCs/>
          <w:sz w:val="24"/>
          <w:szCs w:val="24"/>
        </w:rPr>
        <w:t>G</w:t>
      </w:r>
      <w:r w:rsidRPr="00E77E80">
        <w:rPr>
          <w:rFonts w:ascii="Times New Roman" w:hAnsi="Times New Roman"/>
          <w:bCs/>
          <w:sz w:val="24"/>
          <w:szCs w:val="24"/>
        </w:rPr>
        <w:t xml:space="preserve">. LIU (2023): </w:t>
      </w:r>
      <w:proofErr w:type="spellStart"/>
      <w:r w:rsidRPr="00E77E80">
        <w:rPr>
          <w:rFonts w:ascii="Times New Roman" w:hAnsi="Times New Roman"/>
          <w:bCs/>
          <w:sz w:val="24"/>
          <w:szCs w:val="24"/>
        </w:rPr>
        <w:t>Reduction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of</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dietary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linoleic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prevents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high-fat</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diet-induced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nonalcoholic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steatohepatitis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mice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by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enhancing</w:t>
      </w:r>
      <w:proofErr w:type="spellEnd"/>
      <w:r w:rsidRPr="00E77E80">
        <w:rPr>
          <w:rFonts w:ascii="Times New Roman" w:hAnsi="Times New Roman"/>
          <w:bCs/>
          <w:sz w:val="24"/>
          <w:szCs w:val="24"/>
        </w:rPr>
        <w:t xml:space="preserve"> vitamin E </w:t>
      </w:r>
      <w:proofErr w:type="spellStart"/>
      <w:r w:rsidRPr="00E77E80">
        <w:rPr>
          <w:rFonts w:ascii="Times New Roman" w:hAnsi="Times New Roman"/>
          <w:bCs/>
          <w:sz w:val="24"/>
          <w:szCs w:val="24"/>
        </w:rPr>
        <w:t>bioavailability</w:t>
      </w:r>
      <w:proofErr w:type="spellEnd"/>
      <w:r w:rsidRPr="00E77E80">
        <w:rPr>
          <w:rFonts w:ascii="Times New Roman" w:hAnsi="Times New Roman"/>
          <w:bCs/>
          <w:sz w:val="24"/>
          <w:szCs w:val="24"/>
        </w:rPr>
        <w:t xml:space="preserve">. Front. </w:t>
      </w:r>
      <w:proofErr w:type="spellStart"/>
      <w:r w:rsidRPr="00E77E80">
        <w:rPr>
          <w:rFonts w:ascii="Times New Roman" w:hAnsi="Times New Roman"/>
          <w:bCs/>
          <w:sz w:val="24"/>
          <w:szCs w:val="24"/>
        </w:rPr>
        <w:t>Nutr</w:t>
      </w:r>
      <w:proofErr w:type="spellEnd"/>
      <w:r w:rsidRPr="00E77E80">
        <w:rPr>
          <w:rFonts w:ascii="Times New Roman" w:hAnsi="Times New Roman"/>
          <w:bCs/>
          <w:sz w:val="24"/>
          <w:szCs w:val="24"/>
        </w:rPr>
        <w:t>. 10, 1120823. https:// 10.3389/fnut.2023.1120823.</w:t>
      </w:r>
    </w:p>
    <w:p w14:paraId="6831E53C" w14:textId="77777777" w:rsidR="004D50E4" w:rsidRDefault="004D50E4" w:rsidP="004D50E4">
      <w:pPr>
        <w:numPr>
          <w:ilvl w:val="0"/>
          <w:numId w:val="29"/>
        </w:numPr>
        <w:tabs>
          <w:tab w:val="left" w:pos="720"/>
        </w:tabs>
        <w:spacing w:line="360" w:lineRule="auto"/>
        <w:jc w:val="both"/>
        <w:rPr>
          <w:rFonts w:ascii="Times New Roman" w:hAnsi="Times New Roman"/>
          <w:bCs/>
          <w:sz w:val="24"/>
          <w:szCs w:val="24"/>
        </w:rPr>
      </w:pPr>
      <w:r w:rsidRPr="00E77E80">
        <w:rPr>
          <w:rFonts w:ascii="Times New Roman" w:hAnsi="Times New Roman"/>
          <w:bCs/>
          <w:sz w:val="24"/>
          <w:szCs w:val="24"/>
        </w:rPr>
        <w:t xml:space="preserve">ZHU, H., </w:t>
      </w:r>
      <w:r>
        <w:rPr>
          <w:rFonts w:ascii="Times New Roman" w:hAnsi="Times New Roman"/>
          <w:bCs/>
          <w:sz w:val="24"/>
          <w:szCs w:val="24"/>
        </w:rPr>
        <w:t xml:space="preserve">Y. </w:t>
      </w:r>
      <w:r w:rsidRPr="00E77E80">
        <w:rPr>
          <w:rFonts w:ascii="Times New Roman" w:hAnsi="Times New Roman"/>
          <w:bCs/>
          <w:sz w:val="24"/>
          <w:szCs w:val="24"/>
        </w:rPr>
        <w:t xml:space="preserve">YANG, Y. LI, </w:t>
      </w:r>
      <w:r>
        <w:rPr>
          <w:rFonts w:ascii="Times New Roman" w:hAnsi="Times New Roman"/>
          <w:bCs/>
          <w:sz w:val="24"/>
          <w:szCs w:val="24"/>
        </w:rPr>
        <w:t>W</w:t>
      </w:r>
      <w:r w:rsidRPr="00E77E80">
        <w:rPr>
          <w:rFonts w:ascii="Times New Roman" w:hAnsi="Times New Roman"/>
          <w:bCs/>
          <w:sz w:val="24"/>
          <w:szCs w:val="24"/>
        </w:rPr>
        <w:t xml:space="preserve">. JIANG, </w:t>
      </w:r>
      <w:r>
        <w:rPr>
          <w:rFonts w:ascii="Times New Roman" w:hAnsi="Times New Roman"/>
          <w:bCs/>
          <w:sz w:val="24"/>
          <w:szCs w:val="24"/>
        </w:rPr>
        <w:t>H</w:t>
      </w:r>
      <w:r w:rsidRPr="00E77E80">
        <w:rPr>
          <w:rFonts w:ascii="Times New Roman" w:hAnsi="Times New Roman"/>
          <w:bCs/>
          <w:sz w:val="24"/>
          <w:szCs w:val="24"/>
        </w:rPr>
        <w:t xml:space="preserve">. WU, </w:t>
      </w:r>
      <w:r>
        <w:rPr>
          <w:rFonts w:ascii="Times New Roman" w:hAnsi="Times New Roman"/>
          <w:bCs/>
          <w:sz w:val="24"/>
          <w:szCs w:val="24"/>
        </w:rPr>
        <w:t>D</w:t>
      </w:r>
      <w:r w:rsidRPr="00E77E80">
        <w:rPr>
          <w:rFonts w:ascii="Times New Roman" w:hAnsi="Times New Roman"/>
          <w:bCs/>
          <w:sz w:val="24"/>
          <w:szCs w:val="24"/>
        </w:rPr>
        <w:t xml:space="preserve">. LI, </w:t>
      </w:r>
      <w:r>
        <w:rPr>
          <w:rFonts w:ascii="Times New Roman" w:hAnsi="Times New Roman"/>
          <w:bCs/>
          <w:sz w:val="24"/>
          <w:szCs w:val="24"/>
        </w:rPr>
        <w:t>Y</w:t>
      </w:r>
      <w:r w:rsidRPr="00E77E80">
        <w:rPr>
          <w:rFonts w:ascii="Times New Roman" w:hAnsi="Times New Roman"/>
          <w:bCs/>
          <w:sz w:val="24"/>
          <w:szCs w:val="24"/>
        </w:rPr>
        <w:t xml:space="preserve">. ZHAO, </w:t>
      </w:r>
      <w:r>
        <w:rPr>
          <w:rFonts w:ascii="Times New Roman" w:hAnsi="Times New Roman"/>
          <w:bCs/>
          <w:sz w:val="24"/>
          <w:szCs w:val="24"/>
        </w:rPr>
        <w:t>C</w:t>
      </w:r>
      <w:r w:rsidRPr="00E77E80">
        <w:rPr>
          <w:rFonts w:ascii="Times New Roman" w:hAnsi="Times New Roman"/>
          <w:bCs/>
          <w:sz w:val="24"/>
          <w:szCs w:val="24"/>
        </w:rPr>
        <w:t xml:space="preserve">. XUE, </w:t>
      </w:r>
      <w:r>
        <w:rPr>
          <w:rFonts w:ascii="Times New Roman" w:hAnsi="Times New Roman"/>
          <w:bCs/>
          <w:sz w:val="24"/>
          <w:szCs w:val="24"/>
        </w:rPr>
        <w:t>Q</w:t>
      </w:r>
      <w:r w:rsidRPr="00E77E80">
        <w:rPr>
          <w:rFonts w:ascii="Times New Roman" w:hAnsi="Times New Roman"/>
          <w:bCs/>
          <w:sz w:val="24"/>
          <w:szCs w:val="24"/>
        </w:rPr>
        <w:t xml:space="preserve">. TANG (2022): </w:t>
      </w:r>
      <w:proofErr w:type="spellStart"/>
      <w:r w:rsidRPr="00E77E80">
        <w:rPr>
          <w:rFonts w:ascii="Times New Roman" w:hAnsi="Times New Roman"/>
          <w:bCs/>
          <w:sz w:val="24"/>
          <w:szCs w:val="24"/>
        </w:rPr>
        <w:t>Dietary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linoleic</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acid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intake</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non-linearly</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associated</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with</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liver</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fibrosis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in</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adults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Results</w:t>
      </w:r>
      <w:proofErr w:type="spellEnd"/>
      <w:r w:rsidRPr="00E77E80">
        <w:rPr>
          <w:rFonts w:ascii="Times New Roman" w:hAnsi="Times New Roman"/>
          <w:bCs/>
          <w:sz w:val="24"/>
          <w:szCs w:val="24"/>
        </w:rPr>
        <w:t xml:space="preserve"> </w:t>
      </w:r>
      <w:proofErr w:type="spellStart"/>
      <w:r w:rsidRPr="00E77E80">
        <w:rPr>
          <w:rFonts w:ascii="Times New Roman" w:hAnsi="Times New Roman"/>
          <w:bCs/>
          <w:sz w:val="24"/>
          <w:szCs w:val="24"/>
        </w:rPr>
        <w:t>from</w:t>
      </w:r>
      <w:proofErr w:type="spellEnd"/>
      <w:r w:rsidRPr="00E77E80">
        <w:rPr>
          <w:rFonts w:ascii="Times New Roman" w:hAnsi="Times New Roman"/>
          <w:bCs/>
          <w:sz w:val="24"/>
          <w:szCs w:val="24"/>
        </w:rPr>
        <w:t xml:space="preserve"> NHANES 2017–2018. Front. </w:t>
      </w:r>
      <w:proofErr w:type="spellStart"/>
      <w:r w:rsidRPr="00E77E80">
        <w:rPr>
          <w:rFonts w:ascii="Times New Roman" w:hAnsi="Times New Roman"/>
          <w:bCs/>
          <w:sz w:val="24"/>
          <w:szCs w:val="24"/>
        </w:rPr>
        <w:t>Nutr</w:t>
      </w:r>
      <w:proofErr w:type="spellEnd"/>
      <w:r w:rsidRPr="00E77E80">
        <w:rPr>
          <w:rFonts w:ascii="Times New Roman" w:hAnsi="Times New Roman"/>
          <w:bCs/>
          <w:sz w:val="24"/>
          <w:szCs w:val="24"/>
        </w:rPr>
        <w:t>. 9, 938645. https://doi: 10.3389/fnut.2022.938645</w:t>
      </w:r>
    </w:p>
    <w:p w14:paraId="3E87B471" w14:textId="77777777" w:rsidR="004D50E4" w:rsidRDefault="004D50E4" w:rsidP="004D50E4">
      <w:pPr>
        <w:tabs>
          <w:tab w:val="left" w:pos="720"/>
        </w:tabs>
        <w:spacing w:line="360" w:lineRule="auto"/>
        <w:jc w:val="both"/>
        <w:rPr>
          <w:rFonts w:ascii="Times New Roman" w:hAnsi="Times New Roman"/>
          <w:bCs/>
          <w:sz w:val="24"/>
          <w:szCs w:val="24"/>
        </w:rPr>
      </w:pPr>
    </w:p>
    <w:p w14:paraId="71AE8033" w14:textId="77777777" w:rsidR="004D50E4" w:rsidRDefault="004D50E4" w:rsidP="004D50E4">
      <w:pPr>
        <w:tabs>
          <w:tab w:val="left" w:pos="720"/>
        </w:tabs>
        <w:spacing w:line="360" w:lineRule="auto"/>
        <w:jc w:val="both"/>
        <w:rPr>
          <w:rFonts w:ascii="Times New Roman" w:hAnsi="Times New Roman"/>
          <w:bCs/>
          <w:sz w:val="24"/>
          <w:szCs w:val="24"/>
        </w:rPr>
      </w:pPr>
    </w:p>
    <w:p w14:paraId="3F6F6F36" w14:textId="77777777" w:rsidR="009F6F2F" w:rsidRDefault="009F6F2F" w:rsidP="004D50E4">
      <w:pPr>
        <w:tabs>
          <w:tab w:val="left" w:pos="720"/>
        </w:tabs>
        <w:spacing w:line="360" w:lineRule="auto"/>
        <w:jc w:val="both"/>
        <w:rPr>
          <w:rFonts w:ascii="Times New Roman" w:hAnsi="Times New Roman"/>
          <w:bCs/>
          <w:sz w:val="24"/>
          <w:szCs w:val="24"/>
        </w:rPr>
      </w:pPr>
    </w:p>
    <w:p w14:paraId="72AEC5A3" w14:textId="77777777" w:rsidR="009F6F2F" w:rsidRDefault="009F6F2F" w:rsidP="004D50E4">
      <w:pPr>
        <w:tabs>
          <w:tab w:val="left" w:pos="720"/>
        </w:tabs>
        <w:spacing w:line="360" w:lineRule="auto"/>
        <w:jc w:val="both"/>
        <w:rPr>
          <w:rFonts w:ascii="Times New Roman" w:hAnsi="Times New Roman"/>
          <w:bCs/>
          <w:sz w:val="24"/>
          <w:szCs w:val="24"/>
        </w:rPr>
      </w:pPr>
    </w:p>
    <w:p w14:paraId="12F7A759" w14:textId="77777777" w:rsidR="009F6F2F" w:rsidRPr="00E77E80" w:rsidRDefault="009F6F2F" w:rsidP="004D50E4">
      <w:pPr>
        <w:tabs>
          <w:tab w:val="left" w:pos="720"/>
        </w:tabs>
        <w:spacing w:line="360" w:lineRule="auto"/>
        <w:jc w:val="both"/>
        <w:rPr>
          <w:rFonts w:ascii="Times New Roman" w:hAnsi="Times New Roman"/>
          <w:bCs/>
          <w:sz w:val="24"/>
          <w:szCs w:val="24"/>
        </w:rPr>
      </w:pPr>
    </w:p>
    <w:p w14:paraId="5D342D80" w14:textId="77777777" w:rsidR="004D50E4" w:rsidRDefault="004D50E4" w:rsidP="004D50E4"/>
    <w:p w14:paraId="03E06E33" w14:textId="77777777" w:rsidR="00C33545" w:rsidRDefault="00C33545" w:rsidP="004D50E4"/>
    <w:p w14:paraId="442CB6B3" w14:textId="77777777" w:rsidR="00C33545" w:rsidRDefault="00C33545" w:rsidP="004D50E4"/>
    <w:p w14:paraId="0009B4A3" w14:textId="616934F1" w:rsidR="00854D16" w:rsidRPr="00867F54" w:rsidRDefault="00642E6B" w:rsidP="00A241CD">
      <w:pPr>
        <w:autoSpaceDE w:val="0"/>
        <w:autoSpaceDN w:val="0"/>
        <w:adjustRightInd w:val="0"/>
        <w:jc w:val="both"/>
        <w:rPr>
          <w:rFonts w:ascii="Times New Roman" w:hAnsi="Times New Roman"/>
          <w:bCs/>
          <w:sz w:val="24"/>
        </w:rPr>
      </w:pPr>
      <w:r w:rsidRPr="00867F54">
        <w:rPr>
          <w:rFonts w:ascii="Times New Roman" w:hAnsi="Times New Roman"/>
          <w:b/>
          <w:bCs/>
          <w:sz w:val="24"/>
          <w:szCs w:val="24"/>
        </w:rPr>
        <w:lastRenderedPageBreak/>
        <w:t>NEKIĆ, Z., I. ŠTULIĆ</w:t>
      </w:r>
      <w:r w:rsidR="00CB52D8" w:rsidRPr="00867F54">
        <w:rPr>
          <w:rFonts w:ascii="Times New Roman" w:hAnsi="Times New Roman"/>
          <w:b/>
          <w:bCs/>
          <w:sz w:val="24"/>
          <w:szCs w:val="24"/>
        </w:rPr>
        <w:t>:</w:t>
      </w:r>
      <w:r w:rsidR="003B7FD5" w:rsidRPr="00867F54">
        <w:rPr>
          <w:rFonts w:ascii="Times New Roman" w:hAnsi="Times New Roman"/>
          <w:b/>
          <w:bCs/>
          <w:sz w:val="24"/>
          <w:szCs w:val="24"/>
        </w:rPr>
        <w:t xml:space="preserve"> </w:t>
      </w:r>
      <w:r w:rsidRPr="00867F54">
        <w:rPr>
          <w:rFonts w:ascii="Times New Roman" w:hAnsi="Times New Roman"/>
          <w:b/>
          <w:bCs/>
          <w:sz w:val="24"/>
          <w:szCs w:val="24"/>
        </w:rPr>
        <w:t>SASTAV MASNIH KISELINA I EKSPRESIJA BETACELULINA U JETRI ŠTAKORA TIJEKOM METABOLIČKOG SINDROMA IZAZVANOG VISOKOM RAZINOM FRUKTOZE I</w:t>
      </w:r>
      <w:r w:rsidR="00A966B1" w:rsidRPr="00867F54">
        <w:rPr>
          <w:rFonts w:ascii="Times New Roman" w:hAnsi="Times New Roman"/>
          <w:b/>
          <w:bCs/>
          <w:sz w:val="24"/>
          <w:szCs w:val="24"/>
        </w:rPr>
        <w:t>LI</w:t>
      </w:r>
      <w:r w:rsidRPr="00867F54">
        <w:rPr>
          <w:rFonts w:ascii="Times New Roman" w:hAnsi="Times New Roman"/>
          <w:b/>
          <w:bCs/>
          <w:sz w:val="24"/>
          <w:szCs w:val="24"/>
        </w:rPr>
        <w:t xml:space="preserve"> </w:t>
      </w:r>
      <w:r w:rsidR="00052D02" w:rsidRPr="00867F54">
        <w:rPr>
          <w:rFonts w:ascii="Times New Roman" w:hAnsi="Times New Roman"/>
          <w:b/>
          <w:bCs/>
          <w:sz w:val="24"/>
          <w:szCs w:val="24"/>
        </w:rPr>
        <w:t>ZAPADNOM PREHRANOM</w:t>
      </w:r>
      <w:r w:rsidRPr="00867F54">
        <w:rPr>
          <w:rFonts w:ascii="Times New Roman" w:hAnsi="Times New Roman"/>
          <w:b/>
          <w:bCs/>
          <w:sz w:val="24"/>
          <w:szCs w:val="24"/>
        </w:rPr>
        <w:t xml:space="preserve">  </w:t>
      </w:r>
    </w:p>
    <w:p w14:paraId="0F63727C" w14:textId="77777777" w:rsidR="00854D16" w:rsidRPr="00867F54" w:rsidRDefault="00854D16" w:rsidP="00082123">
      <w:pPr>
        <w:spacing w:line="360" w:lineRule="auto"/>
        <w:jc w:val="both"/>
        <w:rPr>
          <w:rFonts w:ascii="Times New Roman" w:hAnsi="Times New Roman"/>
          <w:b/>
          <w:bCs/>
          <w:sz w:val="24"/>
          <w:szCs w:val="24"/>
        </w:rPr>
      </w:pPr>
    </w:p>
    <w:p w14:paraId="752BCB66" w14:textId="77777777" w:rsidR="003B7FD5" w:rsidRPr="00867F54" w:rsidRDefault="003B7FD5" w:rsidP="00FE3444">
      <w:pPr>
        <w:pStyle w:val="Heading1"/>
      </w:pPr>
      <w:bookmarkStart w:id="25" w:name="_Toc207182090"/>
      <w:bookmarkStart w:id="26" w:name="_Toc207208553"/>
      <w:r w:rsidRPr="00867F54">
        <w:t>SAŽETAK</w:t>
      </w:r>
      <w:bookmarkEnd w:id="25"/>
      <w:bookmarkEnd w:id="26"/>
    </w:p>
    <w:p w14:paraId="73C0CEF1" w14:textId="77777777" w:rsidR="004D50E4" w:rsidRDefault="0080376C" w:rsidP="00916FED">
      <w:pPr>
        <w:pStyle w:val="NormalWeb"/>
        <w:spacing w:before="0" w:beforeAutospacing="0" w:after="0" w:afterAutospacing="0" w:line="360" w:lineRule="auto"/>
        <w:jc w:val="both"/>
      </w:pPr>
      <w:r w:rsidRPr="0080376C">
        <w:t xml:space="preserve">Ova studija ispitala je </w:t>
      </w:r>
      <w:r w:rsidR="00423917">
        <w:t xml:space="preserve">učinke </w:t>
      </w:r>
      <w:r w:rsidRPr="0080376C">
        <w:t>dva</w:t>
      </w:r>
      <w:r w:rsidR="00423917">
        <w:t>ju</w:t>
      </w:r>
      <w:r w:rsidRPr="0080376C">
        <w:t xml:space="preserve"> različit</w:t>
      </w:r>
      <w:r w:rsidR="00423917">
        <w:t>ih</w:t>
      </w:r>
      <w:r w:rsidRPr="0080376C">
        <w:t xml:space="preserve"> modela prehrane </w:t>
      </w:r>
      <w:r w:rsidR="00423917" w:rsidRPr="0080376C">
        <w:t xml:space="preserve">za </w:t>
      </w:r>
      <w:r w:rsidR="00423917">
        <w:t xml:space="preserve">indukciju </w:t>
      </w:r>
      <w:r w:rsidR="00423917" w:rsidRPr="0080376C">
        <w:t>metaboličk</w:t>
      </w:r>
      <w:r w:rsidR="00423917">
        <w:t>og</w:t>
      </w:r>
      <w:r w:rsidR="00423917" w:rsidRPr="0080376C">
        <w:t xml:space="preserve"> sindrom</w:t>
      </w:r>
      <w:r w:rsidR="00423917">
        <w:t>a</w:t>
      </w:r>
      <w:r w:rsidR="00423917" w:rsidRPr="0080376C">
        <w:t xml:space="preserve"> </w:t>
      </w:r>
      <w:r w:rsidRPr="0080376C">
        <w:t xml:space="preserve">kod štakora— </w:t>
      </w:r>
      <w:r w:rsidR="00423917" w:rsidRPr="0080376C">
        <w:t>zapadnjačk</w:t>
      </w:r>
      <w:r w:rsidR="00423917">
        <w:t>e</w:t>
      </w:r>
      <w:r w:rsidR="00423917" w:rsidRPr="0080376C">
        <w:t xml:space="preserve"> prehran</w:t>
      </w:r>
      <w:r w:rsidR="00423917">
        <w:t>e (ZAPP)</w:t>
      </w:r>
      <w:r w:rsidR="00423917" w:rsidRPr="0080376C">
        <w:t xml:space="preserve"> </w:t>
      </w:r>
      <w:r w:rsidRPr="0080376C">
        <w:t xml:space="preserve">i </w:t>
      </w:r>
      <w:r w:rsidR="00423917" w:rsidRPr="0080376C">
        <w:t>prehran</w:t>
      </w:r>
      <w:r w:rsidR="00423917">
        <w:t>e</w:t>
      </w:r>
      <w:r w:rsidR="00423917" w:rsidRPr="0080376C">
        <w:t xml:space="preserve"> </w:t>
      </w:r>
      <w:r w:rsidRPr="0080376C">
        <w:t>s visokim udjelom fruktoze</w:t>
      </w:r>
      <w:r w:rsidR="00423917">
        <w:t xml:space="preserve"> (VF)</w:t>
      </w:r>
      <w:r w:rsidRPr="0080376C">
        <w:t xml:space="preserve"> — te njihov </w:t>
      </w:r>
      <w:r w:rsidR="00423917">
        <w:t>utjecaj</w:t>
      </w:r>
      <w:r w:rsidR="00423917" w:rsidRPr="0080376C">
        <w:t xml:space="preserve"> </w:t>
      </w:r>
      <w:r w:rsidRPr="0080376C">
        <w:t xml:space="preserve">na metabolizam masnih kiselina i ekspresiju </w:t>
      </w:r>
      <w:proofErr w:type="spellStart"/>
      <w:r w:rsidRPr="0080376C">
        <w:t>betacellulina</w:t>
      </w:r>
      <w:proofErr w:type="spellEnd"/>
      <w:r w:rsidR="00BE0547" w:rsidRPr="00BE0547">
        <w:t xml:space="preserve"> </w:t>
      </w:r>
      <w:r w:rsidR="00BE0547" w:rsidRPr="0080376C">
        <w:t>u jetri</w:t>
      </w:r>
      <w:r w:rsidRPr="0080376C">
        <w:t xml:space="preserve">. Model metaboličkog sindroma kod majki </w:t>
      </w:r>
      <w:r w:rsidR="00423917">
        <w:t>induciran</w:t>
      </w:r>
      <w:r w:rsidR="00423917" w:rsidRPr="0080376C">
        <w:t xml:space="preserve"> </w:t>
      </w:r>
      <w:r w:rsidRPr="0080376C">
        <w:t xml:space="preserve">je primjenom </w:t>
      </w:r>
      <w:r w:rsidR="00423917">
        <w:t xml:space="preserve">VF </w:t>
      </w:r>
      <w:r w:rsidRPr="0080376C">
        <w:t xml:space="preserve">prehrane (15% fruktoze u vodi za piće tijekom šest mjeseci) ili </w:t>
      </w:r>
      <w:r w:rsidR="00423917">
        <w:t>ZAPP</w:t>
      </w:r>
      <w:r w:rsidR="00423917" w:rsidRPr="0080376C">
        <w:t xml:space="preserve"> </w:t>
      </w:r>
      <w:r w:rsidRPr="0080376C">
        <w:t>prehrane. Životinje su podijeljene u tri skupine: kontrolnu (</w:t>
      </w:r>
      <w:r w:rsidR="00423917">
        <w:t>K</w:t>
      </w:r>
      <w:r w:rsidR="00423917" w:rsidRPr="0080376C">
        <w:t>ON</w:t>
      </w:r>
      <w:r w:rsidRPr="0080376C">
        <w:t>), skupinu s visokim udjelom fruktoze (</w:t>
      </w:r>
      <w:r w:rsidR="00423917">
        <w:t>V</w:t>
      </w:r>
      <w:r w:rsidR="00423917" w:rsidRPr="0080376C">
        <w:t>F</w:t>
      </w:r>
      <w:r w:rsidRPr="0080376C">
        <w:t xml:space="preserve">) i skupinu s </w:t>
      </w:r>
      <w:r w:rsidR="00DA61AD">
        <w:t>zapadnjačkom</w:t>
      </w:r>
      <w:r w:rsidRPr="0080376C">
        <w:t xml:space="preserve"> (</w:t>
      </w:r>
      <w:r w:rsidR="00DA61AD">
        <w:t>ZAP</w:t>
      </w:r>
      <w:r w:rsidR="00185523">
        <w:t>P</w:t>
      </w:r>
      <w:r w:rsidRPr="0080376C">
        <w:t>)</w:t>
      </w:r>
      <w:r w:rsidR="00423917">
        <w:t xml:space="preserve">, a unutar svake skupine i prema spolu, na muške i ženske životinje. </w:t>
      </w:r>
    </w:p>
    <w:p w14:paraId="2E82B601" w14:textId="77777777" w:rsidR="004D50E4" w:rsidRDefault="0080376C" w:rsidP="00916FED">
      <w:pPr>
        <w:pStyle w:val="NormalWeb"/>
        <w:spacing w:before="0" w:beforeAutospacing="0" w:after="0" w:afterAutospacing="0" w:line="360" w:lineRule="auto"/>
        <w:jc w:val="both"/>
      </w:pPr>
      <w:r w:rsidRPr="0080376C">
        <w:t xml:space="preserve">Oba modela prehrane </w:t>
      </w:r>
      <w:r w:rsidR="00423917">
        <w:t>izazvala</w:t>
      </w:r>
      <w:r w:rsidR="00423917" w:rsidRPr="0080376C">
        <w:t xml:space="preserve"> </w:t>
      </w:r>
      <w:r w:rsidRPr="0080376C">
        <w:t xml:space="preserve">su značajne, ali različite promjene u ispitivanim parametrima. </w:t>
      </w:r>
      <w:r w:rsidR="00423917">
        <w:t xml:space="preserve"> HF</w:t>
      </w:r>
      <w:r w:rsidR="004D50E4">
        <w:t xml:space="preserve"> </w:t>
      </w:r>
      <w:r w:rsidR="00423917">
        <w:t>p</w:t>
      </w:r>
      <w:r w:rsidRPr="0080376C">
        <w:t xml:space="preserve">rehrana izazvala je porast C16:1n-7 i C18:1n-7 u jetrenim fosfolipidima u odnosu na kontrolu i </w:t>
      </w:r>
      <w:r w:rsidR="00185523">
        <w:t>ZAPP</w:t>
      </w:r>
      <w:r w:rsidRPr="0080376C">
        <w:t xml:space="preserve"> prehranu</w:t>
      </w:r>
      <w:r w:rsidR="00423917" w:rsidRPr="000B01E4">
        <w:t xml:space="preserve">, dok je ZAPP prehrana dovela do značajnijeg smanjenja n-3 i n-6 </w:t>
      </w:r>
      <w:proofErr w:type="spellStart"/>
      <w:r w:rsidR="00423917" w:rsidRPr="000B01E4">
        <w:t>polinezasićenih</w:t>
      </w:r>
      <w:proofErr w:type="spellEnd"/>
      <w:r w:rsidR="00423917" w:rsidRPr="000B01E4">
        <w:t xml:space="preserve"> masnih kiselina (PUFA), uključujući veliko smanjenje </w:t>
      </w:r>
      <w:proofErr w:type="spellStart"/>
      <w:r w:rsidR="00423917" w:rsidRPr="000B01E4">
        <w:t>eikosapentaenske</w:t>
      </w:r>
      <w:proofErr w:type="spellEnd"/>
      <w:r w:rsidR="00423917" w:rsidRPr="000B01E4">
        <w:t xml:space="preserve"> kiseline (EPA).</w:t>
      </w:r>
      <w:r w:rsidR="004D50E4">
        <w:t xml:space="preserve"> </w:t>
      </w:r>
      <w:r w:rsidR="00423917">
        <w:t>Istovremeno</w:t>
      </w:r>
      <w:r w:rsidRPr="0080376C">
        <w:t xml:space="preserve">, </w:t>
      </w:r>
      <w:r w:rsidR="00185523">
        <w:t>ZAPP</w:t>
      </w:r>
      <w:r w:rsidRPr="0080376C">
        <w:t xml:space="preserve"> prehrana povećala je razinu n-6 </w:t>
      </w:r>
      <w:proofErr w:type="spellStart"/>
      <w:r w:rsidRPr="0080376C">
        <w:t>dokozapentaenske</w:t>
      </w:r>
      <w:proofErr w:type="spellEnd"/>
      <w:r w:rsidRPr="0080376C">
        <w:t xml:space="preserve"> kiseline (DPAn-6).</w:t>
      </w:r>
      <w:r w:rsidR="004D50E4">
        <w:t xml:space="preserve"> </w:t>
      </w:r>
    </w:p>
    <w:p w14:paraId="620542F5" w14:textId="46CFD748" w:rsidR="0080376C" w:rsidRPr="0080376C" w:rsidRDefault="0080376C" w:rsidP="00916FED">
      <w:pPr>
        <w:pStyle w:val="NormalWeb"/>
        <w:spacing w:before="0" w:beforeAutospacing="0" w:after="0" w:afterAutospacing="0" w:line="360" w:lineRule="auto"/>
        <w:jc w:val="both"/>
      </w:pPr>
      <w:r w:rsidRPr="0080376C">
        <w:t xml:space="preserve">Naši </w:t>
      </w:r>
      <w:r w:rsidR="000B01E4">
        <w:t xml:space="preserve">rezultati </w:t>
      </w:r>
      <w:r w:rsidRPr="0080376C">
        <w:t xml:space="preserve">pokazuju da ova dva modela prehrane za </w:t>
      </w:r>
      <w:r w:rsidR="000B01E4">
        <w:t xml:space="preserve">indukciju </w:t>
      </w:r>
      <w:r w:rsidR="00BE0547" w:rsidRPr="0080376C">
        <w:t>metaboličk</w:t>
      </w:r>
      <w:r w:rsidR="00BE0547">
        <w:t>og</w:t>
      </w:r>
      <w:r w:rsidR="00BE0547" w:rsidRPr="0080376C">
        <w:t xml:space="preserve"> </w:t>
      </w:r>
      <w:r w:rsidRPr="0080376C">
        <w:t>sindrom</w:t>
      </w:r>
      <w:r w:rsidR="00BE0547">
        <w:t>a</w:t>
      </w:r>
      <w:r w:rsidRPr="0080376C">
        <w:t xml:space="preserve"> izazivaju različite promjene u sastavu </w:t>
      </w:r>
      <w:r w:rsidR="00BE0547">
        <w:t xml:space="preserve">jetrenih </w:t>
      </w:r>
      <w:r w:rsidRPr="0080376C">
        <w:t xml:space="preserve">fosfolipida, ističući važne razlike u odnosu na kontrolnu prehranu i </w:t>
      </w:r>
      <w:r w:rsidR="00BE0547" w:rsidRPr="000B01E4">
        <w:t>među samim dijetalnim skupinama</w:t>
      </w:r>
      <w:r w:rsidR="00BE0547">
        <w:t>.</w:t>
      </w:r>
      <w:r w:rsidRPr="0080376C">
        <w:t>. Ove razlike mogu imati značajne implikacije za interpretaciju rezultata prehrambenih studija povezanih s metaboličkim sindromom.</w:t>
      </w:r>
    </w:p>
    <w:p w14:paraId="2C26F313" w14:textId="77777777" w:rsidR="00BB605F" w:rsidRPr="00867F54" w:rsidRDefault="00BB605F" w:rsidP="00916FED">
      <w:pPr>
        <w:pStyle w:val="NormalWeb"/>
        <w:spacing w:before="0" w:beforeAutospacing="0" w:after="0" w:afterAutospacing="0" w:line="360" w:lineRule="auto"/>
        <w:jc w:val="both"/>
      </w:pPr>
      <w:r w:rsidRPr="00867F54">
        <w:tab/>
      </w:r>
    </w:p>
    <w:p w14:paraId="6D47DA45" w14:textId="3FFE7252" w:rsidR="00BB605F" w:rsidRPr="00867F54" w:rsidRDefault="00BB605F" w:rsidP="00916FED">
      <w:pPr>
        <w:pStyle w:val="NormalWeb"/>
        <w:spacing w:before="0" w:beforeAutospacing="0" w:after="0" w:afterAutospacing="0" w:line="360" w:lineRule="auto"/>
        <w:jc w:val="both"/>
        <w:rPr>
          <w:rStyle w:val="Strong"/>
        </w:rPr>
      </w:pPr>
      <w:r w:rsidRPr="00867F54">
        <w:rPr>
          <w:rStyle w:val="Strong"/>
        </w:rPr>
        <w:t xml:space="preserve">Ključne riječi: </w:t>
      </w:r>
      <w:r w:rsidR="00E0714B">
        <w:rPr>
          <w:rStyle w:val="Strong"/>
        </w:rPr>
        <w:t xml:space="preserve"> </w:t>
      </w:r>
      <w:proofErr w:type="spellStart"/>
      <w:r w:rsidR="00E0714B">
        <w:t>betacelulin</w:t>
      </w:r>
      <w:proofErr w:type="spellEnd"/>
      <w:r w:rsidR="00E0714B">
        <w:t xml:space="preserve">, masne kiseline, metabolički sindrom, </w:t>
      </w:r>
      <w:r w:rsidR="00A968E3">
        <w:t>zapadnjačka prehrana, fruktoza</w:t>
      </w:r>
    </w:p>
    <w:p w14:paraId="788D7602" w14:textId="77777777" w:rsidR="00D376CB" w:rsidRPr="00867F54" w:rsidRDefault="00D376CB" w:rsidP="00082123">
      <w:pPr>
        <w:spacing w:line="360" w:lineRule="auto"/>
        <w:rPr>
          <w:rFonts w:ascii="Times New Roman" w:hAnsi="Times New Roman"/>
          <w:sz w:val="24"/>
          <w:szCs w:val="24"/>
        </w:rPr>
      </w:pPr>
    </w:p>
    <w:p w14:paraId="65F52EF9" w14:textId="77777777" w:rsidR="00D376CB" w:rsidRPr="00867F54" w:rsidRDefault="00D376CB" w:rsidP="00082123">
      <w:pPr>
        <w:spacing w:line="360" w:lineRule="auto"/>
        <w:rPr>
          <w:rFonts w:ascii="Times New Roman" w:hAnsi="Times New Roman"/>
          <w:sz w:val="24"/>
          <w:szCs w:val="24"/>
        </w:rPr>
      </w:pPr>
    </w:p>
    <w:p w14:paraId="0A17F73A" w14:textId="77777777" w:rsidR="00B575B7" w:rsidRPr="00867F54" w:rsidRDefault="00B575B7" w:rsidP="00082123">
      <w:pPr>
        <w:spacing w:line="360" w:lineRule="auto"/>
        <w:rPr>
          <w:rFonts w:ascii="Times New Roman" w:hAnsi="Times New Roman"/>
          <w:sz w:val="24"/>
          <w:szCs w:val="24"/>
        </w:rPr>
      </w:pPr>
    </w:p>
    <w:p w14:paraId="54742DB5" w14:textId="77777777" w:rsidR="00DE0D5F" w:rsidRPr="00867F54" w:rsidRDefault="00DE0D5F" w:rsidP="00082123">
      <w:pPr>
        <w:spacing w:line="360" w:lineRule="auto"/>
        <w:rPr>
          <w:rFonts w:ascii="Times New Roman" w:hAnsi="Times New Roman"/>
          <w:sz w:val="24"/>
          <w:szCs w:val="24"/>
        </w:rPr>
      </w:pPr>
    </w:p>
    <w:p w14:paraId="080A5718" w14:textId="77777777" w:rsidR="00DE0D5F" w:rsidRDefault="00DE0D5F" w:rsidP="00082123">
      <w:pPr>
        <w:spacing w:line="360" w:lineRule="auto"/>
        <w:rPr>
          <w:rFonts w:ascii="Times New Roman" w:hAnsi="Times New Roman"/>
          <w:sz w:val="24"/>
          <w:szCs w:val="24"/>
        </w:rPr>
      </w:pPr>
    </w:p>
    <w:p w14:paraId="39D36083" w14:textId="77777777" w:rsidR="009F6F2F" w:rsidRDefault="009F6F2F" w:rsidP="00082123">
      <w:pPr>
        <w:spacing w:line="360" w:lineRule="auto"/>
        <w:rPr>
          <w:rFonts w:ascii="Times New Roman" w:hAnsi="Times New Roman"/>
          <w:sz w:val="24"/>
          <w:szCs w:val="24"/>
        </w:rPr>
      </w:pPr>
    </w:p>
    <w:p w14:paraId="5C5E8401" w14:textId="77777777" w:rsidR="009F6F2F" w:rsidRDefault="009F6F2F" w:rsidP="00082123">
      <w:pPr>
        <w:spacing w:line="360" w:lineRule="auto"/>
        <w:rPr>
          <w:rFonts w:ascii="Times New Roman" w:hAnsi="Times New Roman"/>
          <w:sz w:val="24"/>
          <w:szCs w:val="24"/>
        </w:rPr>
      </w:pPr>
    </w:p>
    <w:p w14:paraId="34D26FA9" w14:textId="77777777" w:rsidR="003B7FD5" w:rsidRPr="00867F54" w:rsidRDefault="00642E6B" w:rsidP="00082123">
      <w:pPr>
        <w:spacing w:line="360" w:lineRule="auto"/>
        <w:jc w:val="both"/>
        <w:rPr>
          <w:rFonts w:ascii="Times New Roman" w:hAnsi="Times New Roman"/>
          <w:b/>
          <w:sz w:val="24"/>
          <w:szCs w:val="24"/>
        </w:rPr>
      </w:pPr>
      <w:r w:rsidRPr="00867F54">
        <w:rPr>
          <w:rFonts w:ascii="Times New Roman" w:hAnsi="Times New Roman"/>
          <w:b/>
          <w:bCs/>
          <w:sz w:val="24"/>
          <w:szCs w:val="24"/>
        </w:rPr>
        <w:lastRenderedPageBreak/>
        <w:t xml:space="preserve">NEKIĆ, Z., I. ŠTULIĆ: LIVER FATTY ACID PROFILE AND BETACELLULIN EXPRESION IN RAT METABOLIC SYNDROME CAUSED BY HIGH FRUCTOSE </w:t>
      </w:r>
      <w:r w:rsidR="00A966B1" w:rsidRPr="00867F54">
        <w:rPr>
          <w:rFonts w:ascii="Times New Roman" w:hAnsi="Times New Roman"/>
          <w:b/>
          <w:bCs/>
          <w:sz w:val="24"/>
          <w:szCs w:val="24"/>
        </w:rPr>
        <w:t>OR</w:t>
      </w:r>
      <w:r w:rsidRPr="00867F54">
        <w:rPr>
          <w:rFonts w:ascii="Times New Roman" w:hAnsi="Times New Roman"/>
          <w:b/>
          <w:bCs/>
          <w:sz w:val="24"/>
          <w:szCs w:val="24"/>
        </w:rPr>
        <w:t xml:space="preserve"> </w:t>
      </w:r>
      <w:r w:rsidR="00052D02" w:rsidRPr="00867F54">
        <w:rPr>
          <w:rFonts w:ascii="Times New Roman" w:hAnsi="Times New Roman"/>
          <w:b/>
          <w:bCs/>
          <w:sz w:val="24"/>
          <w:szCs w:val="24"/>
        </w:rPr>
        <w:t>WESTERN</w:t>
      </w:r>
      <w:r w:rsidRPr="00867F54">
        <w:rPr>
          <w:rFonts w:ascii="Times New Roman" w:hAnsi="Times New Roman"/>
          <w:b/>
          <w:bCs/>
          <w:sz w:val="24"/>
          <w:szCs w:val="24"/>
        </w:rPr>
        <w:t xml:space="preserve"> DIET  </w:t>
      </w:r>
    </w:p>
    <w:p w14:paraId="081264BD" w14:textId="77777777" w:rsidR="003B7FD5" w:rsidRPr="00867F54" w:rsidRDefault="003B7FD5" w:rsidP="00082123">
      <w:pPr>
        <w:spacing w:line="360" w:lineRule="auto"/>
        <w:jc w:val="both"/>
        <w:rPr>
          <w:rFonts w:ascii="Times New Roman" w:hAnsi="Times New Roman"/>
          <w:b/>
          <w:sz w:val="24"/>
          <w:szCs w:val="24"/>
        </w:rPr>
      </w:pPr>
    </w:p>
    <w:p w14:paraId="44AF5EEE" w14:textId="77777777" w:rsidR="003B7FD5" w:rsidRPr="00867F54" w:rsidRDefault="00281D42" w:rsidP="00FE3444">
      <w:pPr>
        <w:pStyle w:val="Heading1"/>
      </w:pPr>
      <w:bookmarkStart w:id="27" w:name="_Toc207182091"/>
      <w:bookmarkStart w:id="28" w:name="_Toc207208554"/>
      <w:r w:rsidRPr="00867F54">
        <w:t>SUMMARY</w:t>
      </w:r>
      <w:bookmarkEnd w:id="27"/>
      <w:bookmarkEnd w:id="28"/>
    </w:p>
    <w:p w14:paraId="00E890A2" w14:textId="77777777" w:rsidR="00EC254E" w:rsidRPr="00867F54" w:rsidRDefault="00EC254E" w:rsidP="00426191">
      <w:pPr>
        <w:spacing w:line="360" w:lineRule="auto"/>
        <w:jc w:val="both"/>
        <w:rPr>
          <w:rFonts w:ascii="Times New Roman" w:hAnsi="Times New Roman"/>
          <w:b/>
          <w:sz w:val="24"/>
          <w:szCs w:val="24"/>
        </w:rPr>
      </w:pPr>
    </w:p>
    <w:p w14:paraId="5C77D399" w14:textId="77777777" w:rsidR="00820EE9" w:rsidRPr="00820EE9" w:rsidRDefault="00820EE9" w:rsidP="00916FED">
      <w:pPr>
        <w:spacing w:line="360" w:lineRule="auto"/>
        <w:jc w:val="both"/>
        <w:rPr>
          <w:rFonts w:ascii="Times New Roman" w:hAnsi="Times New Roman"/>
          <w:bCs/>
          <w:sz w:val="24"/>
          <w:szCs w:val="24"/>
        </w:rPr>
      </w:pPr>
      <w:proofErr w:type="spellStart"/>
      <w:r w:rsidRPr="00820EE9">
        <w:rPr>
          <w:rFonts w:ascii="Times New Roman" w:hAnsi="Times New Roman"/>
          <w:bCs/>
          <w:sz w:val="24"/>
          <w:szCs w:val="24"/>
        </w:rPr>
        <w:t>This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study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investigated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two</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distinct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dietary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models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of</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rodent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metabolic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syndrome</w:t>
      </w:r>
      <w:proofErr w:type="spellEnd"/>
      <w:r w:rsidRPr="00820EE9">
        <w:rPr>
          <w:rFonts w:ascii="Times New Roman" w:hAnsi="Times New Roman"/>
          <w:bCs/>
          <w:sz w:val="24"/>
          <w:szCs w:val="24"/>
        </w:rPr>
        <w:t xml:space="preserve">—Western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high-fructose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their</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effects</w:t>
      </w:r>
      <w:proofErr w:type="spellEnd"/>
      <w:r w:rsidRPr="00820EE9">
        <w:rPr>
          <w:rFonts w:ascii="Times New Roman" w:hAnsi="Times New Roman"/>
          <w:bCs/>
          <w:sz w:val="24"/>
          <w:szCs w:val="24"/>
        </w:rPr>
        <w:t xml:space="preserve"> on </w:t>
      </w:r>
      <w:proofErr w:type="spellStart"/>
      <w:r w:rsidRPr="00820EE9">
        <w:rPr>
          <w:rFonts w:ascii="Times New Roman" w:hAnsi="Times New Roman"/>
          <w:bCs/>
          <w:sz w:val="24"/>
          <w:szCs w:val="24"/>
        </w:rPr>
        <w:t>hepatic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fatty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acid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metabolism</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betacellulin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expression</w:t>
      </w:r>
      <w:proofErr w:type="spellEnd"/>
      <w:r w:rsidRPr="00820EE9">
        <w:rPr>
          <w:rFonts w:ascii="Times New Roman" w:hAnsi="Times New Roman"/>
          <w:bCs/>
          <w:sz w:val="24"/>
          <w:szCs w:val="24"/>
        </w:rPr>
        <w:t xml:space="preserve">. A rat model </w:t>
      </w:r>
      <w:proofErr w:type="spellStart"/>
      <w:r w:rsidRPr="00820EE9">
        <w:rPr>
          <w:rFonts w:ascii="Times New Roman" w:hAnsi="Times New Roman"/>
          <w:bCs/>
          <w:sz w:val="24"/>
          <w:szCs w:val="24"/>
        </w:rPr>
        <w:t>of</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maternal</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metabolic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syndrome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was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established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using</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either</w:t>
      </w:r>
      <w:proofErr w:type="spellEnd"/>
      <w:r w:rsidRPr="00820EE9">
        <w:rPr>
          <w:rFonts w:ascii="Times New Roman" w:hAnsi="Times New Roman"/>
          <w:bCs/>
          <w:sz w:val="24"/>
          <w:szCs w:val="24"/>
        </w:rPr>
        <w:t xml:space="preserve"> a </w:t>
      </w:r>
      <w:proofErr w:type="spellStart"/>
      <w:r w:rsidRPr="00820EE9">
        <w:rPr>
          <w:rFonts w:ascii="Times New Roman" w:hAnsi="Times New Roman"/>
          <w:bCs/>
          <w:sz w:val="24"/>
          <w:szCs w:val="24"/>
        </w:rPr>
        <w:t>high-fructose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(15% </w:t>
      </w:r>
      <w:proofErr w:type="spellStart"/>
      <w:r w:rsidRPr="00820EE9">
        <w:rPr>
          <w:rFonts w:ascii="Times New Roman" w:hAnsi="Times New Roman"/>
          <w:bCs/>
          <w:sz w:val="24"/>
          <w:szCs w:val="24"/>
        </w:rPr>
        <w:t>fructose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drinking</w:t>
      </w:r>
      <w:proofErr w:type="spellEnd"/>
      <w:r w:rsidRPr="00820EE9">
        <w:rPr>
          <w:rFonts w:ascii="Times New Roman" w:hAnsi="Times New Roman"/>
          <w:bCs/>
          <w:sz w:val="24"/>
          <w:szCs w:val="24"/>
        </w:rPr>
        <w:t xml:space="preserve"> water for </w:t>
      </w:r>
      <w:proofErr w:type="spellStart"/>
      <w:r w:rsidRPr="00820EE9">
        <w:rPr>
          <w:rFonts w:ascii="Times New Roman" w:hAnsi="Times New Roman"/>
          <w:bCs/>
          <w:sz w:val="24"/>
          <w:szCs w:val="24"/>
        </w:rPr>
        <w:t>six</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months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or</w:t>
      </w:r>
      <w:proofErr w:type="spellEnd"/>
      <w:r w:rsidRPr="00820EE9">
        <w:rPr>
          <w:rFonts w:ascii="Times New Roman" w:hAnsi="Times New Roman"/>
          <w:bCs/>
          <w:sz w:val="24"/>
          <w:szCs w:val="24"/>
        </w:rPr>
        <w:t xml:space="preserve"> a Western (</w:t>
      </w:r>
      <w:proofErr w:type="spellStart"/>
      <w:r w:rsidRPr="00820EE9">
        <w:rPr>
          <w:rFonts w:ascii="Times New Roman" w:hAnsi="Times New Roman"/>
          <w:bCs/>
          <w:sz w:val="24"/>
          <w:szCs w:val="24"/>
        </w:rPr>
        <w:t>cafeteria</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animals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were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divided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into</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three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groups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control</w:t>
      </w:r>
      <w:proofErr w:type="spellEnd"/>
      <w:r w:rsidRPr="00820EE9">
        <w:rPr>
          <w:rFonts w:ascii="Times New Roman" w:hAnsi="Times New Roman"/>
          <w:bCs/>
          <w:sz w:val="24"/>
          <w:szCs w:val="24"/>
        </w:rPr>
        <w:t xml:space="preserve"> (CON), </w:t>
      </w:r>
      <w:proofErr w:type="spellStart"/>
      <w:r w:rsidRPr="00820EE9">
        <w:rPr>
          <w:rFonts w:ascii="Times New Roman" w:hAnsi="Times New Roman"/>
          <w:bCs/>
          <w:sz w:val="24"/>
          <w:szCs w:val="24"/>
        </w:rPr>
        <w:t>high-fructose</w:t>
      </w:r>
      <w:proofErr w:type="spellEnd"/>
      <w:r w:rsidRPr="00820EE9">
        <w:rPr>
          <w:rFonts w:ascii="Times New Roman" w:hAnsi="Times New Roman"/>
          <w:bCs/>
          <w:sz w:val="24"/>
          <w:szCs w:val="24"/>
        </w:rPr>
        <w:t xml:space="preserve"> (HF),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cafeteria</w:t>
      </w:r>
      <w:proofErr w:type="spellEnd"/>
      <w:r w:rsidRPr="00820EE9">
        <w:rPr>
          <w:rFonts w:ascii="Times New Roman" w:hAnsi="Times New Roman"/>
          <w:bCs/>
          <w:sz w:val="24"/>
          <w:szCs w:val="24"/>
        </w:rPr>
        <w:t xml:space="preserve"> (CAF). </w:t>
      </w:r>
      <w:proofErr w:type="spellStart"/>
      <w:r w:rsidRPr="00820EE9">
        <w:rPr>
          <w:rFonts w:ascii="Times New Roman" w:hAnsi="Times New Roman"/>
          <w:bCs/>
          <w:sz w:val="24"/>
          <w:szCs w:val="24"/>
        </w:rPr>
        <w:t>Additionally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rats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were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categorized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by</w:t>
      </w:r>
      <w:proofErr w:type="spellEnd"/>
      <w:r w:rsidRPr="00820EE9">
        <w:rPr>
          <w:rFonts w:ascii="Times New Roman" w:hAnsi="Times New Roman"/>
          <w:bCs/>
          <w:sz w:val="24"/>
          <w:szCs w:val="24"/>
        </w:rPr>
        <w:t xml:space="preserve"> sex, </w:t>
      </w:r>
      <w:proofErr w:type="spellStart"/>
      <w:r w:rsidRPr="00820EE9">
        <w:rPr>
          <w:rFonts w:ascii="Times New Roman" w:hAnsi="Times New Roman"/>
          <w:bCs/>
          <w:sz w:val="24"/>
          <w:szCs w:val="24"/>
        </w:rPr>
        <w:t>with</w:t>
      </w:r>
      <w:proofErr w:type="spellEnd"/>
      <w:r w:rsidRPr="00820EE9">
        <w:rPr>
          <w:rFonts w:ascii="Times New Roman" w:hAnsi="Times New Roman"/>
          <w:bCs/>
          <w:sz w:val="24"/>
          <w:szCs w:val="24"/>
        </w:rPr>
        <w:t xml:space="preserve"> male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female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subgroups</w:t>
      </w:r>
      <w:proofErr w:type="spellEnd"/>
      <w:r w:rsidRPr="00820EE9">
        <w:rPr>
          <w:rFonts w:ascii="Times New Roman" w:hAnsi="Times New Roman"/>
          <w:bCs/>
          <w:sz w:val="24"/>
          <w:szCs w:val="24"/>
        </w:rPr>
        <w:t>.</w:t>
      </w:r>
    </w:p>
    <w:p w14:paraId="7BFD87E5" w14:textId="77777777" w:rsidR="00820EE9" w:rsidRPr="00820EE9" w:rsidRDefault="00820EE9" w:rsidP="00916FED">
      <w:pPr>
        <w:spacing w:line="360" w:lineRule="auto"/>
        <w:jc w:val="both"/>
        <w:rPr>
          <w:rFonts w:ascii="Times New Roman" w:hAnsi="Times New Roman"/>
          <w:bCs/>
          <w:sz w:val="24"/>
          <w:szCs w:val="24"/>
        </w:rPr>
      </w:pPr>
      <w:proofErr w:type="spellStart"/>
      <w:r w:rsidRPr="00820EE9">
        <w:rPr>
          <w:rFonts w:ascii="Times New Roman" w:hAnsi="Times New Roman"/>
          <w:bCs/>
          <w:sz w:val="24"/>
          <w:szCs w:val="24"/>
        </w:rPr>
        <w:t>Both</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dietary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interventions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resulted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significant</w:t>
      </w:r>
      <w:proofErr w:type="spellEnd"/>
      <w:r w:rsidRPr="00820EE9">
        <w:rPr>
          <w:rFonts w:ascii="Times New Roman" w:hAnsi="Times New Roman"/>
          <w:bCs/>
          <w:sz w:val="24"/>
          <w:szCs w:val="24"/>
        </w:rPr>
        <w:t xml:space="preserve"> but </w:t>
      </w:r>
      <w:proofErr w:type="spellStart"/>
      <w:r w:rsidRPr="00820EE9">
        <w:rPr>
          <w:rFonts w:ascii="Times New Roman" w:hAnsi="Times New Roman"/>
          <w:bCs/>
          <w:sz w:val="24"/>
          <w:szCs w:val="24"/>
        </w:rPr>
        <w:t>differing</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alterations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examined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parameters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dietary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treatments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induced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partially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overlapping</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changes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hepatic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fatty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acid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profiles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compared</w:t>
      </w:r>
      <w:proofErr w:type="spellEnd"/>
      <w:r w:rsidRPr="00820EE9">
        <w:rPr>
          <w:rFonts w:ascii="Times New Roman" w:hAnsi="Times New Roman"/>
          <w:bCs/>
          <w:sz w:val="24"/>
          <w:szCs w:val="24"/>
        </w:rPr>
        <w:t xml:space="preserve"> to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control</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group</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HF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caused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increase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C16:1n-7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C18:1n-7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liver</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phospholipids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relative</w:t>
      </w:r>
      <w:proofErr w:type="spellEnd"/>
      <w:r w:rsidRPr="00820EE9">
        <w:rPr>
          <w:rFonts w:ascii="Times New Roman" w:hAnsi="Times New Roman"/>
          <w:bCs/>
          <w:sz w:val="24"/>
          <w:szCs w:val="24"/>
        </w:rPr>
        <w:t xml:space="preserve"> to </w:t>
      </w:r>
      <w:proofErr w:type="spellStart"/>
      <w:r w:rsidRPr="00820EE9">
        <w:rPr>
          <w:rFonts w:ascii="Times New Roman" w:hAnsi="Times New Roman"/>
          <w:bCs/>
          <w:sz w:val="24"/>
          <w:szCs w:val="24"/>
        </w:rPr>
        <w:t>controls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CAF-</w:t>
      </w:r>
      <w:proofErr w:type="spellStart"/>
      <w:r w:rsidRPr="00820EE9">
        <w:rPr>
          <w:rFonts w:ascii="Times New Roman" w:hAnsi="Times New Roman"/>
          <w:bCs/>
          <w:sz w:val="24"/>
          <w:szCs w:val="24"/>
        </w:rPr>
        <w:t>fed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animals</w:t>
      </w:r>
      <w:proofErr w:type="spellEnd"/>
      <w:r w:rsidRPr="00820EE9">
        <w:rPr>
          <w:rFonts w:ascii="Times New Roman" w:hAnsi="Times New Roman"/>
          <w:bCs/>
          <w:sz w:val="24"/>
          <w:szCs w:val="24"/>
        </w:rPr>
        <w:t xml:space="preserve">. In </w:t>
      </w:r>
      <w:proofErr w:type="spellStart"/>
      <w:r w:rsidRPr="00820EE9">
        <w:rPr>
          <w:rFonts w:ascii="Times New Roman" w:hAnsi="Times New Roman"/>
          <w:bCs/>
          <w:sz w:val="24"/>
          <w:szCs w:val="24"/>
        </w:rPr>
        <w:t>contrast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CAF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led to a more </w:t>
      </w:r>
      <w:proofErr w:type="spellStart"/>
      <w:r w:rsidRPr="00820EE9">
        <w:rPr>
          <w:rFonts w:ascii="Times New Roman" w:hAnsi="Times New Roman"/>
          <w:bCs/>
          <w:sz w:val="24"/>
          <w:szCs w:val="24"/>
        </w:rPr>
        <w:t>pronounced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reduction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both</w:t>
      </w:r>
      <w:proofErr w:type="spellEnd"/>
      <w:r w:rsidRPr="00820EE9">
        <w:rPr>
          <w:rFonts w:ascii="Times New Roman" w:hAnsi="Times New Roman"/>
          <w:bCs/>
          <w:sz w:val="24"/>
          <w:szCs w:val="24"/>
        </w:rPr>
        <w:t xml:space="preserve"> n-3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n-6 </w:t>
      </w:r>
      <w:proofErr w:type="spellStart"/>
      <w:r w:rsidRPr="00820EE9">
        <w:rPr>
          <w:rFonts w:ascii="Times New Roman" w:hAnsi="Times New Roman"/>
          <w:bCs/>
          <w:sz w:val="24"/>
          <w:szCs w:val="24"/>
        </w:rPr>
        <w:t>polyunsaturated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fatty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acids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PUFAs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including</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depletion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of</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eicosapentaenoic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acid</w:t>
      </w:r>
      <w:proofErr w:type="spellEnd"/>
      <w:r w:rsidRPr="00820EE9">
        <w:rPr>
          <w:rFonts w:ascii="Times New Roman" w:hAnsi="Times New Roman"/>
          <w:bCs/>
          <w:sz w:val="24"/>
          <w:szCs w:val="24"/>
        </w:rPr>
        <w:t xml:space="preserve"> (EPA).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CAF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also</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increased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levels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of</w:t>
      </w:r>
      <w:proofErr w:type="spellEnd"/>
      <w:r w:rsidRPr="00820EE9">
        <w:rPr>
          <w:rFonts w:ascii="Times New Roman" w:hAnsi="Times New Roman"/>
          <w:bCs/>
          <w:sz w:val="24"/>
          <w:szCs w:val="24"/>
        </w:rPr>
        <w:t xml:space="preserve"> n-6 </w:t>
      </w:r>
      <w:proofErr w:type="spellStart"/>
      <w:r w:rsidRPr="00820EE9">
        <w:rPr>
          <w:rFonts w:ascii="Times New Roman" w:hAnsi="Times New Roman"/>
          <w:bCs/>
          <w:sz w:val="24"/>
          <w:szCs w:val="24"/>
        </w:rPr>
        <w:t>docosapentaenoic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acid</w:t>
      </w:r>
      <w:proofErr w:type="spellEnd"/>
      <w:r w:rsidRPr="00820EE9">
        <w:rPr>
          <w:rFonts w:ascii="Times New Roman" w:hAnsi="Times New Roman"/>
          <w:bCs/>
          <w:sz w:val="24"/>
          <w:szCs w:val="24"/>
        </w:rPr>
        <w:t xml:space="preserve"> (DPAn-6). </w:t>
      </w:r>
    </w:p>
    <w:p w14:paraId="48534AEF" w14:textId="77777777" w:rsidR="00820EE9" w:rsidRPr="00820EE9" w:rsidRDefault="00820EE9" w:rsidP="00916FED">
      <w:pPr>
        <w:spacing w:line="360" w:lineRule="auto"/>
        <w:jc w:val="both"/>
        <w:rPr>
          <w:rFonts w:ascii="Times New Roman" w:hAnsi="Times New Roman"/>
          <w:bCs/>
          <w:sz w:val="24"/>
          <w:szCs w:val="24"/>
        </w:rPr>
      </w:pPr>
      <w:proofErr w:type="spellStart"/>
      <w:r w:rsidRPr="00820EE9">
        <w:rPr>
          <w:rFonts w:ascii="Times New Roman" w:hAnsi="Times New Roman"/>
          <w:bCs/>
          <w:sz w:val="24"/>
          <w:szCs w:val="24"/>
        </w:rPr>
        <w:t>Our</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findings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demonstrate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that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these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two</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dietary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models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of</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metabolic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syndrome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induce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distinct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changes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hepatic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phospholipid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composition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highlighting</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important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differences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from</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control</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diet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and</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between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each</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other</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These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variations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may</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have</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significant</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implications</w:t>
      </w:r>
      <w:proofErr w:type="spellEnd"/>
      <w:r w:rsidRPr="00820EE9">
        <w:rPr>
          <w:rFonts w:ascii="Times New Roman" w:hAnsi="Times New Roman"/>
          <w:bCs/>
          <w:sz w:val="24"/>
          <w:szCs w:val="24"/>
        </w:rPr>
        <w:t xml:space="preserve"> for </w:t>
      </w:r>
      <w:proofErr w:type="spellStart"/>
      <w:r w:rsidRPr="00820EE9">
        <w:rPr>
          <w:rFonts w:ascii="Times New Roman" w:hAnsi="Times New Roman"/>
          <w:bCs/>
          <w:sz w:val="24"/>
          <w:szCs w:val="24"/>
        </w:rPr>
        <w:t>interpreting</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results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in</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nutritional</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studies</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related</w:t>
      </w:r>
      <w:proofErr w:type="spellEnd"/>
      <w:r w:rsidRPr="00820EE9">
        <w:rPr>
          <w:rFonts w:ascii="Times New Roman" w:hAnsi="Times New Roman"/>
          <w:bCs/>
          <w:sz w:val="24"/>
          <w:szCs w:val="24"/>
        </w:rPr>
        <w:t xml:space="preserve"> to </w:t>
      </w:r>
      <w:proofErr w:type="spellStart"/>
      <w:r w:rsidRPr="00820EE9">
        <w:rPr>
          <w:rFonts w:ascii="Times New Roman" w:hAnsi="Times New Roman"/>
          <w:bCs/>
          <w:sz w:val="24"/>
          <w:szCs w:val="24"/>
        </w:rPr>
        <w:t>metabolic</w:t>
      </w:r>
      <w:proofErr w:type="spellEnd"/>
      <w:r w:rsidRPr="00820EE9">
        <w:rPr>
          <w:rFonts w:ascii="Times New Roman" w:hAnsi="Times New Roman"/>
          <w:bCs/>
          <w:sz w:val="24"/>
          <w:szCs w:val="24"/>
        </w:rPr>
        <w:t xml:space="preserve"> </w:t>
      </w:r>
      <w:proofErr w:type="spellStart"/>
      <w:r w:rsidRPr="00820EE9">
        <w:rPr>
          <w:rFonts w:ascii="Times New Roman" w:hAnsi="Times New Roman"/>
          <w:bCs/>
          <w:sz w:val="24"/>
          <w:szCs w:val="24"/>
        </w:rPr>
        <w:t>syndrome</w:t>
      </w:r>
      <w:proofErr w:type="spellEnd"/>
      <w:r w:rsidRPr="00820EE9">
        <w:rPr>
          <w:rFonts w:ascii="Times New Roman" w:hAnsi="Times New Roman"/>
          <w:bCs/>
          <w:sz w:val="24"/>
          <w:szCs w:val="24"/>
        </w:rPr>
        <w:t>.</w:t>
      </w:r>
    </w:p>
    <w:p w14:paraId="757C3389" w14:textId="77777777" w:rsidR="00820EE9" w:rsidRPr="00820EE9" w:rsidRDefault="00820EE9" w:rsidP="00916FED">
      <w:pPr>
        <w:spacing w:line="360" w:lineRule="auto"/>
        <w:jc w:val="both"/>
        <w:rPr>
          <w:rFonts w:ascii="Times New Roman" w:hAnsi="Times New Roman"/>
          <w:b/>
          <w:sz w:val="24"/>
          <w:szCs w:val="24"/>
        </w:rPr>
      </w:pPr>
    </w:p>
    <w:p w14:paraId="6DF26342" w14:textId="3F6D4EA6" w:rsidR="00CB2000" w:rsidRPr="00867F54" w:rsidRDefault="0003636E" w:rsidP="00916FED">
      <w:pPr>
        <w:spacing w:line="360" w:lineRule="auto"/>
        <w:jc w:val="both"/>
        <w:rPr>
          <w:rFonts w:ascii="Times New Roman" w:hAnsi="Times New Roman"/>
          <w:sz w:val="24"/>
          <w:szCs w:val="24"/>
        </w:rPr>
      </w:pPr>
      <w:proofErr w:type="spellStart"/>
      <w:r w:rsidRPr="00867F54">
        <w:rPr>
          <w:rFonts w:ascii="Times New Roman" w:hAnsi="Times New Roman"/>
          <w:b/>
          <w:sz w:val="24"/>
          <w:szCs w:val="24"/>
        </w:rPr>
        <w:t>Key</w:t>
      </w:r>
      <w:proofErr w:type="spellEnd"/>
      <w:r w:rsidRPr="00867F54">
        <w:rPr>
          <w:rFonts w:ascii="Times New Roman" w:hAnsi="Times New Roman"/>
          <w:b/>
          <w:sz w:val="24"/>
          <w:szCs w:val="24"/>
        </w:rPr>
        <w:t xml:space="preserve"> </w:t>
      </w:r>
      <w:proofErr w:type="spellStart"/>
      <w:r w:rsidRPr="00867F54">
        <w:rPr>
          <w:rFonts w:ascii="Times New Roman" w:hAnsi="Times New Roman"/>
          <w:b/>
          <w:sz w:val="24"/>
          <w:szCs w:val="24"/>
        </w:rPr>
        <w:t>words</w:t>
      </w:r>
      <w:proofErr w:type="spellEnd"/>
      <w:r w:rsidRPr="00867F54">
        <w:rPr>
          <w:rFonts w:ascii="Times New Roman" w:hAnsi="Times New Roman"/>
          <w:sz w:val="24"/>
          <w:szCs w:val="24"/>
        </w:rPr>
        <w:t xml:space="preserve">: </w:t>
      </w:r>
      <w:proofErr w:type="spellStart"/>
      <w:r w:rsidR="00EC254E">
        <w:rPr>
          <w:rFonts w:ascii="Times New Roman" w:hAnsi="Times New Roman"/>
          <w:sz w:val="24"/>
          <w:szCs w:val="24"/>
        </w:rPr>
        <w:t>betacellulin</w:t>
      </w:r>
      <w:proofErr w:type="spellEnd"/>
      <w:r w:rsidR="00EC254E">
        <w:rPr>
          <w:rFonts w:ascii="Times New Roman" w:hAnsi="Times New Roman"/>
          <w:sz w:val="24"/>
          <w:szCs w:val="24"/>
        </w:rPr>
        <w:t xml:space="preserve">, </w:t>
      </w:r>
      <w:proofErr w:type="spellStart"/>
      <w:r w:rsidR="00EC254E">
        <w:rPr>
          <w:rFonts w:ascii="Times New Roman" w:hAnsi="Times New Roman"/>
          <w:sz w:val="24"/>
          <w:szCs w:val="24"/>
        </w:rPr>
        <w:t>fatty</w:t>
      </w:r>
      <w:proofErr w:type="spellEnd"/>
      <w:r w:rsidR="00EC254E">
        <w:rPr>
          <w:rFonts w:ascii="Times New Roman" w:hAnsi="Times New Roman"/>
          <w:sz w:val="24"/>
          <w:szCs w:val="24"/>
        </w:rPr>
        <w:t xml:space="preserve"> </w:t>
      </w:r>
      <w:proofErr w:type="spellStart"/>
      <w:r w:rsidR="00EC254E">
        <w:rPr>
          <w:rFonts w:ascii="Times New Roman" w:hAnsi="Times New Roman"/>
          <w:sz w:val="24"/>
          <w:szCs w:val="24"/>
        </w:rPr>
        <w:t>acids</w:t>
      </w:r>
      <w:proofErr w:type="spellEnd"/>
      <w:r w:rsidR="00EC254E">
        <w:rPr>
          <w:rFonts w:ascii="Times New Roman" w:hAnsi="Times New Roman"/>
          <w:sz w:val="24"/>
          <w:szCs w:val="24"/>
        </w:rPr>
        <w:t xml:space="preserve">, </w:t>
      </w:r>
      <w:proofErr w:type="spellStart"/>
      <w:r w:rsidR="00EC254E">
        <w:rPr>
          <w:rFonts w:ascii="Times New Roman" w:hAnsi="Times New Roman"/>
          <w:sz w:val="24"/>
          <w:szCs w:val="24"/>
        </w:rPr>
        <w:t>metabolic</w:t>
      </w:r>
      <w:proofErr w:type="spellEnd"/>
      <w:r w:rsidR="00EC254E">
        <w:rPr>
          <w:rFonts w:ascii="Times New Roman" w:hAnsi="Times New Roman"/>
          <w:sz w:val="24"/>
          <w:szCs w:val="24"/>
        </w:rPr>
        <w:t xml:space="preserve"> </w:t>
      </w:r>
      <w:proofErr w:type="spellStart"/>
      <w:r w:rsidR="00EC254E">
        <w:rPr>
          <w:rFonts w:ascii="Times New Roman" w:hAnsi="Times New Roman"/>
          <w:sz w:val="24"/>
          <w:szCs w:val="24"/>
        </w:rPr>
        <w:t>syndrome</w:t>
      </w:r>
      <w:proofErr w:type="spellEnd"/>
      <w:r w:rsidR="00A20C48">
        <w:rPr>
          <w:rFonts w:ascii="Times New Roman" w:hAnsi="Times New Roman"/>
          <w:sz w:val="24"/>
          <w:szCs w:val="24"/>
        </w:rPr>
        <w:t xml:space="preserve">, </w:t>
      </w:r>
      <w:proofErr w:type="spellStart"/>
      <w:r w:rsidR="00A20C48">
        <w:rPr>
          <w:rFonts w:ascii="Times New Roman" w:hAnsi="Times New Roman"/>
          <w:sz w:val="24"/>
          <w:szCs w:val="24"/>
        </w:rPr>
        <w:t>western</w:t>
      </w:r>
      <w:proofErr w:type="spellEnd"/>
      <w:r w:rsidR="00A20C48">
        <w:rPr>
          <w:rFonts w:ascii="Times New Roman" w:hAnsi="Times New Roman"/>
          <w:sz w:val="24"/>
          <w:szCs w:val="24"/>
        </w:rPr>
        <w:t xml:space="preserve"> </w:t>
      </w:r>
      <w:proofErr w:type="spellStart"/>
      <w:r w:rsidR="00A20C48">
        <w:rPr>
          <w:rFonts w:ascii="Times New Roman" w:hAnsi="Times New Roman"/>
          <w:sz w:val="24"/>
          <w:szCs w:val="24"/>
        </w:rPr>
        <w:t>diet</w:t>
      </w:r>
      <w:proofErr w:type="spellEnd"/>
      <w:r w:rsidR="00A20C48">
        <w:rPr>
          <w:rFonts w:ascii="Times New Roman" w:hAnsi="Times New Roman"/>
          <w:sz w:val="24"/>
          <w:szCs w:val="24"/>
        </w:rPr>
        <w:t xml:space="preserve">, </w:t>
      </w:r>
      <w:proofErr w:type="spellStart"/>
      <w:r w:rsidR="00A20C48">
        <w:rPr>
          <w:rFonts w:ascii="Times New Roman" w:hAnsi="Times New Roman"/>
          <w:sz w:val="24"/>
          <w:szCs w:val="24"/>
        </w:rPr>
        <w:t>fructose</w:t>
      </w:r>
      <w:proofErr w:type="spellEnd"/>
    </w:p>
    <w:p w14:paraId="06D6D1E4" w14:textId="77777777" w:rsidR="001C7035" w:rsidRPr="00867F54" w:rsidRDefault="001C7035" w:rsidP="00082123">
      <w:pPr>
        <w:spacing w:line="360" w:lineRule="auto"/>
        <w:ind w:firstLine="720"/>
        <w:jc w:val="both"/>
        <w:rPr>
          <w:rFonts w:ascii="Times New Roman" w:hAnsi="Times New Roman"/>
          <w:sz w:val="24"/>
          <w:szCs w:val="24"/>
        </w:rPr>
      </w:pPr>
    </w:p>
    <w:p w14:paraId="7A3ED57E" w14:textId="77777777" w:rsidR="00204367" w:rsidRPr="00867F54" w:rsidRDefault="00204367" w:rsidP="00082123">
      <w:pPr>
        <w:spacing w:line="360" w:lineRule="auto"/>
        <w:ind w:firstLine="720"/>
        <w:jc w:val="both"/>
        <w:rPr>
          <w:rFonts w:ascii="Times New Roman" w:hAnsi="Times New Roman"/>
          <w:sz w:val="24"/>
          <w:szCs w:val="24"/>
        </w:rPr>
      </w:pPr>
    </w:p>
    <w:p w14:paraId="57912F6B" w14:textId="77777777" w:rsidR="003B7FD5" w:rsidRDefault="003B7FD5" w:rsidP="00082123">
      <w:pPr>
        <w:spacing w:line="360" w:lineRule="auto"/>
        <w:ind w:firstLine="720"/>
        <w:jc w:val="both"/>
        <w:rPr>
          <w:rFonts w:ascii="Times New Roman" w:hAnsi="Times New Roman"/>
          <w:sz w:val="24"/>
          <w:szCs w:val="24"/>
        </w:rPr>
      </w:pPr>
    </w:p>
    <w:p w14:paraId="3CE91C1C" w14:textId="77777777" w:rsidR="009F6F2F" w:rsidRDefault="009F6F2F" w:rsidP="00082123">
      <w:pPr>
        <w:spacing w:line="360" w:lineRule="auto"/>
        <w:ind w:firstLine="720"/>
        <w:jc w:val="both"/>
        <w:rPr>
          <w:rFonts w:ascii="Times New Roman" w:hAnsi="Times New Roman"/>
          <w:sz w:val="24"/>
          <w:szCs w:val="24"/>
        </w:rPr>
      </w:pPr>
    </w:p>
    <w:p w14:paraId="703E80AD" w14:textId="77777777" w:rsidR="0006296B" w:rsidRDefault="0006296B" w:rsidP="002B6E8B">
      <w:pPr>
        <w:spacing w:line="360" w:lineRule="auto"/>
        <w:jc w:val="both"/>
        <w:rPr>
          <w:rFonts w:ascii="Times New Roman" w:hAnsi="Times New Roman"/>
          <w:b/>
          <w:bCs/>
          <w:sz w:val="24"/>
          <w:szCs w:val="24"/>
        </w:rPr>
      </w:pPr>
    </w:p>
    <w:p w14:paraId="7306F40C" w14:textId="1F821EA4" w:rsidR="00B022AA" w:rsidRPr="000A7F40" w:rsidRDefault="002B6E8B" w:rsidP="000A7F40">
      <w:pPr>
        <w:pStyle w:val="Heading1"/>
      </w:pPr>
      <w:bookmarkStart w:id="29" w:name="_Toc207182092"/>
      <w:bookmarkStart w:id="30" w:name="_Toc207208555"/>
      <w:r w:rsidRPr="00867F54">
        <w:lastRenderedPageBreak/>
        <w:t>ŽIVOTOPIS</w:t>
      </w:r>
      <w:bookmarkEnd w:id="29"/>
      <w:bookmarkEnd w:id="30"/>
    </w:p>
    <w:p w14:paraId="4C016F32" w14:textId="0C390B39" w:rsidR="00404CC4" w:rsidRDefault="00404CC4" w:rsidP="00916FED">
      <w:pPr>
        <w:tabs>
          <w:tab w:val="left" w:pos="720"/>
        </w:tabs>
        <w:spacing w:line="360" w:lineRule="auto"/>
        <w:jc w:val="both"/>
        <w:divId w:val="2039692334"/>
        <w:rPr>
          <w:rFonts w:ascii="Times New Roman" w:hAnsi="Times New Roman"/>
          <w:sz w:val="24"/>
          <w:szCs w:val="24"/>
        </w:rPr>
      </w:pPr>
      <w:r w:rsidRPr="00867F54">
        <w:rPr>
          <w:rFonts w:ascii="Times New Roman" w:hAnsi="Times New Roman"/>
          <w:sz w:val="24"/>
          <w:szCs w:val="24"/>
        </w:rPr>
        <w:t>Zoja Nekić rođena je 7. siječnja 2002. godine</w:t>
      </w:r>
      <w:r w:rsidR="00916FED">
        <w:rPr>
          <w:rFonts w:ascii="Times New Roman" w:hAnsi="Times New Roman"/>
          <w:sz w:val="24"/>
          <w:szCs w:val="24"/>
        </w:rPr>
        <w:t xml:space="preserve"> u Rijeci</w:t>
      </w:r>
      <w:r w:rsidRPr="00867F54">
        <w:rPr>
          <w:rFonts w:ascii="Times New Roman" w:hAnsi="Times New Roman"/>
          <w:sz w:val="24"/>
          <w:szCs w:val="24"/>
        </w:rPr>
        <w:t xml:space="preserve">. </w:t>
      </w:r>
      <w:r w:rsidR="008305CF" w:rsidRPr="00867F54">
        <w:rPr>
          <w:rFonts w:ascii="Times New Roman" w:hAnsi="Times New Roman"/>
          <w:sz w:val="24"/>
          <w:szCs w:val="24"/>
        </w:rPr>
        <w:t xml:space="preserve">Osnovnu školu </w:t>
      </w:r>
      <w:r w:rsidR="00875AB9" w:rsidRPr="00867F54">
        <w:rPr>
          <w:rFonts w:ascii="Times New Roman" w:hAnsi="Times New Roman"/>
          <w:sz w:val="24"/>
          <w:szCs w:val="24"/>
        </w:rPr>
        <w:t xml:space="preserve">“Fran </w:t>
      </w:r>
      <w:proofErr w:type="spellStart"/>
      <w:r w:rsidR="00875AB9" w:rsidRPr="00867F54">
        <w:rPr>
          <w:rFonts w:ascii="Times New Roman" w:hAnsi="Times New Roman"/>
          <w:sz w:val="24"/>
          <w:szCs w:val="24"/>
        </w:rPr>
        <w:t>krsto</w:t>
      </w:r>
      <w:proofErr w:type="spellEnd"/>
      <w:r w:rsidR="00875AB9" w:rsidRPr="00867F54">
        <w:rPr>
          <w:rFonts w:ascii="Times New Roman" w:hAnsi="Times New Roman"/>
          <w:sz w:val="24"/>
          <w:szCs w:val="24"/>
        </w:rPr>
        <w:t xml:space="preserve"> Frankopan” u Krku </w:t>
      </w:r>
      <w:r w:rsidR="008305CF" w:rsidRPr="00867F54">
        <w:rPr>
          <w:rFonts w:ascii="Times New Roman" w:hAnsi="Times New Roman"/>
          <w:sz w:val="24"/>
          <w:szCs w:val="24"/>
        </w:rPr>
        <w:t>završila je</w:t>
      </w:r>
      <w:r w:rsidR="00FE4857" w:rsidRPr="00867F54">
        <w:rPr>
          <w:rFonts w:ascii="Times New Roman" w:hAnsi="Times New Roman"/>
          <w:sz w:val="24"/>
          <w:szCs w:val="24"/>
        </w:rPr>
        <w:t xml:space="preserve"> kao odlična učenica</w:t>
      </w:r>
      <w:r w:rsidR="00D97971" w:rsidRPr="00867F54">
        <w:rPr>
          <w:rFonts w:ascii="Times New Roman" w:hAnsi="Times New Roman"/>
          <w:sz w:val="24"/>
          <w:szCs w:val="24"/>
        </w:rPr>
        <w:t>.</w:t>
      </w:r>
      <w:r w:rsidR="008305CF" w:rsidRPr="00867F54">
        <w:rPr>
          <w:rFonts w:ascii="Times New Roman" w:hAnsi="Times New Roman"/>
          <w:sz w:val="24"/>
          <w:szCs w:val="24"/>
        </w:rPr>
        <w:t xml:space="preserve"> </w:t>
      </w:r>
      <w:r w:rsidRPr="00867F54">
        <w:rPr>
          <w:rFonts w:ascii="Times New Roman" w:hAnsi="Times New Roman"/>
          <w:sz w:val="24"/>
          <w:szCs w:val="24"/>
        </w:rPr>
        <w:t>Srednjoškolsko obrazovanje završila je s odličnim uspjehom u općoj gimnaziji „Hrvatski kralj Zvonimir“ Krk. 2021. godine upisuje Veterinarski fakultet Sveučilišta u Zagrebu, gdje nastavlja svoje obrazovanje u području veterinarske medicine. 2022. sudjeluje u organizaciji Festivala znanosti na Veterinarskom fakultetu. Od 2024. godine aktivno sudjeluje u nastavnom procesu kao demonstratorica na Zavodu za prehranu i dijetetiku domaćih životinja.</w:t>
      </w:r>
    </w:p>
    <w:p w14:paraId="1F3363C5" w14:textId="77777777" w:rsidR="00B022AA" w:rsidRPr="00867F54" w:rsidRDefault="00B022AA" w:rsidP="00916FED">
      <w:pPr>
        <w:tabs>
          <w:tab w:val="left" w:pos="720"/>
        </w:tabs>
        <w:spacing w:line="360" w:lineRule="auto"/>
        <w:jc w:val="both"/>
        <w:divId w:val="2039692334"/>
        <w:rPr>
          <w:rFonts w:ascii="Times New Roman" w:hAnsi="Times New Roman"/>
          <w:sz w:val="24"/>
          <w:szCs w:val="24"/>
        </w:rPr>
      </w:pPr>
    </w:p>
    <w:p w14:paraId="39109CBD" w14:textId="3CEB6F00" w:rsidR="00C8692E" w:rsidRPr="00867F54" w:rsidRDefault="009E48AC" w:rsidP="00916FED">
      <w:pPr>
        <w:tabs>
          <w:tab w:val="left" w:pos="720"/>
        </w:tabs>
        <w:spacing w:line="360" w:lineRule="auto"/>
        <w:jc w:val="both"/>
        <w:divId w:val="2039692334"/>
        <w:rPr>
          <w:rFonts w:ascii="Times New Roman" w:hAnsi="Times New Roman"/>
          <w:sz w:val="24"/>
          <w:szCs w:val="24"/>
        </w:rPr>
      </w:pPr>
      <w:r w:rsidRPr="00867F54">
        <w:rPr>
          <w:rFonts w:ascii="Times New Roman" w:hAnsi="Times New Roman"/>
          <w:sz w:val="24"/>
          <w:szCs w:val="24"/>
        </w:rPr>
        <w:t xml:space="preserve">Ingrid Štulić rođena je 25. veljače 2003. godine u Bjelovaru. Osnovnu školu u </w:t>
      </w:r>
      <w:proofErr w:type="spellStart"/>
      <w:r w:rsidRPr="00867F54">
        <w:rPr>
          <w:rFonts w:ascii="Times New Roman" w:hAnsi="Times New Roman"/>
          <w:sz w:val="24"/>
          <w:szCs w:val="24"/>
        </w:rPr>
        <w:t>Bereku</w:t>
      </w:r>
      <w:proofErr w:type="spellEnd"/>
      <w:r w:rsidRPr="00867F54">
        <w:rPr>
          <w:rFonts w:ascii="Times New Roman" w:hAnsi="Times New Roman"/>
          <w:sz w:val="24"/>
          <w:szCs w:val="24"/>
        </w:rPr>
        <w:t xml:space="preserve"> završila je s odličnim uspjehom</w:t>
      </w:r>
      <w:r w:rsidR="00C8692E" w:rsidRPr="00867F54">
        <w:rPr>
          <w:rFonts w:ascii="Times New Roman" w:hAnsi="Times New Roman"/>
          <w:sz w:val="24"/>
          <w:szCs w:val="24"/>
        </w:rPr>
        <w:t>. Srednjoškolsko obrazovanje završila je s vrlo dobrim uspjehom u matematičkoj gimnaziji „Gimnazija Bjelovar“. 2021. godine upisala je Veterinarski fakultet Sveučilišta u Zagrebu, gdje nastavlja svoje obrazovanje. Od 2024. godine aktivno sudjeluje u nastavnom procesu kao demonstratorica na Zavodu za prehranu i dijetetiku domaćih životinja.</w:t>
      </w:r>
    </w:p>
    <w:p w14:paraId="1FF3BF7F" w14:textId="4D59D9FF" w:rsidR="009E48AC" w:rsidRPr="00867F54" w:rsidRDefault="009E48AC" w:rsidP="008305CF">
      <w:pPr>
        <w:tabs>
          <w:tab w:val="left" w:pos="720"/>
        </w:tabs>
        <w:spacing w:line="360" w:lineRule="auto"/>
        <w:jc w:val="both"/>
        <w:divId w:val="2039692334"/>
        <w:rPr>
          <w:rFonts w:ascii="Times New Roman" w:hAnsi="Times New Roman"/>
          <w:sz w:val="24"/>
          <w:szCs w:val="24"/>
        </w:rPr>
      </w:pPr>
    </w:p>
    <w:p w14:paraId="4210BFB3" w14:textId="77777777" w:rsidR="003B7FD5" w:rsidRPr="00867F54" w:rsidRDefault="003B7FD5" w:rsidP="008305CF">
      <w:pPr>
        <w:tabs>
          <w:tab w:val="left" w:pos="720"/>
        </w:tabs>
        <w:spacing w:line="360" w:lineRule="auto"/>
        <w:jc w:val="both"/>
        <w:rPr>
          <w:rFonts w:ascii="Times New Roman" w:hAnsi="Times New Roman"/>
          <w:sz w:val="24"/>
          <w:szCs w:val="24"/>
        </w:rPr>
      </w:pPr>
    </w:p>
    <w:p w14:paraId="17971590" w14:textId="77777777" w:rsidR="003B7FD5" w:rsidRPr="00867F54" w:rsidRDefault="003B7FD5" w:rsidP="00082123">
      <w:pPr>
        <w:spacing w:line="360" w:lineRule="auto"/>
        <w:jc w:val="both"/>
        <w:rPr>
          <w:rFonts w:ascii="Times New Roman" w:hAnsi="Times New Roman"/>
          <w:sz w:val="24"/>
          <w:szCs w:val="24"/>
        </w:rPr>
      </w:pPr>
    </w:p>
    <w:p w14:paraId="1A22FF7F" w14:textId="77777777" w:rsidR="003B7FD5" w:rsidRPr="00867F54" w:rsidRDefault="003B7FD5" w:rsidP="00082123">
      <w:pPr>
        <w:spacing w:line="360" w:lineRule="auto"/>
        <w:ind w:firstLine="720"/>
        <w:jc w:val="both"/>
        <w:rPr>
          <w:rFonts w:ascii="Times New Roman" w:hAnsi="Times New Roman"/>
          <w:sz w:val="24"/>
          <w:szCs w:val="24"/>
        </w:rPr>
      </w:pPr>
    </w:p>
    <w:p w14:paraId="4BB057DE" w14:textId="77777777" w:rsidR="003B7FD5" w:rsidRPr="00867F54" w:rsidRDefault="003B7FD5" w:rsidP="00082123">
      <w:pPr>
        <w:spacing w:line="360" w:lineRule="auto"/>
        <w:ind w:firstLine="720"/>
        <w:jc w:val="both"/>
        <w:rPr>
          <w:rFonts w:ascii="Times New Roman" w:hAnsi="Times New Roman"/>
          <w:sz w:val="24"/>
          <w:szCs w:val="24"/>
        </w:rPr>
      </w:pPr>
    </w:p>
    <w:p w14:paraId="4727CA59" w14:textId="77777777" w:rsidR="00204367" w:rsidRPr="00867F54" w:rsidRDefault="00204367" w:rsidP="00082123">
      <w:pPr>
        <w:spacing w:line="360" w:lineRule="auto"/>
        <w:jc w:val="both"/>
        <w:rPr>
          <w:rFonts w:ascii="Times New Roman" w:hAnsi="Times New Roman"/>
          <w:b/>
          <w:sz w:val="24"/>
          <w:szCs w:val="24"/>
        </w:rPr>
      </w:pPr>
    </w:p>
    <w:p w14:paraId="5C8A84FB" w14:textId="77777777" w:rsidR="003E779B" w:rsidRPr="00867F54" w:rsidRDefault="003E779B" w:rsidP="00082123">
      <w:pPr>
        <w:spacing w:line="360" w:lineRule="auto"/>
        <w:jc w:val="both"/>
        <w:rPr>
          <w:rFonts w:ascii="Times New Roman" w:hAnsi="Times New Roman"/>
          <w:b/>
          <w:sz w:val="24"/>
          <w:szCs w:val="24"/>
        </w:rPr>
      </w:pPr>
    </w:p>
    <w:p w14:paraId="491C8A6B" w14:textId="77777777" w:rsidR="009C148D" w:rsidRPr="00082123" w:rsidRDefault="009C148D" w:rsidP="00082123">
      <w:pPr>
        <w:spacing w:line="360" w:lineRule="auto"/>
        <w:jc w:val="both"/>
        <w:rPr>
          <w:rFonts w:ascii="Times New Roman" w:hAnsi="Times New Roman"/>
          <w:b/>
          <w:sz w:val="24"/>
          <w:szCs w:val="24"/>
        </w:rPr>
      </w:pPr>
    </w:p>
    <w:sectPr w:rsidR="009C148D" w:rsidRPr="00082123" w:rsidSect="007D1DCD">
      <w:footerReference w:type="default" r:id="rId15"/>
      <w:pgSz w:w="12240" w:h="15840"/>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62C0" w14:textId="77777777" w:rsidR="00CC64A2" w:rsidRPr="00867F54" w:rsidRDefault="00CC64A2">
      <w:r w:rsidRPr="00867F54">
        <w:separator/>
      </w:r>
    </w:p>
  </w:endnote>
  <w:endnote w:type="continuationSeparator" w:id="0">
    <w:p w14:paraId="44E75853" w14:textId="77777777" w:rsidR="00CC64A2" w:rsidRPr="00867F54" w:rsidRDefault="00CC64A2">
      <w:r w:rsidRPr="00867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TC Galliard Std">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F79F" w14:textId="77777777" w:rsidR="00BB366B" w:rsidRDefault="00BB366B">
    <w:pPr>
      <w:pStyle w:val="Footer"/>
      <w:jc w:val="right"/>
    </w:pPr>
  </w:p>
  <w:p w14:paraId="46F99209" w14:textId="77777777" w:rsidR="008C5076" w:rsidRPr="00867F54" w:rsidRDefault="008C5076" w:rsidP="00B2507F">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408E" w14:textId="74D8DE66" w:rsidR="00760AC0" w:rsidRDefault="00760AC0">
    <w:pPr>
      <w:pStyle w:val="Footer"/>
      <w:jc w:val="right"/>
    </w:pPr>
  </w:p>
  <w:p w14:paraId="053AEA3D" w14:textId="081AC444" w:rsidR="008C5076" w:rsidRPr="00867F54" w:rsidRDefault="008C5076" w:rsidP="00B2507F">
    <w:pPr>
      <w:pStyle w:val="Footer"/>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872103"/>
      <w:docPartObj>
        <w:docPartGallery w:val="Page Numbers (Bottom of Page)"/>
        <w:docPartUnique/>
      </w:docPartObj>
    </w:sdtPr>
    <w:sdtContent>
      <w:p w14:paraId="70F48B83" w14:textId="77777777" w:rsidR="00760AC0" w:rsidRDefault="00760AC0">
        <w:pPr>
          <w:pStyle w:val="Footer"/>
          <w:jc w:val="right"/>
        </w:pPr>
        <w:r>
          <w:fldChar w:fldCharType="begin"/>
        </w:r>
        <w:r>
          <w:instrText>PAGE   \* MERGEFORMAT</w:instrText>
        </w:r>
        <w:r>
          <w:fldChar w:fldCharType="separate"/>
        </w:r>
        <w:r>
          <w:t>2</w:t>
        </w:r>
        <w:r>
          <w:fldChar w:fldCharType="end"/>
        </w:r>
      </w:p>
    </w:sdtContent>
  </w:sdt>
  <w:p w14:paraId="709916C0" w14:textId="77777777" w:rsidR="00760AC0" w:rsidRPr="00867F54" w:rsidRDefault="00760AC0" w:rsidP="00B2507F">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83B4" w14:textId="77777777" w:rsidR="00CC64A2" w:rsidRPr="00867F54" w:rsidRDefault="00CC64A2">
      <w:r w:rsidRPr="00867F54">
        <w:separator/>
      </w:r>
    </w:p>
  </w:footnote>
  <w:footnote w:type="continuationSeparator" w:id="0">
    <w:p w14:paraId="4734EF0B" w14:textId="77777777" w:rsidR="00CC64A2" w:rsidRPr="00867F54" w:rsidRDefault="00CC64A2">
      <w:r w:rsidRPr="00867F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8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38D7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CA31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05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00F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20FA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06F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04C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326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8A5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8782D"/>
    <w:multiLevelType w:val="hybridMultilevel"/>
    <w:tmpl w:val="10527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25E7367"/>
    <w:multiLevelType w:val="hybridMultilevel"/>
    <w:tmpl w:val="51A20D56"/>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98F66B5"/>
    <w:multiLevelType w:val="hybridMultilevel"/>
    <w:tmpl w:val="F3522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140AF"/>
    <w:multiLevelType w:val="hybridMultilevel"/>
    <w:tmpl w:val="55B8E0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117EC3"/>
    <w:multiLevelType w:val="hybridMultilevel"/>
    <w:tmpl w:val="CA5CA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119D68A6"/>
    <w:multiLevelType w:val="hybridMultilevel"/>
    <w:tmpl w:val="CA968950"/>
    <w:lvl w:ilvl="0" w:tplc="0409000F">
      <w:start w:val="1"/>
      <w:numFmt w:val="decimal"/>
      <w:lvlText w:val="%1."/>
      <w:lvlJc w:val="left"/>
      <w:pPr>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6" w15:restartNumberingAfterBreak="0">
    <w:nsid w:val="19592074"/>
    <w:multiLevelType w:val="hybridMultilevel"/>
    <w:tmpl w:val="7A7082EC"/>
    <w:lvl w:ilvl="0" w:tplc="8BB29E7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D336FE9"/>
    <w:multiLevelType w:val="hybridMultilevel"/>
    <w:tmpl w:val="731A4FF2"/>
    <w:lvl w:ilvl="0" w:tplc="578AE27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F2638FF"/>
    <w:multiLevelType w:val="multilevel"/>
    <w:tmpl w:val="9596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EA1018"/>
    <w:multiLevelType w:val="hybridMultilevel"/>
    <w:tmpl w:val="4B0C9F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0A814A4"/>
    <w:multiLevelType w:val="multilevel"/>
    <w:tmpl w:val="1126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892FA7"/>
    <w:multiLevelType w:val="hybridMultilevel"/>
    <w:tmpl w:val="8436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74F9A"/>
    <w:multiLevelType w:val="hybridMultilevel"/>
    <w:tmpl w:val="4EFEE9C2"/>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6D5E0F"/>
    <w:multiLevelType w:val="hybridMultilevel"/>
    <w:tmpl w:val="8562632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7DC5E07"/>
    <w:multiLevelType w:val="hybridMultilevel"/>
    <w:tmpl w:val="E9EA60E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F6C0220"/>
    <w:multiLevelType w:val="hybridMultilevel"/>
    <w:tmpl w:val="473AD414"/>
    <w:lvl w:ilvl="0" w:tplc="041A000F">
      <w:start w:val="1"/>
      <w:numFmt w:val="decimal"/>
      <w:lvlText w:val="%1."/>
      <w:lvlJc w:val="left"/>
      <w:pPr>
        <w:ind w:left="1211"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7742DF"/>
    <w:multiLevelType w:val="hybridMultilevel"/>
    <w:tmpl w:val="5F56DFD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787A3D32"/>
    <w:multiLevelType w:val="hybridMultilevel"/>
    <w:tmpl w:val="D8C6B784"/>
    <w:lvl w:ilvl="0" w:tplc="0C9E89E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AF43643"/>
    <w:multiLevelType w:val="hybridMultilevel"/>
    <w:tmpl w:val="D4068C68"/>
    <w:lvl w:ilvl="0" w:tplc="05ECAF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873981">
    <w:abstractNumId w:val="14"/>
  </w:num>
  <w:num w:numId="2" w16cid:durableId="761533601">
    <w:abstractNumId w:val="21"/>
  </w:num>
  <w:num w:numId="3" w16cid:durableId="642077256">
    <w:abstractNumId w:val="26"/>
  </w:num>
  <w:num w:numId="4" w16cid:durableId="1790708183">
    <w:abstractNumId w:val="24"/>
  </w:num>
  <w:num w:numId="5" w16cid:durableId="1060788043">
    <w:abstractNumId w:val="15"/>
  </w:num>
  <w:num w:numId="6" w16cid:durableId="366225735">
    <w:abstractNumId w:val="23"/>
  </w:num>
  <w:num w:numId="7" w16cid:durableId="1409034527">
    <w:abstractNumId w:val="9"/>
  </w:num>
  <w:num w:numId="8" w16cid:durableId="1171942707">
    <w:abstractNumId w:val="7"/>
  </w:num>
  <w:num w:numId="9" w16cid:durableId="518932345">
    <w:abstractNumId w:val="6"/>
  </w:num>
  <w:num w:numId="10" w16cid:durableId="571622646">
    <w:abstractNumId w:val="5"/>
  </w:num>
  <w:num w:numId="11" w16cid:durableId="1437402517">
    <w:abstractNumId w:val="4"/>
  </w:num>
  <w:num w:numId="12" w16cid:durableId="1549604831">
    <w:abstractNumId w:val="8"/>
  </w:num>
  <w:num w:numId="13" w16cid:durableId="1754089647">
    <w:abstractNumId w:val="3"/>
  </w:num>
  <w:num w:numId="14" w16cid:durableId="379020201">
    <w:abstractNumId w:val="2"/>
  </w:num>
  <w:num w:numId="15" w16cid:durableId="628164445">
    <w:abstractNumId w:val="1"/>
  </w:num>
  <w:num w:numId="16" w16cid:durableId="659113729">
    <w:abstractNumId w:val="0"/>
  </w:num>
  <w:num w:numId="17" w16cid:durableId="837232902">
    <w:abstractNumId w:val="28"/>
  </w:num>
  <w:num w:numId="18" w16cid:durableId="2058508153">
    <w:abstractNumId w:val="25"/>
  </w:num>
  <w:num w:numId="19" w16cid:durableId="2100564042">
    <w:abstractNumId w:val="11"/>
  </w:num>
  <w:num w:numId="20" w16cid:durableId="672993891">
    <w:abstractNumId w:val="19"/>
  </w:num>
  <w:num w:numId="21" w16cid:durableId="372535939">
    <w:abstractNumId w:val="13"/>
  </w:num>
  <w:num w:numId="22" w16cid:durableId="1793666119">
    <w:abstractNumId w:val="22"/>
  </w:num>
  <w:num w:numId="23" w16cid:durableId="1789740034">
    <w:abstractNumId w:val="17"/>
  </w:num>
  <w:num w:numId="24" w16cid:durableId="1705983101">
    <w:abstractNumId w:val="16"/>
  </w:num>
  <w:num w:numId="25" w16cid:durableId="1556888147">
    <w:abstractNumId w:val="12"/>
  </w:num>
  <w:num w:numId="26" w16cid:durableId="1516991735">
    <w:abstractNumId w:val="18"/>
  </w:num>
  <w:num w:numId="27" w16cid:durableId="1408309335">
    <w:abstractNumId w:val="10"/>
  </w:num>
  <w:num w:numId="28" w16cid:durableId="1512649297">
    <w:abstractNumId w:val="27"/>
  </w:num>
  <w:num w:numId="29" w16cid:durableId="2073699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54"/>
    <w:rsid w:val="00000404"/>
    <w:rsid w:val="00002DAE"/>
    <w:rsid w:val="000045D1"/>
    <w:rsid w:val="00004E53"/>
    <w:rsid w:val="00012C2F"/>
    <w:rsid w:val="0001393C"/>
    <w:rsid w:val="0001414B"/>
    <w:rsid w:val="0001540B"/>
    <w:rsid w:val="00015D19"/>
    <w:rsid w:val="00016E87"/>
    <w:rsid w:val="0002212B"/>
    <w:rsid w:val="000253EB"/>
    <w:rsid w:val="000269DB"/>
    <w:rsid w:val="000275F5"/>
    <w:rsid w:val="0003030C"/>
    <w:rsid w:val="000306BF"/>
    <w:rsid w:val="00032868"/>
    <w:rsid w:val="000338E7"/>
    <w:rsid w:val="000343F0"/>
    <w:rsid w:val="0003636E"/>
    <w:rsid w:val="00036832"/>
    <w:rsid w:val="00040772"/>
    <w:rsid w:val="00041B54"/>
    <w:rsid w:val="0004296F"/>
    <w:rsid w:val="000431FB"/>
    <w:rsid w:val="0004640A"/>
    <w:rsid w:val="00052141"/>
    <w:rsid w:val="00052D02"/>
    <w:rsid w:val="0005330A"/>
    <w:rsid w:val="000545AF"/>
    <w:rsid w:val="00054B4D"/>
    <w:rsid w:val="0006086D"/>
    <w:rsid w:val="0006296B"/>
    <w:rsid w:val="00063628"/>
    <w:rsid w:val="00063C55"/>
    <w:rsid w:val="00065100"/>
    <w:rsid w:val="00065A39"/>
    <w:rsid w:val="00070EE6"/>
    <w:rsid w:val="00071AC3"/>
    <w:rsid w:val="00072FD1"/>
    <w:rsid w:val="00074205"/>
    <w:rsid w:val="00074482"/>
    <w:rsid w:val="00076D7A"/>
    <w:rsid w:val="0008004B"/>
    <w:rsid w:val="00082123"/>
    <w:rsid w:val="000837A5"/>
    <w:rsid w:val="00083C4F"/>
    <w:rsid w:val="00084E34"/>
    <w:rsid w:val="00085BA3"/>
    <w:rsid w:val="00087546"/>
    <w:rsid w:val="00090090"/>
    <w:rsid w:val="000922AA"/>
    <w:rsid w:val="0009231E"/>
    <w:rsid w:val="000A4EA3"/>
    <w:rsid w:val="000A7353"/>
    <w:rsid w:val="000A7F40"/>
    <w:rsid w:val="000B01E4"/>
    <w:rsid w:val="000B07DC"/>
    <w:rsid w:val="000B3A6C"/>
    <w:rsid w:val="000B73AD"/>
    <w:rsid w:val="000B77BC"/>
    <w:rsid w:val="000C05A7"/>
    <w:rsid w:val="000C09EC"/>
    <w:rsid w:val="000C59C7"/>
    <w:rsid w:val="000D3178"/>
    <w:rsid w:val="000D43E8"/>
    <w:rsid w:val="000D5609"/>
    <w:rsid w:val="000E1274"/>
    <w:rsid w:val="000E3871"/>
    <w:rsid w:val="000E3F2F"/>
    <w:rsid w:val="000E4AB3"/>
    <w:rsid w:val="000E550C"/>
    <w:rsid w:val="000E760E"/>
    <w:rsid w:val="000E7DB2"/>
    <w:rsid w:val="000F25C2"/>
    <w:rsid w:val="000F347E"/>
    <w:rsid w:val="000F34DE"/>
    <w:rsid w:val="000F488E"/>
    <w:rsid w:val="000F60CD"/>
    <w:rsid w:val="000F617A"/>
    <w:rsid w:val="0010295B"/>
    <w:rsid w:val="00103B20"/>
    <w:rsid w:val="001047AA"/>
    <w:rsid w:val="001054D6"/>
    <w:rsid w:val="00106626"/>
    <w:rsid w:val="001136AA"/>
    <w:rsid w:val="0011428C"/>
    <w:rsid w:val="001147DA"/>
    <w:rsid w:val="001154A8"/>
    <w:rsid w:val="0011595A"/>
    <w:rsid w:val="00116668"/>
    <w:rsid w:val="00116724"/>
    <w:rsid w:val="00117084"/>
    <w:rsid w:val="0011716D"/>
    <w:rsid w:val="0011756A"/>
    <w:rsid w:val="00120F4C"/>
    <w:rsid w:val="00121324"/>
    <w:rsid w:val="001278C9"/>
    <w:rsid w:val="00132913"/>
    <w:rsid w:val="00133186"/>
    <w:rsid w:val="001407F0"/>
    <w:rsid w:val="0014339C"/>
    <w:rsid w:val="001439C2"/>
    <w:rsid w:val="0014479B"/>
    <w:rsid w:val="00146FB7"/>
    <w:rsid w:val="0015161B"/>
    <w:rsid w:val="00153D52"/>
    <w:rsid w:val="00155699"/>
    <w:rsid w:val="00155968"/>
    <w:rsid w:val="00160384"/>
    <w:rsid w:val="0016039F"/>
    <w:rsid w:val="001635F6"/>
    <w:rsid w:val="00171097"/>
    <w:rsid w:val="00172138"/>
    <w:rsid w:val="00174C89"/>
    <w:rsid w:val="001757D3"/>
    <w:rsid w:val="0018155C"/>
    <w:rsid w:val="001822FA"/>
    <w:rsid w:val="001825E9"/>
    <w:rsid w:val="00183195"/>
    <w:rsid w:val="00184040"/>
    <w:rsid w:val="001844EB"/>
    <w:rsid w:val="00185523"/>
    <w:rsid w:val="00186883"/>
    <w:rsid w:val="0019017C"/>
    <w:rsid w:val="00197166"/>
    <w:rsid w:val="001A41B1"/>
    <w:rsid w:val="001A5236"/>
    <w:rsid w:val="001A5A63"/>
    <w:rsid w:val="001A6BA2"/>
    <w:rsid w:val="001B1E5D"/>
    <w:rsid w:val="001B2AAE"/>
    <w:rsid w:val="001B2F64"/>
    <w:rsid w:val="001B3752"/>
    <w:rsid w:val="001B45E9"/>
    <w:rsid w:val="001B51BE"/>
    <w:rsid w:val="001C1797"/>
    <w:rsid w:val="001C1A2A"/>
    <w:rsid w:val="001C68A8"/>
    <w:rsid w:val="001C6E46"/>
    <w:rsid w:val="001C7035"/>
    <w:rsid w:val="001D28CF"/>
    <w:rsid w:val="001D3270"/>
    <w:rsid w:val="001D3D8C"/>
    <w:rsid w:val="001D47F4"/>
    <w:rsid w:val="001D4E92"/>
    <w:rsid w:val="001D70E2"/>
    <w:rsid w:val="001D7866"/>
    <w:rsid w:val="001E0235"/>
    <w:rsid w:val="001E19C7"/>
    <w:rsid w:val="001E4E52"/>
    <w:rsid w:val="001E577C"/>
    <w:rsid w:val="001E7B08"/>
    <w:rsid w:val="001F0FBE"/>
    <w:rsid w:val="001F40F1"/>
    <w:rsid w:val="001F57CC"/>
    <w:rsid w:val="00200029"/>
    <w:rsid w:val="0020169E"/>
    <w:rsid w:val="002019B5"/>
    <w:rsid w:val="00201EB7"/>
    <w:rsid w:val="00202CE5"/>
    <w:rsid w:val="0020352A"/>
    <w:rsid w:val="0020391D"/>
    <w:rsid w:val="00203C76"/>
    <w:rsid w:val="00204367"/>
    <w:rsid w:val="002053C7"/>
    <w:rsid w:val="00207C51"/>
    <w:rsid w:val="002103AC"/>
    <w:rsid w:val="002163DA"/>
    <w:rsid w:val="00217916"/>
    <w:rsid w:val="00220A2C"/>
    <w:rsid w:val="00220E0B"/>
    <w:rsid w:val="00221922"/>
    <w:rsid w:val="002227D7"/>
    <w:rsid w:val="0022522A"/>
    <w:rsid w:val="00234E58"/>
    <w:rsid w:val="00237F57"/>
    <w:rsid w:val="00240339"/>
    <w:rsid w:val="002428CC"/>
    <w:rsid w:val="0024380D"/>
    <w:rsid w:val="0024413E"/>
    <w:rsid w:val="00245134"/>
    <w:rsid w:val="002453B5"/>
    <w:rsid w:val="002554D6"/>
    <w:rsid w:val="00255595"/>
    <w:rsid w:val="00256881"/>
    <w:rsid w:val="0026052C"/>
    <w:rsid w:val="00260634"/>
    <w:rsid w:val="0026119E"/>
    <w:rsid w:val="00262DBD"/>
    <w:rsid w:val="002642DC"/>
    <w:rsid w:val="00265782"/>
    <w:rsid w:val="00265C18"/>
    <w:rsid w:val="00266CE4"/>
    <w:rsid w:val="002741B4"/>
    <w:rsid w:val="00274CD2"/>
    <w:rsid w:val="00275959"/>
    <w:rsid w:val="002760E3"/>
    <w:rsid w:val="002778CC"/>
    <w:rsid w:val="00281D42"/>
    <w:rsid w:val="00282087"/>
    <w:rsid w:val="00285A9E"/>
    <w:rsid w:val="00286FDB"/>
    <w:rsid w:val="00287107"/>
    <w:rsid w:val="002874E6"/>
    <w:rsid w:val="00287898"/>
    <w:rsid w:val="002919D9"/>
    <w:rsid w:val="00291CF4"/>
    <w:rsid w:val="00292433"/>
    <w:rsid w:val="00292F2B"/>
    <w:rsid w:val="002939B0"/>
    <w:rsid w:val="00294089"/>
    <w:rsid w:val="00294634"/>
    <w:rsid w:val="0029471A"/>
    <w:rsid w:val="00295FDF"/>
    <w:rsid w:val="002A027D"/>
    <w:rsid w:val="002A415E"/>
    <w:rsid w:val="002A473D"/>
    <w:rsid w:val="002A51C2"/>
    <w:rsid w:val="002A6AB5"/>
    <w:rsid w:val="002A7472"/>
    <w:rsid w:val="002B00DD"/>
    <w:rsid w:val="002B3221"/>
    <w:rsid w:val="002B6E8B"/>
    <w:rsid w:val="002B6EA2"/>
    <w:rsid w:val="002B7370"/>
    <w:rsid w:val="002B7CD5"/>
    <w:rsid w:val="002B7D5C"/>
    <w:rsid w:val="002C24CB"/>
    <w:rsid w:val="002C3ECB"/>
    <w:rsid w:val="002C42CA"/>
    <w:rsid w:val="002C4D4A"/>
    <w:rsid w:val="002D12A2"/>
    <w:rsid w:val="002D13FB"/>
    <w:rsid w:val="002D2A9F"/>
    <w:rsid w:val="002D51F7"/>
    <w:rsid w:val="002D5FA4"/>
    <w:rsid w:val="002D60D7"/>
    <w:rsid w:val="002E02DE"/>
    <w:rsid w:val="002E1EE3"/>
    <w:rsid w:val="002E2462"/>
    <w:rsid w:val="002E40BA"/>
    <w:rsid w:val="002E42AF"/>
    <w:rsid w:val="002E4CFF"/>
    <w:rsid w:val="002F0790"/>
    <w:rsid w:val="002F1CEE"/>
    <w:rsid w:val="002F300A"/>
    <w:rsid w:val="002F3D81"/>
    <w:rsid w:val="002F4205"/>
    <w:rsid w:val="002F6838"/>
    <w:rsid w:val="002F73F3"/>
    <w:rsid w:val="002F78B9"/>
    <w:rsid w:val="003006B8"/>
    <w:rsid w:val="003038CD"/>
    <w:rsid w:val="00307DFA"/>
    <w:rsid w:val="00311B89"/>
    <w:rsid w:val="003130E0"/>
    <w:rsid w:val="003155A7"/>
    <w:rsid w:val="00320A77"/>
    <w:rsid w:val="003210D0"/>
    <w:rsid w:val="003247FB"/>
    <w:rsid w:val="0032536A"/>
    <w:rsid w:val="0032595C"/>
    <w:rsid w:val="0033252B"/>
    <w:rsid w:val="003359AC"/>
    <w:rsid w:val="00335A52"/>
    <w:rsid w:val="003367B6"/>
    <w:rsid w:val="00336F90"/>
    <w:rsid w:val="00341590"/>
    <w:rsid w:val="0034214C"/>
    <w:rsid w:val="00342B62"/>
    <w:rsid w:val="003464F3"/>
    <w:rsid w:val="00352EBD"/>
    <w:rsid w:val="00354388"/>
    <w:rsid w:val="00357347"/>
    <w:rsid w:val="00360D4B"/>
    <w:rsid w:val="00361E2A"/>
    <w:rsid w:val="00363339"/>
    <w:rsid w:val="00365D92"/>
    <w:rsid w:val="00367810"/>
    <w:rsid w:val="003702FF"/>
    <w:rsid w:val="003709A6"/>
    <w:rsid w:val="00371970"/>
    <w:rsid w:val="0037441F"/>
    <w:rsid w:val="00374EEA"/>
    <w:rsid w:val="00380751"/>
    <w:rsid w:val="00380DFB"/>
    <w:rsid w:val="003810B5"/>
    <w:rsid w:val="00381232"/>
    <w:rsid w:val="00382D37"/>
    <w:rsid w:val="00383CD7"/>
    <w:rsid w:val="00391238"/>
    <w:rsid w:val="00396A00"/>
    <w:rsid w:val="00397556"/>
    <w:rsid w:val="003977B7"/>
    <w:rsid w:val="003B0A90"/>
    <w:rsid w:val="003B31D0"/>
    <w:rsid w:val="003B3A31"/>
    <w:rsid w:val="003B46D5"/>
    <w:rsid w:val="003B514C"/>
    <w:rsid w:val="003B7347"/>
    <w:rsid w:val="003B7FD5"/>
    <w:rsid w:val="003C16C5"/>
    <w:rsid w:val="003C2AD3"/>
    <w:rsid w:val="003C32C3"/>
    <w:rsid w:val="003C6151"/>
    <w:rsid w:val="003C6999"/>
    <w:rsid w:val="003C74E7"/>
    <w:rsid w:val="003D3B14"/>
    <w:rsid w:val="003D3EBD"/>
    <w:rsid w:val="003D46D5"/>
    <w:rsid w:val="003D4DF3"/>
    <w:rsid w:val="003D5981"/>
    <w:rsid w:val="003E1D6E"/>
    <w:rsid w:val="003E41EE"/>
    <w:rsid w:val="003E5F4E"/>
    <w:rsid w:val="003E6A9F"/>
    <w:rsid w:val="003E779B"/>
    <w:rsid w:val="003F1896"/>
    <w:rsid w:val="003F18B2"/>
    <w:rsid w:val="003F216F"/>
    <w:rsid w:val="003F4FF0"/>
    <w:rsid w:val="003F75C5"/>
    <w:rsid w:val="004003EB"/>
    <w:rsid w:val="004022AB"/>
    <w:rsid w:val="00402310"/>
    <w:rsid w:val="004044CE"/>
    <w:rsid w:val="00404CC4"/>
    <w:rsid w:val="00405BD2"/>
    <w:rsid w:val="00406158"/>
    <w:rsid w:val="004073FC"/>
    <w:rsid w:val="00407C0D"/>
    <w:rsid w:val="00410EEE"/>
    <w:rsid w:val="00413BBF"/>
    <w:rsid w:val="004144C3"/>
    <w:rsid w:val="00415F08"/>
    <w:rsid w:val="0041608A"/>
    <w:rsid w:val="00420447"/>
    <w:rsid w:val="004216A7"/>
    <w:rsid w:val="00421D1F"/>
    <w:rsid w:val="00423917"/>
    <w:rsid w:val="00426191"/>
    <w:rsid w:val="004302B1"/>
    <w:rsid w:val="004303F7"/>
    <w:rsid w:val="00430818"/>
    <w:rsid w:val="004335E8"/>
    <w:rsid w:val="00434826"/>
    <w:rsid w:val="004369C5"/>
    <w:rsid w:val="0044313E"/>
    <w:rsid w:val="0044414D"/>
    <w:rsid w:val="004473AF"/>
    <w:rsid w:val="00450D7E"/>
    <w:rsid w:val="00451B5A"/>
    <w:rsid w:val="00451E7F"/>
    <w:rsid w:val="00452E80"/>
    <w:rsid w:val="00453AF6"/>
    <w:rsid w:val="00453F83"/>
    <w:rsid w:val="00457004"/>
    <w:rsid w:val="004600A2"/>
    <w:rsid w:val="0046139D"/>
    <w:rsid w:val="004617C9"/>
    <w:rsid w:val="00465F30"/>
    <w:rsid w:val="00467C31"/>
    <w:rsid w:val="00472182"/>
    <w:rsid w:val="00480D42"/>
    <w:rsid w:val="00482D47"/>
    <w:rsid w:val="00484ECB"/>
    <w:rsid w:val="00485A75"/>
    <w:rsid w:val="0049068A"/>
    <w:rsid w:val="00492FCD"/>
    <w:rsid w:val="004952A3"/>
    <w:rsid w:val="00495D62"/>
    <w:rsid w:val="0049793C"/>
    <w:rsid w:val="004A169B"/>
    <w:rsid w:val="004A4E2E"/>
    <w:rsid w:val="004A739F"/>
    <w:rsid w:val="004B189B"/>
    <w:rsid w:val="004B543C"/>
    <w:rsid w:val="004B55A7"/>
    <w:rsid w:val="004B562D"/>
    <w:rsid w:val="004B7A61"/>
    <w:rsid w:val="004C1A93"/>
    <w:rsid w:val="004C2755"/>
    <w:rsid w:val="004C2B91"/>
    <w:rsid w:val="004C31F2"/>
    <w:rsid w:val="004D0D5C"/>
    <w:rsid w:val="004D2D48"/>
    <w:rsid w:val="004D3DD5"/>
    <w:rsid w:val="004D50E4"/>
    <w:rsid w:val="004D5A64"/>
    <w:rsid w:val="004E08F1"/>
    <w:rsid w:val="004E1627"/>
    <w:rsid w:val="004E1A9B"/>
    <w:rsid w:val="004E46A6"/>
    <w:rsid w:val="004F1BEB"/>
    <w:rsid w:val="004F33F6"/>
    <w:rsid w:val="004F393C"/>
    <w:rsid w:val="004F5003"/>
    <w:rsid w:val="004F5DD2"/>
    <w:rsid w:val="004F77C7"/>
    <w:rsid w:val="00502031"/>
    <w:rsid w:val="00503F81"/>
    <w:rsid w:val="00504855"/>
    <w:rsid w:val="00506CED"/>
    <w:rsid w:val="00506DFC"/>
    <w:rsid w:val="005076A3"/>
    <w:rsid w:val="005076E8"/>
    <w:rsid w:val="00510BF1"/>
    <w:rsid w:val="005127B1"/>
    <w:rsid w:val="005127D3"/>
    <w:rsid w:val="00514862"/>
    <w:rsid w:val="00515A51"/>
    <w:rsid w:val="00516571"/>
    <w:rsid w:val="00517E06"/>
    <w:rsid w:val="00520039"/>
    <w:rsid w:val="00522B04"/>
    <w:rsid w:val="00523492"/>
    <w:rsid w:val="00523E68"/>
    <w:rsid w:val="00524978"/>
    <w:rsid w:val="00531319"/>
    <w:rsid w:val="00531CC1"/>
    <w:rsid w:val="00533010"/>
    <w:rsid w:val="00533738"/>
    <w:rsid w:val="00535B8A"/>
    <w:rsid w:val="005362AD"/>
    <w:rsid w:val="0053702E"/>
    <w:rsid w:val="00537FD0"/>
    <w:rsid w:val="00542479"/>
    <w:rsid w:val="00543213"/>
    <w:rsid w:val="0054593C"/>
    <w:rsid w:val="005465CD"/>
    <w:rsid w:val="00546CA3"/>
    <w:rsid w:val="00551A44"/>
    <w:rsid w:val="00551E8B"/>
    <w:rsid w:val="00552F8D"/>
    <w:rsid w:val="005546C7"/>
    <w:rsid w:val="00555949"/>
    <w:rsid w:val="00557CEA"/>
    <w:rsid w:val="00561A57"/>
    <w:rsid w:val="00565462"/>
    <w:rsid w:val="00570FD0"/>
    <w:rsid w:val="0057206F"/>
    <w:rsid w:val="00572577"/>
    <w:rsid w:val="00574B9C"/>
    <w:rsid w:val="005809C2"/>
    <w:rsid w:val="00590965"/>
    <w:rsid w:val="00591C17"/>
    <w:rsid w:val="005927D2"/>
    <w:rsid w:val="0059521A"/>
    <w:rsid w:val="00597F97"/>
    <w:rsid w:val="005A02F2"/>
    <w:rsid w:val="005A7038"/>
    <w:rsid w:val="005A7F85"/>
    <w:rsid w:val="005B0957"/>
    <w:rsid w:val="005B0ECF"/>
    <w:rsid w:val="005B11B0"/>
    <w:rsid w:val="005B23FE"/>
    <w:rsid w:val="005B3133"/>
    <w:rsid w:val="005B372D"/>
    <w:rsid w:val="005B40AA"/>
    <w:rsid w:val="005C3196"/>
    <w:rsid w:val="005C7EE7"/>
    <w:rsid w:val="005D0816"/>
    <w:rsid w:val="005D4AEB"/>
    <w:rsid w:val="005D715B"/>
    <w:rsid w:val="005E39B9"/>
    <w:rsid w:val="005E5B44"/>
    <w:rsid w:val="005E67F5"/>
    <w:rsid w:val="005E729D"/>
    <w:rsid w:val="005F147B"/>
    <w:rsid w:val="005F174B"/>
    <w:rsid w:val="005F24E8"/>
    <w:rsid w:val="005F5991"/>
    <w:rsid w:val="006126BE"/>
    <w:rsid w:val="00612941"/>
    <w:rsid w:val="006131BB"/>
    <w:rsid w:val="006159AB"/>
    <w:rsid w:val="006172D1"/>
    <w:rsid w:val="0062020B"/>
    <w:rsid w:val="0062445E"/>
    <w:rsid w:val="00625742"/>
    <w:rsid w:val="00626738"/>
    <w:rsid w:val="006321AB"/>
    <w:rsid w:val="00632A5B"/>
    <w:rsid w:val="00632E77"/>
    <w:rsid w:val="00632FFD"/>
    <w:rsid w:val="00633B48"/>
    <w:rsid w:val="00637A44"/>
    <w:rsid w:val="00637B90"/>
    <w:rsid w:val="00641A1D"/>
    <w:rsid w:val="00641B47"/>
    <w:rsid w:val="00642C24"/>
    <w:rsid w:val="00642E6B"/>
    <w:rsid w:val="00644D1F"/>
    <w:rsid w:val="006468BB"/>
    <w:rsid w:val="0065056D"/>
    <w:rsid w:val="00653241"/>
    <w:rsid w:val="006545FA"/>
    <w:rsid w:val="006551B0"/>
    <w:rsid w:val="006558F8"/>
    <w:rsid w:val="0065633A"/>
    <w:rsid w:val="006564F0"/>
    <w:rsid w:val="00656F17"/>
    <w:rsid w:val="00656F4F"/>
    <w:rsid w:val="006574BA"/>
    <w:rsid w:val="006609DD"/>
    <w:rsid w:val="006617F8"/>
    <w:rsid w:val="006629BD"/>
    <w:rsid w:val="00663E6A"/>
    <w:rsid w:val="0066686F"/>
    <w:rsid w:val="00666E33"/>
    <w:rsid w:val="0066753C"/>
    <w:rsid w:val="0066765D"/>
    <w:rsid w:val="00670E93"/>
    <w:rsid w:val="00670F03"/>
    <w:rsid w:val="0067198D"/>
    <w:rsid w:val="00671E0B"/>
    <w:rsid w:val="00671EF3"/>
    <w:rsid w:val="00674CAC"/>
    <w:rsid w:val="00677224"/>
    <w:rsid w:val="0068097A"/>
    <w:rsid w:val="00681660"/>
    <w:rsid w:val="00681D73"/>
    <w:rsid w:val="00682CFA"/>
    <w:rsid w:val="006856BA"/>
    <w:rsid w:val="006878E4"/>
    <w:rsid w:val="006916BF"/>
    <w:rsid w:val="00693821"/>
    <w:rsid w:val="00694E23"/>
    <w:rsid w:val="006A3436"/>
    <w:rsid w:val="006A51BF"/>
    <w:rsid w:val="006A5BBF"/>
    <w:rsid w:val="006A6631"/>
    <w:rsid w:val="006B319B"/>
    <w:rsid w:val="006B3B7D"/>
    <w:rsid w:val="006B48FC"/>
    <w:rsid w:val="006B49F6"/>
    <w:rsid w:val="006B58AC"/>
    <w:rsid w:val="006B74CA"/>
    <w:rsid w:val="006B7915"/>
    <w:rsid w:val="006C7719"/>
    <w:rsid w:val="006C78A6"/>
    <w:rsid w:val="006D209B"/>
    <w:rsid w:val="006E13A5"/>
    <w:rsid w:val="006E16EC"/>
    <w:rsid w:val="006E25A7"/>
    <w:rsid w:val="006E2673"/>
    <w:rsid w:val="006E5E69"/>
    <w:rsid w:val="006E6CFE"/>
    <w:rsid w:val="006E7CCF"/>
    <w:rsid w:val="006F1182"/>
    <w:rsid w:val="006F16A9"/>
    <w:rsid w:val="006F33B9"/>
    <w:rsid w:val="006F457A"/>
    <w:rsid w:val="00701AC0"/>
    <w:rsid w:val="007025BD"/>
    <w:rsid w:val="00703D79"/>
    <w:rsid w:val="00705F47"/>
    <w:rsid w:val="00706EC0"/>
    <w:rsid w:val="00707942"/>
    <w:rsid w:val="00711B4B"/>
    <w:rsid w:val="00711B9C"/>
    <w:rsid w:val="00711F7E"/>
    <w:rsid w:val="0071206F"/>
    <w:rsid w:val="00713082"/>
    <w:rsid w:val="007133DF"/>
    <w:rsid w:val="00713A17"/>
    <w:rsid w:val="00714D1F"/>
    <w:rsid w:val="0071530A"/>
    <w:rsid w:val="007163B1"/>
    <w:rsid w:val="0072347F"/>
    <w:rsid w:val="007300D4"/>
    <w:rsid w:val="007316AD"/>
    <w:rsid w:val="00733414"/>
    <w:rsid w:val="00733E6F"/>
    <w:rsid w:val="0073766C"/>
    <w:rsid w:val="00737D6B"/>
    <w:rsid w:val="00746477"/>
    <w:rsid w:val="0074701F"/>
    <w:rsid w:val="00752CF5"/>
    <w:rsid w:val="00755221"/>
    <w:rsid w:val="00760AC0"/>
    <w:rsid w:val="00761457"/>
    <w:rsid w:val="00762767"/>
    <w:rsid w:val="0076619D"/>
    <w:rsid w:val="00766FEB"/>
    <w:rsid w:val="0076732C"/>
    <w:rsid w:val="00773481"/>
    <w:rsid w:val="0077378E"/>
    <w:rsid w:val="00777226"/>
    <w:rsid w:val="00782EA4"/>
    <w:rsid w:val="0078348E"/>
    <w:rsid w:val="007851B9"/>
    <w:rsid w:val="007865F4"/>
    <w:rsid w:val="00786B9D"/>
    <w:rsid w:val="00786C23"/>
    <w:rsid w:val="007908AE"/>
    <w:rsid w:val="00790A53"/>
    <w:rsid w:val="00792312"/>
    <w:rsid w:val="00793E00"/>
    <w:rsid w:val="007A42AB"/>
    <w:rsid w:val="007B22E6"/>
    <w:rsid w:val="007B28C2"/>
    <w:rsid w:val="007B2A4A"/>
    <w:rsid w:val="007B44C4"/>
    <w:rsid w:val="007B5079"/>
    <w:rsid w:val="007B6144"/>
    <w:rsid w:val="007B7EA0"/>
    <w:rsid w:val="007C29AC"/>
    <w:rsid w:val="007C344A"/>
    <w:rsid w:val="007C346E"/>
    <w:rsid w:val="007C3DD3"/>
    <w:rsid w:val="007C46C4"/>
    <w:rsid w:val="007D1DCD"/>
    <w:rsid w:val="007D613A"/>
    <w:rsid w:val="007D6A55"/>
    <w:rsid w:val="007E0103"/>
    <w:rsid w:val="007E02CA"/>
    <w:rsid w:val="007E3DC8"/>
    <w:rsid w:val="007E416B"/>
    <w:rsid w:val="007F39E1"/>
    <w:rsid w:val="007F3B4D"/>
    <w:rsid w:val="007F5B79"/>
    <w:rsid w:val="007F7415"/>
    <w:rsid w:val="00802ADA"/>
    <w:rsid w:val="00802FEB"/>
    <w:rsid w:val="0080376C"/>
    <w:rsid w:val="008068D6"/>
    <w:rsid w:val="00807087"/>
    <w:rsid w:val="00807728"/>
    <w:rsid w:val="00807C16"/>
    <w:rsid w:val="0081070C"/>
    <w:rsid w:val="00810842"/>
    <w:rsid w:val="00812BAB"/>
    <w:rsid w:val="0081694D"/>
    <w:rsid w:val="00820EE9"/>
    <w:rsid w:val="0082399F"/>
    <w:rsid w:val="00823BE5"/>
    <w:rsid w:val="008268AC"/>
    <w:rsid w:val="00827CAD"/>
    <w:rsid w:val="0083009B"/>
    <w:rsid w:val="008305CF"/>
    <w:rsid w:val="00835883"/>
    <w:rsid w:val="00835C55"/>
    <w:rsid w:val="00835F7C"/>
    <w:rsid w:val="00840EA0"/>
    <w:rsid w:val="00841539"/>
    <w:rsid w:val="00841719"/>
    <w:rsid w:val="00841D94"/>
    <w:rsid w:val="00842CB8"/>
    <w:rsid w:val="008455BD"/>
    <w:rsid w:val="00847538"/>
    <w:rsid w:val="00851C24"/>
    <w:rsid w:val="00854D16"/>
    <w:rsid w:val="00861B18"/>
    <w:rsid w:val="00861BF6"/>
    <w:rsid w:val="00861FAB"/>
    <w:rsid w:val="00863553"/>
    <w:rsid w:val="00864CD0"/>
    <w:rsid w:val="008675D8"/>
    <w:rsid w:val="00867F54"/>
    <w:rsid w:val="00870528"/>
    <w:rsid w:val="00870B12"/>
    <w:rsid w:val="008751AE"/>
    <w:rsid w:val="00875AB9"/>
    <w:rsid w:val="00876024"/>
    <w:rsid w:val="008800B3"/>
    <w:rsid w:val="00880F49"/>
    <w:rsid w:val="00883424"/>
    <w:rsid w:val="00884A81"/>
    <w:rsid w:val="00886C26"/>
    <w:rsid w:val="00887A50"/>
    <w:rsid w:val="00895CA9"/>
    <w:rsid w:val="00897ADF"/>
    <w:rsid w:val="008A0494"/>
    <w:rsid w:val="008A31AA"/>
    <w:rsid w:val="008B021F"/>
    <w:rsid w:val="008B0C8C"/>
    <w:rsid w:val="008B1769"/>
    <w:rsid w:val="008B3B03"/>
    <w:rsid w:val="008C5076"/>
    <w:rsid w:val="008C6B5D"/>
    <w:rsid w:val="008C7CEC"/>
    <w:rsid w:val="008D21C7"/>
    <w:rsid w:val="008D39DE"/>
    <w:rsid w:val="008D5848"/>
    <w:rsid w:val="008E0305"/>
    <w:rsid w:val="008E0657"/>
    <w:rsid w:val="008E1E8E"/>
    <w:rsid w:val="008E3230"/>
    <w:rsid w:val="008E48ED"/>
    <w:rsid w:val="008E4DCE"/>
    <w:rsid w:val="008F2878"/>
    <w:rsid w:val="008F46B8"/>
    <w:rsid w:val="008F5AA1"/>
    <w:rsid w:val="008F7910"/>
    <w:rsid w:val="008F7FFB"/>
    <w:rsid w:val="009004B7"/>
    <w:rsid w:val="009048E0"/>
    <w:rsid w:val="00905470"/>
    <w:rsid w:val="00906368"/>
    <w:rsid w:val="0091259A"/>
    <w:rsid w:val="00913067"/>
    <w:rsid w:val="009152F5"/>
    <w:rsid w:val="00916FED"/>
    <w:rsid w:val="00924949"/>
    <w:rsid w:val="009258C0"/>
    <w:rsid w:val="00927B1F"/>
    <w:rsid w:val="00930D18"/>
    <w:rsid w:val="009365E7"/>
    <w:rsid w:val="009369A6"/>
    <w:rsid w:val="00937685"/>
    <w:rsid w:val="009376FB"/>
    <w:rsid w:val="00940B4B"/>
    <w:rsid w:val="00943314"/>
    <w:rsid w:val="00943DB4"/>
    <w:rsid w:val="00945367"/>
    <w:rsid w:val="00947E58"/>
    <w:rsid w:val="0095074D"/>
    <w:rsid w:val="00953DAE"/>
    <w:rsid w:val="0095454E"/>
    <w:rsid w:val="00954CCD"/>
    <w:rsid w:val="009557C5"/>
    <w:rsid w:val="0095654D"/>
    <w:rsid w:val="00956E1D"/>
    <w:rsid w:val="00957084"/>
    <w:rsid w:val="009576F9"/>
    <w:rsid w:val="00957C2D"/>
    <w:rsid w:val="0096085A"/>
    <w:rsid w:val="009611E5"/>
    <w:rsid w:val="0096268A"/>
    <w:rsid w:val="00964D86"/>
    <w:rsid w:val="00967E50"/>
    <w:rsid w:val="009715BB"/>
    <w:rsid w:val="00971737"/>
    <w:rsid w:val="0097177C"/>
    <w:rsid w:val="00972A6A"/>
    <w:rsid w:val="00975A5A"/>
    <w:rsid w:val="0098035C"/>
    <w:rsid w:val="0098489F"/>
    <w:rsid w:val="0098674D"/>
    <w:rsid w:val="00990B49"/>
    <w:rsid w:val="00996A1E"/>
    <w:rsid w:val="009A050B"/>
    <w:rsid w:val="009A2098"/>
    <w:rsid w:val="009A5854"/>
    <w:rsid w:val="009A72C9"/>
    <w:rsid w:val="009B1C67"/>
    <w:rsid w:val="009B2355"/>
    <w:rsid w:val="009B2AC3"/>
    <w:rsid w:val="009B4CCA"/>
    <w:rsid w:val="009B7A66"/>
    <w:rsid w:val="009C0F97"/>
    <w:rsid w:val="009C1266"/>
    <w:rsid w:val="009C148D"/>
    <w:rsid w:val="009C4537"/>
    <w:rsid w:val="009C616F"/>
    <w:rsid w:val="009C6B6F"/>
    <w:rsid w:val="009C6CDD"/>
    <w:rsid w:val="009C7032"/>
    <w:rsid w:val="009D2794"/>
    <w:rsid w:val="009D4B45"/>
    <w:rsid w:val="009D56EC"/>
    <w:rsid w:val="009D64AA"/>
    <w:rsid w:val="009E112C"/>
    <w:rsid w:val="009E22F4"/>
    <w:rsid w:val="009E3117"/>
    <w:rsid w:val="009E48AC"/>
    <w:rsid w:val="009E4967"/>
    <w:rsid w:val="009E5B72"/>
    <w:rsid w:val="009E6202"/>
    <w:rsid w:val="009F192D"/>
    <w:rsid w:val="009F6F2F"/>
    <w:rsid w:val="00A01426"/>
    <w:rsid w:val="00A02357"/>
    <w:rsid w:val="00A02965"/>
    <w:rsid w:val="00A02B7E"/>
    <w:rsid w:val="00A04D58"/>
    <w:rsid w:val="00A0575C"/>
    <w:rsid w:val="00A06D2D"/>
    <w:rsid w:val="00A10910"/>
    <w:rsid w:val="00A12C31"/>
    <w:rsid w:val="00A152DB"/>
    <w:rsid w:val="00A15D5C"/>
    <w:rsid w:val="00A15E1C"/>
    <w:rsid w:val="00A166A2"/>
    <w:rsid w:val="00A177F1"/>
    <w:rsid w:val="00A20C48"/>
    <w:rsid w:val="00A22953"/>
    <w:rsid w:val="00A23B35"/>
    <w:rsid w:val="00A241CD"/>
    <w:rsid w:val="00A24835"/>
    <w:rsid w:val="00A27358"/>
    <w:rsid w:val="00A301C4"/>
    <w:rsid w:val="00A31968"/>
    <w:rsid w:val="00A3337D"/>
    <w:rsid w:val="00A3596C"/>
    <w:rsid w:val="00A36806"/>
    <w:rsid w:val="00A379C7"/>
    <w:rsid w:val="00A409F1"/>
    <w:rsid w:val="00A420E2"/>
    <w:rsid w:val="00A42A74"/>
    <w:rsid w:val="00A44845"/>
    <w:rsid w:val="00A477B8"/>
    <w:rsid w:val="00A50A77"/>
    <w:rsid w:val="00A5270A"/>
    <w:rsid w:val="00A55EB1"/>
    <w:rsid w:val="00A57E92"/>
    <w:rsid w:val="00A63B80"/>
    <w:rsid w:val="00A652C4"/>
    <w:rsid w:val="00A65BFA"/>
    <w:rsid w:val="00A7007B"/>
    <w:rsid w:val="00A70E0F"/>
    <w:rsid w:val="00A7549F"/>
    <w:rsid w:val="00A75FFB"/>
    <w:rsid w:val="00A77D7F"/>
    <w:rsid w:val="00A80801"/>
    <w:rsid w:val="00A831B4"/>
    <w:rsid w:val="00A832F1"/>
    <w:rsid w:val="00A85D15"/>
    <w:rsid w:val="00A86DEB"/>
    <w:rsid w:val="00A907A0"/>
    <w:rsid w:val="00A91E10"/>
    <w:rsid w:val="00A93372"/>
    <w:rsid w:val="00A94530"/>
    <w:rsid w:val="00A9549B"/>
    <w:rsid w:val="00A966B1"/>
    <w:rsid w:val="00A968E3"/>
    <w:rsid w:val="00A97110"/>
    <w:rsid w:val="00AA03CE"/>
    <w:rsid w:val="00AA061A"/>
    <w:rsid w:val="00AA20DA"/>
    <w:rsid w:val="00AA3BE1"/>
    <w:rsid w:val="00AA5034"/>
    <w:rsid w:val="00AB2B4D"/>
    <w:rsid w:val="00AB4476"/>
    <w:rsid w:val="00AB4CEB"/>
    <w:rsid w:val="00AB4F5E"/>
    <w:rsid w:val="00AB6518"/>
    <w:rsid w:val="00AB7EEA"/>
    <w:rsid w:val="00AC129F"/>
    <w:rsid w:val="00AC1BDE"/>
    <w:rsid w:val="00AC3EF6"/>
    <w:rsid w:val="00AC7667"/>
    <w:rsid w:val="00AD1D1E"/>
    <w:rsid w:val="00AD6B97"/>
    <w:rsid w:val="00AD7445"/>
    <w:rsid w:val="00AE1496"/>
    <w:rsid w:val="00AE1D23"/>
    <w:rsid w:val="00AE3416"/>
    <w:rsid w:val="00AE52D1"/>
    <w:rsid w:val="00AE5668"/>
    <w:rsid w:val="00AE5EFD"/>
    <w:rsid w:val="00AF3FD8"/>
    <w:rsid w:val="00AF42DF"/>
    <w:rsid w:val="00AF4A68"/>
    <w:rsid w:val="00AF51AF"/>
    <w:rsid w:val="00AF5689"/>
    <w:rsid w:val="00AF7E6F"/>
    <w:rsid w:val="00B022AA"/>
    <w:rsid w:val="00B0463E"/>
    <w:rsid w:val="00B1015C"/>
    <w:rsid w:val="00B113ED"/>
    <w:rsid w:val="00B124CD"/>
    <w:rsid w:val="00B155BB"/>
    <w:rsid w:val="00B15E86"/>
    <w:rsid w:val="00B16C48"/>
    <w:rsid w:val="00B2071C"/>
    <w:rsid w:val="00B217EF"/>
    <w:rsid w:val="00B21EF3"/>
    <w:rsid w:val="00B24FBC"/>
    <w:rsid w:val="00B2507F"/>
    <w:rsid w:val="00B25651"/>
    <w:rsid w:val="00B25A7F"/>
    <w:rsid w:val="00B25B7D"/>
    <w:rsid w:val="00B276A3"/>
    <w:rsid w:val="00B30085"/>
    <w:rsid w:val="00B326B5"/>
    <w:rsid w:val="00B34BAE"/>
    <w:rsid w:val="00B34EDE"/>
    <w:rsid w:val="00B350DF"/>
    <w:rsid w:val="00B35681"/>
    <w:rsid w:val="00B35D77"/>
    <w:rsid w:val="00B402A9"/>
    <w:rsid w:val="00B4377B"/>
    <w:rsid w:val="00B43C18"/>
    <w:rsid w:val="00B44334"/>
    <w:rsid w:val="00B4437B"/>
    <w:rsid w:val="00B4698F"/>
    <w:rsid w:val="00B473A4"/>
    <w:rsid w:val="00B47C53"/>
    <w:rsid w:val="00B5238A"/>
    <w:rsid w:val="00B532A6"/>
    <w:rsid w:val="00B547CA"/>
    <w:rsid w:val="00B575B7"/>
    <w:rsid w:val="00B57CCE"/>
    <w:rsid w:val="00B60450"/>
    <w:rsid w:val="00B60FB7"/>
    <w:rsid w:val="00B632DD"/>
    <w:rsid w:val="00B6369C"/>
    <w:rsid w:val="00B705A2"/>
    <w:rsid w:val="00B7061E"/>
    <w:rsid w:val="00B70812"/>
    <w:rsid w:val="00B70913"/>
    <w:rsid w:val="00B72E3B"/>
    <w:rsid w:val="00B73A54"/>
    <w:rsid w:val="00B75BF7"/>
    <w:rsid w:val="00B75D97"/>
    <w:rsid w:val="00B75FFA"/>
    <w:rsid w:val="00B801BD"/>
    <w:rsid w:val="00B816D9"/>
    <w:rsid w:val="00B83FF0"/>
    <w:rsid w:val="00B84397"/>
    <w:rsid w:val="00B84F0A"/>
    <w:rsid w:val="00B936FD"/>
    <w:rsid w:val="00B974D4"/>
    <w:rsid w:val="00B975FD"/>
    <w:rsid w:val="00BA1C62"/>
    <w:rsid w:val="00BA2019"/>
    <w:rsid w:val="00BA3D32"/>
    <w:rsid w:val="00BA4356"/>
    <w:rsid w:val="00BA534B"/>
    <w:rsid w:val="00BB1A3F"/>
    <w:rsid w:val="00BB26B8"/>
    <w:rsid w:val="00BB3110"/>
    <w:rsid w:val="00BB366B"/>
    <w:rsid w:val="00BB38F8"/>
    <w:rsid w:val="00BB40AF"/>
    <w:rsid w:val="00BB605F"/>
    <w:rsid w:val="00BB72CE"/>
    <w:rsid w:val="00BB7629"/>
    <w:rsid w:val="00BC130C"/>
    <w:rsid w:val="00BC4D46"/>
    <w:rsid w:val="00BC7EE9"/>
    <w:rsid w:val="00BC7FDF"/>
    <w:rsid w:val="00BD1415"/>
    <w:rsid w:val="00BD2DC3"/>
    <w:rsid w:val="00BD5CBB"/>
    <w:rsid w:val="00BD7A5B"/>
    <w:rsid w:val="00BE0547"/>
    <w:rsid w:val="00BE07FD"/>
    <w:rsid w:val="00BE1D18"/>
    <w:rsid w:val="00BE2432"/>
    <w:rsid w:val="00BE38CD"/>
    <w:rsid w:val="00BE4B1F"/>
    <w:rsid w:val="00BE4D35"/>
    <w:rsid w:val="00BE5AA9"/>
    <w:rsid w:val="00BF04CF"/>
    <w:rsid w:val="00BF4064"/>
    <w:rsid w:val="00BF438C"/>
    <w:rsid w:val="00C02B47"/>
    <w:rsid w:val="00C03513"/>
    <w:rsid w:val="00C03E8A"/>
    <w:rsid w:val="00C078E1"/>
    <w:rsid w:val="00C07C84"/>
    <w:rsid w:val="00C10CFD"/>
    <w:rsid w:val="00C112FD"/>
    <w:rsid w:val="00C11ED2"/>
    <w:rsid w:val="00C204EE"/>
    <w:rsid w:val="00C20D83"/>
    <w:rsid w:val="00C25D69"/>
    <w:rsid w:val="00C31ECF"/>
    <w:rsid w:val="00C33545"/>
    <w:rsid w:val="00C35F88"/>
    <w:rsid w:val="00C37018"/>
    <w:rsid w:val="00C37724"/>
    <w:rsid w:val="00C40A05"/>
    <w:rsid w:val="00C4140F"/>
    <w:rsid w:val="00C43FD1"/>
    <w:rsid w:val="00C46F75"/>
    <w:rsid w:val="00C50D82"/>
    <w:rsid w:val="00C5148C"/>
    <w:rsid w:val="00C5524F"/>
    <w:rsid w:val="00C601B4"/>
    <w:rsid w:val="00C62BBE"/>
    <w:rsid w:val="00C64292"/>
    <w:rsid w:val="00C64D40"/>
    <w:rsid w:val="00C76912"/>
    <w:rsid w:val="00C821B3"/>
    <w:rsid w:val="00C85EA1"/>
    <w:rsid w:val="00C86677"/>
    <w:rsid w:val="00C8692E"/>
    <w:rsid w:val="00C906B8"/>
    <w:rsid w:val="00C90932"/>
    <w:rsid w:val="00C9237F"/>
    <w:rsid w:val="00C93504"/>
    <w:rsid w:val="00C9393A"/>
    <w:rsid w:val="00C93EEF"/>
    <w:rsid w:val="00C94420"/>
    <w:rsid w:val="00C9627A"/>
    <w:rsid w:val="00CA1DF7"/>
    <w:rsid w:val="00CA2F51"/>
    <w:rsid w:val="00CA51CD"/>
    <w:rsid w:val="00CA53B6"/>
    <w:rsid w:val="00CA5CBA"/>
    <w:rsid w:val="00CB0F41"/>
    <w:rsid w:val="00CB2000"/>
    <w:rsid w:val="00CB52D8"/>
    <w:rsid w:val="00CB6555"/>
    <w:rsid w:val="00CB7761"/>
    <w:rsid w:val="00CC0C90"/>
    <w:rsid w:val="00CC1E1A"/>
    <w:rsid w:val="00CC4926"/>
    <w:rsid w:val="00CC4F54"/>
    <w:rsid w:val="00CC5A41"/>
    <w:rsid w:val="00CC64A2"/>
    <w:rsid w:val="00CC6AD4"/>
    <w:rsid w:val="00CD0F47"/>
    <w:rsid w:val="00CD1746"/>
    <w:rsid w:val="00CD3533"/>
    <w:rsid w:val="00CD3D14"/>
    <w:rsid w:val="00CD66FA"/>
    <w:rsid w:val="00CD693B"/>
    <w:rsid w:val="00CE085F"/>
    <w:rsid w:val="00CE2842"/>
    <w:rsid w:val="00CE3158"/>
    <w:rsid w:val="00CE5C01"/>
    <w:rsid w:val="00CF1F32"/>
    <w:rsid w:val="00CF61CA"/>
    <w:rsid w:val="00CF7426"/>
    <w:rsid w:val="00D008C1"/>
    <w:rsid w:val="00D00F50"/>
    <w:rsid w:val="00D01C5F"/>
    <w:rsid w:val="00D01F56"/>
    <w:rsid w:val="00D06E8C"/>
    <w:rsid w:val="00D07BE7"/>
    <w:rsid w:val="00D1192C"/>
    <w:rsid w:val="00D154B1"/>
    <w:rsid w:val="00D16E18"/>
    <w:rsid w:val="00D17C03"/>
    <w:rsid w:val="00D20352"/>
    <w:rsid w:val="00D240FE"/>
    <w:rsid w:val="00D2426C"/>
    <w:rsid w:val="00D27EF3"/>
    <w:rsid w:val="00D315FE"/>
    <w:rsid w:val="00D328A8"/>
    <w:rsid w:val="00D32BB6"/>
    <w:rsid w:val="00D35782"/>
    <w:rsid w:val="00D35DBF"/>
    <w:rsid w:val="00D362C9"/>
    <w:rsid w:val="00D371B4"/>
    <w:rsid w:val="00D376CB"/>
    <w:rsid w:val="00D416FE"/>
    <w:rsid w:val="00D422F1"/>
    <w:rsid w:val="00D4519D"/>
    <w:rsid w:val="00D51D3A"/>
    <w:rsid w:val="00D52504"/>
    <w:rsid w:val="00D53A50"/>
    <w:rsid w:val="00D53AEA"/>
    <w:rsid w:val="00D54E51"/>
    <w:rsid w:val="00D6064B"/>
    <w:rsid w:val="00D61377"/>
    <w:rsid w:val="00D64E62"/>
    <w:rsid w:val="00D6693C"/>
    <w:rsid w:val="00D66C59"/>
    <w:rsid w:val="00D70AFB"/>
    <w:rsid w:val="00D72D41"/>
    <w:rsid w:val="00D73285"/>
    <w:rsid w:val="00D741B9"/>
    <w:rsid w:val="00D763E2"/>
    <w:rsid w:val="00D8000B"/>
    <w:rsid w:val="00D82D28"/>
    <w:rsid w:val="00D84D8E"/>
    <w:rsid w:val="00D86973"/>
    <w:rsid w:val="00D86D06"/>
    <w:rsid w:val="00D86E41"/>
    <w:rsid w:val="00D91996"/>
    <w:rsid w:val="00D959D0"/>
    <w:rsid w:val="00D97264"/>
    <w:rsid w:val="00D97971"/>
    <w:rsid w:val="00DA022F"/>
    <w:rsid w:val="00DA26EF"/>
    <w:rsid w:val="00DA4FE1"/>
    <w:rsid w:val="00DA5FE7"/>
    <w:rsid w:val="00DA61AD"/>
    <w:rsid w:val="00DA7F73"/>
    <w:rsid w:val="00DB2B77"/>
    <w:rsid w:val="00DB37DD"/>
    <w:rsid w:val="00DB414B"/>
    <w:rsid w:val="00DB4DD0"/>
    <w:rsid w:val="00DB5143"/>
    <w:rsid w:val="00DB558C"/>
    <w:rsid w:val="00DB7A5C"/>
    <w:rsid w:val="00DB7BB4"/>
    <w:rsid w:val="00DC037E"/>
    <w:rsid w:val="00DC079C"/>
    <w:rsid w:val="00DC6F0B"/>
    <w:rsid w:val="00DC719E"/>
    <w:rsid w:val="00DC77A3"/>
    <w:rsid w:val="00DC7C33"/>
    <w:rsid w:val="00DC7C6B"/>
    <w:rsid w:val="00DC7EF1"/>
    <w:rsid w:val="00DD2DA8"/>
    <w:rsid w:val="00DD4B44"/>
    <w:rsid w:val="00DD4D92"/>
    <w:rsid w:val="00DD6A64"/>
    <w:rsid w:val="00DD7479"/>
    <w:rsid w:val="00DE01F0"/>
    <w:rsid w:val="00DE0D5F"/>
    <w:rsid w:val="00DE135B"/>
    <w:rsid w:val="00DE1C49"/>
    <w:rsid w:val="00DE32A5"/>
    <w:rsid w:val="00DE3CD4"/>
    <w:rsid w:val="00DE6CED"/>
    <w:rsid w:val="00DF0B66"/>
    <w:rsid w:val="00DF1FC0"/>
    <w:rsid w:val="00DF242B"/>
    <w:rsid w:val="00DF3662"/>
    <w:rsid w:val="00DF5BDE"/>
    <w:rsid w:val="00E0113B"/>
    <w:rsid w:val="00E013FB"/>
    <w:rsid w:val="00E04E69"/>
    <w:rsid w:val="00E051BE"/>
    <w:rsid w:val="00E0714B"/>
    <w:rsid w:val="00E11DBD"/>
    <w:rsid w:val="00E12309"/>
    <w:rsid w:val="00E1352F"/>
    <w:rsid w:val="00E1630C"/>
    <w:rsid w:val="00E176A7"/>
    <w:rsid w:val="00E179CF"/>
    <w:rsid w:val="00E2044D"/>
    <w:rsid w:val="00E21720"/>
    <w:rsid w:val="00E24B94"/>
    <w:rsid w:val="00E26EF1"/>
    <w:rsid w:val="00E31F29"/>
    <w:rsid w:val="00E33E55"/>
    <w:rsid w:val="00E34485"/>
    <w:rsid w:val="00E41034"/>
    <w:rsid w:val="00E415FA"/>
    <w:rsid w:val="00E41FAC"/>
    <w:rsid w:val="00E45696"/>
    <w:rsid w:val="00E47DD8"/>
    <w:rsid w:val="00E51F0C"/>
    <w:rsid w:val="00E53215"/>
    <w:rsid w:val="00E5485D"/>
    <w:rsid w:val="00E55A8C"/>
    <w:rsid w:val="00E57326"/>
    <w:rsid w:val="00E6140E"/>
    <w:rsid w:val="00E616FF"/>
    <w:rsid w:val="00E61B7D"/>
    <w:rsid w:val="00E62D4A"/>
    <w:rsid w:val="00E64CED"/>
    <w:rsid w:val="00E67AB9"/>
    <w:rsid w:val="00E71017"/>
    <w:rsid w:val="00E7209F"/>
    <w:rsid w:val="00E72B44"/>
    <w:rsid w:val="00E73A60"/>
    <w:rsid w:val="00E73A94"/>
    <w:rsid w:val="00E75ABE"/>
    <w:rsid w:val="00E776CE"/>
    <w:rsid w:val="00E80545"/>
    <w:rsid w:val="00E8181F"/>
    <w:rsid w:val="00E81BAC"/>
    <w:rsid w:val="00E81DDC"/>
    <w:rsid w:val="00E90855"/>
    <w:rsid w:val="00E94458"/>
    <w:rsid w:val="00E94C81"/>
    <w:rsid w:val="00E94F23"/>
    <w:rsid w:val="00E97BD3"/>
    <w:rsid w:val="00EA3A53"/>
    <w:rsid w:val="00EA42B1"/>
    <w:rsid w:val="00EA6BE3"/>
    <w:rsid w:val="00EA6CBB"/>
    <w:rsid w:val="00EB4A6F"/>
    <w:rsid w:val="00EB51DF"/>
    <w:rsid w:val="00EB60C0"/>
    <w:rsid w:val="00EC1716"/>
    <w:rsid w:val="00EC254E"/>
    <w:rsid w:val="00EC3EBD"/>
    <w:rsid w:val="00EC4DE6"/>
    <w:rsid w:val="00EC6966"/>
    <w:rsid w:val="00ED0205"/>
    <w:rsid w:val="00ED453E"/>
    <w:rsid w:val="00ED74AD"/>
    <w:rsid w:val="00EE0410"/>
    <w:rsid w:val="00EE11A2"/>
    <w:rsid w:val="00EE696F"/>
    <w:rsid w:val="00EE7733"/>
    <w:rsid w:val="00EE7744"/>
    <w:rsid w:val="00EF3041"/>
    <w:rsid w:val="00EF365A"/>
    <w:rsid w:val="00EF3E94"/>
    <w:rsid w:val="00EF619A"/>
    <w:rsid w:val="00EF65B9"/>
    <w:rsid w:val="00EF65F4"/>
    <w:rsid w:val="00F016B7"/>
    <w:rsid w:val="00F03FB9"/>
    <w:rsid w:val="00F06FAF"/>
    <w:rsid w:val="00F1073B"/>
    <w:rsid w:val="00F10E5F"/>
    <w:rsid w:val="00F1209D"/>
    <w:rsid w:val="00F12246"/>
    <w:rsid w:val="00F123DA"/>
    <w:rsid w:val="00F171C9"/>
    <w:rsid w:val="00F2286B"/>
    <w:rsid w:val="00F229AC"/>
    <w:rsid w:val="00F27B1A"/>
    <w:rsid w:val="00F3072F"/>
    <w:rsid w:val="00F30970"/>
    <w:rsid w:val="00F30E91"/>
    <w:rsid w:val="00F31317"/>
    <w:rsid w:val="00F329B8"/>
    <w:rsid w:val="00F338A0"/>
    <w:rsid w:val="00F33FE6"/>
    <w:rsid w:val="00F34ADC"/>
    <w:rsid w:val="00F36BFC"/>
    <w:rsid w:val="00F42CC1"/>
    <w:rsid w:val="00F42E6B"/>
    <w:rsid w:val="00F4574D"/>
    <w:rsid w:val="00F469FB"/>
    <w:rsid w:val="00F5239F"/>
    <w:rsid w:val="00F54EEB"/>
    <w:rsid w:val="00F55A2D"/>
    <w:rsid w:val="00F6129D"/>
    <w:rsid w:val="00F625F2"/>
    <w:rsid w:val="00F63292"/>
    <w:rsid w:val="00F652FF"/>
    <w:rsid w:val="00F657CB"/>
    <w:rsid w:val="00F67D49"/>
    <w:rsid w:val="00F67F5C"/>
    <w:rsid w:val="00F70A5E"/>
    <w:rsid w:val="00F746FB"/>
    <w:rsid w:val="00F77425"/>
    <w:rsid w:val="00F80CD4"/>
    <w:rsid w:val="00F82562"/>
    <w:rsid w:val="00F855E1"/>
    <w:rsid w:val="00F867F3"/>
    <w:rsid w:val="00F86B04"/>
    <w:rsid w:val="00F87E03"/>
    <w:rsid w:val="00F9136D"/>
    <w:rsid w:val="00F93843"/>
    <w:rsid w:val="00F946B8"/>
    <w:rsid w:val="00F94B1F"/>
    <w:rsid w:val="00F954AA"/>
    <w:rsid w:val="00FA34F2"/>
    <w:rsid w:val="00FA392D"/>
    <w:rsid w:val="00FA3BBC"/>
    <w:rsid w:val="00FA70C4"/>
    <w:rsid w:val="00FA7F29"/>
    <w:rsid w:val="00FB0065"/>
    <w:rsid w:val="00FB2EA3"/>
    <w:rsid w:val="00FB4832"/>
    <w:rsid w:val="00FB6976"/>
    <w:rsid w:val="00FB71DC"/>
    <w:rsid w:val="00FB7C8F"/>
    <w:rsid w:val="00FB7CDF"/>
    <w:rsid w:val="00FC54FF"/>
    <w:rsid w:val="00FC5B5D"/>
    <w:rsid w:val="00FC7DAE"/>
    <w:rsid w:val="00FD16A5"/>
    <w:rsid w:val="00FD1E20"/>
    <w:rsid w:val="00FD4360"/>
    <w:rsid w:val="00FD4E62"/>
    <w:rsid w:val="00FE09C2"/>
    <w:rsid w:val="00FE0A45"/>
    <w:rsid w:val="00FE1589"/>
    <w:rsid w:val="00FE1F9D"/>
    <w:rsid w:val="00FE22E2"/>
    <w:rsid w:val="00FE231F"/>
    <w:rsid w:val="00FE3444"/>
    <w:rsid w:val="00FE43B3"/>
    <w:rsid w:val="00FE4857"/>
    <w:rsid w:val="00FE4C71"/>
    <w:rsid w:val="00FE5BCA"/>
    <w:rsid w:val="00FE6590"/>
    <w:rsid w:val="00FF0D00"/>
    <w:rsid w:val="00FF4BAF"/>
    <w:rsid w:val="00FF4EAA"/>
    <w:rsid w:val="00FF5428"/>
    <w:rsid w:val="00FF5F45"/>
    <w:rsid w:val="00FF6E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26D"/>
  <w15:chartTrackingRefBased/>
  <w15:docId w15:val="{FDC5F5C3-D5DD-445D-A616-0C5F178B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C2"/>
    <w:pPr>
      <w:spacing w:line="276" w:lineRule="auto"/>
    </w:pPr>
    <w:rPr>
      <w:sz w:val="22"/>
      <w:szCs w:val="22"/>
      <w:lang w:eastAsia="en-US"/>
    </w:rPr>
  </w:style>
  <w:style w:type="paragraph" w:styleId="Heading1">
    <w:name w:val="heading 1"/>
    <w:basedOn w:val="Normal"/>
    <w:link w:val="Heading1Char"/>
    <w:uiPriority w:val="9"/>
    <w:qFormat/>
    <w:rsid w:val="00E57326"/>
    <w:pPr>
      <w:spacing w:before="100" w:beforeAutospacing="1" w:after="100" w:afterAutospacing="1" w:line="240" w:lineRule="auto"/>
      <w:outlineLvl w:val="0"/>
    </w:pPr>
    <w:rPr>
      <w:rFonts w:ascii="Times New Roman" w:eastAsia="Times New Roman" w:hAnsi="Times New Roman"/>
      <w:b/>
      <w:bCs/>
      <w:caps/>
      <w:kern w:val="36"/>
      <w:sz w:val="24"/>
      <w:szCs w:val="48"/>
      <w:lang w:eastAsia="hr-HR"/>
    </w:rPr>
  </w:style>
  <w:style w:type="paragraph" w:styleId="Heading2">
    <w:name w:val="heading 2"/>
    <w:basedOn w:val="Normal"/>
    <w:next w:val="Normal"/>
    <w:link w:val="Heading2Char"/>
    <w:uiPriority w:val="9"/>
    <w:unhideWhenUsed/>
    <w:qFormat/>
    <w:rsid w:val="00E57326"/>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semiHidden/>
    <w:unhideWhenUsed/>
    <w:qFormat/>
    <w:rsid w:val="0083009B"/>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B57CCE"/>
    <w:pPr>
      <w:keepNext/>
      <w:keepLines/>
      <w:spacing w:before="80" w:after="40"/>
      <w:outlineLvl w:val="3"/>
    </w:pPr>
    <w:rPr>
      <w:rFonts w:asciiTheme="minorHAnsi" w:eastAsiaTheme="majorEastAsia" w:hAnsiTheme="min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307DFA"/>
    <w:rPr>
      <w:sz w:val="22"/>
      <w:szCs w:val="22"/>
      <w:lang w:eastAsia="en-US"/>
    </w:rPr>
  </w:style>
  <w:style w:type="character" w:customStyle="1" w:styleId="longtext">
    <w:name w:val="long_text"/>
    <w:basedOn w:val="DefaultParagraphFont"/>
    <w:rsid w:val="00307DFA"/>
  </w:style>
  <w:style w:type="paragraph" w:styleId="NormalWeb">
    <w:name w:val="Normal (Web)"/>
    <w:basedOn w:val="Normal"/>
    <w:unhideWhenUsed/>
    <w:rsid w:val="00561A57"/>
    <w:pPr>
      <w:spacing w:before="100" w:beforeAutospacing="1" w:after="100" w:afterAutospacing="1" w:line="240" w:lineRule="auto"/>
    </w:pPr>
    <w:rPr>
      <w:rFonts w:ascii="Times New Roman" w:eastAsia="Times New Roman" w:hAnsi="Times New Roman"/>
      <w:sz w:val="24"/>
      <w:szCs w:val="24"/>
      <w:lang w:eastAsia="hr-HR"/>
    </w:rPr>
  </w:style>
  <w:style w:type="character" w:styleId="Hyperlink">
    <w:name w:val="Hyperlink"/>
    <w:uiPriority w:val="99"/>
    <w:unhideWhenUsed/>
    <w:rsid w:val="00561A57"/>
    <w:rPr>
      <w:color w:val="0000FF"/>
      <w:u w:val="single"/>
    </w:rPr>
  </w:style>
  <w:style w:type="character" w:customStyle="1" w:styleId="hit">
    <w:name w:val="hit"/>
    <w:basedOn w:val="DefaultParagraphFont"/>
    <w:rsid w:val="00561A57"/>
  </w:style>
  <w:style w:type="character" w:customStyle="1" w:styleId="refpreview">
    <w:name w:val="refpreview"/>
    <w:basedOn w:val="DefaultParagraphFont"/>
    <w:rsid w:val="00561A57"/>
  </w:style>
  <w:style w:type="character" w:styleId="Strong">
    <w:name w:val="Strong"/>
    <w:uiPriority w:val="22"/>
    <w:qFormat/>
    <w:rsid w:val="00561A57"/>
    <w:rPr>
      <w:b/>
      <w:bCs/>
    </w:rPr>
  </w:style>
  <w:style w:type="character" w:styleId="FollowedHyperlink">
    <w:name w:val="FollowedHyperlink"/>
    <w:uiPriority w:val="99"/>
    <w:semiHidden/>
    <w:unhideWhenUsed/>
    <w:rsid w:val="002227D7"/>
    <w:rPr>
      <w:color w:val="800080"/>
      <w:u w:val="single"/>
    </w:rPr>
  </w:style>
  <w:style w:type="paragraph" w:styleId="ListParagraph">
    <w:name w:val="List Paragraph"/>
    <w:basedOn w:val="Normal"/>
    <w:uiPriority w:val="34"/>
    <w:qFormat/>
    <w:rsid w:val="00D376CB"/>
    <w:pPr>
      <w:spacing w:before="120" w:after="120" w:line="480" w:lineRule="auto"/>
      <w:ind w:left="720"/>
      <w:contextualSpacing/>
      <w:jc w:val="both"/>
    </w:pPr>
    <w:rPr>
      <w:rFonts w:ascii="Times New Roman" w:hAnsi="Times New Roman"/>
      <w:sz w:val="24"/>
    </w:rPr>
  </w:style>
  <w:style w:type="paragraph" w:styleId="Footer">
    <w:name w:val="footer"/>
    <w:basedOn w:val="Normal"/>
    <w:link w:val="FooterChar"/>
    <w:uiPriority w:val="99"/>
    <w:rsid w:val="00B2507F"/>
    <w:pPr>
      <w:tabs>
        <w:tab w:val="center" w:pos="4536"/>
        <w:tab w:val="right" w:pos="9072"/>
      </w:tabs>
    </w:pPr>
  </w:style>
  <w:style w:type="character" w:styleId="PageNumber">
    <w:name w:val="page number"/>
    <w:basedOn w:val="DefaultParagraphFont"/>
    <w:rsid w:val="00B2507F"/>
  </w:style>
  <w:style w:type="paragraph" w:styleId="Header">
    <w:name w:val="header"/>
    <w:basedOn w:val="Normal"/>
    <w:rsid w:val="00B2507F"/>
    <w:pPr>
      <w:tabs>
        <w:tab w:val="center" w:pos="4536"/>
        <w:tab w:val="right" w:pos="9072"/>
      </w:tabs>
    </w:pPr>
  </w:style>
  <w:style w:type="paragraph" w:styleId="BodyText">
    <w:name w:val="Body Text"/>
    <w:basedOn w:val="Normal"/>
    <w:link w:val="BodyTextChar"/>
    <w:rsid w:val="001C7035"/>
    <w:pPr>
      <w:spacing w:line="360" w:lineRule="auto"/>
      <w:jc w:val="both"/>
    </w:pPr>
    <w:rPr>
      <w:rFonts w:ascii="Arial" w:eastAsia="Times New Roman" w:hAnsi="Arial"/>
      <w:sz w:val="24"/>
      <w:szCs w:val="20"/>
      <w:lang w:val="en-AU"/>
    </w:rPr>
  </w:style>
  <w:style w:type="character" w:customStyle="1" w:styleId="BodyTextChar">
    <w:name w:val="Body Text Char"/>
    <w:link w:val="BodyText"/>
    <w:rsid w:val="001C7035"/>
    <w:rPr>
      <w:rFonts w:ascii="Arial" w:eastAsia="Times New Roman" w:hAnsi="Arial"/>
      <w:sz w:val="24"/>
      <w:lang w:val="en-AU" w:eastAsia="en-US"/>
    </w:rPr>
  </w:style>
  <w:style w:type="paragraph" w:styleId="BodyTextIndent">
    <w:name w:val="Body Text Indent"/>
    <w:basedOn w:val="Normal"/>
    <w:link w:val="BodyTextIndentChar"/>
    <w:rsid w:val="001C7035"/>
    <w:pPr>
      <w:spacing w:line="360" w:lineRule="auto"/>
      <w:ind w:firstLine="720"/>
      <w:jc w:val="both"/>
    </w:pPr>
    <w:rPr>
      <w:rFonts w:ascii="Arial" w:eastAsia="Times New Roman" w:hAnsi="Arial"/>
      <w:sz w:val="24"/>
      <w:szCs w:val="20"/>
      <w:lang w:val="en-AU"/>
    </w:rPr>
  </w:style>
  <w:style w:type="character" w:customStyle="1" w:styleId="BodyTextIndentChar">
    <w:name w:val="Body Text Indent Char"/>
    <w:link w:val="BodyTextIndent"/>
    <w:rsid w:val="001C7035"/>
    <w:rPr>
      <w:rFonts w:ascii="Arial" w:eastAsia="Times New Roman" w:hAnsi="Arial"/>
      <w:sz w:val="24"/>
      <w:lang w:val="en-AU" w:eastAsia="en-US"/>
    </w:rPr>
  </w:style>
  <w:style w:type="character" w:customStyle="1" w:styleId="Heading1Char">
    <w:name w:val="Heading 1 Char"/>
    <w:link w:val="Heading1"/>
    <w:uiPriority w:val="9"/>
    <w:rsid w:val="00E57326"/>
    <w:rPr>
      <w:rFonts w:ascii="Times New Roman" w:eastAsia="Times New Roman" w:hAnsi="Times New Roman"/>
      <w:b/>
      <w:bCs/>
      <w:caps/>
      <w:kern w:val="36"/>
      <w:sz w:val="24"/>
      <w:szCs w:val="48"/>
    </w:rPr>
  </w:style>
  <w:style w:type="character" w:customStyle="1" w:styleId="apple-converted-space">
    <w:name w:val="apple-converted-space"/>
    <w:basedOn w:val="DefaultParagraphFont"/>
    <w:rsid w:val="0076619D"/>
  </w:style>
  <w:style w:type="character" w:styleId="Emphasis">
    <w:name w:val="Emphasis"/>
    <w:uiPriority w:val="20"/>
    <w:qFormat/>
    <w:rsid w:val="0076619D"/>
    <w:rPr>
      <w:i/>
      <w:iCs/>
    </w:rPr>
  </w:style>
  <w:style w:type="character" w:customStyle="1" w:styleId="jrnl">
    <w:name w:val="jrnl"/>
    <w:basedOn w:val="DefaultParagraphFont"/>
    <w:rsid w:val="0076619D"/>
  </w:style>
  <w:style w:type="paragraph" w:customStyle="1" w:styleId="Default">
    <w:name w:val="Default"/>
    <w:rsid w:val="006321AB"/>
    <w:pPr>
      <w:autoSpaceDE w:val="0"/>
      <w:autoSpaceDN w:val="0"/>
      <w:adjustRightInd w:val="0"/>
    </w:pPr>
    <w:rPr>
      <w:rFonts w:ascii="ITC Galliard Std" w:hAnsi="ITC Galliard Std" w:cs="ITC Galliard Std"/>
      <w:color w:val="000000"/>
      <w:sz w:val="24"/>
      <w:szCs w:val="24"/>
    </w:rPr>
  </w:style>
  <w:style w:type="character" w:customStyle="1" w:styleId="A4">
    <w:name w:val="A4"/>
    <w:uiPriority w:val="99"/>
    <w:rsid w:val="006321AB"/>
    <w:rPr>
      <w:rFonts w:cs="ITC Galliard Std"/>
      <w:b/>
      <w:bCs/>
      <w:color w:val="000000"/>
      <w:sz w:val="12"/>
      <w:szCs w:val="12"/>
    </w:rPr>
  </w:style>
  <w:style w:type="paragraph" w:styleId="BalloonText">
    <w:name w:val="Balloon Text"/>
    <w:basedOn w:val="Normal"/>
    <w:link w:val="BalloonTextChar"/>
    <w:uiPriority w:val="99"/>
    <w:semiHidden/>
    <w:unhideWhenUsed/>
    <w:rsid w:val="0013318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33186"/>
    <w:rPr>
      <w:rFonts w:ascii="Tahoma" w:hAnsi="Tahoma" w:cs="Tahoma"/>
      <w:sz w:val="16"/>
      <w:szCs w:val="16"/>
      <w:lang w:val="en-US" w:eastAsia="en-US"/>
    </w:rPr>
  </w:style>
  <w:style w:type="character" w:styleId="CommentReference">
    <w:name w:val="annotation reference"/>
    <w:uiPriority w:val="99"/>
    <w:semiHidden/>
    <w:unhideWhenUsed/>
    <w:rsid w:val="001A41B1"/>
    <w:rPr>
      <w:sz w:val="16"/>
      <w:szCs w:val="16"/>
    </w:rPr>
  </w:style>
  <w:style w:type="paragraph" w:styleId="CommentText">
    <w:name w:val="annotation text"/>
    <w:basedOn w:val="Normal"/>
    <w:link w:val="CommentTextChar"/>
    <w:uiPriority w:val="99"/>
    <w:unhideWhenUsed/>
    <w:rsid w:val="001A41B1"/>
    <w:rPr>
      <w:sz w:val="20"/>
      <w:szCs w:val="20"/>
    </w:rPr>
  </w:style>
  <w:style w:type="character" w:customStyle="1" w:styleId="CommentTextChar">
    <w:name w:val="Comment Text Char"/>
    <w:link w:val="CommentText"/>
    <w:uiPriority w:val="99"/>
    <w:rsid w:val="001A41B1"/>
    <w:rPr>
      <w:lang w:val="en-US" w:eastAsia="en-US"/>
    </w:rPr>
  </w:style>
  <w:style w:type="paragraph" w:styleId="CommentSubject">
    <w:name w:val="annotation subject"/>
    <w:basedOn w:val="CommentText"/>
    <w:next w:val="CommentText"/>
    <w:link w:val="CommentSubjectChar"/>
    <w:uiPriority w:val="99"/>
    <w:semiHidden/>
    <w:unhideWhenUsed/>
    <w:rsid w:val="001A41B1"/>
    <w:rPr>
      <w:b/>
      <w:bCs/>
    </w:rPr>
  </w:style>
  <w:style w:type="character" w:customStyle="1" w:styleId="CommentSubjectChar">
    <w:name w:val="Comment Subject Char"/>
    <w:link w:val="CommentSubject"/>
    <w:uiPriority w:val="99"/>
    <w:semiHidden/>
    <w:rsid w:val="001A41B1"/>
    <w:rPr>
      <w:b/>
      <w:bCs/>
      <w:lang w:val="en-US" w:eastAsia="en-US"/>
    </w:rPr>
  </w:style>
  <w:style w:type="character" w:customStyle="1" w:styleId="hps">
    <w:name w:val="hps"/>
    <w:rsid w:val="0032595C"/>
  </w:style>
  <w:style w:type="paragraph" w:customStyle="1" w:styleId="p1">
    <w:name w:val="p1"/>
    <w:basedOn w:val="Normal"/>
    <w:rsid w:val="00A24835"/>
    <w:pPr>
      <w:spacing w:before="100" w:beforeAutospacing="1" w:after="100" w:afterAutospacing="1" w:line="240" w:lineRule="auto"/>
    </w:pPr>
    <w:rPr>
      <w:rFonts w:ascii="Times New Roman" w:eastAsiaTheme="minorEastAsia" w:hAnsi="Times New Roman"/>
      <w:sz w:val="24"/>
      <w:szCs w:val="24"/>
      <w:lang w:eastAsia="hr-HR"/>
    </w:rPr>
  </w:style>
  <w:style w:type="character" w:customStyle="1" w:styleId="s1">
    <w:name w:val="s1"/>
    <w:basedOn w:val="DefaultParagraphFont"/>
    <w:rsid w:val="00A24835"/>
  </w:style>
  <w:style w:type="paragraph" w:customStyle="1" w:styleId="p2">
    <w:name w:val="p2"/>
    <w:basedOn w:val="Normal"/>
    <w:rsid w:val="00A24835"/>
    <w:pPr>
      <w:spacing w:before="100" w:beforeAutospacing="1" w:after="100" w:afterAutospacing="1" w:line="240" w:lineRule="auto"/>
    </w:pPr>
    <w:rPr>
      <w:rFonts w:ascii="Times New Roman" w:eastAsiaTheme="minorEastAsia" w:hAnsi="Times New Roman"/>
      <w:sz w:val="24"/>
      <w:szCs w:val="24"/>
      <w:lang w:eastAsia="hr-HR"/>
    </w:rPr>
  </w:style>
  <w:style w:type="character" w:customStyle="1" w:styleId="Heading4Char">
    <w:name w:val="Heading 4 Char"/>
    <w:basedOn w:val="DefaultParagraphFont"/>
    <w:link w:val="Heading4"/>
    <w:uiPriority w:val="9"/>
    <w:semiHidden/>
    <w:rsid w:val="00B57CCE"/>
    <w:rPr>
      <w:rFonts w:asciiTheme="minorHAnsi" w:eastAsiaTheme="majorEastAsia" w:hAnsiTheme="minorHAnsi" w:cstheme="majorBidi"/>
      <w:i/>
      <w:iCs/>
      <w:color w:val="0F4761" w:themeColor="accent1" w:themeShade="BF"/>
      <w:sz w:val="22"/>
      <w:szCs w:val="22"/>
      <w:lang w:val="en-US" w:eastAsia="en-US"/>
    </w:rPr>
  </w:style>
  <w:style w:type="character" w:customStyle="1" w:styleId="s2">
    <w:name w:val="s2"/>
    <w:basedOn w:val="DefaultParagraphFont"/>
    <w:rsid w:val="00B57CCE"/>
  </w:style>
  <w:style w:type="paragraph" w:customStyle="1" w:styleId="p3">
    <w:name w:val="p3"/>
    <w:basedOn w:val="Normal"/>
    <w:rsid w:val="00B57CCE"/>
    <w:pPr>
      <w:spacing w:before="100" w:beforeAutospacing="1" w:after="100" w:afterAutospacing="1" w:line="240" w:lineRule="auto"/>
    </w:pPr>
    <w:rPr>
      <w:rFonts w:ascii="Times New Roman" w:eastAsiaTheme="minorEastAsia" w:hAnsi="Times New Roman"/>
      <w:sz w:val="24"/>
      <w:szCs w:val="24"/>
      <w:lang w:eastAsia="hr-HR"/>
    </w:rPr>
  </w:style>
  <w:style w:type="character" w:customStyle="1" w:styleId="s3">
    <w:name w:val="s3"/>
    <w:basedOn w:val="DefaultParagraphFont"/>
    <w:rsid w:val="00B57CCE"/>
  </w:style>
  <w:style w:type="character" w:customStyle="1" w:styleId="Heading2Char">
    <w:name w:val="Heading 2 Char"/>
    <w:basedOn w:val="DefaultParagraphFont"/>
    <w:link w:val="Heading2"/>
    <w:uiPriority w:val="9"/>
    <w:rsid w:val="00E57326"/>
    <w:rPr>
      <w:rFonts w:ascii="Times New Roman" w:eastAsiaTheme="majorEastAsia" w:hAnsi="Times New Roman" w:cstheme="majorBidi"/>
      <w:b/>
      <w:color w:val="000000" w:themeColor="text1"/>
      <w:sz w:val="22"/>
      <w:szCs w:val="26"/>
      <w:lang w:eastAsia="en-US"/>
    </w:rPr>
  </w:style>
  <w:style w:type="character" w:customStyle="1" w:styleId="Heading3Char">
    <w:name w:val="Heading 3 Char"/>
    <w:basedOn w:val="DefaultParagraphFont"/>
    <w:link w:val="Heading3"/>
    <w:uiPriority w:val="9"/>
    <w:semiHidden/>
    <w:rsid w:val="0083009B"/>
    <w:rPr>
      <w:rFonts w:asciiTheme="majorHAnsi" w:eastAsiaTheme="majorEastAsia" w:hAnsiTheme="majorHAnsi" w:cstheme="majorBidi"/>
      <w:color w:val="0A2F40" w:themeColor="accent1" w:themeShade="7F"/>
      <w:sz w:val="24"/>
      <w:szCs w:val="24"/>
      <w:lang w:eastAsia="en-US"/>
    </w:rPr>
  </w:style>
  <w:style w:type="paragraph" w:styleId="Caption">
    <w:name w:val="caption"/>
    <w:basedOn w:val="Normal"/>
    <w:next w:val="Normal"/>
    <w:uiPriority w:val="35"/>
    <w:unhideWhenUsed/>
    <w:qFormat/>
    <w:rsid w:val="0083009B"/>
    <w:pPr>
      <w:spacing w:after="200" w:line="360" w:lineRule="auto"/>
      <w:ind w:firstLine="720"/>
      <w:jc w:val="both"/>
    </w:pPr>
    <w:rPr>
      <w:rFonts w:ascii="Times New Roman" w:hAnsi="Times New Roman"/>
      <w:iCs/>
      <w:sz w:val="24"/>
      <w:szCs w:val="18"/>
      <w:lang w:val="en-US"/>
    </w:rPr>
  </w:style>
  <w:style w:type="paragraph" w:styleId="Revision">
    <w:name w:val="Revision"/>
    <w:hidden/>
    <w:uiPriority w:val="99"/>
    <w:semiHidden/>
    <w:rsid w:val="00342B62"/>
    <w:rPr>
      <w:sz w:val="22"/>
      <w:szCs w:val="22"/>
      <w:lang w:eastAsia="en-US"/>
    </w:rPr>
  </w:style>
  <w:style w:type="character" w:customStyle="1" w:styleId="FooterChar">
    <w:name w:val="Footer Char"/>
    <w:basedOn w:val="DefaultParagraphFont"/>
    <w:link w:val="Footer"/>
    <w:uiPriority w:val="99"/>
    <w:rsid w:val="00F06FAF"/>
    <w:rPr>
      <w:sz w:val="22"/>
      <w:szCs w:val="22"/>
      <w:lang w:eastAsia="en-US"/>
    </w:rPr>
  </w:style>
  <w:style w:type="paragraph" w:styleId="TOC1">
    <w:name w:val="toc 1"/>
    <w:basedOn w:val="Normal"/>
    <w:next w:val="Normal"/>
    <w:autoRedefine/>
    <w:uiPriority w:val="39"/>
    <w:unhideWhenUsed/>
    <w:rsid w:val="00FE09C2"/>
    <w:pPr>
      <w:spacing w:after="100"/>
    </w:pPr>
    <w:rPr>
      <w:rFonts w:ascii="Times New Roman" w:hAnsi="Times New Roman"/>
      <w:caps/>
      <w:sz w:val="28"/>
    </w:rPr>
  </w:style>
  <w:style w:type="paragraph" w:styleId="TOC2">
    <w:name w:val="toc 2"/>
    <w:basedOn w:val="Normal"/>
    <w:next w:val="Normal"/>
    <w:autoRedefine/>
    <w:uiPriority w:val="39"/>
    <w:unhideWhenUsed/>
    <w:rsid w:val="00FE09C2"/>
    <w:pPr>
      <w:spacing w:after="100"/>
      <w:ind w:left="220"/>
    </w:pPr>
    <w:rPr>
      <w:rFonts w:ascii="Times New Roman" w:hAnsi="Times New Roman"/>
      <w:sz w:val="24"/>
    </w:rPr>
  </w:style>
  <w:style w:type="paragraph" w:styleId="TOC3">
    <w:name w:val="toc 3"/>
    <w:basedOn w:val="Normal"/>
    <w:next w:val="Normal"/>
    <w:autoRedefine/>
    <w:uiPriority w:val="39"/>
    <w:semiHidden/>
    <w:unhideWhenUsed/>
    <w:rsid w:val="00F27B1A"/>
    <w:pPr>
      <w:spacing w:after="100"/>
      <w:ind w:left="440"/>
    </w:pPr>
    <w:rPr>
      <w:rFonts w:ascii="Times New Roman" w:hAnsi="Times New Roman"/>
    </w:rPr>
  </w:style>
  <w:style w:type="character" w:styleId="UnresolvedMention">
    <w:name w:val="Unresolved Mention"/>
    <w:basedOn w:val="DefaultParagraphFont"/>
    <w:uiPriority w:val="99"/>
    <w:semiHidden/>
    <w:unhideWhenUsed/>
    <w:rsid w:val="008F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29">
      <w:bodyDiv w:val="1"/>
      <w:marLeft w:val="0"/>
      <w:marRight w:val="0"/>
      <w:marTop w:val="0"/>
      <w:marBottom w:val="0"/>
      <w:divBdr>
        <w:top w:val="none" w:sz="0" w:space="0" w:color="auto"/>
        <w:left w:val="none" w:sz="0" w:space="0" w:color="auto"/>
        <w:bottom w:val="none" w:sz="0" w:space="0" w:color="auto"/>
        <w:right w:val="none" w:sz="0" w:space="0" w:color="auto"/>
      </w:divBdr>
    </w:div>
    <w:div w:id="16928465">
      <w:bodyDiv w:val="1"/>
      <w:marLeft w:val="0"/>
      <w:marRight w:val="0"/>
      <w:marTop w:val="0"/>
      <w:marBottom w:val="0"/>
      <w:divBdr>
        <w:top w:val="none" w:sz="0" w:space="0" w:color="auto"/>
        <w:left w:val="none" w:sz="0" w:space="0" w:color="auto"/>
        <w:bottom w:val="none" w:sz="0" w:space="0" w:color="auto"/>
        <w:right w:val="none" w:sz="0" w:space="0" w:color="auto"/>
      </w:divBdr>
      <w:divsChild>
        <w:div w:id="1778062240">
          <w:marLeft w:val="0"/>
          <w:marRight w:val="0"/>
          <w:marTop w:val="0"/>
          <w:marBottom w:val="0"/>
          <w:divBdr>
            <w:top w:val="none" w:sz="0" w:space="0" w:color="auto"/>
            <w:left w:val="none" w:sz="0" w:space="0" w:color="auto"/>
            <w:bottom w:val="none" w:sz="0" w:space="0" w:color="auto"/>
            <w:right w:val="none" w:sz="0" w:space="0" w:color="auto"/>
          </w:divBdr>
          <w:divsChild>
            <w:div w:id="199562318">
              <w:marLeft w:val="0"/>
              <w:marRight w:val="0"/>
              <w:marTop w:val="0"/>
              <w:marBottom w:val="0"/>
              <w:divBdr>
                <w:top w:val="none" w:sz="0" w:space="0" w:color="auto"/>
                <w:left w:val="none" w:sz="0" w:space="0" w:color="auto"/>
                <w:bottom w:val="none" w:sz="0" w:space="0" w:color="auto"/>
                <w:right w:val="none" w:sz="0" w:space="0" w:color="auto"/>
              </w:divBdr>
            </w:div>
            <w:div w:id="319502808">
              <w:marLeft w:val="0"/>
              <w:marRight w:val="0"/>
              <w:marTop w:val="0"/>
              <w:marBottom w:val="0"/>
              <w:divBdr>
                <w:top w:val="none" w:sz="0" w:space="0" w:color="auto"/>
                <w:left w:val="none" w:sz="0" w:space="0" w:color="auto"/>
                <w:bottom w:val="none" w:sz="0" w:space="0" w:color="auto"/>
                <w:right w:val="none" w:sz="0" w:space="0" w:color="auto"/>
              </w:divBdr>
            </w:div>
            <w:div w:id="326254206">
              <w:marLeft w:val="0"/>
              <w:marRight w:val="0"/>
              <w:marTop w:val="0"/>
              <w:marBottom w:val="0"/>
              <w:divBdr>
                <w:top w:val="none" w:sz="0" w:space="0" w:color="auto"/>
                <w:left w:val="none" w:sz="0" w:space="0" w:color="auto"/>
                <w:bottom w:val="none" w:sz="0" w:space="0" w:color="auto"/>
                <w:right w:val="none" w:sz="0" w:space="0" w:color="auto"/>
              </w:divBdr>
            </w:div>
            <w:div w:id="664551335">
              <w:marLeft w:val="0"/>
              <w:marRight w:val="0"/>
              <w:marTop w:val="0"/>
              <w:marBottom w:val="0"/>
              <w:divBdr>
                <w:top w:val="none" w:sz="0" w:space="0" w:color="auto"/>
                <w:left w:val="none" w:sz="0" w:space="0" w:color="auto"/>
                <w:bottom w:val="none" w:sz="0" w:space="0" w:color="auto"/>
                <w:right w:val="none" w:sz="0" w:space="0" w:color="auto"/>
              </w:divBdr>
            </w:div>
            <w:div w:id="847788919">
              <w:marLeft w:val="0"/>
              <w:marRight w:val="0"/>
              <w:marTop w:val="0"/>
              <w:marBottom w:val="0"/>
              <w:divBdr>
                <w:top w:val="none" w:sz="0" w:space="0" w:color="auto"/>
                <w:left w:val="none" w:sz="0" w:space="0" w:color="auto"/>
                <w:bottom w:val="none" w:sz="0" w:space="0" w:color="auto"/>
                <w:right w:val="none" w:sz="0" w:space="0" w:color="auto"/>
              </w:divBdr>
            </w:div>
            <w:div w:id="868756334">
              <w:marLeft w:val="0"/>
              <w:marRight w:val="0"/>
              <w:marTop w:val="0"/>
              <w:marBottom w:val="0"/>
              <w:divBdr>
                <w:top w:val="none" w:sz="0" w:space="0" w:color="auto"/>
                <w:left w:val="none" w:sz="0" w:space="0" w:color="auto"/>
                <w:bottom w:val="none" w:sz="0" w:space="0" w:color="auto"/>
                <w:right w:val="none" w:sz="0" w:space="0" w:color="auto"/>
              </w:divBdr>
            </w:div>
            <w:div w:id="1885209935">
              <w:marLeft w:val="0"/>
              <w:marRight w:val="0"/>
              <w:marTop w:val="0"/>
              <w:marBottom w:val="0"/>
              <w:divBdr>
                <w:top w:val="none" w:sz="0" w:space="0" w:color="auto"/>
                <w:left w:val="none" w:sz="0" w:space="0" w:color="auto"/>
                <w:bottom w:val="none" w:sz="0" w:space="0" w:color="auto"/>
                <w:right w:val="none" w:sz="0" w:space="0" w:color="auto"/>
              </w:divBdr>
            </w:div>
            <w:div w:id="2056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0366">
      <w:bodyDiv w:val="1"/>
      <w:marLeft w:val="0"/>
      <w:marRight w:val="0"/>
      <w:marTop w:val="0"/>
      <w:marBottom w:val="0"/>
      <w:divBdr>
        <w:top w:val="none" w:sz="0" w:space="0" w:color="auto"/>
        <w:left w:val="none" w:sz="0" w:space="0" w:color="auto"/>
        <w:bottom w:val="none" w:sz="0" w:space="0" w:color="auto"/>
        <w:right w:val="none" w:sz="0" w:space="0" w:color="auto"/>
      </w:divBdr>
    </w:div>
    <w:div w:id="278225044">
      <w:bodyDiv w:val="1"/>
      <w:marLeft w:val="0"/>
      <w:marRight w:val="0"/>
      <w:marTop w:val="0"/>
      <w:marBottom w:val="0"/>
      <w:divBdr>
        <w:top w:val="none" w:sz="0" w:space="0" w:color="auto"/>
        <w:left w:val="none" w:sz="0" w:space="0" w:color="auto"/>
        <w:bottom w:val="none" w:sz="0" w:space="0" w:color="auto"/>
        <w:right w:val="none" w:sz="0" w:space="0" w:color="auto"/>
      </w:divBdr>
      <w:divsChild>
        <w:div w:id="1720670034">
          <w:marLeft w:val="0"/>
          <w:marRight w:val="0"/>
          <w:marTop w:val="0"/>
          <w:marBottom w:val="0"/>
          <w:divBdr>
            <w:top w:val="none" w:sz="0" w:space="0" w:color="auto"/>
            <w:left w:val="none" w:sz="0" w:space="0" w:color="auto"/>
            <w:bottom w:val="none" w:sz="0" w:space="0" w:color="auto"/>
            <w:right w:val="none" w:sz="0" w:space="0" w:color="auto"/>
          </w:divBdr>
          <w:divsChild>
            <w:div w:id="29768632">
              <w:marLeft w:val="0"/>
              <w:marRight w:val="0"/>
              <w:marTop w:val="0"/>
              <w:marBottom w:val="0"/>
              <w:divBdr>
                <w:top w:val="none" w:sz="0" w:space="0" w:color="auto"/>
                <w:left w:val="none" w:sz="0" w:space="0" w:color="auto"/>
                <w:bottom w:val="none" w:sz="0" w:space="0" w:color="auto"/>
                <w:right w:val="none" w:sz="0" w:space="0" w:color="auto"/>
              </w:divBdr>
            </w:div>
            <w:div w:id="48650469">
              <w:marLeft w:val="0"/>
              <w:marRight w:val="0"/>
              <w:marTop w:val="0"/>
              <w:marBottom w:val="0"/>
              <w:divBdr>
                <w:top w:val="none" w:sz="0" w:space="0" w:color="auto"/>
                <w:left w:val="none" w:sz="0" w:space="0" w:color="auto"/>
                <w:bottom w:val="none" w:sz="0" w:space="0" w:color="auto"/>
                <w:right w:val="none" w:sz="0" w:space="0" w:color="auto"/>
              </w:divBdr>
            </w:div>
            <w:div w:id="357853390">
              <w:marLeft w:val="0"/>
              <w:marRight w:val="0"/>
              <w:marTop w:val="0"/>
              <w:marBottom w:val="0"/>
              <w:divBdr>
                <w:top w:val="none" w:sz="0" w:space="0" w:color="auto"/>
                <w:left w:val="none" w:sz="0" w:space="0" w:color="auto"/>
                <w:bottom w:val="none" w:sz="0" w:space="0" w:color="auto"/>
                <w:right w:val="none" w:sz="0" w:space="0" w:color="auto"/>
              </w:divBdr>
            </w:div>
            <w:div w:id="464540662">
              <w:marLeft w:val="0"/>
              <w:marRight w:val="0"/>
              <w:marTop w:val="0"/>
              <w:marBottom w:val="0"/>
              <w:divBdr>
                <w:top w:val="none" w:sz="0" w:space="0" w:color="auto"/>
                <w:left w:val="none" w:sz="0" w:space="0" w:color="auto"/>
                <w:bottom w:val="none" w:sz="0" w:space="0" w:color="auto"/>
                <w:right w:val="none" w:sz="0" w:space="0" w:color="auto"/>
              </w:divBdr>
            </w:div>
            <w:div w:id="550072894">
              <w:marLeft w:val="0"/>
              <w:marRight w:val="0"/>
              <w:marTop w:val="0"/>
              <w:marBottom w:val="0"/>
              <w:divBdr>
                <w:top w:val="none" w:sz="0" w:space="0" w:color="auto"/>
                <w:left w:val="none" w:sz="0" w:space="0" w:color="auto"/>
                <w:bottom w:val="none" w:sz="0" w:space="0" w:color="auto"/>
                <w:right w:val="none" w:sz="0" w:space="0" w:color="auto"/>
              </w:divBdr>
            </w:div>
            <w:div w:id="565727787">
              <w:marLeft w:val="0"/>
              <w:marRight w:val="0"/>
              <w:marTop w:val="0"/>
              <w:marBottom w:val="0"/>
              <w:divBdr>
                <w:top w:val="none" w:sz="0" w:space="0" w:color="auto"/>
                <w:left w:val="none" w:sz="0" w:space="0" w:color="auto"/>
                <w:bottom w:val="none" w:sz="0" w:space="0" w:color="auto"/>
                <w:right w:val="none" w:sz="0" w:space="0" w:color="auto"/>
              </w:divBdr>
            </w:div>
            <w:div w:id="568267797">
              <w:marLeft w:val="0"/>
              <w:marRight w:val="0"/>
              <w:marTop w:val="0"/>
              <w:marBottom w:val="0"/>
              <w:divBdr>
                <w:top w:val="none" w:sz="0" w:space="0" w:color="auto"/>
                <w:left w:val="none" w:sz="0" w:space="0" w:color="auto"/>
                <w:bottom w:val="none" w:sz="0" w:space="0" w:color="auto"/>
                <w:right w:val="none" w:sz="0" w:space="0" w:color="auto"/>
              </w:divBdr>
            </w:div>
            <w:div w:id="648677936">
              <w:marLeft w:val="0"/>
              <w:marRight w:val="0"/>
              <w:marTop w:val="0"/>
              <w:marBottom w:val="0"/>
              <w:divBdr>
                <w:top w:val="none" w:sz="0" w:space="0" w:color="auto"/>
                <w:left w:val="none" w:sz="0" w:space="0" w:color="auto"/>
                <w:bottom w:val="none" w:sz="0" w:space="0" w:color="auto"/>
                <w:right w:val="none" w:sz="0" w:space="0" w:color="auto"/>
              </w:divBdr>
            </w:div>
            <w:div w:id="744379460">
              <w:marLeft w:val="0"/>
              <w:marRight w:val="0"/>
              <w:marTop w:val="0"/>
              <w:marBottom w:val="0"/>
              <w:divBdr>
                <w:top w:val="none" w:sz="0" w:space="0" w:color="auto"/>
                <w:left w:val="none" w:sz="0" w:space="0" w:color="auto"/>
                <w:bottom w:val="none" w:sz="0" w:space="0" w:color="auto"/>
                <w:right w:val="none" w:sz="0" w:space="0" w:color="auto"/>
              </w:divBdr>
            </w:div>
            <w:div w:id="752748534">
              <w:marLeft w:val="0"/>
              <w:marRight w:val="0"/>
              <w:marTop w:val="0"/>
              <w:marBottom w:val="0"/>
              <w:divBdr>
                <w:top w:val="none" w:sz="0" w:space="0" w:color="auto"/>
                <w:left w:val="none" w:sz="0" w:space="0" w:color="auto"/>
                <w:bottom w:val="none" w:sz="0" w:space="0" w:color="auto"/>
                <w:right w:val="none" w:sz="0" w:space="0" w:color="auto"/>
              </w:divBdr>
            </w:div>
            <w:div w:id="790586646">
              <w:marLeft w:val="0"/>
              <w:marRight w:val="0"/>
              <w:marTop w:val="0"/>
              <w:marBottom w:val="0"/>
              <w:divBdr>
                <w:top w:val="none" w:sz="0" w:space="0" w:color="auto"/>
                <w:left w:val="none" w:sz="0" w:space="0" w:color="auto"/>
                <w:bottom w:val="none" w:sz="0" w:space="0" w:color="auto"/>
                <w:right w:val="none" w:sz="0" w:space="0" w:color="auto"/>
              </w:divBdr>
            </w:div>
            <w:div w:id="797993229">
              <w:marLeft w:val="0"/>
              <w:marRight w:val="0"/>
              <w:marTop w:val="0"/>
              <w:marBottom w:val="0"/>
              <w:divBdr>
                <w:top w:val="none" w:sz="0" w:space="0" w:color="auto"/>
                <w:left w:val="none" w:sz="0" w:space="0" w:color="auto"/>
                <w:bottom w:val="none" w:sz="0" w:space="0" w:color="auto"/>
                <w:right w:val="none" w:sz="0" w:space="0" w:color="auto"/>
              </w:divBdr>
            </w:div>
            <w:div w:id="1075669579">
              <w:marLeft w:val="0"/>
              <w:marRight w:val="0"/>
              <w:marTop w:val="0"/>
              <w:marBottom w:val="0"/>
              <w:divBdr>
                <w:top w:val="none" w:sz="0" w:space="0" w:color="auto"/>
                <w:left w:val="none" w:sz="0" w:space="0" w:color="auto"/>
                <w:bottom w:val="none" w:sz="0" w:space="0" w:color="auto"/>
                <w:right w:val="none" w:sz="0" w:space="0" w:color="auto"/>
              </w:divBdr>
            </w:div>
            <w:div w:id="1156920915">
              <w:marLeft w:val="0"/>
              <w:marRight w:val="0"/>
              <w:marTop w:val="0"/>
              <w:marBottom w:val="0"/>
              <w:divBdr>
                <w:top w:val="none" w:sz="0" w:space="0" w:color="auto"/>
                <w:left w:val="none" w:sz="0" w:space="0" w:color="auto"/>
                <w:bottom w:val="none" w:sz="0" w:space="0" w:color="auto"/>
                <w:right w:val="none" w:sz="0" w:space="0" w:color="auto"/>
              </w:divBdr>
            </w:div>
            <w:div w:id="1183740619">
              <w:marLeft w:val="0"/>
              <w:marRight w:val="0"/>
              <w:marTop w:val="0"/>
              <w:marBottom w:val="0"/>
              <w:divBdr>
                <w:top w:val="none" w:sz="0" w:space="0" w:color="auto"/>
                <w:left w:val="none" w:sz="0" w:space="0" w:color="auto"/>
                <w:bottom w:val="none" w:sz="0" w:space="0" w:color="auto"/>
                <w:right w:val="none" w:sz="0" w:space="0" w:color="auto"/>
              </w:divBdr>
            </w:div>
            <w:div w:id="1244757690">
              <w:marLeft w:val="0"/>
              <w:marRight w:val="0"/>
              <w:marTop w:val="0"/>
              <w:marBottom w:val="0"/>
              <w:divBdr>
                <w:top w:val="none" w:sz="0" w:space="0" w:color="auto"/>
                <w:left w:val="none" w:sz="0" w:space="0" w:color="auto"/>
                <w:bottom w:val="none" w:sz="0" w:space="0" w:color="auto"/>
                <w:right w:val="none" w:sz="0" w:space="0" w:color="auto"/>
              </w:divBdr>
            </w:div>
            <w:div w:id="1258245804">
              <w:marLeft w:val="0"/>
              <w:marRight w:val="0"/>
              <w:marTop w:val="0"/>
              <w:marBottom w:val="0"/>
              <w:divBdr>
                <w:top w:val="none" w:sz="0" w:space="0" w:color="auto"/>
                <w:left w:val="none" w:sz="0" w:space="0" w:color="auto"/>
                <w:bottom w:val="none" w:sz="0" w:space="0" w:color="auto"/>
                <w:right w:val="none" w:sz="0" w:space="0" w:color="auto"/>
              </w:divBdr>
            </w:div>
            <w:div w:id="1264844931">
              <w:marLeft w:val="0"/>
              <w:marRight w:val="0"/>
              <w:marTop w:val="0"/>
              <w:marBottom w:val="0"/>
              <w:divBdr>
                <w:top w:val="none" w:sz="0" w:space="0" w:color="auto"/>
                <w:left w:val="none" w:sz="0" w:space="0" w:color="auto"/>
                <w:bottom w:val="none" w:sz="0" w:space="0" w:color="auto"/>
                <w:right w:val="none" w:sz="0" w:space="0" w:color="auto"/>
              </w:divBdr>
            </w:div>
            <w:div w:id="1328971581">
              <w:marLeft w:val="0"/>
              <w:marRight w:val="0"/>
              <w:marTop w:val="0"/>
              <w:marBottom w:val="0"/>
              <w:divBdr>
                <w:top w:val="none" w:sz="0" w:space="0" w:color="auto"/>
                <w:left w:val="none" w:sz="0" w:space="0" w:color="auto"/>
                <w:bottom w:val="none" w:sz="0" w:space="0" w:color="auto"/>
                <w:right w:val="none" w:sz="0" w:space="0" w:color="auto"/>
              </w:divBdr>
            </w:div>
            <w:div w:id="1330017515">
              <w:marLeft w:val="0"/>
              <w:marRight w:val="0"/>
              <w:marTop w:val="0"/>
              <w:marBottom w:val="0"/>
              <w:divBdr>
                <w:top w:val="none" w:sz="0" w:space="0" w:color="auto"/>
                <w:left w:val="none" w:sz="0" w:space="0" w:color="auto"/>
                <w:bottom w:val="none" w:sz="0" w:space="0" w:color="auto"/>
                <w:right w:val="none" w:sz="0" w:space="0" w:color="auto"/>
              </w:divBdr>
            </w:div>
            <w:div w:id="1594625443">
              <w:marLeft w:val="0"/>
              <w:marRight w:val="0"/>
              <w:marTop w:val="0"/>
              <w:marBottom w:val="0"/>
              <w:divBdr>
                <w:top w:val="none" w:sz="0" w:space="0" w:color="auto"/>
                <w:left w:val="none" w:sz="0" w:space="0" w:color="auto"/>
                <w:bottom w:val="none" w:sz="0" w:space="0" w:color="auto"/>
                <w:right w:val="none" w:sz="0" w:space="0" w:color="auto"/>
              </w:divBdr>
            </w:div>
            <w:div w:id="1597054671">
              <w:marLeft w:val="0"/>
              <w:marRight w:val="0"/>
              <w:marTop w:val="0"/>
              <w:marBottom w:val="0"/>
              <w:divBdr>
                <w:top w:val="none" w:sz="0" w:space="0" w:color="auto"/>
                <w:left w:val="none" w:sz="0" w:space="0" w:color="auto"/>
                <w:bottom w:val="none" w:sz="0" w:space="0" w:color="auto"/>
                <w:right w:val="none" w:sz="0" w:space="0" w:color="auto"/>
              </w:divBdr>
            </w:div>
            <w:div w:id="1632396493">
              <w:marLeft w:val="0"/>
              <w:marRight w:val="0"/>
              <w:marTop w:val="0"/>
              <w:marBottom w:val="0"/>
              <w:divBdr>
                <w:top w:val="none" w:sz="0" w:space="0" w:color="auto"/>
                <w:left w:val="none" w:sz="0" w:space="0" w:color="auto"/>
                <w:bottom w:val="none" w:sz="0" w:space="0" w:color="auto"/>
                <w:right w:val="none" w:sz="0" w:space="0" w:color="auto"/>
              </w:divBdr>
            </w:div>
            <w:div w:id="1750273630">
              <w:marLeft w:val="0"/>
              <w:marRight w:val="0"/>
              <w:marTop w:val="0"/>
              <w:marBottom w:val="0"/>
              <w:divBdr>
                <w:top w:val="none" w:sz="0" w:space="0" w:color="auto"/>
                <w:left w:val="none" w:sz="0" w:space="0" w:color="auto"/>
                <w:bottom w:val="none" w:sz="0" w:space="0" w:color="auto"/>
                <w:right w:val="none" w:sz="0" w:space="0" w:color="auto"/>
              </w:divBdr>
            </w:div>
            <w:div w:id="1769304286">
              <w:marLeft w:val="0"/>
              <w:marRight w:val="0"/>
              <w:marTop w:val="0"/>
              <w:marBottom w:val="0"/>
              <w:divBdr>
                <w:top w:val="none" w:sz="0" w:space="0" w:color="auto"/>
                <w:left w:val="none" w:sz="0" w:space="0" w:color="auto"/>
                <w:bottom w:val="none" w:sz="0" w:space="0" w:color="auto"/>
                <w:right w:val="none" w:sz="0" w:space="0" w:color="auto"/>
              </w:divBdr>
            </w:div>
            <w:div w:id="1773429532">
              <w:marLeft w:val="0"/>
              <w:marRight w:val="0"/>
              <w:marTop w:val="0"/>
              <w:marBottom w:val="0"/>
              <w:divBdr>
                <w:top w:val="none" w:sz="0" w:space="0" w:color="auto"/>
                <w:left w:val="none" w:sz="0" w:space="0" w:color="auto"/>
                <w:bottom w:val="none" w:sz="0" w:space="0" w:color="auto"/>
                <w:right w:val="none" w:sz="0" w:space="0" w:color="auto"/>
              </w:divBdr>
            </w:div>
            <w:div w:id="1891380610">
              <w:marLeft w:val="0"/>
              <w:marRight w:val="0"/>
              <w:marTop w:val="0"/>
              <w:marBottom w:val="0"/>
              <w:divBdr>
                <w:top w:val="none" w:sz="0" w:space="0" w:color="auto"/>
                <w:left w:val="none" w:sz="0" w:space="0" w:color="auto"/>
                <w:bottom w:val="none" w:sz="0" w:space="0" w:color="auto"/>
                <w:right w:val="none" w:sz="0" w:space="0" w:color="auto"/>
              </w:divBdr>
            </w:div>
            <w:div w:id="2034309103">
              <w:marLeft w:val="0"/>
              <w:marRight w:val="0"/>
              <w:marTop w:val="0"/>
              <w:marBottom w:val="0"/>
              <w:divBdr>
                <w:top w:val="none" w:sz="0" w:space="0" w:color="auto"/>
                <w:left w:val="none" w:sz="0" w:space="0" w:color="auto"/>
                <w:bottom w:val="none" w:sz="0" w:space="0" w:color="auto"/>
                <w:right w:val="none" w:sz="0" w:space="0" w:color="auto"/>
              </w:divBdr>
            </w:div>
            <w:div w:id="21177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6029">
      <w:bodyDiv w:val="1"/>
      <w:marLeft w:val="0"/>
      <w:marRight w:val="0"/>
      <w:marTop w:val="0"/>
      <w:marBottom w:val="0"/>
      <w:divBdr>
        <w:top w:val="none" w:sz="0" w:space="0" w:color="auto"/>
        <w:left w:val="none" w:sz="0" w:space="0" w:color="auto"/>
        <w:bottom w:val="none" w:sz="0" w:space="0" w:color="auto"/>
        <w:right w:val="none" w:sz="0" w:space="0" w:color="auto"/>
      </w:divBdr>
    </w:div>
    <w:div w:id="347490071">
      <w:bodyDiv w:val="1"/>
      <w:marLeft w:val="0"/>
      <w:marRight w:val="0"/>
      <w:marTop w:val="0"/>
      <w:marBottom w:val="0"/>
      <w:divBdr>
        <w:top w:val="none" w:sz="0" w:space="0" w:color="auto"/>
        <w:left w:val="none" w:sz="0" w:space="0" w:color="auto"/>
        <w:bottom w:val="none" w:sz="0" w:space="0" w:color="auto"/>
        <w:right w:val="none" w:sz="0" w:space="0" w:color="auto"/>
      </w:divBdr>
    </w:div>
    <w:div w:id="384523540">
      <w:bodyDiv w:val="1"/>
      <w:marLeft w:val="0"/>
      <w:marRight w:val="0"/>
      <w:marTop w:val="0"/>
      <w:marBottom w:val="0"/>
      <w:divBdr>
        <w:top w:val="none" w:sz="0" w:space="0" w:color="auto"/>
        <w:left w:val="none" w:sz="0" w:space="0" w:color="auto"/>
        <w:bottom w:val="none" w:sz="0" w:space="0" w:color="auto"/>
        <w:right w:val="none" w:sz="0" w:space="0" w:color="auto"/>
      </w:divBdr>
    </w:div>
    <w:div w:id="400523064">
      <w:bodyDiv w:val="1"/>
      <w:marLeft w:val="0"/>
      <w:marRight w:val="0"/>
      <w:marTop w:val="0"/>
      <w:marBottom w:val="0"/>
      <w:divBdr>
        <w:top w:val="none" w:sz="0" w:space="0" w:color="auto"/>
        <w:left w:val="none" w:sz="0" w:space="0" w:color="auto"/>
        <w:bottom w:val="none" w:sz="0" w:space="0" w:color="auto"/>
        <w:right w:val="none" w:sz="0" w:space="0" w:color="auto"/>
      </w:divBdr>
    </w:div>
    <w:div w:id="437070097">
      <w:bodyDiv w:val="1"/>
      <w:marLeft w:val="0"/>
      <w:marRight w:val="0"/>
      <w:marTop w:val="0"/>
      <w:marBottom w:val="0"/>
      <w:divBdr>
        <w:top w:val="none" w:sz="0" w:space="0" w:color="auto"/>
        <w:left w:val="none" w:sz="0" w:space="0" w:color="auto"/>
        <w:bottom w:val="none" w:sz="0" w:space="0" w:color="auto"/>
        <w:right w:val="none" w:sz="0" w:space="0" w:color="auto"/>
      </w:divBdr>
    </w:div>
    <w:div w:id="444152528">
      <w:bodyDiv w:val="1"/>
      <w:marLeft w:val="0"/>
      <w:marRight w:val="0"/>
      <w:marTop w:val="0"/>
      <w:marBottom w:val="0"/>
      <w:divBdr>
        <w:top w:val="none" w:sz="0" w:space="0" w:color="auto"/>
        <w:left w:val="none" w:sz="0" w:space="0" w:color="auto"/>
        <w:bottom w:val="none" w:sz="0" w:space="0" w:color="auto"/>
        <w:right w:val="none" w:sz="0" w:space="0" w:color="auto"/>
      </w:divBdr>
    </w:div>
    <w:div w:id="493763264">
      <w:bodyDiv w:val="1"/>
      <w:marLeft w:val="0"/>
      <w:marRight w:val="0"/>
      <w:marTop w:val="0"/>
      <w:marBottom w:val="0"/>
      <w:divBdr>
        <w:top w:val="none" w:sz="0" w:space="0" w:color="auto"/>
        <w:left w:val="none" w:sz="0" w:space="0" w:color="auto"/>
        <w:bottom w:val="none" w:sz="0" w:space="0" w:color="auto"/>
        <w:right w:val="none" w:sz="0" w:space="0" w:color="auto"/>
      </w:divBdr>
    </w:div>
    <w:div w:id="542600233">
      <w:bodyDiv w:val="1"/>
      <w:marLeft w:val="0"/>
      <w:marRight w:val="0"/>
      <w:marTop w:val="0"/>
      <w:marBottom w:val="0"/>
      <w:divBdr>
        <w:top w:val="none" w:sz="0" w:space="0" w:color="auto"/>
        <w:left w:val="none" w:sz="0" w:space="0" w:color="auto"/>
        <w:bottom w:val="none" w:sz="0" w:space="0" w:color="auto"/>
        <w:right w:val="none" w:sz="0" w:space="0" w:color="auto"/>
      </w:divBdr>
    </w:div>
    <w:div w:id="545068312">
      <w:bodyDiv w:val="1"/>
      <w:marLeft w:val="0"/>
      <w:marRight w:val="0"/>
      <w:marTop w:val="0"/>
      <w:marBottom w:val="0"/>
      <w:divBdr>
        <w:top w:val="none" w:sz="0" w:space="0" w:color="auto"/>
        <w:left w:val="none" w:sz="0" w:space="0" w:color="auto"/>
        <w:bottom w:val="none" w:sz="0" w:space="0" w:color="auto"/>
        <w:right w:val="none" w:sz="0" w:space="0" w:color="auto"/>
      </w:divBdr>
    </w:div>
    <w:div w:id="598175687">
      <w:bodyDiv w:val="1"/>
      <w:marLeft w:val="0"/>
      <w:marRight w:val="0"/>
      <w:marTop w:val="0"/>
      <w:marBottom w:val="0"/>
      <w:divBdr>
        <w:top w:val="none" w:sz="0" w:space="0" w:color="auto"/>
        <w:left w:val="none" w:sz="0" w:space="0" w:color="auto"/>
        <w:bottom w:val="none" w:sz="0" w:space="0" w:color="auto"/>
        <w:right w:val="none" w:sz="0" w:space="0" w:color="auto"/>
      </w:divBdr>
      <w:divsChild>
        <w:div w:id="1092631330">
          <w:marLeft w:val="0"/>
          <w:marRight w:val="0"/>
          <w:marTop w:val="0"/>
          <w:marBottom w:val="0"/>
          <w:divBdr>
            <w:top w:val="none" w:sz="0" w:space="0" w:color="auto"/>
            <w:left w:val="none" w:sz="0" w:space="0" w:color="auto"/>
            <w:bottom w:val="none" w:sz="0" w:space="0" w:color="auto"/>
            <w:right w:val="none" w:sz="0" w:space="0" w:color="auto"/>
          </w:divBdr>
        </w:div>
        <w:div w:id="1632638505">
          <w:marLeft w:val="0"/>
          <w:marRight w:val="0"/>
          <w:marTop w:val="0"/>
          <w:marBottom w:val="0"/>
          <w:divBdr>
            <w:top w:val="none" w:sz="0" w:space="0" w:color="auto"/>
            <w:left w:val="none" w:sz="0" w:space="0" w:color="auto"/>
            <w:bottom w:val="none" w:sz="0" w:space="0" w:color="auto"/>
            <w:right w:val="none" w:sz="0" w:space="0" w:color="auto"/>
          </w:divBdr>
        </w:div>
      </w:divsChild>
    </w:div>
    <w:div w:id="754863446">
      <w:bodyDiv w:val="1"/>
      <w:marLeft w:val="0"/>
      <w:marRight w:val="0"/>
      <w:marTop w:val="0"/>
      <w:marBottom w:val="0"/>
      <w:divBdr>
        <w:top w:val="none" w:sz="0" w:space="0" w:color="auto"/>
        <w:left w:val="none" w:sz="0" w:space="0" w:color="auto"/>
        <w:bottom w:val="none" w:sz="0" w:space="0" w:color="auto"/>
        <w:right w:val="none" w:sz="0" w:space="0" w:color="auto"/>
      </w:divBdr>
    </w:div>
    <w:div w:id="825515523">
      <w:bodyDiv w:val="1"/>
      <w:marLeft w:val="0"/>
      <w:marRight w:val="0"/>
      <w:marTop w:val="0"/>
      <w:marBottom w:val="0"/>
      <w:divBdr>
        <w:top w:val="none" w:sz="0" w:space="0" w:color="auto"/>
        <w:left w:val="none" w:sz="0" w:space="0" w:color="auto"/>
        <w:bottom w:val="none" w:sz="0" w:space="0" w:color="auto"/>
        <w:right w:val="none" w:sz="0" w:space="0" w:color="auto"/>
      </w:divBdr>
    </w:div>
    <w:div w:id="833836867">
      <w:bodyDiv w:val="1"/>
      <w:marLeft w:val="0"/>
      <w:marRight w:val="0"/>
      <w:marTop w:val="0"/>
      <w:marBottom w:val="0"/>
      <w:divBdr>
        <w:top w:val="none" w:sz="0" w:space="0" w:color="auto"/>
        <w:left w:val="none" w:sz="0" w:space="0" w:color="auto"/>
        <w:bottom w:val="none" w:sz="0" w:space="0" w:color="auto"/>
        <w:right w:val="none" w:sz="0" w:space="0" w:color="auto"/>
      </w:divBdr>
    </w:div>
    <w:div w:id="869031999">
      <w:bodyDiv w:val="1"/>
      <w:marLeft w:val="0"/>
      <w:marRight w:val="0"/>
      <w:marTop w:val="0"/>
      <w:marBottom w:val="0"/>
      <w:divBdr>
        <w:top w:val="none" w:sz="0" w:space="0" w:color="auto"/>
        <w:left w:val="none" w:sz="0" w:space="0" w:color="auto"/>
        <w:bottom w:val="none" w:sz="0" w:space="0" w:color="auto"/>
        <w:right w:val="none" w:sz="0" w:space="0" w:color="auto"/>
      </w:divBdr>
    </w:div>
    <w:div w:id="933319665">
      <w:bodyDiv w:val="1"/>
      <w:marLeft w:val="0"/>
      <w:marRight w:val="0"/>
      <w:marTop w:val="0"/>
      <w:marBottom w:val="0"/>
      <w:divBdr>
        <w:top w:val="none" w:sz="0" w:space="0" w:color="auto"/>
        <w:left w:val="none" w:sz="0" w:space="0" w:color="auto"/>
        <w:bottom w:val="none" w:sz="0" w:space="0" w:color="auto"/>
        <w:right w:val="none" w:sz="0" w:space="0" w:color="auto"/>
      </w:divBdr>
    </w:div>
    <w:div w:id="934090238">
      <w:bodyDiv w:val="1"/>
      <w:marLeft w:val="0"/>
      <w:marRight w:val="0"/>
      <w:marTop w:val="0"/>
      <w:marBottom w:val="0"/>
      <w:divBdr>
        <w:top w:val="none" w:sz="0" w:space="0" w:color="auto"/>
        <w:left w:val="none" w:sz="0" w:space="0" w:color="auto"/>
        <w:bottom w:val="none" w:sz="0" w:space="0" w:color="auto"/>
        <w:right w:val="none" w:sz="0" w:space="0" w:color="auto"/>
      </w:divBdr>
    </w:div>
    <w:div w:id="988948244">
      <w:bodyDiv w:val="1"/>
      <w:marLeft w:val="0"/>
      <w:marRight w:val="0"/>
      <w:marTop w:val="0"/>
      <w:marBottom w:val="0"/>
      <w:divBdr>
        <w:top w:val="none" w:sz="0" w:space="0" w:color="auto"/>
        <w:left w:val="none" w:sz="0" w:space="0" w:color="auto"/>
        <w:bottom w:val="none" w:sz="0" w:space="0" w:color="auto"/>
        <w:right w:val="none" w:sz="0" w:space="0" w:color="auto"/>
      </w:divBdr>
    </w:div>
    <w:div w:id="1087385056">
      <w:bodyDiv w:val="1"/>
      <w:marLeft w:val="0"/>
      <w:marRight w:val="0"/>
      <w:marTop w:val="0"/>
      <w:marBottom w:val="0"/>
      <w:divBdr>
        <w:top w:val="none" w:sz="0" w:space="0" w:color="auto"/>
        <w:left w:val="none" w:sz="0" w:space="0" w:color="auto"/>
        <w:bottom w:val="none" w:sz="0" w:space="0" w:color="auto"/>
        <w:right w:val="none" w:sz="0" w:space="0" w:color="auto"/>
      </w:divBdr>
    </w:div>
    <w:div w:id="1130628352">
      <w:bodyDiv w:val="1"/>
      <w:marLeft w:val="0"/>
      <w:marRight w:val="0"/>
      <w:marTop w:val="0"/>
      <w:marBottom w:val="0"/>
      <w:divBdr>
        <w:top w:val="none" w:sz="0" w:space="0" w:color="auto"/>
        <w:left w:val="none" w:sz="0" w:space="0" w:color="auto"/>
        <w:bottom w:val="none" w:sz="0" w:space="0" w:color="auto"/>
        <w:right w:val="none" w:sz="0" w:space="0" w:color="auto"/>
      </w:divBdr>
    </w:div>
    <w:div w:id="1131052872">
      <w:bodyDiv w:val="1"/>
      <w:marLeft w:val="0"/>
      <w:marRight w:val="0"/>
      <w:marTop w:val="0"/>
      <w:marBottom w:val="0"/>
      <w:divBdr>
        <w:top w:val="none" w:sz="0" w:space="0" w:color="auto"/>
        <w:left w:val="none" w:sz="0" w:space="0" w:color="auto"/>
        <w:bottom w:val="none" w:sz="0" w:space="0" w:color="auto"/>
        <w:right w:val="none" w:sz="0" w:space="0" w:color="auto"/>
      </w:divBdr>
    </w:div>
    <w:div w:id="1146969953">
      <w:bodyDiv w:val="1"/>
      <w:marLeft w:val="0"/>
      <w:marRight w:val="0"/>
      <w:marTop w:val="0"/>
      <w:marBottom w:val="0"/>
      <w:divBdr>
        <w:top w:val="none" w:sz="0" w:space="0" w:color="auto"/>
        <w:left w:val="none" w:sz="0" w:space="0" w:color="auto"/>
        <w:bottom w:val="none" w:sz="0" w:space="0" w:color="auto"/>
        <w:right w:val="none" w:sz="0" w:space="0" w:color="auto"/>
      </w:divBdr>
    </w:div>
    <w:div w:id="1226718360">
      <w:bodyDiv w:val="1"/>
      <w:marLeft w:val="0"/>
      <w:marRight w:val="0"/>
      <w:marTop w:val="0"/>
      <w:marBottom w:val="0"/>
      <w:divBdr>
        <w:top w:val="none" w:sz="0" w:space="0" w:color="auto"/>
        <w:left w:val="none" w:sz="0" w:space="0" w:color="auto"/>
        <w:bottom w:val="none" w:sz="0" w:space="0" w:color="auto"/>
        <w:right w:val="none" w:sz="0" w:space="0" w:color="auto"/>
      </w:divBdr>
      <w:divsChild>
        <w:div w:id="281349376">
          <w:marLeft w:val="0"/>
          <w:marRight w:val="0"/>
          <w:marTop w:val="0"/>
          <w:marBottom w:val="0"/>
          <w:divBdr>
            <w:top w:val="none" w:sz="0" w:space="0" w:color="auto"/>
            <w:left w:val="none" w:sz="0" w:space="0" w:color="auto"/>
            <w:bottom w:val="none" w:sz="0" w:space="0" w:color="auto"/>
            <w:right w:val="none" w:sz="0" w:space="0" w:color="auto"/>
          </w:divBdr>
        </w:div>
        <w:div w:id="344092003">
          <w:marLeft w:val="0"/>
          <w:marRight w:val="0"/>
          <w:marTop w:val="0"/>
          <w:marBottom w:val="0"/>
          <w:divBdr>
            <w:top w:val="none" w:sz="0" w:space="0" w:color="auto"/>
            <w:left w:val="none" w:sz="0" w:space="0" w:color="auto"/>
            <w:bottom w:val="none" w:sz="0" w:space="0" w:color="auto"/>
            <w:right w:val="none" w:sz="0" w:space="0" w:color="auto"/>
          </w:divBdr>
        </w:div>
        <w:div w:id="1390030485">
          <w:marLeft w:val="0"/>
          <w:marRight w:val="0"/>
          <w:marTop w:val="0"/>
          <w:marBottom w:val="0"/>
          <w:divBdr>
            <w:top w:val="none" w:sz="0" w:space="0" w:color="auto"/>
            <w:left w:val="none" w:sz="0" w:space="0" w:color="auto"/>
            <w:bottom w:val="none" w:sz="0" w:space="0" w:color="auto"/>
            <w:right w:val="none" w:sz="0" w:space="0" w:color="auto"/>
          </w:divBdr>
        </w:div>
      </w:divsChild>
    </w:div>
    <w:div w:id="1234392852">
      <w:bodyDiv w:val="1"/>
      <w:marLeft w:val="0"/>
      <w:marRight w:val="0"/>
      <w:marTop w:val="0"/>
      <w:marBottom w:val="0"/>
      <w:divBdr>
        <w:top w:val="none" w:sz="0" w:space="0" w:color="auto"/>
        <w:left w:val="none" w:sz="0" w:space="0" w:color="auto"/>
        <w:bottom w:val="none" w:sz="0" w:space="0" w:color="auto"/>
        <w:right w:val="none" w:sz="0" w:space="0" w:color="auto"/>
      </w:divBdr>
      <w:divsChild>
        <w:div w:id="245043877">
          <w:marLeft w:val="0"/>
          <w:marRight w:val="0"/>
          <w:marTop w:val="0"/>
          <w:marBottom w:val="0"/>
          <w:divBdr>
            <w:top w:val="none" w:sz="0" w:space="0" w:color="auto"/>
            <w:left w:val="none" w:sz="0" w:space="0" w:color="auto"/>
            <w:bottom w:val="none" w:sz="0" w:space="0" w:color="auto"/>
            <w:right w:val="none" w:sz="0" w:space="0" w:color="auto"/>
          </w:divBdr>
        </w:div>
        <w:div w:id="1346403237">
          <w:marLeft w:val="0"/>
          <w:marRight w:val="0"/>
          <w:marTop w:val="0"/>
          <w:marBottom w:val="0"/>
          <w:divBdr>
            <w:top w:val="none" w:sz="0" w:space="0" w:color="auto"/>
            <w:left w:val="none" w:sz="0" w:space="0" w:color="auto"/>
            <w:bottom w:val="none" w:sz="0" w:space="0" w:color="auto"/>
            <w:right w:val="none" w:sz="0" w:space="0" w:color="auto"/>
          </w:divBdr>
        </w:div>
      </w:divsChild>
    </w:div>
    <w:div w:id="1251162846">
      <w:bodyDiv w:val="1"/>
      <w:marLeft w:val="0"/>
      <w:marRight w:val="0"/>
      <w:marTop w:val="0"/>
      <w:marBottom w:val="0"/>
      <w:divBdr>
        <w:top w:val="none" w:sz="0" w:space="0" w:color="auto"/>
        <w:left w:val="none" w:sz="0" w:space="0" w:color="auto"/>
        <w:bottom w:val="none" w:sz="0" w:space="0" w:color="auto"/>
        <w:right w:val="none" w:sz="0" w:space="0" w:color="auto"/>
      </w:divBdr>
    </w:div>
    <w:div w:id="1343120102">
      <w:bodyDiv w:val="1"/>
      <w:marLeft w:val="0"/>
      <w:marRight w:val="0"/>
      <w:marTop w:val="0"/>
      <w:marBottom w:val="0"/>
      <w:divBdr>
        <w:top w:val="none" w:sz="0" w:space="0" w:color="auto"/>
        <w:left w:val="none" w:sz="0" w:space="0" w:color="auto"/>
        <w:bottom w:val="none" w:sz="0" w:space="0" w:color="auto"/>
        <w:right w:val="none" w:sz="0" w:space="0" w:color="auto"/>
      </w:divBdr>
    </w:div>
    <w:div w:id="1404832599">
      <w:bodyDiv w:val="1"/>
      <w:marLeft w:val="0"/>
      <w:marRight w:val="0"/>
      <w:marTop w:val="0"/>
      <w:marBottom w:val="0"/>
      <w:divBdr>
        <w:top w:val="none" w:sz="0" w:space="0" w:color="auto"/>
        <w:left w:val="none" w:sz="0" w:space="0" w:color="auto"/>
        <w:bottom w:val="none" w:sz="0" w:space="0" w:color="auto"/>
        <w:right w:val="none" w:sz="0" w:space="0" w:color="auto"/>
      </w:divBdr>
    </w:div>
    <w:div w:id="1459030814">
      <w:bodyDiv w:val="1"/>
      <w:marLeft w:val="0"/>
      <w:marRight w:val="0"/>
      <w:marTop w:val="0"/>
      <w:marBottom w:val="0"/>
      <w:divBdr>
        <w:top w:val="none" w:sz="0" w:space="0" w:color="auto"/>
        <w:left w:val="none" w:sz="0" w:space="0" w:color="auto"/>
        <w:bottom w:val="none" w:sz="0" w:space="0" w:color="auto"/>
        <w:right w:val="none" w:sz="0" w:space="0" w:color="auto"/>
      </w:divBdr>
    </w:div>
    <w:div w:id="1499081556">
      <w:bodyDiv w:val="1"/>
      <w:marLeft w:val="0"/>
      <w:marRight w:val="0"/>
      <w:marTop w:val="0"/>
      <w:marBottom w:val="0"/>
      <w:divBdr>
        <w:top w:val="none" w:sz="0" w:space="0" w:color="auto"/>
        <w:left w:val="none" w:sz="0" w:space="0" w:color="auto"/>
        <w:bottom w:val="none" w:sz="0" w:space="0" w:color="auto"/>
        <w:right w:val="none" w:sz="0" w:space="0" w:color="auto"/>
      </w:divBdr>
    </w:div>
    <w:div w:id="1504322368">
      <w:bodyDiv w:val="1"/>
      <w:marLeft w:val="0"/>
      <w:marRight w:val="0"/>
      <w:marTop w:val="0"/>
      <w:marBottom w:val="0"/>
      <w:divBdr>
        <w:top w:val="none" w:sz="0" w:space="0" w:color="auto"/>
        <w:left w:val="none" w:sz="0" w:space="0" w:color="auto"/>
        <w:bottom w:val="none" w:sz="0" w:space="0" w:color="auto"/>
        <w:right w:val="none" w:sz="0" w:space="0" w:color="auto"/>
      </w:divBdr>
    </w:div>
    <w:div w:id="1518233061">
      <w:bodyDiv w:val="1"/>
      <w:marLeft w:val="0"/>
      <w:marRight w:val="0"/>
      <w:marTop w:val="0"/>
      <w:marBottom w:val="0"/>
      <w:divBdr>
        <w:top w:val="none" w:sz="0" w:space="0" w:color="auto"/>
        <w:left w:val="none" w:sz="0" w:space="0" w:color="auto"/>
        <w:bottom w:val="none" w:sz="0" w:space="0" w:color="auto"/>
        <w:right w:val="none" w:sz="0" w:space="0" w:color="auto"/>
      </w:divBdr>
    </w:div>
    <w:div w:id="1526359513">
      <w:bodyDiv w:val="1"/>
      <w:marLeft w:val="0"/>
      <w:marRight w:val="0"/>
      <w:marTop w:val="0"/>
      <w:marBottom w:val="0"/>
      <w:divBdr>
        <w:top w:val="none" w:sz="0" w:space="0" w:color="auto"/>
        <w:left w:val="none" w:sz="0" w:space="0" w:color="auto"/>
        <w:bottom w:val="none" w:sz="0" w:space="0" w:color="auto"/>
        <w:right w:val="none" w:sz="0" w:space="0" w:color="auto"/>
      </w:divBdr>
    </w:div>
    <w:div w:id="1580555756">
      <w:bodyDiv w:val="1"/>
      <w:marLeft w:val="0"/>
      <w:marRight w:val="0"/>
      <w:marTop w:val="0"/>
      <w:marBottom w:val="0"/>
      <w:divBdr>
        <w:top w:val="none" w:sz="0" w:space="0" w:color="auto"/>
        <w:left w:val="none" w:sz="0" w:space="0" w:color="auto"/>
        <w:bottom w:val="none" w:sz="0" w:space="0" w:color="auto"/>
        <w:right w:val="none" w:sz="0" w:space="0" w:color="auto"/>
      </w:divBdr>
    </w:div>
    <w:div w:id="1694922227">
      <w:bodyDiv w:val="1"/>
      <w:marLeft w:val="0"/>
      <w:marRight w:val="0"/>
      <w:marTop w:val="0"/>
      <w:marBottom w:val="0"/>
      <w:divBdr>
        <w:top w:val="none" w:sz="0" w:space="0" w:color="auto"/>
        <w:left w:val="none" w:sz="0" w:space="0" w:color="auto"/>
        <w:bottom w:val="none" w:sz="0" w:space="0" w:color="auto"/>
        <w:right w:val="none" w:sz="0" w:space="0" w:color="auto"/>
      </w:divBdr>
    </w:div>
    <w:div w:id="1696537161">
      <w:bodyDiv w:val="1"/>
      <w:marLeft w:val="0"/>
      <w:marRight w:val="0"/>
      <w:marTop w:val="0"/>
      <w:marBottom w:val="0"/>
      <w:divBdr>
        <w:top w:val="none" w:sz="0" w:space="0" w:color="auto"/>
        <w:left w:val="none" w:sz="0" w:space="0" w:color="auto"/>
        <w:bottom w:val="none" w:sz="0" w:space="0" w:color="auto"/>
        <w:right w:val="none" w:sz="0" w:space="0" w:color="auto"/>
      </w:divBdr>
    </w:div>
    <w:div w:id="1700279690">
      <w:bodyDiv w:val="1"/>
      <w:marLeft w:val="0"/>
      <w:marRight w:val="0"/>
      <w:marTop w:val="0"/>
      <w:marBottom w:val="0"/>
      <w:divBdr>
        <w:top w:val="none" w:sz="0" w:space="0" w:color="auto"/>
        <w:left w:val="none" w:sz="0" w:space="0" w:color="auto"/>
        <w:bottom w:val="none" w:sz="0" w:space="0" w:color="auto"/>
        <w:right w:val="none" w:sz="0" w:space="0" w:color="auto"/>
      </w:divBdr>
    </w:div>
    <w:div w:id="1763456992">
      <w:bodyDiv w:val="1"/>
      <w:marLeft w:val="0"/>
      <w:marRight w:val="0"/>
      <w:marTop w:val="0"/>
      <w:marBottom w:val="0"/>
      <w:divBdr>
        <w:top w:val="none" w:sz="0" w:space="0" w:color="auto"/>
        <w:left w:val="none" w:sz="0" w:space="0" w:color="auto"/>
        <w:bottom w:val="none" w:sz="0" w:space="0" w:color="auto"/>
        <w:right w:val="none" w:sz="0" w:space="0" w:color="auto"/>
      </w:divBdr>
    </w:div>
    <w:div w:id="1846822578">
      <w:bodyDiv w:val="1"/>
      <w:marLeft w:val="0"/>
      <w:marRight w:val="0"/>
      <w:marTop w:val="0"/>
      <w:marBottom w:val="0"/>
      <w:divBdr>
        <w:top w:val="none" w:sz="0" w:space="0" w:color="auto"/>
        <w:left w:val="none" w:sz="0" w:space="0" w:color="auto"/>
        <w:bottom w:val="none" w:sz="0" w:space="0" w:color="auto"/>
        <w:right w:val="none" w:sz="0" w:space="0" w:color="auto"/>
      </w:divBdr>
    </w:div>
    <w:div w:id="1916745078">
      <w:bodyDiv w:val="1"/>
      <w:marLeft w:val="0"/>
      <w:marRight w:val="0"/>
      <w:marTop w:val="0"/>
      <w:marBottom w:val="0"/>
      <w:divBdr>
        <w:top w:val="none" w:sz="0" w:space="0" w:color="auto"/>
        <w:left w:val="none" w:sz="0" w:space="0" w:color="auto"/>
        <w:bottom w:val="none" w:sz="0" w:space="0" w:color="auto"/>
        <w:right w:val="none" w:sz="0" w:space="0" w:color="auto"/>
      </w:divBdr>
      <w:divsChild>
        <w:div w:id="580678782">
          <w:marLeft w:val="0"/>
          <w:marRight w:val="0"/>
          <w:marTop w:val="0"/>
          <w:marBottom w:val="0"/>
          <w:divBdr>
            <w:top w:val="none" w:sz="0" w:space="0" w:color="auto"/>
            <w:left w:val="none" w:sz="0" w:space="0" w:color="auto"/>
            <w:bottom w:val="none" w:sz="0" w:space="0" w:color="auto"/>
            <w:right w:val="none" w:sz="0" w:space="0" w:color="auto"/>
          </w:divBdr>
        </w:div>
        <w:div w:id="887423105">
          <w:marLeft w:val="0"/>
          <w:marRight w:val="0"/>
          <w:marTop w:val="0"/>
          <w:marBottom w:val="0"/>
          <w:divBdr>
            <w:top w:val="none" w:sz="0" w:space="0" w:color="auto"/>
            <w:left w:val="none" w:sz="0" w:space="0" w:color="auto"/>
            <w:bottom w:val="none" w:sz="0" w:space="0" w:color="auto"/>
            <w:right w:val="none" w:sz="0" w:space="0" w:color="auto"/>
          </w:divBdr>
        </w:div>
        <w:div w:id="1053120076">
          <w:marLeft w:val="0"/>
          <w:marRight w:val="0"/>
          <w:marTop w:val="0"/>
          <w:marBottom w:val="0"/>
          <w:divBdr>
            <w:top w:val="none" w:sz="0" w:space="0" w:color="auto"/>
            <w:left w:val="none" w:sz="0" w:space="0" w:color="auto"/>
            <w:bottom w:val="none" w:sz="0" w:space="0" w:color="auto"/>
            <w:right w:val="none" w:sz="0" w:space="0" w:color="auto"/>
          </w:divBdr>
        </w:div>
        <w:div w:id="1083145858">
          <w:marLeft w:val="0"/>
          <w:marRight w:val="0"/>
          <w:marTop w:val="0"/>
          <w:marBottom w:val="0"/>
          <w:divBdr>
            <w:top w:val="none" w:sz="0" w:space="0" w:color="auto"/>
            <w:left w:val="none" w:sz="0" w:space="0" w:color="auto"/>
            <w:bottom w:val="none" w:sz="0" w:space="0" w:color="auto"/>
            <w:right w:val="none" w:sz="0" w:space="0" w:color="auto"/>
          </w:divBdr>
        </w:div>
        <w:div w:id="1127118088">
          <w:marLeft w:val="0"/>
          <w:marRight w:val="0"/>
          <w:marTop w:val="0"/>
          <w:marBottom w:val="0"/>
          <w:divBdr>
            <w:top w:val="none" w:sz="0" w:space="0" w:color="auto"/>
            <w:left w:val="none" w:sz="0" w:space="0" w:color="auto"/>
            <w:bottom w:val="none" w:sz="0" w:space="0" w:color="auto"/>
            <w:right w:val="none" w:sz="0" w:space="0" w:color="auto"/>
          </w:divBdr>
        </w:div>
        <w:div w:id="1364787522">
          <w:marLeft w:val="0"/>
          <w:marRight w:val="0"/>
          <w:marTop w:val="0"/>
          <w:marBottom w:val="0"/>
          <w:divBdr>
            <w:top w:val="none" w:sz="0" w:space="0" w:color="auto"/>
            <w:left w:val="none" w:sz="0" w:space="0" w:color="auto"/>
            <w:bottom w:val="none" w:sz="0" w:space="0" w:color="auto"/>
            <w:right w:val="none" w:sz="0" w:space="0" w:color="auto"/>
          </w:divBdr>
        </w:div>
        <w:div w:id="1413773146">
          <w:marLeft w:val="0"/>
          <w:marRight w:val="0"/>
          <w:marTop w:val="0"/>
          <w:marBottom w:val="0"/>
          <w:divBdr>
            <w:top w:val="none" w:sz="0" w:space="0" w:color="auto"/>
            <w:left w:val="none" w:sz="0" w:space="0" w:color="auto"/>
            <w:bottom w:val="none" w:sz="0" w:space="0" w:color="auto"/>
            <w:right w:val="none" w:sz="0" w:space="0" w:color="auto"/>
          </w:divBdr>
        </w:div>
        <w:div w:id="1689597714">
          <w:marLeft w:val="0"/>
          <w:marRight w:val="0"/>
          <w:marTop w:val="0"/>
          <w:marBottom w:val="0"/>
          <w:divBdr>
            <w:top w:val="none" w:sz="0" w:space="0" w:color="auto"/>
            <w:left w:val="none" w:sz="0" w:space="0" w:color="auto"/>
            <w:bottom w:val="none" w:sz="0" w:space="0" w:color="auto"/>
            <w:right w:val="none" w:sz="0" w:space="0" w:color="auto"/>
          </w:divBdr>
        </w:div>
        <w:div w:id="1841114341">
          <w:marLeft w:val="0"/>
          <w:marRight w:val="0"/>
          <w:marTop w:val="0"/>
          <w:marBottom w:val="0"/>
          <w:divBdr>
            <w:top w:val="none" w:sz="0" w:space="0" w:color="auto"/>
            <w:left w:val="none" w:sz="0" w:space="0" w:color="auto"/>
            <w:bottom w:val="none" w:sz="0" w:space="0" w:color="auto"/>
            <w:right w:val="none" w:sz="0" w:space="0" w:color="auto"/>
          </w:divBdr>
        </w:div>
        <w:div w:id="1858418658">
          <w:marLeft w:val="0"/>
          <w:marRight w:val="0"/>
          <w:marTop w:val="0"/>
          <w:marBottom w:val="0"/>
          <w:divBdr>
            <w:top w:val="none" w:sz="0" w:space="0" w:color="auto"/>
            <w:left w:val="none" w:sz="0" w:space="0" w:color="auto"/>
            <w:bottom w:val="none" w:sz="0" w:space="0" w:color="auto"/>
            <w:right w:val="none" w:sz="0" w:space="0" w:color="auto"/>
          </w:divBdr>
        </w:div>
        <w:div w:id="1899440020">
          <w:marLeft w:val="0"/>
          <w:marRight w:val="0"/>
          <w:marTop w:val="0"/>
          <w:marBottom w:val="0"/>
          <w:divBdr>
            <w:top w:val="none" w:sz="0" w:space="0" w:color="auto"/>
            <w:left w:val="none" w:sz="0" w:space="0" w:color="auto"/>
            <w:bottom w:val="none" w:sz="0" w:space="0" w:color="auto"/>
            <w:right w:val="none" w:sz="0" w:space="0" w:color="auto"/>
          </w:divBdr>
        </w:div>
        <w:div w:id="2062241361">
          <w:marLeft w:val="0"/>
          <w:marRight w:val="0"/>
          <w:marTop w:val="0"/>
          <w:marBottom w:val="0"/>
          <w:divBdr>
            <w:top w:val="none" w:sz="0" w:space="0" w:color="auto"/>
            <w:left w:val="none" w:sz="0" w:space="0" w:color="auto"/>
            <w:bottom w:val="none" w:sz="0" w:space="0" w:color="auto"/>
            <w:right w:val="none" w:sz="0" w:space="0" w:color="auto"/>
          </w:divBdr>
        </w:div>
      </w:divsChild>
    </w:div>
    <w:div w:id="1942761740">
      <w:bodyDiv w:val="1"/>
      <w:marLeft w:val="0"/>
      <w:marRight w:val="0"/>
      <w:marTop w:val="0"/>
      <w:marBottom w:val="0"/>
      <w:divBdr>
        <w:top w:val="none" w:sz="0" w:space="0" w:color="auto"/>
        <w:left w:val="none" w:sz="0" w:space="0" w:color="auto"/>
        <w:bottom w:val="none" w:sz="0" w:space="0" w:color="auto"/>
        <w:right w:val="none" w:sz="0" w:space="0" w:color="auto"/>
      </w:divBdr>
    </w:div>
    <w:div w:id="1985550477">
      <w:bodyDiv w:val="1"/>
      <w:marLeft w:val="0"/>
      <w:marRight w:val="0"/>
      <w:marTop w:val="0"/>
      <w:marBottom w:val="0"/>
      <w:divBdr>
        <w:top w:val="none" w:sz="0" w:space="0" w:color="auto"/>
        <w:left w:val="none" w:sz="0" w:space="0" w:color="auto"/>
        <w:bottom w:val="none" w:sz="0" w:space="0" w:color="auto"/>
        <w:right w:val="none" w:sz="0" w:space="0" w:color="auto"/>
      </w:divBdr>
      <w:divsChild>
        <w:div w:id="2085907793">
          <w:marLeft w:val="0"/>
          <w:marRight w:val="0"/>
          <w:marTop w:val="0"/>
          <w:marBottom w:val="0"/>
          <w:divBdr>
            <w:top w:val="none" w:sz="0" w:space="0" w:color="auto"/>
            <w:left w:val="none" w:sz="0" w:space="0" w:color="auto"/>
            <w:bottom w:val="none" w:sz="0" w:space="0" w:color="auto"/>
            <w:right w:val="none" w:sz="0" w:space="0" w:color="auto"/>
          </w:divBdr>
          <w:divsChild>
            <w:div w:id="60911974">
              <w:marLeft w:val="0"/>
              <w:marRight w:val="0"/>
              <w:marTop w:val="0"/>
              <w:marBottom w:val="0"/>
              <w:divBdr>
                <w:top w:val="none" w:sz="0" w:space="0" w:color="auto"/>
                <w:left w:val="none" w:sz="0" w:space="0" w:color="auto"/>
                <w:bottom w:val="none" w:sz="0" w:space="0" w:color="auto"/>
                <w:right w:val="none" w:sz="0" w:space="0" w:color="auto"/>
              </w:divBdr>
            </w:div>
            <w:div w:id="169219830">
              <w:marLeft w:val="0"/>
              <w:marRight w:val="0"/>
              <w:marTop w:val="0"/>
              <w:marBottom w:val="0"/>
              <w:divBdr>
                <w:top w:val="none" w:sz="0" w:space="0" w:color="auto"/>
                <w:left w:val="none" w:sz="0" w:space="0" w:color="auto"/>
                <w:bottom w:val="none" w:sz="0" w:space="0" w:color="auto"/>
                <w:right w:val="none" w:sz="0" w:space="0" w:color="auto"/>
              </w:divBdr>
            </w:div>
            <w:div w:id="237714381">
              <w:marLeft w:val="0"/>
              <w:marRight w:val="0"/>
              <w:marTop w:val="0"/>
              <w:marBottom w:val="0"/>
              <w:divBdr>
                <w:top w:val="none" w:sz="0" w:space="0" w:color="auto"/>
                <w:left w:val="none" w:sz="0" w:space="0" w:color="auto"/>
                <w:bottom w:val="none" w:sz="0" w:space="0" w:color="auto"/>
                <w:right w:val="none" w:sz="0" w:space="0" w:color="auto"/>
              </w:divBdr>
            </w:div>
            <w:div w:id="411661668">
              <w:marLeft w:val="0"/>
              <w:marRight w:val="0"/>
              <w:marTop w:val="0"/>
              <w:marBottom w:val="0"/>
              <w:divBdr>
                <w:top w:val="none" w:sz="0" w:space="0" w:color="auto"/>
                <w:left w:val="none" w:sz="0" w:space="0" w:color="auto"/>
                <w:bottom w:val="none" w:sz="0" w:space="0" w:color="auto"/>
                <w:right w:val="none" w:sz="0" w:space="0" w:color="auto"/>
              </w:divBdr>
            </w:div>
            <w:div w:id="465973537">
              <w:marLeft w:val="0"/>
              <w:marRight w:val="0"/>
              <w:marTop w:val="0"/>
              <w:marBottom w:val="0"/>
              <w:divBdr>
                <w:top w:val="none" w:sz="0" w:space="0" w:color="auto"/>
                <w:left w:val="none" w:sz="0" w:space="0" w:color="auto"/>
                <w:bottom w:val="none" w:sz="0" w:space="0" w:color="auto"/>
                <w:right w:val="none" w:sz="0" w:space="0" w:color="auto"/>
              </w:divBdr>
            </w:div>
            <w:div w:id="634143756">
              <w:marLeft w:val="0"/>
              <w:marRight w:val="0"/>
              <w:marTop w:val="0"/>
              <w:marBottom w:val="0"/>
              <w:divBdr>
                <w:top w:val="none" w:sz="0" w:space="0" w:color="auto"/>
                <w:left w:val="none" w:sz="0" w:space="0" w:color="auto"/>
                <w:bottom w:val="none" w:sz="0" w:space="0" w:color="auto"/>
                <w:right w:val="none" w:sz="0" w:space="0" w:color="auto"/>
              </w:divBdr>
            </w:div>
            <w:div w:id="746266038">
              <w:marLeft w:val="0"/>
              <w:marRight w:val="0"/>
              <w:marTop w:val="0"/>
              <w:marBottom w:val="0"/>
              <w:divBdr>
                <w:top w:val="none" w:sz="0" w:space="0" w:color="auto"/>
                <w:left w:val="none" w:sz="0" w:space="0" w:color="auto"/>
                <w:bottom w:val="none" w:sz="0" w:space="0" w:color="auto"/>
                <w:right w:val="none" w:sz="0" w:space="0" w:color="auto"/>
              </w:divBdr>
            </w:div>
            <w:div w:id="777868573">
              <w:marLeft w:val="0"/>
              <w:marRight w:val="0"/>
              <w:marTop w:val="0"/>
              <w:marBottom w:val="0"/>
              <w:divBdr>
                <w:top w:val="none" w:sz="0" w:space="0" w:color="auto"/>
                <w:left w:val="none" w:sz="0" w:space="0" w:color="auto"/>
                <w:bottom w:val="none" w:sz="0" w:space="0" w:color="auto"/>
                <w:right w:val="none" w:sz="0" w:space="0" w:color="auto"/>
              </w:divBdr>
            </w:div>
            <w:div w:id="862785089">
              <w:marLeft w:val="0"/>
              <w:marRight w:val="0"/>
              <w:marTop w:val="0"/>
              <w:marBottom w:val="0"/>
              <w:divBdr>
                <w:top w:val="none" w:sz="0" w:space="0" w:color="auto"/>
                <w:left w:val="none" w:sz="0" w:space="0" w:color="auto"/>
                <w:bottom w:val="none" w:sz="0" w:space="0" w:color="auto"/>
                <w:right w:val="none" w:sz="0" w:space="0" w:color="auto"/>
              </w:divBdr>
            </w:div>
            <w:div w:id="1084450212">
              <w:marLeft w:val="0"/>
              <w:marRight w:val="0"/>
              <w:marTop w:val="0"/>
              <w:marBottom w:val="0"/>
              <w:divBdr>
                <w:top w:val="none" w:sz="0" w:space="0" w:color="auto"/>
                <w:left w:val="none" w:sz="0" w:space="0" w:color="auto"/>
                <w:bottom w:val="none" w:sz="0" w:space="0" w:color="auto"/>
                <w:right w:val="none" w:sz="0" w:space="0" w:color="auto"/>
              </w:divBdr>
            </w:div>
            <w:div w:id="1085347907">
              <w:marLeft w:val="0"/>
              <w:marRight w:val="0"/>
              <w:marTop w:val="0"/>
              <w:marBottom w:val="0"/>
              <w:divBdr>
                <w:top w:val="none" w:sz="0" w:space="0" w:color="auto"/>
                <w:left w:val="none" w:sz="0" w:space="0" w:color="auto"/>
                <w:bottom w:val="none" w:sz="0" w:space="0" w:color="auto"/>
                <w:right w:val="none" w:sz="0" w:space="0" w:color="auto"/>
              </w:divBdr>
            </w:div>
            <w:div w:id="1152479338">
              <w:marLeft w:val="0"/>
              <w:marRight w:val="0"/>
              <w:marTop w:val="0"/>
              <w:marBottom w:val="0"/>
              <w:divBdr>
                <w:top w:val="none" w:sz="0" w:space="0" w:color="auto"/>
                <w:left w:val="none" w:sz="0" w:space="0" w:color="auto"/>
                <w:bottom w:val="none" w:sz="0" w:space="0" w:color="auto"/>
                <w:right w:val="none" w:sz="0" w:space="0" w:color="auto"/>
              </w:divBdr>
            </w:div>
            <w:div w:id="1173639606">
              <w:marLeft w:val="0"/>
              <w:marRight w:val="0"/>
              <w:marTop w:val="0"/>
              <w:marBottom w:val="0"/>
              <w:divBdr>
                <w:top w:val="none" w:sz="0" w:space="0" w:color="auto"/>
                <w:left w:val="none" w:sz="0" w:space="0" w:color="auto"/>
                <w:bottom w:val="none" w:sz="0" w:space="0" w:color="auto"/>
                <w:right w:val="none" w:sz="0" w:space="0" w:color="auto"/>
              </w:divBdr>
            </w:div>
            <w:div w:id="1215317398">
              <w:marLeft w:val="0"/>
              <w:marRight w:val="0"/>
              <w:marTop w:val="0"/>
              <w:marBottom w:val="0"/>
              <w:divBdr>
                <w:top w:val="none" w:sz="0" w:space="0" w:color="auto"/>
                <w:left w:val="none" w:sz="0" w:space="0" w:color="auto"/>
                <w:bottom w:val="none" w:sz="0" w:space="0" w:color="auto"/>
                <w:right w:val="none" w:sz="0" w:space="0" w:color="auto"/>
              </w:divBdr>
            </w:div>
            <w:div w:id="1221135030">
              <w:marLeft w:val="0"/>
              <w:marRight w:val="0"/>
              <w:marTop w:val="0"/>
              <w:marBottom w:val="0"/>
              <w:divBdr>
                <w:top w:val="none" w:sz="0" w:space="0" w:color="auto"/>
                <w:left w:val="none" w:sz="0" w:space="0" w:color="auto"/>
                <w:bottom w:val="none" w:sz="0" w:space="0" w:color="auto"/>
                <w:right w:val="none" w:sz="0" w:space="0" w:color="auto"/>
              </w:divBdr>
            </w:div>
            <w:div w:id="1371759727">
              <w:marLeft w:val="0"/>
              <w:marRight w:val="0"/>
              <w:marTop w:val="0"/>
              <w:marBottom w:val="0"/>
              <w:divBdr>
                <w:top w:val="none" w:sz="0" w:space="0" w:color="auto"/>
                <w:left w:val="none" w:sz="0" w:space="0" w:color="auto"/>
                <w:bottom w:val="none" w:sz="0" w:space="0" w:color="auto"/>
                <w:right w:val="none" w:sz="0" w:space="0" w:color="auto"/>
              </w:divBdr>
            </w:div>
            <w:div w:id="1385132307">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450709867">
              <w:marLeft w:val="0"/>
              <w:marRight w:val="0"/>
              <w:marTop w:val="0"/>
              <w:marBottom w:val="0"/>
              <w:divBdr>
                <w:top w:val="none" w:sz="0" w:space="0" w:color="auto"/>
                <w:left w:val="none" w:sz="0" w:space="0" w:color="auto"/>
                <w:bottom w:val="none" w:sz="0" w:space="0" w:color="auto"/>
                <w:right w:val="none" w:sz="0" w:space="0" w:color="auto"/>
              </w:divBdr>
            </w:div>
            <w:div w:id="1485127738">
              <w:marLeft w:val="0"/>
              <w:marRight w:val="0"/>
              <w:marTop w:val="0"/>
              <w:marBottom w:val="0"/>
              <w:divBdr>
                <w:top w:val="none" w:sz="0" w:space="0" w:color="auto"/>
                <w:left w:val="none" w:sz="0" w:space="0" w:color="auto"/>
                <w:bottom w:val="none" w:sz="0" w:space="0" w:color="auto"/>
                <w:right w:val="none" w:sz="0" w:space="0" w:color="auto"/>
              </w:divBdr>
            </w:div>
            <w:div w:id="1526400615">
              <w:marLeft w:val="0"/>
              <w:marRight w:val="0"/>
              <w:marTop w:val="0"/>
              <w:marBottom w:val="0"/>
              <w:divBdr>
                <w:top w:val="none" w:sz="0" w:space="0" w:color="auto"/>
                <w:left w:val="none" w:sz="0" w:space="0" w:color="auto"/>
                <w:bottom w:val="none" w:sz="0" w:space="0" w:color="auto"/>
                <w:right w:val="none" w:sz="0" w:space="0" w:color="auto"/>
              </w:divBdr>
            </w:div>
            <w:div w:id="1813060629">
              <w:marLeft w:val="0"/>
              <w:marRight w:val="0"/>
              <w:marTop w:val="0"/>
              <w:marBottom w:val="0"/>
              <w:divBdr>
                <w:top w:val="none" w:sz="0" w:space="0" w:color="auto"/>
                <w:left w:val="none" w:sz="0" w:space="0" w:color="auto"/>
                <w:bottom w:val="none" w:sz="0" w:space="0" w:color="auto"/>
                <w:right w:val="none" w:sz="0" w:space="0" w:color="auto"/>
              </w:divBdr>
            </w:div>
            <w:div w:id="1837651532">
              <w:marLeft w:val="0"/>
              <w:marRight w:val="0"/>
              <w:marTop w:val="0"/>
              <w:marBottom w:val="0"/>
              <w:divBdr>
                <w:top w:val="none" w:sz="0" w:space="0" w:color="auto"/>
                <w:left w:val="none" w:sz="0" w:space="0" w:color="auto"/>
                <w:bottom w:val="none" w:sz="0" w:space="0" w:color="auto"/>
                <w:right w:val="none" w:sz="0" w:space="0" w:color="auto"/>
              </w:divBdr>
            </w:div>
            <w:div w:id="1854684928">
              <w:marLeft w:val="0"/>
              <w:marRight w:val="0"/>
              <w:marTop w:val="0"/>
              <w:marBottom w:val="0"/>
              <w:divBdr>
                <w:top w:val="none" w:sz="0" w:space="0" w:color="auto"/>
                <w:left w:val="none" w:sz="0" w:space="0" w:color="auto"/>
                <w:bottom w:val="none" w:sz="0" w:space="0" w:color="auto"/>
                <w:right w:val="none" w:sz="0" w:space="0" w:color="auto"/>
              </w:divBdr>
            </w:div>
            <w:div w:id="1946229506">
              <w:marLeft w:val="0"/>
              <w:marRight w:val="0"/>
              <w:marTop w:val="0"/>
              <w:marBottom w:val="0"/>
              <w:divBdr>
                <w:top w:val="none" w:sz="0" w:space="0" w:color="auto"/>
                <w:left w:val="none" w:sz="0" w:space="0" w:color="auto"/>
                <w:bottom w:val="none" w:sz="0" w:space="0" w:color="auto"/>
                <w:right w:val="none" w:sz="0" w:space="0" w:color="auto"/>
              </w:divBdr>
            </w:div>
            <w:div w:id="1947152419">
              <w:marLeft w:val="0"/>
              <w:marRight w:val="0"/>
              <w:marTop w:val="0"/>
              <w:marBottom w:val="0"/>
              <w:divBdr>
                <w:top w:val="none" w:sz="0" w:space="0" w:color="auto"/>
                <w:left w:val="none" w:sz="0" w:space="0" w:color="auto"/>
                <w:bottom w:val="none" w:sz="0" w:space="0" w:color="auto"/>
                <w:right w:val="none" w:sz="0" w:space="0" w:color="auto"/>
              </w:divBdr>
            </w:div>
            <w:div w:id="1960640972">
              <w:marLeft w:val="0"/>
              <w:marRight w:val="0"/>
              <w:marTop w:val="0"/>
              <w:marBottom w:val="0"/>
              <w:divBdr>
                <w:top w:val="none" w:sz="0" w:space="0" w:color="auto"/>
                <w:left w:val="none" w:sz="0" w:space="0" w:color="auto"/>
                <w:bottom w:val="none" w:sz="0" w:space="0" w:color="auto"/>
                <w:right w:val="none" w:sz="0" w:space="0" w:color="auto"/>
              </w:divBdr>
            </w:div>
            <w:div w:id="2045666958">
              <w:marLeft w:val="0"/>
              <w:marRight w:val="0"/>
              <w:marTop w:val="0"/>
              <w:marBottom w:val="0"/>
              <w:divBdr>
                <w:top w:val="none" w:sz="0" w:space="0" w:color="auto"/>
                <w:left w:val="none" w:sz="0" w:space="0" w:color="auto"/>
                <w:bottom w:val="none" w:sz="0" w:space="0" w:color="auto"/>
                <w:right w:val="none" w:sz="0" w:space="0" w:color="auto"/>
              </w:divBdr>
            </w:div>
            <w:div w:id="21219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3190">
      <w:bodyDiv w:val="1"/>
      <w:marLeft w:val="0"/>
      <w:marRight w:val="0"/>
      <w:marTop w:val="0"/>
      <w:marBottom w:val="0"/>
      <w:divBdr>
        <w:top w:val="none" w:sz="0" w:space="0" w:color="auto"/>
        <w:left w:val="none" w:sz="0" w:space="0" w:color="auto"/>
        <w:bottom w:val="none" w:sz="0" w:space="0" w:color="auto"/>
        <w:right w:val="none" w:sz="0" w:space="0" w:color="auto"/>
      </w:divBdr>
      <w:divsChild>
        <w:div w:id="411895820">
          <w:marLeft w:val="0"/>
          <w:marRight w:val="0"/>
          <w:marTop w:val="0"/>
          <w:marBottom w:val="0"/>
          <w:divBdr>
            <w:top w:val="none" w:sz="0" w:space="0" w:color="auto"/>
            <w:left w:val="none" w:sz="0" w:space="0" w:color="auto"/>
            <w:bottom w:val="none" w:sz="0" w:space="0" w:color="auto"/>
            <w:right w:val="none" w:sz="0" w:space="0" w:color="auto"/>
          </w:divBdr>
        </w:div>
        <w:div w:id="1037705398">
          <w:marLeft w:val="0"/>
          <w:marRight w:val="0"/>
          <w:marTop w:val="0"/>
          <w:marBottom w:val="0"/>
          <w:divBdr>
            <w:top w:val="none" w:sz="0" w:space="0" w:color="auto"/>
            <w:left w:val="none" w:sz="0" w:space="0" w:color="auto"/>
            <w:bottom w:val="none" w:sz="0" w:space="0" w:color="auto"/>
            <w:right w:val="none" w:sz="0" w:space="0" w:color="auto"/>
          </w:divBdr>
        </w:div>
      </w:divsChild>
    </w:div>
    <w:div w:id="2035183126">
      <w:bodyDiv w:val="1"/>
      <w:marLeft w:val="0"/>
      <w:marRight w:val="0"/>
      <w:marTop w:val="0"/>
      <w:marBottom w:val="0"/>
      <w:divBdr>
        <w:top w:val="none" w:sz="0" w:space="0" w:color="auto"/>
        <w:left w:val="none" w:sz="0" w:space="0" w:color="auto"/>
        <w:bottom w:val="none" w:sz="0" w:space="0" w:color="auto"/>
        <w:right w:val="none" w:sz="0" w:space="0" w:color="auto"/>
      </w:divBdr>
    </w:div>
    <w:div w:id="2039692334">
      <w:bodyDiv w:val="1"/>
      <w:marLeft w:val="0"/>
      <w:marRight w:val="0"/>
      <w:marTop w:val="0"/>
      <w:marBottom w:val="0"/>
      <w:divBdr>
        <w:top w:val="none" w:sz="0" w:space="0" w:color="auto"/>
        <w:left w:val="none" w:sz="0" w:space="0" w:color="auto"/>
        <w:bottom w:val="none" w:sz="0" w:space="0" w:color="auto"/>
        <w:right w:val="none" w:sz="0" w:space="0" w:color="auto"/>
      </w:divBdr>
    </w:div>
    <w:div w:id="2047946675">
      <w:bodyDiv w:val="1"/>
      <w:marLeft w:val="0"/>
      <w:marRight w:val="0"/>
      <w:marTop w:val="0"/>
      <w:marBottom w:val="0"/>
      <w:divBdr>
        <w:top w:val="none" w:sz="0" w:space="0" w:color="auto"/>
        <w:left w:val="none" w:sz="0" w:space="0" w:color="auto"/>
        <w:bottom w:val="none" w:sz="0" w:space="0" w:color="auto"/>
        <w:right w:val="none" w:sz="0" w:space="0" w:color="auto"/>
      </w:divBdr>
    </w:div>
    <w:div w:id="2069759531">
      <w:bodyDiv w:val="1"/>
      <w:marLeft w:val="0"/>
      <w:marRight w:val="0"/>
      <w:marTop w:val="0"/>
      <w:marBottom w:val="0"/>
      <w:divBdr>
        <w:top w:val="none" w:sz="0" w:space="0" w:color="auto"/>
        <w:left w:val="none" w:sz="0" w:space="0" w:color="auto"/>
        <w:bottom w:val="none" w:sz="0" w:space="0" w:color="auto"/>
        <w:right w:val="none" w:sz="0" w:space="0" w:color="auto"/>
      </w:divBdr>
    </w:div>
    <w:div w:id="2078818071">
      <w:bodyDiv w:val="1"/>
      <w:marLeft w:val="0"/>
      <w:marRight w:val="0"/>
      <w:marTop w:val="0"/>
      <w:marBottom w:val="0"/>
      <w:divBdr>
        <w:top w:val="none" w:sz="0" w:space="0" w:color="auto"/>
        <w:left w:val="none" w:sz="0" w:space="0" w:color="auto"/>
        <w:bottom w:val="none" w:sz="0" w:space="0" w:color="auto"/>
        <w:right w:val="none" w:sz="0" w:space="0" w:color="auto"/>
      </w:divBdr>
      <w:divsChild>
        <w:div w:id="9990271">
          <w:marLeft w:val="0"/>
          <w:marRight w:val="0"/>
          <w:marTop w:val="0"/>
          <w:marBottom w:val="0"/>
          <w:divBdr>
            <w:top w:val="none" w:sz="0" w:space="0" w:color="auto"/>
            <w:left w:val="none" w:sz="0" w:space="0" w:color="auto"/>
            <w:bottom w:val="none" w:sz="0" w:space="0" w:color="auto"/>
            <w:right w:val="none" w:sz="0" w:space="0" w:color="auto"/>
          </w:divBdr>
        </w:div>
        <w:div w:id="1523933551">
          <w:marLeft w:val="0"/>
          <w:marRight w:val="0"/>
          <w:marTop w:val="0"/>
          <w:marBottom w:val="0"/>
          <w:divBdr>
            <w:top w:val="none" w:sz="0" w:space="0" w:color="auto"/>
            <w:left w:val="none" w:sz="0" w:space="0" w:color="auto"/>
            <w:bottom w:val="none" w:sz="0" w:space="0" w:color="auto"/>
            <w:right w:val="none" w:sz="0" w:space="0" w:color="auto"/>
          </w:divBdr>
        </w:div>
      </w:divsChild>
    </w:div>
    <w:div w:id="2081293544">
      <w:bodyDiv w:val="1"/>
      <w:marLeft w:val="0"/>
      <w:marRight w:val="0"/>
      <w:marTop w:val="0"/>
      <w:marBottom w:val="0"/>
      <w:divBdr>
        <w:top w:val="none" w:sz="0" w:space="0" w:color="auto"/>
        <w:left w:val="none" w:sz="0" w:space="0" w:color="auto"/>
        <w:bottom w:val="none" w:sz="0" w:space="0" w:color="auto"/>
        <w:right w:val="none" w:sz="0" w:space="0" w:color="auto"/>
      </w:divBdr>
    </w:div>
    <w:div w:id="2119643246">
      <w:bodyDiv w:val="1"/>
      <w:marLeft w:val="0"/>
      <w:marRight w:val="0"/>
      <w:marTop w:val="0"/>
      <w:marBottom w:val="0"/>
      <w:divBdr>
        <w:top w:val="none" w:sz="0" w:space="0" w:color="auto"/>
        <w:left w:val="none" w:sz="0" w:space="0" w:color="auto"/>
        <w:bottom w:val="none" w:sz="0" w:space="0" w:color="auto"/>
        <w:right w:val="none" w:sz="0" w:space="0" w:color="auto"/>
      </w:divBdr>
      <w:divsChild>
        <w:div w:id="161161470">
          <w:marLeft w:val="0"/>
          <w:marRight w:val="0"/>
          <w:marTop w:val="0"/>
          <w:marBottom w:val="0"/>
          <w:divBdr>
            <w:top w:val="none" w:sz="0" w:space="0" w:color="auto"/>
            <w:left w:val="none" w:sz="0" w:space="0" w:color="auto"/>
            <w:bottom w:val="none" w:sz="0" w:space="0" w:color="auto"/>
            <w:right w:val="none" w:sz="0" w:space="0" w:color="auto"/>
          </w:divBdr>
        </w:div>
        <w:div w:id="571963269">
          <w:marLeft w:val="0"/>
          <w:marRight w:val="0"/>
          <w:marTop w:val="0"/>
          <w:marBottom w:val="0"/>
          <w:divBdr>
            <w:top w:val="none" w:sz="0" w:space="0" w:color="auto"/>
            <w:left w:val="none" w:sz="0" w:space="0" w:color="auto"/>
            <w:bottom w:val="none" w:sz="0" w:space="0" w:color="auto"/>
            <w:right w:val="none" w:sz="0" w:space="0" w:color="auto"/>
          </w:divBdr>
        </w:div>
        <w:div w:id="627669041">
          <w:marLeft w:val="0"/>
          <w:marRight w:val="0"/>
          <w:marTop w:val="0"/>
          <w:marBottom w:val="0"/>
          <w:divBdr>
            <w:top w:val="none" w:sz="0" w:space="0" w:color="auto"/>
            <w:left w:val="none" w:sz="0" w:space="0" w:color="auto"/>
            <w:bottom w:val="none" w:sz="0" w:space="0" w:color="auto"/>
            <w:right w:val="none" w:sz="0" w:space="0" w:color="auto"/>
          </w:divBdr>
        </w:div>
        <w:div w:id="680160488">
          <w:marLeft w:val="0"/>
          <w:marRight w:val="0"/>
          <w:marTop w:val="0"/>
          <w:marBottom w:val="0"/>
          <w:divBdr>
            <w:top w:val="none" w:sz="0" w:space="0" w:color="auto"/>
            <w:left w:val="none" w:sz="0" w:space="0" w:color="auto"/>
            <w:bottom w:val="none" w:sz="0" w:space="0" w:color="auto"/>
            <w:right w:val="none" w:sz="0" w:space="0" w:color="auto"/>
          </w:divBdr>
        </w:div>
        <w:div w:id="885677275">
          <w:marLeft w:val="0"/>
          <w:marRight w:val="0"/>
          <w:marTop w:val="0"/>
          <w:marBottom w:val="0"/>
          <w:divBdr>
            <w:top w:val="none" w:sz="0" w:space="0" w:color="auto"/>
            <w:left w:val="none" w:sz="0" w:space="0" w:color="auto"/>
            <w:bottom w:val="none" w:sz="0" w:space="0" w:color="auto"/>
            <w:right w:val="none" w:sz="0" w:space="0" w:color="auto"/>
          </w:divBdr>
        </w:div>
        <w:div w:id="1173375989">
          <w:marLeft w:val="0"/>
          <w:marRight w:val="0"/>
          <w:marTop w:val="0"/>
          <w:marBottom w:val="0"/>
          <w:divBdr>
            <w:top w:val="none" w:sz="0" w:space="0" w:color="auto"/>
            <w:left w:val="none" w:sz="0" w:space="0" w:color="auto"/>
            <w:bottom w:val="none" w:sz="0" w:space="0" w:color="auto"/>
            <w:right w:val="none" w:sz="0" w:space="0" w:color="auto"/>
          </w:divBdr>
        </w:div>
        <w:div w:id="1587030936">
          <w:marLeft w:val="0"/>
          <w:marRight w:val="0"/>
          <w:marTop w:val="0"/>
          <w:marBottom w:val="0"/>
          <w:divBdr>
            <w:top w:val="none" w:sz="0" w:space="0" w:color="auto"/>
            <w:left w:val="none" w:sz="0" w:space="0" w:color="auto"/>
            <w:bottom w:val="none" w:sz="0" w:space="0" w:color="auto"/>
            <w:right w:val="none" w:sz="0" w:space="0" w:color="auto"/>
          </w:divBdr>
        </w:div>
      </w:divsChild>
    </w:div>
    <w:div w:id="2133864099">
      <w:bodyDiv w:val="1"/>
      <w:marLeft w:val="0"/>
      <w:marRight w:val="0"/>
      <w:marTop w:val="0"/>
      <w:marBottom w:val="0"/>
      <w:divBdr>
        <w:top w:val="none" w:sz="0" w:space="0" w:color="auto"/>
        <w:left w:val="none" w:sz="0" w:space="0" w:color="auto"/>
        <w:bottom w:val="none" w:sz="0" w:space="0" w:color="auto"/>
        <w:right w:val="none" w:sz="0" w:space="0" w:color="auto"/>
      </w:divBdr>
    </w:div>
    <w:div w:id="21434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D84B-E701-4DD3-A6D9-40BB4993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7129</Words>
  <Characters>40640</Characters>
  <Application>Microsoft Office Word</Application>
  <DocSecurity>0</DocSecurity>
  <Lines>338</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Mašek</dc:creator>
  <cp:keywords/>
  <dc:description/>
  <cp:lastModifiedBy>Kristina Starčević</cp:lastModifiedBy>
  <cp:revision>5</cp:revision>
  <cp:lastPrinted>2025-08-28T06:45:00Z</cp:lastPrinted>
  <dcterms:created xsi:type="dcterms:W3CDTF">2025-08-28T06:33:00Z</dcterms:created>
  <dcterms:modified xsi:type="dcterms:W3CDTF">2025-08-28T06:45:00Z</dcterms:modified>
</cp:coreProperties>
</file>