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48419" w14:textId="77777777" w:rsidR="00533E85" w:rsidRPr="00E319C0" w:rsidRDefault="00533E85" w:rsidP="00533E85">
      <w:pPr>
        <w:rPr>
          <w:rFonts w:ascii="Times New Roman" w:hAnsi="Times New Roman" w:cs="Times New Roman"/>
          <w:b/>
          <w:bCs/>
          <w:sz w:val="24"/>
          <w:szCs w:val="24"/>
        </w:rPr>
      </w:pPr>
      <w:r w:rsidRPr="00E319C0">
        <w:rPr>
          <w:rFonts w:ascii="Times New Roman" w:hAnsi="Times New Roman" w:cs="Times New Roman"/>
          <w:b/>
          <w:bCs/>
          <w:sz w:val="24"/>
          <w:szCs w:val="24"/>
        </w:rPr>
        <w:t>Sveučilište u Zagrebu</w:t>
      </w:r>
    </w:p>
    <w:p w14:paraId="210C8C19" w14:textId="77777777" w:rsidR="00533E85" w:rsidRPr="00E319C0" w:rsidRDefault="00533E85" w:rsidP="00533E85">
      <w:pPr>
        <w:rPr>
          <w:rFonts w:ascii="Times New Roman" w:hAnsi="Times New Roman" w:cs="Times New Roman"/>
          <w:b/>
          <w:bCs/>
          <w:sz w:val="24"/>
          <w:szCs w:val="24"/>
        </w:rPr>
      </w:pPr>
      <w:r w:rsidRPr="00E319C0">
        <w:rPr>
          <w:rFonts w:ascii="Times New Roman" w:hAnsi="Times New Roman" w:cs="Times New Roman"/>
          <w:b/>
          <w:bCs/>
          <w:sz w:val="24"/>
          <w:szCs w:val="24"/>
        </w:rPr>
        <w:t xml:space="preserve">Kineziološki fakultet </w:t>
      </w:r>
    </w:p>
    <w:p w14:paraId="5BC0EA21" w14:textId="77777777" w:rsidR="00533E85" w:rsidRPr="009F4898" w:rsidRDefault="00533E85" w:rsidP="00533E85">
      <w:pPr>
        <w:rPr>
          <w:rFonts w:ascii="Times New Roman" w:hAnsi="Times New Roman" w:cs="Times New Roman"/>
          <w:sz w:val="24"/>
          <w:szCs w:val="24"/>
        </w:rPr>
      </w:pPr>
    </w:p>
    <w:p w14:paraId="12E2CE0E" w14:textId="77777777" w:rsidR="00533E85" w:rsidRPr="009F4898" w:rsidRDefault="00533E85" w:rsidP="00533E85">
      <w:pPr>
        <w:rPr>
          <w:rFonts w:ascii="Times New Roman" w:hAnsi="Times New Roman" w:cs="Times New Roman"/>
          <w:sz w:val="24"/>
          <w:szCs w:val="24"/>
        </w:rPr>
      </w:pPr>
    </w:p>
    <w:p w14:paraId="2207AF4D" w14:textId="77777777" w:rsidR="00533E85" w:rsidRPr="009F4898" w:rsidRDefault="00533E85" w:rsidP="00533E85">
      <w:pPr>
        <w:rPr>
          <w:rFonts w:ascii="Times New Roman" w:hAnsi="Times New Roman" w:cs="Times New Roman"/>
          <w:sz w:val="24"/>
          <w:szCs w:val="24"/>
        </w:rPr>
      </w:pPr>
    </w:p>
    <w:p w14:paraId="1BDCEA00" w14:textId="5A064A7C" w:rsidR="00533E85" w:rsidRDefault="00533E85" w:rsidP="00533E85">
      <w:pPr>
        <w:rPr>
          <w:rFonts w:ascii="Times New Roman" w:hAnsi="Times New Roman" w:cs="Times New Roman"/>
          <w:sz w:val="24"/>
          <w:szCs w:val="24"/>
        </w:rPr>
      </w:pPr>
    </w:p>
    <w:p w14:paraId="3E6468A3" w14:textId="2D0F1D24" w:rsidR="00533E85" w:rsidRDefault="00533E85" w:rsidP="00533E85">
      <w:pPr>
        <w:rPr>
          <w:rFonts w:ascii="Times New Roman" w:hAnsi="Times New Roman" w:cs="Times New Roman"/>
          <w:sz w:val="24"/>
          <w:szCs w:val="24"/>
        </w:rPr>
      </w:pPr>
    </w:p>
    <w:p w14:paraId="37DDC572" w14:textId="77777777" w:rsidR="00533E85" w:rsidRPr="009F4898" w:rsidRDefault="00533E85" w:rsidP="00533E85">
      <w:pPr>
        <w:rPr>
          <w:rFonts w:ascii="Times New Roman" w:hAnsi="Times New Roman" w:cs="Times New Roman"/>
          <w:sz w:val="24"/>
          <w:szCs w:val="24"/>
        </w:rPr>
      </w:pPr>
    </w:p>
    <w:p w14:paraId="0509D15A" w14:textId="77777777" w:rsidR="00533E85" w:rsidRPr="009F4898" w:rsidRDefault="00533E85" w:rsidP="00533E85">
      <w:pPr>
        <w:rPr>
          <w:rFonts w:ascii="Times New Roman" w:hAnsi="Times New Roman" w:cs="Times New Roman"/>
          <w:sz w:val="24"/>
          <w:szCs w:val="24"/>
        </w:rPr>
      </w:pPr>
    </w:p>
    <w:p w14:paraId="64B12AE2" w14:textId="58A31C2D" w:rsidR="00533E85" w:rsidRPr="00E319C0" w:rsidRDefault="00E319C0" w:rsidP="00533E85">
      <w:pPr>
        <w:jc w:val="center"/>
        <w:rPr>
          <w:rFonts w:ascii="Times New Roman" w:hAnsi="Times New Roman" w:cs="Times New Roman"/>
          <w:b/>
          <w:bCs/>
          <w:sz w:val="24"/>
          <w:szCs w:val="24"/>
        </w:rPr>
      </w:pPr>
      <w:r w:rsidRPr="00E319C0">
        <w:rPr>
          <w:rFonts w:ascii="Times New Roman" w:hAnsi="Times New Roman" w:cs="Times New Roman"/>
          <w:b/>
          <w:bCs/>
          <w:sz w:val="24"/>
          <w:szCs w:val="24"/>
        </w:rPr>
        <w:t>DOMAGOJ ŠUMATIĆ</w:t>
      </w:r>
    </w:p>
    <w:p w14:paraId="047CCBFC" w14:textId="7F876FB0" w:rsidR="00E319C0" w:rsidRPr="00E319C0" w:rsidRDefault="00E319C0" w:rsidP="00533E85">
      <w:pPr>
        <w:jc w:val="center"/>
        <w:rPr>
          <w:rFonts w:ascii="Times New Roman" w:hAnsi="Times New Roman" w:cs="Times New Roman"/>
          <w:b/>
          <w:bCs/>
          <w:sz w:val="24"/>
          <w:szCs w:val="24"/>
        </w:rPr>
      </w:pPr>
      <w:r w:rsidRPr="00E319C0">
        <w:rPr>
          <w:rFonts w:ascii="Times New Roman" w:hAnsi="Times New Roman" w:cs="Times New Roman"/>
          <w:b/>
          <w:bCs/>
          <w:sz w:val="24"/>
          <w:szCs w:val="24"/>
        </w:rPr>
        <w:t>MARKO BUKVIĆ</w:t>
      </w:r>
    </w:p>
    <w:p w14:paraId="7BC6FAFC" w14:textId="77777777" w:rsidR="00533E85" w:rsidRPr="009F4898" w:rsidRDefault="00533E85" w:rsidP="00533E85">
      <w:pPr>
        <w:jc w:val="center"/>
        <w:rPr>
          <w:rFonts w:ascii="Times New Roman" w:hAnsi="Times New Roman" w:cs="Times New Roman"/>
          <w:sz w:val="24"/>
          <w:szCs w:val="24"/>
        </w:rPr>
      </w:pPr>
    </w:p>
    <w:p w14:paraId="372F0E15" w14:textId="7EB87649" w:rsidR="00C94599" w:rsidRPr="009F4898" w:rsidRDefault="00C94599" w:rsidP="00C94599">
      <w:pPr>
        <w:jc w:val="center"/>
        <w:rPr>
          <w:rFonts w:ascii="Times New Roman" w:hAnsi="Times New Roman" w:cs="Times New Roman"/>
          <w:b/>
          <w:sz w:val="28"/>
          <w:szCs w:val="28"/>
        </w:rPr>
      </w:pPr>
      <w:r w:rsidRPr="00AA6B78">
        <w:rPr>
          <w:rFonts w:ascii="Times New Roman" w:hAnsi="Times New Roman" w:cs="Times New Roman"/>
          <w:b/>
          <w:sz w:val="28"/>
          <w:szCs w:val="28"/>
        </w:rPr>
        <w:t>Utjecaj statičkog istezanja na dugoročni razvoj eksplozivne jakosti</w:t>
      </w:r>
    </w:p>
    <w:p w14:paraId="233E8291" w14:textId="77777777" w:rsidR="00533E85" w:rsidRPr="009F4898" w:rsidRDefault="00533E85" w:rsidP="00533E85">
      <w:pPr>
        <w:jc w:val="center"/>
        <w:rPr>
          <w:rFonts w:ascii="Times New Roman" w:hAnsi="Times New Roman" w:cs="Times New Roman"/>
          <w:b/>
          <w:sz w:val="24"/>
          <w:szCs w:val="24"/>
        </w:rPr>
      </w:pPr>
    </w:p>
    <w:p w14:paraId="3023C826" w14:textId="6259F88E" w:rsidR="00533E85" w:rsidRPr="009F4898" w:rsidRDefault="00533E85" w:rsidP="00533E85">
      <w:pPr>
        <w:rPr>
          <w:rFonts w:ascii="Times New Roman" w:hAnsi="Times New Roman" w:cs="Times New Roman"/>
          <w:b/>
          <w:sz w:val="24"/>
          <w:szCs w:val="24"/>
        </w:rPr>
      </w:pPr>
    </w:p>
    <w:p w14:paraId="67C21A9E" w14:textId="77777777" w:rsidR="00533E85" w:rsidRPr="009F4898" w:rsidRDefault="00533E85" w:rsidP="00533E85">
      <w:pPr>
        <w:rPr>
          <w:rFonts w:ascii="Times New Roman" w:hAnsi="Times New Roman" w:cs="Times New Roman"/>
          <w:b/>
          <w:sz w:val="24"/>
          <w:szCs w:val="24"/>
        </w:rPr>
      </w:pPr>
    </w:p>
    <w:p w14:paraId="1C83FDD0" w14:textId="77777777" w:rsidR="00533E85" w:rsidRPr="009F4898" w:rsidRDefault="00533E85" w:rsidP="00533E85">
      <w:pPr>
        <w:rPr>
          <w:rFonts w:ascii="Times New Roman" w:hAnsi="Times New Roman" w:cs="Times New Roman"/>
          <w:b/>
          <w:sz w:val="24"/>
          <w:szCs w:val="24"/>
        </w:rPr>
      </w:pPr>
    </w:p>
    <w:p w14:paraId="0EACC2F2" w14:textId="77777777" w:rsidR="00533E85" w:rsidRPr="009F4898" w:rsidRDefault="00533E85" w:rsidP="00533E85">
      <w:pPr>
        <w:rPr>
          <w:rFonts w:ascii="Times New Roman" w:hAnsi="Times New Roman" w:cs="Times New Roman"/>
          <w:b/>
          <w:sz w:val="24"/>
          <w:szCs w:val="24"/>
        </w:rPr>
      </w:pPr>
    </w:p>
    <w:p w14:paraId="14BF821A" w14:textId="77777777" w:rsidR="00533E85" w:rsidRDefault="00533E85" w:rsidP="00533E85">
      <w:pPr>
        <w:rPr>
          <w:rFonts w:ascii="Times New Roman" w:hAnsi="Times New Roman" w:cs="Times New Roman"/>
          <w:b/>
          <w:sz w:val="24"/>
          <w:szCs w:val="24"/>
        </w:rPr>
      </w:pPr>
    </w:p>
    <w:p w14:paraId="11EEDE2A" w14:textId="77777777" w:rsidR="00533E85" w:rsidRDefault="00533E85" w:rsidP="00533E85">
      <w:pPr>
        <w:rPr>
          <w:rFonts w:ascii="Times New Roman" w:hAnsi="Times New Roman" w:cs="Times New Roman"/>
          <w:b/>
          <w:sz w:val="24"/>
          <w:szCs w:val="24"/>
        </w:rPr>
      </w:pPr>
    </w:p>
    <w:p w14:paraId="13CDA603" w14:textId="77777777" w:rsidR="00533E85" w:rsidRDefault="00533E85" w:rsidP="00533E85">
      <w:pPr>
        <w:rPr>
          <w:rFonts w:ascii="Times New Roman" w:hAnsi="Times New Roman" w:cs="Times New Roman"/>
          <w:b/>
          <w:sz w:val="24"/>
          <w:szCs w:val="24"/>
        </w:rPr>
      </w:pPr>
    </w:p>
    <w:p w14:paraId="53666FC5" w14:textId="77777777" w:rsidR="00533E85" w:rsidRDefault="00533E85" w:rsidP="00533E85">
      <w:pPr>
        <w:rPr>
          <w:rFonts w:ascii="Times New Roman" w:hAnsi="Times New Roman" w:cs="Times New Roman"/>
          <w:b/>
          <w:sz w:val="24"/>
          <w:szCs w:val="24"/>
        </w:rPr>
      </w:pPr>
    </w:p>
    <w:p w14:paraId="1BDAB8A1" w14:textId="77777777" w:rsidR="00533E85" w:rsidRDefault="00533E85" w:rsidP="00533E85">
      <w:pPr>
        <w:rPr>
          <w:rFonts w:ascii="Times New Roman" w:hAnsi="Times New Roman" w:cs="Times New Roman"/>
          <w:b/>
          <w:sz w:val="24"/>
          <w:szCs w:val="24"/>
        </w:rPr>
      </w:pPr>
    </w:p>
    <w:p w14:paraId="30E9A6B8" w14:textId="77777777" w:rsidR="00533E85" w:rsidRDefault="00533E85" w:rsidP="00533E85">
      <w:pPr>
        <w:rPr>
          <w:rFonts w:ascii="Times New Roman" w:hAnsi="Times New Roman" w:cs="Times New Roman"/>
          <w:b/>
          <w:sz w:val="24"/>
          <w:szCs w:val="24"/>
        </w:rPr>
      </w:pPr>
    </w:p>
    <w:p w14:paraId="0CE5413A" w14:textId="5914F6E3" w:rsidR="00533E85" w:rsidRDefault="00533E85" w:rsidP="00533E85">
      <w:pPr>
        <w:rPr>
          <w:rFonts w:ascii="Times New Roman" w:hAnsi="Times New Roman" w:cs="Times New Roman"/>
          <w:b/>
          <w:sz w:val="24"/>
          <w:szCs w:val="24"/>
        </w:rPr>
      </w:pPr>
    </w:p>
    <w:p w14:paraId="14503F01" w14:textId="658DC95A" w:rsidR="00FA6ECF" w:rsidRDefault="00FA6ECF" w:rsidP="00533E85">
      <w:pPr>
        <w:rPr>
          <w:rFonts w:ascii="Times New Roman" w:hAnsi="Times New Roman" w:cs="Times New Roman"/>
          <w:b/>
          <w:sz w:val="24"/>
          <w:szCs w:val="24"/>
        </w:rPr>
      </w:pPr>
    </w:p>
    <w:p w14:paraId="0B72602F" w14:textId="3DE0A06C" w:rsidR="00FA6ECF" w:rsidRDefault="00FA6ECF" w:rsidP="00533E85">
      <w:pPr>
        <w:rPr>
          <w:rFonts w:ascii="Times New Roman" w:hAnsi="Times New Roman" w:cs="Times New Roman"/>
          <w:b/>
          <w:sz w:val="24"/>
          <w:szCs w:val="24"/>
        </w:rPr>
      </w:pPr>
    </w:p>
    <w:p w14:paraId="24195193" w14:textId="77777777" w:rsidR="00FA6ECF" w:rsidRDefault="00FA6ECF" w:rsidP="00533E85">
      <w:pPr>
        <w:rPr>
          <w:rFonts w:ascii="Times New Roman" w:hAnsi="Times New Roman" w:cs="Times New Roman"/>
          <w:b/>
          <w:sz w:val="24"/>
          <w:szCs w:val="24"/>
        </w:rPr>
      </w:pPr>
    </w:p>
    <w:p w14:paraId="77D05CFE" w14:textId="0F8C6481" w:rsidR="00533E85" w:rsidRDefault="00533E85" w:rsidP="00533E85">
      <w:pPr>
        <w:rPr>
          <w:rFonts w:ascii="Times New Roman" w:hAnsi="Times New Roman" w:cs="Times New Roman"/>
          <w:b/>
          <w:sz w:val="24"/>
          <w:szCs w:val="24"/>
        </w:rPr>
      </w:pPr>
    </w:p>
    <w:p w14:paraId="7D63390C" w14:textId="77777777" w:rsidR="00533E85" w:rsidRPr="009F4898" w:rsidRDefault="00533E85" w:rsidP="00E319C0">
      <w:pPr>
        <w:jc w:val="center"/>
        <w:sectPr w:rsidR="00533E85" w:rsidRPr="009F4898" w:rsidSect="007B0F01">
          <w:footerReference w:type="default" r:id="rId9"/>
          <w:pgSz w:w="11906" w:h="16838"/>
          <w:pgMar w:top="1417" w:right="1417" w:bottom="1417" w:left="1417" w:header="708" w:footer="708" w:gutter="0"/>
          <w:cols w:space="708"/>
          <w:docGrid w:linePitch="360"/>
        </w:sectPr>
      </w:pPr>
      <w:r w:rsidRPr="009F4898">
        <w:rPr>
          <w:rFonts w:ascii="Times New Roman" w:hAnsi="Times New Roman" w:cs="Times New Roman"/>
          <w:sz w:val="24"/>
          <w:szCs w:val="24"/>
        </w:rPr>
        <w:t>Zagreb, 20</w:t>
      </w:r>
      <w:r>
        <w:rPr>
          <w:rFonts w:ascii="Times New Roman" w:hAnsi="Times New Roman" w:cs="Times New Roman"/>
          <w:sz w:val="24"/>
          <w:szCs w:val="24"/>
        </w:rPr>
        <w:t>20</w:t>
      </w:r>
      <w:r w:rsidRPr="009F4898">
        <w:rPr>
          <w:rFonts w:ascii="Times New Roman" w:hAnsi="Times New Roman" w:cs="Times New Roman"/>
          <w:sz w:val="24"/>
          <w:szCs w:val="24"/>
        </w:rPr>
        <w:t>.</w:t>
      </w:r>
    </w:p>
    <w:p w14:paraId="00000004" w14:textId="29B2FDA8" w:rsidR="005F2CFB" w:rsidRDefault="00406BE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„Ovaj rad izrađen je pri Zavodu za opću i primijenjenu kineziologiju Kineziološkog fakulteta Sveučilišta u Zagrebu, pod vodstvom doc. dr. sc. Tatjane Trošt Bobić, i predan je na natječaj za dodjelu Rektorove nagrade u akademskoj godini 2019</w:t>
      </w:r>
      <w:r w:rsidR="00332A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/2020.“ </w:t>
      </w:r>
    </w:p>
    <w:p w14:paraId="00000017" w14:textId="24590CE1" w:rsidR="005F2CFB" w:rsidRDefault="005F2CFB" w:rsidP="00C93143">
      <w:pPr>
        <w:spacing w:after="200" w:line="360" w:lineRule="auto"/>
        <w:jc w:val="center"/>
        <w:rPr>
          <w:rFonts w:ascii="Times New Roman" w:eastAsia="Times New Roman" w:hAnsi="Times New Roman" w:cs="Times New Roman"/>
          <w:sz w:val="24"/>
          <w:szCs w:val="24"/>
        </w:rPr>
      </w:pPr>
    </w:p>
    <w:p w14:paraId="074FE5A4" w14:textId="1F296626" w:rsidR="00C93143" w:rsidRDefault="00C93143" w:rsidP="00C93143">
      <w:pPr>
        <w:spacing w:after="200" w:line="360" w:lineRule="auto"/>
        <w:jc w:val="center"/>
        <w:rPr>
          <w:rFonts w:ascii="Times New Roman" w:eastAsia="Times New Roman" w:hAnsi="Times New Roman" w:cs="Times New Roman"/>
          <w:sz w:val="24"/>
          <w:szCs w:val="24"/>
        </w:rPr>
      </w:pPr>
    </w:p>
    <w:p w14:paraId="124081AB" w14:textId="4FBB49FF" w:rsidR="00C93143" w:rsidRDefault="00C93143" w:rsidP="00C93143">
      <w:pPr>
        <w:spacing w:after="200" w:line="360" w:lineRule="auto"/>
        <w:jc w:val="center"/>
        <w:rPr>
          <w:rFonts w:ascii="Times New Roman" w:eastAsia="Times New Roman" w:hAnsi="Times New Roman" w:cs="Times New Roman"/>
          <w:sz w:val="24"/>
          <w:szCs w:val="24"/>
        </w:rPr>
      </w:pPr>
    </w:p>
    <w:p w14:paraId="5F12A369" w14:textId="6913E2EF" w:rsidR="00C93143" w:rsidRDefault="00C93143" w:rsidP="00C93143">
      <w:pPr>
        <w:spacing w:after="200" w:line="360" w:lineRule="auto"/>
        <w:jc w:val="center"/>
        <w:rPr>
          <w:rFonts w:ascii="Times New Roman" w:eastAsia="Times New Roman" w:hAnsi="Times New Roman" w:cs="Times New Roman"/>
          <w:sz w:val="24"/>
          <w:szCs w:val="24"/>
        </w:rPr>
      </w:pPr>
    </w:p>
    <w:p w14:paraId="3AF5EB54" w14:textId="0751BCB4" w:rsidR="00C93143" w:rsidRDefault="00C93143" w:rsidP="00C93143">
      <w:pPr>
        <w:spacing w:after="200" w:line="360" w:lineRule="auto"/>
        <w:jc w:val="center"/>
        <w:rPr>
          <w:rFonts w:ascii="Times New Roman" w:eastAsia="Times New Roman" w:hAnsi="Times New Roman" w:cs="Times New Roman"/>
          <w:sz w:val="24"/>
          <w:szCs w:val="24"/>
        </w:rPr>
      </w:pPr>
    </w:p>
    <w:p w14:paraId="65C0E7EE" w14:textId="348E8B8D" w:rsidR="00C93143" w:rsidRDefault="00C93143" w:rsidP="00C93143">
      <w:pPr>
        <w:spacing w:after="200" w:line="360" w:lineRule="auto"/>
        <w:jc w:val="center"/>
        <w:rPr>
          <w:rFonts w:ascii="Times New Roman" w:eastAsia="Times New Roman" w:hAnsi="Times New Roman" w:cs="Times New Roman"/>
          <w:sz w:val="24"/>
          <w:szCs w:val="24"/>
        </w:rPr>
      </w:pPr>
    </w:p>
    <w:p w14:paraId="5B8C5DE3" w14:textId="32FABA1D" w:rsidR="00C93143" w:rsidRDefault="00C93143" w:rsidP="00C93143">
      <w:pPr>
        <w:spacing w:after="200" w:line="360" w:lineRule="auto"/>
        <w:jc w:val="center"/>
        <w:rPr>
          <w:rFonts w:ascii="Times New Roman" w:eastAsia="Times New Roman" w:hAnsi="Times New Roman" w:cs="Times New Roman"/>
          <w:sz w:val="24"/>
          <w:szCs w:val="24"/>
        </w:rPr>
      </w:pPr>
    </w:p>
    <w:p w14:paraId="57C2AC8C" w14:textId="626251AC" w:rsidR="00C93143" w:rsidRDefault="00C93143" w:rsidP="00C93143">
      <w:pPr>
        <w:spacing w:after="200" w:line="360" w:lineRule="auto"/>
        <w:jc w:val="center"/>
        <w:rPr>
          <w:rFonts w:ascii="Times New Roman" w:eastAsia="Times New Roman" w:hAnsi="Times New Roman" w:cs="Times New Roman"/>
          <w:sz w:val="24"/>
          <w:szCs w:val="24"/>
        </w:rPr>
      </w:pPr>
    </w:p>
    <w:p w14:paraId="70E41304" w14:textId="78BA70FE" w:rsidR="00C93143" w:rsidRDefault="00C93143" w:rsidP="00C93143">
      <w:pPr>
        <w:spacing w:after="200" w:line="360" w:lineRule="auto"/>
        <w:jc w:val="center"/>
        <w:rPr>
          <w:rFonts w:ascii="Times New Roman" w:eastAsia="Times New Roman" w:hAnsi="Times New Roman" w:cs="Times New Roman"/>
          <w:sz w:val="24"/>
          <w:szCs w:val="24"/>
        </w:rPr>
      </w:pPr>
    </w:p>
    <w:p w14:paraId="238DB9E2" w14:textId="0F20E573" w:rsidR="00C93143" w:rsidRDefault="00C93143" w:rsidP="00C93143">
      <w:pPr>
        <w:spacing w:after="200" w:line="360" w:lineRule="auto"/>
        <w:jc w:val="center"/>
        <w:rPr>
          <w:rFonts w:ascii="Times New Roman" w:eastAsia="Times New Roman" w:hAnsi="Times New Roman" w:cs="Times New Roman"/>
          <w:sz w:val="24"/>
          <w:szCs w:val="24"/>
        </w:rPr>
      </w:pPr>
    </w:p>
    <w:p w14:paraId="7C0F3827" w14:textId="6EEA2607" w:rsidR="00C93143" w:rsidRDefault="00C93143" w:rsidP="00C93143">
      <w:pPr>
        <w:spacing w:after="200" w:line="360" w:lineRule="auto"/>
        <w:jc w:val="center"/>
        <w:rPr>
          <w:rFonts w:ascii="Times New Roman" w:eastAsia="Times New Roman" w:hAnsi="Times New Roman" w:cs="Times New Roman"/>
          <w:sz w:val="24"/>
          <w:szCs w:val="24"/>
        </w:rPr>
      </w:pPr>
    </w:p>
    <w:p w14:paraId="27C1D01B" w14:textId="5159757F" w:rsidR="00C93143" w:rsidRDefault="00C93143" w:rsidP="00C93143">
      <w:pPr>
        <w:spacing w:after="200" w:line="360" w:lineRule="auto"/>
        <w:jc w:val="center"/>
        <w:rPr>
          <w:rFonts w:ascii="Times New Roman" w:eastAsia="Times New Roman" w:hAnsi="Times New Roman" w:cs="Times New Roman"/>
          <w:sz w:val="24"/>
          <w:szCs w:val="24"/>
        </w:rPr>
      </w:pPr>
    </w:p>
    <w:p w14:paraId="6FFD733C" w14:textId="693AA66D" w:rsidR="00C93143" w:rsidRDefault="00C93143" w:rsidP="00C93143">
      <w:pPr>
        <w:spacing w:after="200" w:line="360" w:lineRule="auto"/>
        <w:jc w:val="center"/>
        <w:rPr>
          <w:rFonts w:ascii="Times New Roman" w:eastAsia="Times New Roman" w:hAnsi="Times New Roman" w:cs="Times New Roman"/>
          <w:sz w:val="24"/>
          <w:szCs w:val="24"/>
        </w:rPr>
      </w:pPr>
    </w:p>
    <w:p w14:paraId="0A0F9784" w14:textId="1334565B" w:rsidR="00C93143" w:rsidRDefault="00C93143" w:rsidP="00C93143">
      <w:pPr>
        <w:spacing w:after="200" w:line="360" w:lineRule="auto"/>
        <w:jc w:val="center"/>
        <w:rPr>
          <w:rFonts w:ascii="Times New Roman" w:eastAsia="Times New Roman" w:hAnsi="Times New Roman" w:cs="Times New Roman"/>
          <w:sz w:val="24"/>
          <w:szCs w:val="24"/>
        </w:rPr>
      </w:pPr>
    </w:p>
    <w:p w14:paraId="59E1ABC3" w14:textId="4187355A" w:rsidR="00C93143" w:rsidRDefault="00C93143" w:rsidP="00C93143">
      <w:pPr>
        <w:spacing w:after="200" w:line="360" w:lineRule="auto"/>
        <w:jc w:val="center"/>
        <w:rPr>
          <w:rFonts w:ascii="Times New Roman" w:eastAsia="Times New Roman" w:hAnsi="Times New Roman" w:cs="Times New Roman"/>
          <w:sz w:val="24"/>
          <w:szCs w:val="24"/>
        </w:rPr>
      </w:pPr>
    </w:p>
    <w:p w14:paraId="7B168B8B" w14:textId="2AF44923" w:rsidR="00C93143" w:rsidRDefault="00C93143" w:rsidP="00C93143">
      <w:pPr>
        <w:spacing w:after="200" w:line="360" w:lineRule="auto"/>
        <w:jc w:val="center"/>
        <w:rPr>
          <w:rFonts w:ascii="Times New Roman" w:eastAsia="Times New Roman" w:hAnsi="Times New Roman" w:cs="Times New Roman"/>
          <w:sz w:val="24"/>
          <w:szCs w:val="24"/>
        </w:rPr>
      </w:pPr>
    </w:p>
    <w:p w14:paraId="78A67E15" w14:textId="77777777" w:rsidR="00C93143" w:rsidRDefault="00C93143" w:rsidP="00C93143">
      <w:pPr>
        <w:spacing w:after="200" w:line="360" w:lineRule="auto"/>
        <w:jc w:val="center"/>
        <w:rPr>
          <w:rFonts w:ascii="Times New Roman" w:eastAsia="Times New Roman" w:hAnsi="Times New Roman" w:cs="Times New Roman"/>
          <w:sz w:val="24"/>
          <w:szCs w:val="24"/>
        </w:rPr>
      </w:pPr>
    </w:p>
    <w:p w14:paraId="1440FE66" w14:textId="1C6C5E1B" w:rsidR="00621BD3" w:rsidRDefault="00621BD3">
      <w:pPr>
        <w:spacing w:after="200" w:line="360" w:lineRule="auto"/>
        <w:jc w:val="both"/>
        <w:rPr>
          <w:rFonts w:ascii="Times New Roman" w:eastAsia="Times New Roman" w:hAnsi="Times New Roman" w:cs="Times New Roman"/>
          <w:sz w:val="24"/>
          <w:szCs w:val="24"/>
        </w:rPr>
      </w:pPr>
    </w:p>
    <w:p w14:paraId="78289827" w14:textId="74FAD65C" w:rsidR="00621BD3" w:rsidRDefault="00621BD3">
      <w:pPr>
        <w:spacing w:after="200" w:line="360" w:lineRule="auto"/>
        <w:jc w:val="both"/>
        <w:rPr>
          <w:rFonts w:ascii="Times New Roman" w:eastAsia="Times New Roman" w:hAnsi="Times New Roman" w:cs="Times New Roman"/>
          <w:sz w:val="24"/>
          <w:szCs w:val="24"/>
        </w:rPr>
      </w:pPr>
    </w:p>
    <w:p w14:paraId="55FE77D0" w14:textId="74DC4AC6" w:rsidR="00621BD3" w:rsidRDefault="00621BD3">
      <w:pPr>
        <w:spacing w:after="200" w:line="360" w:lineRule="auto"/>
        <w:jc w:val="both"/>
        <w:rPr>
          <w:rFonts w:ascii="Times New Roman" w:eastAsia="Times New Roman" w:hAnsi="Times New Roman" w:cs="Times New Roman"/>
          <w:sz w:val="24"/>
          <w:szCs w:val="24"/>
        </w:rPr>
      </w:pPr>
    </w:p>
    <w:p w14:paraId="33488C82" w14:textId="5A01EE7C" w:rsidR="00FE450B" w:rsidRDefault="00594811">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Skraćenice:</w:t>
      </w:r>
    </w:p>
    <w:p w14:paraId="438107A4" w14:textId="1660DB98" w:rsidR="00FE450B" w:rsidRPr="003A1E69" w:rsidRDefault="00FE450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CMJ</w:t>
      </w:r>
      <w:r w:rsidR="003A1E69">
        <w:rPr>
          <w:rFonts w:ascii="Times New Roman" w:eastAsia="Times New Roman" w:hAnsi="Times New Roman" w:cs="Times New Roman"/>
          <w:b/>
          <w:bCs/>
          <w:sz w:val="24"/>
          <w:szCs w:val="24"/>
        </w:rPr>
        <w:t xml:space="preserve"> – </w:t>
      </w:r>
      <w:r w:rsidR="003A1E69">
        <w:rPr>
          <w:rFonts w:ascii="Times New Roman" w:eastAsia="Times New Roman" w:hAnsi="Times New Roman" w:cs="Times New Roman"/>
          <w:sz w:val="24"/>
          <w:szCs w:val="24"/>
        </w:rPr>
        <w:t>skok s pripremom</w:t>
      </w:r>
    </w:p>
    <w:p w14:paraId="4B6F5B65" w14:textId="049108BC" w:rsidR="00D8796A" w:rsidRDefault="00D8796A">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SJ</w:t>
      </w:r>
      <w:r w:rsidR="003A1E69">
        <w:rPr>
          <w:rFonts w:ascii="Times New Roman" w:eastAsia="Times New Roman" w:hAnsi="Times New Roman" w:cs="Times New Roman"/>
          <w:b/>
          <w:bCs/>
          <w:sz w:val="24"/>
          <w:szCs w:val="24"/>
        </w:rPr>
        <w:t xml:space="preserve"> – </w:t>
      </w:r>
      <w:r w:rsidR="003A1E69" w:rsidRPr="003A1E69">
        <w:rPr>
          <w:rFonts w:ascii="Times New Roman" w:eastAsia="Times New Roman" w:hAnsi="Times New Roman" w:cs="Times New Roman"/>
          <w:sz w:val="24"/>
          <w:szCs w:val="24"/>
        </w:rPr>
        <w:t>skok bez pripreme</w:t>
      </w:r>
    </w:p>
    <w:p w14:paraId="300BD288" w14:textId="417B0CDF" w:rsidR="00FE450B" w:rsidRPr="003A1E69" w:rsidRDefault="00FE450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LJ</w:t>
      </w:r>
      <w:r w:rsidR="003A1E69">
        <w:rPr>
          <w:rFonts w:ascii="Times New Roman" w:eastAsia="Times New Roman" w:hAnsi="Times New Roman" w:cs="Times New Roman"/>
          <w:b/>
          <w:bCs/>
          <w:sz w:val="24"/>
          <w:szCs w:val="24"/>
        </w:rPr>
        <w:t xml:space="preserve"> – </w:t>
      </w:r>
      <w:r w:rsidR="003A1E69">
        <w:rPr>
          <w:rFonts w:ascii="Times New Roman" w:eastAsia="Times New Roman" w:hAnsi="Times New Roman" w:cs="Times New Roman"/>
          <w:sz w:val="24"/>
          <w:szCs w:val="24"/>
        </w:rPr>
        <w:t>skok u dalj s mjesta</w:t>
      </w:r>
    </w:p>
    <w:p w14:paraId="7C2BB97A" w14:textId="69190C7E" w:rsidR="00FE450B" w:rsidRPr="003A1E69" w:rsidRDefault="00FE450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CJ's</w:t>
      </w:r>
      <w:r w:rsidR="003A1E69">
        <w:rPr>
          <w:rFonts w:ascii="Times New Roman" w:eastAsia="Times New Roman" w:hAnsi="Times New Roman" w:cs="Times New Roman"/>
          <w:b/>
          <w:bCs/>
          <w:sz w:val="24"/>
          <w:szCs w:val="24"/>
        </w:rPr>
        <w:t xml:space="preserve"> </w:t>
      </w:r>
      <w:r w:rsidR="003A1E69">
        <w:rPr>
          <w:rFonts w:ascii="Times New Roman" w:eastAsia="Times New Roman" w:hAnsi="Times New Roman" w:cs="Times New Roman"/>
          <w:sz w:val="24"/>
          <w:szCs w:val="24"/>
        </w:rPr>
        <w:t>– reaktivni skokovi</w:t>
      </w:r>
      <w:r w:rsidR="002A44ED">
        <w:rPr>
          <w:rFonts w:ascii="Times New Roman" w:eastAsia="Times New Roman" w:hAnsi="Times New Roman" w:cs="Times New Roman"/>
          <w:sz w:val="24"/>
          <w:szCs w:val="24"/>
        </w:rPr>
        <w:t xml:space="preserve"> iz gležnja u trajanju od 15 sekundi</w:t>
      </w:r>
    </w:p>
    <w:p w14:paraId="2B83DE63" w14:textId="407C4ADA" w:rsidR="00414401" w:rsidRPr="003A1E69" w:rsidRDefault="00414401">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w:t>
      </w:r>
      <w:r w:rsidR="003A1E69">
        <w:rPr>
          <w:rFonts w:ascii="Times New Roman" w:eastAsia="Times New Roman" w:hAnsi="Times New Roman" w:cs="Times New Roman"/>
          <w:b/>
          <w:bCs/>
          <w:sz w:val="24"/>
          <w:szCs w:val="24"/>
        </w:rPr>
        <w:t xml:space="preserve"> – </w:t>
      </w:r>
      <w:r w:rsidR="003A1E69">
        <w:rPr>
          <w:rFonts w:ascii="Times New Roman" w:eastAsia="Times New Roman" w:hAnsi="Times New Roman" w:cs="Times New Roman"/>
          <w:sz w:val="24"/>
          <w:szCs w:val="24"/>
        </w:rPr>
        <w:t>muški ispitanici</w:t>
      </w:r>
    </w:p>
    <w:p w14:paraId="05DC0CFB" w14:textId="66BBAA0D" w:rsidR="00414401" w:rsidRPr="003A1E69" w:rsidRDefault="00414401">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Ž</w:t>
      </w:r>
      <w:r w:rsidR="003A1E69">
        <w:rPr>
          <w:rFonts w:ascii="Times New Roman" w:eastAsia="Times New Roman" w:hAnsi="Times New Roman" w:cs="Times New Roman"/>
          <w:b/>
          <w:bCs/>
          <w:sz w:val="24"/>
          <w:szCs w:val="24"/>
        </w:rPr>
        <w:t xml:space="preserve"> – </w:t>
      </w:r>
      <w:r w:rsidR="003A1E69">
        <w:rPr>
          <w:rFonts w:ascii="Times New Roman" w:eastAsia="Times New Roman" w:hAnsi="Times New Roman" w:cs="Times New Roman"/>
          <w:sz w:val="24"/>
          <w:szCs w:val="24"/>
        </w:rPr>
        <w:t>ženski ispitanici</w:t>
      </w:r>
    </w:p>
    <w:p w14:paraId="0A97F7A6" w14:textId="1435C5B0" w:rsidR="003A1E69" w:rsidRPr="003A1E69" w:rsidRDefault="003A1E6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ANOVA – </w:t>
      </w:r>
      <w:r>
        <w:rPr>
          <w:rFonts w:ascii="Times New Roman" w:eastAsia="Times New Roman" w:hAnsi="Times New Roman" w:cs="Times New Roman"/>
          <w:sz w:val="24"/>
          <w:szCs w:val="24"/>
        </w:rPr>
        <w:t>analiza varijance</w:t>
      </w:r>
    </w:p>
    <w:p w14:paraId="535CFBF5" w14:textId="309372E1" w:rsidR="001B7E67" w:rsidRPr="003A1E69" w:rsidRDefault="001B7E67">
      <w:pPr>
        <w:spacing w:after="200" w:line="360" w:lineRule="auto"/>
        <w:jc w:val="both"/>
        <w:rPr>
          <w:rFonts w:ascii="Times New Roman" w:eastAsia="Arial Narrow" w:hAnsi="Times New Roman" w:cs="Times New Roman"/>
          <w:b/>
          <w:bCs/>
          <w:sz w:val="24"/>
          <w:szCs w:val="24"/>
        </w:rPr>
      </w:pPr>
      <w:r w:rsidRPr="003A1E69">
        <w:rPr>
          <w:rFonts w:ascii="Times New Roman" w:eastAsia="Arial Narrow" w:hAnsi="Times New Roman" w:cs="Times New Roman"/>
          <w:b/>
          <w:bCs/>
          <w:sz w:val="24"/>
          <w:szCs w:val="24"/>
        </w:rPr>
        <w:t>RPE</w:t>
      </w:r>
      <w:r w:rsidR="003A1E69">
        <w:rPr>
          <w:rFonts w:ascii="Times New Roman" w:eastAsia="Arial Narrow" w:hAnsi="Times New Roman" w:cs="Times New Roman"/>
          <w:b/>
          <w:bCs/>
          <w:sz w:val="24"/>
          <w:szCs w:val="24"/>
        </w:rPr>
        <w:t xml:space="preserve"> - </w:t>
      </w:r>
      <w:r w:rsidR="003A1E69">
        <w:rPr>
          <w:rFonts w:ascii="Times New Roman" w:eastAsia="Times New Roman" w:hAnsi="Times New Roman" w:cs="Times New Roman"/>
          <w:sz w:val="24"/>
          <w:szCs w:val="24"/>
        </w:rPr>
        <w:t>stopa subjektivne procjene opterećenja ispitanika</w:t>
      </w:r>
    </w:p>
    <w:p w14:paraId="6213794D" w14:textId="0727C166" w:rsidR="00C8137B" w:rsidRPr="003A1E69" w:rsidRDefault="00C8137B">
      <w:pPr>
        <w:spacing w:after="200" w:line="360" w:lineRule="auto"/>
        <w:jc w:val="both"/>
        <w:rPr>
          <w:rFonts w:ascii="Times New Roman" w:eastAsia="Arial Narrow" w:hAnsi="Times New Roman" w:cs="Times New Roman"/>
          <w:sz w:val="24"/>
          <w:szCs w:val="24"/>
        </w:rPr>
      </w:pPr>
      <w:r w:rsidRPr="003A1E69">
        <w:rPr>
          <w:rFonts w:ascii="Times New Roman" w:eastAsia="Arial Narrow" w:hAnsi="Times New Roman" w:cs="Times New Roman"/>
          <w:b/>
          <w:bCs/>
          <w:sz w:val="24"/>
          <w:szCs w:val="24"/>
        </w:rPr>
        <w:t>AS</w:t>
      </w:r>
      <w:r w:rsidR="003A1E69">
        <w:rPr>
          <w:rFonts w:ascii="Times New Roman" w:eastAsia="Arial Narrow" w:hAnsi="Times New Roman" w:cs="Times New Roman"/>
          <w:b/>
          <w:bCs/>
          <w:sz w:val="24"/>
          <w:szCs w:val="24"/>
        </w:rPr>
        <w:t xml:space="preserve"> – </w:t>
      </w:r>
      <w:r w:rsidR="003A1E69">
        <w:rPr>
          <w:rFonts w:ascii="Times New Roman" w:eastAsia="Arial Narrow" w:hAnsi="Times New Roman" w:cs="Times New Roman"/>
          <w:sz w:val="24"/>
          <w:szCs w:val="24"/>
        </w:rPr>
        <w:t>aritmetička sredina</w:t>
      </w:r>
    </w:p>
    <w:p w14:paraId="5BAD14E6" w14:textId="0ACCEA1C" w:rsidR="00C8137B" w:rsidRPr="003A1E69" w:rsidRDefault="00C8137B">
      <w:pPr>
        <w:spacing w:after="200" w:line="360" w:lineRule="auto"/>
        <w:jc w:val="both"/>
        <w:rPr>
          <w:rFonts w:ascii="Times New Roman" w:eastAsia="Arial Narrow" w:hAnsi="Times New Roman" w:cs="Times New Roman"/>
          <w:sz w:val="24"/>
          <w:szCs w:val="24"/>
        </w:rPr>
      </w:pPr>
      <w:r w:rsidRPr="003A1E69">
        <w:rPr>
          <w:rFonts w:ascii="Times New Roman" w:eastAsia="Arial Narrow" w:hAnsi="Times New Roman" w:cs="Times New Roman"/>
          <w:b/>
          <w:bCs/>
          <w:sz w:val="24"/>
          <w:szCs w:val="24"/>
        </w:rPr>
        <w:t>SD</w:t>
      </w:r>
      <w:r w:rsidR="003A1E69">
        <w:rPr>
          <w:rFonts w:ascii="Times New Roman" w:eastAsia="Arial Narrow" w:hAnsi="Times New Roman" w:cs="Times New Roman"/>
          <w:b/>
          <w:bCs/>
          <w:sz w:val="24"/>
          <w:szCs w:val="24"/>
        </w:rPr>
        <w:t xml:space="preserve"> – </w:t>
      </w:r>
      <w:r w:rsidR="003A1E69">
        <w:rPr>
          <w:rFonts w:ascii="Times New Roman" w:eastAsia="Arial Narrow" w:hAnsi="Times New Roman" w:cs="Times New Roman"/>
          <w:sz w:val="24"/>
          <w:szCs w:val="24"/>
        </w:rPr>
        <w:t>standardna devijacija</w:t>
      </w:r>
    </w:p>
    <w:p w14:paraId="0B92A540" w14:textId="48187393" w:rsidR="00C8137B" w:rsidRPr="003A1E69" w:rsidRDefault="00EE08E1">
      <w:pPr>
        <w:spacing w:after="200" w:line="360" w:lineRule="auto"/>
        <w:jc w:val="both"/>
        <w:rPr>
          <w:rFonts w:ascii="Times New Roman" w:eastAsia="Arial Narrow" w:hAnsi="Times New Roman" w:cs="Times New Roman"/>
          <w:sz w:val="24"/>
          <w:szCs w:val="24"/>
        </w:rPr>
      </w:pPr>
      <w:r>
        <w:rPr>
          <w:rFonts w:ascii="Times New Roman" w:eastAsia="Arial Narrow" w:hAnsi="Times New Roman" w:cs="Times New Roman"/>
          <w:b/>
          <w:bCs/>
          <w:sz w:val="24"/>
          <w:szCs w:val="24"/>
        </w:rPr>
        <w:t>p</w:t>
      </w:r>
      <w:r w:rsidR="003A1E69">
        <w:rPr>
          <w:rFonts w:ascii="Times New Roman" w:eastAsia="Arial Narrow" w:hAnsi="Times New Roman" w:cs="Times New Roman"/>
          <w:b/>
          <w:bCs/>
          <w:sz w:val="24"/>
          <w:szCs w:val="24"/>
        </w:rPr>
        <w:t xml:space="preserve"> – </w:t>
      </w:r>
      <w:r w:rsidR="003A1E69">
        <w:rPr>
          <w:rFonts w:ascii="Times New Roman" w:eastAsia="Arial Narrow" w:hAnsi="Times New Roman" w:cs="Times New Roman"/>
          <w:sz w:val="24"/>
          <w:szCs w:val="24"/>
        </w:rPr>
        <w:t>pokazatelj statističke značajnosti</w:t>
      </w:r>
    </w:p>
    <w:p w14:paraId="21961E29" w14:textId="48449CCD" w:rsidR="00DF15C8" w:rsidRPr="003A1E69" w:rsidRDefault="00DF15C8">
      <w:pPr>
        <w:spacing w:after="200" w:line="360" w:lineRule="auto"/>
        <w:jc w:val="both"/>
        <w:rPr>
          <w:rFonts w:ascii="Times New Roman" w:eastAsia="Arial Narrow" w:hAnsi="Times New Roman" w:cs="Times New Roman"/>
          <w:sz w:val="24"/>
          <w:szCs w:val="24"/>
        </w:rPr>
      </w:pPr>
      <w:r w:rsidRPr="003A1E69">
        <w:rPr>
          <w:rFonts w:ascii="Times New Roman" w:eastAsia="Arial Narrow" w:hAnsi="Times New Roman" w:cs="Times New Roman"/>
          <w:b/>
          <w:bCs/>
          <w:sz w:val="24"/>
          <w:szCs w:val="24"/>
        </w:rPr>
        <w:t>F</w:t>
      </w:r>
      <w:r w:rsidR="003A1E69">
        <w:rPr>
          <w:rFonts w:ascii="Times New Roman" w:eastAsia="Arial Narrow" w:hAnsi="Times New Roman" w:cs="Times New Roman"/>
          <w:b/>
          <w:bCs/>
          <w:sz w:val="24"/>
          <w:szCs w:val="24"/>
        </w:rPr>
        <w:t xml:space="preserve"> – </w:t>
      </w:r>
      <w:r w:rsidR="003A1E69">
        <w:rPr>
          <w:rFonts w:ascii="Times New Roman" w:eastAsia="Arial Narrow" w:hAnsi="Times New Roman" w:cs="Times New Roman"/>
          <w:sz w:val="24"/>
          <w:szCs w:val="24"/>
        </w:rPr>
        <w:t>omjer varijance između</w:t>
      </w:r>
      <w:r w:rsidR="002C4E95">
        <w:rPr>
          <w:rFonts w:ascii="Times New Roman" w:eastAsia="Arial Narrow" w:hAnsi="Times New Roman" w:cs="Times New Roman"/>
          <w:sz w:val="24"/>
          <w:szCs w:val="24"/>
        </w:rPr>
        <w:t xml:space="preserve"> grupa</w:t>
      </w:r>
      <w:r w:rsidR="003A1E69">
        <w:rPr>
          <w:rFonts w:ascii="Times New Roman" w:eastAsia="Arial Narrow" w:hAnsi="Times New Roman" w:cs="Times New Roman"/>
          <w:sz w:val="24"/>
          <w:szCs w:val="24"/>
        </w:rPr>
        <w:t xml:space="preserve"> i unutar grupa</w:t>
      </w:r>
    </w:p>
    <w:p w14:paraId="1F4AEFA1" w14:textId="62C2833F" w:rsidR="00F8216D" w:rsidRPr="003A1E69" w:rsidRDefault="00F8216D">
      <w:pPr>
        <w:spacing w:after="200" w:line="360" w:lineRule="auto"/>
        <w:jc w:val="both"/>
        <w:rPr>
          <w:rFonts w:ascii="Times New Roman" w:eastAsia="Arial Narrow" w:hAnsi="Times New Roman" w:cs="Times New Roman"/>
          <w:sz w:val="24"/>
          <w:szCs w:val="24"/>
        </w:rPr>
      </w:pPr>
      <w:r w:rsidRPr="003A1E69">
        <w:rPr>
          <w:rFonts w:ascii="Times New Roman" w:eastAsia="Arial Narrow" w:hAnsi="Times New Roman" w:cs="Times New Roman"/>
          <w:b/>
          <w:bCs/>
          <w:sz w:val="24"/>
          <w:szCs w:val="24"/>
        </w:rPr>
        <w:t>E</w:t>
      </w:r>
      <w:r w:rsidR="003A1E69">
        <w:rPr>
          <w:rFonts w:ascii="Times New Roman" w:eastAsia="Arial Narrow" w:hAnsi="Times New Roman" w:cs="Times New Roman"/>
          <w:b/>
          <w:bCs/>
          <w:sz w:val="24"/>
          <w:szCs w:val="24"/>
        </w:rPr>
        <w:t xml:space="preserve"> –</w:t>
      </w:r>
      <w:r w:rsidR="003A1E69">
        <w:rPr>
          <w:rFonts w:ascii="Times New Roman" w:eastAsia="Arial Narrow" w:hAnsi="Times New Roman" w:cs="Times New Roman"/>
          <w:sz w:val="24"/>
          <w:szCs w:val="24"/>
        </w:rPr>
        <w:t xml:space="preserve"> eksperimetalna grupa</w:t>
      </w:r>
    </w:p>
    <w:p w14:paraId="70126D19" w14:textId="30AE6306" w:rsidR="00F8216D" w:rsidRPr="003A1E69" w:rsidRDefault="00F8216D">
      <w:pPr>
        <w:spacing w:after="200" w:line="360" w:lineRule="auto"/>
        <w:jc w:val="both"/>
        <w:rPr>
          <w:rFonts w:ascii="Times New Roman" w:eastAsia="Arial Narrow" w:hAnsi="Times New Roman" w:cs="Times New Roman"/>
          <w:sz w:val="24"/>
          <w:szCs w:val="24"/>
        </w:rPr>
      </w:pPr>
      <w:r w:rsidRPr="003A1E69">
        <w:rPr>
          <w:rFonts w:ascii="Times New Roman" w:eastAsia="Arial Narrow" w:hAnsi="Times New Roman" w:cs="Times New Roman"/>
          <w:b/>
          <w:bCs/>
          <w:sz w:val="24"/>
          <w:szCs w:val="24"/>
        </w:rPr>
        <w:t>K</w:t>
      </w:r>
      <w:r w:rsidR="003A1E69">
        <w:rPr>
          <w:rFonts w:ascii="Times New Roman" w:eastAsia="Arial Narrow" w:hAnsi="Times New Roman" w:cs="Times New Roman"/>
          <w:b/>
          <w:bCs/>
          <w:sz w:val="24"/>
          <w:szCs w:val="24"/>
        </w:rPr>
        <w:t xml:space="preserve"> – </w:t>
      </w:r>
      <w:r w:rsidR="003A1E69">
        <w:rPr>
          <w:rFonts w:ascii="Times New Roman" w:eastAsia="Arial Narrow" w:hAnsi="Times New Roman" w:cs="Times New Roman"/>
          <w:sz w:val="24"/>
          <w:szCs w:val="24"/>
        </w:rPr>
        <w:t>kontrolna grupa</w:t>
      </w:r>
    </w:p>
    <w:p w14:paraId="5D16A59A" w14:textId="2D1F4D28" w:rsidR="00F8216D" w:rsidRPr="003A1E69" w:rsidRDefault="00F8216D">
      <w:pPr>
        <w:spacing w:after="200" w:line="360" w:lineRule="auto"/>
        <w:jc w:val="both"/>
        <w:rPr>
          <w:rFonts w:ascii="Times New Roman" w:eastAsia="Times New Roman" w:hAnsi="Times New Roman" w:cs="Times New Roman"/>
          <w:sz w:val="24"/>
          <w:szCs w:val="24"/>
        </w:rPr>
      </w:pPr>
      <w:r w:rsidRPr="003A1E69">
        <w:rPr>
          <w:rFonts w:ascii="Times New Roman" w:eastAsia="Arial Narrow" w:hAnsi="Times New Roman" w:cs="Times New Roman"/>
          <w:b/>
          <w:bCs/>
          <w:sz w:val="24"/>
          <w:szCs w:val="24"/>
        </w:rPr>
        <w:t>PNF</w:t>
      </w:r>
      <w:r w:rsidR="003A1E69">
        <w:rPr>
          <w:rFonts w:ascii="Times New Roman" w:eastAsia="Arial Narrow" w:hAnsi="Times New Roman" w:cs="Times New Roman"/>
          <w:b/>
          <w:bCs/>
          <w:sz w:val="24"/>
          <w:szCs w:val="24"/>
        </w:rPr>
        <w:t xml:space="preserve"> – </w:t>
      </w:r>
      <w:r w:rsidR="003A1E69">
        <w:rPr>
          <w:rFonts w:ascii="Times New Roman" w:eastAsia="Arial Narrow" w:hAnsi="Times New Roman" w:cs="Times New Roman"/>
          <w:sz w:val="24"/>
          <w:szCs w:val="24"/>
        </w:rPr>
        <w:t>proprioceptivna neuromuskularna facilitacija</w:t>
      </w:r>
    </w:p>
    <w:p w14:paraId="663FE9F6" w14:textId="3CFF7263" w:rsidR="00594811" w:rsidRDefault="00594811">
      <w:pPr>
        <w:spacing w:after="200" w:line="360" w:lineRule="auto"/>
        <w:jc w:val="both"/>
        <w:rPr>
          <w:rFonts w:ascii="Times New Roman" w:eastAsia="Times New Roman" w:hAnsi="Times New Roman" w:cs="Times New Roman"/>
          <w:sz w:val="24"/>
          <w:szCs w:val="24"/>
        </w:rPr>
      </w:pPr>
    </w:p>
    <w:p w14:paraId="2ED408A6" w14:textId="175C8320" w:rsidR="00594811" w:rsidRDefault="00594811">
      <w:pPr>
        <w:spacing w:after="200" w:line="360" w:lineRule="auto"/>
        <w:jc w:val="both"/>
        <w:rPr>
          <w:rFonts w:ascii="Times New Roman" w:eastAsia="Times New Roman" w:hAnsi="Times New Roman" w:cs="Times New Roman"/>
          <w:sz w:val="24"/>
          <w:szCs w:val="24"/>
        </w:rPr>
      </w:pPr>
    </w:p>
    <w:p w14:paraId="531F2CA7" w14:textId="6E00EE30" w:rsidR="00594811" w:rsidRDefault="00594811">
      <w:pPr>
        <w:spacing w:after="200" w:line="360" w:lineRule="auto"/>
        <w:jc w:val="both"/>
        <w:rPr>
          <w:rFonts w:ascii="Times New Roman" w:eastAsia="Times New Roman" w:hAnsi="Times New Roman" w:cs="Times New Roman"/>
          <w:sz w:val="24"/>
          <w:szCs w:val="24"/>
        </w:rPr>
      </w:pPr>
    </w:p>
    <w:p w14:paraId="34BE9A61" w14:textId="0F35474B" w:rsidR="00594811" w:rsidRDefault="00594811">
      <w:pPr>
        <w:spacing w:after="200" w:line="360" w:lineRule="auto"/>
        <w:jc w:val="both"/>
        <w:rPr>
          <w:rFonts w:ascii="Times New Roman" w:eastAsia="Times New Roman" w:hAnsi="Times New Roman" w:cs="Times New Roman"/>
          <w:sz w:val="24"/>
          <w:szCs w:val="24"/>
        </w:rPr>
      </w:pPr>
    </w:p>
    <w:p w14:paraId="09FCC9BD" w14:textId="41D401B2" w:rsidR="00594811" w:rsidRDefault="00594811">
      <w:pPr>
        <w:spacing w:after="200" w:line="360" w:lineRule="auto"/>
        <w:jc w:val="both"/>
        <w:rPr>
          <w:rFonts w:ascii="Times New Roman" w:eastAsia="Times New Roman" w:hAnsi="Times New Roman" w:cs="Times New Roman"/>
          <w:sz w:val="24"/>
          <w:szCs w:val="24"/>
        </w:rPr>
      </w:pPr>
    </w:p>
    <w:p w14:paraId="7D51DFAE" w14:textId="48FF0421" w:rsidR="00594811" w:rsidRDefault="00594811">
      <w:pPr>
        <w:spacing w:after="200" w:line="360" w:lineRule="auto"/>
        <w:jc w:val="both"/>
        <w:rPr>
          <w:rFonts w:ascii="Times New Roman" w:eastAsia="Times New Roman" w:hAnsi="Times New Roman" w:cs="Times New Roman"/>
          <w:sz w:val="24"/>
          <w:szCs w:val="24"/>
        </w:rPr>
      </w:pPr>
    </w:p>
    <w:p w14:paraId="38283B88" w14:textId="10EF3F08" w:rsidR="00594811" w:rsidRDefault="00594811">
      <w:pPr>
        <w:spacing w:after="200" w:line="360" w:lineRule="auto"/>
        <w:jc w:val="both"/>
        <w:rPr>
          <w:rFonts w:ascii="Times New Roman" w:eastAsia="Times New Roman" w:hAnsi="Times New Roman" w:cs="Times New Roman"/>
          <w:sz w:val="24"/>
          <w:szCs w:val="24"/>
        </w:rPr>
      </w:pPr>
    </w:p>
    <w:p w14:paraId="4551CBA1" w14:textId="77777777" w:rsidR="00FE450B" w:rsidRDefault="00FE450B">
      <w:pPr>
        <w:spacing w:after="200" w:line="360" w:lineRule="auto"/>
        <w:jc w:val="both"/>
        <w:rPr>
          <w:rFonts w:ascii="Times New Roman" w:eastAsia="Times New Roman" w:hAnsi="Times New Roman" w:cs="Times New Roman"/>
          <w:sz w:val="24"/>
          <w:szCs w:val="24"/>
        </w:rPr>
      </w:pPr>
    </w:p>
    <w:sdt>
      <w:sdtPr>
        <w:rPr>
          <w:rFonts w:ascii="Calibri" w:eastAsia="Calibri" w:hAnsi="Calibri" w:cs="Calibri"/>
          <w:color w:val="auto"/>
          <w:sz w:val="22"/>
          <w:szCs w:val="22"/>
          <w:lang w:val="hr-HR" w:eastAsia="en-GB"/>
        </w:rPr>
        <w:id w:val="282238476"/>
        <w:docPartObj>
          <w:docPartGallery w:val="Table of Contents"/>
          <w:docPartUnique/>
        </w:docPartObj>
      </w:sdtPr>
      <w:sdtEndPr>
        <w:rPr>
          <w:rFonts w:ascii="Times New Roman" w:hAnsi="Times New Roman" w:cs="Times New Roman"/>
          <w:b/>
          <w:bCs/>
          <w:noProof/>
          <w:sz w:val="24"/>
          <w:szCs w:val="24"/>
        </w:rPr>
      </w:sdtEndPr>
      <w:sdtContent>
        <w:p w14:paraId="030C6EF8" w14:textId="77777777" w:rsidR="00621BD3" w:rsidRDefault="00621BD3">
          <w:pPr>
            <w:pStyle w:val="TOCHeading"/>
            <w:rPr>
              <w:rFonts w:ascii="Times New Roman" w:hAnsi="Times New Roman" w:cs="Times New Roman"/>
            </w:rPr>
          </w:pPr>
          <w:r w:rsidRPr="00621BD3">
            <w:rPr>
              <w:rFonts w:ascii="Times New Roman" w:hAnsi="Times New Roman" w:cs="Times New Roman"/>
            </w:rPr>
            <w:t>Sadržaj</w:t>
          </w:r>
        </w:p>
        <w:p w14:paraId="051C4481" w14:textId="77777777" w:rsidR="003A7E97" w:rsidRPr="003A7E97" w:rsidRDefault="003A7E97" w:rsidP="003A7E97">
          <w:pPr>
            <w:rPr>
              <w:lang w:val="en-US" w:eastAsia="en-US"/>
            </w:rPr>
          </w:pPr>
        </w:p>
        <w:p w14:paraId="4584BB31" w14:textId="6CC4DF30" w:rsidR="00D41CBE" w:rsidRPr="00723723" w:rsidRDefault="00621BD3">
          <w:pPr>
            <w:pStyle w:val="TOC1"/>
            <w:tabs>
              <w:tab w:val="right" w:leader="dot" w:pos="9350"/>
            </w:tabs>
            <w:rPr>
              <w:rFonts w:ascii="Times New Roman" w:hAnsi="Times New Roman"/>
              <w:noProof/>
              <w:sz w:val="24"/>
              <w:szCs w:val="24"/>
              <w:lang w:val="en-GB" w:eastAsia="en-GB"/>
            </w:rPr>
          </w:pPr>
          <w:r w:rsidRPr="00723723">
            <w:rPr>
              <w:rFonts w:ascii="Times New Roman" w:hAnsi="Times New Roman"/>
              <w:sz w:val="24"/>
              <w:szCs w:val="24"/>
            </w:rPr>
            <w:fldChar w:fldCharType="begin"/>
          </w:r>
          <w:r w:rsidRPr="00723723">
            <w:rPr>
              <w:rFonts w:ascii="Times New Roman" w:hAnsi="Times New Roman"/>
              <w:sz w:val="24"/>
              <w:szCs w:val="24"/>
            </w:rPr>
            <w:instrText xml:space="preserve"> TOC \o "1-3" \h \z \u </w:instrText>
          </w:r>
          <w:r w:rsidRPr="00723723">
            <w:rPr>
              <w:rFonts w:ascii="Times New Roman" w:hAnsi="Times New Roman"/>
              <w:sz w:val="24"/>
              <w:szCs w:val="24"/>
            </w:rPr>
            <w:fldChar w:fldCharType="separate"/>
          </w:r>
          <w:hyperlink w:anchor="_Toc47953096" w:history="1">
            <w:r w:rsidR="00D41CBE" w:rsidRPr="00723723">
              <w:rPr>
                <w:rStyle w:val="Hyperlink"/>
                <w:rFonts w:ascii="Times New Roman" w:hAnsi="Times New Roman"/>
                <w:noProof/>
                <w:sz w:val="24"/>
                <w:szCs w:val="24"/>
              </w:rPr>
              <w:t>1. Uvod</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_Toc47953096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1</w:t>
            </w:r>
            <w:r w:rsidR="00D41CBE" w:rsidRPr="00723723">
              <w:rPr>
                <w:rFonts w:ascii="Times New Roman" w:hAnsi="Times New Roman"/>
                <w:noProof/>
                <w:webHidden/>
                <w:sz w:val="24"/>
                <w:szCs w:val="24"/>
              </w:rPr>
              <w:fldChar w:fldCharType="end"/>
            </w:r>
          </w:hyperlink>
        </w:p>
        <w:p w14:paraId="100E1D0C" w14:textId="0C42DF71"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097" w:history="1">
            <w:r w:rsidR="00D41CBE" w:rsidRPr="00723723">
              <w:rPr>
                <w:rStyle w:val="Hyperlink"/>
                <w:rFonts w:ascii="Times New Roman" w:hAnsi="Times New Roman"/>
                <w:noProof/>
                <w:sz w:val="24"/>
                <w:szCs w:val="24"/>
              </w:rPr>
              <w:t>2. Cilj rada</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_Toc47953097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3</w:t>
            </w:r>
            <w:r w:rsidR="00D41CBE" w:rsidRPr="00723723">
              <w:rPr>
                <w:rFonts w:ascii="Times New Roman" w:hAnsi="Times New Roman"/>
                <w:noProof/>
                <w:webHidden/>
                <w:sz w:val="24"/>
                <w:szCs w:val="24"/>
              </w:rPr>
              <w:fldChar w:fldCharType="end"/>
            </w:r>
          </w:hyperlink>
        </w:p>
        <w:p w14:paraId="087D0B76" w14:textId="3B121DD8"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098" w:history="1">
            <w:r w:rsidR="00D41CBE" w:rsidRPr="00723723">
              <w:rPr>
                <w:rStyle w:val="Hyperlink"/>
                <w:rFonts w:ascii="Times New Roman" w:hAnsi="Times New Roman"/>
                <w:noProof/>
                <w:sz w:val="24"/>
                <w:szCs w:val="24"/>
              </w:rPr>
              <w:t>3. Metode rada</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_Toc47953098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3</w:t>
            </w:r>
            <w:r w:rsidR="00D41CBE" w:rsidRPr="00723723">
              <w:rPr>
                <w:rFonts w:ascii="Times New Roman" w:hAnsi="Times New Roman"/>
                <w:noProof/>
                <w:webHidden/>
                <w:sz w:val="24"/>
                <w:szCs w:val="24"/>
              </w:rPr>
              <w:fldChar w:fldCharType="end"/>
            </w:r>
          </w:hyperlink>
        </w:p>
        <w:p w14:paraId="402D66E3" w14:textId="15077EE8" w:rsidR="00D41CBE" w:rsidRPr="00723723" w:rsidRDefault="00C54EC9">
          <w:pPr>
            <w:pStyle w:val="TOC2"/>
            <w:tabs>
              <w:tab w:val="right" w:leader="dot" w:pos="9350"/>
            </w:tabs>
            <w:rPr>
              <w:rFonts w:ascii="Times New Roman" w:hAnsi="Times New Roman"/>
              <w:noProof/>
              <w:sz w:val="24"/>
              <w:szCs w:val="24"/>
              <w:lang w:val="en-GB" w:eastAsia="en-GB"/>
            </w:rPr>
          </w:pPr>
          <w:hyperlink w:anchor="_Toc47953099" w:history="1">
            <w:r w:rsidR="00D41CBE" w:rsidRPr="00723723">
              <w:rPr>
                <w:rStyle w:val="Hyperlink"/>
                <w:rFonts w:ascii="Times New Roman" w:hAnsi="Times New Roman"/>
                <w:noProof/>
                <w:sz w:val="24"/>
                <w:szCs w:val="24"/>
              </w:rPr>
              <w:t>3.1 Ispitanici</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_Toc47953099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3</w:t>
            </w:r>
            <w:r w:rsidR="00D41CBE" w:rsidRPr="00723723">
              <w:rPr>
                <w:rFonts w:ascii="Times New Roman" w:hAnsi="Times New Roman"/>
                <w:noProof/>
                <w:webHidden/>
                <w:sz w:val="24"/>
                <w:szCs w:val="24"/>
              </w:rPr>
              <w:fldChar w:fldCharType="end"/>
            </w:r>
          </w:hyperlink>
        </w:p>
        <w:p w14:paraId="28D0F512" w14:textId="17866449" w:rsidR="00D41CBE" w:rsidRPr="00723723" w:rsidRDefault="00C54EC9">
          <w:pPr>
            <w:pStyle w:val="TOC2"/>
            <w:tabs>
              <w:tab w:val="right" w:leader="dot" w:pos="9350"/>
            </w:tabs>
            <w:rPr>
              <w:rFonts w:ascii="Times New Roman" w:hAnsi="Times New Roman"/>
              <w:noProof/>
              <w:sz w:val="24"/>
              <w:szCs w:val="24"/>
              <w:lang w:val="en-GB" w:eastAsia="en-GB"/>
            </w:rPr>
          </w:pPr>
          <w:hyperlink w:anchor="_Toc47953100" w:history="1">
            <w:r w:rsidR="00D41CBE" w:rsidRPr="00723723">
              <w:rPr>
                <w:rStyle w:val="Hyperlink"/>
                <w:rFonts w:ascii="Times New Roman" w:hAnsi="Times New Roman"/>
                <w:noProof/>
                <w:sz w:val="24"/>
                <w:szCs w:val="24"/>
              </w:rPr>
              <w:t>3.2  Plan istraživanja</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_Toc47953100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3</w:t>
            </w:r>
            <w:r w:rsidR="00D41CBE" w:rsidRPr="00723723">
              <w:rPr>
                <w:rFonts w:ascii="Times New Roman" w:hAnsi="Times New Roman"/>
                <w:noProof/>
                <w:webHidden/>
                <w:sz w:val="24"/>
                <w:szCs w:val="24"/>
              </w:rPr>
              <w:fldChar w:fldCharType="end"/>
            </w:r>
          </w:hyperlink>
        </w:p>
        <w:p w14:paraId="73568EE0" w14:textId="41930077" w:rsidR="00D41CBE" w:rsidRPr="00723723" w:rsidRDefault="00C54EC9">
          <w:pPr>
            <w:pStyle w:val="TOC2"/>
            <w:tabs>
              <w:tab w:val="right" w:leader="dot" w:pos="9350"/>
            </w:tabs>
            <w:rPr>
              <w:rFonts w:ascii="Times New Roman" w:hAnsi="Times New Roman"/>
              <w:noProof/>
              <w:sz w:val="24"/>
              <w:szCs w:val="24"/>
              <w:lang w:val="en-GB" w:eastAsia="en-GB"/>
            </w:rPr>
          </w:pPr>
          <w:hyperlink w:anchor="_Toc47953101" w:history="1">
            <w:r w:rsidR="00D41CBE" w:rsidRPr="00723723">
              <w:rPr>
                <w:rStyle w:val="Hyperlink"/>
                <w:rFonts w:ascii="Times New Roman" w:hAnsi="Times New Roman"/>
                <w:noProof/>
                <w:sz w:val="24"/>
                <w:szCs w:val="24"/>
              </w:rPr>
              <w:t>3.3 Protokol mjerenja</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_Toc47953101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6</w:t>
            </w:r>
            <w:r w:rsidR="00D41CBE" w:rsidRPr="00723723">
              <w:rPr>
                <w:rFonts w:ascii="Times New Roman" w:hAnsi="Times New Roman"/>
                <w:noProof/>
                <w:webHidden/>
                <w:sz w:val="24"/>
                <w:szCs w:val="24"/>
              </w:rPr>
              <w:fldChar w:fldCharType="end"/>
            </w:r>
          </w:hyperlink>
        </w:p>
        <w:p w14:paraId="5AB41153" w14:textId="0472300C" w:rsidR="00D41CBE" w:rsidRPr="00723723" w:rsidRDefault="00C54EC9">
          <w:pPr>
            <w:pStyle w:val="TOC2"/>
            <w:tabs>
              <w:tab w:val="right" w:leader="dot" w:pos="9350"/>
            </w:tabs>
            <w:rPr>
              <w:rFonts w:ascii="Times New Roman" w:hAnsi="Times New Roman"/>
              <w:noProof/>
              <w:sz w:val="24"/>
              <w:szCs w:val="24"/>
              <w:lang w:val="en-GB" w:eastAsia="en-GB"/>
            </w:rPr>
          </w:pPr>
          <w:hyperlink w:anchor="_Toc47953102" w:history="1">
            <w:r w:rsidR="00D41CBE" w:rsidRPr="00723723">
              <w:rPr>
                <w:rStyle w:val="Hyperlink"/>
                <w:rFonts w:ascii="Times New Roman" w:hAnsi="Times New Roman"/>
                <w:noProof/>
                <w:sz w:val="24"/>
                <w:szCs w:val="24"/>
              </w:rPr>
              <w:t>3.4 Testovi</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_Toc47953102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6</w:t>
            </w:r>
            <w:r w:rsidR="00D41CBE" w:rsidRPr="00723723">
              <w:rPr>
                <w:rFonts w:ascii="Times New Roman" w:hAnsi="Times New Roman"/>
                <w:noProof/>
                <w:webHidden/>
                <w:sz w:val="24"/>
                <w:szCs w:val="24"/>
              </w:rPr>
              <w:fldChar w:fldCharType="end"/>
            </w:r>
          </w:hyperlink>
        </w:p>
        <w:p w14:paraId="490970FF" w14:textId="2F299006" w:rsidR="00D41CBE" w:rsidRPr="00723723" w:rsidRDefault="00C54EC9">
          <w:pPr>
            <w:pStyle w:val="TOC2"/>
            <w:tabs>
              <w:tab w:val="right" w:leader="dot" w:pos="9350"/>
            </w:tabs>
            <w:rPr>
              <w:rFonts w:ascii="Times New Roman" w:hAnsi="Times New Roman"/>
              <w:noProof/>
              <w:sz w:val="24"/>
              <w:szCs w:val="24"/>
              <w:lang w:val="en-GB" w:eastAsia="en-GB"/>
            </w:rPr>
          </w:pPr>
          <w:hyperlink w:anchor="_Toc47953103" w:history="1">
            <w:r w:rsidR="00D41CBE" w:rsidRPr="00723723">
              <w:rPr>
                <w:rStyle w:val="Hyperlink"/>
                <w:rFonts w:ascii="Times New Roman" w:hAnsi="Times New Roman"/>
                <w:noProof/>
                <w:sz w:val="24"/>
                <w:szCs w:val="24"/>
              </w:rPr>
              <w:t>3.5 Protokol trenažne intervencije</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_Toc47953103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8</w:t>
            </w:r>
            <w:r w:rsidR="00D41CBE" w:rsidRPr="00723723">
              <w:rPr>
                <w:rFonts w:ascii="Times New Roman" w:hAnsi="Times New Roman"/>
                <w:noProof/>
                <w:webHidden/>
                <w:sz w:val="24"/>
                <w:szCs w:val="24"/>
              </w:rPr>
              <w:fldChar w:fldCharType="end"/>
            </w:r>
          </w:hyperlink>
        </w:p>
        <w:p w14:paraId="0A40CA4C" w14:textId="1C3A12A2" w:rsidR="00D41CBE" w:rsidRPr="00723723" w:rsidRDefault="00C54EC9">
          <w:pPr>
            <w:pStyle w:val="TOC2"/>
            <w:tabs>
              <w:tab w:val="right" w:leader="dot" w:pos="9350"/>
            </w:tabs>
            <w:rPr>
              <w:rFonts w:ascii="Times New Roman" w:hAnsi="Times New Roman"/>
              <w:noProof/>
              <w:sz w:val="24"/>
              <w:szCs w:val="24"/>
              <w:lang w:val="en-GB" w:eastAsia="en-GB"/>
            </w:rPr>
          </w:pPr>
          <w:hyperlink w:anchor="_Toc47953104" w:history="1">
            <w:r w:rsidR="00D41CBE" w:rsidRPr="00723723">
              <w:rPr>
                <w:rStyle w:val="Hyperlink"/>
                <w:rFonts w:ascii="Times New Roman" w:hAnsi="Times New Roman"/>
                <w:noProof/>
                <w:sz w:val="24"/>
                <w:szCs w:val="24"/>
              </w:rPr>
              <w:t>3.6 Statistička obrada podataka</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_Toc47953104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14</w:t>
            </w:r>
            <w:r w:rsidR="00D41CBE" w:rsidRPr="00723723">
              <w:rPr>
                <w:rFonts w:ascii="Times New Roman" w:hAnsi="Times New Roman"/>
                <w:noProof/>
                <w:webHidden/>
                <w:sz w:val="24"/>
                <w:szCs w:val="24"/>
              </w:rPr>
              <w:fldChar w:fldCharType="end"/>
            </w:r>
          </w:hyperlink>
        </w:p>
        <w:p w14:paraId="729D690C" w14:textId="702C66A5"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105" w:history="1">
            <w:r w:rsidR="00D41CBE" w:rsidRPr="00723723">
              <w:rPr>
                <w:rStyle w:val="Hyperlink"/>
                <w:rFonts w:ascii="Times New Roman" w:eastAsia="Times New Roman" w:hAnsi="Times New Roman"/>
                <w:noProof/>
                <w:sz w:val="24"/>
                <w:szCs w:val="24"/>
              </w:rPr>
              <w:t>4. Re</w:t>
            </w:r>
            <w:r w:rsidR="00D41CBE" w:rsidRPr="00723723">
              <w:rPr>
                <w:rStyle w:val="Hyperlink"/>
                <w:rFonts w:ascii="Times New Roman" w:hAnsi="Times New Roman"/>
                <w:noProof/>
                <w:sz w:val="24"/>
                <w:szCs w:val="24"/>
              </w:rPr>
              <w:t>zultati</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_Toc47953105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15</w:t>
            </w:r>
            <w:r w:rsidR="00D41CBE" w:rsidRPr="00723723">
              <w:rPr>
                <w:rFonts w:ascii="Times New Roman" w:hAnsi="Times New Roman"/>
                <w:noProof/>
                <w:webHidden/>
                <w:sz w:val="24"/>
                <w:szCs w:val="24"/>
              </w:rPr>
              <w:fldChar w:fldCharType="end"/>
            </w:r>
          </w:hyperlink>
        </w:p>
        <w:p w14:paraId="1BD3EE58" w14:textId="02C42544"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106" w:history="1">
            <w:r w:rsidR="00D41CBE" w:rsidRPr="00723723">
              <w:rPr>
                <w:rStyle w:val="Hyperlink"/>
                <w:rFonts w:ascii="Times New Roman" w:hAnsi="Times New Roman"/>
                <w:noProof/>
                <w:sz w:val="24"/>
                <w:szCs w:val="24"/>
              </w:rPr>
              <w:t>5. Rasprava</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_Toc47953106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20</w:t>
            </w:r>
            <w:r w:rsidR="00D41CBE" w:rsidRPr="00723723">
              <w:rPr>
                <w:rFonts w:ascii="Times New Roman" w:hAnsi="Times New Roman"/>
                <w:noProof/>
                <w:webHidden/>
                <w:sz w:val="24"/>
                <w:szCs w:val="24"/>
              </w:rPr>
              <w:fldChar w:fldCharType="end"/>
            </w:r>
          </w:hyperlink>
        </w:p>
        <w:p w14:paraId="2C6B588C" w14:textId="6D7AA3CC"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107" w:history="1">
            <w:r w:rsidR="00D41CBE" w:rsidRPr="00723723">
              <w:rPr>
                <w:rStyle w:val="Hyperlink"/>
                <w:rFonts w:ascii="Times New Roman" w:hAnsi="Times New Roman"/>
                <w:noProof/>
                <w:sz w:val="24"/>
                <w:szCs w:val="24"/>
              </w:rPr>
              <w:t>6. Zaključak</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_Toc47953107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23</w:t>
            </w:r>
            <w:r w:rsidR="00D41CBE" w:rsidRPr="00723723">
              <w:rPr>
                <w:rFonts w:ascii="Times New Roman" w:hAnsi="Times New Roman"/>
                <w:noProof/>
                <w:webHidden/>
                <w:sz w:val="24"/>
                <w:szCs w:val="24"/>
              </w:rPr>
              <w:fldChar w:fldCharType="end"/>
            </w:r>
          </w:hyperlink>
        </w:p>
        <w:p w14:paraId="2D30BDA4" w14:textId="0DA73A55"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108" w:history="1">
            <w:r w:rsidR="00D41CBE" w:rsidRPr="00723723">
              <w:rPr>
                <w:rStyle w:val="Hyperlink"/>
                <w:rFonts w:ascii="Times New Roman" w:hAnsi="Times New Roman"/>
                <w:noProof/>
                <w:sz w:val="24"/>
                <w:szCs w:val="24"/>
              </w:rPr>
              <w:t>7. Literatura</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_Toc47953108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24</w:t>
            </w:r>
            <w:r w:rsidR="00D41CBE" w:rsidRPr="00723723">
              <w:rPr>
                <w:rFonts w:ascii="Times New Roman" w:hAnsi="Times New Roman"/>
                <w:noProof/>
                <w:webHidden/>
                <w:sz w:val="24"/>
                <w:szCs w:val="24"/>
              </w:rPr>
              <w:fldChar w:fldCharType="end"/>
            </w:r>
          </w:hyperlink>
        </w:p>
        <w:p w14:paraId="41E7FAB2" w14:textId="30C5AFD3"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109" w:history="1">
            <w:r w:rsidR="00D41CBE" w:rsidRPr="00723723">
              <w:rPr>
                <w:rStyle w:val="Hyperlink"/>
                <w:rFonts w:ascii="Times New Roman" w:hAnsi="Times New Roman"/>
                <w:noProof/>
                <w:sz w:val="24"/>
                <w:szCs w:val="24"/>
              </w:rPr>
              <w:t>8. Sažetak</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_Toc47953109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30</w:t>
            </w:r>
            <w:r w:rsidR="00D41CBE" w:rsidRPr="00723723">
              <w:rPr>
                <w:rFonts w:ascii="Times New Roman" w:hAnsi="Times New Roman"/>
                <w:noProof/>
                <w:webHidden/>
                <w:sz w:val="24"/>
                <w:szCs w:val="24"/>
              </w:rPr>
              <w:fldChar w:fldCharType="end"/>
            </w:r>
          </w:hyperlink>
        </w:p>
        <w:p w14:paraId="7B894864" w14:textId="5E8FBFD6"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110" w:history="1">
            <w:r w:rsidR="00D41CBE" w:rsidRPr="00723723">
              <w:rPr>
                <w:rStyle w:val="Hyperlink"/>
                <w:rFonts w:ascii="Times New Roman" w:hAnsi="Times New Roman"/>
                <w:noProof/>
                <w:sz w:val="24"/>
                <w:szCs w:val="24"/>
              </w:rPr>
              <w:t>9. Summary</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_Toc47953110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31</w:t>
            </w:r>
            <w:r w:rsidR="00D41CBE" w:rsidRPr="00723723">
              <w:rPr>
                <w:rFonts w:ascii="Times New Roman" w:hAnsi="Times New Roman"/>
                <w:noProof/>
                <w:webHidden/>
                <w:sz w:val="24"/>
                <w:szCs w:val="24"/>
              </w:rPr>
              <w:fldChar w:fldCharType="end"/>
            </w:r>
          </w:hyperlink>
        </w:p>
        <w:p w14:paraId="5CAB1A57" w14:textId="0932EDE5" w:rsidR="00D41CBE" w:rsidRPr="00723723" w:rsidRDefault="00C54EC9">
          <w:pPr>
            <w:pStyle w:val="TOC1"/>
            <w:tabs>
              <w:tab w:val="right" w:leader="dot" w:pos="9350"/>
            </w:tabs>
            <w:rPr>
              <w:rFonts w:ascii="Times New Roman" w:hAnsi="Times New Roman"/>
              <w:noProof/>
              <w:sz w:val="24"/>
              <w:szCs w:val="24"/>
              <w:lang w:val="en-GB" w:eastAsia="en-GB"/>
            </w:rPr>
          </w:pPr>
          <w:hyperlink w:anchor="_Toc47953111" w:history="1">
            <w:r w:rsidR="00D41CBE" w:rsidRPr="00723723">
              <w:rPr>
                <w:rStyle w:val="Hyperlink"/>
                <w:rFonts w:ascii="Times New Roman" w:hAnsi="Times New Roman"/>
                <w:noProof/>
                <w:sz w:val="24"/>
                <w:szCs w:val="24"/>
              </w:rPr>
              <w:t>10. Životopisi</w:t>
            </w:r>
            <w:r w:rsidR="00D41CBE" w:rsidRPr="00723723">
              <w:rPr>
                <w:rFonts w:ascii="Times New Roman" w:hAnsi="Times New Roman"/>
                <w:noProof/>
                <w:webHidden/>
                <w:sz w:val="24"/>
                <w:szCs w:val="24"/>
              </w:rPr>
              <w:tab/>
            </w:r>
            <w:r w:rsidR="00D41CBE" w:rsidRPr="00723723">
              <w:rPr>
                <w:rFonts w:ascii="Times New Roman" w:hAnsi="Times New Roman"/>
                <w:noProof/>
                <w:webHidden/>
                <w:sz w:val="24"/>
                <w:szCs w:val="24"/>
              </w:rPr>
              <w:fldChar w:fldCharType="begin"/>
            </w:r>
            <w:r w:rsidR="00D41CBE" w:rsidRPr="00723723">
              <w:rPr>
                <w:rFonts w:ascii="Times New Roman" w:hAnsi="Times New Roman"/>
                <w:noProof/>
                <w:webHidden/>
                <w:sz w:val="24"/>
                <w:szCs w:val="24"/>
              </w:rPr>
              <w:instrText xml:space="preserve"> PAGEREF _Toc47953111 \h </w:instrText>
            </w:r>
            <w:r w:rsidR="00D41CBE" w:rsidRPr="00723723">
              <w:rPr>
                <w:rFonts w:ascii="Times New Roman" w:hAnsi="Times New Roman"/>
                <w:noProof/>
                <w:webHidden/>
                <w:sz w:val="24"/>
                <w:szCs w:val="24"/>
              </w:rPr>
            </w:r>
            <w:r w:rsidR="00D41CBE" w:rsidRPr="00723723">
              <w:rPr>
                <w:rFonts w:ascii="Times New Roman" w:hAnsi="Times New Roman"/>
                <w:noProof/>
                <w:webHidden/>
                <w:sz w:val="24"/>
                <w:szCs w:val="24"/>
              </w:rPr>
              <w:fldChar w:fldCharType="separate"/>
            </w:r>
            <w:r w:rsidR="00D81009">
              <w:rPr>
                <w:rFonts w:ascii="Times New Roman" w:hAnsi="Times New Roman"/>
                <w:noProof/>
                <w:webHidden/>
                <w:sz w:val="24"/>
                <w:szCs w:val="24"/>
              </w:rPr>
              <w:t>32</w:t>
            </w:r>
            <w:r w:rsidR="00D41CBE" w:rsidRPr="00723723">
              <w:rPr>
                <w:rFonts w:ascii="Times New Roman" w:hAnsi="Times New Roman"/>
                <w:noProof/>
                <w:webHidden/>
                <w:sz w:val="24"/>
                <w:szCs w:val="24"/>
              </w:rPr>
              <w:fldChar w:fldCharType="end"/>
            </w:r>
          </w:hyperlink>
        </w:p>
        <w:p w14:paraId="0F09E15C" w14:textId="2B1E58BE" w:rsidR="00621BD3" w:rsidRPr="00723723" w:rsidRDefault="00621BD3">
          <w:pPr>
            <w:rPr>
              <w:rFonts w:ascii="Times New Roman" w:hAnsi="Times New Roman" w:cs="Times New Roman"/>
              <w:sz w:val="24"/>
              <w:szCs w:val="24"/>
            </w:rPr>
          </w:pPr>
          <w:r w:rsidRPr="00723723">
            <w:rPr>
              <w:rFonts w:ascii="Times New Roman" w:hAnsi="Times New Roman" w:cs="Times New Roman"/>
              <w:b/>
              <w:bCs/>
              <w:noProof/>
              <w:sz w:val="24"/>
              <w:szCs w:val="24"/>
            </w:rPr>
            <w:fldChar w:fldCharType="end"/>
          </w:r>
        </w:p>
      </w:sdtContent>
    </w:sdt>
    <w:p w14:paraId="00000025" w14:textId="442858CF" w:rsidR="005F2CFB" w:rsidRDefault="005F2CFB" w:rsidP="007B0F01">
      <w:pPr>
        <w:spacing w:after="200" w:line="360" w:lineRule="auto"/>
      </w:pPr>
    </w:p>
    <w:p w14:paraId="5AE3D5FD" w14:textId="23B1DC09" w:rsidR="007B0F01" w:rsidRDefault="007B0F01" w:rsidP="007B0F01">
      <w:pPr>
        <w:spacing w:after="200" w:line="360" w:lineRule="auto"/>
      </w:pPr>
    </w:p>
    <w:p w14:paraId="19BD979B" w14:textId="77777777" w:rsidR="004F2F00" w:rsidRDefault="004F2F00" w:rsidP="00DC2A1D">
      <w:pPr>
        <w:pStyle w:val="Heading1"/>
        <w:rPr>
          <w:rFonts w:ascii="Times New Roman" w:hAnsi="Times New Roman" w:cs="Times New Roman"/>
          <w:sz w:val="36"/>
          <w:szCs w:val="36"/>
        </w:rPr>
        <w:sectPr w:rsidR="004F2F00" w:rsidSect="008E0538">
          <w:footerReference w:type="default" r:id="rId10"/>
          <w:pgSz w:w="11906" w:h="16838"/>
          <w:pgMar w:top="1440" w:right="1440" w:bottom="1440" w:left="1440" w:header="709" w:footer="709" w:gutter="0"/>
          <w:pgNumType w:start="1"/>
          <w:cols w:space="720" w:equalWidth="0">
            <w:col w:w="9360"/>
          </w:cols>
          <w:docGrid w:linePitch="299"/>
        </w:sectPr>
      </w:pPr>
      <w:bookmarkStart w:id="0" w:name="_Toc47953096"/>
    </w:p>
    <w:p w14:paraId="00000055" w14:textId="5117D119" w:rsidR="005F2CFB" w:rsidRPr="005D7A79" w:rsidRDefault="00A50F9E" w:rsidP="00DC2A1D">
      <w:pPr>
        <w:pStyle w:val="Heading1"/>
        <w:rPr>
          <w:rFonts w:ascii="Times New Roman" w:hAnsi="Times New Roman" w:cs="Times New Roman"/>
          <w:sz w:val="36"/>
          <w:szCs w:val="36"/>
        </w:rPr>
      </w:pPr>
      <w:r w:rsidRPr="005D7A79">
        <w:rPr>
          <w:rFonts w:ascii="Times New Roman" w:hAnsi="Times New Roman" w:cs="Times New Roman"/>
          <w:sz w:val="36"/>
          <w:szCs w:val="36"/>
        </w:rPr>
        <w:lastRenderedPageBreak/>
        <w:t xml:space="preserve">1. </w:t>
      </w:r>
      <w:r w:rsidR="00406BE6" w:rsidRPr="005D7A79">
        <w:rPr>
          <w:rFonts w:ascii="Times New Roman" w:hAnsi="Times New Roman" w:cs="Times New Roman"/>
          <w:sz w:val="36"/>
          <w:szCs w:val="36"/>
        </w:rPr>
        <w:t>Uvod</w:t>
      </w:r>
      <w:bookmarkEnd w:id="0"/>
    </w:p>
    <w:p w14:paraId="00000056" w14:textId="77777777" w:rsidR="005F2CFB" w:rsidRDefault="005F2CFB">
      <w:pPr>
        <w:spacing w:after="0" w:line="240" w:lineRule="auto"/>
        <w:ind w:left="1440"/>
        <w:jc w:val="both"/>
        <w:rPr>
          <w:rFonts w:ascii="Times New Roman" w:eastAsia="Times New Roman" w:hAnsi="Times New Roman" w:cs="Times New Roman"/>
          <w:b/>
          <w:sz w:val="24"/>
          <w:szCs w:val="24"/>
        </w:rPr>
      </w:pPr>
    </w:p>
    <w:p w14:paraId="00000057" w14:textId="77777777" w:rsidR="005F2CFB" w:rsidRDefault="005F2CF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00000058" w14:textId="24B0B9CA" w:rsidR="005F2CFB" w:rsidRDefault="00406BE6" w:rsidP="00F43143">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Optimalna razina fleksibilnosti doprinosi pravilnoj sportskoj izvedbi.  Razlog tome jest činjenica da fiziološki opseg pokreta omogućuje provođenje određenog obrasca kretanja bez otpora a samim time zahtjeva manju potrošnju energije za jednaku sportsku efikasnost  (Shrier, 2004). Također, smanjuje se pojavnost kompenzacijskih pokreta. U sportskoj praksi, vježbe statičkog istezanja nerijetko se koriste za razvoj fleksibilnosti i poboljšanja sportske izvedbe, a pogotovo u svrhu povećanja elastičnih svojstava mišićnog tkiva, dok se elastičnost tetiva bolje razvija primjenom dinamičkog istezanja (</w:t>
      </w:r>
      <w:r>
        <w:rPr>
          <w:rFonts w:ascii="Times New Roman" w:eastAsia="Times New Roman" w:hAnsi="Times New Roman" w:cs="Times New Roman"/>
          <w:sz w:val="24"/>
          <w:szCs w:val="24"/>
        </w:rPr>
        <w:t>Samukawa, Hattori, Sugama i Takeda, 2011</w:t>
      </w:r>
      <w:r>
        <w:rPr>
          <w:rFonts w:ascii="Times New Roman" w:eastAsia="Times New Roman" w:hAnsi="Times New Roman" w:cs="Times New Roman"/>
          <w:color w:val="000000"/>
          <w:sz w:val="24"/>
          <w:szCs w:val="24"/>
        </w:rPr>
        <w:t>).</w:t>
      </w:r>
    </w:p>
    <w:p w14:paraId="00000059" w14:textId="476A87ED" w:rsidR="005F2CFB" w:rsidRDefault="00406BE6" w:rsidP="00F43143">
      <w:pPr>
        <w:pBdr>
          <w:top w:val="nil"/>
          <w:left w:val="nil"/>
          <w:bottom w:val="nil"/>
          <w:right w:val="nil"/>
          <w:between w:val="nil"/>
        </w:pBdr>
        <w:spacing w:before="240"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Trening statičkog istezanja podrazumijeva dugoročno zadržavanje mišića i tetiva u krajnjem opsegu pokreta, a rezultati su optimalni ukoliko je pri tome mišić maksimalno opušten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Behm, Blazevich, Kay, McHugh,</w:t>
      </w:r>
      <w:r>
        <w:rPr>
          <w:rFonts w:ascii="Times New Roman" w:eastAsia="Times New Roman" w:hAnsi="Times New Roman" w:cs="Times New Roman"/>
          <w:sz w:val="24"/>
          <w:szCs w:val="24"/>
        </w:rPr>
        <w:t xml:space="preserve"> 2015)</w:t>
      </w:r>
      <w:r>
        <w:rPr>
          <w:rFonts w:ascii="Times New Roman" w:eastAsia="Times New Roman" w:hAnsi="Times New Roman" w:cs="Times New Roman"/>
          <w:color w:val="000000"/>
          <w:sz w:val="24"/>
          <w:szCs w:val="24"/>
        </w:rPr>
        <w:t>. Takav režim rada u potpunoj je suprotnosti od načina rada mišića prilikom eksplozivnih radnji gdje dolazi do proizvodnje velike sile u iznimno kratkom vremenu (</w:t>
      </w:r>
      <w:r>
        <w:rPr>
          <w:rFonts w:ascii="Times New Roman" w:eastAsia="Times New Roman" w:hAnsi="Times New Roman" w:cs="Times New Roman"/>
          <w:sz w:val="24"/>
          <w:szCs w:val="24"/>
        </w:rPr>
        <w:t>Komi, 2000</w:t>
      </w:r>
      <w:r>
        <w:rPr>
          <w:rFonts w:ascii="Times New Roman" w:eastAsia="Times New Roman" w:hAnsi="Times New Roman" w:cs="Times New Roman"/>
          <w:color w:val="000000"/>
          <w:sz w:val="24"/>
          <w:szCs w:val="24"/>
        </w:rPr>
        <w:t xml:space="preserve">). Prijašnje spoznaje pokazuju kako statičko istezanje u trajanju od 45 sekundi po mišićnoj skupini ima negativan akutni učinak na eksplozivnu jakost tipa skočnosti (Šimić i sur., 2013), sprinta (Chaouachi i sur., 2010) i bacanja (Mcmillian i sur., 2006). Mogući mehanizam negativnog akutnog djelovanja statičkog istezanja na eksplozivnu jakost može biti opuštenost samih tetiva zbog čega mišić djeluje na kraćim i slabijim dužinama prema odnosu sile i dužine (engl. </w:t>
      </w:r>
      <w:r>
        <w:rPr>
          <w:rFonts w:ascii="Times New Roman" w:eastAsia="Times New Roman" w:hAnsi="Times New Roman" w:cs="Times New Roman"/>
          <w:i/>
          <w:color w:val="000000"/>
          <w:sz w:val="24"/>
          <w:szCs w:val="24"/>
        </w:rPr>
        <w:t>force–length relationship</w:t>
      </w:r>
      <w:r>
        <w:rPr>
          <w:rFonts w:ascii="Times New Roman" w:eastAsia="Times New Roman" w:hAnsi="Times New Roman" w:cs="Times New Roman"/>
          <w:color w:val="000000"/>
          <w:sz w:val="24"/>
          <w:szCs w:val="24"/>
        </w:rPr>
        <w:t xml:space="preserve">) (Cramer i sur., 2007; Weir i sur., 2005; Nelson i </w:t>
      </w:r>
      <w:r>
        <w:rPr>
          <w:rFonts w:ascii="Times New Roman" w:eastAsia="Times New Roman" w:hAnsi="Times New Roman" w:cs="Times New Roman"/>
          <w:sz w:val="24"/>
          <w:szCs w:val="24"/>
        </w:rPr>
        <w:t>Kokonnen,</w:t>
      </w:r>
      <w:r>
        <w:rPr>
          <w:rFonts w:ascii="Times New Roman" w:eastAsia="Times New Roman" w:hAnsi="Times New Roman" w:cs="Times New Roman"/>
          <w:color w:val="000000"/>
          <w:sz w:val="24"/>
          <w:szCs w:val="24"/>
        </w:rPr>
        <w:t xml:space="preserve"> 2001; </w:t>
      </w:r>
      <w:r>
        <w:rPr>
          <w:rFonts w:ascii="Times New Roman" w:eastAsia="Times New Roman" w:hAnsi="Times New Roman" w:cs="Times New Roman"/>
          <w:sz w:val="24"/>
          <w:szCs w:val="24"/>
        </w:rPr>
        <w:t>Fowles, Sale i MacDougall, 2000</w:t>
      </w:r>
      <w:r>
        <w:rPr>
          <w:rFonts w:ascii="Times New Roman" w:eastAsia="Times New Roman" w:hAnsi="Times New Roman" w:cs="Times New Roman"/>
          <w:color w:val="000000"/>
          <w:sz w:val="24"/>
          <w:szCs w:val="24"/>
        </w:rPr>
        <w:t xml:space="preserve">). Međutim, postoje i podaci protiv ove hipoteze koji ukazuju kako </w:t>
      </w:r>
      <w:r>
        <w:rPr>
          <w:rFonts w:ascii="Times New Roman" w:eastAsia="Times New Roman" w:hAnsi="Times New Roman" w:cs="Times New Roman"/>
          <w:i/>
          <w:color w:val="000000"/>
          <w:sz w:val="24"/>
          <w:szCs w:val="24"/>
        </w:rPr>
        <w:t>m. gastrocnemius</w:t>
      </w:r>
      <w:r>
        <w:rPr>
          <w:rFonts w:ascii="Times New Roman" w:eastAsia="Times New Roman" w:hAnsi="Times New Roman" w:cs="Times New Roman"/>
          <w:color w:val="000000"/>
          <w:sz w:val="24"/>
          <w:szCs w:val="24"/>
        </w:rPr>
        <w:t xml:space="preserve"> radi na istoj dužini kao i prije istezanja usprkos njegovom smanjenju izlazne sile (Kay i Blazevich, 2009). Istezanje mišića također može smanjiti dotok krvi i kisika u mišić, uzrokujući nakupljanje nusprodukata metabolizma, odnosno reaktivnih molekula kisika i dušika (Palomero, Pye, Kabayo, i Jackson, 2012). U literaturi je mišićna deoksigenacija rasla s dužinom trajanja pasivnog statičkog istezanja (Trajano, Seitz, Nosaka, i Blazevich, 2014). Najlogičnijim mehanizmom uzroka smanjenja mišićne izvedbe uslijed istezanja čini se otežavanje formiranja električnog impulsa na razini motoneurona (</w:t>
      </w:r>
      <w:r w:rsidRPr="00AA6B78">
        <w:rPr>
          <w:rFonts w:ascii="Times New Roman" w:eastAsia="Times New Roman" w:hAnsi="Times New Roman" w:cs="Times New Roman"/>
          <w:color w:val="000000"/>
          <w:sz w:val="24"/>
          <w:szCs w:val="24"/>
        </w:rPr>
        <w:t>Trajano i sur., 2014).</w:t>
      </w:r>
      <w:r>
        <w:rPr>
          <w:rFonts w:ascii="Times New Roman" w:eastAsia="Times New Roman" w:hAnsi="Times New Roman" w:cs="Times New Roman"/>
          <w:color w:val="000000"/>
          <w:sz w:val="24"/>
          <w:szCs w:val="24"/>
        </w:rPr>
        <w:t xml:space="preserve"> Taj fiziološki proces vjerojatno nastaje radi smanjenja razine podražljivosti mišićnog vretena preko motoneurona, što dovodi do veće opuštenosti muskulature. Takva opuštenost u konačnici može smanjiti svojstvo mišića da se brzo aktivira te ugroziti njegovu mogućnost eksplozivnog djelovanja</w:t>
      </w:r>
      <w:r w:rsidR="009F7E1B">
        <w:rPr>
          <w:rFonts w:ascii="Times New Roman" w:eastAsia="Times New Roman" w:hAnsi="Times New Roman" w:cs="Times New Roman"/>
          <w:color w:val="000000"/>
          <w:sz w:val="24"/>
          <w:szCs w:val="24"/>
        </w:rPr>
        <w:t xml:space="preserve"> </w:t>
      </w:r>
      <w:r w:rsidR="009F7E1B" w:rsidRPr="00AA6B78">
        <w:rPr>
          <w:rFonts w:ascii="Times New Roman" w:eastAsia="Times New Roman" w:hAnsi="Times New Roman" w:cs="Times New Roman"/>
          <w:color w:val="000000"/>
          <w:sz w:val="24"/>
          <w:szCs w:val="24"/>
        </w:rPr>
        <w:t>(Trajano i sur., 2014)</w:t>
      </w:r>
      <w:r w:rsidRPr="00AA6B7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000005A" w14:textId="77777777" w:rsidR="005F2CFB" w:rsidRDefault="00406BE6" w:rsidP="00F43143">
      <w:pPr>
        <w:pBdr>
          <w:top w:val="nil"/>
          <w:left w:val="nil"/>
          <w:bottom w:val="nil"/>
          <w:right w:val="nil"/>
          <w:between w:val="nil"/>
        </w:pBdr>
        <w:spacing w:before="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Ipak, prema dosadašnjim spoznajama, akutni negativni učinci statičkog istezanja na eksplozivnu jakost ne traju više od 60 minuta (</w:t>
      </w:r>
      <w:r>
        <w:rPr>
          <w:rFonts w:ascii="Times New Roman" w:eastAsia="Times New Roman" w:hAnsi="Times New Roman" w:cs="Times New Roman"/>
          <w:sz w:val="24"/>
          <w:szCs w:val="24"/>
        </w:rPr>
        <w:t>Šimić i sur., 2013</w:t>
      </w:r>
      <w:r>
        <w:rPr>
          <w:rFonts w:ascii="Times New Roman" w:eastAsia="Times New Roman" w:hAnsi="Times New Roman" w:cs="Times New Roman"/>
          <w:color w:val="000000"/>
          <w:sz w:val="24"/>
          <w:szCs w:val="24"/>
        </w:rPr>
        <w:t>), što upućuje na relativnu kratkotrajnost spomenutih mehanizama u pozadini takvih efekata, a mogućnost kroničnog negativnog učinka statičkog istezanja na razvoj eksplozivne jakosti još uvijek nije jasno određena. Dosadašnja istraživanja upućuju na činjenicu da kombinacija dinamičkog istezanja i vježbi jakosti ne smanjuje mogućnost razvoja maksimalne jakosti (Leite i sur., 201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Također, izgleda da zajedničko provođenje vježbi statičkog istezanja i maksimalne jakosti ne djeluje negativno na razvoj maksimalne jakosti ali može kompromitirati pojavu mišićne hipertrofije (Morriggi i sur., 2016). Postavlja se pitanje vrijede li te spoznaje i za razvoj eksplozivne jakosti, jer takav režim rada ipak zahtijeva maksimalno brzu mišićnu izvedbu. </w:t>
      </w:r>
    </w:p>
    <w:p w14:paraId="0000005B" w14:textId="628D93E6" w:rsidR="005F2CFB" w:rsidRDefault="00406BE6" w:rsidP="00F43143">
      <w:pPr>
        <w:spacing w:before="240"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Radi gore navedenog počele su se pojavljivati preporuke o odvojenom provođenju vježbi istezanja i vježbi eksplozivne jakosti na pojedinoj trenažnoj jedinici (</w:t>
      </w:r>
      <w:r w:rsidR="009F7E1B" w:rsidRPr="00AA6B78">
        <w:rPr>
          <w:rFonts w:ascii="Times New Roman" w:eastAsia="Times New Roman" w:hAnsi="Times New Roman" w:cs="Times New Roman"/>
          <w:color w:val="000000"/>
          <w:sz w:val="24"/>
          <w:szCs w:val="24"/>
        </w:rPr>
        <w:t>Šimić i sur., 2013</w:t>
      </w:r>
      <w:r w:rsidR="00BE065C" w:rsidRPr="00AA6B78">
        <w:rPr>
          <w:rFonts w:ascii="Times New Roman" w:eastAsia="Times New Roman" w:hAnsi="Times New Roman" w:cs="Times New Roman"/>
          <w:color w:val="000000"/>
          <w:sz w:val="24"/>
          <w:szCs w:val="24"/>
        </w:rPr>
        <w:t>; Kay i Blazevich, 2012</w:t>
      </w:r>
      <w:r w:rsidRPr="00AA6B78">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Te se preporuke temelje na velikom broju istraživanja koja su pratila akutni učinak vježbi istezanja na eksplozivnu jakost tipa skoka i sprinta (Šimić i sur., 2013; Bradley i sur., 2007). </w:t>
      </w:r>
      <w:r w:rsidR="00BE065C">
        <w:rPr>
          <w:rFonts w:ascii="Times New Roman" w:eastAsia="Times New Roman" w:hAnsi="Times New Roman" w:cs="Times New Roman"/>
          <w:color w:val="000000"/>
          <w:sz w:val="24"/>
          <w:szCs w:val="24"/>
        </w:rPr>
        <w:t>Dosadašnja su</w:t>
      </w:r>
      <w:r>
        <w:rPr>
          <w:rFonts w:ascii="Times New Roman" w:eastAsia="Times New Roman" w:hAnsi="Times New Roman" w:cs="Times New Roman"/>
          <w:color w:val="000000"/>
          <w:sz w:val="24"/>
          <w:szCs w:val="24"/>
        </w:rPr>
        <w:t xml:space="preserve"> istraživanja dokazala kako negativan učinak traje relativno kratko, ovisno o korištenoj metodi istezanja. Taj akutni negativni učinak traje minimalno 15 minuta za statičko i PNF istezanje (Bradley i sur., 2007), provedeno u trajanju od 45 do 60 sekundi po mišićnoj skupini (Šimić i sur., 2013; Behm</w:t>
      </w:r>
      <w:r>
        <w:rPr>
          <w:rFonts w:ascii="Times New Roman" w:eastAsia="Times New Roman" w:hAnsi="Times New Roman" w:cs="Times New Roman"/>
          <w:sz w:val="24"/>
          <w:szCs w:val="24"/>
        </w:rPr>
        <w:t xml:space="preserve"> i sur.</w:t>
      </w:r>
      <w:r>
        <w:rPr>
          <w:rFonts w:ascii="Times New Roman" w:eastAsia="Times New Roman" w:hAnsi="Times New Roman" w:cs="Times New Roman"/>
          <w:color w:val="000000"/>
          <w:sz w:val="24"/>
          <w:szCs w:val="24"/>
        </w:rPr>
        <w:t>, 201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do maksimalno 60 minuta (Šimić i sur., 2013). Preporuke o načinu kombiniranja vježbi istezanja i jakosti </w:t>
      </w:r>
      <w:r w:rsidR="00BE065C">
        <w:rPr>
          <w:rFonts w:ascii="Times New Roman" w:eastAsia="Times New Roman" w:hAnsi="Times New Roman" w:cs="Times New Roman"/>
          <w:color w:val="000000"/>
          <w:sz w:val="24"/>
          <w:szCs w:val="24"/>
        </w:rPr>
        <w:t xml:space="preserve">kontradiktorne </w:t>
      </w:r>
      <w:r>
        <w:rPr>
          <w:rFonts w:ascii="Times New Roman" w:eastAsia="Times New Roman" w:hAnsi="Times New Roman" w:cs="Times New Roman"/>
          <w:color w:val="000000"/>
          <w:sz w:val="24"/>
          <w:szCs w:val="24"/>
        </w:rPr>
        <w:t xml:space="preserve">su. </w:t>
      </w:r>
      <w:r>
        <w:rPr>
          <w:rFonts w:ascii="Times New Roman" w:eastAsia="Times New Roman" w:hAnsi="Times New Roman" w:cs="Times New Roman"/>
          <w:sz w:val="24"/>
          <w:szCs w:val="24"/>
        </w:rPr>
        <w:t>Neki znanstvenici</w:t>
      </w:r>
      <w:r w:rsidR="00BE06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sugeriraju kako</w:t>
      </w:r>
      <w:r>
        <w:rPr>
          <w:rFonts w:ascii="Times New Roman" w:eastAsia="Times New Roman" w:hAnsi="Times New Roman" w:cs="Times New Roman"/>
          <w:color w:val="000000"/>
          <w:sz w:val="24"/>
          <w:szCs w:val="24"/>
        </w:rPr>
        <w:t xml:space="preserve"> bi se statičko istezanje trebalo izbjegavati</w:t>
      </w:r>
      <w:r>
        <w:rPr>
          <w:rFonts w:ascii="Times New Roman" w:eastAsia="Times New Roman" w:hAnsi="Times New Roman" w:cs="Times New Roman"/>
          <w:sz w:val="24"/>
          <w:szCs w:val="24"/>
        </w:rPr>
        <w:t xml:space="preserve"> na treninzima pliometrijskog karaktera </w:t>
      </w:r>
      <w:r>
        <w:rPr>
          <w:rFonts w:ascii="Times New Roman" w:eastAsia="Times New Roman" w:hAnsi="Times New Roman" w:cs="Times New Roman"/>
          <w:color w:val="000000"/>
          <w:sz w:val="24"/>
          <w:szCs w:val="24"/>
        </w:rPr>
        <w:t>(Kay i Blazevich, 2012)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Druga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znanstvenika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predlaže </w:t>
      </w:r>
      <w:r>
        <w:rPr>
          <w:rFonts w:ascii="Times New Roman" w:eastAsia="Times New Roman" w:hAnsi="Times New Roman" w:cs="Times New Roman"/>
          <w:color w:val="000000"/>
          <w:sz w:val="24"/>
          <w:szCs w:val="24"/>
        </w:rPr>
        <w:t>da se na treningu maksimalne ili eksplozivne jakosti provode samo vježbe dinamičkog istezanja (Bradley i sur. 2007), a treć</w:t>
      </w:r>
      <w:r>
        <w:rPr>
          <w:rFonts w:ascii="Times New Roman" w:eastAsia="Times New Roman" w:hAnsi="Times New Roman" w:cs="Times New Roman"/>
          <w:sz w:val="24"/>
          <w:szCs w:val="24"/>
        </w:rPr>
        <w:t xml:space="preserve">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da se vježbe istezanja u potpunosti odvoje od vježbi kojima je cilj razvoj eksplozivne jakosti (Behm i sur., 2015)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Rečeno može biti zbunjujuće za sportske praktičare i svakako naglašava potrebu za daljnjim istraživanjem ovog područja.  </w:t>
      </w:r>
    </w:p>
    <w:p w14:paraId="0000005C" w14:textId="09A2F241" w:rsidR="005F2CFB" w:rsidRDefault="00406BE6" w:rsidP="00F43143">
      <w:pPr>
        <w:pBdr>
          <w:top w:val="nil"/>
          <w:left w:val="nil"/>
          <w:bottom w:val="nil"/>
          <w:right w:val="nil"/>
          <w:between w:val="nil"/>
        </w:pBdr>
        <w:spacing w:before="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 sportskoj praksi je i dalje vrlo česta situacija u kojoj se sportaši istežu nakon napornih treninga pliometrije. Iako neki autori tvrde da bi to trebalo izbjegavati, njihove se tvrdnje temelje na rezultatima istraživanja o akutnim adaptacijama organizma na vježbe istezanja. Učinak kombiniranog provođenja vježbi pliometrije i statičkog istezanja na dugoročni (kronični) razvoj eksplozivne jakosti još uvijek nije istražen. </w:t>
      </w:r>
    </w:p>
    <w:p w14:paraId="4B344DFA" w14:textId="30A049A9" w:rsidR="00BE065C" w:rsidRDefault="00BE065C" w:rsidP="00F43143">
      <w:pPr>
        <w:pBdr>
          <w:top w:val="nil"/>
          <w:left w:val="nil"/>
          <w:bottom w:val="nil"/>
          <w:right w:val="nil"/>
          <w:between w:val="nil"/>
        </w:pBdr>
        <w:spacing w:before="240" w:line="360" w:lineRule="auto"/>
        <w:ind w:firstLine="720"/>
        <w:jc w:val="both"/>
        <w:rPr>
          <w:rFonts w:ascii="Times New Roman" w:eastAsia="Times New Roman" w:hAnsi="Times New Roman" w:cs="Times New Roman"/>
          <w:color w:val="000000"/>
          <w:sz w:val="24"/>
          <w:szCs w:val="24"/>
        </w:rPr>
      </w:pPr>
    </w:p>
    <w:p w14:paraId="1036AA12" w14:textId="7BE20609" w:rsidR="00BE065C" w:rsidRPr="0065313A" w:rsidRDefault="00BE065C" w:rsidP="00BE065C">
      <w:pPr>
        <w:pStyle w:val="Heading1"/>
        <w:rPr>
          <w:rFonts w:ascii="Times New Roman" w:hAnsi="Times New Roman" w:cs="Times New Roman"/>
          <w:sz w:val="36"/>
          <w:szCs w:val="36"/>
          <w:highlight w:val="yellow"/>
        </w:rPr>
      </w:pPr>
      <w:bookmarkStart w:id="1" w:name="_Toc47953097"/>
      <w:r w:rsidRPr="00BE065C">
        <w:rPr>
          <w:rFonts w:ascii="Times New Roman" w:hAnsi="Times New Roman" w:cs="Times New Roman"/>
          <w:sz w:val="36"/>
          <w:szCs w:val="36"/>
        </w:rPr>
        <w:lastRenderedPageBreak/>
        <w:t xml:space="preserve">2. </w:t>
      </w:r>
      <w:r w:rsidRPr="00AA6B78">
        <w:rPr>
          <w:rFonts w:ascii="Times New Roman" w:hAnsi="Times New Roman" w:cs="Times New Roman"/>
          <w:sz w:val="36"/>
          <w:szCs w:val="36"/>
        </w:rPr>
        <w:t>Cilj rada</w:t>
      </w:r>
      <w:bookmarkEnd w:id="1"/>
    </w:p>
    <w:p w14:paraId="0000005D" w14:textId="2B5F1941" w:rsidR="005F2CFB" w:rsidRDefault="00406BE6" w:rsidP="00F43143">
      <w:pPr>
        <w:pBdr>
          <w:top w:val="nil"/>
          <w:left w:val="nil"/>
          <w:bottom w:val="nil"/>
          <w:right w:val="nil"/>
          <w:between w:val="nil"/>
        </w:pBdr>
        <w:spacing w:before="240" w:line="360" w:lineRule="auto"/>
        <w:ind w:firstLine="720"/>
        <w:jc w:val="both"/>
        <w:rPr>
          <w:rFonts w:ascii="Times New Roman" w:eastAsia="Times New Roman" w:hAnsi="Times New Roman" w:cs="Times New Roman"/>
          <w:color w:val="000000"/>
          <w:sz w:val="24"/>
          <w:szCs w:val="24"/>
        </w:rPr>
      </w:pPr>
      <w:r w:rsidRPr="003B6897">
        <w:rPr>
          <w:rFonts w:ascii="Times New Roman" w:eastAsia="Times New Roman" w:hAnsi="Times New Roman" w:cs="Times New Roman"/>
          <w:color w:val="000000"/>
          <w:sz w:val="24"/>
          <w:szCs w:val="24"/>
        </w:rPr>
        <w:t>Cilj ovog rada je utvrditi utjecaj kombiniranog provođenja vježbi statičkog istezanja i pliometrije na razvoj eksplozivne jakosti.</w:t>
      </w:r>
      <w:r w:rsidRPr="003B6897">
        <w:rPr>
          <w:rFonts w:ascii="Times New Roman" w:eastAsia="Times New Roman" w:hAnsi="Times New Roman" w:cs="Times New Roman"/>
          <w:sz w:val="24"/>
          <w:szCs w:val="24"/>
        </w:rPr>
        <w:t xml:space="preserve"> </w:t>
      </w:r>
      <w:r w:rsidRPr="003B6897">
        <w:rPr>
          <w:rFonts w:ascii="Times New Roman" w:eastAsia="Times New Roman" w:hAnsi="Times New Roman" w:cs="Times New Roman"/>
          <w:color w:val="000000"/>
          <w:sz w:val="24"/>
          <w:szCs w:val="24"/>
        </w:rPr>
        <w:t xml:space="preserve">Rezultati ovog istraživanja </w:t>
      </w:r>
      <w:r w:rsidRPr="00AA6B78">
        <w:rPr>
          <w:rFonts w:ascii="Times New Roman" w:eastAsia="Times New Roman" w:hAnsi="Times New Roman" w:cs="Times New Roman"/>
          <w:color w:val="000000"/>
          <w:sz w:val="24"/>
          <w:szCs w:val="24"/>
        </w:rPr>
        <w:t>doprinijeti</w:t>
      </w:r>
      <w:r w:rsidRPr="003B6897">
        <w:rPr>
          <w:rFonts w:ascii="Times New Roman" w:eastAsia="Times New Roman" w:hAnsi="Times New Roman" w:cs="Times New Roman"/>
          <w:color w:val="000000"/>
          <w:sz w:val="24"/>
          <w:szCs w:val="24"/>
        </w:rPr>
        <w:t xml:space="preserve"> </w:t>
      </w:r>
      <w:r w:rsidR="003B6897">
        <w:rPr>
          <w:rFonts w:ascii="Times New Roman" w:eastAsia="Times New Roman" w:hAnsi="Times New Roman" w:cs="Times New Roman"/>
          <w:color w:val="000000"/>
          <w:sz w:val="24"/>
          <w:szCs w:val="24"/>
        </w:rPr>
        <w:t xml:space="preserve">će </w:t>
      </w:r>
      <w:r w:rsidRPr="003B6897">
        <w:rPr>
          <w:rFonts w:ascii="Times New Roman" w:eastAsia="Times New Roman" w:hAnsi="Times New Roman" w:cs="Times New Roman"/>
          <w:color w:val="000000"/>
          <w:sz w:val="24"/>
          <w:szCs w:val="24"/>
        </w:rPr>
        <w:t xml:space="preserve">boljem razumijevanju djelovanja statičkog istezanja na dugoročni razvoj eksplozivne jakosti, </w:t>
      </w:r>
      <w:r w:rsidRPr="00AA6B78">
        <w:rPr>
          <w:rFonts w:ascii="Times New Roman" w:eastAsia="Times New Roman" w:hAnsi="Times New Roman" w:cs="Times New Roman"/>
          <w:color w:val="000000"/>
          <w:sz w:val="24"/>
          <w:szCs w:val="24"/>
        </w:rPr>
        <w:t xml:space="preserve">što </w:t>
      </w:r>
      <w:r w:rsidR="003B6897" w:rsidRPr="00AA6B78">
        <w:rPr>
          <w:rFonts w:ascii="Times New Roman" w:eastAsia="Times New Roman" w:hAnsi="Times New Roman" w:cs="Times New Roman"/>
          <w:color w:val="000000"/>
          <w:sz w:val="24"/>
          <w:szCs w:val="24"/>
        </w:rPr>
        <w:t>bi moglo</w:t>
      </w:r>
      <w:r w:rsidRPr="003B6897">
        <w:rPr>
          <w:rFonts w:ascii="Times New Roman" w:eastAsia="Times New Roman" w:hAnsi="Times New Roman" w:cs="Times New Roman"/>
          <w:color w:val="000000"/>
          <w:sz w:val="24"/>
          <w:szCs w:val="24"/>
        </w:rPr>
        <w:t xml:space="preserve"> unaprijediti znanstveno-utemeljenu praksu planiranja takve vrste treninga.</w:t>
      </w:r>
    </w:p>
    <w:p w14:paraId="00000060" w14:textId="4FBEF503" w:rsidR="005F2CFB" w:rsidRPr="002E5C83" w:rsidRDefault="00BE065C" w:rsidP="002E5C83">
      <w:pPr>
        <w:pStyle w:val="Heading1"/>
        <w:rPr>
          <w:rFonts w:ascii="Times New Roman" w:hAnsi="Times New Roman" w:cs="Times New Roman"/>
          <w:sz w:val="36"/>
          <w:szCs w:val="36"/>
        </w:rPr>
      </w:pPr>
      <w:bookmarkStart w:id="2" w:name="_Toc47953098"/>
      <w:r>
        <w:rPr>
          <w:rFonts w:ascii="Times New Roman" w:hAnsi="Times New Roman" w:cs="Times New Roman"/>
          <w:sz w:val="36"/>
          <w:szCs w:val="36"/>
        </w:rPr>
        <w:t>3</w:t>
      </w:r>
      <w:r w:rsidR="00A50F9E" w:rsidRPr="005D7A79">
        <w:rPr>
          <w:rFonts w:ascii="Times New Roman" w:hAnsi="Times New Roman" w:cs="Times New Roman"/>
          <w:sz w:val="36"/>
          <w:szCs w:val="36"/>
        </w:rPr>
        <w:t xml:space="preserve">. </w:t>
      </w:r>
      <w:r w:rsidR="00406BE6" w:rsidRPr="005D7A79">
        <w:rPr>
          <w:rFonts w:ascii="Times New Roman" w:hAnsi="Times New Roman" w:cs="Times New Roman"/>
          <w:sz w:val="36"/>
          <w:szCs w:val="36"/>
        </w:rPr>
        <w:t>Metode rada</w:t>
      </w:r>
      <w:bookmarkEnd w:id="2"/>
    </w:p>
    <w:p w14:paraId="00000061" w14:textId="5BB7E3E7" w:rsidR="005F2CFB" w:rsidRPr="00A50F9E" w:rsidRDefault="00BE065C" w:rsidP="00DC2A1D">
      <w:pPr>
        <w:pStyle w:val="Heading2"/>
        <w:rPr>
          <w:rFonts w:ascii="Times New Roman" w:hAnsi="Times New Roman" w:cs="Times New Roman"/>
          <w:sz w:val="32"/>
          <w:szCs w:val="32"/>
        </w:rPr>
      </w:pPr>
      <w:bookmarkStart w:id="3" w:name="_Toc47953099"/>
      <w:r>
        <w:rPr>
          <w:rFonts w:ascii="Times New Roman" w:hAnsi="Times New Roman" w:cs="Times New Roman"/>
          <w:sz w:val="32"/>
          <w:szCs w:val="32"/>
        </w:rPr>
        <w:t>3</w:t>
      </w:r>
      <w:r w:rsidR="00406BE6" w:rsidRPr="00A50F9E">
        <w:rPr>
          <w:rFonts w:ascii="Times New Roman" w:hAnsi="Times New Roman" w:cs="Times New Roman"/>
          <w:sz w:val="32"/>
          <w:szCs w:val="32"/>
        </w:rPr>
        <w:t>.1 Ispitanici</w:t>
      </w:r>
      <w:bookmarkEnd w:id="3"/>
    </w:p>
    <w:p w14:paraId="00000062" w14:textId="77777777" w:rsidR="005F2CFB" w:rsidRDefault="00406BE6" w:rsidP="00F507D2">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Istraživanje je provedeno na prigodnom uzorku od 27 mladih, tjelesno aktivnih osoba (20 M + 7 Ž), prosječne dobi od 22.4 ± 3.2 godine, visine 174.2 ± 9.0 cm i težine 75.6 ± 13.5 kg. Prosječno trenažno opterećenje ispitanika iznosilo je 4.7 ± 1.3 sati treninga tjedno. Kriterij uključivanja u istraživanju bili su dob između 18 i 25 godina te redovito bavljenje sportsko-rekreacijskim aktivnostima (minimalno 3 sata treninga tjedno). Kriteriji isključivanja iz istraživanja bili su povijest ozljede donjih ekstremiteta unatrag godinu dana te prisustvo živčano-mišićne bolesti što je provjereno intervjuom. Prije početka istraživanja ispitanici su upoznati s planom istraživanja i mogućim rizicima njihovog sudjelovanja te su potpisali </w:t>
      </w:r>
      <w:r>
        <w:rPr>
          <w:rFonts w:ascii="Times New Roman" w:eastAsia="Times New Roman" w:hAnsi="Times New Roman" w:cs="Times New Roman"/>
          <w:i/>
          <w:sz w:val="24"/>
          <w:szCs w:val="24"/>
        </w:rPr>
        <w:t>Izjavu o suglasnosti dobrovoljnog sudjelovanja u istraživanju</w:t>
      </w:r>
      <w:r>
        <w:rPr>
          <w:rFonts w:ascii="Times New Roman" w:eastAsia="Times New Roman" w:hAnsi="Times New Roman" w:cs="Times New Roman"/>
          <w:sz w:val="24"/>
          <w:szCs w:val="24"/>
        </w:rPr>
        <w:t xml:space="preserve">. </w:t>
      </w:r>
    </w:p>
    <w:p w14:paraId="00000063" w14:textId="77777777" w:rsidR="005F2CFB" w:rsidRPr="00A50F9E" w:rsidRDefault="005F2CFB">
      <w:pPr>
        <w:spacing w:line="360" w:lineRule="auto"/>
        <w:jc w:val="both"/>
        <w:rPr>
          <w:rFonts w:ascii="Times New Roman" w:eastAsia="Times New Roman" w:hAnsi="Times New Roman" w:cs="Times New Roman"/>
          <w:sz w:val="32"/>
          <w:szCs w:val="32"/>
        </w:rPr>
      </w:pPr>
    </w:p>
    <w:p w14:paraId="00000064" w14:textId="5D2BF016" w:rsidR="005F2CFB" w:rsidRPr="00A50F9E" w:rsidRDefault="00BE065C" w:rsidP="00DC2A1D">
      <w:pPr>
        <w:pStyle w:val="Heading2"/>
        <w:rPr>
          <w:rFonts w:ascii="Times New Roman" w:hAnsi="Times New Roman" w:cs="Times New Roman"/>
          <w:sz w:val="32"/>
          <w:szCs w:val="32"/>
        </w:rPr>
      </w:pPr>
      <w:bookmarkStart w:id="4" w:name="_Toc47953100"/>
      <w:r>
        <w:rPr>
          <w:rFonts w:ascii="Times New Roman" w:hAnsi="Times New Roman" w:cs="Times New Roman"/>
          <w:sz w:val="32"/>
          <w:szCs w:val="32"/>
        </w:rPr>
        <w:t>3</w:t>
      </w:r>
      <w:r w:rsidR="00406BE6" w:rsidRPr="00A50F9E">
        <w:rPr>
          <w:rFonts w:ascii="Times New Roman" w:hAnsi="Times New Roman" w:cs="Times New Roman"/>
          <w:sz w:val="32"/>
          <w:szCs w:val="32"/>
        </w:rPr>
        <w:t>.2  Plan istraživanja</w:t>
      </w:r>
      <w:bookmarkEnd w:id="4"/>
    </w:p>
    <w:p w14:paraId="00000065" w14:textId="77777777" w:rsidR="005F2CFB" w:rsidRDefault="00406BE6" w:rsidP="00F507D2">
      <w:pPr>
        <w:spacing w:before="24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Ovo randomizirano kontrolirano istraživanje trajalo je sveukupno 8 tjedana. Sastojalo se od tri glavne faze:</w:t>
      </w:r>
    </w:p>
    <w:p w14:paraId="00000066" w14:textId="77777777" w:rsidR="005F2CFB" w:rsidRDefault="00406BE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Inicijalno mjerenje od četiri testa za procjenu eksplozivne jakosti</w:t>
      </w:r>
    </w:p>
    <w:p w14:paraId="00000067" w14:textId="77777777" w:rsidR="005F2CFB" w:rsidRDefault="00406BE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Provođenje eksperimentalnog trenažnog protokola u trajanju od 6 tjedana (za eksperimentalnu skupinu: trening pliometrije sa završnim statičkim istezanjem; za kontrolnu skupinu samo pliometrijski trening bez završnog istezanja)</w:t>
      </w:r>
    </w:p>
    <w:p w14:paraId="00000068" w14:textId="77777777" w:rsidR="005F2CFB" w:rsidRDefault="00406B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Finalno mjerenje od četiri testa za procjenu eksplozivne jakosti. </w:t>
      </w:r>
    </w:p>
    <w:p w14:paraId="00000069" w14:textId="369A462A" w:rsidR="005F2CFB" w:rsidRDefault="00406B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što su ispitanici pristali sudjelovati u istraživanju, prije inicijalnog mjerenja, slučajnim odabirom raspoređeni su u eksperimentalnu (11 M + 3 Ž – pliometrijski trening sa završnim </w:t>
      </w:r>
      <w:r>
        <w:rPr>
          <w:rFonts w:ascii="Times New Roman" w:eastAsia="Times New Roman" w:hAnsi="Times New Roman" w:cs="Times New Roman"/>
          <w:sz w:val="24"/>
          <w:szCs w:val="24"/>
        </w:rPr>
        <w:lastRenderedPageBreak/>
        <w:t>istezanjem) ili kontrolnu (9 M + 4 Ž – pliometrijski trening bez završnog istezanja) skupinu. Za slučajno razvrstavanje ispitanika u kontrolnu ili eksperimentalnu skupinu, korišten je posebni programski paket (</w:t>
      </w:r>
      <w:r>
        <w:rPr>
          <w:rFonts w:ascii="Times New Roman" w:eastAsia="Times New Roman" w:hAnsi="Times New Roman" w:cs="Times New Roman"/>
          <w:i/>
          <w:sz w:val="24"/>
          <w:szCs w:val="24"/>
        </w:rPr>
        <w:t>RNG software</w:t>
      </w:r>
      <w:r>
        <w:rPr>
          <w:rFonts w:ascii="Times New Roman" w:eastAsia="Times New Roman" w:hAnsi="Times New Roman" w:cs="Times New Roman"/>
          <w:sz w:val="24"/>
          <w:szCs w:val="24"/>
        </w:rPr>
        <w:t xml:space="preserve"> - </w:t>
      </w:r>
      <w:hyperlink r:id="rId11">
        <w:r>
          <w:rPr>
            <w:rFonts w:ascii="Times New Roman" w:eastAsia="Times New Roman" w:hAnsi="Times New Roman" w:cs="Times New Roman"/>
            <w:color w:val="0000FF"/>
            <w:sz w:val="24"/>
            <w:szCs w:val="24"/>
            <w:u w:val="single"/>
          </w:rPr>
          <w:t>http://www.random.org/integers/</w:t>
        </w:r>
      </w:hyperlink>
      <w:r>
        <w:rPr>
          <w:rFonts w:ascii="Times New Roman" w:eastAsia="Times New Roman" w:hAnsi="Times New Roman" w:cs="Times New Roman"/>
          <w:sz w:val="24"/>
          <w:szCs w:val="24"/>
        </w:rPr>
        <w:t>).</w:t>
      </w:r>
      <w:r w:rsidR="00AB24FF">
        <w:rPr>
          <w:rFonts w:ascii="Times New Roman" w:eastAsia="Times New Roman" w:hAnsi="Times New Roman" w:cs="Times New Roman"/>
          <w:sz w:val="24"/>
          <w:szCs w:val="24"/>
        </w:rPr>
        <w:t xml:space="preserve"> </w:t>
      </w:r>
      <w:r w:rsidR="00AB24FF" w:rsidRPr="00AA6B78">
        <w:rPr>
          <w:rFonts w:ascii="Times New Roman" w:eastAsia="Times New Roman" w:hAnsi="Times New Roman" w:cs="Times New Roman"/>
          <w:sz w:val="24"/>
          <w:szCs w:val="24"/>
        </w:rPr>
        <w:t>I</w:t>
      </w:r>
      <w:r w:rsidRPr="00AA6B78">
        <w:rPr>
          <w:rFonts w:ascii="Times New Roman" w:eastAsia="Times New Roman" w:hAnsi="Times New Roman" w:cs="Times New Roman"/>
          <w:sz w:val="24"/>
          <w:szCs w:val="24"/>
        </w:rPr>
        <w:t>spitanici eksperimentalne</w:t>
      </w:r>
      <w:r>
        <w:rPr>
          <w:rFonts w:ascii="Times New Roman" w:eastAsia="Times New Roman" w:hAnsi="Times New Roman" w:cs="Times New Roman"/>
          <w:sz w:val="24"/>
          <w:szCs w:val="24"/>
        </w:rPr>
        <w:t xml:space="preserve"> i kontrolne skupine nisu se međusobno razlikovali u osnovnim antropometrijskim karakteristikama niti u broju sati treninga tjedno, a što je provjereno t-testom za nezavisne uzorke (Tablica 1).</w:t>
      </w:r>
    </w:p>
    <w:p w14:paraId="0000006A" w14:textId="77777777" w:rsidR="005F2CFB" w:rsidRDefault="005F2CFB">
      <w:pPr>
        <w:spacing w:line="360" w:lineRule="auto"/>
        <w:jc w:val="both"/>
        <w:rPr>
          <w:rFonts w:ascii="Times New Roman" w:eastAsia="Times New Roman" w:hAnsi="Times New Roman" w:cs="Times New Roman"/>
          <w:sz w:val="24"/>
          <w:szCs w:val="24"/>
        </w:rPr>
      </w:pPr>
    </w:p>
    <w:p w14:paraId="0000006B" w14:textId="3D7D38C9" w:rsidR="005F2CFB" w:rsidRDefault="00406B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Tablica 1.</w:t>
      </w:r>
      <w:r>
        <w:rPr>
          <w:rFonts w:ascii="Times New Roman" w:eastAsia="Times New Roman" w:hAnsi="Times New Roman" w:cs="Times New Roman"/>
          <w:sz w:val="24"/>
          <w:szCs w:val="24"/>
        </w:rPr>
        <w:t xml:space="preserve"> Osnovne antropometrijske karakteristike i broj sati treninga tjedno ispitanika eksperimentalne i kontrolne skupine te rezultati t-testa za nezavisne uzorke.</w:t>
      </w:r>
    </w:p>
    <w:tbl>
      <w:tblPr>
        <w:tblStyle w:val="ad"/>
        <w:tblW w:w="9639"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6"/>
        <w:gridCol w:w="2713"/>
        <w:gridCol w:w="2180"/>
        <w:gridCol w:w="2240"/>
      </w:tblGrid>
      <w:tr w:rsidR="005F2CFB" w14:paraId="50014976" w14:textId="77777777">
        <w:trPr>
          <w:trHeight w:val="569"/>
          <w:jc w:val="center"/>
        </w:trPr>
        <w:tc>
          <w:tcPr>
            <w:tcW w:w="2506" w:type="dxa"/>
            <w:tcBorders>
              <w:top w:val="single" w:sz="24" w:space="0" w:color="000000"/>
              <w:bottom w:val="single" w:sz="8" w:space="0" w:color="000000"/>
              <w:right w:val="single" w:sz="8" w:space="0" w:color="000000"/>
            </w:tcBorders>
            <w:vAlign w:val="center"/>
          </w:tcPr>
          <w:p w14:paraId="0000006C"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VARIJABLA</w:t>
            </w:r>
          </w:p>
        </w:tc>
        <w:tc>
          <w:tcPr>
            <w:tcW w:w="2713" w:type="dxa"/>
            <w:tcBorders>
              <w:top w:val="single" w:sz="24" w:space="0" w:color="000000"/>
              <w:left w:val="single" w:sz="8" w:space="0" w:color="000000"/>
              <w:bottom w:val="single" w:sz="8" w:space="0" w:color="000000"/>
              <w:right w:val="single" w:sz="8" w:space="0" w:color="000000"/>
            </w:tcBorders>
            <w:vAlign w:val="center"/>
          </w:tcPr>
          <w:p w14:paraId="0000006D"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GRUPA</w:t>
            </w:r>
          </w:p>
        </w:tc>
        <w:tc>
          <w:tcPr>
            <w:tcW w:w="2180" w:type="dxa"/>
            <w:tcBorders>
              <w:top w:val="single" w:sz="24" w:space="0" w:color="000000"/>
              <w:left w:val="single" w:sz="8" w:space="0" w:color="000000"/>
              <w:bottom w:val="single" w:sz="8" w:space="0" w:color="000000"/>
              <w:right w:val="single" w:sz="8" w:space="0" w:color="000000"/>
            </w:tcBorders>
            <w:vAlign w:val="center"/>
          </w:tcPr>
          <w:p w14:paraId="0000006E"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AS ± SD</w:t>
            </w:r>
          </w:p>
        </w:tc>
        <w:tc>
          <w:tcPr>
            <w:tcW w:w="2240" w:type="dxa"/>
            <w:tcBorders>
              <w:top w:val="single" w:sz="24" w:space="0" w:color="000000"/>
              <w:left w:val="single" w:sz="8" w:space="0" w:color="000000"/>
              <w:bottom w:val="single" w:sz="8" w:space="0" w:color="000000"/>
            </w:tcBorders>
            <w:vAlign w:val="center"/>
          </w:tcPr>
          <w:p w14:paraId="0000006F"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T-Test (p)</w:t>
            </w:r>
          </w:p>
        </w:tc>
      </w:tr>
      <w:tr w:rsidR="005F2CFB" w14:paraId="5C6C26BB" w14:textId="77777777">
        <w:trPr>
          <w:trHeight w:val="336"/>
          <w:jc w:val="center"/>
        </w:trPr>
        <w:tc>
          <w:tcPr>
            <w:tcW w:w="2506" w:type="dxa"/>
            <w:vMerge w:val="restart"/>
            <w:tcBorders>
              <w:top w:val="single" w:sz="8" w:space="0" w:color="000000"/>
              <w:right w:val="single" w:sz="8" w:space="0" w:color="000000"/>
            </w:tcBorders>
            <w:vAlign w:val="center"/>
          </w:tcPr>
          <w:p w14:paraId="00000070" w14:textId="49E9829D" w:rsidR="005F2CFB" w:rsidRDefault="00406BE6">
            <w:pPr>
              <w:rPr>
                <w:rFonts w:ascii="Arial Narrow" w:eastAsia="Arial Narrow" w:hAnsi="Arial Narrow" w:cs="Arial Narrow"/>
              </w:rPr>
            </w:pPr>
            <w:r>
              <w:rPr>
                <w:rFonts w:ascii="Arial Narrow" w:eastAsia="Arial Narrow" w:hAnsi="Arial Narrow" w:cs="Arial Narrow"/>
              </w:rPr>
              <w:t>Dob</w:t>
            </w:r>
            <w:r w:rsidR="00BA2634">
              <w:rPr>
                <w:rFonts w:ascii="Arial Narrow" w:eastAsia="Arial Narrow" w:hAnsi="Arial Narrow" w:cs="Arial Narrow"/>
              </w:rPr>
              <w:t xml:space="preserve"> </w:t>
            </w:r>
            <w:r w:rsidR="00BA2634" w:rsidRPr="00AA6B78">
              <w:rPr>
                <w:rFonts w:ascii="Arial Narrow" w:eastAsia="Arial Narrow" w:hAnsi="Arial Narrow" w:cs="Arial Narrow"/>
              </w:rPr>
              <w:t>(godine)</w:t>
            </w:r>
          </w:p>
        </w:tc>
        <w:tc>
          <w:tcPr>
            <w:tcW w:w="2713" w:type="dxa"/>
            <w:tcBorders>
              <w:top w:val="single" w:sz="8" w:space="0" w:color="000000"/>
              <w:left w:val="single" w:sz="8" w:space="0" w:color="000000"/>
              <w:right w:val="single" w:sz="8" w:space="0" w:color="000000"/>
            </w:tcBorders>
            <w:vAlign w:val="center"/>
          </w:tcPr>
          <w:p w14:paraId="00000071"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180" w:type="dxa"/>
            <w:tcBorders>
              <w:top w:val="single" w:sz="8" w:space="0" w:color="000000"/>
              <w:left w:val="single" w:sz="8" w:space="0" w:color="000000"/>
              <w:right w:val="single" w:sz="8" w:space="0" w:color="000000"/>
            </w:tcBorders>
            <w:vAlign w:val="center"/>
          </w:tcPr>
          <w:p w14:paraId="00000072" w14:textId="77777777" w:rsidR="005F2CFB" w:rsidRDefault="00406BE6">
            <w:pPr>
              <w:rPr>
                <w:rFonts w:ascii="Arial Narrow" w:eastAsia="Arial Narrow" w:hAnsi="Arial Narrow" w:cs="Arial Narrow"/>
              </w:rPr>
            </w:pPr>
            <w:r>
              <w:rPr>
                <w:rFonts w:ascii="Arial Narrow" w:eastAsia="Arial Narrow" w:hAnsi="Arial Narrow" w:cs="Arial Narrow"/>
              </w:rPr>
              <w:t>23.1 ± 4.20</w:t>
            </w:r>
          </w:p>
        </w:tc>
        <w:tc>
          <w:tcPr>
            <w:tcW w:w="2240" w:type="dxa"/>
            <w:vMerge w:val="restart"/>
            <w:tcBorders>
              <w:top w:val="single" w:sz="8" w:space="0" w:color="000000"/>
              <w:left w:val="single" w:sz="8" w:space="0" w:color="000000"/>
            </w:tcBorders>
            <w:vAlign w:val="center"/>
          </w:tcPr>
          <w:p w14:paraId="00000073" w14:textId="77777777" w:rsidR="005F2CFB" w:rsidRDefault="00406BE6">
            <w:pPr>
              <w:rPr>
                <w:rFonts w:ascii="Arial Narrow" w:eastAsia="Arial Narrow" w:hAnsi="Arial Narrow" w:cs="Arial Narrow"/>
              </w:rPr>
            </w:pPr>
            <w:r>
              <w:rPr>
                <w:rFonts w:ascii="Arial Narrow" w:eastAsia="Arial Narrow" w:hAnsi="Arial Narrow" w:cs="Arial Narrow"/>
              </w:rPr>
              <w:t>0.245</w:t>
            </w:r>
          </w:p>
        </w:tc>
      </w:tr>
      <w:tr w:rsidR="005F2CFB" w14:paraId="3C16BF3B" w14:textId="77777777">
        <w:trPr>
          <w:trHeight w:val="336"/>
          <w:jc w:val="center"/>
        </w:trPr>
        <w:tc>
          <w:tcPr>
            <w:tcW w:w="2506" w:type="dxa"/>
            <w:vMerge/>
            <w:tcBorders>
              <w:top w:val="single" w:sz="8" w:space="0" w:color="000000"/>
              <w:right w:val="single" w:sz="8" w:space="0" w:color="000000"/>
            </w:tcBorders>
            <w:vAlign w:val="center"/>
          </w:tcPr>
          <w:p w14:paraId="00000074"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c>
          <w:tcPr>
            <w:tcW w:w="2713" w:type="dxa"/>
            <w:tcBorders>
              <w:left w:val="single" w:sz="8" w:space="0" w:color="000000"/>
              <w:right w:val="single" w:sz="8" w:space="0" w:color="000000"/>
            </w:tcBorders>
            <w:vAlign w:val="center"/>
          </w:tcPr>
          <w:p w14:paraId="00000075"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2180" w:type="dxa"/>
            <w:tcBorders>
              <w:left w:val="single" w:sz="8" w:space="0" w:color="000000"/>
              <w:right w:val="single" w:sz="8" w:space="0" w:color="000000"/>
            </w:tcBorders>
            <w:vAlign w:val="center"/>
          </w:tcPr>
          <w:p w14:paraId="00000076" w14:textId="77777777" w:rsidR="005F2CFB" w:rsidRDefault="00406BE6">
            <w:pPr>
              <w:rPr>
                <w:rFonts w:ascii="Arial Narrow" w:eastAsia="Arial Narrow" w:hAnsi="Arial Narrow" w:cs="Arial Narrow"/>
              </w:rPr>
            </w:pPr>
            <w:r>
              <w:rPr>
                <w:rFonts w:ascii="Arial Narrow" w:eastAsia="Arial Narrow" w:hAnsi="Arial Narrow" w:cs="Arial Narrow"/>
              </w:rPr>
              <w:t>21.6 ± 1.39</w:t>
            </w:r>
          </w:p>
        </w:tc>
        <w:tc>
          <w:tcPr>
            <w:tcW w:w="2240" w:type="dxa"/>
            <w:vMerge/>
            <w:tcBorders>
              <w:top w:val="single" w:sz="8" w:space="0" w:color="000000"/>
              <w:left w:val="single" w:sz="8" w:space="0" w:color="000000"/>
            </w:tcBorders>
            <w:vAlign w:val="center"/>
          </w:tcPr>
          <w:p w14:paraId="00000077"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r>
      <w:tr w:rsidR="005F2CFB" w14:paraId="4FB31878" w14:textId="77777777">
        <w:trPr>
          <w:trHeight w:val="336"/>
          <w:jc w:val="center"/>
        </w:trPr>
        <w:tc>
          <w:tcPr>
            <w:tcW w:w="2506" w:type="dxa"/>
            <w:vMerge w:val="restart"/>
            <w:tcBorders>
              <w:top w:val="single" w:sz="8" w:space="0" w:color="000000"/>
              <w:right w:val="single" w:sz="8" w:space="0" w:color="000000"/>
            </w:tcBorders>
            <w:vAlign w:val="center"/>
          </w:tcPr>
          <w:p w14:paraId="00000078" w14:textId="1004299A" w:rsidR="005F2CFB" w:rsidRDefault="00406BE6">
            <w:pPr>
              <w:rPr>
                <w:rFonts w:ascii="Arial Narrow" w:eastAsia="Arial Narrow" w:hAnsi="Arial Narrow" w:cs="Arial Narrow"/>
              </w:rPr>
            </w:pPr>
            <w:r>
              <w:rPr>
                <w:rFonts w:ascii="Arial Narrow" w:eastAsia="Arial Narrow" w:hAnsi="Arial Narrow" w:cs="Arial Narrow"/>
              </w:rPr>
              <w:t>Tjelesna visina</w:t>
            </w:r>
            <w:r w:rsidR="00BA2634">
              <w:rPr>
                <w:rFonts w:ascii="Arial Narrow" w:eastAsia="Arial Narrow" w:hAnsi="Arial Narrow" w:cs="Arial Narrow"/>
              </w:rPr>
              <w:t xml:space="preserve"> </w:t>
            </w:r>
            <w:r w:rsidR="00BA2634" w:rsidRPr="00AA6B78">
              <w:rPr>
                <w:rFonts w:ascii="Arial Narrow" w:eastAsia="Arial Narrow" w:hAnsi="Arial Narrow" w:cs="Arial Narrow"/>
              </w:rPr>
              <w:t>(cm)</w:t>
            </w:r>
          </w:p>
        </w:tc>
        <w:tc>
          <w:tcPr>
            <w:tcW w:w="2713" w:type="dxa"/>
            <w:tcBorders>
              <w:top w:val="single" w:sz="8" w:space="0" w:color="000000"/>
              <w:left w:val="single" w:sz="8" w:space="0" w:color="000000"/>
              <w:right w:val="single" w:sz="8" w:space="0" w:color="000000"/>
            </w:tcBorders>
            <w:vAlign w:val="center"/>
          </w:tcPr>
          <w:p w14:paraId="00000079"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180" w:type="dxa"/>
            <w:tcBorders>
              <w:top w:val="single" w:sz="8" w:space="0" w:color="000000"/>
              <w:left w:val="single" w:sz="8" w:space="0" w:color="000000"/>
              <w:right w:val="single" w:sz="8" w:space="0" w:color="000000"/>
            </w:tcBorders>
            <w:vAlign w:val="center"/>
          </w:tcPr>
          <w:p w14:paraId="0000007A" w14:textId="77777777" w:rsidR="005F2CFB" w:rsidRDefault="00406BE6">
            <w:pPr>
              <w:rPr>
                <w:rFonts w:ascii="Arial Narrow" w:eastAsia="Arial Narrow" w:hAnsi="Arial Narrow" w:cs="Arial Narrow"/>
              </w:rPr>
            </w:pPr>
            <w:r>
              <w:rPr>
                <w:rFonts w:ascii="Arial Narrow" w:eastAsia="Arial Narrow" w:hAnsi="Arial Narrow" w:cs="Arial Narrow"/>
              </w:rPr>
              <w:t>174.7 ± 7.34</w:t>
            </w:r>
          </w:p>
        </w:tc>
        <w:tc>
          <w:tcPr>
            <w:tcW w:w="2240" w:type="dxa"/>
            <w:vMerge w:val="restart"/>
            <w:tcBorders>
              <w:top w:val="single" w:sz="8" w:space="0" w:color="000000"/>
              <w:left w:val="single" w:sz="8" w:space="0" w:color="000000"/>
            </w:tcBorders>
            <w:vAlign w:val="center"/>
          </w:tcPr>
          <w:p w14:paraId="0000007B" w14:textId="77777777" w:rsidR="005F2CFB" w:rsidRDefault="00406BE6">
            <w:pPr>
              <w:rPr>
                <w:rFonts w:ascii="Arial Narrow" w:eastAsia="Arial Narrow" w:hAnsi="Arial Narrow" w:cs="Arial Narrow"/>
              </w:rPr>
            </w:pPr>
            <w:r>
              <w:rPr>
                <w:rFonts w:ascii="Arial Narrow" w:eastAsia="Arial Narrow" w:hAnsi="Arial Narrow" w:cs="Arial Narrow"/>
              </w:rPr>
              <w:t>0.734</w:t>
            </w:r>
          </w:p>
        </w:tc>
      </w:tr>
      <w:tr w:rsidR="005F2CFB" w14:paraId="24BE8BDC" w14:textId="77777777">
        <w:trPr>
          <w:trHeight w:val="336"/>
          <w:jc w:val="center"/>
        </w:trPr>
        <w:tc>
          <w:tcPr>
            <w:tcW w:w="2506" w:type="dxa"/>
            <w:vMerge/>
            <w:tcBorders>
              <w:top w:val="single" w:sz="8" w:space="0" w:color="000000"/>
              <w:right w:val="single" w:sz="8" w:space="0" w:color="000000"/>
            </w:tcBorders>
            <w:vAlign w:val="center"/>
          </w:tcPr>
          <w:p w14:paraId="0000007C"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c>
          <w:tcPr>
            <w:tcW w:w="2713" w:type="dxa"/>
            <w:tcBorders>
              <w:left w:val="single" w:sz="8" w:space="0" w:color="000000"/>
              <w:right w:val="single" w:sz="8" w:space="0" w:color="000000"/>
            </w:tcBorders>
            <w:vAlign w:val="center"/>
          </w:tcPr>
          <w:p w14:paraId="0000007D"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2180" w:type="dxa"/>
            <w:tcBorders>
              <w:left w:val="single" w:sz="8" w:space="0" w:color="000000"/>
              <w:right w:val="single" w:sz="8" w:space="0" w:color="000000"/>
            </w:tcBorders>
            <w:vAlign w:val="center"/>
          </w:tcPr>
          <w:p w14:paraId="0000007E" w14:textId="77777777" w:rsidR="005F2CFB" w:rsidRDefault="00406BE6">
            <w:pPr>
              <w:rPr>
                <w:rFonts w:ascii="Arial Narrow" w:eastAsia="Arial Narrow" w:hAnsi="Arial Narrow" w:cs="Arial Narrow"/>
              </w:rPr>
            </w:pPr>
            <w:r>
              <w:rPr>
                <w:rFonts w:ascii="Arial Narrow" w:eastAsia="Arial Narrow" w:hAnsi="Arial Narrow" w:cs="Arial Narrow"/>
              </w:rPr>
              <w:t>173.5 ± 10.76</w:t>
            </w:r>
          </w:p>
        </w:tc>
        <w:tc>
          <w:tcPr>
            <w:tcW w:w="2240" w:type="dxa"/>
            <w:vMerge/>
            <w:tcBorders>
              <w:top w:val="single" w:sz="8" w:space="0" w:color="000000"/>
              <w:left w:val="single" w:sz="8" w:space="0" w:color="000000"/>
            </w:tcBorders>
            <w:vAlign w:val="center"/>
          </w:tcPr>
          <w:p w14:paraId="0000007F"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r>
      <w:tr w:rsidR="005F2CFB" w14:paraId="3D084FB6" w14:textId="77777777">
        <w:trPr>
          <w:trHeight w:val="336"/>
          <w:jc w:val="center"/>
        </w:trPr>
        <w:tc>
          <w:tcPr>
            <w:tcW w:w="2506" w:type="dxa"/>
            <w:vMerge w:val="restart"/>
            <w:tcBorders>
              <w:top w:val="single" w:sz="8" w:space="0" w:color="000000"/>
              <w:right w:val="single" w:sz="8" w:space="0" w:color="000000"/>
            </w:tcBorders>
            <w:vAlign w:val="center"/>
          </w:tcPr>
          <w:p w14:paraId="00000080" w14:textId="6561C205" w:rsidR="005F2CFB" w:rsidRDefault="00406BE6">
            <w:pPr>
              <w:rPr>
                <w:rFonts w:ascii="Arial Narrow" w:eastAsia="Arial Narrow" w:hAnsi="Arial Narrow" w:cs="Arial Narrow"/>
              </w:rPr>
            </w:pPr>
            <w:r>
              <w:rPr>
                <w:rFonts w:ascii="Arial Narrow" w:eastAsia="Arial Narrow" w:hAnsi="Arial Narrow" w:cs="Arial Narrow"/>
              </w:rPr>
              <w:t>Tjelesna masa</w:t>
            </w:r>
            <w:r w:rsidR="00BA2634">
              <w:rPr>
                <w:rFonts w:ascii="Arial Narrow" w:eastAsia="Arial Narrow" w:hAnsi="Arial Narrow" w:cs="Arial Narrow"/>
              </w:rPr>
              <w:t xml:space="preserve"> </w:t>
            </w:r>
            <w:r w:rsidR="00BA2634" w:rsidRPr="00AA6B78">
              <w:rPr>
                <w:rFonts w:ascii="Arial Narrow" w:eastAsia="Arial Narrow" w:hAnsi="Arial Narrow" w:cs="Arial Narrow"/>
              </w:rPr>
              <w:t>(kg)</w:t>
            </w:r>
          </w:p>
        </w:tc>
        <w:tc>
          <w:tcPr>
            <w:tcW w:w="2713" w:type="dxa"/>
            <w:tcBorders>
              <w:top w:val="single" w:sz="8" w:space="0" w:color="000000"/>
              <w:left w:val="single" w:sz="8" w:space="0" w:color="000000"/>
              <w:right w:val="single" w:sz="8" w:space="0" w:color="000000"/>
            </w:tcBorders>
            <w:vAlign w:val="center"/>
          </w:tcPr>
          <w:p w14:paraId="00000081"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180" w:type="dxa"/>
            <w:tcBorders>
              <w:top w:val="single" w:sz="8" w:space="0" w:color="000000"/>
              <w:left w:val="single" w:sz="8" w:space="0" w:color="000000"/>
              <w:right w:val="single" w:sz="8" w:space="0" w:color="000000"/>
            </w:tcBorders>
            <w:vAlign w:val="center"/>
          </w:tcPr>
          <w:p w14:paraId="00000082" w14:textId="77777777" w:rsidR="005F2CFB" w:rsidRDefault="00406BE6">
            <w:pPr>
              <w:rPr>
                <w:rFonts w:ascii="Arial Narrow" w:eastAsia="Arial Narrow" w:hAnsi="Arial Narrow" w:cs="Arial Narrow"/>
              </w:rPr>
            </w:pPr>
            <w:r>
              <w:rPr>
                <w:rFonts w:ascii="Arial Narrow" w:eastAsia="Arial Narrow" w:hAnsi="Arial Narrow" w:cs="Arial Narrow"/>
              </w:rPr>
              <w:t>73.4 ± 12.65</w:t>
            </w:r>
          </w:p>
        </w:tc>
        <w:tc>
          <w:tcPr>
            <w:tcW w:w="2240" w:type="dxa"/>
            <w:vMerge w:val="restart"/>
            <w:tcBorders>
              <w:top w:val="single" w:sz="8" w:space="0" w:color="000000"/>
              <w:left w:val="single" w:sz="8" w:space="0" w:color="000000"/>
            </w:tcBorders>
            <w:vAlign w:val="center"/>
          </w:tcPr>
          <w:p w14:paraId="00000083" w14:textId="77777777" w:rsidR="005F2CFB" w:rsidRDefault="00406BE6">
            <w:pPr>
              <w:rPr>
                <w:rFonts w:ascii="Arial Narrow" w:eastAsia="Arial Narrow" w:hAnsi="Arial Narrow" w:cs="Arial Narrow"/>
              </w:rPr>
            </w:pPr>
            <w:r>
              <w:rPr>
                <w:rFonts w:ascii="Arial Narrow" w:eastAsia="Arial Narrow" w:hAnsi="Arial Narrow" w:cs="Arial Narrow"/>
              </w:rPr>
              <w:t>0.393</w:t>
            </w:r>
          </w:p>
        </w:tc>
      </w:tr>
      <w:tr w:rsidR="005F2CFB" w14:paraId="02E6DC54" w14:textId="77777777">
        <w:trPr>
          <w:trHeight w:val="336"/>
          <w:jc w:val="center"/>
        </w:trPr>
        <w:tc>
          <w:tcPr>
            <w:tcW w:w="2506" w:type="dxa"/>
            <w:vMerge/>
            <w:tcBorders>
              <w:top w:val="single" w:sz="8" w:space="0" w:color="000000"/>
              <w:right w:val="single" w:sz="8" w:space="0" w:color="000000"/>
            </w:tcBorders>
            <w:vAlign w:val="center"/>
          </w:tcPr>
          <w:p w14:paraId="00000084"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c>
          <w:tcPr>
            <w:tcW w:w="2713" w:type="dxa"/>
            <w:tcBorders>
              <w:left w:val="single" w:sz="8" w:space="0" w:color="000000"/>
              <w:right w:val="single" w:sz="8" w:space="0" w:color="000000"/>
            </w:tcBorders>
            <w:vAlign w:val="center"/>
          </w:tcPr>
          <w:p w14:paraId="00000085"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2180" w:type="dxa"/>
            <w:tcBorders>
              <w:left w:val="single" w:sz="8" w:space="0" w:color="000000"/>
              <w:bottom w:val="single" w:sz="8" w:space="0" w:color="000000"/>
              <w:right w:val="single" w:sz="8" w:space="0" w:color="000000"/>
            </w:tcBorders>
            <w:vAlign w:val="center"/>
          </w:tcPr>
          <w:p w14:paraId="00000086" w14:textId="77777777" w:rsidR="005F2CFB" w:rsidRDefault="00406BE6">
            <w:pPr>
              <w:rPr>
                <w:rFonts w:ascii="Arial Narrow" w:eastAsia="Arial Narrow" w:hAnsi="Arial Narrow" w:cs="Arial Narrow"/>
              </w:rPr>
            </w:pPr>
            <w:r>
              <w:rPr>
                <w:rFonts w:ascii="Arial Narrow" w:eastAsia="Arial Narrow" w:hAnsi="Arial Narrow" w:cs="Arial Narrow"/>
              </w:rPr>
              <w:t>78.0 ± 14.50</w:t>
            </w:r>
          </w:p>
        </w:tc>
        <w:tc>
          <w:tcPr>
            <w:tcW w:w="2240" w:type="dxa"/>
            <w:vMerge/>
            <w:tcBorders>
              <w:top w:val="single" w:sz="8" w:space="0" w:color="000000"/>
              <w:left w:val="single" w:sz="8" w:space="0" w:color="000000"/>
            </w:tcBorders>
            <w:vAlign w:val="center"/>
          </w:tcPr>
          <w:p w14:paraId="00000087"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r>
      <w:tr w:rsidR="005F2CFB" w14:paraId="6D9F2282" w14:textId="77777777">
        <w:trPr>
          <w:trHeight w:val="336"/>
          <w:jc w:val="center"/>
        </w:trPr>
        <w:tc>
          <w:tcPr>
            <w:tcW w:w="2506" w:type="dxa"/>
            <w:vMerge w:val="restart"/>
            <w:tcBorders>
              <w:top w:val="single" w:sz="8" w:space="0" w:color="000000"/>
              <w:right w:val="single" w:sz="8" w:space="0" w:color="000000"/>
            </w:tcBorders>
            <w:vAlign w:val="center"/>
          </w:tcPr>
          <w:p w14:paraId="00000088" w14:textId="77777777" w:rsidR="005F2CFB" w:rsidRDefault="00406BE6">
            <w:pPr>
              <w:rPr>
                <w:rFonts w:ascii="Arial Narrow" w:eastAsia="Arial Narrow" w:hAnsi="Arial Narrow" w:cs="Arial Narrow"/>
              </w:rPr>
            </w:pPr>
            <w:r>
              <w:rPr>
                <w:rFonts w:ascii="Arial Narrow" w:eastAsia="Arial Narrow" w:hAnsi="Arial Narrow" w:cs="Arial Narrow"/>
              </w:rPr>
              <w:t>Broj sati treninga tjedno</w:t>
            </w:r>
          </w:p>
        </w:tc>
        <w:tc>
          <w:tcPr>
            <w:tcW w:w="2713" w:type="dxa"/>
            <w:tcBorders>
              <w:top w:val="single" w:sz="8" w:space="0" w:color="000000"/>
              <w:left w:val="single" w:sz="8" w:space="0" w:color="000000"/>
              <w:right w:val="single" w:sz="8" w:space="0" w:color="000000"/>
            </w:tcBorders>
            <w:vAlign w:val="center"/>
          </w:tcPr>
          <w:p w14:paraId="00000089"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180" w:type="dxa"/>
            <w:tcBorders>
              <w:top w:val="single" w:sz="8" w:space="0" w:color="000000"/>
              <w:left w:val="single" w:sz="8" w:space="0" w:color="000000"/>
              <w:right w:val="single" w:sz="8" w:space="0" w:color="000000"/>
            </w:tcBorders>
            <w:vAlign w:val="center"/>
          </w:tcPr>
          <w:p w14:paraId="0000008A" w14:textId="77777777" w:rsidR="005F2CFB" w:rsidRDefault="00406BE6">
            <w:pPr>
              <w:rPr>
                <w:rFonts w:ascii="Arial Narrow" w:eastAsia="Arial Narrow" w:hAnsi="Arial Narrow" w:cs="Arial Narrow"/>
                <w:highlight w:val="magenta"/>
              </w:rPr>
            </w:pPr>
            <w:r>
              <w:rPr>
                <w:rFonts w:ascii="Arial Narrow" w:eastAsia="Arial Narrow" w:hAnsi="Arial Narrow" w:cs="Arial Narrow"/>
              </w:rPr>
              <w:t>4.6 ± 0.92</w:t>
            </w:r>
          </w:p>
        </w:tc>
        <w:tc>
          <w:tcPr>
            <w:tcW w:w="2240" w:type="dxa"/>
            <w:vMerge w:val="restart"/>
            <w:tcBorders>
              <w:top w:val="single" w:sz="8" w:space="0" w:color="000000"/>
              <w:left w:val="single" w:sz="8" w:space="0" w:color="000000"/>
            </w:tcBorders>
            <w:vAlign w:val="center"/>
          </w:tcPr>
          <w:p w14:paraId="0000008B" w14:textId="77777777" w:rsidR="005F2CFB" w:rsidRDefault="00406BE6">
            <w:pPr>
              <w:rPr>
                <w:rFonts w:ascii="Arial Narrow" w:eastAsia="Arial Narrow" w:hAnsi="Arial Narrow" w:cs="Arial Narrow"/>
                <w:highlight w:val="magenta"/>
              </w:rPr>
            </w:pPr>
            <w:r>
              <w:rPr>
                <w:rFonts w:ascii="Arial Narrow" w:eastAsia="Arial Narrow" w:hAnsi="Arial Narrow" w:cs="Arial Narrow"/>
              </w:rPr>
              <w:t>0.705</w:t>
            </w:r>
          </w:p>
        </w:tc>
      </w:tr>
      <w:tr w:rsidR="005F2CFB" w14:paraId="0CFBC493" w14:textId="77777777">
        <w:trPr>
          <w:trHeight w:val="336"/>
          <w:jc w:val="center"/>
        </w:trPr>
        <w:tc>
          <w:tcPr>
            <w:tcW w:w="2506" w:type="dxa"/>
            <w:vMerge/>
            <w:tcBorders>
              <w:top w:val="single" w:sz="8" w:space="0" w:color="000000"/>
              <w:right w:val="single" w:sz="8" w:space="0" w:color="000000"/>
            </w:tcBorders>
            <w:vAlign w:val="center"/>
          </w:tcPr>
          <w:p w14:paraId="0000008C"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highlight w:val="magenta"/>
              </w:rPr>
            </w:pPr>
          </w:p>
        </w:tc>
        <w:tc>
          <w:tcPr>
            <w:tcW w:w="2713" w:type="dxa"/>
            <w:tcBorders>
              <w:left w:val="single" w:sz="8" w:space="0" w:color="000000"/>
              <w:bottom w:val="single" w:sz="24" w:space="0" w:color="000000"/>
              <w:right w:val="single" w:sz="8" w:space="0" w:color="000000"/>
            </w:tcBorders>
            <w:vAlign w:val="center"/>
          </w:tcPr>
          <w:p w14:paraId="0000008D"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2180" w:type="dxa"/>
            <w:tcBorders>
              <w:left w:val="single" w:sz="8" w:space="0" w:color="000000"/>
              <w:bottom w:val="single" w:sz="24" w:space="0" w:color="000000"/>
              <w:right w:val="single" w:sz="8" w:space="0" w:color="000000"/>
            </w:tcBorders>
            <w:vAlign w:val="center"/>
          </w:tcPr>
          <w:p w14:paraId="0000008E" w14:textId="77777777" w:rsidR="005F2CFB" w:rsidRDefault="00406BE6">
            <w:pPr>
              <w:rPr>
                <w:rFonts w:ascii="Arial Narrow" w:eastAsia="Arial Narrow" w:hAnsi="Arial Narrow" w:cs="Arial Narrow"/>
              </w:rPr>
            </w:pPr>
            <w:r>
              <w:rPr>
                <w:rFonts w:ascii="Arial Narrow" w:eastAsia="Arial Narrow" w:hAnsi="Arial Narrow" w:cs="Arial Narrow"/>
              </w:rPr>
              <w:t>4.8 ± 1.71</w:t>
            </w:r>
          </w:p>
        </w:tc>
        <w:tc>
          <w:tcPr>
            <w:tcW w:w="2240" w:type="dxa"/>
            <w:vMerge/>
            <w:tcBorders>
              <w:top w:val="single" w:sz="8" w:space="0" w:color="000000"/>
              <w:left w:val="single" w:sz="8" w:space="0" w:color="000000"/>
            </w:tcBorders>
            <w:vAlign w:val="center"/>
          </w:tcPr>
          <w:p w14:paraId="0000008F"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r>
    </w:tbl>
    <w:p w14:paraId="00000090" w14:textId="77777777" w:rsidR="005F2CFB" w:rsidRDefault="005F2CFB">
      <w:pPr>
        <w:spacing w:line="360" w:lineRule="auto"/>
        <w:jc w:val="both"/>
        <w:rPr>
          <w:rFonts w:ascii="Times New Roman" w:eastAsia="Times New Roman" w:hAnsi="Times New Roman" w:cs="Times New Roman"/>
          <w:sz w:val="24"/>
          <w:szCs w:val="24"/>
        </w:rPr>
      </w:pPr>
    </w:p>
    <w:p w14:paraId="00000091" w14:textId="77777777" w:rsidR="005F2CFB" w:rsidRDefault="005F2CFB">
      <w:pPr>
        <w:spacing w:line="360" w:lineRule="auto"/>
        <w:jc w:val="both"/>
        <w:rPr>
          <w:rFonts w:ascii="Times New Roman" w:eastAsia="Times New Roman" w:hAnsi="Times New Roman" w:cs="Times New Roman"/>
          <w:sz w:val="24"/>
          <w:szCs w:val="24"/>
        </w:rPr>
      </w:pPr>
    </w:p>
    <w:p w14:paraId="2C3B70EB" w14:textId="77777777" w:rsidR="005D5B5C" w:rsidRDefault="00406BE6" w:rsidP="00F43143">
      <w:pPr>
        <w:spacing w:line="360" w:lineRule="auto"/>
        <w:ind w:firstLine="720"/>
        <w:jc w:val="both"/>
        <w:rPr>
          <w:rFonts w:ascii="Times New Roman" w:eastAsia="Times New Roman" w:hAnsi="Times New Roman" w:cs="Times New Roman"/>
          <w:sz w:val="24"/>
          <w:szCs w:val="24"/>
        </w:rPr>
      </w:pPr>
      <w:bookmarkStart w:id="5" w:name="_heading=h.gjdgxs" w:colFirst="0" w:colLast="0"/>
      <w:bookmarkEnd w:id="5"/>
      <w:r>
        <w:rPr>
          <w:rFonts w:ascii="Times New Roman" w:eastAsia="Times New Roman" w:hAnsi="Times New Roman" w:cs="Times New Roman"/>
          <w:sz w:val="24"/>
          <w:szCs w:val="24"/>
        </w:rPr>
        <w:t>Nakon što su ispitanici podijeljeni u skupine, provedeno je inicijalno mjerenje od četiri testa za procjenu eksplozivne jakosti.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Nakon toga uslijedila je šestotjedna trenažna intervencija sa po tri treninga tjedno. Kako je u dosadašnjoj literaturi pokazano kako je šestotjedni vremenski period dovoljan za adaptacijske efekte eksplozivne jakosti (Ramírez-Campillo i sur., 2015), autori su se odlučili za takav vremenski kostur istraživanja. Ispitanici eksperimentalne skupine provodili su trening eksplozivne jakosti tipa skočnosti, nakon čega je uslijedio protokol statičkog istezanja, dok su ispitanici kontrolne skupine provodili jednake vježbe skočnosti, ali bez istezanja na kraju trenažne jedinice. Nakon provedene trenažne intervencije uslijedilo je finalno mjerenje eksplozivne jakosti.</w:t>
      </w:r>
    </w:p>
    <w:p w14:paraId="498050E5" w14:textId="77777777" w:rsidR="005D5B5C" w:rsidRDefault="005D5B5C" w:rsidP="00F43143">
      <w:pPr>
        <w:spacing w:line="360" w:lineRule="auto"/>
        <w:ind w:firstLine="720"/>
        <w:jc w:val="both"/>
        <w:rPr>
          <w:rFonts w:ascii="Times New Roman" w:eastAsia="Times New Roman" w:hAnsi="Times New Roman" w:cs="Times New Roman"/>
          <w:sz w:val="24"/>
          <w:szCs w:val="24"/>
        </w:rPr>
      </w:pPr>
    </w:p>
    <w:p w14:paraId="1B368108" w14:textId="77777777" w:rsidR="005D5B5C" w:rsidRDefault="005D5B5C" w:rsidP="00F43143">
      <w:pPr>
        <w:spacing w:line="360" w:lineRule="auto"/>
        <w:ind w:firstLine="720"/>
        <w:jc w:val="both"/>
        <w:rPr>
          <w:rFonts w:ascii="Times New Roman" w:eastAsia="Times New Roman" w:hAnsi="Times New Roman" w:cs="Times New Roman"/>
          <w:sz w:val="24"/>
          <w:szCs w:val="24"/>
        </w:rPr>
      </w:pPr>
    </w:p>
    <w:p w14:paraId="00000092" w14:textId="5AAC333D" w:rsidR="005F2CFB" w:rsidRDefault="00406BE6" w:rsidP="00F4314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CBD698" w14:textId="665939DA" w:rsidR="008058CB" w:rsidRDefault="008058CB" w:rsidP="008058CB">
      <w:pPr>
        <w:spacing w:line="360" w:lineRule="auto"/>
        <w:jc w:val="center"/>
        <w:rPr>
          <w:rFonts w:ascii="Times New Roman" w:eastAsia="Times New Roman" w:hAnsi="Times New Roman" w:cs="Times New Roman"/>
          <w:sz w:val="24"/>
          <w:szCs w:val="24"/>
        </w:rPr>
      </w:pPr>
      <w:r w:rsidRPr="00137850">
        <w:rPr>
          <w:rFonts w:ascii="Times New Roman" w:eastAsia="Times New Roman" w:hAnsi="Times New Roman" w:cs="Times New Roman"/>
          <w:b/>
          <w:sz w:val="24"/>
          <w:szCs w:val="24"/>
        </w:rPr>
        <w:lastRenderedPageBreak/>
        <w:t>Slika</w:t>
      </w:r>
      <w:r>
        <w:rPr>
          <w:rFonts w:ascii="Times New Roman" w:eastAsia="Times New Roman" w:hAnsi="Times New Roman" w:cs="Times New Roman"/>
          <w:b/>
          <w:sz w:val="24"/>
          <w:szCs w:val="24"/>
        </w:rPr>
        <w:t xml:space="preserve"> 1</w:t>
      </w:r>
      <w:r w:rsidRPr="0013785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Grafički prikaz provedbe istraživanja </w:t>
      </w:r>
    </w:p>
    <w:p w14:paraId="080D4D25" w14:textId="77777777" w:rsidR="005D5B5C" w:rsidRDefault="005D5B5C" w:rsidP="008058CB">
      <w:pPr>
        <w:spacing w:line="360" w:lineRule="auto"/>
        <w:jc w:val="center"/>
        <w:rPr>
          <w:rFonts w:ascii="Times New Roman" w:eastAsia="Times New Roman" w:hAnsi="Times New Roman" w:cs="Times New Roman"/>
          <w:sz w:val="24"/>
          <w:szCs w:val="24"/>
        </w:rPr>
      </w:pPr>
    </w:p>
    <w:p w14:paraId="19FA3439" w14:textId="77777777" w:rsidR="008058CB" w:rsidRDefault="008058CB" w:rsidP="008058C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075F8281" wp14:editId="761E329A">
            <wp:extent cx="5733415" cy="6337300"/>
            <wp:effectExtent l="0" t="0" r="635" b="6350"/>
            <wp:docPr id="24" name="image3.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ell phone&#10;&#10;Description automatically generated"/>
                    <pic:cNvPicPr preferRelativeResize="0"/>
                  </pic:nvPicPr>
                  <pic:blipFill>
                    <a:blip r:embed="rId12"/>
                    <a:srcRect/>
                    <a:stretch>
                      <a:fillRect/>
                    </a:stretch>
                  </pic:blipFill>
                  <pic:spPr>
                    <a:xfrm>
                      <a:off x="0" y="0"/>
                      <a:ext cx="5741157" cy="6345857"/>
                    </a:xfrm>
                    <a:prstGeom prst="rect">
                      <a:avLst/>
                    </a:prstGeom>
                    <a:ln/>
                  </pic:spPr>
                </pic:pic>
              </a:graphicData>
            </a:graphic>
          </wp:inline>
        </w:drawing>
      </w:r>
    </w:p>
    <w:p w14:paraId="2EB24075" w14:textId="77777777" w:rsidR="008058CB" w:rsidRDefault="008058CB" w:rsidP="008058CB">
      <w:pPr>
        <w:spacing w:line="360" w:lineRule="auto"/>
        <w:rPr>
          <w:rFonts w:ascii="Times New Roman" w:eastAsia="Times New Roman" w:hAnsi="Times New Roman" w:cs="Times New Roman"/>
          <w:b/>
          <w:sz w:val="24"/>
          <w:szCs w:val="24"/>
        </w:rPr>
      </w:pPr>
    </w:p>
    <w:p w14:paraId="00000093" w14:textId="1500C987" w:rsidR="005F2CFB" w:rsidRDefault="008058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400DAB" w14:textId="77777777" w:rsidR="005D5B5C" w:rsidRDefault="005D5B5C">
      <w:pPr>
        <w:spacing w:line="360" w:lineRule="auto"/>
        <w:jc w:val="both"/>
        <w:rPr>
          <w:rFonts w:ascii="Times New Roman" w:eastAsia="Times New Roman" w:hAnsi="Times New Roman" w:cs="Times New Roman"/>
          <w:sz w:val="24"/>
          <w:szCs w:val="24"/>
        </w:rPr>
      </w:pPr>
    </w:p>
    <w:p w14:paraId="00000095" w14:textId="2C943E3E" w:rsidR="005F2CFB" w:rsidRPr="008048A2" w:rsidRDefault="00BE065C" w:rsidP="00DC2A1D">
      <w:pPr>
        <w:pStyle w:val="Heading2"/>
        <w:rPr>
          <w:rFonts w:ascii="Times New Roman" w:hAnsi="Times New Roman" w:cs="Times New Roman"/>
          <w:sz w:val="32"/>
          <w:szCs w:val="32"/>
        </w:rPr>
      </w:pPr>
      <w:bookmarkStart w:id="6" w:name="_Toc47953101"/>
      <w:r>
        <w:rPr>
          <w:rFonts w:ascii="Times New Roman" w:hAnsi="Times New Roman" w:cs="Times New Roman"/>
          <w:sz w:val="32"/>
          <w:szCs w:val="32"/>
        </w:rPr>
        <w:lastRenderedPageBreak/>
        <w:t>3</w:t>
      </w:r>
      <w:r w:rsidR="00406BE6" w:rsidRPr="008048A2">
        <w:rPr>
          <w:rFonts w:ascii="Times New Roman" w:hAnsi="Times New Roman" w:cs="Times New Roman"/>
          <w:sz w:val="32"/>
          <w:szCs w:val="32"/>
        </w:rPr>
        <w:t>.3 Protokol mjerenja</w:t>
      </w:r>
      <w:bookmarkEnd w:id="6"/>
    </w:p>
    <w:p w14:paraId="00000096" w14:textId="77777777" w:rsidR="005F2CFB" w:rsidRDefault="00406BE6" w:rsidP="00F507D2">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Mjerenje je započelo sa standardiziranim protokolom zagrijavanja koji se sastojao od 10 dužina po 20 metara laganog protrčavanja, nakon čega su slijedile klasične vježbe škole trčanja (frontalno trčanje sa kruženjem ruku u ramenu, bočno kretanje u svaku stranu, križno kretanje, izbacivanje, zabacivanje potkoljenica, indijanski poskoci, niski skip, visoki skip, te na kraju 4 dužine submaksimalnog ubrzanja), pripremnih vježbi dinamičkog zagrijavanja: cirkumdukcije, rotacije, laterofleksije i antefleksije cervikalne kralježnice; elevacije, depresije, cirkumdukcije i rotacije u ramenom zglobu, razgibavanje laktova i zglobova šake, zasuci u torakalnom dijelu kralježnice, ekstenzije torakalnog dijela kralježnice s rukama na povišenju, kombinacije dinamičkih pretklona, otklona i zaklona, balističkih kombinacija prednoženja, zanoženja i odnoženja, prijenosa težine s jedne na drugu nogu iz raskoračnog stava, sunožnog i jednonožnog rumunjskog mrtvog dizanja bez i sa poskokom, iskoraka iz niskog skipa u natrag i u stranu, eksplozivnih čučnjeva sa skokom, vježbi dinamičke pokretljivosti u skočnom zglobu u svim smjerovima. Protokol zagrijavanja trajao je petnaest minuta. Nakon obavljenog zagrijavanja uslijedilo je provođenje testova koji su detaljnije objašnjeni u sljedećem poglavlju.</w:t>
      </w:r>
    </w:p>
    <w:p w14:paraId="00000097" w14:textId="77777777" w:rsidR="005F2CFB" w:rsidRDefault="005F2CFB">
      <w:pPr>
        <w:spacing w:line="360" w:lineRule="auto"/>
        <w:jc w:val="both"/>
        <w:rPr>
          <w:rFonts w:ascii="Times New Roman" w:eastAsia="Times New Roman" w:hAnsi="Times New Roman" w:cs="Times New Roman"/>
          <w:sz w:val="24"/>
          <w:szCs w:val="24"/>
        </w:rPr>
      </w:pPr>
    </w:p>
    <w:p w14:paraId="00000098" w14:textId="0DA46976" w:rsidR="005F2CFB" w:rsidRPr="008048A2" w:rsidRDefault="00BE065C" w:rsidP="00DC2A1D">
      <w:pPr>
        <w:pStyle w:val="Heading2"/>
        <w:rPr>
          <w:rFonts w:ascii="Times New Roman" w:hAnsi="Times New Roman" w:cs="Times New Roman"/>
          <w:sz w:val="32"/>
          <w:szCs w:val="32"/>
        </w:rPr>
      </w:pPr>
      <w:bookmarkStart w:id="7" w:name="_Toc47953102"/>
      <w:r>
        <w:rPr>
          <w:rFonts w:ascii="Times New Roman" w:hAnsi="Times New Roman" w:cs="Times New Roman"/>
          <w:sz w:val="32"/>
          <w:szCs w:val="32"/>
        </w:rPr>
        <w:t>3</w:t>
      </w:r>
      <w:r w:rsidR="00406BE6" w:rsidRPr="008048A2">
        <w:rPr>
          <w:rFonts w:ascii="Times New Roman" w:hAnsi="Times New Roman" w:cs="Times New Roman"/>
          <w:sz w:val="32"/>
          <w:szCs w:val="32"/>
        </w:rPr>
        <w:t>.4 Testovi</w:t>
      </w:r>
      <w:bookmarkEnd w:id="7"/>
      <w:r w:rsidR="00406BE6" w:rsidRPr="008048A2">
        <w:rPr>
          <w:rFonts w:ascii="Times New Roman" w:hAnsi="Times New Roman" w:cs="Times New Roman"/>
          <w:sz w:val="32"/>
          <w:szCs w:val="32"/>
        </w:rPr>
        <w:t xml:space="preserve">            </w:t>
      </w:r>
    </w:p>
    <w:p w14:paraId="00000099" w14:textId="7A0951D7" w:rsidR="005F2CFB" w:rsidRDefault="00406BE6" w:rsidP="00F507D2">
      <w:pPr>
        <w:spacing w:before="240" w:line="360" w:lineRule="auto"/>
        <w:ind w:firstLine="720"/>
        <w:jc w:val="both"/>
        <w:rPr>
          <w:rFonts w:ascii="Times New Roman" w:eastAsia="Times New Roman" w:hAnsi="Times New Roman" w:cs="Times New Roman"/>
          <w:sz w:val="24"/>
          <w:szCs w:val="24"/>
        </w:rPr>
      </w:pPr>
      <w:bookmarkStart w:id="8" w:name="_heading=h.30j0zll" w:colFirst="0" w:colLast="0"/>
      <w:bookmarkEnd w:id="8"/>
      <w:r>
        <w:rPr>
          <w:rFonts w:ascii="Times New Roman" w:eastAsia="Times New Roman" w:hAnsi="Times New Roman" w:cs="Times New Roman"/>
          <w:sz w:val="24"/>
          <w:szCs w:val="24"/>
        </w:rPr>
        <w:t>Nakon zagrijavanja slijedilo je izvođenje četiri testa za procjenu eksplozivne jakosti tipa skoka: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vertikalni skok s pripremom (engl. </w:t>
      </w:r>
      <w:r w:rsidR="00952218" w:rsidRPr="00AA6B78">
        <w:rPr>
          <w:rFonts w:ascii="Times New Roman" w:eastAsia="Times New Roman" w:hAnsi="Times New Roman" w:cs="Times New Roman"/>
          <w:i/>
          <w:sz w:val="24"/>
          <w:szCs w:val="24"/>
        </w:rPr>
        <w:t>c</w:t>
      </w:r>
      <w:r w:rsidRPr="00AA6B78">
        <w:rPr>
          <w:rFonts w:ascii="Times New Roman" w:eastAsia="Times New Roman" w:hAnsi="Times New Roman" w:cs="Times New Roman"/>
          <w:i/>
          <w:sz w:val="24"/>
          <w:szCs w:val="24"/>
        </w:rPr>
        <w:t>ounter</w:t>
      </w:r>
      <w:r>
        <w:rPr>
          <w:rFonts w:ascii="Times New Roman" w:eastAsia="Times New Roman" w:hAnsi="Times New Roman" w:cs="Times New Roman"/>
          <w:i/>
          <w:sz w:val="24"/>
          <w:szCs w:val="24"/>
        </w:rPr>
        <w:t xml:space="preserve"> movement jump test</w:t>
      </w:r>
      <w:r>
        <w:rPr>
          <w:rFonts w:ascii="Times New Roman" w:eastAsia="Times New Roman" w:hAnsi="Times New Roman" w:cs="Times New Roman"/>
          <w:sz w:val="24"/>
          <w:szCs w:val="24"/>
        </w:rPr>
        <w:t xml:space="preserve"> - CMJ), vertikalni skok bez pripreme (engl. </w:t>
      </w:r>
      <w:r w:rsidR="003060E5" w:rsidRPr="00AA6B78">
        <w:rPr>
          <w:rFonts w:ascii="Times New Roman" w:eastAsia="Times New Roman" w:hAnsi="Times New Roman" w:cs="Times New Roman"/>
          <w:i/>
          <w:sz w:val="24"/>
          <w:szCs w:val="24"/>
        </w:rPr>
        <w:t>s</w:t>
      </w:r>
      <w:r w:rsidRPr="00AA6B78">
        <w:rPr>
          <w:rFonts w:ascii="Times New Roman" w:eastAsia="Times New Roman" w:hAnsi="Times New Roman" w:cs="Times New Roman"/>
          <w:i/>
          <w:sz w:val="24"/>
          <w:szCs w:val="24"/>
        </w:rPr>
        <w:t>quat</w:t>
      </w:r>
      <w:r>
        <w:rPr>
          <w:rFonts w:ascii="Times New Roman" w:eastAsia="Times New Roman" w:hAnsi="Times New Roman" w:cs="Times New Roman"/>
          <w:i/>
          <w:sz w:val="24"/>
          <w:szCs w:val="24"/>
        </w:rPr>
        <w:t xml:space="preserve"> jump test - SJ</w:t>
      </w:r>
      <w:r>
        <w:rPr>
          <w:rFonts w:ascii="Times New Roman" w:eastAsia="Times New Roman" w:hAnsi="Times New Roman" w:cs="Times New Roman"/>
          <w:sz w:val="24"/>
          <w:szCs w:val="24"/>
        </w:rPr>
        <w:t xml:space="preserve">), reaktivni skokovi iz gležnja u trajanju od 15 sekundi (engl. </w:t>
      </w:r>
      <w:r w:rsidR="003060E5" w:rsidRPr="00AA6B78">
        <w:rPr>
          <w:rFonts w:ascii="Times New Roman" w:eastAsia="Times New Roman" w:hAnsi="Times New Roman" w:cs="Times New Roman"/>
          <w:i/>
          <w:sz w:val="24"/>
          <w:szCs w:val="24"/>
        </w:rPr>
        <w:t>c</w:t>
      </w:r>
      <w:r w:rsidRPr="00AA6B78">
        <w:rPr>
          <w:rFonts w:ascii="Times New Roman" w:eastAsia="Times New Roman" w:hAnsi="Times New Roman" w:cs="Times New Roman"/>
          <w:i/>
          <w:sz w:val="24"/>
          <w:szCs w:val="24"/>
        </w:rPr>
        <w:t>ontinuous</w:t>
      </w:r>
      <w:r>
        <w:rPr>
          <w:rFonts w:ascii="Times New Roman" w:eastAsia="Times New Roman" w:hAnsi="Times New Roman" w:cs="Times New Roman"/>
          <w:i/>
          <w:sz w:val="24"/>
          <w:szCs w:val="24"/>
        </w:rPr>
        <w:t xml:space="preserve"> jump test </w:t>
      </w:r>
      <w:r w:rsidR="00AA6B7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CJ</w:t>
      </w:r>
      <w:r w:rsidR="00AA6B7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i skoka u dalj s mjesta (engl. </w:t>
      </w:r>
      <w:r w:rsidR="003060E5" w:rsidRPr="00AA6B78">
        <w:rPr>
          <w:rFonts w:ascii="Times New Roman" w:eastAsia="Times New Roman" w:hAnsi="Times New Roman" w:cs="Times New Roman"/>
          <w:i/>
          <w:sz w:val="24"/>
          <w:szCs w:val="24"/>
        </w:rPr>
        <w:t>l</w:t>
      </w:r>
      <w:r w:rsidRPr="00AA6B78">
        <w:rPr>
          <w:rFonts w:ascii="Times New Roman" w:eastAsia="Times New Roman" w:hAnsi="Times New Roman" w:cs="Times New Roman"/>
          <w:i/>
          <w:sz w:val="24"/>
          <w:szCs w:val="24"/>
        </w:rPr>
        <w:t>ong</w:t>
      </w:r>
      <w:r>
        <w:rPr>
          <w:rFonts w:ascii="Times New Roman" w:eastAsia="Times New Roman" w:hAnsi="Times New Roman" w:cs="Times New Roman"/>
          <w:i/>
          <w:sz w:val="24"/>
          <w:szCs w:val="24"/>
        </w:rPr>
        <w:t xml:space="preserve"> jump test - LJ</w:t>
      </w:r>
      <w:r>
        <w:rPr>
          <w:rFonts w:ascii="Times New Roman" w:eastAsia="Times New Roman" w:hAnsi="Times New Roman" w:cs="Times New Roman"/>
          <w:sz w:val="24"/>
          <w:szCs w:val="24"/>
        </w:rPr>
        <w:t>).</w:t>
      </w:r>
    </w:p>
    <w:p w14:paraId="3BF6A16C" w14:textId="7E7A643C" w:rsidR="008D5DB6" w:rsidRDefault="00406BE6">
      <w:pPr>
        <w:tabs>
          <w:tab w:val="left" w:pos="597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Prva tri testa izvedena su na Kistler platformi za mjerenje sile (</w:t>
      </w:r>
      <w:hyperlink r:id="rId13">
        <w:r>
          <w:rPr>
            <w:rFonts w:ascii="Times New Roman" w:eastAsia="Times New Roman" w:hAnsi="Times New Roman" w:cs="Times New Roman"/>
            <w:color w:val="0000FF"/>
            <w:sz w:val="24"/>
            <w:szCs w:val="24"/>
            <w:u w:val="single"/>
          </w:rPr>
          <w:t>https://www.kistler.com/?type=669&amp;fid=100340&amp;model=document</w:t>
        </w:r>
      </w:hyperlink>
      <w:r>
        <w:rPr>
          <w:rFonts w:ascii="Times New Roman" w:eastAsia="Times New Roman" w:hAnsi="Times New Roman" w:cs="Times New Roman"/>
          <w:sz w:val="24"/>
          <w:szCs w:val="24"/>
        </w:rPr>
        <w:t xml:space="preserve">) te je interesna varijabla izračunata pomoću Kistler Quattro Jump softvera (eng. </w:t>
      </w:r>
      <w:r>
        <w:rPr>
          <w:rFonts w:ascii="Times New Roman" w:eastAsia="Times New Roman" w:hAnsi="Times New Roman" w:cs="Times New Roman"/>
          <w:i/>
          <w:sz w:val="24"/>
          <w:szCs w:val="24"/>
        </w:rPr>
        <w:t>Quattro Jump Portable Force Plate System</w:t>
      </w:r>
      <w:r>
        <w:rPr>
          <w:rFonts w:ascii="Times New Roman" w:eastAsia="Times New Roman" w:hAnsi="Times New Roman" w:cs="Times New Roman"/>
          <w:sz w:val="24"/>
          <w:szCs w:val="24"/>
        </w:rPr>
        <w:t xml:space="preserve">).  Test skok u dalj s mjesta izvodio se na specifičnoj strunjači na kojoj je označena mjerna skala koja omogućava mjerenje dužine skoka u centimetrima. </w:t>
      </w:r>
    </w:p>
    <w:p w14:paraId="0000009C" w14:textId="77777777" w:rsidR="005F2CFB" w:rsidRDefault="00406BE6">
      <w:pPr>
        <w:tabs>
          <w:tab w:val="left" w:pos="5970"/>
        </w:tabs>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 CMJ</w:t>
      </w:r>
    </w:p>
    <w:p w14:paraId="0000009D" w14:textId="77777777" w:rsidR="005F2CFB" w:rsidRDefault="00406BE6">
      <w:pPr>
        <w:spacing w:line="360" w:lineRule="auto"/>
        <w:jc w:val="both"/>
        <w:rPr>
          <w:rFonts w:ascii="Times New Roman" w:eastAsia="Times New Roman" w:hAnsi="Times New Roman" w:cs="Times New Roman"/>
          <w:strike/>
          <w:sz w:val="24"/>
          <w:szCs w:val="24"/>
        </w:rPr>
      </w:pPr>
      <w:bookmarkStart w:id="9" w:name="_heading=h.1fob9te" w:colFirst="0" w:colLast="0"/>
      <w:bookmarkEnd w:id="9"/>
      <w:r>
        <w:rPr>
          <w:rFonts w:ascii="Times New Roman" w:eastAsia="Times New Roman" w:hAnsi="Times New Roman" w:cs="Times New Roman"/>
          <w:sz w:val="24"/>
          <w:szCs w:val="24"/>
        </w:rPr>
        <w:t xml:space="preserve">Skok s pripremom izvodio se iz početne pozicije uspravnog raskoračnog stava u kojem su stopala u projekciji ramena, a ruke se nalaze na bokovima. Pokret je započinjao maksimalno brzim  kretanjem prema dolje koji je uključivao  fleksiju u zglobovima kuka, koljena i gležnja, a nakon </w:t>
      </w:r>
      <w:r>
        <w:rPr>
          <w:rFonts w:ascii="Times New Roman" w:eastAsia="Times New Roman" w:hAnsi="Times New Roman" w:cs="Times New Roman"/>
          <w:sz w:val="24"/>
          <w:szCs w:val="24"/>
        </w:rPr>
        <w:lastRenderedPageBreak/>
        <w:t>toga slijedila je brza ekstenzija nogu i</w:t>
      </w:r>
      <w:r>
        <w:t xml:space="preserve"> </w:t>
      </w:r>
      <w:r>
        <w:rPr>
          <w:rFonts w:ascii="Times New Roman" w:eastAsia="Times New Roman" w:hAnsi="Times New Roman" w:cs="Times New Roman"/>
          <w:sz w:val="24"/>
          <w:szCs w:val="24"/>
        </w:rPr>
        <w:t>maksimalni vertikalni odraz. Tijekom testa ruke su se nalazile na bokovima kako bi se minimizirao njihov utjecaj (Abian-Vicen, 2014). Izvedena varijabla bila je visina skoka u centimetrima (Van Hooren i Zolotarjova, 2017). Test se izvodio tri puta, a za daljnju obradu korišten je najbolji pokušaj (Venier, Grgic, Mikulic, 2019;</w:t>
      </w:r>
      <w:r>
        <w:t xml:space="preserve"> </w:t>
      </w:r>
      <w:r>
        <w:rPr>
          <w:rFonts w:ascii="Times New Roman" w:eastAsia="Times New Roman" w:hAnsi="Times New Roman" w:cs="Times New Roman"/>
          <w:sz w:val="24"/>
          <w:szCs w:val="24"/>
        </w:rPr>
        <w:t>Sánchez-Sixto, Harrison i Florí, 2018;</w:t>
      </w:r>
      <w:r>
        <w:t xml:space="preserve"> </w:t>
      </w:r>
      <w:r>
        <w:rPr>
          <w:rFonts w:ascii="Times New Roman" w:eastAsia="Times New Roman" w:hAnsi="Times New Roman" w:cs="Times New Roman"/>
          <w:sz w:val="24"/>
          <w:szCs w:val="24"/>
        </w:rPr>
        <w:t xml:space="preserve">Ozbar, Ates i Agopyan, 2014; Gonzalez-Rave, Machado, Navarro-Valdivielso i VilasBoas, 2009). </w:t>
      </w:r>
    </w:p>
    <w:p w14:paraId="0000009E" w14:textId="77777777" w:rsidR="005F2CFB" w:rsidRDefault="00406BE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SJ</w:t>
      </w:r>
    </w:p>
    <w:p w14:paraId="0000009F" w14:textId="77777777" w:rsidR="005F2CFB" w:rsidRDefault="00406BE6">
      <w:pPr>
        <w:spacing w:line="360" w:lineRule="auto"/>
        <w:jc w:val="both"/>
        <w:rPr>
          <w:rFonts w:ascii="Times New Roman" w:eastAsia="Times New Roman" w:hAnsi="Times New Roman" w:cs="Times New Roman"/>
          <w:color w:val="4472C4"/>
          <w:sz w:val="24"/>
          <w:szCs w:val="24"/>
        </w:rPr>
      </w:pPr>
      <w:bookmarkStart w:id="10" w:name="_heading=h.3znysh7" w:colFirst="0" w:colLast="0"/>
      <w:bookmarkEnd w:id="10"/>
      <w:r>
        <w:rPr>
          <w:rFonts w:ascii="Times New Roman" w:eastAsia="Times New Roman" w:hAnsi="Times New Roman" w:cs="Times New Roman"/>
          <w:sz w:val="24"/>
          <w:szCs w:val="24"/>
        </w:rPr>
        <w:t>Skok bez pripreme izvodio se iz početne pozicije koju je činila izometrička pozicija čučnja, gdje su se ruke nalazile na bokovima, nakon čega je uslijedila maksimalna koncentrična faza opružanja zglobova donjih ekstremiteta u vis. Cilj zadatka bio je maksimalni vertikalni odraz. Izvedena varijabla bila je visina skoka u centimetrima. Test se izvodio tri puta, a za daljnju obradu korišten je najbolji pokušaj (Venier, Grgic, Mikulic, 2019;</w:t>
      </w:r>
      <w:r>
        <w:t xml:space="preserve"> </w:t>
      </w:r>
      <w:r>
        <w:rPr>
          <w:rFonts w:ascii="Times New Roman" w:eastAsia="Times New Roman" w:hAnsi="Times New Roman" w:cs="Times New Roman"/>
          <w:sz w:val="24"/>
          <w:szCs w:val="24"/>
        </w:rPr>
        <w:t>Gonzalez-Rave i sur., 2009).</w:t>
      </w:r>
    </w:p>
    <w:p w14:paraId="000000A0" w14:textId="1BAD8B53" w:rsidR="005F2CFB" w:rsidRDefault="00406BE6">
      <w:pPr>
        <w:spacing w:line="360" w:lineRule="auto"/>
        <w:jc w:val="both"/>
        <w:rPr>
          <w:rFonts w:ascii="Times New Roman" w:eastAsia="Times New Roman" w:hAnsi="Times New Roman" w:cs="Times New Roman"/>
          <w:color w:val="FF0000"/>
          <w:sz w:val="24"/>
          <w:szCs w:val="24"/>
        </w:rPr>
      </w:pPr>
      <w:bookmarkStart w:id="11" w:name="_heading=h.2et92p0" w:colFirst="0" w:colLast="0"/>
      <w:bookmarkEnd w:id="11"/>
      <w:r>
        <w:rPr>
          <w:rFonts w:ascii="Times New Roman" w:eastAsia="Times New Roman" w:hAnsi="Times New Roman" w:cs="Times New Roman"/>
          <w:sz w:val="24"/>
          <w:szCs w:val="24"/>
        </w:rPr>
        <w:t xml:space="preserve">3) </w:t>
      </w:r>
      <w:r>
        <w:rPr>
          <w:rFonts w:ascii="Times New Roman" w:eastAsia="Times New Roman" w:hAnsi="Times New Roman" w:cs="Times New Roman"/>
          <w:i/>
          <w:sz w:val="24"/>
          <w:szCs w:val="24"/>
        </w:rPr>
        <w:t>CJ</w:t>
      </w:r>
      <w:r w:rsidR="00AA6B7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w:t>
      </w:r>
    </w:p>
    <w:p w14:paraId="000000A1" w14:textId="77777777" w:rsidR="005F2CFB" w:rsidRDefault="00406B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Ispitanici su izvodili skokove s rukama na bokovima, dok vrijeme nije isteklo. Cilj zadatka bili su maksimalni vertikalni odrazi. Izvedena varijabla bila je visina skoka u centimetrima. Test se izvodio jedanput u trajanju od 15 sekundi.</w:t>
      </w:r>
      <w:r>
        <w:t xml:space="preserve"> </w:t>
      </w:r>
      <w:r>
        <w:rPr>
          <w:rFonts w:ascii="Times New Roman" w:eastAsia="Times New Roman" w:hAnsi="Times New Roman" w:cs="Times New Roman"/>
          <w:sz w:val="24"/>
          <w:szCs w:val="24"/>
        </w:rPr>
        <w:t>Za analizu rezultata upotrijebljeno je 5 tehnički i rezultatski najboljih skokova, a za daljnju obradu korištena je aritmetička sredina navedenih pet skokova (Marian, 2010; Čanaki, Šoš i Vučetić, V., 2006).</w:t>
      </w:r>
    </w:p>
    <w:p w14:paraId="000000A2" w14:textId="77777777" w:rsidR="005F2CFB" w:rsidRDefault="00406BE6">
      <w:pPr>
        <w:spacing w:line="36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LJ</w:t>
      </w:r>
    </w:p>
    <w:p w14:paraId="000000A3" w14:textId="4F90AAEB" w:rsidR="005F2CFB" w:rsidRDefault="00406BE6">
      <w:pPr>
        <w:spacing w:line="360" w:lineRule="auto"/>
        <w:jc w:val="both"/>
        <w:rPr>
          <w:rFonts w:ascii="Times New Roman" w:eastAsia="Times New Roman" w:hAnsi="Times New Roman" w:cs="Times New Roman"/>
          <w:sz w:val="24"/>
          <w:szCs w:val="24"/>
        </w:rPr>
      </w:pPr>
      <w:bookmarkStart w:id="12" w:name="_heading=h.tyjcwt" w:colFirst="0" w:colLast="0"/>
      <w:bookmarkEnd w:id="12"/>
      <w:r>
        <w:rPr>
          <w:rFonts w:ascii="Times New Roman" w:eastAsia="Times New Roman" w:hAnsi="Times New Roman" w:cs="Times New Roman"/>
          <w:sz w:val="24"/>
          <w:szCs w:val="24"/>
        </w:rPr>
        <w:t xml:space="preserve">Četvrti i posljednji test jedini se izvodio s horizontalnim prostornim naglaskom. Cilj je bio maksimalni horizontalni odraz iz mjesta. Izvodio se prema uvriježenoj normi iz Eurofit baterije testova (Adam, Klissouras, Ravazzolo, Renson  i Tuxworth, 1988) na specifičnoj strunjači za mjerenje rezultata s iscrtanom longitudinalnom mjernom skalom. Nakon što bi ispitanik izveo maksimalni skok u dalj iz mjesta, pomoću skale očitala bi se vrijednost duljine skoka u centimetrima. Vrijednost duljine skoka bila je sukladna udaljenosti od odrazne linije do linije na kojoj su se nalazile pete ili neki drugi dio tijela koji je bio najbliži odraznoj liniji.  Ispitanici su test izvodili tri puta, a u daljnjoj obradi korišten je najbolji </w:t>
      </w:r>
      <w:r w:rsidRPr="00AA6B78">
        <w:rPr>
          <w:rFonts w:ascii="Times New Roman" w:eastAsia="Times New Roman" w:hAnsi="Times New Roman" w:cs="Times New Roman"/>
          <w:sz w:val="24"/>
          <w:szCs w:val="24"/>
        </w:rPr>
        <w:t>rezultat</w:t>
      </w:r>
      <w:r>
        <w:rPr>
          <w:rFonts w:ascii="Times New Roman" w:eastAsia="Times New Roman" w:hAnsi="Times New Roman" w:cs="Times New Roman"/>
          <w:sz w:val="24"/>
          <w:szCs w:val="24"/>
        </w:rPr>
        <w:t xml:space="preserve"> (Asadi, i Arazi, 2012;</w:t>
      </w:r>
      <w:r>
        <w:t xml:space="preserve">  </w:t>
      </w:r>
      <w:r>
        <w:rPr>
          <w:rFonts w:ascii="Times New Roman" w:eastAsia="Times New Roman" w:hAnsi="Times New Roman" w:cs="Times New Roman"/>
          <w:sz w:val="24"/>
          <w:szCs w:val="24"/>
        </w:rPr>
        <w:t>Ozbar, Ates, Agopyan, 2014; Loturco i sur., 2015).</w:t>
      </w:r>
    </w:p>
    <w:p w14:paraId="000000A4" w14:textId="77777777" w:rsidR="005F2CFB" w:rsidRDefault="005F2CFB">
      <w:pPr>
        <w:spacing w:line="360" w:lineRule="auto"/>
        <w:jc w:val="both"/>
        <w:rPr>
          <w:rFonts w:ascii="Times New Roman" w:eastAsia="Times New Roman" w:hAnsi="Times New Roman" w:cs="Times New Roman"/>
          <w:sz w:val="24"/>
          <w:szCs w:val="24"/>
        </w:rPr>
      </w:pPr>
    </w:p>
    <w:p w14:paraId="0B714B8D" w14:textId="4E52E9D0" w:rsidR="00FE0134" w:rsidRPr="00F507D2" w:rsidRDefault="00BE065C" w:rsidP="00F507D2">
      <w:pPr>
        <w:pStyle w:val="Heading2"/>
        <w:rPr>
          <w:rFonts w:ascii="Times New Roman" w:hAnsi="Times New Roman" w:cs="Times New Roman"/>
          <w:sz w:val="32"/>
          <w:szCs w:val="32"/>
        </w:rPr>
      </w:pPr>
      <w:bookmarkStart w:id="13" w:name="_Toc47953103"/>
      <w:r>
        <w:rPr>
          <w:rFonts w:ascii="Times New Roman" w:hAnsi="Times New Roman" w:cs="Times New Roman"/>
          <w:sz w:val="32"/>
          <w:szCs w:val="32"/>
        </w:rPr>
        <w:lastRenderedPageBreak/>
        <w:t>3</w:t>
      </w:r>
      <w:r w:rsidR="00406BE6" w:rsidRPr="008048A2">
        <w:rPr>
          <w:rFonts w:ascii="Times New Roman" w:hAnsi="Times New Roman" w:cs="Times New Roman"/>
          <w:sz w:val="32"/>
          <w:szCs w:val="32"/>
        </w:rPr>
        <w:t>.5 Protokol trenažne intervencije</w:t>
      </w:r>
      <w:bookmarkEnd w:id="13"/>
    </w:p>
    <w:p w14:paraId="000000A6" w14:textId="6DAFC6FA" w:rsidR="005F2CFB" w:rsidRDefault="00406BE6" w:rsidP="00F507D2">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mjerenja ispitanici su slučajnim odabirom podijeljeni u dvije skupine: eksperimentalnu i kontrolnu pomoću RNG softvera. </w:t>
      </w:r>
    </w:p>
    <w:p w14:paraId="000000A7" w14:textId="735CFFA8" w:rsidR="005F2CFB" w:rsidRDefault="00406B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bi se omogućila provjera utjecaja provođenja vježbi statičkog istezanja na kraju pliometrijskog treninga na kroničan razvoj eksplozivne jakosti, trening eksperimentalne skupine sastojao se od: a) početnog zagrijavanja, b) glavnog (pliometrijskog) dijela treninga i c) završnih vježbi statičkog istezanja. Trening je trajao ukupno 60 minuta, od čega 15 minuta zagrijavanja, 25 minuta pliometrijskih vježbi te 20 minuta statičkog istezanja. Kontrolna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provodila je identično zagrijavanje te pliometrijski trening kao i eksperimentalna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ali bez provođenja statičkog istezanja nakon treninga.</w:t>
      </w:r>
    </w:p>
    <w:p w14:paraId="000000A9" w14:textId="77777777" w:rsidR="005F2CFB" w:rsidRDefault="005F2CFB">
      <w:pPr>
        <w:spacing w:line="360" w:lineRule="auto"/>
        <w:jc w:val="both"/>
        <w:rPr>
          <w:rFonts w:ascii="Times New Roman" w:eastAsia="Times New Roman" w:hAnsi="Times New Roman" w:cs="Times New Roman"/>
          <w:sz w:val="24"/>
          <w:szCs w:val="24"/>
        </w:rPr>
      </w:pPr>
    </w:p>
    <w:p w14:paraId="1E97C1E7" w14:textId="77777777" w:rsidR="00FE0134" w:rsidRDefault="00406BE6" w:rsidP="00FE013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Početno zagrijavanje</w:t>
      </w:r>
    </w:p>
    <w:p w14:paraId="42BD20E3" w14:textId="0A721C89" w:rsidR="00FE0134" w:rsidRPr="00FE0134" w:rsidRDefault="00406BE6" w:rsidP="00FE0134">
      <w:pPr>
        <w:pBdr>
          <w:top w:val="nil"/>
          <w:left w:val="nil"/>
          <w:bottom w:val="nil"/>
          <w:right w:val="nil"/>
          <w:between w:val="nil"/>
        </w:pBdr>
        <w:spacing w:line="360" w:lineRule="auto"/>
        <w:ind w:firstLine="360"/>
        <w:jc w:val="both"/>
        <w:rPr>
          <w:rFonts w:ascii="Times New Roman" w:eastAsia="Times New Roman" w:hAnsi="Times New Roman" w:cs="Times New Roman"/>
          <w:b/>
          <w:color w:val="000000"/>
          <w:sz w:val="24"/>
          <w:szCs w:val="24"/>
        </w:rPr>
      </w:pPr>
      <w:r w:rsidRPr="00FE0134">
        <w:rPr>
          <w:rFonts w:ascii="Times New Roman" w:eastAsia="Times New Roman" w:hAnsi="Times New Roman" w:cs="Times New Roman"/>
          <w:sz w:val="24"/>
          <w:szCs w:val="24"/>
        </w:rPr>
        <w:t>Motorički zadaci koji su korišteni tijekom zagrijavanja bivali su isti kao prethodno opisani zadaci zagrijavanja kod protokola mjerenja</w:t>
      </w:r>
      <w:r w:rsidR="00FE0134">
        <w:rPr>
          <w:rFonts w:ascii="Times New Roman" w:eastAsia="Times New Roman" w:hAnsi="Times New Roman" w:cs="Times New Roman"/>
          <w:sz w:val="24"/>
          <w:szCs w:val="24"/>
        </w:rPr>
        <w:t>.</w:t>
      </w:r>
      <w:r w:rsidRPr="00FE0134">
        <w:rPr>
          <w:rFonts w:ascii="Times New Roman" w:eastAsia="Times New Roman" w:hAnsi="Times New Roman" w:cs="Times New Roman"/>
          <w:sz w:val="24"/>
          <w:szCs w:val="24"/>
        </w:rPr>
        <w:t xml:space="preserve">  </w:t>
      </w:r>
    </w:p>
    <w:p w14:paraId="000000AB" w14:textId="1356F7EE" w:rsidR="005F2CFB" w:rsidRDefault="00406BE6" w:rsidP="00FE01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C" w14:textId="77777777" w:rsidR="005F2CFB" w:rsidRDefault="00406BE6">
      <w:pPr>
        <w:numPr>
          <w:ilvl w:val="0"/>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Glavni dio</w:t>
      </w:r>
    </w:p>
    <w:p w14:paraId="000000AD" w14:textId="2FF8C825" w:rsidR="005F2CFB" w:rsidRDefault="00406BE6" w:rsidP="00FE0134">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ovom dijelu trenažne jedinice provodio se pliometrijski trenažni plan, koji se sastojao od 6 radnih zadataka. Radni zadaci podijeljeni su u dvije kategorije s obzirom na tip odraza: bilateralni i unilateralni odraz. Također su radni zadaci podijeljeni s obzirom na prostorni smjer kretanja: vertikalni i horizontalni naglasak izvođenja skokova. U bilateralnoj skupini dva skoka izvodila su se s naglaskom na maksimalnu vertikalnu komponentu (visinu skoka), a jedan na maksimalnu horizontalnu (duljinu skoka). Takva raspodjela je također bila prisutna i u unilateralnoj skupini zadataka. Bilateralna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sastojala se od sljedećih radnih zadataka: skokovi iz stopala vertikalno u kretanju, vertikalni skokovi iz počučnja u kretanju, horizontalni skokovi iz počučnja u kretanju. Unilateralna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skokova sastojala se od sljedećih radnih zadataka: vertikalni poskoci iz stopala u kretanju, vertikalni poskoci iz počučnja u kretanju, skokovi s noge na nogu s horizontalnim naglaskom. Plan treninga programiran je na principu progresivnog povećanja volumena opterećenja, koji se mjerio tjednim povećanjem broja skokova (Ramírez-Campillo </w:t>
      </w:r>
      <w:r w:rsidRPr="008058CB">
        <w:rPr>
          <w:rFonts w:ascii="Times New Roman" w:eastAsia="Times New Roman" w:hAnsi="Times New Roman" w:cs="Times New Roman"/>
          <w:sz w:val="24"/>
          <w:szCs w:val="24"/>
        </w:rPr>
        <w:t>i sur. 2015</w:t>
      </w:r>
      <w:r>
        <w:rPr>
          <w:rFonts w:ascii="Times New Roman" w:eastAsia="Times New Roman" w:hAnsi="Times New Roman" w:cs="Times New Roman"/>
          <w:sz w:val="24"/>
          <w:szCs w:val="24"/>
        </w:rPr>
        <w:t xml:space="preserve">) i omjerom između broja bilateralnih i unilateralnih skokova po tjednu. To znači da je ukupni broj skokova po tjednu rastao proporcionalno progresivnom povećanju volumena opterećenja. Po </w:t>
      </w:r>
      <w:r>
        <w:rPr>
          <w:rFonts w:ascii="Times New Roman" w:eastAsia="Times New Roman" w:hAnsi="Times New Roman" w:cs="Times New Roman"/>
          <w:sz w:val="24"/>
          <w:szCs w:val="24"/>
        </w:rPr>
        <w:lastRenderedPageBreak/>
        <w:t xml:space="preserve">tjednu su se provodile tri trenažne jedinice, s naglaskom na međusobni vremenski razmak od minimalno 48 sati (Meylan i </w:t>
      </w:r>
      <w:r w:rsidRPr="008058CB">
        <w:rPr>
          <w:rFonts w:ascii="Times New Roman" w:eastAsia="Times New Roman" w:hAnsi="Times New Roman" w:cs="Times New Roman"/>
          <w:sz w:val="24"/>
          <w:szCs w:val="24"/>
        </w:rPr>
        <w:t>Malatesta, 2009</w:t>
      </w:r>
      <w:r>
        <w:rPr>
          <w:rFonts w:ascii="Times New Roman" w:eastAsia="Times New Roman" w:hAnsi="Times New Roman" w:cs="Times New Roman"/>
          <w:sz w:val="24"/>
          <w:szCs w:val="24"/>
        </w:rPr>
        <w:t xml:space="preserve">). Odmor između bilateralnih serija u istoj vježbi trajao je 30 sekundi, a između promjene bilateralnih vježbi 1 minutu. Odmor između unilateralnih serija u istoj vježbi trajao je 45 sekundi, a između promjena unilateralnih vježbi 1 minutu. Nakon pliometrijskog treninga  slijedio je postupak hodajuće relaksacije, koji se provodio na udaljenosti od 8 dužina po 20 metara. </w:t>
      </w:r>
    </w:p>
    <w:p w14:paraId="000000AF" w14:textId="4A4153C7" w:rsidR="005F2CFB" w:rsidRDefault="00406B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Ukupan broj skokova nakon šest tjedana trenažne intervencije iznosio je 2061, od kojih 783 se odnosi na bilateralne, dok 1248 na unilateralne skokove. Plan trenažne intervencije po tjednoj bazi prikazan je u tablicama </w:t>
      </w:r>
      <w:r w:rsidRPr="008058CB">
        <w:rPr>
          <w:rFonts w:ascii="Times New Roman" w:eastAsia="Times New Roman" w:hAnsi="Times New Roman" w:cs="Times New Roman"/>
          <w:sz w:val="24"/>
          <w:szCs w:val="24"/>
        </w:rPr>
        <w:t>2,</w:t>
      </w:r>
      <w:r w:rsidR="0050154F" w:rsidRPr="008058CB">
        <w:rPr>
          <w:rFonts w:ascii="Times New Roman" w:eastAsia="Times New Roman" w:hAnsi="Times New Roman" w:cs="Times New Roman"/>
          <w:sz w:val="24"/>
          <w:szCs w:val="24"/>
        </w:rPr>
        <w:t xml:space="preserve"> </w:t>
      </w:r>
      <w:r w:rsidRPr="008058CB">
        <w:rPr>
          <w:rFonts w:ascii="Times New Roman" w:eastAsia="Times New Roman" w:hAnsi="Times New Roman" w:cs="Times New Roman"/>
          <w:sz w:val="24"/>
          <w:szCs w:val="24"/>
        </w:rPr>
        <w:t>3 i 4.</w:t>
      </w:r>
      <w:r>
        <w:rPr>
          <w:rFonts w:ascii="Times New Roman" w:eastAsia="Times New Roman" w:hAnsi="Times New Roman" w:cs="Times New Roman"/>
          <w:sz w:val="24"/>
          <w:szCs w:val="24"/>
        </w:rPr>
        <w:t xml:space="preserve"> </w:t>
      </w:r>
    </w:p>
    <w:p w14:paraId="4737D5D4" w14:textId="77777777" w:rsidR="000D1A4F" w:rsidRDefault="000D1A4F">
      <w:pPr>
        <w:spacing w:line="360" w:lineRule="auto"/>
        <w:jc w:val="both"/>
        <w:rPr>
          <w:rFonts w:ascii="Times New Roman" w:eastAsia="Times New Roman" w:hAnsi="Times New Roman" w:cs="Times New Roman"/>
          <w:sz w:val="24"/>
          <w:szCs w:val="24"/>
        </w:rPr>
      </w:pPr>
    </w:p>
    <w:p w14:paraId="233C2FA8" w14:textId="2DCE7F19" w:rsidR="00FE0134" w:rsidRPr="00FE0134" w:rsidRDefault="00406BE6" w:rsidP="00FE013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Protokol statičkog istezanja</w:t>
      </w:r>
    </w:p>
    <w:p w14:paraId="000000B2" w14:textId="38229F0B" w:rsidR="005F2CFB" w:rsidRDefault="00406BE6" w:rsidP="00FE0134">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Protokol statičkog istezanja, koji je proveden u eksperimentalnoj skupini sastojao se od 5 vježbi. Kako je u dosadašnjoj literaturi dokazano da 45 sekundi statičkog istezanja prije aktivnosti ima negativan akutan utjecaj </w:t>
      </w:r>
      <w:r w:rsidRPr="008058CB">
        <w:rPr>
          <w:rFonts w:ascii="Times New Roman" w:eastAsia="Times New Roman" w:hAnsi="Times New Roman" w:cs="Times New Roman"/>
          <w:color w:val="000000"/>
          <w:sz w:val="24"/>
          <w:szCs w:val="24"/>
        </w:rPr>
        <w:t xml:space="preserve">na </w:t>
      </w:r>
      <w:r w:rsidR="00FE0134" w:rsidRPr="008058CB">
        <w:rPr>
          <w:rFonts w:ascii="Times New Roman" w:eastAsia="Times New Roman" w:hAnsi="Times New Roman" w:cs="Times New Roman"/>
          <w:color w:val="000000"/>
          <w:sz w:val="24"/>
          <w:szCs w:val="24"/>
        </w:rPr>
        <w:t>maksimalnu i eksplozivnu jakost</w:t>
      </w:r>
      <w:r>
        <w:rPr>
          <w:rFonts w:ascii="Times New Roman" w:eastAsia="Times New Roman" w:hAnsi="Times New Roman" w:cs="Times New Roman"/>
          <w:color w:val="000000"/>
          <w:sz w:val="24"/>
          <w:szCs w:val="24"/>
        </w:rPr>
        <w:t xml:space="preserve"> (Šimi</w:t>
      </w:r>
      <w:r>
        <w:rPr>
          <w:rFonts w:ascii="Times New Roman" w:eastAsia="Times New Roman" w:hAnsi="Times New Roman" w:cs="Times New Roman"/>
          <w:sz w:val="24"/>
          <w:szCs w:val="24"/>
        </w:rPr>
        <w:t>ć i sur.,</w:t>
      </w:r>
      <w:r>
        <w:rPr>
          <w:rFonts w:ascii="Times New Roman" w:eastAsia="Times New Roman" w:hAnsi="Times New Roman" w:cs="Times New Roman"/>
          <w:color w:val="000000"/>
          <w:sz w:val="24"/>
          <w:szCs w:val="24"/>
        </w:rPr>
        <w:t xml:space="preserve"> 2013), ispitanici su svaku vježbu izvodili 3 serije po 45 sekundi s 15 sekundi odmora između serija i </w:t>
      </w:r>
      <w:r>
        <w:rPr>
          <w:rFonts w:ascii="Times New Roman" w:eastAsia="Times New Roman" w:hAnsi="Times New Roman" w:cs="Times New Roman"/>
          <w:sz w:val="24"/>
          <w:szCs w:val="24"/>
        </w:rPr>
        <w:t>vježbi. Ispitanici</w:t>
      </w:r>
      <w:r>
        <w:rPr>
          <w:rFonts w:ascii="Times New Roman" w:eastAsia="Times New Roman" w:hAnsi="Times New Roman" w:cs="Times New Roman"/>
          <w:color w:val="000000"/>
          <w:sz w:val="24"/>
          <w:szCs w:val="24"/>
        </w:rPr>
        <w:t xml:space="preserve"> su zadržavali opseg pokreta na granici boli, tj. bili su cijelo vrijeme u zoni prihvatljive nelagode, bez vidljivih reaktivnih trzaja mišića. Primijenjene vježbe su:</w:t>
      </w:r>
    </w:p>
    <w:p w14:paraId="000000B3" w14:textId="4BFA496E" w:rsidR="005F2CFB" w:rsidRPr="005173CA" w:rsidRDefault="00406BE6">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 maksimalno raznoženje s pretklonom za istezanje mišića primicača natkoljenice</w:t>
      </w:r>
      <w:r w:rsidR="00A83903">
        <w:rPr>
          <w:rFonts w:ascii="Times New Roman" w:eastAsia="Times New Roman" w:hAnsi="Times New Roman" w:cs="Times New Roman"/>
          <w:color w:val="000000"/>
          <w:sz w:val="24"/>
          <w:szCs w:val="24"/>
        </w:rPr>
        <w:t xml:space="preserve"> (</w:t>
      </w:r>
      <w:r w:rsidR="00A83903" w:rsidRPr="00796023">
        <w:rPr>
          <w:rFonts w:ascii="Times New Roman" w:eastAsia="Times New Roman" w:hAnsi="Times New Roman" w:cs="Times New Roman"/>
          <w:color w:val="000000"/>
          <w:sz w:val="24"/>
          <w:szCs w:val="24"/>
        </w:rPr>
        <w:t xml:space="preserve">slika </w:t>
      </w:r>
      <w:r w:rsidR="00805821" w:rsidRPr="00796023">
        <w:rPr>
          <w:rFonts w:ascii="Times New Roman" w:eastAsia="Times New Roman" w:hAnsi="Times New Roman" w:cs="Times New Roman"/>
          <w:color w:val="000000"/>
          <w:sz w:val="24"/>
          <w:szCs w:val="24"/>
        </w:rPr>
        <w:t>2</w:t>
      </w:r>
      <w:r w:rsidR="00A83903" w:rsidRPr="00796023">
        <w:rPr>
          <w:rFonts w:ascii="Times New Roman" w:eastAsia="Times New Roman" w:hAnsi="Times New Roman" w:cs="Times New Roman"/>
          <w:color w:val="000000"/>
          <w:sz w:val="24"/>
          <w:szCs w:val="24"/>
        </w:rPr>
        <w:t>)</w:t>
      </w:r>
    </w:p>
    <w:p w14:paraId="0256A46A" w14:textId="04B72BEC" w:rsidR="005173CA" w:rsidRPr="005173CA" w:rsidRDefault="005173CA" w:rsidP="005173CA">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maksimalna dorzalna fleksija </w:t>
      </w:r>
      <w:r w:rsidR="00805821" w:rsidRPr="00796023">
        <w:rPr>
          <w:rFonts w:ascii="Times New Roman" w:eastAsia="Times New Roman" w:hAnsi="Times New Roman" w:cs="Times New Roman"/>
          <w:color w:val="000000"/>
          <w:sz w:val="24"/>
          <w:szCs w:val="24"/>
        </w:rPr>
        <w:t>stopala</w:t>
      </w:r>
      <w:r w:rsidR="008058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uz zid s pruženim koljenom za </w:t>
      </w:r>
      <w:bookmarkStart w:id="14" w:name="_Hlk41998483"/>
      <w:r>
        <w:rPr>
          <w:rFonts w:ascii="Times New Roman" w:eastAsia="Times New Roman" w:hAnsi="Times New Roman" w:cs="Times New Roman"/>
          <w:color w:val="000000"/>
          <w:sz w:val="24"/>
          <w:szCs w:val="24"/>
        </w:rPr>
        <w:t>istezanje mišića stražnje strane potkoljenice (</w:t>
      </w:r>
      <w:r w:rsidRPr="00796023">
        <w:rPr>
          <w:rFonts w:ascii="Times New Roman" w:eastAsia="Times New Roman" w:hAnsi="Times New Roman" w:cs="Times New Roman"/>
          <w:color w:val="000000"/>
          <w:sz w:val="24"/>
          <w:szCs w:val="24"/>
        </w:rPr>
        <w:t xml:space="preserve">slika </w:t>
      </w:r>
      <w:r w:rsidR="00805821" w:rsidRPr="00796023">
        <w:rPr>
          <w:rFonts w:ascii="Times New Roman" w:eastAsia="Times New Roman" w:hAnsi="Times New Roman" w:cs="Times New Roman"/>
          <w:color w:val="000000"/>
          <w:sz w:val="24"/>
          <w:szCs w:val="24"/>
        </w:rPr>
        <w:t>3</w:t>
      </w:r>
      <w:r w:rsidRPr="00796023">
        <w:rPr>
          <w:rFonts w:ascii="Times New Roman" w:eastAsia="Times New Roman" w:hAnsi="Times New Roman" w:cs="Times New Roman"/>
          <w:color w:val="000000"/>
          <w:sz w:val="24"/>
          <w:szCs w:val="24"/>
        </w:rPr>
        <w:t>)</w:t>
      </w:r>
    </w:p>
    <w:bookmarkEnd w:id="14"/>
    <w:p w14:paraId="000000B4" w14:textId="7888E0C1" w:rsidR="005F2CFB" w:rsidRDefault="00406BE6">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maksimalna fleksija u kuku na pružena koljena za dominantno istezanje mišića stražnje strane natkoljenice</w:t>
      </w:r>
      <w:r w:rsidR="0017630B">
        <w:rPr>
          <w:rFonts w:ascii="Times New Roman" w:eastAsia="Times New Roman" w:hAnsi="Times New Roman" w:cs="Times New Roman"/>
          <w:color w:val="000000"/>
          <w:sz w:val="24"/>
          <w:szCs w:val="24"/>
        </w:rPr>
        <w:t xml:space="preserve"> (</w:t>
      </w:r>
      <w:r w:rsidR="0017630B" w:rsidRPr="00796023">
        <w:rPr>
          <w:rFonts w:ascii="Times New Roman" w:eastAsia="Times New Roman" w:hAnsi="Times New Roman" w:cs="Times New Roman"/>
          <w:color w:val="000000"/>
          <w:sz w:val="24"/>
          <w:szCs w:val="24"/>
        </w:rPr>
        <w:t xml:space="preserve">slika </w:t>
      </w:r>
      <w:r w:rsidR="00805821" w:rsidRPr="00796023">
        <w:rPr>
          <w:rFonts w:ascii="Times New Roman" w:eastAsia="Times New Roman" w:hAnsi="Times New Roman" w:cs="Times New Roman"/>
          <w:color w:val="000000"/>
          <w:sz w:val="24"/>
          <w:szCs w:val="24"/>
        </w:rPr>
        <w:t>4</w:t>
      </w:r>
      <w:r w:rsidR="0017630B" w:rsidRPr="00796023">
        <w:rPr>
          <w:rFonts w:ascii="Times New Roman" w:eastAsia="Times New Roman" w:hAnsi="Times New Roman" w:cs="Times New Roman"/>
          <w:color w:val="000000"/>
          <w:sz w:val="24"/>
          <w:szCs w:val="24"/>
        </w:rPr>
        <w:t>)</w:t>
      </w:r>
    </w:p>
    <w:p w14:paraId="000000B5" w14:textId="0145276C" w:rsidR="005F2CFB" w:rsidRDefault="00406BE6">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maksimalna fleksija u koljenu za istezanje četveroglavog mišića natkoljenice s potiskom kukova prema naprijed</w:t>
      </w:r>
      <w:r w:rsidR="0017630B">
        <w:rPr>
          <w:rFonts w:ascii="Times New Roman" w:eastAsia="Times New Roman" w:hAnsi="Times New Roman" w:cs="Times New Roman"/>
          <w:color w:val="000000"/>
          <w:sz w:val="24"/>
          <w:szCs w:val="24"/>
        </w:rPr>
        <w:t xml:space="preserve"> (</w:t>
      </w:r>
      <w:r w:rsidR="0017630B" w:rsidRPr="00796023">
        <w:rPr>
          <w:rFonts w:ascii="Times New Roman" w:eastAsia="Times New Roman" w:hAnsi="Times New Roman" w:cs="Times New Roman"/>
          <w:color w:val="000000"/>
          <w:sz w:val="24"/>
          <w:szCs w:val="24"/>
        </w:rPr>
        <w:t xml:space="preserve">slika </w:t>
      </w:r>
      <w:r w:rsidR="00805821" w:rsidRPr="00796023">
        <w:rPr>
          <w:rFonts w:ascii="Times New Roman" w:eastAsia="Times New Roman" w:hAnsi="Times New Roman" w:cs="Times New Roman"/>
          <w:color w:val="000000"/>
          <w:sz w:val="24"/>
          <w:szCs w:val="24"/>
        </w:rPr>
        <w:t>5</w:t>
      </w:r>
      <w:r w:rsidR="0017630B" w:rsidRPr="00796023">
        <w:rPr>
          <w:rFonts w:ascii="Times New Roman" w:eastAsia="Times New Roman" w:hAnsi="Times New Roman" w:cs="Times New Roman"/>
          <w:color w:val="000000"/>
          <w:sz w:val="24"/>
          <w:szCs w:val="24"/>
        </w:rPr>
        <w:t>)</w:t>
      </w:r>
    </w:p>
    <w:p w14:paraId="351D8692" w14:textId="0A56C4FE" w:rsidR="00A83903" w:rsidRPr="00D02A36" w:rsidRDefault="00406BE6" w:rsidP="00D02A36">
      <w:pPr>
        <w:numPr>
          <w:ilvl w:val="0"/>
          <w:numId w:val="3"/>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 xml:space="preserve">maksimalna plantarna fleksija </w:t>
      </w:r>
      <w:r w:rsidR="00805821" w:rsidRPr="00796023">
        <w:rPr>
          <w:rFonts w:ascii="Times New Roman" w:eastAsia="Times New Roman" w:hAnsi="Times New Roman" w:cs="Times New Roman"/>
          <w:color w:val="000000"/>
          <w:sz w:val="24"/>
          <w:szCs w:val="24"/>
        </w:rPr>
        <w:t>stopala</w:t>
      </w:r>
      <w:r>
        <w:rPr>
          <w:rFonts w:ascii="Times New Roman" w:eastAsia="Times New Roman" w:hAnsi="Times New Roman" w:cs="Times New Roman"/>
          <w:color w:val="000000"/>
          <w:sz w:val="24"/>
          <w:szCs w:val="24"/>
        </w:rPr>
        <w:t xml:space="preserve"> na povišenju za dominantno istezanje mišića prednje strane natkoljenice</w:t>
      </w:r>
      <w:r w:rsidR="00A83903">
        <w:rPr>
          <w:rFonts w:ascii="Times New Roman" w:eastAsia="Times New Roman" w:hAnsi="Times New Roman" w:cs="Times New Roman"/>
          <w:color w:val="000000"/>
          <w:sz w:val="24"/>
          <w:szCs w:val="24"/>
        </w:rPr>
        <w:t xml:space="preserve"> (</w:t>
      </w:r>
      <w:r w:rsidR="00A83903" w:rsidRPr="00796023">
        <w:rPr>
          <w:rFonts w:ascii="Times New Roman" w:eastAsia="Times New Roman" w:hAnsi="Times New Roman" w:cs="Times New Roman"/>
          <w:color w:val="000000"/>
          <w:sz w:val="24"/>
          <w:szCs w:val="24"/>
        </w:rPr>
        <w:t xml:space="preserve">slika </w:t>
      </w:r>
      <w:r w:rsidR="00805821" w:rsidRPr="00796023">
        <w:rPr>
          <w:rFonts w:ascii="Times New Roman" w:eastAsia="Times New Roman" w:hAnsi="Times New Roman" w:cs="Times New Roman"/>
          <w:color w:val="000000"/>
          <w:sz w:val="24"/>
          <w:szCs w:val="24"/>
        </w:rPr>
        <w:t>6</w:t>
      </w:r>
      <w:r w:rsidR="00D02A36" w:rsidRPr="00796023">
        <w:rPr>
          <w:rFonts w:ascii="Times New Roman" w:eastAsia="Times New Roman" w:hAnsi="Times New Roman" w:cs="Times New Roman"/>
          <w:color w:val="000000"/>
          <w:sz w:val="24"/>
          <w:szCs w:val="24"/>
        </w:rPr>
        <w:t>)</w:t>
      </w:r>
    </w:p>
    <w:p w14:paraId="50897BDB" w14:textId="2747E4F4" w:rsidR="000D1A4F" w:rsidRDefault="00406BE6" w:rsidP="00ED4641">
      <w:pPr>
        <w:spacing w:line="360" w:lineRule="auto"/>
        <w:ind w:left="720"/>
        <w:jc w:val="both"/>
        <w:rPr>
          <w:rFonts w:ascii="Times New Roman" w:eastAsia="Times New Roman" w:hAnsi="Times New Roman" w:cs="Times New Roman"/>
          <w:sz w:val="24"/>
          <w:szCs w:val="24"/>
        </w:rPr>
      </w:pPr>
      <w:r w:rsidRPr="000D1A4F">
        <w:rPr>
          <w:rFonts w:ascii="Times New Roman" w:eastAsia="Times New Roman" w:hAnsi="Times New Roman" w:cs="Times New Roman"/>
          <w:sz w:val="24"/>
          <w:szCs w:val="24"/>
        </w:rPr>
        <w:t xml:space="preserve">Kontrolna </w:t>
      </w:r>
      <w:r w:rsidR="00005EA5">
        <w:rPr>
          <w:rFonts w:ascii="Times New Roman" w:eastAsia="Times New Roman" w:hAnsi="Times New Roman" w:cs="Times New Roman"/>
          <w:sz w:val="24"/>
          <w:szCs w:val="24"/>
        </w:rPr>
        <w:t>grupa</w:t>
      </w:r>
      <w:r w:rsidRPr="000D1A4F">
        <w:rPr>
          <w:rFonts w:ascii="Times New Roman" w:eastAsia="Times New Roman" w:hAnsi="Times New Roman" w:cs="Times New Roman"/>
          <w:sz w:val="24"/>
          <w:szCs w:val="24"/>
        </w:rPr>
        <w:t xml:space="preserve"> je nakon relaksacije bila gotova s treningom, što znači da su provodili isključivo</w:t>
      </w:r>
      <w:r w:rsidR="003C4F3F" w:rsidRPr="000D1A4F">
        <w:rPr>
          <w:rFonts w:ascii="Times New Roman" w:eastAsia="Times New Roman" w:hAnsi="Times New Roman" w:cs="Times New Roman"/>
          <w:sz w:val="24"/>
          <w:szCs w:val="24"/>
        </w:rPr>
        <w:t xml:space="preserve"> a) i b) dio trenažne jedinice. C</w:t>
      </w:r>
      <w:r w:rsidRPr="000D1A4F">
        <w:rPr>
          <w:rFonts w:ascii="Times New Roman" w:eastAsia="Times New Roman" w:hAnsi="Times New Roman" w:cs="Times New Roman"/>
          <w:sz w:val="24"/>
          <w:szCs w:val="24"/>
        </w:rPr>
        <w:t>jelokupni šestotjedni trenažni pliometrijski volumen</w:t>
      </w:r>
      <w:r w:rsidR="003C4F3F" w:rsidRPr="000D1A4F">
        <w:rPr>
          <w:rFonts w:ascii="Times New Roman" w:eastAsia="Times New Roman" w:hAnsi="Times New Roman" w:cs="Times New Roman"/>
          <w:sz w:val="24"/>
          <w:szCs w:val="24"/>
        </w:rPr>
        <w:t xml:space="preserve"> </w:t>
      </w:r>
      <w:r w:rsidRPr="000D1A4F">
        <w:rPr>
          <w:rFonts w:ascii="Times New Roman" w:eastAsia="Times New Roman" w:hAnsi="Times New Roman" w:cs="Times New Roman"/>
          <w:sz w:val="24"/>
          <w:szCs w:val="24"/>
        </w:rPr>
        <w:t>treninga bio je identičan u obj</w:t>
      </w:r>
      <w:r w:rsidR="003C4F3F" w:rsidRPr="000D1A4F">
        <w:rPr>
          <w:rFonts w:ascii="Times New Roman" w:eastAsia="Times New Roman" w:hAnsi="Times New Roman" w:cs="Times New Roman"/>
          <w:sz w:val="24"/>
          <w:szCs w:val="24"/>
        </w:rPr>
        <w:t xml:space="preserve">e </w:t>
      </w:r>
      <w:r w:rsidRPr="000D1A4F">
        <w:rPr>
          <w:rFonts w:ascii="Times New Roman" w:eastAsia="Times New Roman" w:hAnsi="Times New Roman" w:cs="Times New Roman"/>
          <w:sz w:val="24"/>
          <w:szCs w:val="24"/>
        </w:rPr>
        <w:t>sku</w:t>
      </w:r>
      <w:r w:rsidR="000D1A4F" w:rsidRPr="000D1A4F">
        <w:rPr>
          <w:rFonts w:ascii="Times New Roman" w:eastAsia="Times New Roman" w:hAnsi="Times New Roman" w:cs="Times New Roman"/>
          <w:sz w:val="24"/>
          <w:szCs w:val="24"/>
        </w:rPr>
        <w:t>pine.</w:t>
      </w:r>
    </w:p>
    <w:p w14:paraId="3F4682CB" w14:textId="198FECA5" w:rsidR="00A83903" w:rsidRPr="00796023" w:rsidRDefault="003B538E" w:rsidP="000D1A4F">
      <w:pPr>
        <w:spacing w:line="360" w:lineRule="auto"/>
        <w:jc w:val="both"/>
        <w:rPr>
          <w:rFonts w:ascii="Times New Roman" w:eastAsia="Times New Roman" w:hAnsi="Times New Roman" w:cs="Times New Roman"/>
          <w:sz w:val="24"/>
          <w:szCs w:val="24"/>
        </w:rPr>
      </w:pPr>
      <w:r w:rsidRPr="00137850">
        <w:rPr>
          <w:rFonts w:ascii="Times New Roman" w:eastAsia="Times New Roman" w:hAnsi="Times New Roman" w:cs="Times New Roman"/>
          <w:b/>
          <w:bCs/>
          <w:noProof/>
          <w:sz w:val="24"/>
          <w:szCs w:val="24"/>
        </w:rPr>
        <w:lastRenderedPageBreak/>
        <w:drawing>
          <wp:inline distT="0" distB="0" distL="0" distR="0" wp14:anchorId="5F5090A1" wp14:editId="42E8E732">
            <wp:extent cx="2880000" cy="1929600"/>
            <wp:effectExtent l="0" t="0" r="0" b="0"/>
            <wp:docPr id="1" name="Picture 1" descr="A picture containing road, person, spor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ktor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929600"/>
                    </a:xfrm>
                    <a:prstGeom prst="rect">
                      <a:avLst/>
                    </a:prstGeom>
                  </pic:spPr>
                </pic:pic>
              </a:graphicData>
            </a:graphic>
          </wp:inline>
        </w:drawing>
      </w:r>
      <w:r w:rsidRPr="00137850">
        <w:rPr>
          <w:rFonts w:ascii="Times New Roman" w:eastAsia="Times New Roman" w:hAnsi="Times New Roman" w:cs="Times New Roman"/>
          <w:b/>
          <w:bCs/>
          <w:sz w:val="24"/>
          <w:szCs w:val="24"/>
        </w:rPr>
        <w:t xml:space="preserve"> </w:t>
      </w:r>
      <w:r w:rsidR="00B162D3" w:rsidRPr="00137850">
        <w:rPr>
          <w:rFonts w:ascii="Times New Roman" w:eastAsia="Times New Roman" w:hAnsi="Times New Roman" w:cs="Times New Roman"/>
          <w:b/>
          <w:bCs/>
          <w:sz w:val="24"/>
          <w:szCs w:val="24"/>
        </w:rPr>
        <w:t xml:space="preserve">  </w:t>
      </w:r>
      <w:r w:rsidR="000D1A4F" w:rsidRPr="00137850">
        <w:rPr>
          <w:rFonts w:ascii="Times New Roman" w:eastAsia="Times New Roman" w:hAnsi="Times New Roman" w:cs="Times New Roman"/>
          <w:b/>
          <w:bCs/>
          <w:noProof/>
          <w:sz w:val="24"/>
          <w:szCs w:val="24"/>
        </w:rPr>
        <w:drawing>
          <wp:inline distT="0" distB="0" distL="0" distR="0" wp14:anchorId="417647EA" wp14:editId="71B1AAE8">
            <wp:extent cx="2880000" cy="1929600"/>
            <wp:effectExtent l="0" t="0" r="0" b="0"/>
            <wp:docPr id="6" name="Picture 6" descr="A perso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lf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0" cy="1929600"/>
                    </a:xfrm>
                    <a:prstGeom prst="rect">
                      <a:avLst/>
                    </a:prstGeom>
                  </pic:spPr>
                </pic:pic>
              </a:graphicData>
            </a:graphic>
          </wp:inline>
        </w:drawing>
      </w:r>
    </w:p>
    <w:p w14:paraId="64B034A1" w14:textId="4E78582D" w:rsidR="00F43143" w:rsidRPr="00411A5E" w:rsidRDefault="00F43143" w:rsidP="00411A5E">
      <w:pPr>
        <w:spacing w:line="360" w:lineRule="auto"/>
        <w:ind w:left="5040" w:hanging="5040"/>
        <w:jc w:val="both"/>
        <w:rPr>
          <w:rFonts w:ascii="Times New Roman" w:eastAsia="Times New Roman" w:hAnsi="Times New Roman" w:cs="Times New Roman"/>
          <w:sz w:val="20"/>
          <w:szCs w:val="20"/>
        </w:rPr>
      </w:pPr>
      <w:r w:rsidRPr="00796023">
        <w:rPr>
          <w:rFonts w:ascii="Times New Roman" w:eastAsia="Times New Roman" w:hAnsi="Times New Roman" w:cs="Times New Roman"/>
          <w:b/>
          <w:bCs/>
        </w:rPr>
        <w:t xml:space="preserve">Slika </w:t>
      </w:r>
      <w:r w:rsidR="00805821" w:rsidRPr="00796023">
        <w:rPr>
          <w:rFonts w:ascii="Times New Roman" w:eastAsia="Times New Roman" w:hAnsi="Times New Roman" w:cs="Times New Roman"/>
          <w:b/>
          <w:bCs/>
        </w:rPr>
        <w:t>2</w:t>
      </w:r>
      <w:r w:rsidR="00411A5E" w:rsidRPr="00796023">
        <w:rPr>
          <w:rFonts w:ascii="Times New Roman" w:eastAsia="Times New Roman" w:hAnsi="Times New Roman" w:cs="Times New Roman"/>
          <w:b/>
          <w:bCs/>
        </w:rPr>
        <w:t>.</w:t>
      </w:r>
      <w:r w:rsidR="00411A5E">
        <w:rPr>
          <w:rFonts w:ascii="Times New Roman" w:eastAsia="Times New Roman" w:hAnsi="Times New Roman" w:cs="Times New Roman"/>
          <w:b/>
          <w:bCs/>
          <w:sz w:val="24"/>
          <w:szCs w:val="24"/>
        </w:rPr>
        <w:t xml:space="preserve"> </w:t>
      </w:r>
      <w:r w:rsidR="00411A5E" w:rsidRPr="00411A5E">
        <w:rPr>
          <w:rFonts w:ascii="Times New Roman" w:eastAsia="Times New Roman" w:hAnsi="Times New Roman" w:cs="Times New Roman"/>
          <w:color w:val="000000"/>
          <w:sz w:val="20"/>
          <w:szCs w:val="20"/>
        </w:rPr>
        <w:t>Istezanje mišića primicača natkoljenice</w:t>
      </w:r>
      <w:r w:rsidRPr="00137850">
        <w:rPr>
          <w:rFonts w:ascii="Times New Roman" w:eastAsia="Times New Roman" w:hAnsi="Times New Roman" w:cs="Times New Roman"/>
          <w:b/>
          <w:bCs/>
          <w:sz w:val="24"/>
          <w:szCs w:val="24"/>
        </w:rPr>
        <w:tab/>
      </w:r>
      <w:r w:rsidRPr="00796023">
        <w:rPr>
          <w:rFonts w:ascii="Times New Roman" w:eastAsia="Times New Roman" w:hAnsi="Times New Roman" w:cs="Times New Roman"/>
          <w:b/>
          <w:bCs/>
        </w:rPr>
        <w:t xml:space="preserve">Slika </w:t>
      </w:r>
      <w:r w:rsidR="00805821" w:rsidRPr="00796023">
        <w:rPr>
          <w:rFonts w:ascii="Times New Roman" w:eastAsia="Times New Roman" w:hAnsi="Times New Roman" w:cs="Times New Roman"/>
          <w:b/>
          <w:bCs/>
        </w:rPr>
        <w:t>3</w:t>
      </w:r>
      <w:r w:rsidRPr="00796023">
        <w:rPr>
          <w:rFonts w:ascii="Times New Roman" w:eastAsia="Times New Roman" w:hAnsi="Times New Roman" w:cs="Times New Roman"/>
          <w:b/>
          <w:bCs/>
        </w:rPr>
        <w:t>.</w:t>
      </w:r>
      <w:r w:rsidR="00411A5E" w:rsidRPr="00411A5E">
        <w:rPr>
          <w:rFonts w:ascii="Times New Roman" w:eastAsia="Times New Roman" w:hAnsi="Times New Roman" w:cs="Times New Roman"/>
          <w:b/>
          <w:bCs/>
          <w:sz w:val="20"/>
          <w:szCs w:val="20"/>
        </w:rPr>
        <w:t xml:space="preserve"> </w:t>
      </w:r>
      <w:r w:rsidR="00411A5E" w:rsidRPr="00411A5E">
        <w:rPr>
          <w:rFonts w:ascii="Times New Roman" w:eastAsia="Times New Roman" w:hAnsi="Times New Roman" w:cs="Times New Roman"/>
          <w:sz w:val="20"/>
          <w:szCs w:val="20"/>
        </w:rPr>
        <w:t>Istezanje mišića stražnje strane potkoljenice</w:t>
      </w:r>
    </w:p>
    <w:p w14:paraId="3ED3918E" w14:textId="77572A88" w:rsidR="00A83903" w:rsidRPr="00137850" w:rsidRDefault="00A83903" w:rsidP="00A83903">
      <w:pPr>
        <w:spacing w:line="360" w:lineRule="auto"/>
        <w:jc w:val="both"/>
        <w:rPr>
          <w:rFonts w:ascii="Times New Roman" w:eastAsia="Times New Roman" w:hAnsi="Times New Roman" w:cs="Times New Roman"/>
          <w:b/>
          <w:bCs/>
          <w:noProof/>
          <w:sz w:val="24"/>
          <w:szCs w:val="24"/>
        </w:rPr>
      </w:pPr>
      <w:r w:rsidRPr="00137850">
        <w:rPr>
          <w:rFonts w:ascii="Times New Roman" w:eastAsia="Times New Roman" w:hAnsi="Times New Roman" w:cs="Times New Roman"/>
          <w:b/>
          <w:bCs/>
          <w:noProof/>
          <w:sz w:val="24"/>
          <w:szCs w:val="24"/>
        </w:rPr>
        <w:t xml:space="preserve">     </w:t>
      </w:r>
      <w:r w:rsidRPr="00137850">
        <w:rPr>
          <w:rFonts w:ascii="Times New Roman" w:eastAsia="Times New Roman" w:hAnsi="Times New Roman" w:cs="Times New Roman"/>
          <w:b/>
          <w:bCs/>
          <w:noProof/>
          <w:sz w:val="24"/>
          <w:szCs w:val="24"/>
        </w:rPr>
        <w:drawing>
          <wp:inline distT="0" distB="0" distL="0" distR="0" wp14:anchorId="5583C116" wp14:editId="3A93544A">
            <wp:extent cx="2520000" cy="3528000"/>
            <wp:effectExtent l="0" t="0" r="0" b="0"/>
            <wp:docPr id="4" name="Picture 4" descr="A picture containing person, road, young, ri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m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0" cy="3528000"/>
                    </a:xfrm>
                    <a:prstGeom prst="rect">
                      <a:avLst/>
                    </a:prstGeom>
                  </pic:spPr>
                </pic:pic>
              </a:graphicData>
            </a:graphic>
          </wp:inline>
        </w:drawing>
      </w:r>
      <w:r w:rsidRPr="00137850">
        <w:rPr>
          <w:rFonts w:ascii="Times New Roman" w:eastAsia="Times New Roman" w:hAnsi="Times New Roman" w:cs="Times New Roman"/>
          <w:b/>
          <w:bCs/>
          <w:noProof/>
          <w:sz w:val="24"/>
          <w:szCs w:val="24"/>
        </w:rPr>
        <w:t xml:space="preserve">           </w:t>
      </w:r>
      <w:r w:rsidRPr="00137850">
        <w:rPr>
          <w:rFonts w:ascii="Times New Roman" w:eastAsia="Times New Roman" w:hAnsi="Times New Roman" w:cs="Times New Roman"/>
          <w:b/>
          <w:bCs/>
          <w:noProof/>
          <w:sz w:val="24"/>
          <w:szCs w:val="24"/>
        </w:rPr>
        <w:drawing>
          <wp:inline distT="0" distB="0" distL="0" distR="0" wp14:anchorId="411578EB" wp14:editId="6FCCA7A2">
            <wp:extent cx="2519680" cy="3506971"/>
            <wp:effectExtent l="0" t="0" r="0" b="0"/>
            <wp:docPr id="5" name="Picture 5" descr="A picture containing person, young, road,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a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5050" cy="3514445"/>
                    </a:xfrm>
                    <a:prstGeom prst="rect">
                      <a:avLst/>
                    </a:prstGeom>
                  </pic:spPr>
                </pic:pic>
              </a:graphicData>
            </a:graphic>
          </wp:inline>
        </w:drawing>
      </w:r>
    </w:p>
    <w:p w14:paraId="2C7EAE32" w14:textId="77777777" w:rsidR="003B538E" w:rsidRDefault="005173CA">
      <w:pPr>
        <w:spacing w:line="360" w:lineRule="auto"/>
        <w:jc w:val="both"/>
        <w:rPr>
          <w:rFonts w:ascii="Times New Roman" w:eastAsia="Times New Roman" w:hAnsi="Times New Roman" w:cs="Times New Roman"/>
          <w:b/>
          <w:bCs/>
          <w:sz w:val="24"/>
          <w:szCs w:val="24"/>
        </w:rPr>
      </w:pPr>
      <w:r w:rsidRPr="00D54508">
        <w:rPr>
          <w:rFonts w:ascii="Times New Roman" w:eastAsia="Times New Roman" w:hAnsi="Times New Roman" w:cs="Times New Roman"/>
          <w:b/>
          <w:bCs/>
          <w:noProof/>
        </w:rPr>
        <w:t xml:space="preserve">     </w:t>
      </w:r>
      <w:r w:rsidR="003C6BE4" w:rsidRPr="00796023">
        <w:rPr>
          <w:rFonts w:ascii="Times New Roman" w:eastAsia="Times New Roman" w:hAnsi="Times New Roman" w:cs="Times New Roman"/>
          <w:b/>
          <w:bCs/>
          <w:noProof/>
        </w:rPr>
        <w:t xml:space="preserve">Slika </w:t>
      </w:r>
      <w:r w:rsidR="00805821" w:rsidRPr="00796023">
        <w:rPr>
          <w:rFonts w:ascii="Times New Roman" w:eastAsia="Times New Roman" w:hAnsi="Times New Roman" w:cs="Times New Roman"/>
          <w:b/>
          <w:bCs/>
          <w:noProof/>
        </w:rPr>
        <w:t>4</w:t>
      </w:r>
      <w:r w:rsidR="003C6BE4" w:rsidRPr="00796023">
        <w:rPr>
          <w:rFonts w:ascii="Times New Roman" w:eastAsia="Times New Roman" w:hAnsi="Times New Roman" w:cs="Times New Roman"/>
          <w:b/>
          <w:bCs/>
          <w:noProof/>
        </w:rPr>
        <w:t>.</w:t>
      </w:r>
      <w:r w:rsidR="00411A5E">
        <w:rPr>
          <w:rFonts w:ascii="Times New Roman" w:eastAsia="Times New Roman" w:hAnsi="Times New Roman" w:cs="Times New Roman"/>
          <w:b/>
          <w:bCs/>
          <w:noProof/>
          <w:sz w:val="24"/>
          <w:szCs w:val="24"/>
        </w:rPr>
        <w:t xml:space="preserve"> </w:t>
      </w:r>
      <w:r w:rsidR="00411A5E" w:rsidRPr="00411A5E">
        <w:rPr>
          <w:rFonts w:ascii="Times New Roman" w:eastAsia="Times New Roman" w:hAnsi="Times New Roman" w:cs="Times New Roman"/>
          <w:color w:val="000000"/>
          <w:sz w:val="20"/>
          <w:szCs w:val="20"/>
        </w:rPr>
        <w:t>Istezanje mišića stražnje strane natkoljenice</w:t>
      </w:r>
      <w:r w:rsidR="003C6BE4" w:rsidRPr="00137850">
        <w:rPr>
          <w:rFonts w:ascii="Times New Roman" w:eastAsia="Times New Roman" w:hAnsi="Times New Roman" w:cs="Times New Roman"/>
          <w:b/>
          <w:bCs/>
          <w:noProof/>
          <w:sz w:val="24"/>
          <w:szCs w:val="24"/>
        </w:rPr>
        <w:t xml:space="preserve"> </w:t>
      </w:r>
      <w:r w:rsidR="00AA65A5">
        <w:rPr>
          <w:rFonts w:ascii="Times New Roman" w:eastAsia="Times New Roman" w:hAnsi="Times New Roman" w:cs="Times New Roman"/>
          <w:b/>
          <w:bCs/>
          <w:noProof/>
          <w:sz w:val="24"/>
          <w:szCs w:val="24"/>
        </w:rPr>
        <w:t xml:space="preserve">   </w:t>
      </w:r>
      <w:r w:rsidR="003C6BE4" w:rsidRPr="00137850">
        <w:rPr>
          <w:rFonts w:ascii="Times New Roman" w:eastAsia="Times New Roman" w:hAnsi="Times New Roman" w:cs="Times New Roman"/>
          <w:b/>
          <w:bCs/>
          <w:noProof/>
          <w:sz w:val="24"/>
          <w:szCs w:val="24"/>
        </w:rPr>
        <w:t xml:space="preserve"> </w:t>
      </w:r>
      <w:r w:rsidR="003C6BE4" w:rsidRPr="00796023">
        <w:rPr>
          <w:rFonts w:ascii="Times New Roman" w:eastAsia="Times New Roman" w:hAnsi="Times New Roman" w:cs="Times New Roman"/>
          <w:b/>
          <w:bCs/>
          <w:noProof/>
        </w:rPr>
        <w:t xml:space="preserve">Slika </w:t>
      </w:r>
      <w:r w:rsidR="00805821" w:rsidRPr="00796023">
        <w:rPr>
          <w:rFonts w:ascii="Times New Roman" w:eastAsia="Times New Roman" w:hAnsi="Times New Roman" w:cs="Times New Roman"/>
          <w:b/>
          <w:bCs/>
          <w:noProof/>
        </w:rPr>
        <w:t>5</w:t>
      </w:r>
      <w:r w:rsidR="003C6BE4" w:rsidRPr="00796023">
        <w:rPr>
          <w:rFonts w:ascii="Times New Roman" w:eastAsia="Times New Roman" w:hAnsi="Times New Roman" w:cs="Times New Roman"/>
          <w:b/>
          <w:bCs/>
          <w:noProof/>
        </w:rPr>
        <w:t>.</w:t>
      </w:r>
      <w:r w:rsidR="00411A5E">
        <w:rPr>
          <w:rFonts w:ascii="Times New Roman" w:eastAsia="Times New Roman" w:hAnsi="Times New Roman" w:cs="Times New Roman"/>
          <w:b/>
          <w:bCs/>
          <w:noProof/>
          <w:sz w:val="24"/>
          <w:szCs w:val="24"/>
        </w:rPr>
        <w:t xml:space="preserve"> </w:t>
      </w:r>
      <w:r w:rsidR="00411A5E" w:rsidRPr="00AA65A5">
        <w:rPr>
          <w:rFonts w:ascii="Times New Roman" w:eastAsia="Times New Roman" w:hAnsi="Times New Roman" w:cs="Times New Roman"/>
          <w:noProof/>
          <w:sz w:val="20"/>
          <w:szCs w:val="20"/>
        </w:rPr>
        <w:t xml:space="preserve">Istezanje mišića </w:t>
      </w:r>
      <w:r w:rsidR="00AA65A5" w:rsidRPr="00AA65A5">
        <w:rPr>
          <w:rFonts w:ascii="Times New Roman" w:eastAsia="Times New Roman" w:hAnsi="Times New Roman" w:cs="Times New Roman"/>
          <w:noProof/>
          <w:sz w:val="20"/>
          <w:szCs w:val="20"/>
        </w:rPr>
        <w:t>prednje strane natkoljenice</w:t>
      </w:r>
      <w:r w:rsidR="00B162D3" w:rsidRPr="00137850">
        <w:rPr>
          <w:rFonts w:ascii="Times New Roman" w:eastAsia="Times New Roman" w:hAnsi="Times New Roman" w:cs="Times New Roman"/>
          <w:b/>
          <w:bCs/>
          <w:sz w:val="24"/>
          <w:szCs w:val="24"/>
        </w:rPr>
        <w:t xml:space="preserve">   </w:t>
      </w:r>
      <w:r w:rsidR="003B538E" w:rsidRPr="00137850">
        <w:rPr>
          <w:rFonts w:ascii="Times New Roman" w:eastAsia="Times New Roman" w:hAnsi="Times New Roman" w:cs="Times New Roman"/>
          <w:b/>
          <w:bCs/>
          <w:sz w:val="24"/>
          <w:szCs w:val="24"/>
        </w:rPr>
        <w:t xml:space="preserve"> </w:t>
      </w:r>
      <w:r w:rsidRPr="00137850">
        <w:rPr>
          <w:rFonts w:ascii="Times New Roman" w:eastAsia="Times New Roman" w:hAnsi="Times New Roman" w:cs="Times New Roman"/>
          <w:b/>
          <w:bCs/>
          <w:sz w:val="24"/>
          <w:szCs w:val="24"/>
        </w:rPr>
        <w:t xml:space="preserve"> </w:t>
      </w:r>
      <w:r w:rsidR="00796023">
        <w:rPr>
          <w:rFonts w:ascii="Times New Roman" w:eastAsia="Times New Roman" w:hAnsi="Times New Roman" w:cs="Times New Roman"/>
          <w:b/>
          <w:bCs/>
          <w:sz w:val="24"/>
          <w:szCs w:val="24"/>
        </w:rPr>
        <w:t xml:space="preserve">       </w:t>
      </w:r>
      <w:r w:rsidR="00796023">
        <w:rPr>
          <w:rFonts w:ascii="Times New Roman" w:eastAsia="Times New Roman" w:hAnsi="Times New Roman" w:cs="Times New Roman"/>
          <w:b/>
          <w:bCs/>
          <w:sz w:val="24"/>
          <w:szCs w:val="24"/>
        </w:rPr>
        <w:tab/>
      </w:r>
      <w:r w:rsidR="00796023">
        <w:rPr>
          <w:rFonts w:ascii="Times New Roman" w:eastAsia="Times New Roman" w:hAnsi="Times New Roman" w:cs="Times New Roman"/>
          <w:b/>
          <w:bCs/>
          <w:sz w:val="24"/>
          <w:szCs w:val="24"/>
        </w:rPr>
        <w:tab/>
        <w:t xml:space="preserve">   </w:t>
      </w:r>
      <w:r w:rsidR="00796023">
        <w:rPr>
          <w:rFonts w:ascii="Times New Roman" w:eastAsia="Times New Roman" w:hAnsi="Times New Roman" w:cs="Times New Roman"/>
          <w:b/>
          <w:bCs/>
          <w:sz w:val="24"/>
          <w:szCs w:val="24"/>
        </w:rPr>
        <w:tab/>
      </w:r>
      <w:r w:rsidR="00796023">
        <w:rPr>
          <w:rFonts w:ascii="Times New Roman" w:eastAsia="Times New Roman" w:hAnsi="Times New Roman" w:cs="Times New Roman"/>
          <w:b/>
          <w:bCs/>
          <w:sz w:val="24"/>
          <w:szCs w:val="24"/>
        </w:rPr>
        <w:tab/>
      </w:r>
      <w:r w:rsidR="00796023" w:rsidRPr="00137850">
        <w:rPr>
          <w:rFonts w:ascii="Times New Roman" w:eastAsia="Times New Roman" w:hAnsi="Times New Roman" w:cs="Times New Roman"/>
          <w:b/>
          <w:bCs/>
          <w:noProof/>
          <w:sz w:val="24"/>
          <w:szCs w:val="24"/>
        </w:rPr>
        <w:drawing>
          <wp:inline distT="0" distB="0" distL="0" distR="0" wp14:anchorId="0911F1CD" wp14:editId="1075EE50">
            <wp:extent cx="2880000" cy="1929600"/>
            <wp:effectExtent l="0" t="0" r="0" b="0"/>
            <wp:docPr id="7" name="Picture 7" descr="A picture containing person, building, man,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ukva stretch.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0000" cy="1929600"/>
                    </a:xfrm>
                    <a:prstGeom prst="rect">
                      <a:avLst/>
                    </a:prstGeom>
                  </pic:spPr>
                </pic:pic>
              </a:graphicData>
            </a:graphic>
          </wp:inline>
        </w:drawing>
      </w:r>
    </w:p>
    <w:p w14:paraId="000000BB" w14:textId="0B3C4FDA" w:rsidR="00796023" w:rsidRPr="00D54508" w:rsidRDefault="00D56003" w:rsidP="00796023">
      <w:pPr>
        <w:spacing w:line="360" w:lineRule="auto"/>
        <w:ind w:left="2160"/>
        <w:jc w:val="both"/>
        <w:rPr>
          <w:rFonts w:ascii="Times New Roman" w:eastAsia="Times New Roman" w:hAnsi="Times New Roman" w:cs="Times New Roman"/>
          <w:b/>
          <w:bCs/>
          <w:sz w:val="24"/>
          <w:szCs w:val="24"/>
        </w:rPr>
        <w:sectPr w:rsidR="00796023" w:rsidRPr="00D54508" w:rsidSect="008E0538">
          <w:footerReference w:type="default" r:id="rId19"/>
          <w:pgSz w:w="11906" w:h="16838"/>
          <w:pgMar w:top="1440" w:right="1440" w:bottom="1440" w:left="1440" w:header="709" w:footer="709" w:gutter="0"/>
          <w:pgNumType w:start="1"/>
          <w:cols w:space="720" w:equalWidth="0">
            <w:col w:w="9360"/>
          </w:cols>
          <w:docGrid w:linePitch="299"/>
        </w:sectPr>
      </w:pPr>
      <w:r>
        <w:rPr>
          <w:rFonts w:ascii="Times New Roman" w:eastAsia="Times New Roman" w:hAnsi="Times New Roman" w:cs="Times New Roman"/>
          <w:b/>
          <w:bCs/>
        </w:rPr>
        <w:t xml:space="preserve">               </w:t>
      </w:r>
      <w:r w:rsidR="00796023" w:rsidRPr="00796023">
        <w:rPr>
          <w:rFonts w:ascii="Times New Roman" w:eastAsia="Times New Roman" w:hAnsi="Times New Roman" w:cs="Times New Roman"/>
          <w:b/>
          <w:bCs/>
        </w:rPr>
        <w:t>Slika 6.</w:t>
      </w:r>
      <w:r w:rsidR="00796023">
        <w:rPr>
          <w:rFonts w:ascii="Times New Roman" w:eastAsia="Times New Roman" w:hAnsi="Times New Roman" w:cs="Times New Roman"/>
          <w:b/>
          <w:bCs/>
          <w:sz w:val="24"/>
          <w:szCs w:val="24"/>
        </w:rPr>
        <w:t xml:space="preserve"> </w:t>
      </w:r>
      <w:r w:rsidR="00796023" w:rsidRPr="00D54508">
        <w:rPr>
          <w:rFonts w:ascii="Times New Roman" w:eastAsia="Times New Roman" w:hAnsi="Times New Roman" w:cs="Times New Roman"/>
          <w:sz w:val="20"/>
          <w:szCs w:val="20"/>
        </w:rPr>
        <w:t>Istezanje mišića prednje strane potkoljenice</w:t>
      </w:r>
      <w:r w:rsidR="00796023">
        <w:rPr>
          <w:rFonts w:ascii="Times New Roman" w:eastAsia="Times New Roman" w:hAnsi="Times New Roman" w:cs="Times New Roman"/>
          <w:b/>
          <w:bCs/>
          <w:sz w:val="20"/>
          <w:szCs w:val="20"/>
        </w:rPr>
        <w:t xml:space="preserve">    </w:t>
      </w:r>
      <w:r w:rsidR="00796023" w:rsidRPr="00137850">
        <w:rPr>
          <w:rFonts w:ascii="Times New Roman" w:eastAsia="Times New Roman" w:hAnsi="Times New Roman" w:cs="Times New Roman"/>
          <w:b/>
          <w:bCs/>
          <w:sz w:val="24"/>
          <w:szCs w:val="24"/>
        </w:rPr>
        <w:t xml:space="preserve">    </w:t>
      </w:r>
    </w:p>
    <w:p w14:paraId="000000BC" w14:textId="77777777" w:rsidR="005F2CFB" w:rsidRDefault="00406B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Tablica 2</w:t>
      </w:r>
      <w:r>
        <w:rPr>
          <w:rFonts w:ascii="Times New Roman" w:eastAsia="Times New Roman" w:hAnsi="Times New Roman" w:cs="Times New Roman"/>
          <w:sz w:val="24"/>
          <w:szCs w:val="24"/>
        </w:rPr>
        <w:t>. Prikaz provedenog plana trenažnog volumena skokova bilateralnog karaktera</w:t>
      </w:r>
    </w:p>
    <w:p w14:paraId="000000BD" w14:textId="77777777" w:rsidR="005F2CFB" w:rsidRDefault="005F2CF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000000BE" w14:textId="77777777" w:rsidR="005F2CFB" w:rsidRDefault="005F2CF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e"/>
        <w:tblW w:w="15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780"/>
        <w:gridCol w:w="1269"/>
        <w:gridCol w:w="1481"/>
        <w:gridCol w:w="974"/>
        <w:gridCol w:w="817"/>
        <w:gridCol w:w="1271"/>
        <w:gridCol w:w="1631"/>
        <w:gridCol w:w="968"/>
        <w:gridCol w:w="784"/>
        <w:gridCol w:w="1584"/>
        <w:gridCol w:w="1322"/>
        <w:gridCol w:w="1041"/>
      </w:tblGrid>
      <w:tr w:rsidR="005F2CFB" w14:paraId="31B102CF" w14:textId="77777777">
        <w:trPr>
          <w:trHeight w:val="732"/>
        </w:trPr>
        <w:tc>
          <w:tcPr>
            <w:tcW w:w="1276" w:type="dxa"/>
            <w:tcBorders>
              <w:top w:val="single" w:sz="24" w:space="0" w:color="000000"/>
              <w:left w:val="single" w:sz="24" w:space="0" w:color="000000"/>
              <w:bottom w:val="single" w:sz="12" w:space="0" w:color="000000"/>
              <w:right w:val="single" w:sz="12" w:space="0" w:color="000000"/>
            </w:tcBorders>
          </w:tcPr>
          <w:p w14:paraId="000000BF" w14:textId="77777777" w:rsidR="005F2CFB" w:rsidRDefault="00406BE6">
            <w:pPr>
              <w:widowControl w:val="0"/>
              <w:spacing w:line="276" w:lineRule="auto"/>
              <w:rPr>
                <w:rFonts w:ascii="Arial Narrow" w:eastAsia="Arial Narrow" w:hAnsi="Arial Narrow" w:cs="Arial Narrow"/>
                <w:b/>
                <w:sz w:val="24"/>
                <w:szCs w:val="24"/>
              </w:rPr>
            </w:pPr>
            <w:r>
              <w:rPr>
                <w:rFonts w:ascii="Arial Narrow" w:eastAsia="Arial Narrow" w:hAnsi="Arial Narrow" w:cs="Arial Narrow"/>
                <w:b/>
                <w:sz w:val="24"/>
                <w:szCs w:val="24"/>
              </w:rPr>
              <w:t>Bilateralni skokovi</w:t>
            </w:r>
          </w:p>
        </w:tc>
        <w:tc>
          <w:tcPr>
            <w:tcW w:w="4504" w:type="dxa"/>
            <w:gridSpan w:val="4"/>
            <w:tcBorders>
              <w:top w:val="single" w:sz="24" w:space="0" w:color="000000"/>
              <w:left w:val="single" w:sz="12" w:space="0" w:color="000000"/>
              <w:bottom w:val="single" w:sz="12" w:space="0" w:color="000000"/>
              <w:right w:val="single" w:sz="12" w:space="0" w:color="000000"/>
            </w:tcBorders>
          </w:tcPr>
          <w:p w14:paraId="000000C0"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Vertikalni skokovi iz stopala</w:t>
            </w:r>
          </w:p>
        </w:tc>
        <w:tc>
          <w:tcPr>
            <w:tcW w:w="4687" w:type="dxa"/>
            <w:gridSpan w:val="4"/>
            <w:tcBorders>
              <w:top w:val="single" w:sz="24" w:space="0" w:color="000000"/>
              <w:left w:val="single" w:sz="12" w:space="0" w:color="000000"/>
              <w:bottom w:val="single" w:sz="12" w:space="0" w:color="000000"/>
              <w:right w:val="single" w:sz="12" w:space="0" w:color="000000"/>
            </w:tcBorders>
          </w:tcPr>
          <w:p w14:paraId="000000C4"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Vertikalni skokovi iz počučnja u kretanju</w:t>
            </w:r>
          </w:p>
        </w:tc>
        <w:tc>
          <w:tcPr>
            <w:tcW w:w="4731" w:type="dxa"/>
            <w:gridSpan w:val="4"/>
            <w:tcBorders>
              <w:top w:val="single" w:sz="24" w:space="0" w:color="000000"/>
              <w:left w:val="single" w:sz="12" w:space="0" w:color="000000"/>
              <w:bottom w:val="single" w:sz="12" w:space="0" w:color="000000"/>
              <w:right w:val="single" w:sz="24" w:space="0" w:color="000000"/>
            </w:tcBorders>
          </w:tcPr>
          <w:p w14:paraId="000000C8"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Horizontalni skokovi iz počučnja u kretanju</w:t>
            </w:r>
          </w:p>
        </w:tc>
      </w:tr>
      <w:tr w:rsidR="005F2CFB" w14:paraId="6EC59D02" w14:textId="77777777">
        <w:trPr>
          <w:trHeight w:val="710"/>
        </w:trPr>
        <w:tc>
          <w:tcPr>
            <w:tcW w:w="1276" w:type="dxa"/>
            <w:tcBorders>
              <w:top w:val="single" w:sz="12" w:space="0" w:color="000000"/>
              <w:left w:val="single" w:sz="24" w:space="0" w:color="000000"/>
              <w:bottom w:val="single" w:sz="8" w:space="0" w:color="000000"/>
              <w:right w:val="single" w:sz="12" w:space="0" w:color="000000"/>
            </w:tcBorders>
            <w:vAlign w:val="center"/>
          </w:tcPr>
          <w:p w14:paraId="000000CC" w14:textId="77777777" w:rsidR="005F2CFB" w:rsidRDefault="00406BE6">
            <w:pPr>
              <w:widowControl w:val="0"/>
              <w:spacing w:line="276" w:lineRule="auto"/>
              <w:rPr>
                <w:rFonts w:ascii="Arial Narrow" w:eastAsia="Arial Narrow" w:hAnsi="Arial Narrow" w:cs="Arial Narrow"/>
                <w:b/>
                <w:sz w:val="24"/>
                <w:szCs w:val="24"/>
              </w:rPr>
            </w:pPr>
            <w:r>
              <w:rPr>
                <w:rFonts w:ascii="Arial Narrow" w:eastAsia="Arial Narrow" w:hAnsi="Arial Narrow" w:cs="Arial Narrow"/>
                <w:b/>
                <w:sz w:val="24"/>
                <w:szCs w:val="24"/>
              </w:rPr>
              <w:t>Tjedni</w:t>
            </w:r>
          </w:p>
        </w:tc>
        <w:tc>
          <w:tcPr>
            <w:tcW w:w="780" w:type="dxa"/>
            <w:tcBorders>
              <w:top w:val="single" w:sz="12" w:space="0" w:color="000000"/>
              <w:left w:val="single" w:sz="12" w:space="0" w:color="000000"/>
              <w:bottom w:val="single" w:sz="8" w:space="0" w:color="000000"/>
            </w:tcBorders>
            <w:vAlign w:val="center"/>
          </w:tcPr>
          <w:p w14:paraId="000000CD"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Serije</w:t>
            </w:r>
          </w:p>
        </w:tc>
        <w:tc>
          <w:tcPr>
            <w:tcW w:w="1269" w:type="dxa"/>
            <w:tcBorders>
              <w:top w:val="single" w:sz="12" w:space="0" w:color="000000"/>
              <w:bottom w:val="single" w:sz="8" w:space="0" w:color="000000"/>
            </w:tcBorders>
            <w:vAlign w:val="center"/>
          </w:tcPr>
          <w:p w14:paraId="000000CE"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Ponavljanja</w:t>
            </w:r>
          </w:p>
        </w:tc>
        <w:tc>
          <w:tcPr>
            <w:tcW w:w="1481" w:type="dxa"/>
            <w:tcBorders>
              <w:top w:val="single" w:sz="12" w:space="0" w:color="000000"/>
              <w:bottom w:val="single" w:sz="8" w:space="0" w:color="000000"/>
            </w:tcBorders>
            <w:vAlign w:val="center"/>
          </w:tcPr>
          <w:p w14:paraId="000000CF" w14:textId="77777777" w:rsidR="005F2CFB" w:rsidRDefault="00406BE6">
            <w:pPr>
              <w:jc w:val="center"/>
              <w:rPr>
                <w:rFonts w:ascii="Arial Narrow" w:eastAsia="Arial Narrow" w:hAnsi="Arial Narrow" w:cs="Arial Narrow"/>
                <w:sz w:val="24"/>
                <w:szCs w:val="24"/>
              </w:rPr>
            </w:pPr>
            <w:r>
              <w:rPr>
                <w:rFonts w:ascii="Arial Narrow" w:eastAsia="Arial Narrow" w:hAnsi="Arial Narrow" w:cs="Arial Narrow"/>
                <w:sz w:val="24"/>
                <w:szCs w:val="24"/>
              </w:rPr>
              <w:t>Opterećenje</w:t>
            </w:r>
          </w:p>
          <w:p w14:paraId="000000D0"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(RPE)</w:t>
            </w:r>
          </w:p>
        </w:tc>
        <w:tc>
          <w:tcPr>
            <w:tcW w:w="974" w:type="dxa"/>
            <w:tcBorders>
              <w:top w:val="single" w:sz="12" w:space="0" w:color="000000"/>
              <w:bottom w:val="single" w:sz="8" w:space="0" w:color="000000"/>
              <w:right w:val="single" w:sz="12" w:space="0" w:color="000000"/>
            </w:tcBorders>
            <w:vAlign w:val="center"/>
          </w:tcPr>
          <w:p w14:paraId="000000D1"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Odmor*</w:t>
            </w:r>
          </w:p>
        </w:tc>
        <w:tc>
          <w:tcPr>
            <w:tcW w:w="817" w:type="dxa"/>
            <w:tcBorders>
              <w:top w:val="single" w:sz="12" w:space="0" w:color="000000"/>
              <w:left w:val="single" w:sz="12" w:space="0" w:color="000000"/>
              <w:bottom w:val="single" w:sz="8" w:space="0" w:color="000000"/>
            </w:tcBorders>
            <w:vAlign w:val="center"/>
          </w:tcPr>
          <w:p w14:paraId="000000D2"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Serije</w:t>
            </w:r>
          </w:p>
        </w:tc>
        <w:tc>
          <w:tcPr>
            <w:tcW w:w="1271" w:type="dxa"/>
            <w:tcBorders>
              <w:top w:val="single" w:sz="12" w:space="0" w:color="000000"/>
              <w:bottom w:val="single" w:sz="8" w:space="0" w:color="000000"/>
            </w:tcBorders>
            <w:vAlign w:val="center"/>
          </w:tcPr>
          <w:p w14:paraId="000000D3"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Ponavljanja</w:t>
            </w:r>
          </w:p>
        </w:tc>
        <w:tc>
          <w:tcPr>
            <w:tcW w:w="1631" w:type="dxa"/>
            <w:tcBorders>
              <w:top w:val="single" w:sz="12" w:space="0" w:color="000000"/>
              <w:bottom w:val="single" w:sz="8" w:space="0" w:color="000000"/>
            </w:tcBorders>
            <w:vAlign w:val="center"/>
          </w:tcPr>
          <w:p w14:paraId="000000D4" w14:textId="77777777" w:rsidR="005F2CFB" w:rsidRDefault="00406BE6">
            <w:pPr>
              <w:jc w:val="center"/>
              <w:rPr>
                <w:rFonts w:ascii="Arial Narrow" w:eastAsia="Arial Narrow" w:hAnsi="Arial Narrow" w:cs="Arial Narrow"/>
                <w:sz w:val="24"/>
                <w:szCs w:val="24"/>
              </w:rPr>
            </w:pPr>
            <w:r>
              <w:rPr>
                <w:rFonts w:ascii="Arial Narrow" w:eastAsia="Arial Narrow" w:hAnsi="Arial Narrow" w:cs="Arial Narrow"/>
                <w:sz w:val="24"/>
                <w:szCs w:val="24"/>
              </w:rPr>
              <w:t>Opterećenje</w:t>
            </w:r>
          </w:p>
          <w:p w14:paraId="000000D5"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(RPE)</w:t>
            </w:r>
          </w:p>
        </w:tc>
        <w:tc>
          <w:tcPr>
            <w:tcW w:w="968" w:type="dxa"/>
            <w:tcBorders>
              <w:top w:val="single" w:sz="12" w:space="0" w:color="000000"/>
              <w:bottom w:val="single" w:sz="8" w:space="0" w:color="000000"/>
              <w:right w:val="single" w:sz="12" w:space="0" w:color="000000"/>
            </w:tcBorders>
            <w:vAlign w:val="center"/>
          </w:tcPr>
          <w:p w14:paraId="000000D6" w14:textId="77777777" w:rsidR="005F2CFB" w:rsidRDefault="00406BE6">
            <w:pPr>
              <w:jc w:val="center"/>
              <w:rPr>
                <w:rFonts w:ascii="Arial Narrow" w:eastAsia="Arial Narrow" w:hAnsi="Arial Narrow" w:cs="Arial Narrow"/>
                <w:sz w:val="24"/>
                <w:szCs w:val="24"/>
              </w:rPr>
            </w:pPr>
            <w:r>
              <w:rPr>
                <w:rFonts w:ascii="Arial Narrow" w:eastAsia="Arial Narrow" w:hAnsi="Arial Narrow" w:cs="Arial Narrow"/>
                <w:sz w:val="24"/>
                <w:szCs w:val="24"/>
              </w:rPr>
              <w:t>Odmor*</w:t>
            </w:r>
          </w:p>
        </w:tc>
        <w:tc>
          <w:tcPr>
            <w:tcW w:w="784" w:type="dxa"/>
            <w:tcBorders>
              <w:top w:val="single" w:sz="12" w:space="0" w:color="000000"/>
              <w:left w:val="single" w:sz="12" w:space="0" w:color="000000"/>
              <w:bottom w:val="single" w:sz="8" w:space="0" w:color="000000"/>
            </w:tcBorders>
            <w:vAlign w:val="center"/>
          </w:tcPr>
          <w:p w14:paraId="000000D7"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Serije</w:t>
            </w:r>
          </w:p>
        </w:tc>
        <w:tc>
          <w:tcPr>
            <w:tcW w:w="1584" w:type="dxa"/>
            <w:tcBorders>
              <w:top w:val="single" w:sz="12" w:space="0" w:color="000000"/>
              <w:bottom w:val="single" w:sz="8" w:space="0" w:color="000000"/>
            </w:tcBorders>
            <w:vAlign w:val="center"/>
          </w:tcPr>
          <w:p w14:paraId="000000D8"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Ponavljanja</w:t>
            </w:r>
          </w:p>
        </w:tc>
        <w:tc>
          <w:tcPr>
            <w:tcW w:w="1322" w:type="dxa"/>
            <w:tcBorders>
              <w:top w:val="single" w:sz="12" w:space="0" w:color="000000"/>
              <w:bottom w:val="single" w:sz="8" w:space="0" w:color="000000"/>
            </w:tcBorders>
            <w:vAlign w:val="center"/>
          </w:tcPr>
          <w:p w14:paraId="000000D9" w14:textId="77777777" w:rsidR="005F2CFB" w:rsidRDefault="00406BE6">
            <w:pPr>
              <w:jc w:val="center"/>
              <w:rPr>
                <w:rFonts w:ascii="Arial Narrow" w:eastAsia="Arial Narrow" w:hAnsi="Arial Narrow" w:cs="Arial Narrow"/>
                <w:sz w:val="24"/>
                <w:szCs w:val="24"/>
              </w:rPr>
            </w:pPr>
            <w:r>
              <w:rPr>
                <w:rFonts w:ascii="Arial Narrow" w:eastAsia="Arial Narrow" w:hAnsi="Arial Narrow" w:cs="Arial Narrow"/>
                <w:sz w:val="24"/>
                <w:szCs w:val="24"/>
              </w:rPr>
              <w:t>Opterećenje</w:t>
            </w:r>
          </w:p>
          <w:p w14:paraId="000000DA"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(RPE)</w:t>
            </w:r>
          </w:p>
        </w:tc>
        <w:tc>
          <w:tcPr>
            <w:tcW w:w="1041" w:type="dxa"/>
            <w:tcBorders>
              <w:top w:val="single" w:sz="12" w:space="0" w:color="000000"/>
              <w:bottom w:val="single" w:sz="8" w:space="0" w:color="000000"/>
              <w:right w:val="single" w:sz="24" w:space="0" w:color="000000"/>
            </w:tcBorders>
            <w:vAlign w:val="center"/>
          </w:tcPr>
          <w:p w14:paraId="000000DB" w14:textId="77777777" w:rsidR="005F2CFB" w:rsidRDefault="00406BE6">
            <w:pPr>
              <w:jc w:val="center"/>
              <w:rPr>
                <w:rFonts w:ascii="Arial Narrow" w:eastAsia="Arial Narrow" w:hAnsi="Arial Narrow" w:cs="Arial Narrow"/>
                <w:sz w:val="24"/>
                <w:szCs w:val="24"/>
              </w:rPr>
            </w:pPr>
            <w:r>
              <w:rPr>
                <w:rFonts w:ascii="Arial Narrow" w:eastAsia="Arial Narrow" w:hAnsi="Arial Narrow" w:cs="Arial Narrow"/>
                <w:sz w:val="24"/>
                <w:szCs w:val="24"/>
              </w:rPr>
              <w:t>Odmor*</w:t>
            </w:r>
          </w:p>
        </w:tc>
      </w:tr>
      <w:tr w:rsidR="005F2CFB" w14:paraId="2E253F74" w14:textId="77777777">
        <w:trPr>
          <w:trHeight w:val="600"/>
        </w:trPr>
        <w:tc>
          <w:tcPr>
            <w:tcW w:w="1276" w:type="dxa"/>
            <w:tcBorders>
              <w:top w:val="single" w:sz="8" w:space="0" w:color="000000"/>
              <w:left w:val="single" w:sz="24" w:space="0" w:color="000000"/>
              <w:bottom w:val="single" w:sz="8" w:space="0" w:color="000000"/>
              <w:right w:val="single" w:sz="12" w:space="0" w:color="000000"/>
            </w:tcBorders>
            <w:vAlign w:val="center"/>
          </w:tcPr>
          <w:p w14:paraId="000000DC"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1.</w:t>
            </w:r>
          </w:p>
        </w:tc>
        <w:tc>
          <w:tcPr>
            <w:tcW w:w="780" w:type="dxa"/>
            <w:tcBorders>
              <w:top w:val="single" w:sz="8" w:space="0" w:color="000000"/>
              <w:left w:val="single" w:sz="12" w:space="0" w:color="000000"/>
              <w:bottom w:val="single" w:sz="8" w:space="0" w:color="000000"/>
            </w:tcBorders>
            <w:vAlign w:val="center"/>
          </w:tcPr>
          <w:p w14:paraId="000000DD"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269" w:type="dxa"/>
            <w:tcBorders>
              <w:top w:val="single" w:sz="8" w:space="0" w:color="000000"/>
              <w:bottom w:val="single" w:sz="8" w:space="0" w:color="000000"/>
            </w:tcBorders>
            <w:vAlign w:val="center"/>
          </w:tcPr>
          <w:p w14:paraId="000000DE"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481" w:type="dxa"/>
            <w:tcBorders>
              <w:top w:val="single" w:sz="8" w:space="0" w:color="000000"/>
              <w:bottom w:val="single" w:sz="8" w:space="0" w:color="000000"/>
            </w:tcBorders>
            <w:vAlign w:val="center"/>
          </w:tcPr>
          <w:p w14:paraId="000000DF"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974" w:type="dxa"/>
            <w:tcBorders>
              <w:top w:val="single" w:sz="8" w:space="0" w:color="000000"/>
              <w:bottom w:val="single" w:sz="8" w:space="0" w:color="000000"/>
              <w:right w:val="single" w:sz="12" w:space="0" w:color="000000"/>
            </w:tcBorders>
          </w:tcPr>
          <w:p w14:paraId="000000E0" w14:textId="77777777" w:rsidR="005F2CFB" w:rsidRDefault="005F2CFB">
            <w:pPr>
              <w:widowControl w:val="0"/>
              <w:spacing w:line="276" w:lineRule="auto"/>
              <w:jc w:val="both"/>
              <w:rPr>
                <w:rFonts w:ascii="Arial Narrow" w:eastAsia="Arial Narrow" w:hAnsi="Arial Narrow" w:cs="Arial Narrow"/>
                <w:sz w:val="24"/>
                <w:szCs w:val="24"/>
              </w:rPr>
            </w:pPr>
          </w:p>
          <w:p w14:paraId="000000E1" w14:textId="77777777" w:rsidR="005F2CFB" w:rsidRDefault="00406BE6">
            <w:pPr>
              <w:widowControl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817" w:type="dxa"/>
            <w:tcBorders>
              <w:top w:val="single" w:sz="8" w:space="0" w:color="000000"/>
              <w:left w:val="single" w:sz="12" w:space="0" w:color="000000"/>
              <w:bottom w:val="single" w:sz="8" w:space="0" w:color="000000"/>
            </w:tcBorders>
            <w:vAlign w:val="center"/>
          </w:tcPr>
          <w:p w14:paraId="000000E2"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271" w:type="dxa"/>
            <w:tcBorders>
              <w:top w:val="single" w:sz="8" w:space="0" w:color="000000"/>
              <w:bottom w:val="single" w:sz="8" w:space="0" w:color="000000"/>
            </w:tcBorders>
            <w:vAlign w:val="center"/>
          </w:tcPr>
          <w:p w14:paraId="000000E3"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631" w:type="dxa"/>
            <w:tcBorders>
              <w:top w:val="single" w:sz="8" w:space="0" w:color="000000"/>
              <w:bottom w:val="single" w:sz="8" w:space="0" w:color="000000"/>
            </w:tcBorders>
            <w:vAlign w:val="center"/>
          </w:tcPr>
          <w:p w14:paraId="000000E4"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968" w:type="dxa"/>
            <w:tcBorders>
              <w:top w:val="single" w:sz="8" w:space="0" w:color="000000"/>
              <w:bottom w:val="single" w:sz="8" w:space="0" w:color="000000"/>
              <w:right w:val="single" w:sz="12" w:space="0" w:color="000000"/>
            </w:tcBorders>
            <w:vAlign w:val="center"/>
          </w:tcPr>
          <w:p w14:paraId="000000E5"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784" w:type="dxa"/>
            <w:tcBorders>
              <w:top w:val="single" w:sz="8" w:space="0" w:color="000000"/>
              <w:left w:val="single" w:sz="12" w:space="0" w:color="000000"/>
              <w:bottom w:val="single" w:sz="8" w:space="0" w:color="000000"/>
            </w:tcBorders>
            <w:vAlign w:val="center"/>
          </w:tcPr>
          <w:p w14:paraId="000000E6"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584" w:type="dxa"/>
            <w:tcBorders>
              <w:top w:val="single" w:sz="8" w:space="0" w:color="000000"/>
              <w:bottom w:val="single" w:sz="8" w:space="0" w:color="000000"/>
            </w:tcBorders>
            <w:vAlign w:val="center"/>
          </w:tcPr>
          <w:p w14:paraId="000000E7"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1322" w:type="dxa"/>
            <w:tcBorders>
              <w:top w:val="single" w:sz="8" w:space="0" w:color="000000"/>
              <w:bottom w:val="single" w:sz="8" w:space="0" w:color="000000"/>
            </w:tcBorders>
            <w:vAlign w:val="center"/>
          </w:tcPr>
          <w:p w14:paraId="000000E8"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1041" w:type="dxa"/>
            <w:tcBorders>
              <w:top w:val="single" w:sz="8" w:space="0" w:color="000000"/>
              <w:bottom w:val="single" w:sz="8" w:space="0" w:color="000000"/>
              <w:right w:val="single" w:sz="24" w:space="0" w:color="000000"/>
            </w:tcBorders>
            <w:vAlign w:val="center"/>
          </w:tcPr>
          <w:p w14:paraId="000000E9"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r>
      <w:tr w:rsidR="005F2CFB" w14:paraId="66000401" w14:textId="77777777">
        <w:trPr>
          <w:trHeight w:val="600"/>
        </w:trPr>
        <w:tc>
          <w:tcPr>
            <w:tcW w:w="1276" w:type="dxa"/>
            <w:tcBorders>
              <w:top w:val="single" w:sz="8" w:space="0" w:color="000000"/>
              <w:left w:val="single" w:sz="24" w:space="0" w:color="000000"/>
              <w:bottom w:val="single" w:sz="8" w:space="0" w:color="000000"/>
              <w:right w:val="single" w:sz="12" w:space="0" w:color="000000"/>
            </w:tcBorders>
            <w:vAlign w:val="center"/>
          </w:tcPr>
          <w:p w14:paraId="000000EA"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2.</w:t>
            </w:r>
          </w:p>
        </w:tc>
        <w:tc>
          <w:tcPr>
            <w:tcW w:w="780" w:type="dxa"/>
            <w:tcBorders>
              <w:top w:val="single" w:sz="8" w:space="0" w:color="000000"/>
              <w:left w:val="single" w:sz="12" w:space="0" w:color="000000"/>
              <w:bottom w:val="single" w:sz="8" w:space="0" w:color="000000"/>
            </w:tcBorders>
            <w:vAlign w:val="center"/>
          </w:tcPr>
          <w:p w14:paraId="000000EB"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69" w:type="dxa"/>
            <w:tcBorders>
              <w:top w:val="single" w:sz="8" w:space="0" w:color="000000"/>
              <w:bottom w:val="single" w:sz="8" w:space="0" w:color="000000"/>
            </w:tcBorders>
            <w:vAlign w:val="center"/>
          </w:tcPr>
          <w:p w14:paraId="000000EC" w14:textId="77777777" w:rsidR="005F2CFB" w:rsidRDefault="00406BE6">
            <w:pPr>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481" w:type="dxa"/>
            <w:tcBorders>
              <w:top w:val="single" w:sz="8" w:space="0" w:color="000000"/>
              <w:bottom w:val="single" w:sz="8" w:space="0" w:color="000000"/>
            </w:tcBorders>
            <w:vAlign w:val="center"/>
          </w:tcPr>
          <w:p w14:paraId="000000ED"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974" w:type="dxa"/>
            <w:tcBorders>
              <w:top w:val="single" w:sz="8" w:space="0" w:color="000000"/>
              <w:bottom w:val="single" w:sz="8" w:space="0" w:color="000000"/>
              <w:right w:val="single" w:sz="12" w:space="0" w:color="000000"/>
            </w:tcBorders>
          </w:tcPr>
          <w:p w14:paraId="000000EE" w14:textId="77777777" w:rsidR="005F2CFB" w:rsidRDefault="005F2CFB">
            <w:pPr>
              <w:widowControl w:val="0"/>
              <w:spacing w:line="276" w:lineRule="auto"/>
              <w:jc w:val="both"/>
              <w:rPr>
                <w:rFonts w:ascii="Arial Narrow" w:eastAsia="Arial Narrow" w:hAnsi="Arial Narrow" w:cs="Arial Narrow"/>
                <w:sz w:val="24"/>
                <w:szCs w:val="24"/>
              </w:rPr>
            </w:pPr>
          </w:p>
          <w:p w14:paraId="000000EF" w14:textId="77777777" w:rsidR="005F2CFB" w:rsidRDefault="00406BE6">
            <w:pPr>
              <w:widowControl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817" w:type="dxa"/>
            <w:tcBorders>
              <w:top w:val="single" w:sz="8" w:space="0" w:color="000000"/>
              <w:left w:val="single" w:sz="12" w:space="0" w:color="000000"/>
              <w:bottom w:val="single" w:sz="8" w:space="0" w:color="000000"/>
            </w:tcBorders>
            <w:vAlign w:val="center"/>
          </w:tcPr>
          <w:p w14:paraId="000000F0"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71" w:type="dxa"/>
            <w:tcBorders>
              <w:top w:val="single" w:sz="8" w:space="0" w:color="000000"/>
              <w:bottom w:val="single" w:sz="8" w:space="0" w:color="000000"/>
            </w:tcBorders>
            <w:vAlign w:val="center"/>
          </w:tcPr>
          <w:p w14:paraId="000000F1"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631" w:type="dxa"/>
            <w:tcBorders>
              <w:top w:val="single" w:sz="8" w:space="0" w:color="000000"/>
              <w:bottom w:val="single" w:sz="8" w:space="0" w:color="000000"/>
            </w:tcBorders>
            <w:vAlign w:val="center"/>
          </w:tcPr>
          <w:p w14:paraId="000000F2"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968" w:type="dxa"/>
            <w:tcBorders>
              <w:top w:val="single" w:sz="8" w:space="0" w:color="000000"/>
              <w:bottom w:val="single" w:sz="8" w:space="0" w:color="000000"/>
              <w:right w:val="single" w:sz="12" w:space="0" w:color="000000"/>
            </w:tcBorders>
            <w:vAlign w:val="center"/>
          </w:tcPr>
          <w:p w14:paraId="000000F3"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784" w:type="dxa"/>
            <w:tcBorders>
              <w:top w:val="single" w:sz="8" w:space="0" w:color="000000"/>
              <w:left w:val="single" w:sz="12" w:space="0" w:color="000000"/>
              <w:bottom w:val="single" w:sz="8" w:space="0" w:color="000000"/>
            </w:tcBorders>
            <w:vAlign w:val="center"/>
          </w:tcPr>
          <w:p w14:paraId="000000F4"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584" w:type="dxa"/>
            <w:tcBorders>
              <w:top w:val="single" w:sz="8" w:space="0" w:color="000000"/>
              <w:bottom w:val="single" w:sz="8" w:space="0" w:color="000000"/>
            </w:tcBorders>
            <w:vAlign w:val="center"/>
          </w:tcPr>
          <w:p w14:paraId="000000F5"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322" w:type="dxa"/>
            <w:tcBorders>
              <w:top w:val="single" w:sz="8" w:space="0" w:color="000000"/>
              <w:bottom w:val="single" w:sz="8" w:space="0" w:color="000000"/>
            </w:tcBorders>
            <w:vAlign w:val="center"/>
          </w:tcPr>
          <w:p w14:paraId="000000F6"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1041" w:type="dxa"/>
            <w:tcBorders>
              <w:top w:val="single" w:sz="8" w:space="0" w:color="000000"/>
              <w:bottom w:val="single" w:sz="8" w:space="0" w:color="000000"/>
              <w:right w:val="single" w:sz="24" w:space="0" w:color="000000"/>
            </w:tcBorders>
            <w:vAlign w:val="center"/>
          </w:tcPr>
          <w:p w14:paraId="000000F7"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r>
      <w:tr w:rsidR="005F2CFB" w14:paraId="29A6836A" w14:textId="77777777">
        <w:trPr>
          <w:trHeight w:val="600"/>
        </w:trPr>
        <w:tc>
          <w:tcPr>
            <w:tcW w:w="1276" w:type="dxa"/>
            <w:tcBorders>
              <w:top w:val="single" w:sz="8" w:space="0" w:color="000000"/>
              <w:left w:val="single" w:sz="24" w:space="0" w:color="000000"/>
              <w:bottom w:val="single" w:sz="8" w:space="0" w:color="000000"/>
              <w:right w:val="single" w:sz="12" w:space="0" w:color="000000"/>
            </w:tcBorders>
            <w:vAlign w:val="center"/>
          </w:tcPr>
          <w:p w14:paraId="000000F8"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3.</w:t>
            </w:r>
          </w:p>
        </w:tc>
        <w:tc>
          <w:tcPr>
            <w:tcW w:w="780" w:type="dxa"/>
            <w:tcBorders>
              <w:top w:val="single" w:sz="8" w:space="0" w:color="000000"/>
              <w:left w:val="single" w:sz="12" w:space="0" w:color="000000"/>
              <w:bottom w:val="single" w:sz="8" w:space="0" w:color="000000"/>
            </w:tcBorders>
            <w:vAlign w:val="center"/>
          </w:tcPr>
          <w:p w14:paraId="000000F9"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69" w:type="dxa"/>
            <w:tcBorders>
              <w:top w:val="single" w:sz="8" w:space="0" w:color="000000"/>
              <w:bottom w:val="single" w:sz="8" w:space="0" w:color="000000"/>
            </w:tcBorders>
            <w:vAlign w:val="center"/>
          </w:tcPr>
          <w:p w14:paraId="000000FA"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481" w:type="dxa"/>
            <w:tcBorders>
              <w:top w:val="single" w:sz="8" w:space="0" w:color="000000"/>
              <w:bottom w:val="single" w:sz="8" w:space="0" w:color="000000"/>
            </w:tcBorders>
            <w:vAlign w:val="center"/>
          </w:tcPr>
          <w:p w14:paraId="000000FB"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974" w:type="dxa"/>
            <w:tcBorders>
              <w:top w:val="single" w:sz="8" w:space="0" w:color="000000"/>
              <w:bottom w:val="single" w:sz="8" w:space="0" w:color="000000"/>
              <w:right w:val="single" w:sz="12" w:space="0" w:color="000000"/>
            </w:tcBorders>
          </w:tcPr>
          <w:p w14:paraId="000000FC" w14:textId="77777777" w:rsidR="005F2CFB" w:rsidRDefault="005F2CFB">
            <w:pPr>
              <w:widowControl w:val="0"/>
              <w:spacing w:line="276" w:lineRule="auto"/>
              <w:jc w:val="both"/>
              <w:rPr>
                <w:rFonts w:ascii="Arial Narrow" w:eastAsia="Arial Narrow" w:hAnsi="Arial Narrow" w:cs="Arial Narrow"/>
                <w:sz w:val="24"/>
                <w:szCs w:val="24"/>
              </w:rPr>
            </w:pPr>
          </w:p>
          <w:p w14:paraId="000000FD" w14:textId="77777777" w:rsidR="005F2CFB" w:rsidRDefault="00406BE6">
            <w:pPr>
              <w:widowControl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817" w:type="dxa"/>
            <w:tcBorders>
              <w:top w:val="single" w:sz="8" w:space="0" w:color="000000"/>
              <w:left w:val="single" w:sz="12" w:space="0" w:color="000000"/>
              <w:bottom w:val="single" w:sz="8" w:space="0" w:color="000000"/>
            </w:tcBorders>
            <w:vAlign w:val="center"/>
          </w:tcPr>
          <w:p w14:paraId="000000FE"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71" w:type="dxa"/>
            <w:tcBorders>
              <w:top w:val="single" w:sz="8" w:space="0" w:color="000000"/>
              <w:bottom w:val="single" w:sz="8" w:space="0" w:color="000000"/>
            </w:tcBorders>
            <w:vAlign w:val="center"/>
          </w:tcPr>
          <w:p w14:paraId="000000FF"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631" w:type="dxa"/>
            <w:tcBorders>
              <w:top w:val="single" w:sz="8" w:space="0" w:color="000000"/>
              <w:bottom w:val="single" w:sz="8" w:space="0" w:color="000000"/>
            </w:tcBorders>
            <w:vAlign w:val="center"/>
          </w:tcPr>
          <w:p w14:paraId="00000100"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968" w:type="dxa"/>
            <w:tcBorders>
              <w:top w:val="single" w:sz="8" w:space="0" w:color="000000"/>
              <w:bottom w:val="single" w:sz="8" w:space="0" w:color="000000"/>
              <w:right w:val="single" w:sz="12" w:space="0" w:color="000000"/>
            </w:tcBorders>
            <w:vAlign w:val="center"/>
          </w:tcPr>
          <w:p w14:paraId="00000101"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784" w:type="dxa"/>
            <w:tcBorders>
              <w:top w:val="single" w:sz="8" w:space="0" w:color="000000"/>
              <w:left w:val="single" w:sz="12" w:space="0" w:color="000000"/>
              <w:bottom w:val="single" w:sz="8" w:space="0" w:color="000000"/>
            </w:tcBorders>
            <w:vAlign w:val="center"/>
          </w:tcPr>
          <w:p w14:paraId="00000102"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584" w:type="dxa"/>
            <w:tcBorders>
              <w:top w:val="single" w:sz="8" w:space="0" w:color="000000"/>
              <w:bottom w:val="single" w:sz="8" w:space="0" w:color="000000"/>
            </w:tcBorders>
            <w:vAlign w:val="center"/>
          </w:tcPr>
          <w:p w14:paraId="00000103"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322" w:type="dxa"/>
            <w:tcBorders>
              <w:top w:val="single" w:sz="8" w:space="0" w:color="000000"/>
              <w:bottom w:val="single" w:sz="8" w:space="0" w:color="000000"/>
            </w:tcBorders>
            <w:vAlign w:val="center"/>
          </w:tcPr>
          <w:p w14:paraId="00000104"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041" w:type="dxa"/>
            <w:tcBorders>
              <w:top w:val="single" w:sz="8" w:space="0" w:color="000000"/>
              <w:bottom w:val="single" w:sz="8" w:space="0" w:color="000000"/>
              <w:right w:val="single" w:sz="24" w:space="0" w:color="000000"/>
            </w:tcBorders>
            <w:vAlign w:val="center"/>
          </w:tcPr>
          <w:p w14:paraId="00000105"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r>
      <w:tr w:rsidR="005F2CFB" w14:paraId="740C464E" w14:textId="77777777">
        <w:trPr>
          <w:trHeight w:val="600"/>
        </w:trPr>
        <w:tc>
          <w:tcPr>
            <w:tcW w:w="1276" w:type="dxa"/>
            <w:tcBorders>
              <w:top w:val="single" w:sz="8" w:space="0" w:color="000000"/>
              <w:left w:val="single" w:sz="24" w:space="0" w:color="000000"/>
              <w:bottom w:val="single" w:sz="8" w:space="0" w:color="000000"/>
              <w:right w:val="single" w:sz="12" w:space="0" w:color="000000"/>
            </w:tcBorders>
            <w:vAlign w:val="center"/>
          </w:tcPr>
          <w:p w14:paraId="00000106"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4.</w:t>
            </w:r>
          </w:p>
        </w:tc>
        <w:tc>
          <w:tcPr>
            <w:tcW w:w="780" w:type="dxa"/>
            <w:tcBorders>
              <w:top w:val="single" w:sz="8" w:space="0" w:color="000000"/>
              <w:left w:val="single" w:sz="12" w:space="0" w:color="000000"/>
              <w:bottom w:val="single" w:sz="8" w:space="0" w:color="000000"/>
            </w:tcBorders>
            <w:vAlign w:val="center"/>
          </w:tcPr>
          <w:p w14:paraId="00000107"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69" w:type="dxa"/>
            <w:tcBorders>
              <w:top w:val="single" w:sz="8" w:space="0" w:color="000000"/>
              <w:bottom w:val="single" w:sz="8" w:space="0" w:color="000000"/>
            </w:tcBorders>
            <w:vAlign w:val="center"/>
          </w:tcPr>
          <w:p w14:paraId="00000108"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481" w:type="dxa"/>
            <w:tcBorders>
              <w:top w:val="single" w:sz="8" w:space="0" w:color="000000"/>
              <w:bottom w:val="single" w:sz="8" w:space="0" w:color="000000"/>
            </w:tcBorders>
            <w:vAlign w:val="center"/>
          </w:tcPr>
          <w:p w14:paraId="00000109"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974" w:type="dxa"/>
            <w:tcBorders>
              <w:top w:val="single" w:sz="8" w:space="0" w:color="000000"/>
              <w:bottom w:val="single" w:sz="8" w:space="0" w:color="000000"/>
              <w:right w:val="single" w:sz="12" w:space="0" w:color="000000"/>
            </w:tcBorders>
          </w:tcPr>
          <w:p w14:paraId="0000010A" w14:textId="77777777" w:rsidR="005F2CFB" w:rsidRDefault="005F2CFB">
            <w:pPr>
              <w:widowControl w:val="0"/>
              <w:spacing w:line="276" w:lineRule="auto"/>
              <w:jc w:val="both"/>
              <w:rPr>
                <w:rFonts w:ascii="Arial Narrow" w:eastAsia="Arial Narrow" w:hAnsi="Arial Narrow" w:cs="Arial Narrow"/>
                <w:sz w:val="24"/>
                <w:szCs w:val="24"/>
              </w:rPr>
            </w:pPr>
          </w:p>
          <w:p w14:paraId="0000010B" w14:textId="77777777" w:rsidR="005F2CFB" w:rsidRDefault="00406BE6">
            <w:pPr>
              <w:widowControl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817" w:type="dxa"/>
            <w:tcBorders>
              <w:top w:val="single" w:sz="8" w:space="0" w:color="000000"/>
              <w:left w:val="single" w:sz="12" w:space="0" w:color="000000"/>
              <w:bottom w:val="single" w:sz="8" w:space="0" w:color="000000"/>
            </w:tcBorders>
            <w:vAlign w:val="center"/>
          </w:tcPr>
          <w:p w14:paraId="0000010C"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271" w:type="dxa"/>
            <w:tcBorders>
              <w:top w:val="single" w:sz="8" w:space="0" w:color="000000"/>
              <w:bottom w:val="single" w:sz="8" w:space="0" w:color="000000"/>
            </w:tcBorders>
            <w:vAlign w:val="center"/>
          </w:tcPr>
          <w:p w14:paraId="0000010D"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631" w:type="dxa"/>
            <w:tcBorders>
              <w:top w:val="single" w:sz="8" w:space="0" w:color="000000"/>
              <w:bottom w:val="single" w:sz="8" w:space="0" w:color="000000"/>
            </w:tcBorders>
            <w:vAlign w:val="center"/>
          </w:tcPr>
          <w:p w14:paraId="0000010E"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968" w:type="dxa"/>
            <w:tcBorders>
              <w:top w:val="single" w:sz="8" w:space="0" w:color="000000"/>
              <w:bottom w:val="single" w:sz="8" w:space="0" w:color="000000"/>
              <w:right w:val="single" w:sz="12" w:space="0" w:color="000000"/>
            </w:tcBorders>
            <w:vAlign w:val="center"/>
          </w:tcPr>
          <w:p w14:paraId="0000010F"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784" w:type="dxa"/>
            <w:tcBorders>
              <w:top w:val="single" w:sz="8" w:space="0" w:color="000000"/>
              <w:left w:val="single" w:sz="12" w:space="0" w:color="000000"/>
              <w:bottom w:val="single" w:sz="8" w:space="0" w:color="000000"/>
            </w:tcBorders>
            <w:vAlign w:val="center"/>
          </w:tcPr>
          <w:p w14:paraId="00000110"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584" w:type="dxa"/>
            <w:tcBorders>
              <w:top w:val="single" w:sz="8" w:space="0" w:color="000000"/>
              <w:bottom w:val="single" w:sz="8" w:space="0" w:color="000000"/>
            </w:tcBorders>
            <w:vAlign w:val="center"/>
          </w:tcPr>
          <w:p w14:paraId="00000111"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322" w:type="dxa"/>
            <w:tcBorders>
              <w:top w:val="single" w:sz="8" w:space="0" w:color="000000"/>
              <w:bottom w:val="single" w:sz="8" w:space="0" w:color="000000"/>
            </w:tcBorders>
            <w:vAlign w:val="center"/>
          </w:tcPr>
          <w:p w14:paraId="00000112"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041" w:type="dxa"/>
            <w:tcBorders>
              <w:top w:val="single" w:sz="8" w:space="0" w:color="000000"/>
              <w:bottom w:val="single" w:sz="8" w:space="0" w:color="000000"/>
              <w:right w:val="single" w:sz="24" w:space="0" w:color="000000"/>
            </w:tcBorders>
            <w:vAlign w:val="center"/>
          </w:tcPr>
          <w:p w14:paraId="00000113"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r>
      <w:tr w:rsidR="005F2CFB" w14:paraId="15F22582" w14:textId="77777777">
        <w:trPr>
          <w:trHeight w:val="600"/>
        </w:trPr>
        <w:tc>
          <w:tcPr>
            <w:tcW w:w="1276" w:type="dxa"/>
            <w:tcBorders>
              <w:top w:val="single" w:sz="8" w:space="0" w:color="000000"/>
              <w:left w:val="single" w:sz="24" w:space="0" w:color="000000"/>
              <w:bottom w:val="single" w:sz="8" w:space="0" w:color="000000"/>
              <w:right w:val="single" w:sz="12" w:space="0" w:color="000000"/>
            </w:tcBorders>
            <w:vAlign w:val="center"/>
          </w:tcPr>
          <w:p w14:paraId="00000114"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5.</w:t>
            </w:r>
          </w:p>
        </w:tc>
        <w:tc>
          <w:tcPr>
            <w:tcW w:w="780" w:type="dxa"/>
            <w:tcBorders>
              <w:top w:val="single" w:sz="8" w:space="0" w:color="000000"/>
              <w:left w:val="single" w:sz="12" w:space="0" w:color="000000"/>
              <w:bottom w:val="single" w:sz="8" w:space="0" w:color="000000"/>
            </w:tcBorders>
            <w:vAlign w:val="center"/>
          </w:tcPr>
          <w:p w14:paraId="00000115"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69" w:type="dxa"/>
            <w:tcBorders>
              <w:top w:val="single" w:sz="8" w:space="0" w:color="000000"/>
              <w:bottom w:val="single" w:sz="8" w:space="0" w:color="000000"/>
            </w:tcBorders>
            <w:vAlign w:val="center"/>
          </w:tcPr>
          <w:p w14:paraId="00000116"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1481" w:type="dxa"/>
            <w:tcBorders>
              <w:top w:val="single" w:sz="8" w:space="0" w:color="000000"/>
              <w:bottom w:val="single" w:sz="8" w:space="0" w:color="000000"/>
            </w:tcBorders>
            <w:vAlign w:val="center"/>
          </w:tcPr>
          <w:p w14:paraId="00000117"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974" w:type="dxa"/>
            <w:tcBorders>
              <w:top w:val="single" w:sz="8" w:space="0" w:color="000000"/>
              <w:bottom w:val="single" w:sz="8" w:space="0" w:color="000000"/>
              <w:right w:val="single" w:sz="12" w:space="0" w:color="000000"/>
            </w:tcBorders>
          </w:tcPr>
          <w:p w14:paraId="00000118" w14:textId="77777777" w:rsidR="005F2CFB" w:rsidRDefault="005F2CFB">
            <w:pPr>
              <w:widowControl w:val="0"/>
              <w:spacing w:line="276" w:lineRule="auto"/>
              <w:jc w:val="both"/>
              <w:rPr>
                <w:rFonts w:ascii="Arial Narrow" w:eastAsia="Arial Narrow" w:hAnsi="Arial Narrow" w:cs="Arial Narrow"/>
                <w:sz w:val="24"/>
                <w:szCs w:val="24"/>
              </w:rPr>
            </w:pPr>
          </w:p>
          <w:p w14:paraId="00000119" w14:textId="77777777" w:rsidR="005F2CFB" w:rsidRDefault="00406BE6">
            <w:pPr>
              <w:widowControl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817" w:type="dxa"/>
            <w:tcBorders>
              <w:top w:val="single" w:sz="8" w:space="0" w:color="000000"/>
              <w:left w:val="single" w:sz="12" w:space="0" w:color="000000"/>
              <w:bottom w:val="single" w:sz="8" w:space="0" w:color="000000"/>
            </w:tcBorders>
            <w:vAlign w:val="center"/>
          </w:tcPr>
          <w:p w14:paraId="0000011A"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71" w:type="dxa"/>
            <w:tcBorders>
              <w:top w:val="single" w:sz="8" w:space="0" w:color="000000"/>
              <w:bottom w:val="single" w:sz="8" w:space="0" w:color="000000"/>
            </w:tcBorders>
            <w:vAlign w:val="center"/>
          </w:tcPr>
          <w:p w14:paraId="0000011B"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1631" w:type="dxa"/>
            <w:tcBorders>
              <w:top w:val="single" w:sz="8" w:space="0" w:color="000000"/>
              <w:bottom w:val="single" w:sz="8" w:space="0" w:color="000000"/>
            </w:tcBorders>
            <w:vAlign w:val="center"/>
          </w:tcPr>
          <w:p w14:paraId="0000011C"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968" w:type="dxa"/>
            <w:tcBorders>
              <w:top w:val="single" w:sz="8" w:space="0" w:color="000000"/>
              <w:bottom w:val="single" w:sz="8" w:space="0" w:color="000000"/>
              <w:right w:val="single" w:sz="12" w:space="0" w:color="000000"/>
            </w:tcBorders>
            <w:vAlign w:val="center"/>
          </w:tcPr>
          <w:p w14:paraId="0000011D"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784" w:type="dxa"/>
            <w:tcBorders>
              <w:top w:val="single" w:sz="8" w:space="0" w:color="000000"/>
              <w:left w:val="single" w:sz="12" w:space="0" w:color="000000"/>
              <w:bottom w:val="single" w:sz="8" w:space="0" w:color="000000"/>
            </w:tcBorders>
            <w:vAlign w:val="center"/>
          </w:tcPr>
          <w:p w14:paraId="0000011E"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584" w:type="dxa"/>
            <w:tcBorders>
              <w:top w:val="single" w:sz="8" w:space="0" w:color="000000"/>
              <w:bottom w:val="single" w:sz="8" w:space="0" w:color="000000"/>
            </w:tcBorders>
            <w:vAlign w:val="center"/>
          </w:tcPr>
          <w:p w14:paraId="0000011F"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322" w:type="dxa"/>
            <w:tcBorders>
              <w:top w:val="single" w:sz="8" w:space="0" w:color="000000"/>
              <w:bottom w:val="single" w:sz="8" w:space="0" w:color="000000"/>
            </w:tcBorders>
            <w:vAlign w:val="center"/>
          </w:tcPr>
          <w:p w14:paraId="00000120"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1041" w:type="dxa"/>
            <w:tcBorders>
              <w:top w:val="single" w:sz="8" w:space="0" w:color="000000"/>
              <w:bottom w:val="single" w:sz="8" w:space="0" w:color="000000"/>
              <w:right w:val="single" w:sz="24" w:space="0" w:color="000000"/>
            </w:tcBorders>
            <w:vAlign w:val="center"/>
          </w:tcPr>
          <w:p w14:paraId="00000121"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r>
      <w:tr w:rsidR="005F2CFB" w14:paraId="0595B9C8" w14:textId="77777777">
        <w:trPr>
          <w:trHeight w:val="600"/>
        </w:trPr>
        <w:tc>
          <w:tcPr>
            <w:tcW w:w="1276" w:type="dxa"/>
            <w:tcBorders>
              <w:top w:val="single" w:sz="8" w:space="0" w:color="000000"/>
              <w:left w:val="single" w:sz="24" w:space="0" w:color="000000"/>
              <w:bottom w:val="single" w:sz="8" w:space="0" w:color="000000"/>
              <w:right w:val="single" w:sz="12" w:space="0" w:color="000000"/>
            </w:tcBorders>
            <w:vAlign w:val="center"/>
          </w:tcPr>
          <w:p w14:paraId="00000122"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6.</w:t>
            </w:r>
          </w:p>
        </w:tc>
        <w:tc>
          <w:tcPr>
            <w:tcW w:w="780" w:type="dxa"/>
            <w:tcBorders>
              <w:top w:val="single" w:sz="8" w:space="0" w:color="000000"/>
              <w:left w:val="single" w:sz="12" w:space="0" w:color="000000"/>
              <w:bottom w:val="single" w:sz="8" w:space="0" w:color="000000"/>
            </w:tcBorders>
            <w:vAlign w:val="center"/>
          </w:tcPr>
          <w:p w14:paraId="00000123"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269" w:type="dxa"/>
            <w:tcBorders>
              <w:top w:val="single" w:sz="8" w:space="0" w:color="000000"/>
              <w:bottom w:val="single" w:sz="8" w:space="0" w:color="000000"/>
            </w:tcBorders>
            <w:vAlign w:val="center"/>
          </w:tcPr>
          <w:p w14:paraId="00000124"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481" w:type="dxa"/>
            <w:tcBorders>
              <w:top w:val="single" w:sz="8" w:space="0" w:color="000000"/>
              <w:bottom w:val="single" w:sz="8" w:space="0" w:color="000000"/>
            </w:tcBorders>
            <w:vAlign w:val="center"/>
          </w:tcPr>
          <w:p w14:paraId="00000125"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974" w:type="dxa"/>
            <w:tcBorders>
              <w:top w:val="single" w:sz="8" w:space="0" w:color="000000"/>
              <w:bottom w:val="single" w:sz="8" w:space="0" w:color="000000"/>
              <w:right w:val="single" w:sz="12" w:space="0" w:color="000000"/>
            </w:tcBorders>
          </w:tcPr>
          <w:p w14:paraId="00000126" w14:textId="77777777" w:rsidR="005F2CFB" w:rsidRDefault="005F2CFB">
            <w:pPr>
              <w:widowControl w:val="0"/>
              <w:spacing w:line="276" w:lineRule="auto"/>
              <w:jc w:val="both"/>
              <w:rPr>
                <w:rFonts w:ascii="Arial Narrow" w:eastAsia="Arial Narrow" w:hAnsi="Arial Narrow" w:cs="Arial Narrow"/>
                <w:sz w:val="24"/>
                <w:szCs w:val="24"/>
              </w:rPr>
            </w:pPr>
          </w:p>
          <w:p w14:paraId="00000127" w14:textId="77777777" w:rsidR="005F2CFB" w:rsidRDefault="00406BE6">
            <w:pPr>
              <w:widowControl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817" w:type="dxa"/>
            <w:tcBorders>
              <w:top w:val="single" w:sz="8" w:space="0" w:color="000000"/>
              <w:left w:val="single" w:sz="12" w:space="0" w:color="000000"/>
              <w:bottom w:val="single" w:sz="8" w:space="0" w:color="000000"/>
            </w:tcBorders>
            <w:vAlign w:val="center"/>
          </w:tcPr>
          <w:p w14:paraId="00000128"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271" w:type="dxa"/>
            <w:tcBorders>
              <w:top w:val="single" w:sz="8" w:space="0" w:color="000000"/>
              <w:bottom w:val="single" w:sz="8" w:space="0" w:color="000000"/>
            </w:tcBorders>
            <w:vAlign w:val="center"/>
          </w:tcPr>
          <w:p w14:paraId="00000129"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631" w:type="dxa"/>
            <w:tcBorders>
              <w:top w:val="single" w:sz="8" w:space="0" w:color="000000"/>
              <w:bottom w:val="single" w:sz="8" w:space="0" w:color="000000"/>
            </w:tcBorders>
            <w:vAlign w:val="center"/>
          </w:tcPr>
          <w:p w14:paraId="0000012A"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968" w:type="dxa"/>
            <w:tcBorders>
              <w:top w:val="single" w:sz="8" w:space="0" w:color="000000"/>
              <w:bottom w:val="single" w:sz="8" w:space="0" w:color="000000"/>
              <w:right w:val="single" w:sz="12" w:space="0" w:color="000000"/>
            </w:tcBorders>
            <w:vAlign w:val="center"/>
          </w:tcPr>
          <w:p w14:paraId="0000012B"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c>
          <w:tcPr>
            <w:tcW w:w="784" w:type="dxa"/>
            <w:tcBorders>
              <w:top w:val="single" w:sz="8" w:space="0" w:color="000000"/>
              <w:left w:val="single" w:sz="12" w:space="0" w:color="000000"/>
              <w:bottom w:val="single" w:sz="8" w:space="0" w:color="000000"/>
            </w:tcBorders>
            <w:vAlign w:val="center"/>
          </w:tcPr>
          <w:p w14:paraId="0000012C"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584" w:type="dxa"/>
            <w:tcBorders>
              <w:top w:val="single" w:sz="8" w:space="0" w:color="000000"/>
              <w:bottom w:val="single" w:sz="8" w:space="0" w:color="000000"/>
            </w:tcBorders>
            <w:vAlign w:val="center"/>
          </w:tcPr>
          <w:p w14:paraId="0000012D"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322" w:type="dxa"/>
            <w:tcBorders>
              <w:top w:val="single" w:sz="8" w:space="0" w:color="000000"/>
              <w:bottom w:val="single" w:sz="8" w:space="0" w:color="000000"/>
            </w:tcBorders>
            <w:vAlign w:val="center"/>
          </w:tcPr>
          <w:p w14:paraId="0000012E"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041" w:type="dxa"/>
            <w:tcBorders>
              <w:top w:val="single" w:sz="8" w:space="0" w:color="000000"/>
              <w:bottom w:val="single" w:sz="8" w:space="0" w:color="000000"/>
              <w:right w:val="single" w:sz="24" w:space="0" w:color="000000"/>
            </w:tcBorders>
            <w:vAlign w:val="center"/>
          </w:tcPr>
          <w:p w14:paraId="0000012F" w14:textId="77777777" w:rsidR="005F2CFB" w:rsidRDefault="00406BE6">
            <w:pPr>
              <w:widowControl w:val="0"/>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30/60</w:t>
            </w:r>
          </w:p>
        </w:tc>
      </w:tr>
      <w:tr w:rsidR="005F2CFB" w14:paraId="5C04E10E" w14:textId="77777777">
        <w:trPr>
          <w:trHeight w:val="600"/>
        </w:trPr>
        <w:tc>
          <w:tcPr>
            <w:tcW w:w="1276" w:type="dxa"/>
            <w:tcBorders>
              <w:top w:val="single" w:sz="8" w:space="0" w:color="000000"/>
              <w:left w:val="single" w:sz="24" w:space="0" w:color="000000"/>
              <w:bottom w:val="single" w:sz="24" w:space="0" w:color="000000"/>
              <w:right w:val="single" w:sz="12" w:space="0" w:color="000000"/>
            </w:tcBorders>
            <w:vAlign w:val="center"/>
          </w:tcPr>
          <w:p w14:paraId="00000130" w14:textId="77777777" w:rsidR="005F2CFB" w:rsidRDefault="00406BE6">
            <w:pPr>
              <w:widowControl w:val="0"/>
              <w:spacing w:line="276" w:lineRule="auto"/>
              <w:rPr>
                <w:rFonts w:ascii="Arial Narrow" w:eastAsia="Arial Narrow" w:hAnsi="Arial Narrow" w:cs="Arial Narrow"/>
                <w:b/>
                <w:sz w:val="24"/>
                <w:szCs w:val="24"/>
              </w:rPr>
            </w:pPr>
            <w:r>
              <w:rPr>
                <w:rFonts w:ascii="Arial Narrow" w:eastAsia="Arial Narrow" w:hAnsi="Arial Narrow" w:cs="Arial Narrow"/>
                <w:b/>
                <w:sz w:val="24"/>
                <w:szCs w:val="24"/>
              </w:rPr>
              <w:t>Ukupno</w:t>
            </w:r>
          </w:p>
        </w:tc>
        <w:tc>
          <w:tcPr>
            <w:tcW w:w="780" w:type="dxa"/>
            <w:tcBorders>
              <w:top w:val="single" w:sz="8" w:space="0" w:color="000000"/>
              <w:left w:val="single" w:sz="12" w:space="0" w:color="000000"/>
              <w:bottom w:val="single" w:sz="24" w:space="0" w:color="000000"/>
            </w:tcBorders>
            <w:vAlign w:val="center"/>
          </w:tcPr>
          <w:p w14:paraId="00000131"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36</w:t>
            </w:r>
          </w:p>
        </w:tc>
        <w:tc>
          <w:tcPr>
            <w:tcW w:w="1269" w:type="dxa"/>
            <w:tcBorders>
              <w:top w:val="single" w:sz="8" w:space="0" w:color="000000"/>
              <w:bottom w:val="single" w:sz="24" w:space="0" w:color="000000"/>
            </w:tcBorders>
            <w:vAlign w:val="center"/>
          </w:tcPr>
          <w:p w14:paraId="00000132"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324</w:t>
            </w:r>
          </w:p>
        </w:tc>
        <w:tc>
          <w:tcPr>
            <w:tcW w:w="1481" w:type="dxa"/>
            <w:tcBorders>
              <w:top w:val="single" w:sz="8" w:space="0" w:color="000000"/>
              <w:bottom w:val="single" w:sz="24" w:space="0" w:color="000000"/>
            </w:tcBorders>
            <w:vAlign w:val="center"/>
          </w:tcPr>
          <w:p w14:paraId="00000133" w14:textId="77777777" w:rsidR="005F2CFB" w:rsidRDefault="00406BE6">
            <w:pPr>
              <w:jc w:val="center"/>
              <w:rPr>
                <w:rFonts w:ascii="Arial Narrow" w:eastAsia="Arial Narrow" w:hAnsi="Arial Narrow" w:cs="Arial Narrow"/>
                <w:b/>
                <w:sz w:val="24"/>
                <w:szCs w:val="24"/>
              </w:rPr>
            </w:pPr>
            <w:r>
              <w:rPr>
                <w:rFonts w:ascii="Arial Narrow" w:eastAsia="Arial Narrow" w:hAnsi="Arial Narrow" w:cs="Arial Narrow"/>
                <w:b/>
                <w:sz w:val="24"/>
                <w:szCs w:val="24"/>
              </w:rPr>
              <w:t>Prosjek:</w:t>
            </w:r>
          </w:p>
          <w:p w14:paraId="00000134"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8.2</w:t>
            </w:r>
          </w:p>
        </w:tc>
        <w:tc>
          <w:tcPr>
            <w:tcW w:w="974" w:type="dxa"/>
            <w:tcBorders>
              <w:top w:val="single" w:sz="8" w:space="0" w:color="000000"/>
              <w:bottom w:val="single" w:sz="24" w:space="0" w:color="000000"/>
              <w:right w:val="single" w:sz="12" w:space="0" w:color="000000"/>
            </w:tcBorders>
          </w:tcPr>
          <w:p w14:paraId="00000135" w14:textId="77777777" w:rsidR="005F2CFB" w:rsidRDefault="005F2CFB">
            <w:pPr>
              <w:widowControl w:val="0"/>
              <w:spacing w:line="276" w:lineRule="auto"/>
              <w:rPr>
                <w:rFonts w:ascii="Arial Narrow" w:eastAsia="Arial Narrow" w:hAnsi="Arial Narrow" w:cs="Arial Narrow"/>
                <w:b/>
                <w:sz w:val="24"/>
                <w:szCs w:val="24"/>
              </w:rPr>
            </w:pPr>
          </w:p>
        </w:tc>
        <w:tc>
          <w:tcPr>
            <w:tcW w:w="817" w:type="dxa"/>
            <w:tcBorders>
              <w:top w:val="single" w:sz="8" w:space="0" w:color="000000"/>
              <w:left w:val="single" w:sz="12" w:space="0" w:color="000000"/>
              <w:bottom w:val="single" w:sz="24" w:space="0" w:color="000000"/>
            </w:tcBorders>
            <w:vAlign w:val="center"/>
          </w:tcPr>
          <w:p w14:paraId="00000136"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39</w:t>
            </w:r>
          </w:p>
        </w:tc>
        <w:tc>
          <w:tcPr>
            <w:tcW w:w="1271" w:type="dxa"/>
            <w:tcBorders>
              <w:top w:val="single" w:sz="8" w:space="0" w:color="000000"/>
              <w:bottom w:val="single" w:sz="24" w:space="0" w:color="000000"/>
            </w:tcBorders>
            <w:vAlign w:val="center"/>
          </w:tcPr>
          <w:p w14:paraId="00000137"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303</w:t>
            </w:r>
          </w:p>
        </w:tc>
        <w:tc>
          <w:tcPr>
            <w:tcW w:w="1631" w:type="dxa"/>
            <w:tcBorders>
              <w:top w:val="single" w:sz="8" w:space="0" w:color="000000"/>
              <w:bottom w:val="single" w:sz="24" w:space="0" w:color="000000"/>
            </w:tcBorders>
            <w:vAlign w:val="center"/>
          </w:tcPr>
          <w:p w14:paraId="00000138" w14:textId="77777777" w:rsidR="005F2CFB" w:rsidRDefault="00406BE6">
            <w:pPr>
              <w:jc w:val="center"/>
              <w:rPr>
                <w:rFonts w:ascii="Arial Narrow" w:eastAsia="Arial Narrow" w:hAnsi="Arial Narrow" w:cs="Arial Narrow"/>
                <w:b/>
                <w:sz w:val="24"/>
                <w:szCs w:val="24"/>
              </w:rPr>
            </w:pPr>
            <w:r>
              <w:rPr>
                <w:rFonts w:ascii="Arial Narrow" w:eastAsia="Arial Narrow" w:hAnsi="Arial Narrow" w:cs="Arial Narrow"/>
                <w:b/>
                <w:sz w:val="24"/>
                <w:szCs w:val="24"/>
              </w:rPr>
              <w:t>Prosjek:</w:t>
            </w:r>
          </w:p>
          <w:p w14:paraId="00000139"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8.2</w:t>
            </w:r>
          </w:p>
        </w:tc>
        <w:tc>
          <w:tcPr>
            <w:tcW w:w="968" w:type="dxa"/>
            <w:tcBorders>
              <w:top w:val="single" w:sz="8" w:space="0" w:color="000000"/>
              <w:bottom w:val="single" w:sz="24" w:space="0" w:color="000000"/>
              <w:right w:val="single" w:sz="12" w:space="0" w:color="000000"/>
            </w:tcBorders>
            <w:vAlign w:val="center"/>
          </w:tcPr>
          <w:p w14:paraId="0000013A" w14:textId="77777777" w:rsidR="005F2CFB" w:rsidRDefault="005F2CFB">
            <w:pPr>
              <w:widowControl w:val="0"/>
              <w:spacing w:line="276" w:lineRule="auto"/>
              <w:jc w:val="center"/>
              <w:rPr>
                <w:rFonts w:ascii="Arial Narrow" w:eastAsia="Arial Narrow" w:hAnsi="Arial Narrow" w:cs="Arial Narrow"/>
                <w:b/>
                <w:sz w:val="24"/>
                <w:szCs w:val="24"/>
              </w:rPr>
            </w:pPr>
          </w:p>
        </w:tc>
        <w:tc>
          <w:tcPr>
            <w:tcW w:w="784" w:type="dxa"/>
            <w:tcBorders>
              <w:top w:val="single" w:sz="8" w:space="0" w:color="000000"/>
              <w:left w:val="single" w:sz="12" w:space="0" w:color="000000"/>
              <w:bottom w:val="single" w:sz="24" w:space="0" w:color="000000"/>
            </w:tcBorders>
            <w:vAlign w:val="center"/>
          </w:tcPr>
          <w:p w14:paraId="0000013B"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30</w:t>
            </w:r>
          </w:p>
        </w:tc>
        <w:tc>
          <w:tcPr>
            <w:tcW w:w="1584" w:type="dxa"/>
            <w:tcBorders>
              <w:top w:val="single" w:sz="8" w:space="0" w:color="000000"/>
              <w:bottom w:val="single" w:sz="24" w:space="0" w:color="000000"/>
            </w:tcBorders>
            <w:vAlign w:val="center"/>
          </w:tcPr>
          <w:p w14:paraId="0000013C"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156</w:t>
            </w:r>
          </w:p>
        </w:tc>
        <w:tc>
          <w:tcPr>
            <w:tcW w:w="1322" w:type="dxa"/>
            <w:tcBorders>
              <w:top w:val="single" w:sz="8" w:space="0" w:color="000000"/>
              <w:bottom w:val="single" w:sz="24" w:space="0" w:color="000000"/>
            </w:tcBorders>
            <w:vAlign w:val="center"/>
          </w:tcPr>
          <w:p w14:paraId="0000013D" w14:textId="77777777" w:rsidR="005F2CFB" w:rsidRDefault="00406BE6">
            <w:pPr>
              <w:jc w:val="center"/>
              <w:rPr>
                <w:rFonts w:ascii="Arial Narrow" w:eastAsia="Arial Narrow" w:hAnsi="Arial Narrow" w:cs="Arial Narrow"/>
                <w:b/>
                <w:sz w:val="24"/>
                <w:szCs w:val="24"/>
              </w:rPr>
            </w:pPr>
            <w:r>
              <w:rPr>
                <w:rFonts w:ascii="Arial Narrow" w:eastAsia="Arial Narrow" w:hAnsi="Arial Narrow" w:cs="Arial Narrow"/>
                <w:b/>
                <w:sz w:val="24"/>
                <w:szCs w:val="24"/>
              </w:rPr>
              <w:t>Prosjek:</w:t>
            </w:r>
          </w:p>
          <w:p w14:paraId="0000013E" w14:textId="77777777" w:rsidR="005F2CFB" w:rsidRDefault="00406BE6">
            <w:pPr>
              <w:widowControl w:val="0"/>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8.2</w:t>
            </w:r>
          </w:p>
        </w:tc>
        <w:tc>
          <w:tcPr>
            <w:tcW w:w="1041" w:type="dxa"/>
            <w:tcBorders>
              <w:top w:val="single" w:sz="8" w:space="0" w:color="000000"/>
              <w:bottom w:val="single" w:sz="24" w:space="0" w:color="000000"/>
              <w:right w:val="single" w:sz="24" w:space="0" w:color="000000"/>
            </w:tcBorders>
            <w:vAlign w:val="center"/>
          </w:tcPr>
          <w:p w14:paraId="0000013F" w14:textId="77777777" w:rsidR="005F2CFB" w:rsidRDefault="005F2CFB">
            <w:pPr>
              <w:widowControl w:val="0"/>
              <w:spacing w:line="276" w:lineRule="auto"/>
              <w:jc w:val="center"/>
              <w:rPr>
                <w:rFonts w:ascii="Arial Narrow" w:eastAsia="Arial Narrow" w:hAnsi="Arial Narrow" w:cs="Arial Narrow"/>
                <w:sz w:val="24"/>
                <w:szCs w:val="24"/>
              </w:rPr>
            </w:pPr>
          </w:p>
        </w:tc>
      </w:tr>
    </w:tbl>
    <w:p w14:paraId="00000140" w14:textId="77777777" w:rsidR="005F2CFB" w:rsidRDefault="005F2CFB">
      <w:pPr>
        <w:spacing w:line="360" w:lineRule="auto"/>
        <w:jc w:val="both"/>
        <w:rPr>
          <w:rFonts w:ascii="Times New Roman" w:eastAsia="Times New Roman" w:hAnsi="Times New Roman" w:cs="Times New Roman"/>
          <w:sz w:val="24"/>
          <w:szCs w:val="24"/>
        </w:rPr>
      </w:pPr>
    </w:p>
    <w:p w14:paraId="00000141" w14:textId="77777777" w:rsidR="005F2CFB" w:rsidRDefault="00406B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Legenda: </w:t>
      </w:r>
    </w:p>
    <w:p w14:paraId="00000142" w14:textId="77777777" w:rsidR="005F2CFB" w:rsidRDefault="00406BE6">
      <w:pPr>
        <w:rPr>
          <w:rFonts w:ascii="Times New Roman" w:eastAsia="Times New Roman" w:hAnsi="Times New Roman" w:cs="Times New Roman"/>
          <w:sz w:val="24"/>
          <w:szCs w:val="24"/>
        </w:rPr>
      </w:pPr>
      <w:r w:rsidRPr="00E04431">
        <w:rPr>
          <w:rFonts w:ascii="Times New Roman" w:eastAsia="Times New Roman" w:hAnsi="Times New Roman" w:cs="Times New Roman"/>
          <w:i/>
          <w:iCs/>
          <w:sz w:val="24"/>
          <w:szCs w:val="24"/>
        </w:rPr>
        <w:t>RPE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(eng. rate of percieved exertion)</w:t>
      </w:r>
      <w:r>
        <w:rPr>
          <w:rFonts w:ascii="Times New Roman" w:eastAsia="Times New Roman" w:hAnsi="Times New Roman" w:cs="Times New Roman"/>
          <w:sz w:val="24"/>
          <w:szCs w:val="24"/>
        </w:rPr>
        <w:t xml:space="preserve">  = stopa subjektivne procjene opterećenja ispitanika</w:t>
      </w:r>
    </w:p>
    <w:p w14:paraId="0000014E" w14:textId="29FE9E5D" w:rsidR="005F2CFB" w:rsidRDefault="00406BE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24C5A">
        <w:rPr>
          <w:rFonts w:ascii="Times New Roman" w:eastAsia="Times New Roman" w:hAnsi="Times New Roman" w:cs="Times New Roman"/>
          <w:i/>
          <w:iCs/>
          <w:sz w:val="24"/>
          <w:szCs w:val="24"/>
        </w:rPr>
        <w:t>ODMOR</w:t>
      </w:r>
      <w:r>
        <w:rPr>
          <w:rFonts w:ascii="Times New Roman" w:eastAsia="Times New Roman" w:hAnsi="Times New Roman" w:cs="Times New Roman"/>
          <w:sz w:val="24"/>
          <w:szCs w:val="24"/>
        </w:rPr>
        <w:t>: 30 sek između serija, 60 sek između vježbi</w:t>
      </w:r>
    </w:p>
    <w:p w14:paraId="0000014F" w14:textId="77777777" w:rsidR="005F2CFB" w:rsidRDefault="00406B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Tablica 3.</w:t>
      </w:r>
      <w:r>
        <w:rPr>
          <w:rFonts w:ascii="Times New Roman" w:eastAsia="Times New Roman" w:hAnsi="Times New Roman" w:cs="Times New Roman"/>
          <w:sz w:val="24"/>
          <w:szCs w:val="24"/>
        </w:rPr>
        <w:t xml:space="preserve">  Prikaz provedenog plana trenažnog volumena skokova unilateralnog karaktera</w:t>
      </w:r>
    </w:p>
    <w:p w14:paraId="00000150" w14:textId="77777777" w:rsidR="005F2CFB" w:rsidRDefault="005F2CFB">
      <w:pPr>
        <w:jc w:val="both"/>
        <w:rPr>
          <w:rFonts w:ascii="Times New Roman" w:eastAsia="Times New Roman" w:hAnsi="Times New Roman" w:cs="Times New Roman"/>
          <w:sz w:val="24"/>
          <w:szCs w:val="24"/>
        </w:rPr>
      </w:pPr>
    </w:p>
    <w:tbl>
      <w:tblPr>
        <w:tblStyle w:val="af"/>
        <w:tblW w:w="1502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158"/>
        <w:gridCol w:w="1282"/>
        <w:gridCol w:w="1284"/>
        <w:gridCol w:w="1096"/>
        <w:gridCol w:w="888"/>
        <w:gridCol w:w="1236"/>
        <w:gridCol w:w="1285"/>
        <w:gridCol w:w="985"/>
        <w:gridCol w:w="958"/>
        <w:gridCol w:w="1234"/>
        <w:gridCol w:w="1285"/>
        <w:gridCol w:w="1059"/>
      </w:tblGrid>
      <w:tr w:rsidR="005F2CFB" w14:paraId="423AC727" w14:textId="77777777">
        <w:trPr>
          <w:trHeight w:val="721"/>
        </w:trPr>
        <w:tc>
          <w:tcPr>
            <w:tcW w:w="1276" w:type="dxa"/>
            <w:tcBorders>
              <w:top w:val="single" w:sz="24" w:space="0" w:color="000000"/>
              <w:left w:val="single" w:sz="24" w:space="0" w:color="000000"/>
              <w:bottom w:val="single" w:sz="12" w:space="0" w:color="000000"/>
              <w:right w:val="single" w:sz="12" w:space="0" w:color="000000"/>
            </w:tcBorders>
            <w:vAlign w:val="center"/>
          </w:tcPr>
          <w:p w14:paraId="00000151" w14:textId="77777777" w:rsidR="005F2CFB" w:rsidRDefault="00406BE6">
            <w:pPr>
              <w:widowControl w:val="0"/>
              <w:spacing w:line="276" w:lineRule="auto"/>
              <w:rPr>
                <w:rFonts w:ascii="Arial Narrow" w:eastAsia="Arial Narrow" w:hAnsi="Arial Narrow" w:cs="Arial Narrow"/>
                <w:b/>
              </w:rPr>
            </w:pPr>
            <w:r>
              <w:rPr>
                <w:rFonts w:ascii="Arial Narrow" w:eastAsia="Arial Narrow" w:hAnsi="Arial Narrow" w:cs="Arial Narrow"/>
                <w:b/>
              </w:rPr>
              <w:t>Unilateralni skokovi</w:t>
            </w:r>
          </w:p>
        </w:tc>
        <w:tc>
          <w:tcPr>
            <w:tcW w:w="4820" w:type="dxa"/>
            <w:gridSpan w:val="4"/>
            <w:tcBorders>
              <w:top w:val="single" w:sz="24" w:space="0" w:color="000000"/>
              <w:left w:val="single" w:sz="12" w:space="0" w:color="000000"/>
              <w:bottom w:val="single" w:sz="12" w:space="0" w:color="000000"/>
              <w:right w:val="single" w:sz="12" w:space="0" w:color="000000"/>
            </w:tcBorders>
            <w:vAlign w:val="center"/>
          </w:tcPr>
          <w:p w14:paraId="00000152" w14:textId="77777777" w:rsidR="005F2CFB" w:rsidRDefault="00406BE6">
            <w:pPr>
              <w:widowControl w:val="0"/>
              <w:spacing w:line="276" w:lineRule="auto"/>
              <w:rPr>
                <w:rFonts w:ascii="Arial Narrow" w:eastAsia="Arial Narrow" w:hAnsi="Arial Narrow" w:cs="Arial Narrow"/>
                <w:b/>
              </w:rPr>
            </w:pPr>
            <w:r>
              <w:rPr>
                <w:rFonts w:ascii="Arial Narrow" w:eastAsia="Arial Narrow" w:hAnsi="Arial Narrow" w:cs="Arial Narrow"/>
                <w:b/>
              </w:rPr>
              <w:t>Vertikalni poskoci iz stopala u kretanju</w:t>
            </w:r>
          </w:p>
        </w:tc>
        <w:tc>
          <w:tcPr>
            <w:tcW w:w="4394" w:type="dxa"/>
            <w:gridSpan w:val="4"/>
            <w:tcBorders>
              <w:top w:val="single" w:sz="24" w:space="0" w:color="000000"/>
              <w:left w:val="single" w:sz="12" w:space="0" w:color="000000"/>
              <w:bottom w:val="single" w:sz="12" w:space="0" w:color="000000"/>
              <w:right w:val="single" w:sz="12" w:space="0" w:color="000000"/>
            </w:tcBorders>
            <w:vAlign w:val="center"/>
          </w:tcPr>
          <w:p w14:paraId="00000156" w14:textId="77777777" w:rsidR="005F2CFB" w:rsidRDefault="00406BE6">
            <w:pPr>
              <w:widowControl w:val="0"/>
              <w:spacing w:line="276" w:lineRule="auto"/>
              <w:rPr>
                <w:rFonts w:ascii="Arial Narrow" w:eastAsia="Arial Narrow" w:hAnsi="Arial Narrow" w:cs="Arial Narrow"/>
                <w:b/>
              </w:rPr>
            </w:pPr>
            <w:r>
              <w:rPr>
                <w:rFonts w:ascii="Arial Narrow" w:eastAsia="Arial Narrow" w:hAnsi="Arial Narrow" w:cs="Arial Narrow"/>
                <w:b/>
              </w:rPr>
              <w:t>Vertikalni poskoci iz počučnja u kretanju</w:t>
            </w:r>
          </w:p>
        </w:tc>
        <w:tc>
          <w:tcPr>
            <w:tcW w:w="4536" w:type="dxa"/>
            <w:gridSpan w:val="4"/>
            <w:tcBorders>
              <w:top w:val="single" w:sz="24" w:space="0" w:color="000000"/>
              <w:left w:val="single" w:sz="12" w:space="0" w:color="000000"/>
              <w:bottom w:val="single" w:sz="12" w:space="0" w:color="000000"/>
              <w:right w:val="single" w:sz="24" w:space="0" w:color="000000"/>
            </w:tcBorders>
            <w:vAlign w:val="center"/>
          </w:tcPr>
          <w:p w14:paraId="0000015A" w14:textId="77777777" w:rsidR="005F2CFB" w:rsidRDefault="00406BE6">
            <w:pPr>
              <w:widowControl w:val="0"/>
              <w:spacing w:line="276" w:lineRule="auto"/>
              <w:rPr>
                <w:rFonts w:ascii="Arial Narrow" w:eastAsia="Arial Narrow" w:hAnsi="Arial Narrow" w:cs="Arial Narrow"/>
                <w:b/>
              </w:rPr>
            </w:pPr>
            <w:r>
              <w:rPr>
                <w:rFonts w:ascii="Arial Narrow" w:eastAsia="Arial Narrow" w:hAnsi="Arial Narrow" w:cs="Arial Narrow"/>
                <w:b/>
              </w:rPr>
              <w:t>Skokovi s noge na nogu s horizontalnim naglaskom</w:t>
            </w:r>
          </w:p>
        </w:tc>
      </w:tr>
      <w:tr w:rsidR="005F2CFB" w14:paraId="63F700AD" w14:textId="77777777">
        <w:trPr>
          <w:trHeight w:val="698"/>
        </w:trPr>
        <w:tc>
          <w:tcPr>
            <w:tcW w:w="1276" w:type="dxa"/>
            <w:tcBorders>
              <w:top w:val="single" w:sz="12" w:space="0" w:color="000000"/>
              <w:left w:val="single" w:sz="24" w:space="0" w:color="000000"/>
              <w:bottom w:val="single" w:sz="8" w:space="0" w:color="000000"/>
              <w:right w:val="single" w:sz="12" w:space="0" w:color="000000"/>
            </w:tcBorders>
            <w:vAlign w:val="center"/>
          </w:tcPr>
          <w:p w14:paraId="0000015E" w14:textId="77777777" w:rsidR="005F2CFB" w:rsidRDefault="00406BE6">
            <w:pPr>
              <w:widowControl w:val="0"/>
              <w:spacing w:line="276" w:lineRule="auto"/>
              <w:rPr>
                <w:rFonts w:ascii="Arial Narrow" w:eastAsia="Arial Narrow" w:hAnsi="Arial Narrow" w:cs="Arial Narrow"/>
                <w:b/>
              </w:rPr>
            </w:pPr>
            <w:r>
              <w:rPr>
                <w:rFonts w:ascii="Arial Narrow" w:eastAsia="Arial Narrow" w:hAnsi="Arial Narrow" w:cs="Arial Narrow"/>
                <w:b/>
              </w:rPr>
              <w:t>Tjedni</w:t>
            </w:r>
          </w:p>
        </w:tc>
        <w:tc>
          <w:tcPr>
            <w:tcW w:w="1158" w:type="dxa"/>
            <w:tcBorders>
              <w:top w:val="single" w:sz="12" w:space="0" w:color="000000"/>
              <w:left w:val="single" w:sz="12" w:space="0" w:color="000000"/>
              <w:bottom w:val="single" w:sz="8" w:space="0" w:color="000000"/>
            </w:tcBorders>
            <w:vAlign w:val="center"/>
          </w:tcPr>
          <w:p w14:paraId="0000015F"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Serije</w:t>
            </w:r>
          </w:p>
        </w:tc>
        <w:tc>
          <w:tcPr>
            <w:tcW w:w="1282" w:type="dxa"/>
            <w:tcBorders>
              <w:top w:val="single" w:sz="12" w:space="0" w:color="000000"/>
              <w:bottom w:val="single" w:sz="8" w:space="0" w:color="000000"/>
              <w:right w:val="single" w:sz="4" w:space="0" w:color="000000"/>
            </w:tcBorders>
            <w:vAlign w:val="center"/>
          </w:tcPr>
          <w:p w14:paraId="00000160"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Ponavljanja</w:t>
            </w:r>
          </w:p>
        </w:tc>
        <w:tc>
          <w:tcPr>
            <w:tcW w:w="1284" w:type="dxa"/>
            <w:tcBorders>
              <w:top w:val="single" w:sz="12" w:space="0" w:color="000000"/>
              <w:left w:val="single" w:sz="4" w:space="0" w:color="000000"/>
              <w:bottom w:val="single" w:sz="8" w:space="0" w:color="000000"/>
            </w:tcBorders>
            <w:vAlign w:val="center"/>
          </w:tcPr>
          <w:p w14:paraId="00000161" w14:textId="77777777" w:rsidR="005F2CFB" w:rsidRDefault="00406BE6">
            <w:pPr>
              <w:jc w:val="center"/>
              <w:rPr>
                <w:rFonts w:ascii="Arial Narrow" w:eastAsia="Arial Narrow" w:hAnsi="Arial Narrow" w:cs="Arial Narrow"/>
              </w:rPr>
            </w:pPr>
            <w:r>
              <w:rPr>
                <w:rFonts w:ascii="Arial Narrow" w:eastAsia="Arial Narrow" w:hAnsi="Arial Narrow" w:cs="Arial Narrow"/>
              </w:rPr>
              <w:t>Opterećenje</w:t>
            </w:r>
          </w:p>
          <w:p w14:paraId="00000162"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(RPE)</w:t>
            </w:r>
          </w:p>
        </w:tc>
        <w:tc>
          <w:tcPr>
            <w:tcW w:w="1096" w:type="dxa"/>
            <w:tcBorders>
              <w:top w:val="single" w:sz="12" w:space="0" w:color="000000"/>
              <w:bottom w:val="single" w:sz="8" w:space="0" w:color="000000"/>
              <w:right w:val="single" w:sz="12" w:space="0" w:color="000000"/>
            </w:tcBorders>
            <w:vAlign w:val="center"/>
          </w:tcPr>
          <w:p w14:paraId="00000163"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Odmor*</w:t>
            </w:r>
          </w:p>
        </w:tc>
        <w:tc>
          <w:tcPr>
            <w:tcW w:w="888" w:type="dxa"/>
            <w:tcBorders>
              <w:top w:val="single" w:sz="12" w:space="0" w:color="000000"/>
              <w:left w:val="single" w:sz="12" w:space="0" w:color="000000"/>
              <w:bottom w:val="single" w:sz="8" w:space="0" w:color="000000"/>
            </w:tcBorders>
            <w:vAlign w:val="center"/>
          </w:tcPr>
          <w:p w14:paraId="00000164"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Serije</w:t>
            </w:r>
          </w:p>
        </w:tc>
        <w:tc>
          <w:tcPr>
            <w:tcW w:w="1236" w:type="dxa"/>
            <w:tcBorders>
              <w:top w:val="single" w:sz="12" w:space="0" w:color="000000"/>
              <w:bottom w:val="single" w:sz="8" w:space="0" w:color="000000"/>
              <w:right w:val="single" w:sz="4" w:space="0" w:color="000000"/>
            </w:tcBorders>
            <w:vAlign w:val="center"/>
          </w:tcPr>
          <w:p w14:paraId="00000165"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Ponavljanja</w:t>
            </w:r>
          </w:p>
        </w:tc>
        <w:tc>
          <w:tcPr>
            <w:tcW w:w="1285" w:type="dxa"/>
            <w:tcBorders>
              <w:top w:val="single" w:sz="12" w:space="0" w:color="000000"/>
              <w:left w:val="single" w:sz="4" w:space="0" w:color="000000"/>
              <w:bottom w:val="single" w:sz="8" w:space="0" w:color="000000"/>
            </w:tcBorders>
            <w:vAlign w:val="center"/>
          </w:tcPr>
          <w:p w14:paraId="00000166" w14:textId="77777777" w:rsidR="005F2CFB" w:rsidRDefault="00406BE6">
            <w:pPr>
              <w:jc w:val="center"/>
              <w:rPr>
                <w:rFonts w:ascii="Arial Narrow" w:eastAsia="Arial Narrow" w:hAnsi="Arial Narrow" w:cs="Arial Narrow"/>
              </w:rPr>
            </w:pPr>
            <w:r>
              <w:rPr>
                <w:rFonts w:ascii="Arial Narrow" w:eastAsia="Arial Narrow" w:hAnsi="Arial Narrow" w:cs="Arial Narrow"/>
              </w:rPr>
              <w:t>Opterećenje</w:t>
            </w:r>
          </w:p>
          <w:p w14:paraId="00000167"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(RPE)</w:t>
            </w:r>
          </w:p>
        </w:tc>
        <w:tc>
          <w:tcPr>
            <w:tcW w:w="985" w:type="dxa"/>
            <w:tcBorders>
              <w:top w:val="single" w:sz="12" w:space="0" w:color="000000"/>
              <w:bottom w:val="single" w:sz="8" w:space="0" w:color="000000"/>
              <w:right w:val="single" w:sz="12" w:space="0" w:color="000000"/>
            </w:tcBorders>
            <w:vAlign w:val="center"/>
          </w:tcPr>
          <w:p w14:paraId="00000168" w14:textId="77777777" w:rsidR="005F2CFB" w:rsidRDefault="00406BE6">
            <w:pPr>
              <w:jc w:val="center"/>
              <w:rPr>
                <w:rFonts w:ascii="Arial Narrow" w:eastAsia="Arial Narrow" w:hAnsi="Arial Narrow" w:cs="Arial Narrow"/>
              </w:rPr>
            </w:pPr>
            <w:r>
              <w:rPr>
                <w:rFonts w:ascii="Arial Narrow" w:eastAsia="Arial Narrow" w:hAnsi="Arial Narrow" w:cs="Arial Narrow"/>
              </w:rPr>
              <w:t>Odmor*</w:t>
            </w:r>
          </w:p>
        </w:tc>
        <w:tc>
          <w:tcPr>
            <w:tcW w:w="958" w:type="dxa"/>
            <w:tcBorders>
              <w:top w:val="single" w:sz="12" w:space="0" w:color="000000"/>
              <w:left w:val="single" w:sz="12" w:space="0" w:color="000000"/>
              <w:bottom w:val="single" w:sz="8" w:space="0" w:color="000000"/>
              <w:right w:val="single" w:sz="4" w:space="0" w:color="000000"/>
            </w:tcBorders>
            <w:vAlign w:val="center"/>
          </w:tcPr>
          <w:p w14:paraId="00000169"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Serije</w:t>
            </w:r>
          </w:p>
        </w:tc>
        <w:tc>
          <w:tcPr>
            <w:tcW w:w="1234" w:type="dxa"/>
            <w:tcBorders>
              <w:top w:val="single" w:sz="12" w:space="0" w:color="000000"/>
              <w:left w:val="single" w:sz="4" w:space="0" w:color="000000"/>
              <w:bottom w:val="single" w:sz="8" w:space="0" w:color="000000"/>
            </w:tcBorders>
            <w:vAlign w:val="center"/>
          </w:tcPr>
          <w:p w14:paraId="0000016A"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Ponavljanja</w:t>
            </w:r>
          </w:p>
        </w:tc>
        <w:tc>
          <w:tcPr>
            <w:tcW w:w="1285" w:type="dxa"/>
            <w:tcBorders>
              <w:top w:val="single" w:sz="12" w:space="0" w:color="000000"/>
              <w:bottom w:val="single" w:sz="8" w:space="0" w:color="000000"/>
            </w:tcBorders>
            <w:vAlign w:val="center"/>
          </w:tcPr>
          <w:p w14:paraId="0000016B" w14:textId="77777777" w:rsidR="005F2CFB" w:rsidRDefault="00406BE6">
            <w:pPr>
              <w:jc w:val="center"/>
              <w:rPr>
                <w:rFonts w:ascii="Arial Narrow" w:eastAsia="Arial Narrow" w:hAnsi="Arial Narrow" w:cs="Arial Narrow"/>
              </w:rPr>
            </w:pPr>
            <w:r>
              <w:rPr>
                <w:rFonts w:ascii="Arial Narrow" w:eastAsia="Arial Narrow" w:hAnsi="Arial Narrow" w:cs="Arial Narrow"/>
              </w:rPr>
              <w:t>Opterećenje</w:t>
            </w:r>
          </w:p>
          <w:p w14:paraId="0000016C"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(RPE)</w:t>
            </w:r>
          </w:p>
        </w:tc>
        <w:tc>
          <w:tcPr>
            <w:tcW w:w="1059" w:type="dxa"/>
            <w:tcBorders>
              <w:top w:val="single" w:sz="12" w:space="0" w:color="000000"/>
              <w:bottom w:val="single" w:sz="8" w:space="0" w:color="000000"/>
              <w:right w:val="single" w:sz="24" w:space="0" w:color="000000"/>
            </w:tcBorders>
            <w:vAlign w:val="center"/>
          </w:tcPr>
          <w:p w14:paraId="0000016D" w14:textId="77777777" w:rsidR="005F2CFB" w:rsidRDefault="00406BE6">
            <w:pPr>
              <w:jc w:val="center"/>
              <w:rPr>
                <w:rFonts w:ascii="Arial Narrow" w:eastAsia="Arial Narrow" w:hAnsi="Arial Narrow" w:cs="Arial Narrow"/>
              </w:rPr>
            </w:pPr>
            <w:r>
              <w:rPr>
                <w:rFonts w:ascii="Arial Narrow" w:eastAsia="Arial Narrow" w:hAnsi="Arial Narrow" w:cs="Arial Narrow"/>
              </w:rPr>
              <w:t>Odmor*</w:t>
            </w:r>
          </w:p>
        </w:tc>
      </w:tr>
      <w:tr w:rsidR="005F2CFB" w14:paraId="15E1E110" w14:textId="77777777">
        <w:trPr>
          <w:trHeight w:val="591"/>
        </w:trPr>
        <w:tc>
          <w:tcPr>
            <w:tcW w:w="1276" w:type="dxa"/>
            <w:tcBorders>
              <w:top w:val="single" w:sz="8" w:space="0" w:color="000000"/>
              <w:left w:val="single" w:sz="24" w:space="0" w:color="000000"/>
              <w:bottom w:val="single" w:sz="8" w:space="0" w:color="000000"/>
              <w:right w:val="single" w:sz="12" w:space="0" w:color="000000"/>
            </w:tcBorders>
            <w:vAlign w:val="center"/>
          </w:tcPr>
          <w:p w14:paraId="0000016E"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1.</w:t>
            </w:r>
          </w:p>
        </w:tc>
        <w:tc>
          <w:tcPr>
            <w:tcW w:w="1158" w:type="dxa"/>
            <w:tcBorders>
              <w:top w:val="single" w:sz="8" w:space="0" w:color="000000"/>
              <w:left w:val="single" w:sz="12" w:space="0" w:color="000000"/>
              <w:bottom w:val="single" w:sz="8" w:space="0" w:color="000000"/>
            </w:tcBorders>
            <w:vAlign w:val="center"/>
          </w:tcPr>
          <w:p w14:paraId="0000016F"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w:t>
            </w:r>
          </w:p>
        </w:tc>
        <w:tc>
          <w:tcPr>
            <w:tcW w:w="1282" w:type="dxa"/>
            <w:tcBorders>
              <w:top w:val="single" w:sz="8" w:space="0" w:color="000000"/>
              <w:bottom w:val="single" w:sz="8" w:space="0" w:color="000000"/>
              <w:right w:val="single" w:sz="4" w:space="0" w:color="000000"/>
            </w:tcBorders>
            <w:vAlign w:val="center"/>
          </w:tcPr>
          <w:p w14:paraId="00000170" w14:textId="77777777" w:rsidR="005F2CFB" w:rsidRDefault="00406BE6">
            <w:pPr>
              <w:jc w:val="center"/>
              <w:rPr>
                <w:rFonts w:ascii="Arial Narrow" w:eastAsia="Arial Narrow" w:hAnsi="Arial Narrow" w:cs="Arial Narrow"/>
              </w:rPr>
            </w:pPr>
            <w:r>
              <w:rPr>
                <w:rFonts w:ascii="Arial Narrow" w:eastAsia="Arial Narrow" w:hAnsi="Arial Narrow" w:cs="Arial Narrow"/>
              </w:rPr>
              <w:t>10 (5+5)</w:t>
            </w:r>
          </w:p>
          <w:p w14:paraId="00000171" w14:textId="77777777" w:rsidR="005F2CFB" w:rsidRDefault="005F2CFB">
            <w:pPr>
              <w:widowControl w:val="0"/>
              <w:spacing w:line="276" w:lineRule="auto"/>
              <w:jc w:val="center"/>
              <w:rPr>
                <w:rFonts w:ascii="Arial Narrow" w:eastAsia="Arial Narrow" w:hAnsi="Arial Narrow" w:cs="Arial Narrow"/>
              </w:rPr>
            </w:pPr>
          </w:p>
        </w:tc>
        <w:tc>
          <w:tcPr>
            <w:tcW w:w="1284" w:type="dxa"/>
            <w:tcBorders>
              <w:top w:val="single" w:sz="8" w:space="0" w:color="000000"/>
              <w:left w:val="single" w:sz="4" w:space="0" w:color="000000"/>
              <w:bottom w:val="single" w:sz="8" w:space="0" w:color="000000"/>
            </w:tcBorders>
            <w:vAlign w:val="center"/>
          </w:tcPr>
          <w:p w14:paraId="00000172"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7</w:t>
            </w:r>
          </w:p>
        </w:tc>
        <w:tc>
          <w:tcPr>
            <w:tcW w:w="1096" w:type="dxa"/>
            <w:tcBorders>
              <w:top w:val="single" w:sz="8" w:space="0" w:color="000000"/>
              <w:bottom w:val="single" w:sz="8" w:space="0" w:color="000000"/>
              <w:right w:val="single" w:sz="12" w:space="0" w:color="000000"/>
            </w:tcBorders>
            <w:vAlign w:val="center"/>
          </w:tcPr>
          <w:p w14:paraId="00000173" w14:textId="77777777" w:rsidR="005F2CFB" w:rsidRDefault="00406BE6">
            <w:pPr>
              <w:jc w:val="center"/>
              <w:rPr>
                <w:rFonts w:ascii="Arial Narrow" w:eastAsia="Arial Narrow" w:hAnsi="Arial Narrow" w:cs="Arial Narrow"/>
              </w:rPr>
            </w:pPr>
            <w:r>
              <w:rPr>
                <w:rFonts w:ascii="Arial Narrow" w:eastAsia="Arial Narrow" w:hAnsi="Arial Narrow" w:cs="Arial Narrow"/>
              </w:rPr>
              <w:t>45/60</w:t>
            </w:r>
          </w:p>
          <w:p w14:paraId="00000174" w14:textId="77777777" w:rsidR="005F2CFB" w:rsidRDefault="005F2CFB">
            <w:pPr>
              <w:widowControl w:val="0"/>
              <w:spacing w:line="276" w:lineRule="auto"/>
              <w:jc w:val="both"/>
              <w:rPr>
                <w:rFonts w:ascii="Arial Narrow" w:eastAsia="Arial Narrow" w:hAnsi="Arial Narrow" w:cs="Arial Narrow"/>
              </w:rPr>
            </w:pPr>
          </w:p>
        </w:tc>
        <w:tc>
          <w:tcPr>
            <w:tcW w:w="888" w:type="dxa"/>
            <w:tcBorders>
              <w:top w:val="single" w:sz="8" w:space="0" w:color="000000"/>
              <w:left w:val="single" w:sz="12" w:space="0" w:color="000000"/>
              <w:bottom w:val="single" w:sz="8" w:space="0" w:color="000000"/>
            </w:tcBorders>
            <w:vAlign w:val="center"/>
          </w:tcPr>
          <w:p w14:paraId="00000175"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w:t>
            </w:r>
          </w:p>
        </w:tc>
        <w:tc>
          <w:tcPr>
            <w:tcW w:w="1236" w:type="dxa"/>
            <w:tcBorders>
              <w:top w:val="single" w:sz="8" w:space="0" w:color="000000"/>
              <w:bottom w:val="single" w:sz="8" w:space="0" w:color="000000"/>
              <w:right w:val="single" w:sz="4" w:space="0" w:color="000000"/>
            </w:tcBorders>
            <w:vAlign w:val="center"/>
          </w:tcPr>
          <w:p w14:paraId="00000176"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left w:val="single" w:sz="4" w:space="0" w:color="000000"/>
              <w:bottom w:val="single" w:sz="8" w:space="0" w:color="000000"/>
            </w:tcBorders>
            <w:vAlign w:val="center"/>
          </w:tcPr>
          <w:p w14:paraId="00000177"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7</w:t>
            </w:r>
          </w:p>
        </w:tc>
        <w:tc>
          <w:tcPr>
            <w:tcW w:w="985" w:type="dxa"/>
            <w:tcBorders>
              <w:top w:val="single" w:sz="8" w:space="0" w:color="000000"/>
              <w:bottom w:val="single" w:sz="8" w:space="0" w:color="000000"/>
              <w:right w:val="single" w:sz="12" w:space="0" w:color="000000"/>
            </w:tcBorders>
            <w:vAlign w:val="center"/>
          </w:tcPr>
          <w:p w14:paraId="00000178"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c>
          <w:tcPr>
            <w:tcW w:w="958" w:type="dxa"/>
            <w:tcBorders>
              <w:top w:val="single" w:sz="8" w:space="0" w:color="000000"/>
              <w:left w:val="single" w:sz="12" w:space="0" w:color="000000"/>
              <w:bottom w:val="single" w:sz="8" w:space="0" w:color="000000"/>
              <w:right w:val="single" w:sz="4" w:space="0" w:color="000000"/>
            </w:tcBorders>
            <w:vAlign w:val="center"/>
          </w:tcPr>
          <w:p w14:paraId="00000179"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4" w:type="dxa"/>
            <w:tcBorders>
              <w:top w:val="single" w:sz="8" w:space="0" w:color="000000"/>
              <w:left w:val="single" w:sz="4" w:space="0" w:color="000000"/>
              <w:bottom w:val="single" w:sz="8" w:space="0" w:color="000000"/>
            </w:tcBorders>
            <w:vAlign w:val="center"/>
          </w:tcPr>
          <w:p w14:paraId="0000017A"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6 (3+3)</w:t>
            </w:r>
          </w:p>
        </w:tc>
        <w:tc>
          <w:tcPr>
            <w:tcW w:w="1285" w:type="dxa"/>
            <w:tcBorders>
              <w:top w:val="single" w:sz="8" w:space="0" w:color="000000"/>
              <w:bottom w:val="single" w:sz="8" w:space="0" w:color="000000"/>
            </w:tcBorders>
            <w:vAlign w:val="center"/>
          </w:tcPr>
          <w:p w14:paraId="0000017B"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7</w:t>
            </w:r>
          </w:p>
        </w:tc>
        <w:tc>
          <w:tcPr>
            <w:tcW w:w="1059" w:type="dxa"/>
            <w:tcBorders>
              <w:top w:val="single" w:sz="8" w:space="0" w:color="000000"/>
              <w:bottom w:val="single" w:sz="8" w:space="0" w:color="000000"/>
              <w:right w:val="single" w:sz="24" w:space="0" w:color="000000"/>
            </w:tcBorders>
            <w:vAlign w:val="center"/>
          </w:tcPr>
          <w:p w14:paraId="0000017C"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r>
      <w:tr w:rsidR="005F2CFB" w14:paraId="1583F217" w14:textId="77777777">
        <w:trPr>
          <w:trHeight w:val="591"/>
        </w:trPr>
        <w:tc>
          <w:tcPr>
            <w:tcW w:w="1276" w:type="dxa"/>
            <w:tcBorders>
              <w:top w:val="single" w:sz="8" w:space="0" w:color="000000"/>
              <w:left w:val="single" w:sz="24" w:space="0" w:color="000000"/>
              <w:bottom w:val="single" w:sz="8" w:space="0" w:color="000000"/>
              <w:right w:val="single" w:sz="12" w:space="0" w:color="000000"/>
            </w:tcBorders>
            <w:vAlign w:val="center"/>
          </w:tcPr>
          <w:p w14:paraId="0000017D"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2.</w:t>
            </w:r>
          </w:p>
        </w:tc>
        <w:tc>
          <w:tcPr>
            <w:tcW w:w="1158" w:type="dxa"/>
            <w:tcBorders>
              <w:top w:val="single" w:sz="8" w:space="0" w:color="000000"/>
              <w:left w:val="single" w:sz="12" w:space="0" w:color="000000"/>
              <w:bottom w:val="single" w:sz="8" w:space="0" w:color="000000"/>
            </w:tcBorders>
            <w:vAlign w:val="center"/>
          </w:tcPr>
          <w:p w14:paraId="0000017E"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w:t>
            </w:r>
          </w:p>
        </w:tc>
        <w:tc>
          <w:tcPr>
            <w:tcW w:w="1282" w:type="dxa"/>
            <w:tcBorders>
              <w:top w:val="single" w:sz="8" w:space="0" w:color="000000"/>
              <w:bottom w:val="single" w:sz="8" w:space="0" w:color="000000"/>
              <w:right w:val="single" w:sz="4" w:space="0" w:color="000000"/>
            </w:tcBorders>
            <w:vAlign w:val="center"/>
          </w:tcPr>
          <w:p w14:paraId="0000017F" w14:textId="77777777" w:rsidR="005F2CFB" w:rsidRDefault="00406BE6">
            <w:pPr>
              <w:jc w:val="center"/>
              <w:rPr>
                <w:rFonts w:ascii="Arial Narrow" w:eastAsia="Arial Narrow" w:hAnsi="Arial Narrow" w:cs="Arial Narrow"/>
              </w:rPr>
            </w:pPr>
            <w:r>
              <w:rPr>
                <w:rFonts w:ascii="Arial Narrow" w:eastAsia="Arial Narrow" w:hAnsi="Arial Narrow" w:cs="Arial Narrow"/>
              </w:rPr>
              <w:t>10 (5+5)</w:t>
            </w:r>
          </w:p>
          <w:p w14:paraId="00000180" w14:textId="77777777" w:rsidR="005F2CFB" w:rsidRDefault="005F2CFB">
            <w:pPr>
              <w:widowControl w:val="0"/>
              <w:spacing w:line="276" w:lineRule="auto"/>
              <w:jc w:val="center"/>
              <w:rPr>
                <w:rFonts w:ascii="Arial Narrow" w:eastAsia="Arial Narrow" w:hAnsi="Arial Narrow" w:cs="Arial Narrow"/>
              </w:rPr>
            </w:pPr>
          </w:p>
        </w:tc>
        <w:tc>
          <w:tcPr>
            <w:tcW w:w="1284" w:type="dxa"/>
            <w:tcBorders>
              <w:top w:val="single" w:sz="8" w:space="0" w:color="000000"/>
              <w:left w:val="single" w:sz="4" w:space="0" w:color="000000"/>
              <w:bottom w:val="single" w:sz="8" w:space="0" w:color="000000"/>
            </w:tcBorders>
            <w:vAlign w:val="center"/>
          </w:tcPr>
          <w:p w14:paraId="00000181"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7</w:t>
            </w:r>
          </w:p>
        </w:tc>
        <w:tc>
          <w:tcPr>
            <w:tcW w:w="1096" w:type="dxa"/>
            <w:tcBorders>
              <w:top w:val="single" w:sz="8" w:space="0" w:color="000000"/>
              <w:bottom w:val="single" w:sz="8" w:space="0" w:color="000000"/>
              <w:right w:val="single" w:sz="12" w:space="0" w:color="000000"/>
            </w:tcBorders>
            <w:vAlign w:val="center"/>
          </w:tcPr>
          <w:p w14:paraId="00000182" w14:textId="77777777" w:rsidR="005F2CFB" w:rsidRDefault="00406BE6">
            <w:pPr>
              <w:widowControl w:val="0"/>
              <w:spacing w:line="276" w:lineRule="auto"/>
              <w:jc w:val="both"/>
              <w:rPr>
                <w:rFonts w:ascii="Arial Narrow" w:eastAsia="Arial Narrow" w:hAnsi="Arial Narrow" w:cs="Arial Narrow"/>
              </w:rPr>
            </w:pPr>
            <w:r>
              <w:rPr>
                <w:rFonts w:ascii="Arial Narrow" w:eastAsia="Arial Narrow" w:hAnsi="Arial Narrow" w:cs="Arial Narrow"/>
              </w:rPr>
              <w:t>45/60</w:t>
            </w:r>
          </w:p>
        </w:tc>
        <w:tc>
          <w:tcPr>
            <w:tcW w:w="888" w:type="dxa"/>
            <w:tcBorders>
              <w:top w:val="single" w:sz="8" w:space="0" w:color="000000"/>
              <w:left w:val="single" w:sz="12" w:space="0" w:color="000000"/>
              <w:bottom w:val="single" w:sz="8" w:space="0" w:color="000000"/>
            </w:tcBorders>
            <w:vAlign w:val="center"/>
          </w:tcPr>
          <w:p w14:paraId="00000183"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6" w:type="dxa"/>
            <w:tcBorders>
              <w:top w:val="single" w:sz="8" w:space="0" w:color="000000"/>
              <w:bottom w:val="single" w:sz="8" w:space="0" w:color="000000"/>
              <w:right w:val="single" w:sz="4" w:space="0" w:color="000000"/>
            </w:tcBorders>
            <w:vAlign w:val="center"/>
          </w:tcPr>
          <w:p w14:paraId="00000184"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left w:val="single" w:sz="4" w:space="0" w:color="000000"/>
              <w:bottom w:val="single" w:sz="8" w:space="0" w:color="000000"/>
            </w:tcBorders>
            <w:vAlign w:val="center"/>
          </w:tcPr>
          <w:p w14:paraId="00000185"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7</w:t>
            </w:r>
          </w:p>
        </w:tc>
        <w:tc>
          <w:tcPr>
            <w:tcW w:w="985" w:type="dxa"/>
            <w:tcBorders>
              <w:top w:val="single" w:sz="8" w:space="0" w:color="000000"/>
              <w:bottom w:val="single" w:sz="8" w:space="0" w:color="000000"/>
              <w:right w:val="single" w:sz="12" w:space="0" w:color="000000"/>
            </w:tcBorders>
            <w:vAlign w:val="center"/>
          </w:tcPr>
          <w:p w14:paraId="00000186"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c>
          <w:tcPr>
            <w:tcW w:w="958" w:type="dxa"/>
            <w:tcBorders>
              <w:top w:val="single" w:sz="8" w:space="0" w:color="000000"/>
              <w:left w:val="single" w:sz="12" w:space="0" w:color="000000"/>
              <w:bottom w:val="single" w:sz="8" w:space="0" w:color="000000"/>
              <w:right w:val="single" w:sz="4" w:space="0" w:color="000000"/>
            </w:tcBorders>
            <w:vAlign w:val="center"/>
          </w:tcPr>
          <w:p w14:paraId="00000187"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4" w:type="dxa"/>
            <w:tcBorders>
              <w:top w:val="single" w:sz="8" w:space="0" w:color="000000"/>
              <w:left w:val="single" w:sz="4" w:space="0" w:color="000000"/>
              <w:bottom w:val="single" w:sz="8" w:space="0" w:color="000000"/>
            </w:tcBorders>
            <w:vAlign w:val="center"/>
          </w:tcPr>
          <w:p w14:paraId="00000188"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bottom w:val="single" w:sz="8" w:space="0" w:color="000000"/>
            </w:tcBorders>
            <w:vAlign w:val="center"/>
          </w:tcPr>
          <w:p w14:paraId="00000189"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7</w:t>
            </w:r>
          </w:p>
        </w:tc>
        <w:tc>
          <w:tcPr>
            <w:tcW w:w="1059" w:type="dxa"/>
            <w:tcBorders>
              <w:top w:val="single" w:sz="8" w:space="0" w:color="000000"/>
              <w:bottom w:val="single" w:sz="8" w:space="0" w:color="000000"/>
              <w:right w:val="single" w:sz="24" w:space="0" w:color="000000"/>
            </w:tcBorders>
            <w:vAlign w:val="center"/>
          </w:tcPr>
          <w:p w14:paraId="0000018A"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r>
      <w:tr w:rsidR="005F2CFB" w14:paraId="01EB1694" w14:textId="77777777">
        <w:trPr>
          <w:trHeight w:val="591"/>
        </w:trPr>
        <w:tc>
          <w:tcPr>
            <w:tcW w:w="1276" w:type="dxa"/>
            <w:tcBorders>
              <w:top w:val="single" w:sz="8" w:space="0" w:color="000000"/>
              <w:left w:val="single" w:sz="24" w:space="0" w:color="000000"/>
              <w:bottom w:val="single" w:sz="8" w:space="0" w:color="000000"/>
              <w:right w:val="single" w:sz="12" w:space="0" w:color="000000"/>
            </w:tcBorders>
            <w:vAlign w:val="center"/>
          </w:tcPr>
          <w:p w14:paraId="0000018B"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3.</w:t>
            </w:r>
          </w:p>
        </w:tc>
        <w:tc>
          <w:tcPr>
            <w:tcW w:w="1158" w:type="dxa"/>
            <w:tcBorders>
              <w:top w:val="single" w:sz="8" w:space="0" w:color="000000"/>
              <w:left w:val="single" w:sz="12" w:space="0" w:color="000000"/>
              <w:bottom w:val="single" w:sz="8" w:space="0" w:color="000000"/>
            </w:tcBorders>
            <w:vAlign w:val="center"/>
          </w:tcPr>
          <w:p w14:paraId="0000018C"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82" w:type="dxa"/>
            <w:tcBorders>
              <w:top w:val="single" w:sz="8" w:space="0" w:color="000000"/>
              <w:bottom w:val="single" w:sz="8" w:space="0" w:color="000000"/>
              <w:right w:val="single" w:sz="4" w:space="0" w:color="000000"/>
            </w:tcBorders>
            <w:vAlign w:val="center"/>
          </w:tcPr>
          <w:p w14:paraId="0000018D" w14:textId="77777777" w:rsidR="005F2CFB" w:rsidRDefault="00406BE6">
            <w:pPr>
              <w:jc w:val="center"/>
              <w:rPr>
                <w:rFonts w:ascii="Arial Narrow" w:eastAsia="Arial Narrow" w:hAnsi="Arial Narrow" w:cs="Arial Narrow"/>
              </w:rPr>
            </w:pPr>
            <w:r>
              <w:rPr>
                <w:rFonts w:ascii="Arial Narrow" w:eastAsia="Arial Narrow" w:hAnsi="Arial Narrow" w:cs="Arial Narrow"/>
              </w:rPr>
              <w:t>10 (5+5)</w:t>
            </w:r>
          </w:p>
          <w:p w14:paraId="0000018E" w14:textId="77777777" w:rsidR="005F2CFB" w:rsidRDefault="005F2CFB">
            <w:pPr>
              <w:widowControl w:val="0"/>
              <w:spacing w:line="276" w:lineRule="auto"/>
              <w:jc w:val="center"/>
              <w:rPr>
                <w:rFonts w:ascii="Arial Narrow" w:eastAsia="Arial Narrow" w:hAnsi="Arial Narrow" w:cs="Arial Narrow"/>
              </w:rPr>
            </w:pPr>
          </w:p>
        </w:tc>
        <w:tc>
          <w:tcPr>
            <w:tcW w:w="1284" w:type="dxa"/>
            <w:tcBorders>
              <w:top w:val="single" w:sz="8" w:space="0" w:color="000000"/>
              <w:left w:val="single" w:sz="4" w:space="0" w:color="000000"/>
              <w:bottom w:val="single" w:sz="8" w:space="0" w:color="000000"/>
            </w:tcBorders>
            <w:vAlign w:val="center"/>
          </w:tcPr>
          <w:p w14:paraId="0000018F"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8</w:t>
            </w:r>
          </w:p>
        </w:tc>
        <w:tc>
          <w:tcPr>
            <w:tcW w:w="1096" w:type="dxa"/>
            <w:tcBorders>
              <w:top w:val="single" w:sz="8" w:space="0" w:color="000000"/>
              <w:bottom w:val="single" w:sz="8" w:space="0" w:color="000000"/>
              <w:right w:val="single" w:sz="12" w:space="0" w:color="000000"/>
            </w:tcBorders>
            <w:vAlign w:val="center"/>
          </w:tcPr>
          <w:p w14:paraId="00000190" w14:textId="77777777" w:rsidR="005F2CFB" w:rsidRDefault="00406BE6">
            <w:pPr>
              <w:widowControl w:val="0"/>
              <w:spacing w:line="276" w:lineRule="auto"/>
              <w:jc w:val="both"/>
              <w:rPr>
                <w:rFonts w:ascii="Arial Narrow" w:eastAsia="Arial Narrow" w:hAnsi="Arial Narrow" w:cs="Arial Narrow"/>
              </w:rPr>
            </w:pPr>
            <w:r>
              <w:rPr>
                <w:rFonts w:ascii="Arial Narrow" w:eastAsia="Arial Narrow" w:hAnsi="Arial Narrow" w:cs="Arial Narrow"/>
              </w:rPr>
              <w:t>45/60</w:t>
            </w:r>
          </w:p>
        </w:tc>
        <w:tc>
          <w:tcPr>
            <w:tcW w:w="888" w:type="dxa"/>
            <w:tcBorders>
              <w:top w:val="single" w:sz="8" w:space="0" w:color="000000"/>
              <w:left w:val="single" w:sz="12" w:space="0" w:color="000000"/>
              <w:bottom w:val="single" w:sz="8" w:space="0" w:color="000000"/>
            </w:tcBorders>
            <w:vAlign w:val="center"/>
          </w:tcPr>
          <w:p w14:paraId="00000191"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6" w:type="dxa"/>
            <w:tcBorders>
              <w:top w:val="single" w:sz="8" w:space="0" w:color="000000"/>
              <w:bottom w:val="single" w:sz="8" w:space="0" w:color="000000"/>
              <w:right w:val="single" w:sz="4" w:space="0" w:color="000000"/>
            </w:tcBorders>
            <w:vAlign w:val="center"/>
          </w:tcPr>
          <w:p w14:paraId="00000192"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left w:val="single" w:sz="4" w:space="0" w:color="000000"/>
              <w:bottom w:val="single" w:sz="8" w:space="0" w:color="000000"/>
            </w:tcBorders>
            <w:vAlign w:val="center"/>
          </w:tcPr>
          <w:p w14:paraId="00000193"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8</w:t>
            </w:r>
          </w:p>
        </w:tc>
        <w:tc>
          <w:tcPr>
            <w:tcW w:w="985" w:type="dxa"/>
            <w:tcBorders>
              <w:top w:val="single" w:sz="8" w:space="0" w:color="000000"/>
              <w:bottom w:val="single" w:sz="8" w:space="0" w:color="000000"/>
              <w:right w:val="single" w:sz="12" w:space="0" w:color="000000"/>
            </w:tcBorders>
            <w:vAlign w:val="center"/>
          </w:tcPr>
          <w:p w14:paraId="00000194"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c>
          <w:tcPr>
            <w:tcW w:w="958" w:type="dxa"/>
            <w:tcBorders>
              <w:top w:val="single" w:sz="8" w:space="0" w:color="000000"/>
              <w:left w:val="single" w:sz="12" w:space="0" w:color="000000"/>
              <w:bottom w:val="single" w:sz="8" w:space="0" w:color="000000"/>
              <w:right w:val="single" w:sz="4" w:space="0" w:color="000000"/>
            </w:tcBorders>
            <w:vAlign w:val="center"/>
          </w:tcPr>
          <w:p w14:paraId="00000195"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3</w:t>
            </w:r>
          </w:p>
        </w:tc>
        <w:tc>
          <w:tcPr>
            <w:tcW w:w="1234" w:type="dxa"/>
            <w:tcBorders>
              <w:top w:val="single" w:sz="8" w:space="0" w:color="000000"/>
              <w:left w:val="single" w:sz="4" w:space="0" w:color="000000"/>
              <w:bottom w:val="single" w:sz="8" w:space="0" w:color="000000"/>
            </w:tcBorders>
            <w:vAlign w:val="center"/>
          </w:tcPr>
          <w:p w14:paraId="00000196"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bottom w:val="single" w:sz="8" w:space="0" w:color="000000"/>
            </w:tcBorders>
            <w:vAlign w:val="center"/>
          </w:tcPr>
          <w:p w14:paraId="00000197"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8</w:t>
            </w:r>
          </w:p>
        </w:tc>
        <w:tc>
          <w:tcPr>
            <w:tcW w:w="1059" w:type="dxa"/>
            <w:tcBorders>
              <w:top w:val="single" w:sz="8" w:space="0" w:color="000000"/>
              <w:bottom w:val="single" w:sz="8" w:space="0" w:color="000000"/>
              <w:right w:val="single" w:sz="24" w:space="0" w:color="000000"/>
            </w:tcBorders>
            <w:vAlign w:val="center"/>
          </w:tcPr>
          <w:p w14:paraId="00000198"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r>
      <w:tr w:rsidR="005F2CFB" w14:paraId="32CDE46A" w14:textId="77777777">
        <w:trPr>
          <w:trHeight w:val="591"/>
        </w:trPr>
        <w:tc>
          <w:tcPr>
            <w:tcW w:w="1276" w:type="dxa"/>
            <w:tcBorders>
              <w:top w:val="single" w:sz="8" w:space="0" w:color="000000"/>
              <w:left w:val="single" w:sz="24" w:space="0" w:color="000000"/>
              <w:bottom w:val="single" w:sz="8" w:space="0" w:color="000000"/>
              <w:right w:val="single" w:sz="12" w:space="0" w:color="000000"/>
            </w:tcBorders>
            <w:vAlign w:val="center"/>
          </w:tcPr>
          <w:p w14:paraId="00000199"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4.</w:t>
            </w:r>
          </w:p>
        </w:tc>
        <w:tc>
          <w:tcPr>
            <w:tcW w:w="1158" w:type="dxa"/>
            <w:tcBorders>
              <w:top w:val="single" w:sz="8" w:space="0" w:color="000000"/>
              <w:left w:val="single" w:sz="12" w:space="0" w:color="000000"/>
              <w:bottom w:val="single" w:sz="8" w:space="0" w:color="000000"/>
            </w:tcBorders>
            <w:vAlign w:val="center"/>
          </w:tcPr>
          <w:p w14:paraId="0000019A"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3</w:t>
            </w:r>
          </w:p>
        </w:tc>
        <w:tc>
          <w:tcPr>
            <w:tcW w:w="1282" w:type="dxa"/>
            <w:tcBorders>
              <w:top w:val="single" w:sz="8" w:space="0" w:color="000000"/>
              <w:bottom w:val="single" w:sz="8" w:space="0" w:color="000000"/>
              <w:right w:val="single" w:sz="4" w:space="0" w:color="000000"/>
            </w:tcBorders>
            <w:vAlign w:val="center"/>
          </w:tcPr>
          <w:p w14:paraId="0000019B" w14:textId="77777777" w:rsidR="005F2CFB" w:rsidRDefault="00406BE6">
            <w:pPr>
              <w:jc w:val="center"/>
              <w:rPr>
                <w:rFonts w:ascii="Arial Narrow" w:eastAsia="Arial Narrow" w:hAnsi="Arial Narrow" w:cs="Arial Narrow"/>
              </w:rPr>
            </w:pPr>
            <w:r>
              <w:rPr>
                <w:rFonts w:ascii="Arial Narrow" w:eastAsia="Arial Narrow" w:hAnsi="Arial Narrow" w:cs="Arial Narrow"/>
              </w:rPr>
              <w:t>10 (5+5)</w:t>
            </w:r>
          </w:p>
          <w:p w14:paraId="0000019C" w14:textId="77777777" w:rsidR="005F2CFB" w:rsidRDefault="005F2CFB">
            <w:pPr>
              <w:widowControl w:val="0"/>
              <w:spacing w:line="276" w:lineRule="auto"/>
              <w:jc w:val="center"/>
              <w:rPr>
                <w:rFonts w:ascii="Arial Narrow" w:eastAsia="Arial Narrow" w:hAnsi="Arial Narrow" w:cs="Arial Narrow"/>
              </w:rPr>
            </w:pPr>
          </w:p>
        </w:tc>
        <w:tc>
          <w:tcPr>
            <w:tcW w:w="1284" w:type="dxa"/>
            <w:tcBorders>
              <w:top w:val="single" w:sz="8" w:space="0" w:color="000000"/>
              <w:left w:val="single" w:sz="4" w:space="0" w:color="000000"/>
              <w:bottom w:val="single" w:sz="8" w:space="0" w:color="000000"/>
            </w:tcBorders>
            <w:vAlign w:val="center"/>
          </w:tcPr>
          <w:p w14:paraId="0000019D"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8</w:t>
            </w:r>
          </w:p>
        </w:tc>
        <w:tc>
          <w:tcPr>
            <w:tcW w:w="1096" w:type="dxa"/>
            <w:tcBorders>
              <w:top w:val="single" w:sz="8" w:space="0" w:color="000000"/>
              <w:bottom w:val="single" w:sz="8" w:space="0" w:color="000000"/>
              <w:right w:val="single" w:sz="12" w:space="0" w:color="000000"/>
            </w:tcBorders>
            <w:vAlign w:val="center"/>
          </w:tcPr>
          <w:p w14:paraId="0000019E" w14:textId="77777777" w:rsidR="005F2CFB" w:rsidRDefault="00406BE6">
            <w:pPr>
              <w:widowControl w:val="0"/>
              <w:spacing w:line="276" w:lineRule="auto"/>
              <w:jc w:val="both"/>
              <w:rPr>
                <w:rFonts w:ascii="Arial Narrow" w:eastAsia="Arial Narrow" w:hAnsi="Arial Narrow" w:cs="Arial Narrow"/>
              </w:rPr>
            </w:pPr>
            <w:r>
              <w:rPr>
                <w:rFonts w:ascii="Arial Narrow" w:eastAsia="Arial Narrow" w:hAnsi="Arial Narrow" w:cs="Arial Narrow"/>
              </w:rPr>
              <w:t>45/60</w:t>
            </w:r>
          </w:p>
        </w:tc>
        <w:tc>
          <w:tcPr>
            <w:tcW w:w="888" w:type="dxa"/>
            <w:tcBorders>
              <w:top w:val="single" w:sz="8" w:space="0" w:color="000000"/>
              <w:left w:val="single" w:sz="12" w:space="0" w:color="000000"/>
              <w:bottom w:val="single" w:sz="8" w:space="0" w:color="000000"/>
            </w:tcBorders>
            <w:vAlign w:val="center"/>
          </w:tcPr>
          <w:p w14:paraId="0000019F"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3</w:t>
            </w:r>
          </w:p>
        </w:tc>
        <w:tc>
          <w:tcPr>
            <w:tcW w:w="1236" w:type="dxa"/>
            <w:tcBorders>
              <w:top w:val="single" w:sz="8" w:space="0" w:color="000000"/>
              <w:bottom w:val="single" w:sz="8" w:space="0" w:color="000000"/>
              <w:right w:val="single" w:sz="4" w:space="0" w:color="000000"/>
            </w:tcBorders>
            <w:vAlign w:val="center"/>
          </w:tcPr>
          <w:p w14:paraId="000001A0"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left w:val="single" w:sz="4" w:space="0" w:color="000000"/>
              <w:bottom w:val="single" w:sz="8" w:space="0" w:color="000000"/>
            </w:tcBorders>
            <w:vAlign w:val="center"/>
          </w:tcPr>
          <w:p w14:paraId="000001A1"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8</w:t>
            </w:r>
          </w:p>
        </w:tc>
        <w:tc>
          <w:tcPr>
            <w:tcW w:w="985" w:type="dxa"/>
            <w:tcBorders>
              <w:top w:val="single" w:sz="8" w:space="0" w:color="000000"/>
              <w:bottom w:val="single" w:sz="8" w:space="0" w:color="000000"/>
              <w:right w:val="single" w:sz="12" w:space="0" w:color="000000"/>
            </w:tcBorders>
            <w:vAlign w:val="center"/>
          </w:tcPr>
          <w:p w14:paraId="000001A2"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c>
          <w:tcPr>
            <w:tcW w:w="958" w:type="dxa"/>
            <w:tcBorders>
              <w:top w:val="single" w:sz="8" w:space="0" w:color="000000"/>
              <w:left w:val="single" w:sz="12" w:space="0" w:color="000000"/>
              <w:bottom w:val="single" w:sz="8" w:space="0" w:color="000000"/>
              <w:right w:val="single" w:sz="4" w:space="0" w:color="000000"/>
            </w:tcBorders>
            <w:vAlign w:val="center"/>
          </w:tcPr>
          <w:p w14:paraId="000001A3"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4" w:type="dxa"/>
            <w:tcBorders>
              <w:top w:val="single" w:sz="8" w:space="0" w:color="000000"/>
              <w:left w:val="single" w:sz="4" w:space="0" w:color="000000"/>
              <w:bottom w:val="single" w:sz="8" w:space="0" w:color="000000"/>
            </w:tcBorders>
            <w:vAlign w:val="center"/>
          </w:tcPr>
          <w:p w14:paraId="000001A4"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bottom w:val="single" w:sz="8" w:space="0" w:color="000000"/>
            </w:tcBorders>
            <w:vAlign w:val="center"/>
          </w:tcPr>
          <w:p w14:paraId="000001A5"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8</w:t>
            </w:r>
          </w:p>
        </w:tc>
        <w:tc>
          <w:tcPr>
            <w:tcW w:w="1059" w:type="dxa"/>
            <w:tcBorders>
              <w:top w:val="single" w:sz="8" w:space="0" w:color="000000"/>
              <w:bottom w:val="single" w:sz="8" w:space="0" w:color="000000"/>
              <w:right w:val="single" w:sz="24" w:space="0" w:color="000000"/>
            </w:tcBorders>
            <w:vAlign w:val="center"/>
          </w:tcPr>
          <w:p w14:paraId="000001A6"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r>
      <w:tr w:rsidR="005F2CFB" w14:paraId="1FC07647" w14:textId="77777777">
        <w:trPr>
          <w:trHeight w:val="591"/>
        </w:trPr>
        <w:tc>
          <w:tcPr>
            <w:tcW w:w="1276" w:type="dxa"/>
            <w:tcBorders>
              <w:top w:val="single" w:sz="8" w:space="0" w:color="000000"/>
              <w:left w:val="single" w:sz="24" w:space="0" w:color="000000"/>
              <w:bottom w:val="single" w:sz="8" w:space="0" w:color="000000"/>
              <w:right w:val="single" w:sz="12" w:space="0" w:color="000000"/>
            </w:tcBorders>
            <w:vAlign w:val="center"/>
          </w:tcPr>
          <w:p w14:paraId="000001A7"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5.</w:t>
            </w:r>
          </w:p>
        </w:tc>
        <w:tc>
          <w:tcPr>
            <w:tcW w:w="1158" w:type="dxa"/>
            <w:tcBorders>
              <w:top w:val="single" w:sz="8" w:space="0" w:color="000000"/>
              <w:left w:val="single" w:sz="12" w:space="0" w:color="000000"/>
              <w:bottom w:val="single" w:sz="8" w:space="0" w:color="000000"/>
            </w:tcBorders>
            <w:vAlign w:val="center"/>
          </w:tcPr>
          <w:p w14:paraId="000001A8"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82" w:type="dxa"/>
            <w:tcBorders>
              <w:top w:val="single" w:sz="8" w:space="0" w:color="000000"/>
              <w:bottom w:val="single" w:sz="8" w:space="0" w:color="000000"/>
              <w:right w:val="single" w:sz="4" w:space="0" w:color="000000"/>
            </w:tcBorders>
            <w:vAlign w:val="center"/>
          </w:tcPr>
          <w:p w14:paraId="000001A9" w14:textId="77777777" w:rsidR="005F2CFB" w:rsidRDefault="00406BE6">
            <w:pPr>
              <w:jc w:val="center"/>
              <w:rPr>
                <w:rFonts w:ascii="Arial Narrow" w:eastAsia="Arial Narrow" w:hAnsi="Arial Narrow" w:cs="Arial Narrow"/>
              </w:rPr>
            </w:pPr>
            <w:r>
              <w:rPr>
                <w:rFonts w:ascii="Arial Narrow" w:eastAsia="Arial Narrow" w:hAnsi="Arial Narrow" w:cs="Arial Narrow"/>
              </w:rPr>
              <w:t>12 (6+6)</w:t>
            </w:r>
          </w:p>
          <w:p w14:paraId="000001AA" w14:textId="77777777" w:rsidR="005F2CFB" w:rsidRDefault="005F2CFB">
            <w:pPr>
              <w:widowControl w:val="0"/>
              <w:spacing w:line="276" w:lineRule="auto"/>
              <w:jc w:val="center"/>
              <w:rPr>
                <w:rFonts w:ascii="Arial Narrow" w:eastAsia="Arial Narrow" w:hAnsi="Arial Narrow" w:cs="Arial Narrow"/>
              </w:rPr>
            </w:pPr>
          </w:p>
        </w:tc>
        <w:tc>
          <w:tcPr>
            <w:tcW w:w="1284" w:type="dxa"/>
            <w:tcBorders>
              <w:top w:val="single" w:sz="8" w:space="0" w:color="000000"/>
              <w:left w:val="single" w:sz="4" w:space="0" w:color="000000"/>
              <w:bottom w:val="single" w:sz="8" w:space="0" w:color="000000"/>
            </w:tcBorders>
            <w:vAlign w:val="center"/>
          </w:tcPr>
          <w:p w14:paraId="000001AB"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9</w:t>
            </w:r>
          </w:p>
        </w:tc>
        <w:tc>
          <w:tcPr>
            <w:tcW w:w="1096" w:type="dxa"/>
            <w:tcBorders>
              <w:top w:val="single" w:sz="8" w:space="0" w:color="000000"/>
              <w:bottom w:val="single" w:sz="8" w:space="0" w:color="000000"/>
              <w:right w:val="single" w:sz="12" w:space="0" w:color="000000"/>
            </w:tcBorders>
            <w:vAlign w:val="center"/>
          </w:tcPr>
          <w:p w14:paraId="000001AC" w14:textId="77777777" w:rsidR="005F2CFB" w:rsidRDefault="00406BE6">
            <w:pPr>
              <w:widowControl w:val="0"/>
              <w:spacing w:line="276" w:lineRule="auto"/>
              <w:jc w:val="both"/>
              <w:rPr>
                <w:rFonts w:ascii="Arial Narrow" w:eastAsia="Arial Narrow" w:hAnsi="Arial Narrow" w:cs="Arial Narrow"/>
              </w:rPr>
            </w:pPr>
            <w:r>
              <w:rPr>
                <w:rFonts w:ascii="Arial Narrow" w:eastAsia="Arial Narrow" w:hAnsi="Arial Narrow" w:cs="Arial Narrow"/>
              </w:rPr>
              <w:t>45/60</w:t>
            </w:r>
          </w:p>
        </w:tc>
        <w:tc>
          <w:tcPr>
            <w:tcW w:w="888" w:type="dxa"/>
            <w:tcBorders>
              <w:top w:val="single" w:sz="8" w:space="0" w:color="000000"/>
              <w:left w:val="single" w:sz="12" w:space="0" w:color="000000"/>
              <w:bottom w:val="single" w:sz="8" w:space="0" w:color="000000"/>
            </w:tcBorders>
            <w:vAlign w:val="center"/>
          </w:tcPr>
          <w:p w14:paraId="000001AD"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6" w:type="dxa"/>
            <w:tcBorders>
              <w:top w:val="single" w:sz="8" w:space="0" w:color="000000"/>
              <w:bottom w:val="single" w:sz="8" w:space="0" w:color="000000"/>
              <w:right w:val="single" w:sz="4" w:space="0" w:color="000000"/>
            </w:tcBorders>
            <w:vAlign w:val="center"/>
          </w:tcPr>
          <w:p w14:paraId="000001AE"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20 (10+10)</w:t>
            </w:r>
          </w:p>
        </w:tc>
        <w:tc>
          <w:tcPr>
            <w:tcW w:w="1285" w:type="dxa"/>
            <w:tcBorders>
              <w:top w:val="single" w:sz="8" w:space="0" w:color="000000"/>
              <w:left w:val="single" w:sz="4" w:space="0" w:color="000000"/>
              <w:bottom w:val="single" w:sz="8" w:space="0" w:color="000000"/>
            </w:tcBorders>
            <w:vAlign w:val="center"/>
          </w:tcPr>
          <w:p w14:paraId="000001AF"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9</w:t>
            </w:r>
          </w:p>
        </w:tc>
        <w:tc>
          <w:tcPr>
            <w:tcW w:w="985" w:type="dxa"/>
            <w:tcBorders>
              <w:top w:val="single" w:sz="8" w:space="0" w:color="000000"/>
              <w:bottom w:val="single" w:sz="8" w:space="0" w:color="000000"/>
              <w:right w:val="single" w:sz="12" w:space="0" w:color="000000"/>
            </w:tcBorders>
            <w:vAlign w:val="center"/>
          </w:tcPr>
          <w:p w14:paraId="000001B0"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c>
          <w:tcPr>
            <w:tcW w:w="958" w:type="dxa"/>
            <w:tcBorders>
              <w:top w:val="single" w:sz="8" w:space="0" w:color="000000"/>
              <w:left w:val="single" w:sz="12" w:space="0" w:color="000000"/>
              <w:bottom w:val="single" w:sz="8" w:space="0" w:color="000000"/>
              <w:right w:val="single" w:sz="4" w:space="0" w:color="000000"/>
            </w:tcBorders>
            <w:vAlign w:val="center"/>
          </w:tcPr>
          <w:p w14:paraId="000001B1"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4" w:type="dxa"/>
            <w:tcBorders>
              <w:top w:val="single" w:sz="8" w:space="0" w:color="000000"/>
              <w:left w:val="single" w:sz="4" w:space="0" w:color="000000"/>
              <w:bottom w:val="single" w:sz="8" w:space="0" w:color="000000"/>
            </w:tcBorders>
            <w:vAlign w:val="center"/>
          </w:tcPr>
          <w:p w14:paraId="000001B2"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bottom w:val="single" w:sz="8" w:space="0" w:color="000000"/>
            </w:tcBorders>
            <w:vAlign w:val="center"/>
          </w:tcPr>
          <w:p w14:paraId="000001B3"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9</w:t>
            </w:r>
          </w:p>
        </w:tc>
        <w:tc>
          <w:tcPr>
            <w:tcW w:w="1059" w:type="dxa"/>
            <w:tcBorders>
              <w:top w:val="single" w:sz="8" w:space="0" w:color="000000"/>
              <w:bottom w:val="single" w:sz="8" w:space="0" w:color="000000"/>
              <w:right w:val="single" w:sz="24" w:space="0" w:color="000000"/>
            </w:tcBorders>
            <w:vAlign w:val="center"/>
          </w:tcPr>
          <w:p w14:paraId="000001B4"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r>
      <w:tr w:rsidR="005F2CFB" w14:paraId="35863C03" w14:textId="77777777">
        <w:trPr>
          <w:trHeight w:val="591"/>
        </w:trPr>
        <w:tc>
          <w:tcPr>
            <w:tcW w:w="1276" w:type="dxa"/>
            <w:tcBorders>
              <w:top w:val="single" w:sz="8" w:space="0" w:color="000000"/>
              <w:left w:val="single" w:sz="24" w:space="0" w:color="000000"/>
              <w:bottom w:val="single" w:sz="8" w:space="0" w:color="000000"/>
              <w:right w:val="single" w:sz="12" w:space="0" w:color="000000"/>
            </w:tcBorders>
            <w:vAlign w:val="center"/>
          </w:tcPr>
          <w:p w14:paraId="000001B5"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6.</w:t>
            </w:r>
          </w:p>
        </w:tc>
        <w:tc>
          <w:tcPr>
            <w:tcW w:w="1158" w:type="dxa"/>
            <w:tcBorders>
              <w:top w:val="single" w:sz="8" w:space="0" w:color="000000"/>
              <w:left w:val="single" w:sz="12" w:space="0" w:color="000000"/>
              <w:bottom w:val="single" w:sz="8" w:space="0" w:color="000000"/>
            </w:tcBorders>
            <w:vAlign w:val="center"/>
          </w:tcPr>
          <w:p w14:paraId="000001B6"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82" w:type="dxa"/>
            <w:tcBorders>
              <w:top w:val="single" w:sz="8" w:space="0" w:color="000000"/>
              <w:bottom w:val="single" w:sz="8" w:space="0" w:color="000000"/>
              <w:right w:val="single" w:sz="4" w:space="0" w:color="000000"/>
            </w:tcBorders>
            <w:vAlign w:val="center"/>
          </w:tcPr>
          <w:p w14:paraId="000001B7" w14:textId="77777777" w:rsidR="005F2CFB" w:rsidRDefault="00406BE6">
            <w:pPr>
              <w:jc w:val="center"/>
              <w:rPr>
                <w:rFonts w:ascii="Arial Narrow" w:eastAsia="Arial Narrow" w:hAnsi="Arial Narrow" w:cs="Arial Narrow"/>
              </w:rPr>
            </w:pPr>
            <w:r>
              <w:rPr>
                <w:rFonts w:ascii="Arial Narrow" w:eastAsia="Arial Narrow" w:hAnsi="Arial Narrow" w:cs="Arial Narrow"/>
              </w:rPr>
              <w:t>20 (10+10)</w:t>
            </w:r>
          </w:p>
          <w:p w14:paraId="000001B8" w14:textId="77777777" w:rsidR="005F2CFB" w:rsidRDefault="005F2CFB">
            <w:pPr>
              <w:widowControl w:val="0"/>
              <w:spacing w:line="276" w:lineRule="auto"/>
              <w:jc w:val="center"/>
              <w:rPr>
                <w:rFonts w:ascii="Arial Narrow" w:eastAsia="Arial Narrow" w:hAnsi="Arial Narrow" w:cs="Arial Narrow"/>
              </w:rPr>
            </w:pPr>
          </w:p>
        </w:tc>
        <w:tc>
          <w:tcPr>
            <w:tcW w:w="1284" w:type="dxa"/>
            <w:tcBorders>
              <w:top w:val="single" w:sz="8" w:space="0" w:color="000000"/>
              <w:left w:val="single" w:sz="4" w:space="0" w:color="000000"/>
              <w:bottom w:val="single" w:sz="8" w:space="0" w:color="000000"/>
            </w:tcBorders>
            <w:vAlign w:val="center"/>
          </w:tcPr>
          <w:p w14:paraId="000001B9"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w:t>
            </w:r>
          </w:p>
        </w:tc>
        <w:tc>
          <w:tcPr>
            <w:tcW w:w="1096" w:type="dxa"/>
            <w:tcBorders>
              <w:top w:val="single" w:sz="8" w:space="0" w:color="000000"/>
              <w:bottom w:val="single" w:sz="8" w:space="0" w:color="000000"/>
              <w:right w:val="single" w:sz="12" w:space="0" w:color="000000"/>
            </w:tcBorders>
            <w:vAlign w:val="center"/>
          </w:tcPr>
          <w:p w14:paraId="000001BA" w14:textId="77777777" w:rsidR="005F2CFB" w:rsidRDefault="00406BE6">
            <w:pPr>
              <w:widowControl w:val="0"/>
              <w:spacing w:line="276" w:lineRule="auto"/>
              <w:jc w:val="both"/>
              <w:rPr>
                <w:rFonts w:ascii="Arial Narrow" w:eastAsia="Arial Narrow" w:hAnsi="Arial Narrow" w:cs="Arial Narrow"/>
              </w:rPr>
            </w:pPr>
            <w:r>
              <w:rPr>
                <w:rFonts w:ascii="Arial Narrow" w:eastAsia="Arial Narrow" w:hAnsi="Arial Narrow" w:cs="Arial Narrow"/>
              </w:rPr>
              <w:t>45/60</w:t>
            </w:r>
          </w:p>
        </w:tc>
        <w:tc>
          <w:tcPr>
            <w:tcW w:w="888" w:type="dxa"/>
            <w:tcBorders>
              <w:top w:val="single" w:sz="8" w:space="0" w:color="000000"/>
              <w:left w:val="single" w:sz="12" w:space="0" w:color="000000"/>
              <w:bottom w:val="single" w:sz="8" w:space="0" w:color="000000"/>
            </w:tcBorders>
            <w:vAlign w:val="center"/>
          </w:tcPr>
          <w:p w14:paraId="000001BB"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w:t>
            </w:r>
          </w:p>
        </w:tc>
        <w:tc>
          <w:tcPr>
            <w:tcW w:w="1236" w:type="dxa"/>
            <w:tcBorders>
              <w:top w:val="single" w:sz="8" w:space="0" w:color="000000"/>
              <w:bottom w:val="single" w:sz="8" w:space="0" w:color="000000"/>
              <w:right w:val="single" w:sz="4" w:space="0" w:color="000000"/>
            </w:tcBorders>
            <w:vAlign w:val="center"/>
          </w:tcPr>
          <w:p w14:paraId="000001BC"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20 (10+10)</w:t>
            </w:r>
          </w:p>
        </w:tc>
        <w:tc>
          <w:tcPr>
            <w:tcW w:w="1285" w:type="dxa"/>
            <w:tcBorders>
              <w:top w:val="single" w:sz="8" w:space="0" w:color="000000"/>
              <w:left w:val="single" w:sz="4" w:space="0" w:color="000000"/>
              <w:bottom w:val="single" w:sz="8" w:space="0" w:color="000000"/>
            </w:tcBorders>
            <w:vAlign w:val="center"/>
          </w:tcPr>
          <w:p w14:paraId="000001BD"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w:t>
            </w:r>
          </w:p>
        </w:tc>
        <w:tc>
          <w:tcPr>
            <w:tcW w:w="985" w:type="dxa"/>
            <w:tcBorders>
              <w:top w:val="single" w:sz="8" w:space="0" w:color="000000"/>
              <w:bottom w:val="single" w:sz="8" w:space="0" w:color="000000"/>
              <w:right w:val="single" w:sz="12" w:space="0" w:color="000000"/>
            </w:tcBorders>
            <w:vAlign w:val="center"/>
          </w:tcPr>
          <w:p w14:paraId="000001BE"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c>
          <w:tcPr>
            <w:tcW w:w="958" w:type="dxa"/>
            <w:tcBorders>
              <w:top w:val="single" w:sz="8" w:space="0" w:color="000000"/>
              <w:left w:val="single" w:sz="12" w:space="0" w:color="000000"/>
              <w:bottom w:val="single" w:sz="8" w:space="0" w:color="000000"/>
              <w:right w:val="single" w:sz="4" w:space="0" w:color="000000"/>
            </w:tcBorders>
            <w:vAlign w:val="center"/>
          </w:tcPr>
          <w:p w14:paraId="000001BF"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3</w:t>
            </w:r>
          </w:p>
        </w:tc>
        <w:tc>
          <w:tcPr>
            <w:tcW w:w="1234" w:type="dxa"/>
            <w:tcBorders>
              <w:top w:val="single" w:sz="8" w:space="0" w:color="000000"/>
              <w:left w:val="single" w:sz="4" w:space="0" w:color="000000"/>
              <w:bottom w:val="single" w:sz="8" w:space="0" w:color="000000"/>
            </w:tcBorders>
            <w:vAlign w:val="center"/>
          </w:tcPr>
          <w:p w14:paraId="000001C0"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 (5+5)</w:t>
            </w:r>
          </w:p>
        </w:tc>
        <w:tc>
          <w:tcPr>
            <w:tcW w:w="1285" w:type="dxa"/>
            <w:tcBorders>
              <w:top w:val="single" w:sz="8" w:space="0" w:color="000000"/>
              <w:bottom w:val="single" w:sz="8" w:space="0" w:color="000000"/>
            </w:tcBorders>
            <w:vAlign w:val="center"/>
          </w:tcPr>
          <w:p w14:paraId="000001C1"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10</w:t>
            </w:r>
          </w:p>
        </w:tc>
        <w:tc>
          <w:tcPr>
            <w:tcW w:w="1059" w:type="dxa"/>
            <w:tcBorders>
              <w:top w:val="single" w:sz="8" w:space="0" w:color="000000"/>
              <w:bottom w:val="single" w:sz="8" w:space="0" w:color="000000"/>
              <w:right w:val="single" w:sz="24" w:space="0" w:color="000000"/>
            </w:tcBorders>
            <w:vAlign w:val="center"/>
          </w:tcPr>
          <w:p w14:paraId="000001C2" w14:textId="77777777" w:rsidR="005F2CFB" w:rsidRDefault="00406BE6">
            <w:pPr>
              <w:widowControl w:val="0"/>
              <w:spacing w:line="276" w:lineRule="auto"/>
              <w:jc w:val="center"/>
              <w:rPr>
                <w:rFonts w:ascii="Arial Narrow" w:eastAsia="Arial Narrow" w:hAnsi="Arial Narrow" w:cs="Arial Narrow"/>
              </w:rPr>
            </w:pPr>
            <w:r>
              <w:rPr>
                <w:rFonts w:ascii="Arial Narrow" w:eastAsia="Arial Narrow" w:hAnsi="Arial Narrow" w:cs="Arial Narrow"/>
              </w:rPr>
              <w:t>45/60</w:t>
            </w:r>
          </w:p>
        </w:tc>
      </w:tr>
      <w:tr w:rsidR="005F2CFB" w14:paraId="79B91E19" w14:textId="77777777">
        <w:trPr>
          <w:trHeight w:val="591"/>
        </w:trPr>
        <w:tc>
          <w:tcPr>
            <w:tcW w:w="1276" w:type="dxa"/>
            <w:tcBorders>
              <w:top w:val="single" w:sz="8" w:space="0" w:color="000000"/>
              <w:left w:val="single" w:sz="24" w:space="0" w:color="000000"/>
              <w:bottom w:val="single" w:sz="24" w:space="0" w:color="000000"/>
              <w:right w:val="single" w:sz="12" w:space="0" w:color="000000"/>
            </w:tcBorders>
            <w:vAlign w:val="center"/>
          </w:tcPr>
          <w:p w14:paraId="000001C3" w14:textId="77777777" w:rsidR="005F2CFB" w:rsidRDefault="00406BE6">
            <w:pPr>
              <w:widowControl w:val="0"/>
              <w:spacing w:line="276" w:lineRule="auto"/>
              <w:rPr>
                <w:rFonts w:ascii="Arial Narrow" w:eastAsia="Arial Narrow" w:hAnsi="Arial Narrow" w:cs="Arial Narrow"/>
                <w:b/>
              </w:rPr>
            </w:pPr>
            <w:r>
              <w:rPr>
                <w:rFonts w:ascii="Arial Narrow" w:eastAsia="Arial Narrow" w:hAnsi="Arial Narrow" w:cs="Arial Narrow"/>
                <w:b/>
              </w:rPr>
              <w:t>Ukupno</w:t>
            </w:r>
          </w:p>
        </w:tc>
        <w:tc>
          <w:tcPr>
            <w:tcW w:w="1158" w:type="dxa"/>
            <w:tcBorders>
              <w:top w:val="single" w:sz="8" w:space="0" w:color="000000"/>
              <w:left w:val="single" w:sz="12" w:space="0" w:color="000000"/>
              <w:bottom w:val="single" w:sz="24" w:space="0" w:color="000000"/>
            </w:tcBorders>
            <w:vAlign w:val="center"/>
          </w:tcPr>
          <w:p w14:paraId="000001C4"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33</w:t>
            </w:r>
          </w:p>
        </w:tc>
        <w:tc>
          <w:tcPr>
            <w:tcW w:w="1282" w:type="dxa"/>
            <w:tcBorders>
              <w:top w:val="single" w:sz="8" w:space="0" w:color="000000"/>
              <w:bottom w:val="single" w:sz="24" w:space="0" w:color="000000"/>
              <w:right w:val="single" w:sz="4" w:space="0" w:color="000000"/>
            </w:tcBorders>
            <w:vAlign w:val="center"/>
          </w:tcPr>
          <w:p w14:paraId="000001C5"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402 (201+201)</w:t>
            </w:r>
          </w:p>
        </w:tc>
        <w:tc>
          <w:tcPr>
            <w:tcW w:w="1284" w:type="dxa"/>
            <w:tcBorders>
              <w:top w:val="single" w:sz="8" w:space="0" w:color="000000"/>
              <w:left w:val="single" w:sz="4" w:space="0" w:color="000000"/>
              <w:bottom w:val="single" w:sz="24" w:space="0" w:color="000000"/>
            </w:tcBorders>
            <w:vAlign w:val="center"/>
          </w:tcPr>
          <w:p w14:paraId="000001C6"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Prosjek:</w:t>
            </w:r>
          </w:p>
          <w:p w14:paraId="000001C7"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8.2</w:t>
            </w:r>
          </w:p>
        </w:tc>
        <w:tc>
          <w:tcPr>
            <w:tcW w:w="1096" w:type="dxa"/>
            <w:tcBorders>
              <w:top w:val="single" w:sz="8" w:space="0" w:color="000000"/>
              <w:bottom w:val="single" w:sz="24" w:space="0" w:color="000000"/>
              <w:right w:val="single" w:sz="12" w:space="0" w:color="000000"/>
            </w:tcBorders>
            <w:vAlign w:val="center"/>
          </w:tcPr>
          <w:p w14:paraId="000001C8" w14:textId="77777777" w:rsidR="005F2CFB" w:rsidRDefault="005F2CFB">
            <w:pPr>
              <w:widowControl w:val="0"/>
              <w:spacing w:line="276" w:lineRule="auto"/>
              <w:rPr>
                <w:rFonts w:ascii="Arial Narrow" w:eastAsia="Arial Narrow" w:hAnsi="Arial Narrow" w:cs="Arial Narrow"/>
                <w:b/>
              </w:rPr>
            </w:pPr>
          </w:p>
        </w:tc>
        <w:tc>
          <w:tcPr>
            <w:tcW w:w="888" w:type="dxa"/>
            <w:tcBorders>
              <w:top w:val="single" w:sz="8" w:space="0" w:color="000000"/>
              <w:left w:val="single" w:sz="12" w:space="0" w:color="000000"/>
              <w:bottom w:val="single" w:sz="24" w:space="0" w:color="000000"/>
            </w:tcBorders>
            <w:vAlign w:val="center"/>
          </w:tcPr>
          <w:p w14:paraId="000001C9"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36</w:t>
            </w:r>
          </w:p>
        </w:tc>
        <w:tc>
          <w:tcPr>
            <w:tcW w:w="1236" w:type="dxa"/>
            <w:tcBorders>
              <w:top w:val="single" w:sz="8" w:space="0" w:color="000000"/>
              <w:bottom w:val="single" w:sz="24" w:space="0" w:color="000000"/>
              <w:right w:val="single" w:sz="4" w:space="0" w:color="000000"/>
            </w:tcBorders>
            <w:vAlign w:val="center"/>
          </w:tcPr>
          <w:p w14:paraId="000001CA"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480 (240+240)</w:t>
            </w:r>
          </w:p>
        </w:tc>
        <w:tc>
          <w:tcPr>
            <w:tcW w:w="1285" w:type="dxa"/>
            <w:tcBorders>
              <w:top w:val="single" w:sz="8" w:space="0" w:color="000000"/>
              <w:left w:val="single" w:sz="4" w:space="0" w:color="000000"/>
              <w:bottom w:val="single" w:sz="24" w:space="0" w:color="000000"/>
            </w:tcBorders>
            <w:vAlign w:val="center"/>
          </w:tcPr>
          <w:p w14:paraId="000001CB"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Prosjek:</w:t>
            </w:r>
          </w:p>
          <w:p w14:paraId="000001CC"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8.2</w:t>
            </w:r>
          </w:p>
        </w:tc>
        <w:tc>
          <w:tcPr>
            <w:tcW w:w="985" w:type="dxa"/>
            <w:tcBorders>
              <w:top w:val="single" w:sz="8" w:space="0" w:color="000000"/>
              <w:bottom w:val="single" w:sz="24" w:space="0" w:color="000000"/>
              <w:right w:val="single" w:sz="12" w:space="0" w:color="000000"/>
            </w:tcBorders>
            <w:vAlign w:val="center"/>
          </w:tcPr>
          <w:p w14:paraId="000001CD" w14:textId="77777777" w:rsidR="005F2CFB" w:rsidRDefault="005F2CFB">
            <w:pPr>
              <w:widowControl w:val="0"/>
              <w:spacing w:line="276" w:lineRule="auto"/>
              <w:jc w:val="center"/>
              <w:rPr>
                <w:rFonts w:ascii="Arial Narrow" w:eastAsia="Arial Narrow" w:hAnsi="Arial Narrow" w:cs="Arial Narrow"/>
                <w:b/>
              </w:rPr>
            </w:pPr>
          </w:p>
        </w:tc>
        <w:tc>
          <w:tcPr>
            <w:tcW w:w="958" w:type="dxa"/>
            <w:tcBorders>
              <w:top w:val="single" w:sz="8" w:space="0" w:color="000000"/>
              <w:left w:val="single" w:sz="12" w:space="0" w:color="000000"/>
              <w:bottom w:val="single" w:sz="24" w:space="0" w:color="000000"/>
              <w:right w:val="single" w:sz="4" w:space="0" w:color="000000"/>
            </w:tcBorders>
            <w:vAlign w:val="center"/>
          </w:tcPr>
          <w:p w14:paraId="000001CE"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42</w:t>
            </w:r>
          </w:p>
        </w:tc>
        <w:tc>
          <w:tcPr>
            <w:tcW w:w="1234" w:type="dxa"/>
            <w:tcBorders>
              <w:top w:val="single" w:sz="8" w:space="0" w:color="000000"/>
              <w:left w:val="single" w:sz="4" w:space="0" w:color="000000"/>
              <w:bottom w:val="single" w:sz="24" w:space="0" w:color="000000"/>
            </w:tcBorders>
            <w:vAlign w:val="center"/>
          </w:tcPr>
          <w:p w14:paraId="000001CF"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396 (198+198)</w:t>
            </w:r>
          </w:p>
        </w:tc>
        <w:tc>
          <w:tcPr>
            <w:tcW w:w="1285" w:type="dxa"/>
            <w:tcBorders>
              <w:top w:val="single" w:sz="8" w:space="0" w:color="000000"/>
              <w:bottom w:val="single" w:sz="24" w:space="0" w:color="000000"/>
            </w:tcBorders>
            <w:vAlign w:val="center"/>
          </w:tcPr>
          <w:p w14:paraId="000001D0"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Prosjek:</w:t>
            </w:r>
          </w:p>
          <w:p w14:paraId="000001D1" w14:textId="77777777" w:rsidR="005F2CFB" w:rsidRDefault="00406BE6">
            <w:pPr>
              <w:widowControl w:val="0"/>
              <w:spacing w:line="276" w:lineRule="auto"/>
              <w:jc w:val="center"/>
              <w:rPr>
                <w:rFonts w:ascii="Arial Narrow" w:eastAsia="Arial Narrow" w:hAnsi="Arial Narrow" w:cs="Arial Narrow"/>
                <w:b/>
              </w:rPr>
            </w:pPr>
            <w:r>
              <w:rPr>
                <w:rFonts w:ascii="Arial Narrow" w:eastAsia="Arial Narrow" w:hAnsi="Arial Narrow" w:cs="Arial Narrow"/>
                <w:b/>
              </w:rPr>
              <w:t>8.2</w:t>
            </w:r>
          </w:p>
        </w:tc>
        <w:tc>
          <w:tcPr>
            <w:tcW w:w="1059" w:type="dxa"/>
            <w:tcBorders>
              <w:top w:val="single" w:sz="8" w:space="0" w:color="000000"/>
              <w:bottom w:val="single" w:sz="24" w:space="0" w:color="000000"/>
              <w:right w:val="single" w:sz="24" w:space="0" w:color="000000"/>
            </w:tcBorders>
            <w:vAlign w:val="center"/>
          </w:tcPr>
          <w:p w14:paraId="000001D2" w14:textId="77777777" w:rsidR="005F2CFB" w:rsidRDefault="005F2CFB">
            <w:pPr>
              <w:widowControl w:val="0"/>
              <w:spacing w:line="276" w:lineRule="auto"/>
              <w:jc w:val="center"/>
              <w:rPr>
                <w:rFonts w:ascii="Arial Narrow" w:eastAsia="Arial Narrow" w:hAnsi="Arial Narrow" w:cs="Arial Narrow"/>
                <w:b/>
              </w:rPr>
            </w:pPr>
          </w:p>
        </w:tc>
      </w:tr>
    </w:tbl>
    <w:p w14:paraId="000001D3" w14:textId="77777777" w:rsidR="005F2CFB" w:rsidRDefault="005F2CFB">
      <w:pPr>
        <w:jc w:val="both"/>
        <w:rPr>
          <w:rFonts w:ascii="Times New Roman" w:eastAsia="Times New Roman" w:hAnsi="Times New Roman" w:cs="Times New Roman"/>
          <w:sz w:val="24"/>
          <w:szCs w:val="24"/>
        </w:rPr>
      </w:pPr>
    </w:p>
    <w:p w14:paraId="000001D4" w14:textId="77777777" w:rsidR="005F2CFB" w:rsidRDefault="00406B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Legenda:</w:t>
      </w:r>
    </w:p>
    <w:p w14:paraId="000001D5" w14:textId="77777777" w:rsidR="005F2CFB" w:rsidRDefault="00406BE6">
      <w:pPr>
        <w:jc w:val="both"/>
        <w:rPr>
          <w:rFonts w:ascii="Times New Roman" w:eastAsia="Times New Roman" w:hAnsi="Times New Roman" w:cs="Times New Roman"/>
          <w:b/>
          <w:sz w:val="24"/>
          <w:szCs w:val="24"/>
        </w:rPr>
      </w:pPr>
      <w:r w:rsidRPr="00624C5A">
        <w:rPr>
          <w:rFonts w:ascii="Times New Roman" w:eastAsia="Times New Roman" w:hAnsi="Times New Roman" w:cs="Times New Roman"/>
          <w:i/>
          <w:iCs/>
          <w:sz w:val="24"/>
          <w:szCs w:val="24"/>
        </w:rPr>
        <w:t>RPE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eng. rate of percieved exertion</w:t>
      </w:r>
      <w:r>
        <w:rPr>
          <w:rFonts w:ascii="Times New Roman" w:eastAsia="Times New Roman" w:hAnsi="Times New Roman" w:cs="Times New Roman"/>
          <w:sz w:val="24"/>
          <w:szCs w:val="24"/>
        </w:rPr>
        <w:t>) = stopa subjektivne procjene opterećenja ispitanika</w:t>
      </w:r>
    </w:p>
    <w:p w14:paraId="000001D6" w14:textId="77777777" w:rsidR="005F2CFB" w:rsidRDefault="00406BE6">
      <w:pPr>
        <w:rPr>
          <w:rFonts w:ascii="Times New Roman" w:eastAsia="Times New Roman" w:hAnsi="Times New Roman" w:cs="Times New Roman"/>
          <w:sz w:val="24"/>
          <w:szCs w:val="24"/>
        </w:rPr>
        <w:sectPr w:rsidR="005F2CFB" w:rsidSect="00303067">
          <w:pgSz w:w="16838" w:h="11906" w:orient="landscape"/>
          <w:pgMar w:top="1440" w:right="1440" w:bottom="1440" w:left="1440" w:header="709" w:footer="709" w:gutter="0"/>
          <w:cols w:space="720" w:equalWidth="0">
            <w:col w:w="9360"/>
          </w:cols>
          <w:docGrid w:linePitch="299"/>
        </w:sectPr>
      </w:pPr>
      <w:r>
        <w:rPr>
          <w:rFonts w:ascii="Times New Roman" w:eastAsia="Times New Roman" w:hAnsi="Times New Roman" w:cs="Times New Roman"/>
          <w:sz w:val="24"/>
          <w:szCs w:val="24"/>
        </w:rPr>
        <w:t>*</w:t>
      </w:r>
      <w:r w:rsidRPr="00624C5A">
        <w:rPr>
          <w:rFonts w:ascii="Times New Roman" w:eastAsia="Times New Roman" w:hAnsi="Times New Roman" w:cs="Times New Roman"/>
          <w:i/>
          <w:iCs/>
          <w:sz w:val="24"/>
          <w:szCs w:val="24"/>
        </w:rPr>
        <w:t>ODMOR</w:t>
      </w:r>
      <w:r>
        <w:rPr>
          <w:rFonts w:ascii="Times New Roman" w:eastAsia="Times New Roman" w:hAnsi="Times New Roman" w:cs="Times New Roman"/>
          <w:sz w:val="24"/>
          <w:szCs w:val="24"/>
        </w:rPr>
        <w:t>: 30 sek između serija, 60 sek između vježbi</w:t>
      </w:r>
    </w:p>
    <w:p w14:paraId="000001D7" w14:textId="77777777" w:rsidR="005F2CFB" w:rsidRDefault="00406BE6">
      <w:pPr>
        <w:rPr>
          <w:rFonts w:ascii="Times New Roman" w:eastAsia="Times New Roman" w:hAnsi="Times New Roman" w:cs="Times New Roman"/>
          <w:sz w:val="24"/>
          <w:szCs w:val="24"/>
        </w:rPr>
      </w:pPr>
      <w:bookmarkStart w:id="15" w:name="_heading=h.1t3h5sf" w:colFirst="0" w:colLast="0"/>
      <w:bookmarkEnd w:id="15"/>
      <w:r>
        <w:rPr>
          <w:rFonts w:ascii="Times New Roman" w:eastAsia="Times New Roman" w:hAnsi="Times New Roman" w:cs="Times New Roman"/>
          <w:b/>
          <w:sz w:val="24"/>
          <w:szCs w:val="24"/>
        </w:rPr>
        <w:lastRenderedPageBreak/>
        <w:t xml:space="preserve">Tablica 4. </w:t>
      </w:r>
      <w:r>
        <w:rPr>
          <w:rFonts w:ascii="Times New Roman" w:eastAsia="Times New Roman" w:hAnsi="Times New Roman" w:cs="Times New Roman"/>
          <w:sz w:val="24"/>
          <w:szCs w:val="24"/>
        </w:rPr>
        <w:t>Prikaz progresije opterećenja povećanjem broja skokova po trenažnoj jedinici i trenažnom tjednu</w:t>
      </w:r>
    </w:p>
    <w:p w14:paraId="000001D8" w14:textId="77777777" w:rsidR="005F2CFB" w:rsidRDefault="005F2CFB"/>
    <w:tbl>
      <w:tblPr>
        <w:tblStyle w:val="af0"/>
        <w:tblW w:w="953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245"/>
        <w:gridCol w:w="1405"/>
        <w:gridCol w:w="1534"/>
        <w:gridCol w:w="1247"/>
        <w:gridCol w:w="1405"/>
        <w:gridCol w:w="1534"/>
      </w:tblGrid>
      <w:tr w:rsidR="005F2CFB" w14:paraId="4DC48B35" w14:textId="77777777">
        <w:trPr>
          <w:trHeight w:val="1088"/>
          <w:jc w:val="right"/>
        </w:trPr>
        <w:tc>
          <w:tcPr>
            <w:tcW w:w="1165" w:type="dxa"/>
            <w:tcBorders>
              <w:top w:val="single" w:sz="24" w:space="0" w:color="000000"/>
              <w:left w:val="single" w:sz="24" w:space="0" w:color="000000"/>
              <w:bottom w:val="single" w:sz="8" w:space="0" w:color="000000"/>
              <w:right w:val="single" w:sz="8" w:space="0" w:color="000000"/>
            </w:tcBorders>
            <w:vAlign w:val="center"/>
          </w:tcPr>
          <w:p w14:paraId="000001D9" w14:textId="77777777" w:rsidR="005F2CFB" w:rsidRDefault="00406BE6">
            <w:pPr>
              <w:jc w:val="center"/>
              <w:rPr>
                <w:rFonts w:ascii="Arial Narrow" w:eastAsia="Arial Narrow" w:hAnsi="Arial Narrow" w:cs="Arial Narrow"/>
              </w:rPr>
            </w:pPr>
            <w:r>
              <w:rPr>
                <w:rFonts w:ascii="Arial Narrow" w:eastAsia="Arial Narrow" w:hAnsi="Arial Narrow" w:cs="Arial Narrow"/>
              </w:rPr>
              <w:t>Tjedni</w:t>
            </w:r>
          </w:p>
          <w:p w14:paraId="000001DA" w14:textId="77777777" w:rsidR="005F2CFB" w:rsidRDefault="005F2CFB">
            <w:pPr>
              <w:jc w:val="center"/>
              <w:rPr>
                <w:rFonts w:ascii="Arial Narrow" w:eastAsia="Arial Narrow" w:hAnsi="Arial Narrow" w:cs="Arial Narrow"/>
              </w:rPr>
            </w:pPr>
          </w:p>
        </w:tc>
        <w:tc>
          <w:tcPr>
            <w:tcW w:w="1245" w:type="dxa"/>
            <w:tcBorders>
              <w:top w:val="single" w:sz="24" w:space="0" w:color="000000"/>
              <w:left w:val="single" w:sz="8" w:space="0" w:color="000000"/>
              <w:bottom w:val="single" w:sz="8" w:space="0" w:color="000000"/>
              <w:right w:val="single" w:sz="8" w:space="0" w:color="000000"/>
            </w:tcBorders>
            <w:vAlign w:val="center"/>
          </w:tcPr>
          <w:p w14:paraId="000001DB" w14:textId="77777777" w:rsidR="005F2CFB" w:rsidRDefault="00406BE6">
            <w:pPr>
              <w:jc w:val="center"/>
              <w:rPr>
                <w:rFonts w:ascii="Arial Narrow" w:eastAsia="Arial Narrow" w:hAnsi="Arial Narrow" w:cs="Arial Narrow"/>
              </w:rPr>
            </w:pPr>
            <w:r>
              <w:rPr>
                <w:rFonts w:ascii="Arial Narrow" w:eastAsia="Arial Narrow" w:hAnsi="Arial Narrow" w:cs="Arial Narrow"/>
              </w:rPr>
              <w:t>Ukupno skokova po treningu</w:t>
            </w:r>
          </w:p>
        </w:tc>
        <w:tc>
          <w:tcPr>
            <w:tcW w:w="1405" w:type="dxa"/>
            <w:tcBorders>
              <w:top w:val="single" w:sz="24" w:space="0" w:color="000000"/>
              <w:left w:val="single" w:sz="8" w:space="0" w:color="000000"/>
              <w:bottom w:val="single" w:sz="8" w:space="0" w:color="000000"/>
              <w:right w:val="single" w:sz="8" w:space="0" w:color="000000"/>
            </w:tcBorders>
            <w:vAlign w:val="center"/>
          </w:tcPr>
          <w:p w14:paraId="000001DC" w14:textId="77777777" w:rsidR="005F2CFB" w:rsidRDefault="00406BE6">
            <w:pPr>
              <w:jc w:val="center"/>
              <w:rPr>
                <w:rFonts w:ascii="Arial Narrow" w:eastAsia="Arial Narrow" w:hAnsi="Arial Narrow" w:cs="Arial Narrow"/>
              </w:rPr>
            </w:pPr>
            <w:r>
              <w:rPr>
                <w:rFonts w:ascii="Arial Narrow" w:eastAsia="Arial Narrow" w:hAnsi="Arial Narrow" w:cs="Arial Narrow"/>
              </w:rPr>
              <w:t>Ukupno bilateralnih skokova po treningu</w:t>
            </w:r>
          </w:p>
        </w:tc>
        <w:tc>
          <w:tcPr>
            <w:tcW w:w="1534" w:type="dxa"/>
            <w:tcBorders>
              <w:top w:val="single" w:sz="24" w:space="0" w:color="000000"/>
              <w:left w:val="single" w:sz="8" w:space="0" w:color="000000"/>
              <w:bottom w:val="single" w:sz="8" w:space="0" w:color="000000"/>
              <w:right w:val="single" w:sz="8" w:space="0" w:color="000000"/>
            </w:tcBorders>
            <w:vAlign w:val="center"/>
          </w:tcPr>
          <w:p w14:paraId="000001DD" w14:textId="77777777" w:rsidR="005F2CFB" w:rsidRDefault="00406BE6">
            <w:pPr>
              <w:jc w:val="center"/>
              <w:rPr>
                <w:rFonts w:ascii="Arial Narrow" w:eastAsia="Arial Narrow" w:hAnsi="Arial Narrow" w:cs="Arial Narrow"/>
              </w:rPr>
            </w:pPr>
            <w:r>
              <w:rPr>
                <w:rFonts w:ascii="Arial Narrow" w:eastAsia="Arial Narrow" w:hAnsi="Arial Narrow" w:cs="Arial Narrow"/>
              </w:rPr>
              <w:t>Ukupno unilateralnih skokova po treningu</w:t>
            </w:r>
          </w:p>
        </w:tc>
        <w:tc>
          <w:tcPr>
            <w:tcW w:w="1247" w:type="dxa"/>
            <w:tcBorders>
              <w:top w:val="single" w:sz="24" w:space="0" w:color="000000"/>
              <w:left w:val="single" w:sz="8" w:space="0" w:color="000000"/>
              <w:bottom w:val="single" w:sz="8" w:space="0" w:color="000000"/>
              <w:right w:val="single" w:sz="8" w:space="0" w:color="000000"/>
            </w:tcBorders>
            <w:vAlign w:val="center"/>
          </w:tcPr>
          <w:p w14:paraId="000001DE" w14:textId="77777777" w:rsidR="005F2CFB" w:rsidRDefault="00406BE6">
            <w:pPr>
              <w:jc w:val="center"/>
              <w:rPr>
                <w:rFonts w:ascii="Arial Narrow" w:eastAsia="Arial Narrow" w:hAnsi="Arial Narrow" w:cs="Arial Narrow"/>
              </w:rPr>
            </w:pPr>
            <w:r>
              <w:rPr>
                <w:rFonts w:ascii="Arial Narrow" w:eastAsia="Arial Narrow" w:hAnsi="Arial Narrow" w:cs="Arial Narrow"/>
              </w:rPr>
              <w:t>Ukupno skokova po tjednu</w:t>
            </w:r>
          </w:p>
        </w:tc>
        <w:tc>
          <w:tcPr>
            <w:tcW w:w="1405" w:type="dxa"/>
            <w:tcBorders>
              <w:top w:val="single" w:sz="24" w:space="0" w:color="000000"/>
              <w:left w:val="single" w:sz="8" w:space="0" w:color="000000"/>
              <w:bottom w:val="single" w:sz="8" w:space="0" w:color="000000"/>
              <w:right w:val="single" w:sz="8" w:space="0" w:color="000000"/>
            </w:tcBorders>
            <w:vAlign w:val="center"/>
          </w:tcPr>
          <w:p w14:paraId="000001DF" w14:textId="77777777" w:rsidR="005F2CFB" w:rsidRDefault="00406BE6">
            <w:pPr>
              <w:jc w:val="center"/>
              <w:rPr>
                <w:rFonts w:ascii="Arial Narrow" w:eastAsia="Arial Narrow" w:hAnsi="Arial Narrow" w:cs="Arial Narrow"/>
              </w:rPr>
            </w:pPr>
            <w:r>
              <w:rPr>
                <w:rFonts w:ascii="Arial Narrow" w:eastAsia="Arial Narrow" w:hAnsi="Arial Narrow" w:cs="Arial Narrow"/>
              </w:rPr>
              <w:t>Ukupno bilateralnih skokova po tjednu</w:t>
            </w:r>
          </w:p>
        </w:tc>
        <w:tc>
          <w:tcPr>
            <w:tcW w:w="1534" w:type="dxa"/>
            <w:tcBorders>
              <w:top w:val="single" w:sz="24" w:space="0" w:color="000000"/>
              <w:left w:val="single" w:sz="8" w:space="0" w:color="000000"/>
              <w:bottom w:val="single" w:sz="8" w:space="0" w:color="000000"/>
              <w:right w:val="single" w:sz="24" w:space="0" w:color="000000"/>
            </w:tcBorders>
            <w:vAlign w:val="center"/>
          </w:tcPr>
          <w:p w14:paraId="000001E0" w14:textId="77777777" w:rsidR="005F2CFB" w:rsidRDefault="00406BE6">
            <w:pPr>
              <w:jc w:val="center"/>
              <w:rPr>
                <w:rFonts w:ascii="Arial Narrow" w:eastAsia="Arial Narrow" w:hAnsi="Arial Narrow" w:cs="Arial Narrow"/>
              </w:rPr>
            </w:pPr>
            <w:r>
              <w:rPr>
                <w:rFonts w:ascii="Arial Narrow" w:eastAsia="Arial Narrow" w:hAnsi="Arial Narrow" w:cs="Arial Narrow"/>
              </w:rPr>
              <w:t>Ukupno unilateralnih skokova po tjednu</w:t>
            </w:r>
          </w:p>
        </w:tc>
      </w:tr>
      <w:tr w:rsidR="005F2CFB" w14:paraId="081D6047" w14:textId="77777777">
        <w:trPr>
          <w:trHeight w:val="567"/>
          <w:jc w:val="right"/>
        </w:trPr>
        <w:tc>
          <w:tcPr>
            <w:tcW w:w="1165" w:type="dxa"/>
            <w:tcBorders>
              <w:top w:val="single" w:sz="8" w:space="0" w:color="000000"/>
              <w:left w:val="single" w:sz="24" w:space="0" w:color="000000"/>
              <w:bottom w:val="single" w:sz="8" w:space="0" w:color="000000"/>
              <w:right w:val="single" w:sz="8" w:space="0" w:color="000000"/>
            </w:tcBorders>
            <w:vAlign w:val="center"/>
          </w:tcPr>
          <w:p w14:paraId="000001E1"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1.</w:t>
            </w:r>
          </w:p>
        </w:tc>
        <w:tc>
          <w:tcPr>
            <w:tcW w:w="1245" w:type="dxa"/>
            <w:tcBorders>
              <w:top w:val="single" w:sz="8" w:space="0" w:color="000000"/>
              <w:left w:val="single" w:sz="8" w:space="0" w:color="000000"/>
              <w:bottom w:val="single" w:sz="8" w:space="0" w:color="000000"/>
              <w:right w:val="single" w:sz="8" w:space="0" w:color="000000"/>
            </w:tcBorders>
            <w:vAlign w:val="center"/>
          </w:tcPr>
          <w:p w14:paraId="000001E2" w14:textId="77777777" w:rsidR="005F2CFB" w:rsidRDefault="00406BE6">
            <w:pPr>
              <w:jc w:val="center"/>
              <w:rPr>
                <w:rFonts w:ascii="Arial Narrow" w:eastAsia="Arial Narrow" w:hAnsi="Arial Narrow" w:cs="Arial Narrow"/>
              </w:rPr>
            </w:pPr>
            <w:r>
              <w:rPr>
                <w:rFonts w:ascii="Arial Narrow" w:eastAsia="Arial Narrow" w:hAnsi="Arial Narrow" w:cs="Arial Narrow"/>
              </w:rPr>
              <w:t>87</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E3" w14:textId="77777777" w:rsidR="005F2CFB" w:rsidRDefault="00406BE6">
            <w:pPr>
              <w:jc w:val="center"/>
              <w:rPr>
                <w:rFonts w:ascii="Arial Narrow" w:eastAsia="Arial Narrow" w:hAnsi="Arial Narrow" w:cs="Arial Narrow"/>
              </w:rPr>
            </w:pPr>
            <w:r>
              <w:rPr>
                <w:rFonts w:ascii="Arial Narrow" w:eastAsia="Arial Narrow" w:hAnsi="Arial Narrow" w:cs="Arial Narrow"/>
              </w:rPr>
              <w:t>55</w:t>
            </w:r>
          </w:p>
        </w:tc>
        <w:tc>
          <w:tcPr>
            <w:tcW w:w="1534" w:type="dxa"/>
            <w:tcBorders>
              <w:top w:val="single" w:sz="8" w:space="0" w:color="000000"/>
              <w:left w:val="single" w:sz="8" w:space="0" w:color="000000"/>
              <w:bottom w:val="single" w:sz="8" w:space="0" w:color="000000"/>
              <w:right w:val="single" w:sz="8" w:space="0" w:color="000000"/>
            </w:tcBorders>
            <w:vAlign w:val="center"/>
          </w:tcPr>
          <w:p w14:paraId="000001E4" w14:textId="77777777" w:rsidR="005F2CFB" w:rsidRDefault="00406BE6">
            <w:pPr>
              <w:jc w:val="center"/>
              <w:rPr>
                <w:rFonts w:ascii="Arial Narrow" w:eastAsia="Arial Narrow" w:hAnsi="Arial Narrow" w:cs="Arial Narrow"/>
              </w:rPr>
            </w:pPr>
            <w:r>
              <w:rPr>
                <w:rFonts w:ascii="Arial Narrow" w:eastAsia="Arial Narrow" w:hAnsi="Arial Narrow" w:cs="Arial Narrow"/>
              </w:rPr>
              <w:t>32</w:t>
            </w:r>
          </w:p>
        </w:tc>
        <w:tc>
          <w:tcPr>
            <w:tcW w:w="1247" w:type="dxa"/>
            <w:tcBorders>
              <w:top w:val="single" w:sz="8" w:space="0" w:color="000000"/>
              <w:left w:val="single" w:sz="8" w:space="0" w:color="000000"/>
              <w:bottom w:val="single" w:sz="8" w:space="0" w:color="000000"/>
              <w:right w:val="single" w:sz="8" w:space="0" w:color="000000"/>
            </w:tcBorders>
            <w:vAlign w:val="center"/>
          </w:tcPr>
          <w:p w14:paraId="000001E5" w14:textId="77777777" w:rsidR="005F2CFB" w:rsidRDefault="00406BE6">
            <w:pPr>
              <w:jc w:val="center"/>
              <w:rPr>
                <w:rFonts w:ascii="Arial Narrow" w:eastAsia="Arial Narrow" w:hAnsi="Arial Narrow" w:cs="Arial Narrow"/>
              </w:rPr>
            </w:pPr>
            <w:r>
              <w:rPr>
                <w:rFonts w:ascii="Arial Narrow" w:eastAsia="Arial Narrow" w:hAnsi="Arial Narrow" w:cs="Arial Narrow"/>
              </w:rPr>
              <w:t>261</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E6" w14:textId="77777777" w:rsidR="005F2CFB" w:rsidRDefault="00406BE6">
            <w:pPr>
              <w:jc w:val="center"/>
              <w:rPr>
                <w:rFonts w:ascii="Arial Narrow" w:eastAsia="Arial Narrow" w:hAnsi="Arial Narrow" w:cs="Arial Narrow"/>
              </w:rPr>
            </w:pPr>
            <w:r>
              <w:rPr>
                <w:rFonts w:ascii="Arial Narrow" w:eastAsia="Arial Narrow" w:hAnsi="Arial Narrow" w:cs="Arial Narrow"/>
              </w:rPr>
              <w:t>165</w:t>
            </w:r>
          </w:p>
        </w:tc>
        <w:tc>
          <w:tcPr>
            <w:tcW w:w="1534" w:type="dxa"/>
            <w:tcBorders>
              <w:top w:val="single" w:sz="8" w:space="0" w:color="000000"/>
              <w:left w:val="single" w:sz="8" w:space="0" w:color="000000"/>
              <w:bottom w:val="single" w:sz="8" w:space="0" w:color="000000"/>
              <w:right w:val="single" w:sz="24" w:space="0" w:color="000000"/>
            </w:tcBorders>
            <w:vAlign w:val="center"/>
          </w:tcPr>
          <w:p w14:paraId="000001E7" w14:textId="77777777" w:rsidR="005F2CFB" w:rsidRDefault="00406BE6">
            <w:pPr>
              <w:jc w:val="center"/>
              <w:rPr>
                <w:rFonts w:ascii="Arial Narrow" w:eastAsia="Arial Narrow" w:hAnsi="Arial Narrow" w:cs="Arial Narrow"/>
              </w:rPr>
            </w:pPr>
            <w:r>
              <w:rPr>
                <w:rFonts w:ascii="Arial Narrow" w:eastAsia="Arial Narrow" w:hAnsi="Arial Narrow" w:cs="Arial Narrow"/>
              </w:rPr>
              <w:t>96</w:t>
            </w:r>
          </w:p>
        </w:tc>
      </w:tr>
      <w:tr w:rsidR="005F2CFB" w14:paraId="6A03261C" w14:textId="77777777">
        <w:trPr>
          <w:trHeight w:val="567"/>
          <w:jc w:val="right"/>
        </w:trPr>
        <w:tc>
          <w:tcPr>
            <w:tcW w:w="1165" w:type="dxa"/>
            <w:tcBorders>
              <w:top w:val="single" w:sz="8" w:space="0" w:color="000000"/>
              <w:left w:val="single" w:sz="24" w:space="0" w:color="000000"/>
              <w:bottom w:val="single" w:sz="8" w:space="0" w:color="000000"/>
              <w:right w:val="single" w:sz="8" w:space="0" w:color="000000"/>
            </w:tcBorders>
            <w:vAlign w:val="center"/>
          </w:tcPr>
          <w:p w14:paraId="000001E8"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2.</w:t>
            </w:r>
          </w:p>
        </w:tc>
        <w:tc>
          <w:tcPr>
            <w:tcW w:w="1245" w:type="dxa"/>
            <w:tcBorders>
              <w:top w:val="single" w:sz="8" w:space="0" w:color="000000"/>
              <w:left w:val="single" w:sz="8" w:space="0" w:color="000000"/>
              <w:bottom w:val="single" w:sz="8" w:space="0" w:color="000000"/>
              <w:right w:val="single" w:sz="8" w:space="0" w:color="000000"/>
            </w:tcBorders>
            <w:vAlign w:val="center"/>
          </w:tcPr>
          <w:p w14:paraId="000001E9" w14:textId="77777777" w:rsidR="005F2CFB" w:rsidRDefault="00406BE6">
            <w:pPr>
              <w:jc w:val="center"/>
              <w:rPr>
                <w:rFonts w:ascii="Arial Narrow" w:eastAsia="Arial Narrow" w:hAnsi="Arial Narrow" w:cs="Arial Narrow"/>
              </w:rPr>
            </w:pPr>
            <w:r>
              <w:rPr>
                <w:rFonts w:ascii="Arial Narrow" w:eastAsia="Arial Narrow" w:hAnsi="Arial Narrow" w:cs="Arial Narrow"/>
              </w:rPr>
              <w:t>100</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EA" w14:textId="77777777" w:rsidR="005F2CFB" w:rsidRDefault="00406BE6">
            <w:pPr>
              <w:jc w:val="center"/>
              <w:rPr>
                <w:rFonts w:ascii="Arial Narrow" w:eastAsia="Arial Narrow" w:hAnsi="Arial Narrow" w:cs="Arial Narrow"/>
              </w:rPr>
            </w:pPr>
            <w:r>
              <w:rPr>
                <w:rFonts w:ascii="Arial Narrow" w:eastAsia="Arial Narrow" w:hAnsi="Arial Narrow" w:cs="Arial Narrow"/>
              </w:rPr>
              <w:t>50</w:t>
            </w:r>
          </w:p>
        </w:tc>
        <w:tc>
          <w:tcPr>
            <w:tcW w:w="1534" w:type="dxa"/>
            <w:tcBorders>
              <w:top w:val="single" w:sz="8" w:space="0" w:color="000000"/>
              <w:left w:val="single" w:sz="8" w:space="0" w:color="000000"/>
              <w:bottom w:val="single" w:sz="8" w:space="0" w:color="000000"/>
              <w:right w:val="single" w:sz="8" w:space="0" w:color="000000"/>
            </w:tcBorders>
            <w:vAlign w:val="center"/>
          </w:tcPr>
          <w:p w14:paraId="000001EB" w14:textId="77777777" w:rsidR="005F2CFB" w:rsidRDefault="00406BE6">
            <w:pPr>
              <w:jc w:val="center"/>
              <w:rPr>
                <w:rFonts w:ascii="Arial Narrow" w:eastAsia="Arial Narrow" w:hAnsi="Arial Narrow" w:cs="Arial Narrow"/>
              </w:rPr>
            </w:pPr>
            <w:r>
              <w:rPr>
                <w:rFonts w:ascii="Arial Narrow" w:eastAsia="Arial Narrow" w:hAnsi="Arial Narrow" w:cs="Arial Narrow"/>
              </w:rPr>
              <w:t>50</w:t>
            </w:r>
          </w:p>
        </w:tc>
        <w:tc>
          <w:tcPr>
            <w:tcW w:w="1247" w:type="dxa"/>
            <w:tcBorders>
              <w:top w:val="single" w:sz="8" w:space="0" w:color="000000"/>
              <w:left w:val="single" w:sz="8" w:space="0" w:color="000000"/>
              <w:bottom w:val="single" w:sz="8" w:space="0" w:color="000000"/>
              <w:right w:val="single" w:sz="8" w:space="0" w:color="000000"/>
            </w:tcBorders>
            <w:vAlign w:val="center"/>
          </w:tcPr>
          <w:p w14:paraId="000001EC" w14:textId="77777777" w:rsidR="005F2CFB" w:rsidRDefault="00406BE6">
            <w:pPr>
              <w:jc w:val="center"/>
              <w:rPr>
                <w:rFonts w:ascii="Arial Narrow" w:eastAsia="Arial Narrow" w:hAnsi="Arial Narrow" w:cs="Arial Narrow"/>
              </w:rPr>
            </w:pPr>
            <w:r>
              <w:rPr>
                <w:rFonts w:ascii="Arial Narrow" w:eastAsia="Arial Narrow" w:hAnsi="Arial Narrow" w:cs="Arial Narrow"/>
              </w:rPr>
              <w:t>300</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ED" w14:textId="77777777" w:rsidR="005F2CFB" w:rsidRDefault="00406BE6">
            <w:pPr>
              <w:jc w:val="center"/>
              <w:rPr>
                <w:rFonts w:ascii="Arial Narrow" w:eastAsia="Arial Narrow" w:hAnsi="Arial Narrow" w:cs="Arial Narrow"/>
              </w:rPr>
            </w:pPr>
            <w:r>
              <w:rPr>
                <w:rFonts w:ascii="Arial Narrow" w:eastAsia="Arial Narrow" w:hAnsi="Arial Narrow" w:cs="Arial Narrow"/>
              </w:rPr>
              <w:t>150</w:t>
            </w:r>
          </w:p>
        </w:tc>
        <w:tc>
          <w:tcPr>
            <w:tcW w:w="1534" w:type="dxa"/>
            <w:tcBorders>
              <w:top w:val="single" w:sz="8" w:space="0" w:color="000000"/>
              <w:left w:val="single" w:sz="8" w:space="0" w:color="000000"/>
              <w:bottom w:val="single" w:sz="8" w:space="0" w:color="000000"/>
              <w:right w:val="single" w:sz="24" w:space="0" w:color="000000"/>
            </w:tcBorders>
            <w:vAlign w:val="center"/>
          </w:tcPr>
          <w:p w14:paraId="000001EE" w14:textId="77777777" w:rsidR="005F2CFB" w:rsidRDefault="00406BE6">
            <w:pPr>
              <w:jc w:val="center"/>
              <w:rPr>
                <w:rFonts w:ascii="Arial Narrow" w:eastAsia="Arial Narrow" w:hAnsi="Arial Narrow" w:cs="Arial Narrow"/>
              </w:rPr>
            </w:pPr>
            <w:r>
              <w:rPr>
                <w:rFonts w:ascii="Arial Narrow" w:eastAsia="Arial Narrow" w:hAnsi="Arial Narrow" w:cs="Arial Narrow"/>
              </w:rPr>
              <w:t>150</w:t>
            </w:r>
          </w:p>
        </w:tc>
      </w:tr>
      <w:tr w:rsidR="005F2CFB" w14:paraId="15D9E15B" w14:textId="77777777">
        <w:trPr>
          <w:trHeight w:val="567"/>
          <w:jc w:val="right"/>
        </w:trPr>
        <w:tc>
          <w:tcPr>
            <w:tcW w:w="1165" w:type="dxa"/>
            <w:tcBorders>
              <w:top w:val="single" w:sz="8" w:space="0" w:color="000000"/>
              <w:left w:val="single" w:sz="24" w:space="0" w:color="000000"/>
              <w:bottom w:val="single" w:sz="8" w:space="0" w:color="000000"/>
              <w:right w:val="single" w:sz="8" w:space="0" w:color="000000"/>
            </w:tcBorders>
            <w:vAlign w:val="center"/>
          </w:tcPr>
          <w:p w14:paraId="000001EF"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3.</w:t>
            </w:r>
          </w:p>
        </w:tc>
        <w:tc>
          <w:tcPr>
            <w:tcW w:w="1245" w:type="dxa"/>
            <w:tcBorders>
              <w:top w:val="single" w:sz="8" w:space="0" w:color="000000"/>
              <w:left w:val="single" w:sz="8" w:space="0" w:color="000000"/>
              <w:bottom w:val="single" w:sz="8" w:space="0" w:color="000000"/>
              <w:right w:val="single" w:sz="8" w:space="0" w:color="000000"/>
            </w:tcBorders>
            <w:vAlign w:val="center"/>
          </w:tcPr>
          <w:p w14:paraId="000001F0" w14:textId="77777777" w:rsidR="005F2CFB" w:rsidRDefault="00406BE6">
            <w:pPr>
              <w:jc w:val="center"/>
              <w:rPr>
                <w:rFonts w:ascii="Arial Narrow" w:eastAsia="Arial Narrow" w:hAnsi="Arial Narrow" w:cs="Arial Narrow"/>
              </w:rPr>
            </w:pPr>
            <w:r>
              <w:rPr>
                <w:rFonts w:ascii="Arial Narrow" w:eastAsia="Arial Narrow" w:hAnsi="Arial Narrow" w:cs="Arial Narrow"/>
              </w:rPr>
              <w:t>115</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F1" w14:textId="77777777" w:rsidR="005F2CFB" w:rsidRDefault="00406BE6">
            <w:pPr>
              <w:jc w:val="center"/>
              <w:rPr>
                <w:rFonts w:ascii="Arial Narrow" w:eastAsia="Arial Narrow" w:hAnsi="Arial Narrow" w:cs="Arial Narrow"/>
              </w:rPr>
            </w:pPr>
            <w:r>
              <w:rPr>
                <w:rFonts w:ascii="Arial Narrow" w:eastAsia="Arial Narrow" w:hAnsi="Arial Narrow" w:cs="Arial Narrow"/>
              </w:rPr>
              <w:t>45</w:t>
            </w:r>
          </w:p>
        </w:tc>
        <w:tc>
          <w:tcPr>
            <w:tcW w:w="1534" w:type="dxa"/>
            <w:tcBorders>
              <w:top w:val="single" w:sz="8" w:space="0" w:color="000000"/>
              <w:left w:val="single" w:sz="8" w:space="0" w:color="000000"/>
              <w:bottom w:val="single" w:sz="8" w:space="0" w:color="000000"/>
              <w:right w:val="single" w:sz="8" w:space="0" w:color="000000"/>
            </w:tcBorders>
            <w:vAlign w:val="center"/>
          </w:tcPr>
          <w:p w14:paraId="000001F2" w14:textId="77777777" w:rsidR="005F2CFB" w:rsidRDefault="00406BE6">
            <w:pPr>
              <w:jc w:val="center"/>
              <w:rPr>
                <w:rFonts w:ascii="Arial Narrow" w:eastAsia="Arial Narrow" w:hAnsi="Arial Narrow" w:cs="Arial Narrow"/>
              </w:rPr>
            </w:pPr>
            <w:r>
              <w:rPr>
                <w:rFonts w:ascii="Arial Narrow" w:eastAsia="Arial Narrow" w:hAnsi="Arial Narrow" w:cs="Arial Narrow"/>
              </w:rPr>
              <w:t>70</w:t>
            </w:r>
          </w:p>
        </w:tc>
        <w:tc>
          <w:tcPr>
            <w:tcW w:w="1247" w:type="dxa"/>
            <w:tcBorders>
              <w:top w:val="single" w:sz="8" w:space="0" w:color="000000"/>
              <w:left w:val="single" w:sz="8" w:space="0" w:color="000000"/>
              <w:bottom w:val="single" w:sz="8" w:space="0" w:color="000000"/>
              <w:right w:val="single" w:sz="8" w:space="0" w:color="000000"/>
            </w:tcBorders>
            <w:vAlign w:val="center"/>
          </w:tcPr>
          <w:p w14:paraId="000001F3" w14:textId="77777777" w:rsidR="005F2CFB" w:rsidRDefault="00406BE6">
            <w:pPr>
              <w:jc w:val="center"/>
              <w:rPr>
                <w:rFonts w:ascii="Arial Narrow" w:eastAsia="Arial Narrow" w:hAnsi="Arial Narrow" w:cs="Arial Narrow"/>
              </w:rPr>
            </w:pPr>
            <w:r>
              <w:rPr>
                <w:rFonts w:ascii="Arial Narrow" w:eastAsia="Arial Narrow" w:hAnsi="Arial Narrow" w:cs="Arial Narrow"/>
              </w:rPr>
              <w:t>345</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F4" w14:textId="77777777" w:rsidR="005F2CFB" w:rsidRDefault="00406BE6">
            <w:pPr>
              <w:jc w:val="center"/>
              <w:rPr>
                <w:rFonts w:ascii="Arial Narrow" w:eastAsia="Arial Narrow" w:hAnsi="Arial Narrow" w:cs="Arial Narrow"/>
              </w:rPr>
            </w:pPr>
            <w:r>
              <w:rPr>
                <w:rFonts w:ascii="Arial Narrow" w:eastAsia="Arial Narrow" w:hAnsi="Arial Narrow" w:cs="Arial Narrow"/>
              </w:rPr>
              <w:t>135</w:t>
            </w:r>
          </w:p>
        </w:tc>
        <w:tc>
          <w:tcPr>
            <w:tcW w:w="1534" w:type="dxa"/>
            <w:tcBorders>
              <w:top w:val="single" w:sz="8" w:space="0" w:color="000000"/>
              <w:left w:val="single" w:sz="8" w:space="0" w:color="000000"/>
              <w:bottom w:val="single" w:sz="8" w:space="0" w:color="000000"/>
              <w:right w:val="single" w:sz="24" w:space="0" w:color="000000"/>
            </w:tcBorders>
            <w:vAlign w:val="center"/>
          </w:tcPr>
          <w:p w14:paraId="000001F5" w14:textId="77777777" w:rsidR="005F2CFB" w:rsidRDefault="00406BE6">
            <w:pPr>
              <w:jc w:val="center"/>
              <w:rPr>
                <w:rFonts w:ascii="Arial Narrow" w:eastAsia="Arial Narrow" w:hAnsi="Arial Narrow" w:cs="Arial Narrow"/>
              </w:rPr>
            </w:pPr>
            <w:r>
              <w:rPr>
                <w:rFonts w:ascii="Arial Narrow" w:eastAsia="Arial Narrow" w:hAnsi="Arial Narrow" w:cs="Arial Narrow"/>
              </w:rPr>
              <w:t>210</w:t>
            </w:r>
          </w:p>
        </w:tc>
      </w:tr>
      <w:tr w:rsidR="005F2CFB" w14:paraId="62A72A16" w14:textId="77777777">
        <w:trPr>
          <w:trHeight w:val="567"/>
          <w:jc w:val="right"/>
        </w:trPr>
        <w:tc>
          <w:tcPr>
            <w:tcW w:w="1165" w:type="dxa"/>
            <w:tcBorders>
              <w:top w:val="single" w:sz="8" w:space="0" w:color="000000"/>
              <w:left w:val="single" w:sz="24" w:space="0" w:color="000000"/>
              <w:bottom w:val="single" w:sz="8" w:space="0" w:color="000000"/>
              <w:right w:val="single" w:sz="8" w:space="0" w:color="000000"/>
            </w:tcBorders>
            <w:vAlign w:val="center"/>
          </w:tcPr>
          <w:p w14:paraId="000001F6"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4.</w:t>
            </w:r>
          </w:p>
        </w:tc>
        <w:tc>
          <w:tcPr>
            <w:tcW w:w="1245" w:type="dxa"/>
            <w:tcBorders>
              <w:top w:val="single" w:sz="8" w:space="0" w:color="000000"/>
              <w:left w:val="single" w:sz="8" w:space="0" w:color="000000"/>
              <w:bottom w:val="single" w:sz="8" w:space="0" w:color="000000"/>
              <w:right w:val="single" w:sz="8" w:space="0" w:color="000000"/>
            </w:tcBorders>
            <w:vAlign w:val="center"/>
          </w:tcPr>
          <w:p w14:paraId="000001F7" w14:textId="77777777" w:rsidR="005F2CFB" w:rsidRDefault="00406BE6">
            <w:pPr>
              <w:jc w:val="center"/>
              <w:rPr>
                <w:rFonts w:ascii="Arial Narrow" w:eastAsia="Arial Narrow" w:hAnsi="Arial Narrow" w:cs="Arial Narrow"/>
              </w:rPr>
            </w:pPr>
            <w:r>
              <w:rPr>
                <w:rFonts w:ascii="Arial Narrow" w:eastAsia="Arial Narrow" w:hAnsi="Arial Narrow" w:cs="Arial Narrow"/>
              </w:rPr>
              <w:t>125</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F8" w14:textId="77777777" w:rsidR="005F2CFB" w:rsidRDefault="00406BE6">
            <w:pPr>
              <w:jc w:val="center"/>
              <w:rPr>
                <w:rFonts w:ascii="Arial Narrow" w:eastAsia="Arial Narrow" w:hAnsi="Arial Narrow" w:cs="Arial Narrow"/>
              </w:rPr>
            </w:pPr>
            <w:r>
              <w:rPr>
                <w:rFonts w:ascii="Arial Narrow" w:eastAsia="Arial Narrow" w:hAnsi="Arial Narrow" w:cs="Arial Narrow"/>
              </w:rPr>
              <w:t>45</w:t>
            </w:r>
          </w:p>
        </w:tc>
        <w:tc>
          <w:tcPr>
            <w:tcW w:w="1534" w:type="dxa"/>
            <w:tcBorders>
              <w:top w:val="single" w:sz="8" w:space="0" w:color="000000"/>
              <w:left w:val="single" w:sz="8" w:space="0" w:color="000000"/>
              <w:bottom w:val="single" w:sz="8" w:space="0" w:color="000000"/>
              <w:right w:val="single" w:sz="8" w:space="0" w:color="000000"/>
            </w:tcBorders>
            <w:vAlign w:val="center"/>
          </w:tcPr>
          <w:p w14:paraId="000001F9" w14:textId="77777777" w:rsidR="005F2CFB" w:rsidRDefault="00406BE6">
            <w:pPr>
              <w:jc w:val="center"/>
              <w:rPr>
                <w:rFonts w:ascii="Arial Narrow" w:eastAsia="Arial Narrow" w:hAnsi="Arial Narrow" w:cs="Arial Narrow"/>
              </w:rPr>
            </w:pPr>
            <w:r>
              <w:rPr>
                <w:rFonts w:ascii="Arial Narrow" w:eastAsia="Arial Narrow" w:hAnsi="Arial Narrow" w:cs="Arial Narrow"/>
              </w:rPr>
              <w:t>80</w:t>
            </w:r>
          </w:p>
        </w:tc>
        <w:tc>
          <w:tcPr>
            <w:tcW w:w="1247" w:type="dxa"/>
            <w:tcBorders>
              <w:top w:val="single" w:sz="8" w:space="0" w:color="000000"/>
              <w:left w:val="single" w:sz="8" w:space="0" w:color="000000"/>
              <w:bottom w:val="single" w:sz="8" w:space="0" w:color="000000"/>
              <w:right w:val="single" w:sz="8" w:space="0" w:color="000000"/>
            </w:tcBorders>
            <w:vAlign w:val="center"/>
          </w:tcPr>
          <w:p w14:paraId="000001FA" w14:textId="77777777" w:rsidR="005F2CFB" w:rsidRDefault="00406BE6">
            <w:pPr>
              <w:jc w:val="center"/>
              <w:rPr>
                <w:rFonts w:ascii="Arial Narrow" w:eastAsia="Arial Narrow" w:hAnsi="Arial Narrow" w:cs="Arial Narrow"/>
              </w:rPr>
            </w:pPr>
            <w:r>
              <w:rPr>
                <w:rFonts w:ascii="Arial Narrow" w:eastAsia="Arial Narrow" w:hAnsi="Arial Narrow" w:cs="Arial Narrow"/>
              </w:rPr>
              <w:t>375</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FB" w14:textId="77777777" w:rsidR="005F2CFB" w:rsidRDefault="00406BE6">
            <w:pPr>
              <w:jc w:val="center"/>
              <w:rPr>
                <w:rFonts w:ascii="Arial Narrow" w:eastAsia="Arial Narrow" w:hAnsi="Arial Narrow" w:cs="Arial Narrow"/>
              </w:rPr>
            </w:pPr>
            <w:r>
              <w:rPr>
                <w:rFonts w:ascii="Arial Narrow" w:eastAsia="Arial Narrow" w:hAnsi="Arial Narrow" w:cs="Arial Narrow"/>
              </w:rPr>
              <w:t>135</w:t>
            </w:r>
          </w:p>
        </w:tc>
        <w:tc>
          <w:tcPr>
            <w:tcW w:w="1534" w:type="dxa"/>
            <w:tcBorders>
              <w:top w:val="single" w:sz="8" w:space="0" w:color="000000"/>
              <w:left w:val="single" w:sz="8" w:space="0" w:color="000000"/>
              <w:bottom w:val="single" w:sz="8" w:space="0" w:color="000000"/>
              <w:right w:val="single" w:sz="24" w:space="0" w:color="000000"/>
            </w:tcBorders>
            <w:vAlign w:val="center"/>
          </w:tcPr>
          <w:p w14:paraId="000001FC" w14:textId="77777777" w:rsidR="005F2CFB" w:rsidRDefault="00406BE6">
            <w:pPr>
              <w:jc w:val="center"/>
              <w:rPr>
                <w:rFonts w:ascii="Arial Narrow" w:eastAsia="Arial Narrow" w:hAnsi="Arial Narrow" w:cs="Arial Narrow"/>
              </w:rPr>
            </w:pPr>
            <w:r>
              <w:rPr>
                <w:rFonts w:ascii="Arial Narrow" w:eastAsia="Arial Narrow" w:hAnsi="Arial Narrow" w:cs="Arial Narrow"/>
              </w:rPr>
              <w:t>240</w:t>
            </w:r>
          </w:p>
        </w:tc>
      </w:tr>
      <w:tr w:rsidR="005F2CFB" w14:paraId="42067984" w14:textId="77777777">
        <w:trPr>
          <w:trHeight w:val="567"/>
          <w:jc w:val="right"/>
        </w:trPr>
        <w:tc>
          <w:tcPr>
            <w:tcW w:w="1165" w:type="dxa"/>
            <w:tcBorders>
              <w:top w:val="single" w:sz="8" w:space="0" w:color="000000"/>
              <w:left w:val="single" w:sz="24" w:space="0" w:color="000000"/>
              <w:bottom w:val="single" w:sz="8" w:space="0" w:color="000000"/>
              <w:right w:val="single" w:sz="8" w:space="0" w:color="000000"/>
            </w:tcBorders>
            <w:vAlign w:val="center"/>
          </w:tcPr>
          <w:p w14:paraId="000001FD"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000001FE" w14:textId="77777777" w:rsidR="005F2CFB" w:rsidRDefault="00406BE6">
            <w:pPr>
              <w:jc w:val="center"/>
              <w:rPr>
                <w:rFonts w:ascii="Arial Narrow" w:eastAsia="Arial Narrow" w:hAnsi="Arial Narrow" w:cs="Arial Narrow"/>
              </w:rPr>
            </w:pPr>
            <w:r>
              <w:rPr>
                <w:rFonts w:ascii="Arial Narrow" w:eastAsia="Arial Narrow" w:hAnsi="Arial Narrow" w:cs="Arial Narrow"/>
              </w:rPr>
              <w:t>120</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1FF" w14:textId="77777777" w:rsidR="005F2CFB" w:rsidRDefault="00406BE6">
            <w:pPr>
              <w:jc w:val="center"/>
              <w:rPr>
                <w:rFonts w:ascii="Arial Narrow" w:eastAsia="Arial Narrow" w:hAnsi="Arial Narrow" w:cs="Arial Narrow"/>
              </w:rPr>
            </w:pPr>
            <w:r>
              <w:rPr>
                <w:rFonts w:ascii="Arial Narrow" w:eastAsia="Arial Narrow" w:hAnsi="Arial Narrow" w:cs="Arial Narrow"/>
              </w:rPr>
              <w:t>36</w:t>
            </w:r>
          </w:p>
        </w:tc>
        <w:tc>
          <w:tcPr>
            <w:tcW w:w="1534" w:type="dxa"/>
            <w:tcBorders>
              <w:top w:val="single" w:sz="8" w:space="0" w:color="000000"/>
              <w:left w:val="single" w:sz="8" w:space="0" w:color="000000"/>
              <w:bottom w:val="single" w:sz="8" w:space="0" w:color="000000"/>
              <w:right w:val="single" w:sz="8" w:space="0" w:color="000000"/>
            </w:tcBorders>
            <w:vAlign w:val="center"/>
          </w:tcPr>
          <w:p w14:paraId="00000200" w14:textId="77777777" w:rsidR="005F2CFB" w:rsidRDefault="00406BE6">
            <w:pPr>
              <w:jc w:val="center"/>
              <w:rPr>
                <w:rFonts w:ascii="Arial Narrow" w:eastAsia="Arial Narrow" w:hAnsi="Arial Narrow" w:cs="Arial Narrow"/>
              </w:rPr>
            </w:pPr>
            <w:r>
              <w:rPr>
                <w:rFonts w:ascii="Arial Narrow" w:eastAsia="Arial Narrow" w:hAnsi="Arial Narrow" w:cs="Arial Narrow"/>
              </w:rPr>
              <w:t>84</w:t>
            </w:r>
          </w:p>
        </w:tc>
        <w:tc>
          <w:tcPr>
            <w:tcW w:w="1247" w:type="dxa"/>
            <w:tcBorders>
              <w:top w:val="single" w:sz="8" w:space="0" w:color="000000"/>
              <w:left w:val="single" w:sz="8" w:space="0" w:color="000000"/>
              <w:bottom w:val="single" w:sz="8" w:space="0" w:color="000000"/>
              <w:right w:val="single" w:sz="8" w:space="0" w:color="000000"/>
            </w:tcBorders>
            <w:vAlign w:val="center"/>
          </w:tcPr>
          <w:p w14:paraId="00000201" w14:textId="77777777" w:rsidR="005F2CFB" w:rsidRDefault="00406BE6">
            <w:pPr>
              <w:jc w:val="center"/>
              <w:rPr>
                <w:rFonts w:ascii="Arial Narrow" w:eastAsia="Arial Narrow" w:hAnsi="Arial Narrow" w:cs="Arial Narrow"/>
              </w:rPr>
            </w:pPr>
            <w:r>
              <w:rPr>
                <w:rFonts w:ascii="Arial Narrow" w:eastAsia="Arial Narrow" w:hAnsi="Arial Narrow" w:cs="Arial Narrow"/>
              </w:rPr>
              <w:t>360</w:t>
            </w:r>
          </w:p>
        </w:tc>
        <w:tc>
          <w:tcPr>
            <w:tcW w:w="1405" w:type="dxa"/>
            <w:tcBorders>
              <w:top w:val="single" w:sz="8" w:space="0" w:color="000000"/>
              <w:left w:val="single" w:sz="8" w:space="0" w:color="000000"/>
              <w:bottom w:val="single" w:sz="8" w:space="0" w:color="000000"/>
              <w:right w:val="single" w:sz="8" w:space="0" w:color="000000"/>
            </w:tcBorders>
            <w:vAlign w:val="center"/>
          </w:tcPr>
          <w:p w14:paraId="00000202" w14:textId="77777777" w:rsidR="005F2CFB" w:rsidRDefault="00406BE6">
            <w:pPr>
              <w:jc w:val="center"/>
              <w:rPr>
                <w:rFonts w:ascii="Arial Narrow" w:eastAsia="Arial Narrow" w:hAnsi="Arial Narrow" w:cs="Arial Narrow"/>
              </w:rPr>
            </w:pPr>
            <w:r>
              <w:rPr>
                <w:rFonts w:ascii="Arial Narrow" w:eastAsia="Arial Narrow" w:hAnsi="Arial Narrow" w:cs="Arial Narrow"/>
              </w:rPr>
              <w:t>108</w:t>
            </w:r>
          </w:p>
        </w:tc>
        <w:tc>
          <w:tcPr>
            <w:tcW w:w="1534" w:type="dxa"/>
            <w:tcBorders>
              <w:top w:val="single" w:sz="8" w:space="0" w:color="000000"/>
              <w:left w:val="single" w:sz="8" w:space="0" w:color="000000"/>
              <w:bottom w:val="single" w:sz="8" w:space="0" w:color="000000"/>
              <w:right w:val="single" w:sz="24" w:space="0" w:color="000000"/>
            </w:tcBorders>
            <w:vAlign w:val="center"/>
          </w:tcPr>
          <w:p w14:paraId="00000203" w14:textId="77777777" w:rsidR="005F2CFB" w:rsidRDefault="00406BE6">
            <w:pPr>
              <w:jc w:val="center"/>
              <w:rPr>
                <w:rFonts w:ascii="Arial Narrow" w:eastAsia="Arial Narrow" w:hAnsi="Arial Narrow" w:cs="Arial Narrow"/>
              </w:rPr>
            </w:pPr>
            <w:r>
              <w:rPr>
                <w:rFonts w:ascii="Arial Narrow" w:eastAsia="Arial Narrow" w:hAnsi="Arial Narrow" w:cs="Arial Narrow"/>
              </w:rPr>
              <w:t>252</w:t>
            </w:r>
          </w:p>
        </w:tc>
      </w:tr>
      <w:tr w:rsidR="005F2CFB" w14:paraId="0D708989" w14:textId="77777777">
        <w:trPr>
          <w:trHeight w:val="763"/>
          <w:jc w:val="right"/>
        </w:trPr>
        <w:tc>
          <w:tcPr>
            <w:tcW w:w="1165" w:type="dxa"/>
            <w:tcBorders>
              <w:top w:val="single" w:sz="8" w:space="0" w:color="000000"/>
              <w:left w:val="single" w:sz="24" w:space="0" w:color="000000"/>
              <w:bottom w:val="single" w:sz="24" w:space="0" w:color="000000"/>
              <w:right w:val="single" w:sz="8" w:space="0" w:color="000000"/>
            </w:tcBorders>
            <w:vAlign w:val="center"/>
          </w:tcPr>
          <w:p w14:paraId="00000204"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6.</w:t>
            </w:r>
          </w:p>
        </w:tc>
        <w:tc>
          <w:tcPr>
            <w:tcW w:w="1245" w:type="dxa"/>
            <w:tcBorders>
              <w:top w:val="single" w:sz="8" w:space="0" w:color="000000"/>
              <w:left w:val="single" w:sz="8" w:space="0" w:color="000000"/>
              <w:bottom w:val="single" w:sz="24" w:space="0" w:color="000000"/>
              <w:right w:val="single" w:sz="8" w:space="0" w:color="000000"/>
            </w:tcBorders>
            <w:vAlign w:val="center"/>
          </w:tcPr>
          <w:p w14:paraId="00000205" w14:textId="77777777" w:rsidR="005F2CFB" w:rsidRDefault="00406BE6">
            <w:pPr>
              <w:jc w:val="center"/>
              <w:rPr>
                <w:rFonts w:ascii="Arial Narrow" w:eastAsia="Arial Narrow" w:hAnsi="Arial Narrow" w:cs="Arial Narrow"/>
              </w:rPr>
            </w:pPr>
            <w:r>
              <w:rPr>
                <w:rFonts w:ascii="Arial Narrow" w:eastAsia="Arial Narrow" w:hAnsi="Arial Narrow" w:cs="Arial Narrow"/>
              </w:rPr>
              <w:t>140</w:t>
            </w:r>
          </w:p>
        </w:tc>
        <w:tc>
          <w:tcPr>
            <w:tcW w:w="1405" w:type="dxa"/>
            <w:tcBorders>
              <w:top w:val="single" w:sz="8" w:space="0" w:color="000000"/>
              <w:left w:val="single" w:sz="8" w:space="0" w:color="000000"/>
              <w:bottom w:val="single" w:sz="24" w:space="0" w:color="000000"/>
              <w:right w:val="single" w:sz="8" w:space="0" w:color="000000"/>
            </w:tcBorders>
            <w:vAlign w:val="center"/>
          </w:tcPr>
          <w:p w14:paraId="00000206" w14:textId="77777777" w:rsidR="005F2CFB" w:rsidRDefault="00406BE6">
            <w:pPr>
              <w:jc w:val="center"/>
              <w:rPr>
                <w:rFonts w:ascii="Arial Narrow" w:eastAsia="Arial Narrow" w:hAnsi="Arial Narrow" w:cs="Arial Narrow"/>
              </w:rPr>
            </w:pPr>
            <w:r>
              <w:rPr>
                <w:rFonts w:ascii="Arial Narrow" w:eastAsia="Arial Narrow" w:hAnsi="Arial Narrow" w:cs="Arial Narrow"/>
              </w:rPr>
              <w:t>30</w:t>
            </w:r>
          </w:p>
        </w:tc>
        <w:tc>
          <w:tcPr>
            <w:tcW w:w="1534" w:type="dxa"/>
            <w:tcBorders>
              <w:top w:val="single" w:sz="8" w:space="0" w:color="000000"/>
              <w:left w:val="single" w:sz="8" w:space="0" w:color="000000"/>
              <w:bottom w:val="single" w:sz="24" w:space="0" w:color="000000"/>
              <w:right w:val="single" w:sz="8" w:space="0" w:color="000000"/>
            </w:tcBorders>
            <w:vAlign w:val="center"/>
          </w:tcPr>
          <w:p w14:paraId="00000207" w14:textId="77777777" w:rsidR="005F2CFB" w:rsidRDefault="00406BE6">
            <w:pPr>
              <w:jc w:val="center"/>
              <w:rPr>
                <w:rFonts w:ascii="Arial Narrow" w:eastAsia="Arial Narrow" w:hAnsi="Arial Narrow" w:cs="Arial Narrow"/>
              </w:rPr>
            </w:pPr>
            <w:r>
              <w:rPr>
                <w:rFonts w:ascii="Arial Narrow" w:eastAsia="Arial Narrow" w:hAnsi="Arial Narrow" w:cs="Arial Narrow"/>
              </w:rPr>
              <w:t>100</w:t>
            </w:r>
          </w:p>
        </w:tc>
        <w:tc>
          <w:tcPr>
            <w:tcW w:w="1247" w:type="dxa"/>
            <w:tcBorders>
              <w:top w:val="single" w:sz="8" w:space="0" w:color="000000"/>
              <w:left w:val="single" w:sz="8" w:space="0" w:color="000000"/>
              <w:bottom w:val="single" w:sz="24" w:space="0" w:color="000000"/>
              <w:right w:val="single" w:sz="8" w:space="0" w:color="000000"/>
            </w:tcBorders>
            <w:vAlign w:val="center"/>
          </w:tcPr>
          <w:p w14:paraId="00000208" w14:textId="77777777" w:rsidR="005F2CFB" w:rsidRDefault="00406BE6">
            <w:pPr>
              <w:jc w:val="center"/>
              <w:rPr>
                <w:rFonts w:ascii="Arial Narrow" w:eastAsia="Arial Narrow" w:hAnsi="Arial Narrow" w:cs="Arial Narrow"/>
              </w:rPr>
            </w:pPr>
            <w:r>
              <w:rPr>
                <w:rFonts w:ascii="Arial Narrow" w:eastAsia="Arial Narrow" w:hAnsi="Arial Narrow" w:cs="Arial Narrow"/>
              </w:rPr>
              <w:t>420</w:t>
            </w:r>
          </w:p>
        </w:tc>
        <w:tc>
          <w:tcPr>
            <w:tcW w:w="1405" w:type="dxa"/>
            <w:tcBorders>
              <w:top w:val="single" w:sz="8" w:space="0" w:color="000000"/>
              <w:left w:val="single" w:sz="8" w:space="0" w:color="000000"/>
              <w:bottom w:val="single" w:sz="24" w:space="0" w:color="000000"/>
              <w:right w:val="single" w:sz="8" w:space="0" w:color="000000"/>
            </w:tcBorders>
            <w:vAlign w:val="center"/>
          </w:tcPr>
          <w:p w14:paraId="00000209" w14:textId="77777777" w:rsidR="005F2CFB" w:rsidRDefault="00406BE6">
            <w:pPr>
              <w:jc w:val="center"/>
              <w:rPr>
                <w:rFonts w:ascii="Arial Narrow" w:eastAsia="Arial Narrow" w:hAnsi="Arial Narrow" w:cs="Arial Narrow"/>
              </w:rPr>
            </w:pPr>
            <w:r>
              <w:rPr>
                <w:rFonts w:ascii="Arial Narrow" w:eastAsia="Arial Narrow" w:hAnsi="Arial Narrow" w:cs="Arial Narrow"/>
              </w:rPr>
              <w:t>90</w:t>
            </w:r>
          </w:p>
        </w:tc>
        <w:tc>
          <w:tcPr>
            <w:tcW w:w="1534" w:type="dxa"/>
            <w:tcBorders>
              <w:top w:val="single" w:sz="8" w:space="0" w:color="000000"/>
              <w:left w:val="single" w:sz="8" w:space="0" w:color="000000"/>
              <w:bottom w:val="single" w:sz="24" w:space="0" w:color="000000"/>
              <w:right w:val="single" w:sz="24" w:space="0" w:color="000000"/>
            </w:tcBorders>
            <w:vAlign w:val="center"/>
          </w:tcPr>
          <w:p w14:paraId="0000020A" w14:textId="77777777" w:rsidR="005F2CFB" w:rsidRDefault="00406BE6">
            <w:pPr>
              <w:jc w:val="center"/>
              <w:rPr>
                <w:rFonts w:ascii="Arial Narrow" w:eastAsia="Arial Narrow" w:hAnsi="Arial Narrow" w:cs="Arial Narrow"/>
              </w:rPr>
            </w:pPr>
            <w:r>
              <w:rPr>
                <w:rFonts w:ascii="Arial Narrow" w:eastAsia="Arial Narrow" w:hAnsi="Arial Narrow" w:cs="Arial Narrow"/>
              </w:rPr>
              <w:t>300</w:t>
            </w:r>
          </w:p>
        </w:tc>
      </w:tr>
    </w:tbl>
    <w:p w14:paraId="0000020B" w14:textId="77777777" w:rsidR="005F2CFB" w:rsidRDefault="005F2CFB">
      <w:pPr>
        <w:spacing w:line="360" w:lineRule="auto"/>
        <w:jc w:val="center"/>
        <w:rPr>
          <w:rFonts w:ascii="Times New Roman" w:eastAsia="Times New Roman" w:hAnsi="Times New Roman" w:cs="Times New Roman"/>
          <w:b/>
          <w:sz w:val="24"/>
          <w:szCs w:val="24"/>
        </w:rPr>
      </w:pPr>
    </w:p>
    <w:p w14:paraId="0000020C" w14:textId="77777777" w:rsidR="005F2CFB" w:rsidRDefault="005F2CFB">
      <w:pPr>
        <w:spacing w:line="360" w:lineRule="auto"/>
        <w:jc w:val="center"/>
        <w:rPr>
          <w:rFonts w:ascii="Times New Roman" w:eastAsia="Times New Roman" w:hAnsi="Times New Roman" w:cs="Times New Roman"/>
          <w:b/>
          <w:sz w:val="24"/>
          <w:szCs w:val="24"/>
        </w:rPr>
      </w:pPr>
    </w:p>
    <w:p w14:paraId="0000020D" w14:textId="77777777" w:rsidR="005F2CFB" w:rsidRDefault="005F2CFB">
      <w:pPr>
        <w:spacing w:line="360" w:lineRule="auto"/>
        <w:jc w:val="center"/>
        <w:rPr>
          <w:rFonts w:ascii="Times New Roman" w:eastAsia="Times New Roman" w:hAnsi="Times New Roman" w:cs="Times New Roman"/>
          <w:b/>
          <w:sz w:val="24"/>
          <w:szCs w:val="24"/>
        </w:rPr>
      </w:pPr>
    </w:p>
    <w:p w14:paraId="0000020E" w14:textId="77777777" w:rsidR="005F2CFB" w:rsidRDefault="005F2CFB">
      <w:pPr>
        <w:spacing w:line="360" w:lineRule="auto"/>
        <w:jc w:val="center"/>
        <w:rPr>
          <w:rFonts w:ascii="Times New Roman" w:eastAsia="Times New Roman" w:hAnsi="Times New Roman" w:cs="Times New Roman"/>
          <w:b/>
          <w:sz w:val="24"/>
          <w:szCs w:val="24"/>
        </w:rPr>
      </w:pPr>
    </w:p>
    <w:p w14:paraId="0000020F" w14:textId="77777777" w:rsidR="005F2CFB" w:rsidRDefault="005F2CFB">
      <w:pPr>
        <w:spacing w:line="360" w:lineRule="auto"/>
        <w:jc w:val="center"/>
        <w:rPr>
          <w:rFonts w:ascii="Times New Roman" w:eastAsia="Times New Roman" w:hAnsi="Times New Roman" w:cs="Times New Roman"/>
          <w:b/>
          <w:sz w:val="24"/>
          <w:szCs w:val="24"/>
        </w:rPr>
      </w:pPr>
    </w:p>
    <w:p w14:paraId="00000210" w14:textId="77777777" w:rsidR="005F2CFB" w:rsidRDefault="005F2CFB">
      <w:pPr>
        <w:spacing w:line="360" w:lineRule="auto"/>
        <w:jc w:val="center"/>
        <w:rPr>
          <w:rFonts w:ascii="Times New Roman" w:eastAsia="Times New Roman" w:hAnsi="Times New Roman" w:cs="Times New Roman"/>
          <w:b/>
          <w:sz w:val="24"/>
          <w:szCs w:val="24"/>
        </w:rPr>
      </w:pPr>
    </w:p>
    <w:p w14:paraId="00000211" w14:textId="77777777" w:rsidR="005F2CFB" w:rsidRDefault="005F2CFB">
      <w:pPr>
        <w:spacing w:line="360" w:lineRule="auto"/>
        <w:jc w:val="center"/>
        <w:rPr>
          <w:rFonts w:ascii="Times New Roman" w:eastAsia="Times New Roman" w:hAnsi="Times New Roman" w:cs="Times New Roman"/>
          <w:b/>
          <w:sz w:val="24"/>
          <w:szCs w:val="24"/>
        </w:rPr>
      </w:pPr>
    </w:p>
    <w:p w14:paraId="00000212" w14:textId="77777777" w:rsidR="005F2CFB" w:rsidRDefault="005F2CFB">
      <w:pPr>
        <w:spacing w:line="360" w:lineRule="auto"/>
        <w:jc w:val="center"/>
        <w:rPr>
          <w:rFonts w:ascii="Times New Roman" w:eastAsia="Times New Roman" w:hAnsi="Times New Roman" w:cs="Times New Roman"/>
          <w:b/>
          <w:sz w:val="24"/>
          <w:szCs w:val="24"/>
        </w:rPr>
      </w:pPr>
    </w:p>
    <w:p w14:paraId="00000213" w14:textId="77777777" w:rsidR="005F2CFB" w:rsidRDefault="005F2CFB">
      <w:pPr>
        <w:spacing w:line="360" w:lineRule="auto"/>
        <w:jc w:val="center"/>
        <w:rPr>
          <w:rFonts w:ascii="Times New Roman" w:eastAsia="Times New Roman" w:hAnsi="Times New Roman" w:cs="Times New Roman"/>
          <w:b/>
          <w:sz w:val="24"/>
          <w:szCs w:val="24"/>
        </w:rPr>
      </w:pPr>
    </w:p>
    <w:p w14:paraId="00000214" w14:textId="77777777" w:rsidR="005F2CFB" w:rsidRDefault="005F2CFB">
      <w:pPr>
        <w:spacing w:line="360" w:lineRule="auto"/>
        <w:jc w:val="center"/>
        <w:rPr>
          <w:rFonts w:ascii="Times New Roman" w:eastAsia="Times New Roman" w:hAnsi="Times New Roman" w:cs="Times New Roman"/>
          <w:b/>
          <w:sz w:val="24"/>
          <w:szCs w:val="24"/>
        </w:rPr>
      </w:pPr>
    </w:p>
    <w:p w14:paraId="00000215" w14:textId="77777777" w:rsidR="005F2CFB" w:rsidRDefault="005F2CFB">
      <w:pPr>
        <w:spacing w:line="360" w:lineRule="auto"/>
        <w:jc w:val="center"/>
        <w:rPr>
          <w:rFonts w:ascii="Times New Roman" w:eastAsia="Times New Roman" w:hAnsi="Times New Roman" w:cs="Times New Roman"/>
          <w:b/>
          <w:sz w:val="24"/>
          <w:szCs w:val="24"/>
        </w:rPr>
      </w:pPr>
    </w:p>
    <w:p w14:paraId="00000216" w14:textId="77777777" w:rsidR="005F2CFB" w:rsidRDefault="005F2CFB">
      <w:pPr>
        <w:spacing w:line="360" w:lineRule="auto"/>
        <w:jc w:val="center"/>
        <w:rPr>
          <w:rFonts w:ascii="Times New Roman" w:eastAsia="Times New Roman" w:hAnsi="Times New Roman" w:cs="Times New Roman"/>
          <w:b/>
          <w:sz w:val="24"/>
          <w:szCs w:val="24"/>
        </w:rPr>
      </w:pPr>
    </w:p>
    <w:p w14:paraId="00000217" w14:textId="77777777" w:rsidR="005F2CFB" w:rsidRDefault="005F2CFB">
      <w:pPr>
        <w:spacing w:line="360" w:lineRule="auto"/>
        <w:jc w:val="center"/>
        <w:rPr>
          <w:rFonts w:ascii="Times New Roman" w:eastAsia="Times New Roman" w:hAnsi="Times New Roman" w:cs="Times New Roman"/>
          <w:b/>
          <w:sz w:val="24"/>
          <w:szCs w:val="24"/>
        </w:rPr>
      </w:pPr>
    </w:p>
    <w:p w14:paraId="00000218" w14:textId="77777777" w:rsidR="005F2CFB" w:rsidRDefault="005F2CFB">
      <w:pPr>
        <w:spacing w:line="360" w:lineRule="auto"/>
        <w:rPr>
          <w:rFonts w:ascii="Times New Roman" w:eastAsia="Times New Roman" w:hAnsi="Times New Roman" w:cs="Times New Roman"/>
          <w:b/>
          <w:sz w:val="24"/>
          <w:szCs w:val="24"/>
        </w:rPr>
      </w:pPr>
    </w:p>
    <w:p w14:paraId="00000224" w14:textId="72234080" w:rsidR="005F2CFB" w:rsidRPr="00895035" w:rsidRDefault="00BE065C" w:rsidP="00DC2A1D">
      <w:pPr>
        <w:pStyle w:val="Heading2"/>
        <w:rPr>
          <w:rFonts w:ascii="Times New Roman" w:hAnsi="Times New Roman" w:cs="Times New Roman"/>
        </w:rPr>
      </w:pPr>
      <w:bookmarkStart w:id="16" w:name="_Toc47953104"/>
      <w:r>
        <w:rPr>
          <w:rFonts w:ascii="Times New Roman" w:hAnsi="Times New Roman" w:cs="Times New Roman"/>
        </w:rPr>
        <w:lastRenderedPageBreak/>
        <w:t>3</w:t>
      </w:r>
      <w:r w:rsidR="00406BE6" w:rsidRPr="00895035">
        <w:rPr>
          <w:rFonts w:ascii="Times New Roman" w:hAnsi="Times New Roman" w:cs="Times New Roman"/>
        </w:rPr>
        <w:t>.6 Statistička obrada podataka</w:t>
      </w:r>
      <w:bookmarkEnd w:id="16"/>
      <w:r w:rsidR="00406BE6" w:rsidRPr="00895035">
        <w:rPr>
          <w:rFonts w:ascii="Times New Roman" w:hAnsi="Times New Roman" w:cs="Times New Roman"/>
        </w:rPr>
        <w:t xml:space="preserve">     </w:t>
      </w:r>
    </w:p>
    <w:p w14:paraId="00000225" w14:textId="77777777" w:rsidR="005F2CFB" w:rsidRDefault="00406BE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8D6582" w14:textId="7F731DEF" w:rsidR="005F2CFB" w:rsidRDefault="00406BE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sve varijable izračunati su osnovni centralni i disperzivni parametri u inicijalnom i finalnom mjerenju. Normalnost distribucija određena je Shapiro-Wilk W testom. Razlike između dvije grupe ispitanika u inicijalnom mjerenju utvrđene su t-testom za nezavisne uzorke. Promjene između početnog i završnog mjerenja, za svaku ispitivanu skupinu posebno, provjerene su uz pomoć t-testa za zavisne uzorke. Značajnost međugrupnih razlika uslijed provedenog trenažnog programa analizirana je pomoću dvofaktorske analize varijance (grupa x vrijeme) s ponovljenim mjerenjima na jednom faktoru (vrijeme). Statističke analize provedene su putem STATISTICA statističkog paketa (Verzija 8.0; StatSoft, Inc, Tulsa). Sve vrijednosti su prijavljene kao aritmetičke sredine ± standardna devijacija. Razina statističke značajnosti postavljena je na</w:t>
      </w:r>
      <w:r w:rsidR="001A646E">
        <w:rPr>
          <w:rFonts w:ascii="Times New Roman" w:eastAsia="Times New Roman" w:hAnsi="Times New Roman" w:cs="Times New Roman"/>
          <w:sz w:val="24"/>
          <w:szCs w:val="24"/>
        </w:rPr>
        <w:t xml:space="preserve"> p &lt; 0,05. </w:t>
      </w:r>
    </w:p>
    <w:p w14:paraId="645DB338" w14:textId="77777777" w:rsidR="00A46BD0" w:rsidRDefault="00A46BD0">
      <w:pPr>
        <w:spacing w:line="360" w:lineRule="auto"/>
        <w:ind w:firstLine="720"/>
        <w:jc w:val="both"/>
        <w:rPr>
          <w:rFonts w:ascii="Times New Roman" w:eastAsia="Times New Roman" w:hAnsi="Times New Roman" w:cs="Times New Roman"/>
          <w:sz w:val="24"/>
          <w:szCs w:val="24"/>
        </w:rPr>
      </w:pPr>
    </w:p>
    <w:p w14:paraId="00000226" w14:textId="447C01CB" w:rsidR="00A46BD0" w:rsidRDefault="00A46BD0">
      <w:pPr>
        <w:spacing w:line="360" w:lineRule="auto"/>
        <w:ind w:firstLine="720"/>
        <w:jc w:val="both"/>
        <w:rPr>
          <w:rFonts w:ascii="Times New Roman" w:eastAsia="Times New Roman" w:hAnsi="Times New Roman" w:cs="Times New Roman"/>
          <w:sz w:val="24"/>
          <w:szCs w:val="24"/>
        </w:rPr>
        <w:sectPr w:rsidR="00A46BD0">
          <w:pgSz w:w="11906" w:h="16838"/>
          <w:pgMar w:top="1440" w:right="1440" w:bottom="1440" w:left="1440" w:header="709" w:footer="709" w:gutter="0"/>
          <w:cols w:space="720" w:equalWidth="0">
            <w:col w:w="9360"/>
          </w:cols>
        </w:sectPr>
      </w:pPr>
    </w:p>
    <w:p w14:paraId="00000228" w14:textId="1594D9A1" w:rsidR="005F2CFB" w:rsidRPr="00A46BD0" w:rsidRDefault="00A46BD0" w:rsidP="00A46BD0">
      <w:pPr>
        <w:pStyle w:val="Heading1"/>
        <w:rPr>
          <w:rFonts w:ascii="Times New Roman" w:hAnsi="Times New Roman" w:cs="Times New Roman"/>
          <w:sz w:val="36"/>
          <w:szCs w:val="36"/>
        </w:rPr>
      </w:pPr>
      <w:bookmarkStart w:id="17" w:name="_Toc47953105"/>
      <w:r w:rsidRPr="00A46BD0">
        <w:rPr>
          <w:rFonts w:ascii="Times New Roman" w:eastAsia="Times New Roman" w:hAnsi="Times New Roman" w:cs="Times New Roman"/>
          <w:sz w:val="36"/>
          <w:szCs w:val="36"/>
        </w:rPr>
        <w:lastRenderedPageBreak/>
        <w:t>4. Re</w:t>
      </w:r>
      <w:r w:rsidR="00406BE6" w:rsidRPr="00A46BD0">
        <w:rPr>
          <w:rFonts w:ascii="Times New Roman" w:hAnsi="Times New Roman" w:cs="Times New Roman"/>
          <w:sz w:val="36"/>
          <w:szCs w:val="36"/>
        </w:rPr>
        <w:t>zultati</w:t>
      </w:r>
      <w:bookmarkEnd w:id="17"/>
    </w:p>
    <w:p w14:paraId="00000229" w14:textId="77777777" w:rsidR="005F2CFB" w:rsidRDefault="005F2CFB">
      <w:pPr>
        <w:spacing w:after="0" w:line="360" w:lineRule="auto"/>
        <w:jc w:val="both"/>
        <w:rPr>
          <w:rFonts w:ascii="Times New Roman" w:eastAsia="Times New Roman" w:hAnsi="Times New Roman" w:cs="Times New Roman"/>
          <w:sz w:val="24"/>
          <w:szCs w:val="24"/>
        </w:rPr>
      </w:pPr>
    </w:p>
    <w:p w14:paraId="0000022A" w14:textId="77777777" w:rsidR="005F2CFB" w:rsidRDefault="00406BE6" w:rsidP="00A3627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T-test za nezavisne uzorke pokazuje da se rezultati postignuti u inicijalnom mjerenju za ispitanike kontrolne i eksperimentalne skupine znatno ne razlikuju (tablica 5). </w:t>
      </w:r>
    </w:p>
    <w:p w14:paraId="0000022B" w14:textId="77777777" w:rsidR="005F2CFB" w:rsidRDefault="005F2CFB">
      <w:pPr>
        <w:spacing w:after="0" w:line="360" w:lineRule="auto"/>
        <w:jc w:val="both"/>
        <w:rPr>
          <w:rFonts w:ascii="Times New Roman" w:eastAsia="Times New Roman" w:hAnsi="Times New Roman" w:cs="Times New Roman"/>
          <w:sz w:val="24"/>
          <w:szCs w:val="24"/>
        </w:rPr>
      </w:pPr>
    </w:p>
    <w:p w14:paraId="0000022C" w14:textId="77777777" w:rsidR="005F2CFB" w:rsidRDefault="005F2CFB">
      <w:pPr>
        <w:spacing w:after="0" w:line="360" w:lineRule="auto"/>
        <w:jc w:val="both"/>
        <w:rPr>
          <w:rFonts w:ascii="Times New Roman" w:eastAsia="Times New Roman" w:hAnsi="Times New Roman" w:cs="Times New Roman"/>
          <w:sz w:val="24"/>
          <w:szCs w:val="24"/>
        </w:rPr>
      </w:pPr>
    </w:p>
    <w:p w14:paraId="0000022D" w14:textId="77777777" w:rsidR="005F2CFB" w:rsidRDefault="00406BE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Tablica 5.</w:t>
      </w:r>
      <w:r>
        <w:rPr>
          <w:rFonts w:ascii="Times New Roman" w:eastAsia="Times New Roman" w:hAnsi="Times New Roman" w:cs="Times New Roman"/>
          <w:sz w:val="24"/>
          <w:szCs w:val="24"/>
        </w:rPr>
        <w:t xml:space="preserve"> Deskriptivni pokazatelji (aritmetička sredina ± standardna devijacija) unutar grupa  u osnovnim varijablama i rezultati t-testa za nezavisne uzorke dobiveni usporedbom vrijednosti u varijablama obje grupe na početnom mjerenju. </w:t>
      </w:r>
    </w:p>
    <w:p w14:paraId="0000022E" w14:textId="77777777" w:rsidR="005F2CFB" w:rsidRDefault="005F2CFB">
      <w:pPr>
        <w:spacing w:after="0" w:line="360" w:lineRule="auto"/>
        <w:jc w:val="both"/>
        <w:rPr>
          <w:rFonts w:ascii="Times New Roman" w:eastAsia="Times New Roman" w:hAnsi="Times New Roman" w:cs="Times New Roman"/>
          <w:sz w:val="24"/>
          <w:szCs w:val="24"/>
        </w:rPr>
      </w:pPr>
    </w:p>
    <w:tbl>
      <w:tblPr>
        <w:tblStyle w:val="af1"/>
        <w:tblW w:w="963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793"/>
        <w:gridCol w:w="2684"/>
        <w:gridCol w:w="2271"/>
        <w:gridCol w:w="2891"/>
      </w:tblGrid>
      <w:tr w:rsidR="005F2CFB" w14:paraId="3158F24F" w14:textId="77777777" w:rsidTr="00AB3CD1">
        <w:trPr>
          <w:trHeight w:val="623"/>
        </w:trPr>
        <w:tc>
          <w:tcPr>
            <w:tcW w:w="1793" w:type="dxa"/>
            <w:tcBorders>
              <w:top w:val="single" w:sz="24" w:space="0" w:color="000000"/>
              <w:bottom w:val="single" w:sz="12" w:space="0" w:color="000000"/>
              <w:right w:val="single" w:sz="8" w:space="0" w:color="000000"/>
            </w:tcBorders>
            <w:vAlign w:val="center"/>
          </w:tcPr>
          <w:p w14:paraId="0000022F" w14:textId="77777777" w:rsidR="005F2CFB" w:rsidRDefault="00406BE6">
            <w:pPr>
              <w:rPr>
                <w:rFonts w:ascii="Arial Narrow" w:eastAsia="Arial Narrow" w:hAnsi="Arial Narrow" w:cs="Arial Narrow"/>
                <w:b/>
              </w:rPr>
            </w:pPr>
            <w:r>
              <w:rPr>
                <w:rFonts w:ascii="Arial Narrow" w:eastAsia="Arial Narrow" w:hAnsi="Arial Narrow" w:cs="Arial Narrow"/>
                <w:b/>
              </w:rPr>
              <w:t>VARIJABLA</w:t>
            </w:r>
          </w:p>
        </w:tc>
        <w:tc>
          <w:tcPr>
            <w:tcW w:w="2684" w:type="dxa"/>
            <w:tcBorders>
              <w:top w:val="single" w:sz="24" w:space="0" w:color="000000"/>
              <w:left w:val="single" w:sz="8" w:space="0" w:color="000000"/>
              <w:bottom w:val="single" w:sz="12" w:space="0" w:color="000000"/>
              <w:right w:val="single" w:sz="8" w:space="0" w:color="000000"/>
            </w:tcBorders>
            <w:vAlign w:val="center"/>
          </w:tcPr>
          <w:p w14:paraId="00000230" w14:textId="77777777" w:rsidR="005F2CFB" w:rsidRDefault="00406BE6">
            <w:pPr>
              <w:rPr>
                <w:rFonts w:ascii="Arial Narrow" w:eastAsia="Arial Narrow" w:hAnsi="Arial Narrow" w:cs="Arial Narrow"/>
                <w:b/>
              </w:rPr>
            </w:pPr>
            <w:r>
              <w:rPr>
                <w:rFonts w:ascii="Arial Narrow" w:eastAsia="Arial Narrow" w:hAnsi="Arial Narrow" w:cs="Arial Narrow"/>
                <w:b/>
              </w:rPr>
              <w:t>GRUPA</w:t>
            </w:r>
          </w:p>
        </w:tc>
        <w:tc>
          <w:tcPr>
            <w:tcW w:w="2271" w:type="dxa"/>
            <w:tcBorders>
              <w:top w:val="single" w:sz="24" w:space="0" w:color="000000"/>
              <w:left w:val="single" w:sz="8" w:space="0" w:color="000000"/>
              <w:bottom w:val="single" w:sz="12" w:space="0" w:color="000000"/>
              <w:right w:val="single" w:sz="8" w:space="0" w:color="000000"/>
            </w:tcBorders>
            <w:vAlign w:val="center"/>
          </w:tcPr>
          <w:p w14:paraId="00000231" w14:textId="77777777" w:rsidR="005F2CFB" w:rsidRDefault="00406BE6">
            <w:pPr>
              <w:rPr>
                <w:rFonts w:ascii="Arial Narrow" w:eastAsia="Arial Narrow" w:hAnsi="Arial Narrow" w:cs="Arial Narrow"/>
                <w:b/>
              </w:rPr>
            </w:pPr>
            <w:r>
              <w:rPr>
                <w:rFonts w:ascii="Arial Narrow" w:eastAsia="Arial Narrow" w:hAnsi="Arial Narrow" w:cs="Arial Narrow"/>
                <w:b/>
              </w:rPr>
              <w:t>AS ± SD</w:t>
            </w:r>
          </w:p>
        </w:tc>
        <w:tc>
          <w:tcPr>
            <w:tcW w:w="2891" w:type="dxa"/>
            <w:tcBorders>
              <w:top w:val="single" w:sz="24" w:space="0" w:color="000000"/>
              <w:left w:val="single" w:sz="8" w:space="0" w:color="000000"/>
              <w:bottom w:val="single" w:sz="12" w:space="0" w:color="000000"/>
              <w:right w:val="single" w:sz="24" w:space="0" w:color="000000"/>
            </w:tcBorders>
            <w:vAlign w:val="center"/>
          </w:tcPr>
          <w:p w14:paraId="00000232" w14:textId="77777777" w:rsidR="005F2CFB" w:rsidRDefault="00406BE6">
            <w:pPr>
              <w:rPr>
                <w:rFonts w:ascii="Arial Narrow" w:eastAsia="Arial Narrow" w:hAnsi="Arial Narrow" w:cs="Arial Narrow"/>
                <w:b/>
              </w:rPr>
            </w:pPr>
            <w:r>
              <w:rPr>
                <w:rFonts w:ascii="Arial Narrow" w:eastAsia="Arial Narrow" w:hAnsi="Arial Narrow" w:cs="Arial Narrow"/>
                <w:b/>
              </w:rPr>
              <w:t>T-Test (p)</w:t>
            </w:r>
          </w:p>
        </w:tc>
      </w:tr>
      <w:tr w:rsidR="005F2CFB" w14:paraId="3C549A9D" w14:textId="77777777" w:rsidTr="00AB3CD1">
        <w:trPr>
          <w:trHeight w:val="155"/>
        </w:trPr>
        <w:tc>
          <w:tcPr>
            <w:tcW w:w="1793" w:type="dxa"/>
            <w:vMerge w:val="restart"/>
            <w:tcBorders>
              <w:top w:val="single" w:sz="12" w:space="0" w:color="000000"/>
              <w:right w:val="single" w:sz="8" w:space="0" w:color="000000"/>
            </w:tcBorders>
            <w:vAlign w:val="center"/>
          </w:tcPr>
          <w:p w14:paraId="00000233" w14:textId="77777777" w:rsidR="005F2CFB" w:rsidRDefault="00406BE6">
            <w:pPr>
              <w:rPr>
                <w:rFonts w:ascii="Arial Narrow" w:eastAsia="Arial Narrow" w:hAnsi="Arial Narrow" w:cs="Arial Narrow"/>
              </w:rPr>
            </w:pPr>
            <w:r>
              <w:rPr>
                <w:rFonts w:ascii="Arial Narrow" w:eastAsia="Arial Narrow" w:hAnsi="Arial Narrow" w:cs="Arial Narrow"/>
              </w:rPr>
              <w:t>CMJ</w:t>
            </w:r>
          </w:p>
        </w:tc>
        <w:tc>
          <w:tcPr>
            <w:tcW w:w="2684" w:type="dxa"/>
            <w:tcBorders>
              <w:top w:val="single" w:sz="12" w:space="0" w:color="000000"/>
              <w:left w:val="single" w:sz="8" w:space="0" w:color="000000"/>
              <w:right w:val="single" w:sz="8" w:space="0" w:color="000000"/>
            </w:tcBorders>
            <w:vAlign w:val="center"/>
          </w:tcPr>
          <w:p w14:paraId="00000234"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271" w:type="dxa"/>
            <w:tcBorders>
              <w:top w:val="single" w:sz="12" w:space="0" w:color="000000"/>
              <w:left w:val="single" w:sz="8" w:space="0" w:color="000000"/>
              <w:right w:val="single" w:sz="8" w:space="0" w:color="000000"/>
            </w:tcBorders>
            <w:vAlign w:val="center"/>
          </w:tcPr>
          <w:p w14:paraId="00000235" w14:textId="77777777" w:rsidR="005F2CFB" w:rsidRDefault="00406BE6">
            <w:pPr>
              <w:rPr>
                <w:rFonts w:ascii="Arial Narrow" w:eastAsia="Arial Narrow" w:hAnsi="Arial Narrow" w:cs="Arial Narrow"/>
              </w:rPr>
            </w:pPr>
            <w:r>
              <w:rPr>
                <w:rFonts w:ascii="Arial Narrow" w:eastAsia="Arial Narrow" w:hAnsi="Arial Narrow" w:cs="Arial Narrow"/>
              </w:rPr>
              <w:t>45.8 ± 4.72</w:t>
            </w:r>
          </w:p>
        </w:tc>
        <w:tc>
          <w:tcPr>
            <w:tcW w:w="2891" w:type="dxa"/>
            <w:vMerge w:val="restart"/>
            <w:tcBorders>
              <w:top w:val="single" w:sz="12" w:space="0" w:color="000000"/>
              <w:left w:val="single" w:sz="8" w:space="0" w:color="000000"/>
              <w:right w:val="single" w:sz="24" w:space="0" w:color="000000"/>
            </w:tcBorders>
            <w:vAlign w:val="center"/>
          </w:tcPr>
          <w:p w14:paraId="00000236" w14:textId="77777777" w:rsidR="005F2CFB" w:rsidRDefault="00406BE6">
            <w:pPr>
              <w:rPr>
                <w:rFonts w:ascii="Arial Narrow" w:eastAsia="Arial Narrow" w:hAnsi="Arial Narrow" w:cs="Arial Narrow"/>
                <w:b/>
              </w:rPr>
            </w:pPr>
            <w:r>
              <w:rPr>
                <w:rFonts w:ascii="Arial Narrow" w:eastAsia="Arial Narrow" w:hAnsi="Arial Narrow" w:cs="Arial Narrow"/>
              </w:rPr>
              <w:t>0.956</w:t>
            </w:r>
          </w:p>
        </w:tc>
      </w:tr>
      <w:tr w:rsidR="005F2CFB" w14:paraId="14BC51AE" w14:textId="77777777" w:rsidTr="00AB3CD1">
        <w:trPr>
          <w:trHeight w:val="155"/>
        </w:trPr>
        <w:tc>
          <w:tcPr>
            <w:tcW w:w="1793" w:type="dxa"/>
            <w:vMerge/>
            <w:tcBorders>
              <w:top w:val="single" w:sz="8" w:space="0" w:color="000000"/>
              <w:bottom w:val="single" w:sz="12" w:space="0" w:color="000000"/>
              <w:right w:val="single" w:sz="8" w:space="0" w:color="000000"/>
            </w:tcBorders>
            <w:vAlign w:val="center"/>
          </w:tcPr>
          <w:p w14:paraId="00000237"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684" w:type="dxa"/>
            <w:tcBorders>
              <w:left w:val="single" w:sz="8" w:space="0" w:color="000000"/>
              <w:bottom w:val="single" w:sz="12" w:space="0" w:color="000000"/>
              <w:right w:val="single" w:sz="8" w:space="0" w:color="000000"/>
            </w:tcBorders>
            <w:vAlign w:val="center"/>
          </w:tcPr>
          <w:p w14:paraId="00000238"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2271" w:type="dxa"/>
            <w:tcBorders>
              <w:left w:val="single" w:sz="8" w:space="0" w:color="000000"/>
              <w:bottom w:val="single" w:sz="12" w:space="0" w:color="000000"/>
              <w:right w:val="single" w:sz="8" w:space="0" w:color="000000"/>
            </w:tcBorders>
            <w:vAlign w:val="center"/>
          </w:tcPr>
          <w:p w14:paraId="00000239" w14:textId="77777777" w:rsidR="005F2CFB" w:rsidRDefault="00406BE6">
            <w:pPr>
              <w:rPr>
                <w:rFonts w:ascii="Arial Narrow" w:eastAsia="Arial Narrow" w:hAnsi="Arial Narrow" w:cs="Arial Narrow"/>
              </w:rPr>
            </w:pPr>
            <w:r>
              <w:rPr>
                <w:rFonts w:ascii="Arial Narrow" w:eastAsia="Arial Narrow" w:hAnsi="Arial Narrow" w:cs="Arial Narrow"/>
              </w:rPr>
              <w:t>45.9 ± 8.60</w:t>
            </w:r>
          </w:p>
        </w:tc>
        <w:tc>
          <w:tcPr>
            <w:tcW w:w="2891" w:type="dxa"/>
            <w:vMerge/>
            <w:tcBorders>
              <w:top w:val="single" w:sz="8" w:space="0" w:color="000000"/>
              <w:left w:val="single" w:sz="8" w:space="0" w:color="000000"/>
              <w:bottom w:val="single" w:sz="12" w:space="0" w:color="000000"/>
              <w:right w:val="single" w:sz="24" w:space="0" w:color="000000"/>
            </w:tcBorders>
            <w:vAlign w:val="center"/>
          </w:tcPr>
          <w:p w14:paraId="0000023A"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r>
      <w:tr w:rsidR="005F2CFB" w14:paraId="17962F1E" w14:textId="77777777" w:rsidTr="00AB3CD1">
        <w:trPr>
          <w:trHeight w:val="155"/>
        </w:trPr>
        <w:tc>
          <w:tcPr>
            <w:tcW w:w="1793" w:type="dxa"/>
            <w:vMerge w:val="restart"/>
            <w:tcBorders>
              <w:top w:val="single" w:sz="12" w:space="0" w:color="000000"/>
              <w:right w:val="single" w:sz="8" w:space="0" w:color="000000"/>
            </w:tcBorders>
            <w:vAlign w:val="center"/>
          </w:tcPr>
          <w:p w14:paraId="0000023B" w14:textId="77777777" w:rsidR="005F2CFB" w:rsidRDefault="00406BE6">
            <w:pPr>
              <w:rPr>
                <w:rFonts w:ascii="Arial Narrow" w:eastAsia="Arial Narrow" w:hAnsi="Arial Narrow" w:cs="Arial Narrow"/>
              </w:rPr>
            </w:pPr>
            <w:r>
              <w:rPr>
                <w:rFonts w:ascii="Arial Narrow" w:eastAsia="Arial Narrow" w:hAnsi="Arial Narrow" w:cs="Arial Narrow"/>
              </w:rPr>
              <w:t>SJ</w:t>
            </w:r>
          </w:p>
        </w:tc>
        <w:tc>
          <w:tcPr>
            <w:tcW w:w="2684" w:type="dxa"/>
            <w:tcBorders>
              <w:top w:val="single" w:sz="12" w:space="0" w:color="000000"/>
              <w:left w:val="single" w:sz="8" w:space="0" w:color="000000"/>
              <w:right w:val="single" w:sz="8" w:space="0" w:color="000000"/>
            </w:tcBorders>
            <w:vAlign w:val="center"/>
          </w:tcPr>
          <w:p w14:paraId="0000023C"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271" w:type="dxa"/>
            <w:tcBorders>
              <w:top w:val="single" w:sz="12" w:space="0" w:color="000000"/>
              <w:left w:val="single" w:sz="8" w:space="0" w:color="000000"/>
              <w:right w:val="single" w:sz="8" w:space="0" w:color="000000"/>
            </w:tcBorders>
            <w:vAlign w:val="center"/>
          </w:tcPr>
          <w:p w14:paraId="0000023D" w14:textId="77777777" w:rsidR="005F2CFB" w:rsidRDefault="00406BE6">
            <w:pPr>
              <w:rPr>
                <w:rFonts w:ascii="Arial Narrow" w:eastAsia="Arial Narrow" w:hAnsi="Arial Narrow" w:cs="Arial Narrow"/>
              </w:rPr>
            </w:pPr>
            <w:r>
              <w:rPr>
                <w:rFonts w:ascii="Arial Narrow" w:eastAsia="Arial Narrow" w:hAnsi="Arial Narrow" w:cs="Arial Narrow"/>
              </w:rPr>
              <w:t>43.3 ± 8.54</w:t>
            </w:r>
          </w:p>
        </w:tc>
        <w:tc>
          <w:tcPr>
            <w:tcW w:w="2891" w:type="dxa"/>
            <w:vMerge w:val="restart"/>
            <w:tcBorders>
              <w:top w:val="single" w:sz="12" w:space="0" w:color="000000"/>
              <w:left w:val="single" w:sz="8" w:space="0" w:color="000000"/>
              <w:right w:val="single" w:sz="24" w:space="0" w:color="000000"/>
            </w:tcBorders>
            <w:vAlign w:val="center"/>
          </w:tcPr>
          <w:p w14:paraId="0000023E" w14:textId="77777777" w:rsidR="005F2CFB" w:rsidRDefault="00406BE6">
            <w:pPr>
              <w:rPr>
                <w:rFonts w:ascii="Arial Narrow" w:eastAsia="Arial Narrow" w:hAnsi="Arial Narrow" w:cs="Arial Narrow"/>
                <w:b/>
              </w:rPr>
            </w:pPr>
            <w:r>
              <w:rPr>
                <w:rFonts w:ascii="Arial Narrow" w:eastAsia="Arial Narrow" w:hAnsi="Arial Narrow" w:cs="Arial Narrow"/>
              </w:rPr>
              <w:t>0.690</w:t>
            </w:r>
          </w:p>
        </w:tc>
      </w:tr>
      <w:tr w:rsidR="005F2CFB" w14:paraId="779A607F" w14:textId="77777777" w:rsidTr="00AB3CD1">
        <w:trPr>
          <w:trHeight w:val="155"/>
        </w:trPr>
        <w:tc>
          <w:tcPr>
            <w:tcW w:w="1793" w:type="dxa"/>
            <w:vMerge/>
            <w:tcBorders>
              <w:top w:val="single" w:sz="8" w:space="0" w:color="000000"/>
              <w:bottom w:val="single" w:sz="12" w:space="0" w:color="000000"/>
              <w:right w:val="single" w:sz="8" w:space="0" w:color="000000"/>
            </w:tcBorders>
            <w:vAlign w:val="center"/>
          </w:tcPr>
          <w:p w14:paraId="0000023F"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684" w:type="dxa"/>
            <w:tcBorders>
              <w:left w:val="single" w:sz="8" w:space="0" w:color="000000"/>
              <w:bottom w:val="single" w:sz="12" w:space="0" w:color="000000"/>
              <w:right w:val="single" w:sz="8" w:space="0" w:color="000000"/>
            </w:tcBorders>
            <w:vAlign w:val="center"/>
          </w:tcPr>
          <w:p w14:paraId="00000240"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2271" w:type="dxa"/>
            <w:tcBorders>
              <w:left w:val="single" w:sz="8" w:space="0" w:color="000000"/>
              <w:bottom w:val="single" w:sz="12" w:space="0" w:color="000000"/>
              <w:right w:val="single" w:sz="8" w:space="0" w:color="000000"/>
            </w:tcBorders>
            <w:vAlign w:val="center"/>
          </w:tcPr>
          <w:p w14:paraId="00000241" w14:textId="77777777" w:rsidR="005F2CFB" w:rsidRDefault="00406BE6">
            <w:pPr>
              <w:rPr>
                <w:rFonts w:ascii="Arial Narrow" w:eastAsia="Arial Narrow" w:hAnsi="Arial Narrow" w:cs="Arial Narrow"/>
              </w:rPr>
            </w:pPr>
            <w:r>
              <w:rPr>
                <w:rFonts w:ascii="Arial Narrow" w:eastAsia="Arial Narrow" w:hAnsi="Arial Narrow" w:cs="Arial Narrow"/>
              </w:rPr>
              <w:t>41.8 ± 10.54</w:t>
            </w:r>
          </w:p>
        </w:tc>
        <w:tc>
          <w:tcPr>
            <w:tcW w:w="2891" w:type="dxa"/>
            <w:vMerge/>
            <w:tcBorders>
              <w:top w:val="single" w:sz="8" w:space="0" w:color="000000"/>
              <w:left w:val="single" w:sz="8" w:space="0" w:color="000000"/>
              <w:bottom w:val="single" w:sz="12" w:space="0" w:color="000000"/>
              <w:right w:val="single" w:sz="24" w:space="0" w:color="000000"/>
            </w:tcBorders>
            <w:vAlign w:val="center"/>
          </w:tcPr>
          <w:p w14:paraId="00000242"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r>
      <w:tr w:rsidR="005F2CFB" w14:paraId="7874D6BA" w14:textId="77777777" w:rsidTr="00AB3CD1">
        <w:trPr>
          <w:trHeight w:val="155"/>
        </w:trPr>
        <w:tc>
          <w:tcPr>
            <w:tcW w:w="1793" w:type="dxa"/>
            <w:vMerge w:val="restart"/>
            <w:tcBorders>
              <w:top w:val="single" w:sz="12" w:space="0" w:color="000000"/>
              <w:right w:val="single" w:sz="8" w:space="0" w:color="000000"/>
            </w:tcBorders>
            <w:vAlign w:val="center"/>
          </w:tcPr>
          <w:p w14:paraId="00000243" w14:textId="77777777" w:rsidR="005F2CFB" w:rsidRPr="002264F9" w:rsidRDefault="00406BE6">
            <w:pPr>
              <w:rPr>
                <w:rFonts w:ascii="Arial Narrow" w:eastAsia="Arial Narrow" w:hAnsi="Arial Narrow" w:cs="Arial Narrow"/>
                <w:highlight w:val="yellow"/>
              </w:rPr>
            </w:pPr>
            <w:r w:rsidRPr="002264F9">
              <w:rPr>
                <w:rFonts w:ascii="Arial Narrow" w:eastAsia="Arial Narrow" w:hAnsi="Arial Narrow" w:cs="Arial Narrow"/>
              </w:rPr>
              <w:t>CJ’s</w:t>
            </w:r>
          </w:p>
        </w:tc>
        <w:tc>
          <w:tcPr>
            <w:tcW w:w="2684" w:type="dxa"/>
            <w:tcBorders>
              <w:top w:val="single" w:sz="12" w:space="0" w:color="000000"/>
              <w:left w:val="single" w:sz="8" w:space="0" w:color="000000"/>
              <w:right w:val="single" w:sz="8" w:space="0" w:color="000000"/>
            </w:tcBorders>
            <w:vAlign w:val="center"/>
          </w:tcPr>
          <w:p w14:paraId="00000244"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271" w:type="dxa"/>
            <w:tcBorders>
              <w:top w:val="single" w:sz="12" w:space="0" w:color="000000"/>
              <w:left w:val="single" w:sz="8" w:space="0" w:color="000000"/>
              <w:right w:val="single" w:sz="8" w:space="0" w:color="000000"/>
            </w:tcBorders>
            <w:vAlign w:val="center"/>
          </w:tcPr>
          <w:p w14:paraId="00000245" w14:textId="77777777" w:rsidR="005F2CFB" w:rsidRDefault="00406BE6">
            <w:pPr>
              <w:rPr>
                <w:rFonts w:ascii="Arial Narrow" w:eastAsia="Arial Narrow" w:hAnsi="Arial Narrow" w:cs="Arial Narrow"/>
              </w:rPr>
            </w:pPr>
            <w:r>
              <w:rPr>
                <w:rFonts w:ascii="Arial Narrow" w:eastAsia="Arial Narrow" w:hAnsi="Arial Narrow" w:cs="Arial Narrow"/>
              </w:rPr>
              <w:t>33.0 ± 7.13</w:t>
            </w:r>
          </w:p>
        </w:tc>
        <w:tc>
          <w:tcPr>
            <w:tcW w:w="2891" w:type="dxa"/>
            <w:vMerge w:val="restart"/>
            <w:tcBorders>
              <w:top w:val="single" w:sz="12" w:space="0" w:color="000000"/>
              <w:left w:val="single" w:sz="8" w:space="0" w:color="000000"/>
              <w:right w:val="single" w:sz="24" w:space="0" w:color="000000"/>
            </w:tcBorders>
            <w:vAlign w:val="center"/>
          </w:tcPr>
          <w:p w14:paraId="00000246" w14:textId="77777777" w:rsidR="005F2CFB" w:rsidRDefault="00406BE6">
            <w:pPr>
              <w:rPr>
                <w:rFonts w:ascii="Arial Narrow" w:eastAsia="Arial Narrow" w:hAnsi="Arial Narrow" w:cs="Arial Narrow"/>
                <w:b/>
              </w:rPr>
            </w:pPr>
            <w:r>
              <w:rPr>
                <w:rFonts w:ascii="Arial Narrow" w:eastAsia="Arial Narrow" w:hAnsi="Arial Narrow" w:cs="Arial Narrow"/>
              </w:rPr>
              <w:t>0.086</w:t>
            </w:r>
          </w:p>
        </w:tc>
      </w:tr>
      <w:tr w:rsidR="005F2CFB" w14:paraId="355EA1AB" w14:textId="77777777" w:rsidTr="00AB3CD1">
        <w:trPr>
          <w:trHeight w:val="155"/>
        </w:trPr>
        <w:tc>
          <w:tcPr>
            <w:tcW w:w="1793" w:type="dxa"/>
            <w:vMerge/>
            <w:tcBorders>
              <w:top w:val="single" w:sz="8" w:space="0" w:color="000000"/>
              <w:bottom w:val="single" w:sz="12" w:space="0" w:color="000000"/>
              <w:right w:val="single" w:sz="8" w:space="0" w:color="000000"/>
            </w:tcBorders>
            <w:vAlign w:val="center"/>
          </w:tcPr>
          <w:p w14:paraId="00000247"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684" w:type="dxa"/>
            <w:tcBorders>
              <w:left w:val="single" w:sz="8" w:space="0" w:color="000000"/>
              <w:bottom w:val="single" w:sz="12" w:space="0" w:color="000000"/>
              <w:right w:val="single" w:sz="8" w:space="0" w:color="000000"/>
            </w:tcBorders>
            <w:vAlign w:val="center"/>
          </w:tcPr>
          <w:p w14:paraId="00000248"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2271" w:type="dxa"/>
            <w:tcBorders>
              <w:left w:val="single" w:sz="8" w:space="0" w:color="000000"/>
              <w:bottom w:val="single" w:sz="12" w:space="0" w:color="000000"/>
              <w:right w:val="single" w:sz="8" w:space="0" w:color="000000"/>
            </w:tcBorders>
            <w:vAlign w:val="center"/>
          </w:tcPr>
          <w:p w14:paraId="00000249" w14:textId="77777777" w:rsidR="005F2CFB" w:rsidRDefault="00406BE6">
            <w:pPr>
              <w:rPr>
                <w:rFonts w:ascii="Arial Narrow" w:eastAsia="Arial Narrow" w:hAnsi="Arial Narrow" w:cs="Arial Narrow"/>
              </w:rPr>
            </w:pPr>
            <w:r>
              <w:rPr>
                <w:rFonts w:ascii="Arial Narrow" w:eastAsia="Arial Narrow" w:hAnsi="Arial Narrow" w:cs="Arial Narrow"/>
              </w:rPr>
              <w:t>31.6 ± 4.27</w:t>
            </w:r>
          </w:p>
        </w:tc>
        <w:tc>
          <w:tcPr>
            <w:tcW w:w="2891" w:type="dxa"/>
            <w:vMerge/>
            <w:tcBorders>
              <w:top w:val="single" w:sz="8" w:space="0" w:color="000000"/>
              <w:left w:val="single" w:sz="8" w:space="0" w:color="000000"/>
              <w:bottom w:val="single" w:sz="12" w:space="0" w:color="000000"/>
              <w:right w:val="single" w:sz="24" w:space="0" w:color="000000"/>
            </w:tcBorders>
            <w:vAlign w:val="center"/>
          </w:tcPr>
          <w:p w14:paraId="0000024A"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rPr>
            </w:pPr>
          </w:p>
        </w:tc>
      </w:tr>
      <w:tr w:rsidR="005F2CFB" w14:paraId="0A6CFFF5" w14:textId="77777777" w:rsidTr="00AB3CD1">
        <w:trPr>
          <w:trHeight w:val="101"/>
        </w:trPr>
        <w:tc>
          <w:tcPr>
            <w:tcW w:w="1793" w:type="dxa"/>
            <w:vMerge w:val="restart"/>
            <w:tcBorders>
              <w:top w:val="single" w:sz="12" w:space="0" w:color="000000"/>
              <w:right w:val="single" w:sz="8" w:space="0" w:color="000000"/>
            </w:tcBorders>
            <w:vAlign w:val="center"/>
          </w:tcPr>
          <w:p w14:paraId="0000024B" w14:textId="77777777" w:rsidR="005F2CFB" w:rsidRDefault="00406BE6">
            <w:pPr>
              <w:rPr>
                <w:rFonts w:ascii="Arial Narrow" w:eastAsia="Arial Narrow" w:hAnsi="Arial Narrow" w:cs="Arial Narrow"/>
              </w:rPr>
            </w:pPr>
            <w:r>
              <w:rPr>
                <w:rFonts w:ascii="Arial Narrow" w:eastAsia="Arial Narrow" w:hAnsi="Arial Narrow" w:cs="Arial Narrow"/>
              </w:rPr>
              <w:t>LJ</w:t>
            </w:r>
          </w:p>
        </w:tc>
        <w:tc>
          <w:tcPr>
            <w:tcW w:w="2684" w:type="dxa"/>
            <w:tcBorders>
              <w:top w:val="single" w:sz="12" w:space="0" w:color="000000"/>
              <w:left w:val="single" w:sz="8" w:space="0" w:color="000000"/>
              <w:right w:val="single" w:sz="8" w:space="0" w:color="000000"/>
            </w:tcBorders>
            <w:vAlign w:val="center"/>
          </w:tcPr>
          <w:p w14:paraId="0000024C"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2271" w:type="dxa"/>
            <w:tcBorders>
              <w:top w:val="single" w:sz="12" w:space="0" w:color="000000"/>
              <w:left w:val="single" w:sz="8" w:space="0" w:color="000000"/>
              <w:right w:val="single" w:sz="8" w:space="0" w:color="000000"/>
            </w:tcBorders>
            <w:vAlign w:val="center"/>
          </w:tcPr>
          <w:p w14:paraId="0000024D" w14:textId="77777777" w:rsidR="005F2CFB" w:rsidRDefault="00406BE6">
            <w:pPr>
              <w:rPr>
                <w:rFonts w:ascii="Arial Narrow" w:eastAsia="Arial Narrow" w:hAnsi="Arial Narrow" w:cs="Arial Narrow"/>
              </w:rPr>
            </w:pPr>
            <w:r>
              <w:rPr>
                <w:rFonts w:ascii="Arial Narrow" w:eastAsia="Arial Narrow" w:hAnsi="Arial Narrow" w:cs="Arial Narrow"/>
              </w:rPr>
              <w:t>220.5 ± 20.04</w:t>
            </w:r>
          </w:p>
        </w:tc>
        <w:tc>
          <w:tcPr>
            <w:tcW w:w="2891" w:type="dxa"/>
            <w:vMerge w:val="restart"/>
            <w:tcBorders>
              <w:top w:val="single" w:sz="12" w:space="0" w:color="000000"/>
              <w:left w:val="single" w:sz="8" w:space="0" w:color="000000"/>
              <w:right w:val="single" w:sz="24" w:space="0" w:color="000000"/>
            </w:tcBorders>
            <w:vAlign w:val="center"/>
          </w:tcPr>
          <w:p w14:paraId="0000024E" w14:textId="77777777" w:rsidR="005F2CFB" w:rsidRDefault="00406BE6">
            <w:pPr>
              <w:rPr>
                <w:rFonts w:ascii="Arial Narrow" w:eastAsia="Arial Narrow" w:hAnsi="Arial Narrow" w:cs="Arial Narrow"/>
                <w:b/>
              </w:rPr>
            </w:pPr>
            <w:r>
              <w:rPr>
                <w:rFonts w:ascii="Arial Narrow" w:eastAsia="Arial Narrow" w:hAnsi="Arial Narrow" w:cs="Arial Narrow"/>
              </w:rPr>
              <w:t>0.952</w:t>
            </w:r>
          </w:p>
        </w:tc>
      </w:tr>
      <w:tr w:rsidR="005F2CFB" w14:paraId="12A3FD86" w14:textId="77777777">
        <w:trPr>
          <w:trHeight w:val="101"/>
        </w:trPr>
        <w:tc>
          <w:tcPr>
            <w:tcW w:w="1793" w:type="dxa"/>
            <w:vMerge/>
            <w:tcBorders>
              <w:top w:val="single" w:sz="8" w:space="0" w:color="000000"/>
              <w:right w:val="single" w:sz="8" w:space="0" w:color="000000"/>
            </w:tcBorders>
            <w:vAlign w:val="center"/>
          </w:tcPr>
          <w:p w14:paraId="0000024F"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684" w:type="dxa"/>
            <w:tcBorders>
              <w:left w:val="single" w:sz="8" w:space="0" w:color="000000"/>
              <w:bottom w:val="single" w:sz="24" w:space="0" w:color="000000"/>
              <w:right w:val="single" w:sz="8" w:space="0" w:color="000000"/>
            </w:tcBorders>
            <w:vAlign w:val="center"/>
          </w:tcPr>
          <w:p w14:paraId="00000250" w14:textId="77777777" w:rsidR="005F2CFB" w:rsidRDefault="00406BE6">
            <w:r>
              <w:t>Kontrolna</w:t>
            </w:r>
          </w:p>
        </w:tc>
        <w:tc>
          <w:tcPr>
            <w:tcW w:w="2271" w:type="dxa"/>
            <w:tcBorders>
              <w:left w:val="single" w:sz="8" w:space="0" w:color="000000"/>
              <w:bottom w:val="single" w:sz="24" w:space="0" w:color="000000"/>
              <w:right w:val="single" w:sz="8" w:space="0" w:color="000000"/>
            </w:tcBorders>
            <w:vAlign w:val="center"/>
          </w:tcPr>
          <w:p w14:paraId="00000251" w14:textId="77777777" w:rsidR="005F2CFB" w:rsidRDefault="00406BE6">
            <w:r>
              <w:rPr>
                <w:rFonts w:ascii="Arial Narrow" w:eastAsia="Arial Narrow" w:hAnsi="Arial Narrow" w:cs="Arial Narrow"/>
              </w:rPr>
              <w:t>219.9 ± 28.60</w:t>
            </w:r>
          </w:p>
        </w:tc>
        <w:tc>
          <w:tcPr>
            <w:tcW w:w="2891" w:type="dxa"/>
            <w:vMerge/>
            <w:tcBorders>
              <w:top w:val="single" w:sz="8" w:space="0" w:color="000000"/>
              <w:left w:val="single" w:sz="8" w:space="0" w:color="000000"/>
              <w:right w:val="single" w:sz="24" w:space="0" w:color="000000"/>
            </w:tcBorders>
            <w:vAlign w:val="center"/>
          </w:tcPr>
          <w:p w14:paraId="00000252" w14:textId="77777777" w:rsidR="005F2CFB" w:rsidRDefault="005F2CFB">
            <w:pPr>
              <w:widowControl w:val="0"/>
              <w:pBdr>
                <w:top w:val="nil"/>
                <w:left w:val="nil"/>
                <w:bottom w:val="nil"/>
                <w:right w:val="nil"/>
                <w:between w:val="nil"/>
              </w:pBdr>
              <w:spacing w:line="276" w:lineRule="auto"/>
            </w:pPr>
          </w:p>
        </w:tc>
      </w:tr>
    </w:tbl>
    <w:p w14:paraId="00000254" w14:textId="77777777" w:rsidR="005F2CFB" w:rsidRDefault="00406BE6">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Legenda: </w:t>
      </w:r>
      <w:r>
        <w:rPr>
          <w:rFonts w:ascii="Times New Roman" w:eastAsia="Times New Roman" w:hAnsi="Times New Roman" w:cs="Times New Roman"/>
          <w:i/>
          <w:sz w:val="24"/>
          <w:szCs w:val="24"/>
        </w:rPr>
        <w:t>CMJ</w:t>
      </w:r>
      <w:r>
        <w:rPr>
          <w:rFonts w:ascii="Times New Roman" w:eastAsia="Times New Roman" w:hAnsi="Times New Roman" w:cs="Times New Roman"/>
          <w:sz w:val="24"/>
          <w:szCs w:val="24"/>
        </w:rPr>
        <w:t xml:space="preserve">= skok s pripremom; </w:t>
      </w:r>
      <w:r>
        <w:rPr>
          <w:rFonts w:ascii="Times New Roman" w:eastAsia="Times New Roman" w:hAnsi="Times New Roman" w:cs="Times New Roman"/>
          <w:i/>
          <w:sz w:val="24"/>
          <w:szCs w:val="24"/>
        </w:rPr>
        <w:t>SJ</w:t>
      </w:r>
      <w:r>
        <w:rPr>
          <w:rFonts w:ascii="Times New Roman" w:eastAsia="Times New Roman" w:hAnsi="Times New Roman" w:cs="Times New Roman"/>
          <w:sz w:val="24"/>
          <w:szCs w:val="24"/>
        </w:rPr>
        <w:t xml:space="preserve">= skok bez pripreme; </w:t>
      </w:r>
      <w:r w:rsidRPr="002264F9">
        <w:rPr>
          <w:rFonts w:ascii="Times New Roman" w:eastAsia="Times New Roman" w:hAnsi="Times New Roman" w:cs="Times New Roman"/>
          <w:i/>
          <w:sz w:val="24"/>
          <w:szCs w:val="24"/>
        </w:rPr>
        <w:t>CJ's</w:t>
      </w:r>
      <w:r>
        <w:rPr>
          <w:rFonts w:ascii="Times New Roman" w:eastAsia="Times New Roman" w:hAnsi="Times New Roman" w:cs="Times New Roman"/>
          <w:sz w:val="24"/>
          <w:szCs w:val="24"/>
        </w:rPr>
        <w:t xml:space="preserve">= reaktivni skokovi iz gležnja; </w:t>
      </w:r>
      <w:r>
        <w:rPr>
          <w:rFonts w:ascii="Times New Roman" w:eastAsia="Times New Roman" w:hAnsi="Times New Roman" w:cs="Times New Roman"/>
          <w:i/>
          <w:sz w:val="24"/>
          <w:szCs w:val="24"/>
        </w:rPr>
        <w:t>LJ</w:t>
      </w:r>
      <w:r>
        <w:rPr>
          <w:rFonts w:ascii="Times New Roman" w:eastAsia="Times New Roman" w:hAnsi="Times New Roman" w:cs="Times New Roman"/>
          <w:sz w:val="24"/>
          <w:szCs w:val="24"/>
        </w:rPr>
        <w:t xml:space="preserve">= skok u dalj iz mjesta; </w:t>
      </w:r>
      <w:r w:rsidRPr="00005EA5">
        <w:rPr>
          <w:rFonts w:ascii="Times New Roman" w:eastAsia="Times New Roman" w:hAnsi="Times New Roman" w:cs="Times New Roman"/>
          <w:i/>
          <w:iCs/>
          <w:sz w:val="24"/>
          <w:szCs w:val="24"/>
        </w:rPr>
        <w:t>AS</w:t>
      </w:r>
      <w:r>
        <w:rPr>
          <w:rFonts w:ascii="Times New Roman" w:eastAsia="Times New Roman" w:hAnsi="Times New Roman" w:cs="Times New Roman"/>
          <w:sz w:val="24"/>
          <w:szCs w:val="24"/>
        </w:rPr>
        <w:t xml:space="preserve">= aritmetička sredina; </w:t>
      </w:r>
      <w:r w:rsidRPr="00005EA5">
        <w:rPr>
          <w:rFonts w:ascii="Times New Roman" w:eastAsia="Times New Roman" w:hAnsi="Times New Roman" w:cs="Times New Roman"/>
          <w:i/>
          <w:iCs/>
          <w:sz w:val="24"/>
          <w:szCs w:val="24"/>
        </w:rPr>
        <w:t>SD</w:t>
      </w:r>
      <w:r>
        <w:rPr>
          <w:rFonts w:ascii="Times New Roman" w:eastAsia="Times New Roman" w:hAnsi="Times New Roman" w:cs="Times New Roman"/>
          <w:sz w:val="24"/>
          <w:szCs w:val="24"/>
        </w:rPr>
        <w:t xml:space="preserve">= standardna devijacija; </w:t>
      </w:r>
      <w:r w:rsidRPr="00005EA5">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pokazatelj statističke značajnosti</w:t>
      </w:r>
    </w:p>
    <w:p w14:paraId="00000255" w14:textId="77777777" w:rsidR="005F2CFB" w:rsidRDefault="005F2CFB">
      <w:pPr>
        <w:spacing w:after="0" w:line="360" w:lineRule="auto"/>
        <w:jc w:val="both"/>
        <w:rPr>
          <w:rFonts w:ascii="Times New Roman" w:eastAsia="Times New Roman" w:hAnsi="Times New Roman" w:cs="Times New Roman"/>
          <w:sz w:val="24"/>
          <w:szCs w:val="24"/>
        </w:rPr>
      </w:pPr>
    </w:p>
    <w:p w14:paraId="00000256" w14:textId="77777777" w:rsidR="005F2CFB" w:rsidRDefault="005F2CFB">
      <w:pPr>
        <w:spacing w:after="0" w:line="360" w:lineRule="auto"/>
        <w:jc w:val="both"/>
        <w:rPr>
          <w:rFonts w:ascii="Times New Roman" w:eastAsia="Times New Roman" w:hAnsi="Times New Roman" w:cs="Times New Roman"/>
          <w:sz w:val="24"/>
          <w:szCs w:val="24"/>
        </w:rPr>
      </w:pPr>
    </w:p>
    <w:p w14:paraId="00000257" w14:textId="4A3A2BEC" w:rsidR="005F2CFB" w:rsidRDefault="00406BE6" w:rsidP="009C4EF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Promjene između početnog i završnog mjerenja, za svaku ispitivanu skupinu posebno, provjerene su uz pomoć t-testa za zavisne uzorke. Proveden t-test za zavisne uzorke pokazao je znatnu razliku između početnog i završnog mjerenja, za eksperimentalnu i kontrolnu skupinu posebno, u svim praćenim varijablama (tablica 6). Takav rezultat ukazuje da je provedeni pliometrijski trening doveo do značajnog razvoja eksplozivne jakosti u obje skupine ispitanika</w:t>
      </w:r>
      <w:r w:rsidR="00685597">
        <w:rPr>
          <w:rFonts w:ascii="Times New Roman" w:eastAsia="Times New Roman" w:hAnsi="Times New Roman" w:cs="Times New Roman"/>
          <w:sz w:val="24"/>
          <w:szCs w:val="24"/>
        </w:rPr>
        <w:t>.</w:t>
      </w:r>
    </w:p>
    <w:p w14:paraId="00000258" w14:textId="77777777" w:rsidR="005F2CFB" w:rsidRDefault="005F2CFB">
      <w:pPr>
        <w:spacing w:line="360" w:lineRule="auto"/>
        <w:jc w:val="both"/>
        <w:rPr>
          <w:rFonts w:ascii="Times New Roman" w:eastAsia="Times New Roman" w:hAnsi="Times New Roman" w:cs="Times New Roman"/>
          <w:sz w:val="24"/>
          <w:szCs w:val="24"/>
        </w:rPr>
      </w:pPr>
    </w:p>
    <w:p w14:paraId="00000259" w14:textId="77777777" w:rsidR="005F2CFB" w:rsidRDefault="005F2CFB">
      <w:pPr>
        <w:spacing w:line="360" w:lineRule="auto"/>
        <w:jc w:val="both"/>
        <w:rPr>
          <w:rFonts w:ascii="Times New Roman" w:eastAsia="Times New Roman" w:hAnsi="Times New Roman" w:cs="Times New Roman"/>
          <w:sz w:val="24"/>
          <w:szCs w:val="24"/>
        </w:rPr>
      </w:pPr>
    </w:p>
    <w:p w14:paraId="0000025A" w14:textId="77777777" w:rsidR="005F2CFB" w:rsidRDefault="00406B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Tablica 6.  </w:t>
      </w:r>
      <w:r>
        <w:rPr>
          <w:rFonts w:ascii="Times New Roman" w:eastAsia="Times New Roman" w:hAnsi="Times New Roman" w:cs="Times New Roman"/>
          <w:sz w:val="24"/>
          <w:szCs w:val="24"/>
        </w:rPr>
        <w:t xml:space="preserve">Deskriptivni pokazatelji početnog i završnog mjerenja (aritmetička sredina ± standardna devijacija) i rezultati t-testa za zavisne uzorke u svim varijablama za eksperimentalnu i kontrolnu skupinu. </w:t>
      </w:r>
    </w:p>
    <w:tbl>
      <w:tblPr>
        <w:tblStyle w:val="af2"/>
        <w:tblW w:w="963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468"/>
        <w:gridCol w:w="2168"/>
        <w:gridCol w:w="1834"/>
        <w:gridCol w:w="1834"/>
        <w:gridCol w:w="2335"/>
      </w:tblGrid>
      <w:tr w:rsidR="005F2CFB" w14:paraId="3841B4E7" w14:textId="77777777" w:rsidTr="00AB3CD1">
        <w:trPr>
          <w:trHeight w:val="614"/>
        </w:trPr>
        <w:tc>
          <w:tcPr>
            <w:tcW w:w="1468" w:type="dxa"/>
            <w:tcBorders>
              <w:top w:val="single" w:sz="24" w:space="0" w:color="000000"/>
              <w:bottom w:val="single" w:sz="12" w:space="0" w:color="000000"/>
              <w:right w:val="single" w:sz="8" w:space="0" w:color="000000"/>
            </w:tcBorders>
            <w:vAlign w:val="center"/>
          </w:tcPr>
          <w:p w14:paraId="0000025B" w14:textId="77777777" w:rsidR="005F2CFB" w:rsidRDefault="00406BE6">
            <w:pPr>
              <w:rPr>
                <w:rFonts w:ascii="Arial Narrow" w:eastAsia="Arial Narrow" w:hAnsi="Arial Narrow" w:cs="Arial Narrow"/>
                <w:b/>
              </w:rPr>
            </w:pPr>
            <w:r>
              <w:rPr>
                <w:rFonts w:ascii="Arial Narrow" w:eastAsia="Arial Narrow" w:hAnsi="Arial Narrow" w:cs="Arial Narrow"/>
                <w:b/>
              </w:rPr>
              <w:t>VARIJABLA</w:t>
            </w:r>
          </w:p>
        </w:tc>
        <w:tc>
          <w:tcPr>
            <w:tcW w:w="2168" w:type="dxa"/>
            <w:tcBorders>
              <w:top w:val="single" w:sz="24" w:space="0" w:color="000000"/>
              <w:left w:val="single" w:sz="8" w:space="0" w:color="000000"/>
              <w:bottom w:val="single" w:sz="12" w:space="0" w:color="000000"/>
              <w:right w:val="single" w:sz="8" w:space="0" w:color="000000"/>
            </w:tcBorders>
            <w:vAlign w:val="center"/>
          </w:tcPr>
          <w:p w14:paraId="0000025C" w14:textId="77777777" w:rsidR="005F2CFB" w:rsidRDefault="00406BE6">
            <w:pPr>
              <w:rPr>
                <w:rFonts w:ascii="Arial Narrow" w:eastAsia="Arial Narrow" w:hAnsi="Arial Narrow" w:cs="Arial Narrow"/>
                <w:b/>
              </w:rPr>
            </w:pPr>
            <w:r>
              <w:rPr>
                <w:rFonts w:ascii="Arial Narrow" w:eastAsia="Arial Narrow" w:hAnsi="Arial Narrow" w:cs="Arial Narrow"/>
                <w:b/>
              </w:rPr>
              <w:t>GRUPA</w:t>
            </w:r>
          </w:p>
        </w:tc>
        <w:tc>
          <w:tcPr>
            <w:tcW w:w="1834" w:type="dxa"/>
            <w:tcBorders>
              <w:top w:val="single" w:sz="24" w:space="0" w:color="000000"/>
              <w:left w:val="single" w:sz="8" w:space="0" w:color="000000"/>
              <w:bottom w:val="single" w:sz="12" w:space="0" w:color="000000"/>
              <w:right w:val="single" w:sz="8" w:space="0" w:color="000000"/>
            </w:tcBorders>
            <w:vAlign w:val="center"/>
          </w:tcPr>
          <w:p w14:paraId="0000025D" w14:textId="77777777" w:rsidR="005F2CFB" w:rsidRDefault="00406BE6">
            <w:pPr>
              <w:rPr>
                <w:rFonts w:ascii="Arial Narrow" w:eastAsia="Arial Narrow" w:hAnsi="Arial Narrow" w:cs="Arial Narrow"/>
                <w:b/>
              </w:rPr>
            </w:pPr>
            <w:r>
              <w:rPr>
                <w:rFonts w:ascii="Arial Narrow" w:eastAsia="Arial Narrow" w:hAnsi="Arial Narrow" w:cs="Arial Narrow"/>
                <w:b/>
              </w:rPr>
              <w:t>POČETNO</w:t>
            </w:r>
          </w:p>
          <w:p w14:paraId="0000025E" w14:textId="77777777" w:rsidR="005F2CFB" w:rsidRDefault="00406BE6">
            <w:pPr>
              <w:rPr>
                <w:rFonts w:ascii="Arial Narrow" w:eastAsia="Arial Narrow" w:hAnsi="Arial Narrow" w:cs="Arial Narrow"/>
                <w:b/>
              </w:rPr>
            </w:pPr>
            <w:r>
              <w:rPr>
                <w:rFonts w:ascii="Arial Narrow" w:eastAsia="Arial Narrow" w:hAnsi="Arial Narrow" w:cs="Arial Narrow"/>
                <w:b/>
              </w:rPr>
              <w:t xml:space="preserve"> (AS ± SD)</w:t>
            </w:r>
          </w:p>
        </w:tc>
        <w:tc>
          <w:tcPr>
            <w:tcW w:w="1834" w:type="dxa"/>
            <w:tcBorders>
              <w:top w:val="single" w:sz="24" w:space="0" w:color="000000"/>
              <w:left w:val="single" w:sz="8" w:space="0" w:color="000000"/>
              <w:bottom w:val="single" w:sz="12" w:space="0" w:color="000000"/>
              <w:right w:val="single" w:sz="8" w:space="0" w:color="000000"/>
            </w:tcBorders>
          </w:tcPr>
          <w:p w14:paraId="0000025F" w14:textId="77777777" w:rsidR="005F2CFB" w:rsidRDefault="00406BE6">
            <w:pPr>
              <w:rPr>
                <w:rFonts w:ascii="Arial Narrow" w:eastAsia="Arial Narrow" w:hAnsi="Arial Narrow" w:cs="Arial Narrow"/>
                <w:b/>
              </w:rPr>
            </w:pPr>
            <w:r>
              <w:rPr>
                <w:rFonts w:ascii="Arial Narrow" w:eastAsia="Arial Narrow" w:hAnsi="Arial Narrow" w:cs="Arial Narrow"/>
                <w:b/>
              </w:rPr>
              <w:t>ZAVRŠNO</w:t>
            </w:r>
          </w:p>
          <w:p w14:paraId="00000260" w14:textId="77777777" w:rsidR="005F2CFB" w:rsidRDefault="00406BE6">
            <w:pPr>
              <w:rPr>
                <w:rFonts w:ascii="Arial Narrow" w:eastAsia="Arial Narrow" w:hAnsi="Arial Narrow" w:cs="Arial Narrow"/>
              </w:rPr>
            </w:pPr>
            <w:r>
              <w:rPr>
                <w:rFonts w:ascii="Arial Narrow" w:eastAsia="Arial Narrow" w:hAnsi="Arial Narrow" w:cs="Arial Narrow"/>
                <w:b/>
              </w:rPr>
              <w:t>(AS ± SD)</w:t>
            </w:r>
          </w:p>
        </w:tc>
        <w:tc>
          <w:tcPr>
            <w:tcW w:w="2335" w:type="dxa"/>
            <w:tcBorders>
              <w:top w:val="single" w:sz="24" w:space="0" w:color="000000"/>
              <w:left w:val="single" w:sz="8" w:space="0" w:color="000000"/>
              <w:bottom w:val="single" w:sz="12" w:space="0" w:color="000000"/>
            </w:tcBorders>
            <w:vAlign w:val="center"/>
          </w:tcPr>
          <w:p w14:paraId="00000261" w14:textId="77777777" w:rsidR="005F2CFB" w:rsidRDefault="00406BE6">
            <w:pPr>
              <w:rPr>
                <w:rFonts w:ascii="Arial Narrow" w:eastAsia="Arial Narrow" w:hAnsi="Arial Narrow" w:cs="Arial Narrow"/>
                <w:b/>
              </w:rPr>
            </w:pPr>
            <w:r>
              <w:rPr>
                <w:rFonts w:ascii="Arial Narrow" w:eastAsia="Arial Narrow" w:hAnsi="Arial Narrow" w:cs="Arial Narrow"/>
                <w:b/>
              </w:rPr>
              <w:t>Pre/Post T-Test (p)</w:t>
            </w:r>
          </w:p>
        </w:tc>
      </w:tr>
      <w:tr w:rsidR="005F2CFB" w14:paraId="4BC5D6BD" w14:textId="77777777" w:rsidTr="00AB3CD1">
        <w:trPr>
          <w:trHeight w:val="153"/>
        </w:trPr>
        <w:tc>
          <w:tcPr>
            <w:tcW w:w="1468" w:type="dxa"/>
            <w:vMerge w:val="restart"/>
            <w:tcBorders>
              <w:top w:val="single" w:sz="12" w:space="0" w:color="000000"/>
              <w:right w:val="single" w:sz="8" w:space="0" w:color="000000"/>
            </w:tcBorders>
            <w:vAlign w:val="center"/>
          </w:tcPr>
          <w:p w14:paraId="00000262" w14:textId="77777777" w:rsidR="005F2CFB" w:rsidRDefault="00406BE6">
            <w:pPr>
              <w:rPr>
                <w:rFonts w:ascii="Arial Narrow" w:eastAsia="Arial Narrow" w:hAnsi="Arial Narrow" w:cs="Arial Narrow"/>
              </w:rPr>
            </w:pPr>
            <w:r>
              <w:rPr>
                <w:rFonts w:ascii="Arial Narrow" w:eastAsia="Arial Narrow" w:hAnsi="Arial Narrow" w:cs="Arial Narrow"/>
              </w:rPr>
              <w:t>CMJ</w:t>
            </w:r>
          </w:p>
        </w:tc>
        <w:tc>
          <w:tcPr>
            <w:tcW w:w="2168" w:type="dxa"/>
            <w:tcBorders>
              <w:top w:val="single" w:sz="12" w:space="0" w:color="000000"/>
              <w:left w:val="single" w:sz="8" w:space="0" w:color="000000"/>
              <w:right w:val="single" w:sz="8" w:space="0" w:color="000000"/>
            </w:tcBorders>
            <w:vAlign w:val="center"/>
          </w:tcPr>
          <w:p w14:paraId="00000263"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1834" w:type="dxa"/>
            <w:tcBorders>
              <w:top w:val="single" w:sz="12" w:space="0" w:color="000000"/>
              <w:left w:val="single" w:sz="8" w:space="0" w:color="000000"/>
              <w:right w:val="single" w:sz="8" w:space="0" w:color="000000"/>
            </w:tcBorders>
            <w:vAlign w:val="center"/>
          </w:tcPr>
          <w:p w14:paraId="00000264" w14:textId="77777777" w:rsidR="005F2CFB" w:rsidRDefault="00406BE6">
            <w:pPr>
              <w:rPr>
                <w:rFonts w:ascii="Arial Narrow" w:eastAsia="Arial Narrow" w:hAnsi="Arial Narrow" w:cs="Arial Narrow"/>
              </w:rPr>
            </w:pPr>
            <w:r>
              <w:rPr>
                <w:rFonts w:ascii="Arial Narrow" w:eastAsia="Arial Narrow" w:hAnsi="Arial Narrow" w:cs="Arial Narrow"/>
              </w:rPr>
              <w:t>45.8 ± 4.72</w:t>
            </w:r>
          </w:p>
        </w:tc>
        <w:tc>
          <w:tcPr>
            <w:tcW w:w="1834" w:type="dxa"/>
            <w:tcBorders>
              <w:top w:val="single" w:sz="12" w:space="0" w:color="000000"/>
              <w:left w:val="single" w:sz="8" w:space="0" w:color="000000"/>
              <w:right w:val="single" w:sz="8" w:space="0" w:color="000000"/>
            </w:tcBorders>
          </w:tcPr>
          <w:p w14:paraId="00000265" w14:textId="77777777" w:rsidR="005F2CFB" w:rsidRDefault="00406BE6">
            <w:pPr>
              <w:rPr>
                <w:rFonts w:ascii="Arial Narrow" w:eastAsia="Arial Narrow" w:hAnsi="Arial Narrow" w:cs="Arial Narrow"/>
              </w:rPr>
            </w:pPr>
            <w:r>
              <w:rPr>
                <w:rFonts w:ascii="Arial Narrow" w:eastAsia="Arial Narrow" w:hAnsi="Arial Narrow" w:cs="Arial Narrow"/>
              </w:rPr>
              <w:t>49.7 ± 5.80</w:t>
            </w:r>
          </w:p>
        </w:tc>
        <w:tc>
          <w:tcPr>
            <w:tcW w:w="2335" w:type="dxa"/>
            <w:tcBorders>
              <w:top w:val="single" w:sz="12" w:space="0" w:color="000000"/>
              <w:left w:val="single" w:sz="8" w:space="0" w:color="000000"/>
            </w:tcBorders>
            <w:vAlign w:val="center"/>
          </w:tcPr>
          <w:p w14:paraId="00000266" w14:textId="77777777" w:rsidR="005F2CFB" w:rsidRDefault="00406BE6">
            <w:pPr>
              <w:rPr>
                <w:rFonts w:ascii="Arial Narrow" w:eastAsia="Arial Narrow" w:hAnsi="Arial Narrow" w:cs="Arial Narrow"/>
                <w:b/>
              </w:rPr>
            </w:pPr>
            <w:r>
              <w:rPr>
                <w:rFonts w:ascii="Arial Narrow" w:eastAsia="Arial Narrow" w:hAnsi="Arial Narrow" w:cs="Arial Narrow"/>
                <w:b/>
              </w:rPr>
              <w:t>0.000*</w:t>
            </w:r>
          </w:p>
        </w:tc>
      </w:tr>
      <w:tr w:rsidR="005F2CFB" w14:paraId="7FCBDBCF" w14:textId="77777777" w:rsidTr="00AB3CD1">
        <w:trPr>
          <w:trHeight w:val="153"/>
        </w:trPr>
        <w:tc>
          <w:tcPr>
            <w:tcW w:w="1468" w:type="dxa"/>
            <w:vMerge/>
            <w:tcBorders>
              <w:top w:val="single" w:sz="8" w:space="0" w:color="000000"/>
              <w:bottom w:val="single" w:sz="12" w:space="0" w:color="000000"/>
              <w:right w:val="single" w:sz="8" w:space="0" w:color="000000"/>
            </w:tcBorders>
            <w:vAlign w:val="center"/>
          </w:tcPr>
          <w:p w14:paraId="00000267"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168" w:type="dxa"/>
            <w:tcBorders>
              <w:left w:val="single" w:sz="8" w:space="0" w:color="000000"/>
              <w:bottom w:val="single" w:sz="12" w:space="0" w:color="000000"/>
              <w:right w:val="single" w:sz="8" w:space="0" w:color="000000"/>
            </w:tcBorders>
            <w:vAlign w:val="center"/>
          </w:tcPr>
          <w:p w14:paraId="00000268"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1834" w:type="dxa"/>
            <w:tcBorders>
              <w:left w:val="single" w:sz="8" w:space="0" w:color="000000"/>
              <w:bottom w:val="single" w:sz="12" w:space="0" w:color="000000"/>
              <w:right w:val="single" w:sz="8" w:space="0" w:color="000000"/>
            </w:tcBorders>
            <w:vAlign w:val="center"/>
          </w:tcPr>
          <w:p w14:paraId="00000269" w14:textId="77777777" w:rsidR="005F2CFB" w:rsidRDefault="00406BE6">
            <w:pPr>
              <w:rPr>
                <w:rFonts w:ascii="Arial Narrow" w:eastAsia="Arial Narrow" w:hAnsi="Arial Narrow" w:cs="Arial Narrow"/>
              </w:rPr>
            </w:pPr>
            <w:r>
              <w:rPr>
                <w:rFonts w:ascii="Arial Narrow" w:eastAsia="Arial Narrow" w:hAnsi="Arial Narrow" w:cs="Arial Narrow"/>
              </w:rPr>
              <w:t>45.9 ± 8.60</w:t>
            </w:r>
          </w:p>
        </w:tc>
        <w:tc>
          <w:tcPr>
            <w:tcW w:w="1834" w:type="dxa"/>
            <w:tcBorders>
              <w:left w:val="single" w:sz="8" w:space="0" w:color="000000"/>
              <w:bottom w:val="single" w:sz="12" w:space="0" w:color="000000"/>
              <w:right w:val="single" w:sz="8" w:space="0" w:color="000000"/>
            </w:tcBorders>
          </w:tcPr>
          <w:p w14:paraId="0000026A" w14:textId="77777777" w:rsidR="005F2CFB" w:rsidRDefault="00406BE6">
            <w:pPr>
              <w:rPr>
                <w:rFonts w:ascii="Arial Narrow" w:eastAsia="Arial Narrow" w:hAnsi="Arial Narrow" w:cs="Arial Narrow"/>
              </w:rPr>
            </w:pPr>
            <w:r>
              <w:rPr>
                <w:rFonts w:ascii="Arial Narrow" w:eastAsia="Arial Narrow" w:hAnsi="Arial Narrow" w:cs="Arial Narrow"/>
              </w:rPr>
              <w:t>51.0 ± 7.75</w:t>
            </w:r>
          </w:p>
        </w:tc>
        <w:tc>
          <w:tcPr>
            <w:tcW w:w="2335" w:type="dxa"/>
            <w:tcBorders>
              <w:left w:val="single" w:sz="8" w:space="0" w:color="000000"/>
              <w:bottom w:val="single" w:sz="12" w:space="0" w:color="000000"/>
            </w:tcBorders>
            <w:vAlign w:val="center"/>
          </w:tcPr>
          <w:p w14:paraId="0000026B" w14:textId="77777777" w:rsidR="005F2CFB" w:rsidRDefault="00406BE6">
            <w:pPr>
              <w:rPr>
                <w:rFonts w:ascii="Arial Narrow" w:eastAsia="Arial Narrow" w:hAnsi="Arial Narrow" w:cs="Arial Narrow"/>
                <w:b/>
              </w:rPr>
            </w:pPr>
            <w:r>
              <w:rPr>
                <w:rFonts w:ascii="Arial Narrow" w:eastAsia="Arial Narrow" w:hAnsi="Arial Narrow" w:cs="Arial Narrow"/>
                <w:b/>
              </w:rPr>
              <w:t>0.000*</w:t>
            </w:r>
          </w:p>
        </w:tc>
      </w:tr>
      <w:tr w:rsidR="005F2CFB" w14:paraId="4ABC9B85" w14:textId="77777777" w:rsidTr="00AB3CD1">
        <w:trPr>
          <w:trHeight w:val="153"/>
        </w:trPr>
        <w:tc>
          <w:tcPr>
            <w:tcW w:w="1468" w:type="dxa"/>
            <w:vMerge w:val="restart"/>
            <w:tcBorders>
              <w:top w:val="single" w:sz="12" w:space="0" w:color="000000"/>
              <w:right w:val="single" w:sz="8" w:space="0" w:color="000000"/>
            </w:tcBorders>
            <w:vAlign w:val="center"/>
          </w:tcPr>
          <w:p w14:paraId="0000026C" w14:textId="77777777" w:rsidR="005F2CFB" w:rsidRDefault="00406BE6">
            <w:pPr>
              <w:rPr>
                <w:rFonts w:ascii="Arial Narrow" w:eastAsia="Arial Narrow" w:hAnsi="Arial Narrow" w:cs="Arial Narrow"/>
              </w:rPr>
            </w:pPr>
            <w:r>
              <w:rPr>
                <w:rFonts w:ascii="Arial Narrow" w:eastAsia="Arial Narrow" w:hAnsi="Arial Narrow" w:cs="Arial Narrow"/>
              </w:rPr>
              <w:t>SJ</w:t>
            </w:r>
          </w:p>
        </w:tc>
        <w:tc>
          <w:tcPr>
            <w:tcW w:w="2168" w:type="dxa"/>
            <w:tcBorders>
              <w:top w:val="single" w:sz="12" w:space="0" w:color="000000"/>
              <w:left w:val="single" w:sz="8" w:space="0" w:color="000000"/>
              <w:right w:val="single" w:sz="8" w:space="0" w:color="000000"/>
            </w:tcBorders>
            <w:vAlign w:val="center"/>
          </w:tcPr>
          <w:p w14:paraId="0000026D"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1834" w:type="dxa"/>
            <w:tcBorders>
              <w:top w:val="single" w:sz="12" w:space="0" w:color="000000"/>
              <w:left w:val="single" w:sz="8" w:space="0" w:color="000000"/>
              <w:right w:val="single" w:sz="8" w:space="0" w:color="000000"/>
            </w:tcBorders>
            <w:vAlign w:val="center"/>
          </w:tcPr>
          <w:p w14:paraId="0000026E" w14:textId="77777777" w:rsidR="005F2CFB" w:rsidRDefault="00406BE6">
            <w:pPr>
              <w:rPr>
                <w:rFonts w:ascii="Arial Narrow" w:eastAsia="Arial Narrow" w:hAnsi="Arial Narrow" w:cs="Arial Narrow"/>
              </w:rPr>
            </w:pPr>
            <w:r>
              <w:rPr>
                <w:rFonts w:ascii="Arial Narrow" w:eastAsia="Arial Narrow" w:hAnsi="Arial Narrow" w:cs="Arial Narrow"/>
              </w:rPr>
              <w:t>43.3 ± 8.54</w:t>
            </w:r>
          </w:p>
        </w:tc>
        <w:tc>
          <w:tcPr>
            <w:tcW w:w="1834" w:type="dxa"/>
            <w:tcBorders>
              <w:top w:val="single" w:sz="12" w:space="0" w:color="000000"/>
              <w:left w:val="single" w:sz="8" w:space="0" w:color="000000"/>
              <w:right w:val="single" w:sz="8" w:space="0" w:color="000000"/>
            </w:tcBorders>
          </w:tcPr>
          <w:p w14:paraId="0000026F" w14:textId="77777777" w:rsidR="005F2CFB" w:rsidRDefault="00406BE6">
            <w:pPr>
              <w:rPr>
                <w:rFonts w:ascii="Arial Narrow" w:eastAsia="Arial Narrow" w:hAnsi="Arial Narrow" w:cs="Arial Narrow"/>
              </w:rPr>
            </w:pPr>
            <w:r>
              <w:rPr>
                <w:rFonts w:ascii="Arial Narrow" w:eastAsia="Arial Narrow" w:hAnsi="Arial Narrow" w:cs="Arial Narrow"/>
              </w:rPr>
              <w:t>48.31 ± 8.89</w:t>
            </w:r>
          </w:p>
        </w:tc>
        <w:tc>
          <w:tcPr>
            <w:tcW w:w="2335" w:type="dxa"/>
            <w:tcBorders>
              <w:top w:val="single" w:sz="12" w:space="0" w:color="000000"/>
              <w:left w:val="single" w:sz="8" w:space="0" w:color="000000"/>
            </w:tcBorders>
            <w:vAlign w:val="center"/>
          </w:tcPr>
          <w:p w14:paraId="00000270" w14:textId="77777777" w:rsidR="005F2CFB" w:rsidRDefault="00406BE6">
            <w:pPr>
              <w:rPr>
                <w:rFonts w:ascii="Arial Narrow" w:eastAsia="Arial Narrow" w:hAnsi="Arial Narrow" w:cs="Arial Narrow"/>
                <w:b/>
              </w:rPr>
            </w:pPr>
            <w:r>
              <w:rPr>
                <w:rFonts w:ascii="Arial Narrow" w:eastAsia="Arial Narrow" w:hAnsi="Arial Narrow" w:cs="Arial Narrow"/>
                <w:b/>
              </w:rPr>
              <w:t>0.000*</w:t>
            </w:r>
          </w:p>
        </w:tc>
      </w:tr>
      <w:tr w:rsidR="005F2CFB" w14:paraId="40A718F4" w14:textId="77777777" w:rsidTr="00AB3CD1">
        <w:trPr>
          <w:trHeight w:val="153"/>
        </w:trPr>
        <w:tc>
          <w:tcPr>
            <w:tcW w:w="1468" w:type="dxa"/>
            <w:vMerge/>
            <w:tcBorders>
              <w:top w:val="single" w:sz="8" w:space="0" w:color="000000"/>
              <w:bottom w:val="single" w:sz="12" w:space="0" w:color="000000"/>
              <w:right w:val="single" w:sz="8" w:space="0" w:color="000000"/>
            </w:tcBorders>
            <w:vAlign w:val="center"/>
          </w:tcPr>
          <w:p w14:paraId="00000271"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168" w:type="dxa"/>
            <w:tcBorders>
              <w:left w:val="single" w:sz="8" w:space="0" w:color="000000"/>
              <w:bottom w:val="single" w:sz="12" w:space="0" w:color="000000"/>
              <w:right w:val="single" w:sz="8" w:space="0" w:color="000000"/>
            </w:tcBorders>
            <w:vAlign w:val="center"/>
          </w:tcPr>
          <w:p w14:paraId="00000272"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1834" w:type="dxa"/>
            <w:tcBorders>
              <w:left w:val="single" w:sz="8" w:space="0" w:color="000000"/>
              <w:bottom w:val="single" w:sz="12" w:space="0" w:color="000000"/>
              <w:right w:val="single" w:sz="8" w:space="0" w:color="000000"/>
            </w:tcBorders>
            <w:vAlign w:val="center"/>
          </w:tcPr>
          <w:p w14:paraId="00000273" w14:textId="77777777" w:rsidR="005F2CFB" w:rsidRDefault="00406BE6">
            <w:pPr>
              <w:rPr>
                <w:rFonts w:ascii="Arial Narrow" w:eastAsia="Arial Narrow" w:hAnsi="Arial Narrow" w:cs="Arial Narrow"/>
              </w:rPr>
            </w:pPr>
            <w:r>
              <w:rPr>
                <w:rFonts w:ascii="Arial Narrow" w:eastAsia="Arial Narrow" w:hAnsi="Arial Narrow" w:cs="Arial Narrow"/>
              </w:rPr>
              <w:t>41.8 ± 10.54</w:t>
            </w:r>
          </w:p>
        </w:tc>
        <w:tc>
          <w:tcPr>
            <w:tcW w:w="1834" w:type="dxa"/>
            <w:tcBorders>
              <w:left w:val="single" w:sz="8" w:space="0" w:color="000000"/>
              <w:bottom w:val="single" w:sz="12" w:space="0" w:color="000000"/>
              <w:right w:val="single" w:sz="8" w:space="0" w:color="000000"/>
            </w:tcBorders>
          </w:tcPr>
          <w:p w14:paraId="00000274" w14:textId="77777777" w:rsidR="005F2CFB" w:rsidRDefault="00406BE6">
            <w:pPr>
              <w:rPr>
                <w:rFonts w:ascii="Arial Narrow" w:eastAsia="Arial Narrow" w:hAnsi="Arial Narrow" w:cs="Arial Narrow"/>
              </w:rPr>
            </w:pPr>
            <w:r>
              <w:rPr>
                <w:rFonts w:ascii="Arial Narrow" w:eastAsia="Arial Narrow" w:hAnsi="Arial Narrow" w:cs="Arial Narrow"/>
              </w:rPr>
              <w:t>47.3 ± 7.80</w:t>
            </w:r>
          </w:p>
        </w:tc>
        <w:tc>
          <w:tcPr>
            <w:tcW w:w="2335" w:type="dxa"/>
            <w:tcBorders>
              <w:left w:val="single" w:sz="8" w:space="0" w:color="000000"/>
              <w:bottom w:val="single" w:sz="12" w:space="0" w:color="000000"/>
            </w:tcBorders>
            <w:vAlign w:val="center"/>
          </w:tcPr>
          <w:p w14:paraId="00000275" w14:textId="77777777" w:rsidR="005F2CFB" w:rsidRDefault="00406BE6">
            <w:pPr>
              <w:rPr>
                <w:rFonts w:ascii="Arial Narrow" w:eastAsia="Arial Narrow" w:hAnsi="Arial Narrow" w:cs="Arial Narrow"/>
                <w:b/>
              </w:rPr>
            </w:pPr>
            <w:r>
              <w:rPr>
                <w:rFonts w:ascii="Arial Narrow" w:eastAsia="Arial Narrow" w:hAnsi="Arial Narrow" w:cs="Arial Narrow"/>
                <w:b/>
              </w:rPr>
              <w:t>0.003*</w:t>
            </w:r>
          </w:p>
        </w:tc>
      </w:tr>
      <w:tr w:rsidR="005F2CFB" w14:paraId="65752819" w14:textId="77777777" w:rsidTr="00AB3CD1">
        <w:trPr>
          <w:trHeight w:val="153"/>
        </w:trPr>
        <w:tc>
          <w:tcPr>
            <w:tcW w:w="1468" w:type="dxa"/>
            <w:vMerge w:val="restart"/>
            <w:tcBorders>
              <w:top w:val="single" w:sz="12" w:space="0" w:color="000000"/>
              <w:right w:val="single" w:sz="8" w:space="0" w:color="000000"/>
            </w:tcBorders>
            <w:vAlign w:val="center"/>
          </w:tcPr>
          <w:p w14:paraId="00000276" w14:textId="77777777" w:rsidR="005F2CFB" w:rsidRDefault="00406BE6">
            <w:pPr>
              <w:rPr>
                <w:rFonts w:ascii="Arial Narrow" w:eastAsia="Arial Narrow" w:hAnsi="Arial Narrow" w:cs="Arial Narrow"/>
              </w:rPr>
            </w:pPr>
            <w:r w:rsidRPr="002264F9">
              <w:rPr>
                <w:rFonts w:ascii="Arial Narrow" w:eastAsia="Arial Narrow" w:hAnsi="Arial Narrow" w:cs="Arial Narrow"/>
              </w:rPr>
              <w:t>CJ’s</w:t>
            </w:r>
          </w:p>
        </w:tc>
        <w:tc>
          <w:tcPr>
            <w:tcW w:w="2168" w:type="dxa"/>
            <w:tcBorders>
              <w:top w:val="single" w:sz="12" w:space="0" w:color="000000"/>
              <w:left w:val="single" w:sz="8" w:space="0" w:color="000000"/>
              <w:right w:val="single" w:sz="8" w:space="0" w:color="000000"/>
            </w:tcBorders>
            <w:vAlign w:val="center"/>
          </w:tcPr>
          <w:p w14:paraId="00000277"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1834" w:type="dxa"/>
            <w:tcBorders>
              <w:top w:val="single" w:sz="12" w:space="0" w:color="000000"/>
              <w:left w:val="single" w:sz="8" w:space="0" w:color="000000"/>
              <w:right w:val="single" w:sz="8" w:space="0" w:color="000000"/>
            </w:tcBorders>
            <w:vAlign w:val="center"/>
          </w:tcPr>
          <w:p w14:paraId="00000278" w14:textId="77777777" w:rsidR="005F2CFB" w:rsidRDefault="00406BE6">
            <w:pPr>
              <w:rPr>
                <w:rFonts w:ascii="Arial Narrow" w:eastAsia="Arial Narrow" w:hAnsi="Arial Narrow" w:cs="Arial Narrow"/>
              </w:rPr>
            </w:pPr>
            <w:r>
              <w:rPr>
                <w:rFonts w:ascii="Arial Narrow" w:eastAsia="Arial Narrow" w:hAnsi="Arial Narrow" w:cs="Arial Narrow"/>
              </w:rPr>
              <w:t>33.0 ± 7.13</w:t>
            </w:r>
          </w:p>
        </w:tc>
        <w:tc>
          <w:tcPr>
            <w:tcW w:w="1834" w:type="dxa"/>
            <w:tcBorders>
              <w:top w:val="single" w:sz="12" w:space="0" w:color="000000"/>
              <w:left w:val="single" w:sz="8" w:space="0" w:color="000000"/>
              <w:right w:val="single" w:sz="8" w:space="0" w:color="000000"/>
            </w:tcBorders>
          </w:tcPr>
          <w:p w14:paraId="00000279" w14:textId="77777777" w:rsidR="005F2CFB" w:rsidRDefault="00406BE6">
            <w:pPr>
              <w:rPr>
                <w:rFonts w:ascii="Arial Narrow" w:eastAsia="Arial Narrow" w:hAnsi="Arial Narrow" w:cs="Arial Narrow"/>
              </w:rPr>
            </w:pPr>
            <w:r>
              <w:rPr>
                <w:rFonts w:ascii="Arial Narrow" w:eastAsia="Arial Narrow" w:hAnsi="Arial Narrow" w:cs="Arial Narrow"/>
              </w:rPr>
              <w:t>38.1 ±  5.60</w:t>
            </w:r>
          </w:p>
        </w:tc>
        <w:tc>
          <w:tcPr>
            <w:tcW w:w="2335" w:type="dxa"/>
            <w:tcBorders>
              <w:top w:val="single" w:sz="12" w:space="0" w:color="000000"/>
              <w:left w:val="single" w:sz="8" w:space="0" w:color="000000"/>
            </w:tcBorders>
            <w:vAlign w:val="center"/>
          </w:tcPr>
          <w:p w14:paraId="0000027A" w14:textId="77777777" w:rsidR="005F2CFB" w:rsidRDefault="00406BE6">
            <w:pPr>
              <w:rPr>
                <w:rFonts w:ascii="Arial Narrow" w:eastAsia="Arial Narrow" w:hAnsi="Arial Narrow" w:cs="Arial Narrow"/>
                <w:b/>
              </w:rPr>
            </w:pPr>
            <w:r>
              <w:rPr>
                <w:rFonts w:ascii="Arial Narrow" w:eastAsia="Arial Narrow" w:hAnsi="Arial Narrow" w:cs="Arial Narrow"/>
                <w:b/>
              </w:rPr>
              <w:t>0.001*</w:t>
            </w:r>
          </w:p>
        </w:tc>
      </w:tr>
      <w:tr w:rsidR="005F2CFB" w14:paraId="5A9030A8" w14:textId="77777777" w:rsidTr="00AB3CD1">
        <w:trPr>
          <w:trHeight w:val="153"/>
        </w:trPr>
        <w:tc>
          <w:tcPr>
            <w:tcW w:w="1468" w:type="dxa"/>
            <w:vMerge/>
            <w:tcBorders>
              <w:top w:val="single" w:sz="8" w:space="0" w:color="000000"/>
              <w:bottom w:val="single" w:sz="12" w:space="0" w:color="000000"/>
              <w:right w:val="single" w:sz="8" w:space="0" w:color="000000"/>
            </w:tcBorders>
            <w:vAlign w:val="center"/>
          </w:tcPr>
          <w:p w14:paraId="0000027B"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168" w:type="dxa"/>
            <w:tcBorders>
              <w:left w:val="single" w:sz="8" w:space="0" w:color="000000"/>
              <w:bottom w:val="single" w:sz="12" w:space="0" w:color="000000"/>
              <w:right w:val="single" w:sz="8" w:space="0" w:color="000000"/>
            </w:tcBorders>
            <w:vAlign w:val="center"/>
          </w:tcPr>
          <w:p w14:paraId="0000027C"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1834" w:type="dxa"/>
            <w:tcBorders>
              <w:left w:val="single" w:sz="8" w:space="0" w:color="000000"/>
              <w:bottom w:val="single" w:sz="12" w:space="0" w:color="000000"/>
              <w:right w:val="single" w:sz="8" w:space="0" w:color="000000"/>
            </w:tcBorders>
            <w:vAlign w:val="center"/>
          </w:tcPr>
          <w:p w14:paraId="0000027D" w14:textId="77777777" w:rsidR="005F2CFB" w:rsidRDefault="00406BE6">
            <w:pPr>
              <w:rPr>
                <w:rFonts w:ascii="Arial Narrow" w:eastAsia="Arial Narrow" w:hAnsi="Arial Narrow" w:cs="Arial Narrow"/>
              </w:rPr>
            </w:pPr>
            <w:r>
              <w:rPr>
                <w:rFonts w:ascii="Arial Narrow" w:eastAsia="Arial Narrow" w:hAnsi="Arial Narrow" w:cs="Arial Narrow"/>
              </w:rPr>
              <w:t>31.6 ± 4.27</w:t>
            </w:r>
          </w:p>
        </w:tc>
        <w:tc>
          <w:tcPr>
            <w:tcW w:w="1834" w:type="dxa"/>
            <w:tcBorders>
              <w:left w:val="single" w:sz="8" w:space="0" w:color="000000"/>
              <w:bottom w:val="single" w:sz="12" w:space="0" w:color="000000"/>
              <w:right w:val="single" w:sz="8" w:space="0" w:color="000000"/>
            </w:tcBorders>
          </w:tcPr>
          <w:p w14:paraId="0000027E" w14:textId="77777777" w:rsidR="005F2CFB" w:rsidRDefault="00406BE6">
            <w:pPr>
              <w:rPr>
                <w:rFonts w:ascii="Arial Narrow" w:eastAsia="Arial Narrow" w:hAnsi="Arial Narrow" w:cs="Arial Narrow"/>
              </w:rPr>
            </w:pPr>
            <w:r>
              <w:rPr>
                <w:rFonts w:ascii="Arial Narrow" w:eastAsia="Arial Narrow" w:hAnsi="Arial Narrow" w:cs="Arial Narrow"/>
              </w:rPr>
              <w:t>37.2 ± 5.20</w:t>
            </w:r>
          </w:p>
        </w:tc>
        <w:tc>
          <w:tcPr>
            <w:tcW w:w="2335" w:type="dxa"/>
            <w:tcBorders>
              <w:left w:val="single" w:sz="8" w:space="0" w:color="000000"/>
              <w:bottom w:val="single" w:sz="12" w:space="0" w:color="000000"/>
            </w:tcBorders>
            <w:vAlign w:val="center"/>
          </w:tcPr>
          <w:p w14:paraId="0000027F" w14:textId="77777777" w:rsidR="005F2CFB" w:rsidRDefault="00406BE6">
            <w:pPr>
              <w:rPr>
                <w:rFonts w:ascii="Arial Narrow" w:eastAsia="Arial Narrow" w:hAnsi="Arial Narrow" w:cs="Arial Narrow"/>
                <w:b/>
              </w:rPr>
            </w:pPr>
            <w:r>
              <w:rPr>
                <w:rFonts w:ascii="Arial Narrow" w:eastAsia="Arial Narrow" w:hAnsi="Arial Narrow" w:cs="Arial Narrow"/>
                <w:b/>
              </w:rPr>
              <w:t>0.000*</w:t>
            </w:r>
          </w:p>
        </w:tc>
      </w:tr>
      <w:tr w:rsidR="005F2CFB" w14:paraId="68A7743F" w14:textId="77777777" w:rsidTr="00AB3CD1">
        <w:trPr>
          <w:trHeight w:val="100"/>
        </w:trPr>
        <w:tc>
          <w:tcPr>
            <w:tcW w:w="1468" w:type="dxa"/>
            <w:vMerge w:val="restart"/>
            <w:tcBorders>
              <w:top w:val="single" w:sz="12" w:space="0" w:color="000000"/>
              <w:bottom w:val="single" w:sz="6" w:space="0" w:color="000000"/>
              <w:right w:val="single" w:sz="8" w:space="0" w:color="000000"/>
            </w:tcBorders>
            <w:vAlign w:val="center"/>
          </w:tcPr>
          <w:p w14:paraId="00000280" w14:textId="77777777" w:rsidR="005F2CFB" w:rsidRDefault="00406BE6">
            <w:pPr>
              <w:rPr>
                <w:rFonts w:ascii="Arial Narrow" w:eastAsia="Arial Narrow" w:hAnsi="Arial Narrow" w:cs="Arial Narrow"/>
              </w:rPr>
            </w:pPr>
            <w:r>
              <w:rPr>
                <w:rFonts w:ascii="Arial Narrow" w:eastAsia="Arial Narrow" w:hAnsi="Arial Narrow" w:cs="Arial Narrow"/>
              </w:rPr>
              <w:t>LJ</w:t>
            </w:r>
          </w:p>
        </w:tc>
        <w:tc>
          <w:tcPr>
            <w:tcW w:w="2168" w:type="dxa"/>
            <w:tcBorders>
              <w:top w:val="single" w:sz="12" w:space="0" w:color="000000"/>
              <w:left w:val="single" w:sz="8" w:space="0" w:color="000000"/>
              <w:bottom w:val="single" w:sz="6" w:space="0" w:color="000000"/>
              <w:right w:val="single" w:sz="8" w:space="0" w:color="000000"/>
            </w:tcBorders>
            <w:vAlign w:val="center"/>
          </w:tcPr>
          <w:p w14:paraId="00000281" w14:textId="77777777" w:rsidR="005F2CFB" w:rsidRDefault="00406BE6">
            <w:pPr>
              <w:rPr>
                <w:rFonts w:ascii="Arial Narrow" w:eastAsia="Arial Narrow" w:hAnsi="Arial Narrow" w:cs="Arial Narrow"/>
              </w:rPr>
            </w:pPr>
            <w:r>
              <w:rPr>
                <w:rFonts w:ascii="Arial Narrow" w:eastAsia="Arial Narrow" w:hAnsi="Arial Narrow" w:cs="Arial Narrow"/>
              </w:rPr>
              <w:t>Eksperimentalna</w:t>
            </w:r>
          </w:p>
        </w:tc>
        <w:tc>
          <w:tcPr>
            <w:tcW w:w="1834" w:type="dxa"/>
            <w:tcBorders>
              <w:top w:val="single" w:sz="12" w:space="0" w:color="000000"/>
              <w:left w:val="single" w:sz="8" w:space="0" w:color="000000"/>
              <w:bottom w:val="single" w:sz="6" w:space="0" w:color="000000"/>
              <w:right w:val="single" w:sz="8" w:space="0" w:color="000000"/>
            </w:tcBorders>
            <w:vAlign w:val="center"/>
          </w:tcPr>
          <w:p w14:paraId="00000282" w14:textId="77777777" w:rsidR="005F2CFB" w:rsidRDefault="00406BE6">
            <w:pPr>
              <w:rPr>
                <w:rFonts w:ascii="Arial Narrow" w:eastAsia="Arial Narrow" w:hAnsi="Arial Narrow" w:cs="Arial Narrow"/>
              </w:rPr>
            </w:pPr>
            <w:r>
              <w:rPr>
                <w:rFonts w:ascii="Arial Narrow" w:eastAsia="Arial Narrow" w:hAnsi="Arial Narrow" w:cs="Arial Narrow"/>
              </w:rPr>
              <w:t>220.5 ± 20.04</w:t>
            </w:r>
          </w:p>
        </w:tc>
        <w:tc>
          <w:tcPr>
            <w:tcW w:w="1834" w:type="dxa"/>
            <w:tcBorders>
              <w:top w:val="single" w:sz="12" w:space="0" w:color="000000"/>
              <w:left w:val="single" w:sz="8" w:space="0" w:color="000000"/>
              <w:bottom w:val="single" w:sz="6" w:space="0" w:color="000000"/>
              <w:right w:val="single" w:sz="8" w:space="0" w:color="000000"/>
            </w:tcBorders>
          </w:tcPr>
          <w:p w14:paraId="00000283" w14:textId="77777777" w:rsidR="005F2CFB" w:rsidRDefault="00406BE6">
            <w:pPr>
              <w:rPr>
                <w:rFonts w:ascii="Arial Narrow" w:eastAsia="Arial Narrow" w:hAnsi="Arial Narrow" w:cs="Arial Narrow"/>
              </w:rPr>
            </w:pPr>
            <w:r>
              <w:rPr>
                <w:rFonts w:ascii="Arial Narrow" w:eastAsia="Arial Narrow" w:hAnsi="Arial Narrow" w:cs="Arial Narrow"/>
              </w:rPr>
              <w:t>230.6 ± 19.08</w:t>
            </w:r>
          </w:p>
        </w:tc>
        <w:tc>
          <w:tcPr>
            <w:tcW w:w="2335" w:type="dxa"/>
            <w:tcBorders>
              <w:top w:val="single" w:sz="12" w:space="0" w:color="000000"/>
              <w:left w:val="single" w:sz="8" w:space="0" w:color="000000"/>
              <w:bottom w:val="single" w:sz="6" w:space="0" w:color="000000"/>
            </w:tcBorders>
            <w:vAlign w:val="center"/>
          </w:tcPr>
          <w:p w14:paraId="00000284" w14:textId="77777777" w:rsidR="005F2CFB" w:rsidRDefault="00406BE6">
            <w:pPr>
              <w:rPr>
                <w:rFonts w:ascii="Arial Narrow" w:eastAsia="Arial Narrow" w:hAnsi="Arial Narrow" w:cs="Arial Narrow"/>
                <w:b/>
              </w:rPr>
            </w:pPr>
            <w:r>
              <w:rPr>
                <w:rFonts w:ascii="Arial Narrow" w:eastAsia="Arial Narrow" w:hAnsi="Arial Narrow" w:cs="Arial Narrow"/>
                <w:b/>
              </w:rPr>
              <w:t>0.001*</w:t>
            </w:r>
          </w:p>
        </w:tc>
      </w:tr>
      <w:tr w:rsidR="005F2CFB" w14:paraId="7B237F35" w14:textId="77777777" w:rsidTr="00AB3CD1">
        <w:trPr>
          <w:trHeight w:val="100"/>
        </w:trPr>
        <w:tc>
          <w:tcPr>
            <w:tcW w:w="1468" w:type="dxa"/>
            <w:vMerge/>
            <w:tcBorders>
              <w:top w:val="single" w:sz="6" w:space="0" w:color="000000"/>
              <w:right w:val="single" w:sz="8" w:space="0" w:color="000000"/>
            </w:tcBorders>
            <w:vAlign w:val="center"/>
          </w:tcPr>
          <w:p w14:paraId="00000285" w14:textId="77777777" w:rsidR="005F2CFB" w:rsidRDefault="005F2CFB">
            <w:pPr>
              <w:widowControl w:val="0"/>
              <w:pBdr>
                <w:top w:val="nil"/>
                <w:left w:val="nil"/>
                <w:bottom w:val="nil"/>
                <w:right w:val="nil"/>
                <w:between w:val="nil"/>
              </w:pBdr>
              <w:spacing w:line="276" w:lineRule="auto"/>
              <w:rPr>
                <w:rFonts w:ascii="Arial Narrow" w:eastAsia="Arial Narrow" w:hAnsi="Arial Narrow" w:cs="Arial Narrow"/>
                <w:b/>
              </w:rPr>
            </w:pPr>
          </w:p>
        </w:tc>
        <w:tc>
          <w:tcPr>
            <w:tcW w:w="2168" w:type="dxa"/>
            <w:tcBorders>
              <w:top w:val="single" w:sz="6" w:space="0" w:color="000000"/>
              <w:left w:val="single" w:sz="8" w:space="0" w:color="000000"/>
              <w:right w:val="single" w:sz="8" w:space="0" w:color="000000"/>
            </w:tcBorders>
            <w:vAlign w:val="center"/>
          </w:tcPr>
          <w:p w14:paraId="00000286" w14:textId="77777777" w:rsidR="005F2CFB" w:rsidRDefault="00406BE6">
            <w:pPr>
              <w:rPr>
                <w:rFonts w:ascii="Arial Narrow" w:eastAsia="Arial Narrow" w:hAnsi="Arial Narrow" w:cs="Arial Narrow"/>
              </w:rPr>
            </w:pPr>
            <w:r>
              <w:rPr>
                <w:rFonts w:ascii="Arial Narrow" w:eastAsia="Arial Narrow" w:hAnsi="Arial Narrow" w:cs="Arial Narrow"/>
              </w:rPr>
              <w:t>Kontrolna</w:t>
            </w:r>
          </w:p>
        </w:tc>
        <w:tc>
          <w:tcPr>
            <w:tcW w:w="1834" w:type="dxa"/>
            <w:tcBorders>
              <w:top w:val="single" w:sz="6" w:space="0" w:color="000000"/>
              <w:left w:val="single" w:sz="8" w:space="0" w:color="000000"/>
              <w:right w:val="single" w:sz="8" w:space="0" w:color="000000"/>
            </w:tcBorders>
            <w:vAlign w:val="center"/>
          </w:tcPr>
          <w:p w14:paraId="00000287" w14:textId="77777777" w:rsidR="005F2CFB" w:rsidRDefault="00406BE6">
            <w:pPr>
              <w:rPr>
                <w:rFonts w:ascii="Arial Narrow" w:eastAsia="Arial Narrow" w:hAnsi="Arial Narrow" w:cs="Arial Narrow"/>
              </w:rPr>
            </w:pPr>
            <w:r>
              <w:rPr>
                <w:rFonts w:ascii="Arial Narrow" w:eastAsia="Arial Narrow" w:hAnsi="Arial Narrow" w:cs="Arial Narrow"/>
              </w:rPr>
              <w:t>219.9 ± 28.60</w:t>
            </w:r>
          </w:p>
        </w:tc>
        <w:tc>
          <w:tcPr>
            <w:tcW w:w="1834" w:type="dxa"/>
            <w:tcBorders>
              <w:top w:val="single" w:sz="6" w:space="0" w:color="000000"/>
              <w:left w:val="single" w:sz="8" w:space="0" w:color="000000"/>
              <w:right w:val="single" w:sz="8" w:space="0" w:color="000000"/>
            </w:tcBorders>
          </w:tcPr>
          <w:p w14:paraId="00000288" w14:textId="77777777" w:rsidR="005F2CFB" w:rsidRDefault="00406BE6">
            <w:pPr>
              <w:rPr>
                <w:rFonts w:ascii="Arial Narrow" w:eastAsia="Arial Narrow" w:hAnsi="Arial Narrow" w:cs="Arial Narrow"/>
              </w:rPr>
            </w:pPr>
            <w:r>
              <w:rPr>
                <w:rFonts w:ascii="Arial Narrow" w:eastAsia="Arial Narrow" w:hAnsi="Arial Narrow" w:cs="Arial Narrow"/>
              </w:rPr>
              <w:t>229.9 ± 28.40</w:t>
            </w:r>
          </w:p>
        </w:tc>
        <w:tc>
          <w:tcPr>
            <w:tcW w:w="2335" w:type="dxa"/>
            <w:tcBorders>
              <w:top w:val="single" w:sz="6" w:space="0" w:color="000000"/>
              <w:left w:val="single" w:sz="8" w:space="0" w:color="000000"/>
            </w:tcBorders>
            <w:vAlign w:val="center"/>
          </w:tcPr>
          <w:p w14:paraId="00000289" w14:textId="77777777" w:rsidR="005F2CFB" w:rsidRDefault="00406BE6">
            <w:pPr>
              <w:rPr>
                <w:rFonts w:ascii="Arial Narrow" w:eastAsia="Arial Narrow" w:hAnsi="Arial Narrow" w:cs="Arial Narrow"/>
                <w:b/>
              </w:rPr>
            </w:pPr>
            <w:r>
              <w:rPr>
                <w:rFonts w:ascii="Arial Narrow" w:eastAsia="Arial Narrow" w:hAnsi="Arial Narrow" w:cs="Arial Narrow"/>
                <w:b/>
              </w:rPr>
              <w:t>0.002*</w:t>
            </w:r>
          </w:p>
        </w:tc>
      </w:tr>
    </w:tbl>
    <w:p w14:paraId="0000028B" w14:textId="77777777" w:rsidR="005F2CFB" w:rsidRDefault="00406BE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Legenda</w:t>
      </w:r>
      <w:r>
        <w:rPr>
          <w:rFonts w:ascii="Times New Roman" w:eastAsia="Times New Roman" w:hAnsi="Times New Roman" w:cs="Times New Roman"/>
          <w:i/>
          <w:sz w:val="24"/>
          <w:szCs w:val="24"/>
        </w:rPr>
        <w:t>: CMJ</w:t>
      </w:r>
      <w:r>
        <w:rPr>
          <w:rFonts w:ascii="Times New Roman" w:eastAsia="Times New Roman" w:hAnsi="Times New Roman" w:cs="Times New Roman"/>
          <w:sz w:val="24"/>
          <w:szCs w:val="24"/>
        </w:rPr>
        <w:t xml:space="preserve">= skok s pripremom; </w:t>
      </w:r>
      <w:r>
        <w:rPr>
          <w:rFonts w:ascii="Times New Roman" w:eastAsia="Times New Roman" w:hAnsi="Times New Roman" w:cs="Times New Roman"/>
          <w:i/>
          <w:sz w:val="24"/>
          <w:szCs w:val="24"/>
        </w:rPr>
        <w:t>SJ</w:t>
      </w:r>
      <w:r>
        <w:rPr>
          <w:rFonts w:ascii="Times New Roman" w:eastAsia="Times New Roman" w:hAnsi="Times New Roman" w:cs="Times New Roman"/>
          <w:sz w:val="24"/>
          <w:szCs w:val="24"/>
        </w:rPr>
        <w:t xml:space="preserve">= skok bez pripreme; </w:t>
      </w:r>
      <w:r w:rsidRPr="002264F9">
        <w:rPr>
          <w:rFonts w:ascii="Times New Roman" w:eastAsia="Times New Roman" w:hAnsi="Times New Roman" w:cs="Times New Roman"/>
          <w:i/>
          <w:sz w:val="24"/>
          <w:szCs w:val="24"/>
        </w:rPr>
        <w:t>CJ's</w:t>
      </w:r>
      <w:r>
        <w:rPr>
          <w:rFonts w:ascii="Times New Roman" w:eastAsia="Times New Roman" w:hAnsi="Times New Roman" w:cs="Times New Roman"/>
          <w:sz w:val="24"/>
          <w:szCs w:val="24"/>
        </w:rPr>
        <w:t xml:space="preserve">= reaktivni skokovi iz gležnja; </w:t>
      </w:r>
      <w:r>
        <w:rPr>
          <w:rFonts w:ascii="Times New Roman" w:eastAsia="Times New Roman" w:hAnsi="Times New Roman" w:cs="Times New Roman"/>
          <w:i/>
          <w:sz w:val="24"/>
          <w:szCs w:val="24"/>
        </w:rPr>
        <w:t>LJ</w:t>
      </w:r>
      <w:r>
        <w:rPr>
          <w:rFonts w:ascii="Times New Roman" w:eastAsia="Times New Roman" w:hAnsi="Times New Roman" w:cs="Times New Roman"/>
          <w:sz w:val="24"/>
          <w:szCs w:val="24"/>
        </w:rPr>
        <w:t xml:space="preserve">= skok u dalj iz mjesta; </w:t>
      </w:r>
      <w:r w:rsidRPr="002264F9">
        <w:rPr>
          <w:rFonts w:ascii="Times New Roman" w:eastAsia="Times New Roman" w:hAnsi="Times New Roman" w:cs="Times New Roman"/>
          <w:i/>
          <w:iCs/>
          <w:sz w:val="24"/>
          <w:szCs w:val="24"/>
        </w:rPr>
        <w:t>AS</w:t>
      </w:r>
      <w:r>
        <w:rPr>
          <w:rFonts w:ascii="Times New Roman" w:eastAsia="Times New Roman" w:hAnsi="Times New Roman" w:cs="Times New Roman"/>
          <w:sz w:val="24"/>
          <w:szCs w:val="24"/>
        </w:rPr>
        <w:t xml:space="preserve">= aritmetička sredina; </w:t>
      </w:r>
      <w:r w:rsidRPr="002264F9">
        <w:rPr>
          <w:rFonts w:ascii="Times New Roman" w:eastAsia="Times New Roman" w:hAnsi="Times New Roman" w:cs="Times New Roman"/>
          <w:i/>
          <w:iCs/>
          <w:sz w:val="24"/>
          <w:szCs w:val="24"/>
        </w:rPr>
        <w:t>SD</w:t>
      </w:r>
      <w:r>
        <w:rPr>
          <w:rFonts w:ascii="Times New Roman" w:eastAsia="Times New Roman" w:hAnsi="Times New Roman" w:cs="Times New Roman"/>
          <w:sz w:val="24"/>
          <w:szCs w:val="24"/>
        </w:rPr>
        <w:t xml:space="preserve">= standardna devijacija; </w:t>
      </w:r>
      <w:r w:rsidRPr="00005EA5">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pokazatelj statističke značajnosti; *=statistički značajna vrijednost.</w:t>
      </w:r>
    </w:p>
    <w:p w14:paraId="0000028C" w14:textId="0345BCC1" w:rsidR="005F2CFB" w:rsidRDefault="005F2CFB">
      <w:pPr>
        <w:spacing w:line="360" w:lineRule="auto"/>
        <w:jc w:val="both"/>
        <w:rPr>
          <w:rFonts w:ascii="Times New Roman" w:eastAsia="Times New Roman" w:hAnsi="Times New Roman" w:cs="Times New Roman"/>
          <w:sz w:val="24"/>
          <w:szCs w:val="24"/>
        </w:rPr>
      </w:pPr>
    </w:p>
    <w:p w14:paraId="2566DDF4" w14:textId="77777777" w:rsidR="001451D9" w:rsidRDefault="001451D9">
      <w:pPr>
        <w:spacing w:line="360" w:lineRule="auto"/>
        <w:jc w:val="both"/>
        <w:rPr>
          <w:rFonts w:ascii="Times New Roman" w:eastAsia="Times New Roman" w:hAnsi="Times New Roman" w:cs="Times New Roman"/>
          <w:sz w:val="24"/>
          <w:szCs w:val="24"/>
        </w:rPr>
      </w:pPr>
    </w:p>
    <w:p w14:paraId="0000028D" w14:textId="741656C4" w:rsidR="005F2CFB" w:rsidRDefault="00406BE6" w:rsidP="0013785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Značajnost međugrupnih razlika uslijed provedenog trenažnog programa analizirana je pomoću dvofaktorske analize varijance (grupa x vrijeme) s ponovljenim mjerenjima na jednom faktoru (vrijeme) (tablica 7). Provedena analiza pokazuje da nema znatnih međugrupnih razlika u postignutim efektima treninga, u praćenim varijablama. Takvi podaci ukazuju na jednako djelovanje izoliranog treninga eksplozivne jakosti i treninga eksplozivne jakosti s dodatkom statičkog istezanja provedenog na kraju treninga, na razvoj eksplozivne jakosti tipa skočnosti. Usporedba </w:t>
      </w:r>
      <w:r w:rsidRPr="002264F9">
        <w:rPr>
          <w:rFonts w:ascii="Times New Roman" w:eastAsia="Times New Roman" w:hAnsi="Times New Roman" w:cs="Times New Roman"/>
          <w:sz w:val="24"/>
          <w:szCs w:val="24"/>
        </w:rPr>
        <w:t xml:space="preserve">dinamike razvoja eksplozivne jakosti u pojedinim testovima </w:t>
      </w:r>
      <w:r w:rsidR="001451D9" w:rsidRPr="002264F9">
        <w:rPr>
          <w:rFonts w:ascii="Times New Roman" w:eastAsia="Times New Roman" w:hAnsi="Times New Roman" w:cs="Times New Roman"/>
          <w:sz w:val="24"/>
          <w:szCs w:val="24"/>
        </w:rPr>
        <w:t>za obje skupine ispitanika</w:t>
      </w:r>
      <w:r w:rsidR="001451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prikazana je na slikama 7, 8, 9 i 10. </w:t>
      </w:r>
    </w:p>
    <w:p w14:paraId="00000290" w14:textId="3FE9978A" w:rsidR="005F2CFB" w:rsidRDefault="005F2CFB">
      <w:pPr>
        <w:spacing w:line="360" w:lineRule="auto"/>
        <w:jc w:val="both"/>
        <w:rPr>
          <w:rFonts w:ascii="Times New Roman" w:eastAsia="Times New Roman" w:hAnsi="Times New Roman" w:cs="Times New Roman"/>
          <w:sz w:val="24"/>
          <w:szCs w:val="24"/>
        </w:rPr>
      </w:pPr>
    </w:p>
    <w:p w14:paraId="7F6766DD" w14:textId="3CE23568" w:rsidR="001451D9" w:rsidRDefault="001451D9">
      <w:pPr>
        <w:spacing w:line="360" w:lineRule="auto"/>
        <w:jc w:val="both"/>
        <w:rPr>
          <w:rFonts w:ascii="Times New Roman" w:eastAsia="Times New Roman" w:hAnsi="Times New Roman" w:cs="Times New Roman"/>
          <w:sz w:val="24"/>
          <w:szCs w:val="24"/>
        </w:rPr>
      </w:pPr>
    </w:p>
    <w:p w14:paraId="022BD057" w14:textId="77777777" w:rsidR="001451D9" w:rsidRDefault="001451D9">
      <w:pPr>
        <w:spacing w:line="360" w:lineRule="auto"/>
        <w:jc w:val="both"/>
        <w:rPr>
          <w:rFonts w:ascii="Times New Roman" w:eastAsia="Times New Roman" w:hAnsi="Times New Roman" w:cs="Times New Roman"/>
          <w:sz w:val="24"/>
          <w:szCs w:val="24"/>
        </w:rPr>
      </w:pPr>
    </w:p>
    <w:p w14:paraId="3B47B947" w14:textId="78061E50" w:rsidR="001451D9" w:rsidRDefault="001451D9">
      <w:pPr>
        <w:spacing w:line="360" w:lineRule="auto"/>
        <w:jc w:val="both"/>
        <w:rPr>
          <w:rFonts w:ascii="Times New Roman" w:eastAsia="Times New Roman" w:hAnsi="Times New Roman" w:cs="Times New Roman"/>
          <w:b/>
          <w:sz w:val="24"/>
          <w:szCs w:val="24"/>
        </w:rPr>
      </w:pPr>
    </w:p>
    <w:p w14:paraId="1DC5DBC6" w14:textId="77777777" w:rsidR="00AB3CD1" w:rsidRDefault="00AB3CD1">
      <w:pPr>
        <w:spacing w:line="360" w:lineRule="auto"/>
        <w:jc w:val="both"/>
        <w:rPr>
          <w:rFonts w:ascii="Times New Roman" w:eastAsia="Times New Roman" w:hAnsi="Times New Roman" w:cs="Times New Roman"/>
          <w:b/>
          <w:sz w:val="24"/>
          <w:szCs w:val="24"/>
        </w:rPr>
      </w:pPr>
    </w:p>
    <w:p w14:paraId="00000292" w14:textId="48DF5835" w:rsidR="005F2CFB" w:rsidRDefault="00406B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Tablica 7.</w:t>
      </w:r>
      <w:r>
        <w:rPr>
          <w:rFonts w:ascii="Times New Roman" w:eastAsia="Times New Roman" w:hAnsi="Times New Roman" w:cs="Times New Roman"/>
          <w:sz w:val="24"/>
          <w:szCs w:val="24"/>
        </w:rPr>
        <w:t xml:space="preserve"> Prikaz značajnosti međugrupnih razlika analiziranih pomoću dvofaktorske analize varijance (grupa x vrijeme) s ponovljenim mjerenjima na jednom faktoru (vrijeme) te aritmetička sredina i standardna devijacija rezultata postignutih u početnom i završnom </w:t>
      </w:r>
      <w:r w:rsidRPr="002264F9">
        <w:rPr>
          <w:rFonts w:ascii="Times New Roman" w:eastAsia="Times New Roman" w:hAnsi="Times New Roman" w:cs="Times New Roman"/>
          <w:sz w:val="24"/>
          <w:szCs w:val="24"/>
        </w:rPr>
        <w:t>mjerenju</w:t>
      </w:r>
      <w:r w:rsidR="001451D9" w:rsidRPr="002264F9">
        <w:rPr>
          <w:rFonts w:ascii="Times New Roman" w:eastAsia="Times New Roman" w:hAnsi="Times New Roman" w:cs="Times New Roman"/>
          <w:sz w:val="24"/>
          <w:szCs w:val="24"/>
        </w:rPr>
        <w:t>, za eksperimentalnu i kontrolnu skupinu ispitanika.</w:t>
      </w:r>
      <w:r w:rsidR="001451D9">
        <w:rPr>
          <w:rFonts w:ascii="Times New Roman" w:eastAsia="Times New Roman" w:hAnsi="Times New Roman" w:cs="Times New Roman"/>
          <w:sz w:val="24"/>
          <w:szCs w:val="24"/>
        </w:rPr>
        <w:t xml:space="preserve"> </w:t>
      </w:r>
    </w:p>
    <w:tbl>
      <w:tblPr>
        <w:tblStyle w:val="af3"/>
        <w:tblW w:w="9639"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365"/>
        <w:gridCol w:w="1607"/>
        <w:gridCol w:w="930"/>
        <w:gridCol w:w="931"/>
        <w:gridCol w:w="1706"/>
        <w:gridCol w:w="1549"/>
        <w:gridCol w:w="1551"/>
      </w:tblGrid>
      <w:tr w:rsidR="005F2CFB" w14:paraId="1BD40ACB" w14:textId="77777777" w:rsidTr="00AB3CD1">
        <w:trPr>
          <w:jc w:val="center"/>
        </w:trPr>
        <w:tc>
          <w:tcPr>
            <w:tcW w:w="1365" w:type="dxa"/>
            <w:tcBorders>
              <w:top w:val="single" w:sz="24" w:space="0" w:color="000000"/>
              <w:bottom w:val="single" w:sz="12" w:space="0" w:color="000000"/>
              <w:right w:val="single" w:sz="8" w:space="0" w:color="000000"/>
            </w:tcBorders>
            <w:vAlign w:val="center"/>
          </w:tcPr>
          <w:p w14:paraId="00000293"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VARIJABLA</w:t>
            </w:r>
          </w:p>
        </w:tc>
        <w:tc>
          <w:tcPr>
            <w:tcW w:w="1607" w:type="dxa"/>
            <w:tcBorders>
              <w:top w:val="single" w:sz="24" w:space="0" w:color="000000"/>
              <w:bottom w:val="single" w:sz="12" w:space="0" w:color="000000"/>
            </w:tcBorders>
            <w:vAlign w:val="center"/>
          </w:tcPr>
          <w:p w14:paraId="00000294"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ANOVA</w:t>
            </w:r>
          </w:p>
        </w:tc>
        <w:tc>
          <w:tcPr>
            <w:tcW w:w="930" w:type="dxa"/>
            <w:tcBorders>
              <w:top w:val="single" w:sz="24" w:space="0" w:color="000000"/>
              <w:bottom w:val="single" w:sz="12" w:space="0" w:color="000000"/>
            </w:tcBorders>
            <w:vAlign w:val="center"/>
          </w:tcPr>
          <w:p w14:paraId="00000295"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F</w:t>
            </w:r>
          </w:p>
        </w:tc>
        <w:tc>
          <w:tcPr>
            <w:tcW w:w="931" w:type="dxa"/>
            <w:tcBorders>
              <w:top w:val="single" w:sz="24" w:space="0" w:color="000000"/>
              <w:bottom w:val="single" w:sz="12" w:space="0" w:color="000000"/>
              <w:right w:val="single" w:sz="8" w:space="0" w:color="000000"/>
            </w:tcBorders>
            <w:vAlign w:val="center"/>
          </w:tcPr>
          <w:p w14:paraId="00000296"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P</w:t>
            </w:r>
          </w:p>
        </w:tc>
        <w:tc>
          <w:tcPr>
            <w:tcW w:w="1706" w:type="dxa"/>
            <w:tcBorders>
              <w:top w:val="single" w:sz="24" w:space="0" w:color="000000"/>
              <w:left w:val="single" w:sz="8" w:space="0" w:color="000000"/>
              <w:bottom w:val="single" w:sz="12" w:space="0" w:color="000000"/>
              <w:right w:val="single" w:sz="8" w:space="0" w:color="000000"/>
            </w:tcBorders>
            <w:vAlign w:val="center"/>
          </w:tcPr>
          <w:p w14:paraId="00000297"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GRUPA</w:t>
            </w:r>
          </w:p>
        </w:tc>
        <w:tc>
          <w:tcPr>
            <w:tcW w:w="1549" w:type="dxa"/>
            <w:tcBorders>
              <w:top w:val="single" w:sz="24" w:space="0" w:color="000000"/>
              <w:left w:val="single" w:sz="8" w:space="0" w:color="000000"/>
              <w:bottom w:val="single" w:sz="12" w:space="0" w:color="000000"/>
              <w:right w:val="single" w:sz="8" w:space="0" w:color="000000"/>
            </w:tcBorders>
            <w:vAlign w:val="center"/>
          </w:tcPr>
          <w:p w14:paraId="00000298"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 xml:space="preserve">POČETNO </w:t>
            </w:r>
          </w:p>
          <w:p w14:paraId="00000299"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 AS ± SD)</w:t>
            </w:r>
          </w:p>
        </w:tc>
        <w:tc>
          <w:tcPr>
            <w:tcW w:w="1551" w:type="dxa"/>
            <w:tcBorders>
              <w:top w:val="single" w:sz="24" w:space="0" w:color="000000"/>
              <w:left w:val="single" w:sz="8" w:space="0" w:color="000000"/>
              <w:bottom w:val="single" w:sz="12" w:space="0" w:color="000000"/>
            </w:tcBorders>
            <w:vAlign w:val="center"/>
          </w:tcPr>
          <w:p w14:paraId="0000029A"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ZAVRŠNO</w:t>
            </w:r>
          </w:p>
          <w:p w14:paraId="0000029B" w14:textId="77777777" w:rsidR="005F2CFB" w:rsidRDefault="00406BE6">
            <w:pPr>
              <w:jc w:val="center"/>
              <w:rPr>
                <w:rFonts w:ascii="Arial Narrow" w:eastAsia="Arial Narrow" w:hAnsi="Arial Narrow" w:cs="Arial Narrow"/>
                <w:b/>
              </w:rPr>
            </w:pPr>
            <w:r>
              <w:rPr>
                <w:rFonts w:ascii="Arial Narrow" w:eastAsia="Arial Narrow" w:hAnsi="Arial Narrow" w:cs="Arial Narrow"/>
                <w:b/>
              </w:rPr>
              <w:t>(AS ± SD)</w:t>
            </w:r>
          </w:p>
        </w:tc>
      </w:tr>
      <w:tr w:rsidR="001451D9" w14:paraId="30AECF03" w14:textId="77777777" w:rsidTr="00AB3CD1">
        <w:trPr>
          <w:trHeight w:val="580"/>
          <w:jc w:val="center"/>
        </w:trPr>
        <w:tc>
          <w:tcPr>
            <w:tcW w:w="1365" w:type="dxa"/>
            <w:vMerge w:val="restart"/>
            <w:tcBorders>
              <w:top w:val="single" w:sz="12" w:space="0" w:color="000000"/>
              <w:right w:val="single" w:sz="8" w:space="0" w:color="000000"/>
            </w:tcBorders>
            <w:vAlign w:val="center"/>
          </w:tcPr>
          <w:p w14:paraId="0000029C" w14:textId="77777777" w:rsidR="001451D9" w:rsidRDefault="001451D9">
            <w:pPr>
              <w:jc w:val="both"/>
              <w:rPr>
                <w:rFonts w:ascii="Arial Narrow" w:eastAsia="Arial Narrow" w:hAnsi="Arial Narrow" w:cs="Arial Narrow"/>
              </w:rPr>
            </w:pPr>
            <w:r>
              <w:rPr>
                <w:rFonts w:ascii="Arial Narrow" w:eastAsia="Arial Narrow" w:hAnsi="Arial Narrow" w:cs="Arial Narrow"/>
              </w:rPr>
              <w:t>CMJ</w:t>
            </w:r>
          </w:p>
        </w:tc>
        <w:tc>
          <w:tcPr>
            <w:tcW w:w="1607" w:type="dxa"/>
            <w:tcBorders>
              <w:top w:val="single" w:sz="12" w:space="0" w:color="000000"/>
              <w:bottom w:val="single" w:sz="4" w:space="0" w:color="000000"/>
            </w:tcBorders>
            <w:vAlign w:val="center"/>
          </w:tcPr>
          <w:p w14:paraId="0000029D" w14:textId="77777777" w:rsidR="001451D9" w:rsidRDefault="001451D9">
            <w:pPr>
              <w:rPr>
                <w:rFonts w:ascii="Arial Narrow" w:eastAsia="Arial Narrow" w:hAnsi="Arial Narrow" w:cs="Arial Narrow"/>
              </w:rPr>
            </w:pPr>
            <w:r>
              <w:rPr>
                <w:rFonts w:ascii="Arial Narrow" w:eastAsia="Arial Narrow" w:hAnsi="Arial Narrow" w:cs="Arial Narrow"/>
              </w:rPr>
              <w:t>Grupa</w:t>
            </w:r>
          </w:p>
        </w:tc>
        <w:tc>
          <w:tcPr>
            <w:tcW w:w="930" w:type="dxa"/>
            <w:tcBorders>
              <w:top w:val="single" w:sz="12" w:space="0" w:color="000000"/>
              <w:bottom w:val="single" w:sz="4" w:space="0" w:color="000000"/>
            </w:tcBorders>
          </w:tcPr>
          <w:p w14:paraId="0000029E" w14:textId="77777777" w:rsidR="001451D9" w:rsidRDefault="001451D9">
            <w:pPr>
              <w:jc w:val="both"/>
              <w:rPr>
                <w:rFonts w:ascii="Arial Narrow" w:eastAsia="Arial Narrow" w:hAnsi="Arial Narrow" w:cs="Arial Narrow"/>
              </w:rPr>
            </w:pPr>
            <w:r>
              <w:rPr>
                <w:rFonts w:ascii="Arial Narrow" w:eastAsia="Arial Narrow" w:hAnsi="Arial Narrow" w:cs="Arial Narrow"/>
              </w:rPr>
              <w:t>0.076</w:t>
            </w:r>
          </w:p>
        </w:tc>
        <w:tc>
          <w:tcPr>
            <w:tcW w:w="931" w:type="dxa"/>
            <w:tcBorders>
              <w:top w:val="single" w:sz="12" w:space="0" w:color="000000"/>
              <w:right w:val="single" w:sz="8" w:space="0" w:color="000000"/>
            </w:tcBorders>
          </w:tcPr>
          <w:p w14:paraId="0000029F" w14:textId="77777777" w:rsidR="001451D9" w:rsidRDefault="001451D9">
            <w:pPr>
              <w:jc w:val="both"/>
              <w:rPr>
                <w:rFonts w:ascii="Arial Narrow" w:eastAsia="Arial Narrow" w:hAnsi="Arial Narrow" w:cs="Arial Narrow"/>
              </w:rPr>
            </w:pPr>
            <w:r>
              <w:rPr>
                <w:rFonts w:ascii="Arial Narrow" w:eastAsia="Arial Narrow" w:hAnsi="Arial Narrow" w:cs="Arial Narrow"/>
              </w:rPr>
              <w:t>0.785</w:t>
            </w:r>
          </w:p>
        </w:tc>
        <w:tc>
          <w:tcPr>
            <w:tcW w:w="1706" w:type="dxa"/>
            <w:vMerge w:val="restart"/>
            <w:tcBorders>
              <w:top w:val="single" w:sz="12" w:space="0" w:color="000000"/>
              <w:left w:val="single" w:sz="8" w:space="0" w:color="000000"/>
              <w:right w:val="single" w:sz="8" w:space="0" w:color="000000"/>
            </w:tcBorders>
            <w:vAlign w:val="center"/>
          </w:tcPr>
          <w:p w14:paraId="6A64DD1E" w14:textId="3B1E0D5E" w:rsidR="001451D9" w:rsidRDefault="001451D9" w:rsidP="00265B42">
            <w:pPr>
              <w:jc w:val="center"/>
              <w:rPr>
                <w:rFonts w:ascii="Arial Narrow" w:eastAsia="Arial Narrow" w:hAnsi="Arial Narrow" w:cs="Arial Narrow"/>
              </w:rPr>
            </w:pPr>
            <w:r>
              <w:rPr>
                <w:rFonts w:ascii="Arial Narrow" w:eastAsia="Arial Narrow" w:hAnsi="Arial Narrow" w:cs="Arial Narrow"/>
              </w:rPr>
              <w:t>Eksperimentalna</w:t>
            </w:r>
          </w:p>
          <w:p w14:paraId="000002A0" w14:textId="1FD18DA6" w:rsidR="001451D9" w:rsidRDefault="001451D9" w:rsidP="00265B42">
            <w:pPr>
              <w:jc w:val="center"/>
              <w:rPr>
                <w:rFonts w:ascii="Arial Narrow" w:eastAsia="Arial Narrow" w:hAnsi="Arial Narrow" w:cs="Arial Narrow"/>
              </w:rPr>
            </w:pPr>
          </w:p>
        </w:tc>
        <w:tc>
          <w:tcPr>
            <w:tcW w:w="1549" w:type="dxa"/>
            <w:tcBorders>
              <w:top w:val="single" w:sz="12" w:space="0" w:color="000000"/>
              <w:left w:val="single" w:sz="8" w:space="0" w:color="000000"/>
              <w:bottom w:val="nil"/>
              <w:right w:val="single" w:sz="8" w:space="0" w:color="000000"/>
            </w:tcBorders>
            <w:vAlign w:val="center"/>
          </w:tcPr>
          <w:p w14:paraId="000002A1" w14:textId="77777777" w:rsidR="001451D9" w:rsidRDefault="001451D9" w:rsidP="00265B42">
            <w:pPr>
              <w:jc w:val="center"/>
              <w:rPr>
                <w:rFonts w:ascii="Arial Narrow" w:eastAsia="Arial Narrow" w:hAnsi="Arial Narrow" w:cs="Arial Narrow"/>
              </w:rPr>
            </w:pPr>
            <w:r>
              <w:rPr>
                <w:rFonts w:ascii="Arial Narrow" w:eastAsia="Arial Narrow" w:hAnsi="Arial Narrow" w:cs="Arial Narrow"/>
              </w:rPr>
              <w:t>45.8 ± 4.72</w:t>
            </w:r>
          </w:p>
        </w:tc>
        <w:tc>
          <w:tcPr>
            <w:tcW w:w="1551" w:type="dxa"/>
            <w:vMerge w:val="restart"/>
            <w:tcBorders>
              <w:top w:val="single" w:sz="12" w:space="0" w:color="000000"/>
              <w:left w:val="single" w:sz="8" w:space="0" w:color="000000"/>
            </w:tcBorders>
            <w:vAlign w:val="center"/>
          </w:tcPr>
          <w:p w14:paraId="000002A2" w14:textId="77777777" w:rsidR="001451D9" w:rsidRDefault="001451D9" w:rsidP="00265B42">
            <w:pPr>
              <w:jc w:val="center"/>
              <w:rPr>
                <w:rFonts w:ascii="Arial Narrow" w:eastAsia="Arial Narrow" w:hAnsi="Arial Narrow" w:cs="Arial Narrow"/>
              </w:rPr>
            </w:pPr>
            <w:r>
              <w:rPr>
                <w:rFonts w:ascii="Arial Narrow" w:eastAsia="Arial Narrow" w:hAnsi="Arial Narrow" w:cs="Arial Narrow"/>
              </w:rPr>
              <w:t>49.7 ± 5.80</w:t>
            </w:r>
          </w:p>
          <w:p w14:paraId="000002A4" w14:textId="6928AD4A" w:rsidR="001451D9" w:rsidRDefault="001451D9" w:rsidP="00265B42">
            <w:pPr>
              <w:jc w:val="center"/>
              <w:rPr>
                <w:rFonts w:ascii="Arial Narrow" w:eastAsia="Arial Narrow" w:hAnsi="Arial Narrow" w:cs="Arial Narrow"/>
              </w:rPr>
            </w:pPr>
          </w:p>
        </w:tc>
      </w:tr>
      <w:tr w:rsidR="001451D9" w14:paraId="3D486195" w14:textId="77777777" w:rsidTr="001451D9">
        <w:trPr>
          <w:trHeight w:val="144"/>
          <w:jc w:val="center"/>
        </w:trPr>
        <w:tc>
          <w:tcPr>
            <w:tcW w:w="1365" w:type="dxa"/>
            <w:vMerge/>
            <w:tcBorders>
              <w:top w:val="single" w:sz="8" w:space="0" w:color="000000"/>
              <w:right w:val="single" w:sz="8" w:space="0" w:color="000000"/>
            </w:tcBorders>
            <w:vAlign w:val="center"/>
          </w:tcPr>
          <w:p w14:paraId="000002A5"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restart"/>
            <w:tcBorders>
              <w:top w:val="single" w:sz="4" w:space="0" w:color="000000"/>
            </w:tcBorders>
            <w:vAlign w:val="center"/>
          </w:tcPr>
          <w:p w14:paraId="000002A6" w14:textId="77777777" w:rsidR="001451D9" w:rsidRDefault="001451D9">
            <w:pPr>
              <w:rPr>
                <w:rFonts w:ascii="Arial Narrow" w:eastAsia="Arial Narrow" w:hAnsi="Arial Narrow" w:cs="Arial Narrow"/>
              </w:rPr>
            </w:pPr>
            <w:r>
              <w:rPr>
                <w:rFonts w:ascii="Arial Narrow" w:eastAsia="Arial Narrow" w:hAnsi="Arial Narrow" w:cs="Arial Narrow"/>
              </w:rPr>
              <w:t>Vrijeme</w:t>
            </w:r>
          </w:p>
        </w:tc>
        <w:tc>
          <w:tcPr>
            <w:tcW w:w="930" w:type="dxa"/>
            <w:vMerge w:val="restart"/>
            <w:tcBorders>
              <w:top w:val="single" w:sz="4" w:space="0" w:color="000000"/>
            </w:tcBorders>
          </w:tcPr>
          <w:p w14:paraId="000002A7" w14:textId="77777777" w:rsidR="001451D9" w:rsidRDefault="001451D9">
            <w:pPr>
              <w:jc w:val="both"/>
              <w:rPr>
                <w:rFonts w:ascii="Arial Narrow" w:eastAsia="Arial Narrow" w:hAnsi="Arial Narrow" w:cs="Arial Narrow"/>
              </w:rPr>
            </w:pPr>
            <w:r>
              <w:rPr>
                <w:rFonts w:ascii="Arial Narrow" w:eastAsia="Arial Narrow" w:hAnsi="Arial Narrow" w:cs="Arial Narrow"/>
              </w:rPr>
              <w:t>50.575</w:t>
            </w:r>
          </w:p>
        </w:tc>
        <w:tc>
          <w:tcPr>
            <w:tcW w:w="931" w:type="dxa"/>
            <w:vMerge w:val="restart"/>
            <w:tcBorders>
              <w:right w:val="single" w:sz="8" w:space="0" w:color="000000"/>
            </w:tcBorders>
          </w:tcPr>
          <w:p w14:paraId="000002A8" w14:textId="77777777" w:rsidR="001451D9" w:rsidRDefault="001451D9">
            <w:pPr>
              <w:jc w:val="both"/>
              <w:rPr>
                <w:rFonts w:ascii="Arial Narrow" w:eastAsia="Arial Narrow" w:hAnsi="Arial Narrow" w:cs="Arial Narrow"/>
              </w:rPr>
            </w:pPr>
            <w:r>
              <w:rPr>
                <w:rFonts w:ascii="Arial Narrow" w:eastAsia="Arial Narrow" w:hAnsi="Arial Narrow" w:cs="Arial Narrow"/>
              </w:rPr>
              <w:t>0.000*</w:t>
            </w:r>
          </w:p>
        </w:tc>
        <w:tc>
          <w:tcPr>
            <w:tcW w:w="1706" w:type="dxa"/>
            <w:vMerge/>
            <w:tcBorders>
              <w:left w:val="single" w:sz="8" w:space="0" w:color="000000"/>
              <w:bottom w:val="single" w:sz="4" w:space="0" w:color="auto"/>
              <w:right w:val="single" w:sz="8" w:space="0" w:color="000000"/>
            </w:tcBorders>
            <w:vAlign w:val="center"/>
          </w:tcPr>
          <w:p w14:paraId="000002A9" w14:textId="71D09805" w:rsidR="001451D9" w:rsidRDefault="001451D9" w:rsidP="00265B42">
            <w:pPr>
              <w:jc w:val="center"/>
              <w:rPr>
                <w:rFonts w:ascii="Arial Narrow" w:eastAsia="Arial Narrow" w:hAnsi="Arial Narrow" w:cs="Arial Narrow"/>
              </w:rPr>
            </w:pPr>
          </w:p>
        </w:tc>
        <w:tc>
          <w:tcPr>
            <w:tcW w:w="1549" w:type="dxa"/>
            <w:tcBorders>
              <w:top w:val="nil"/>
              <w:left w:val="single" w:sz="8" w:space="0" w:color="000000"/>
              <w:bottom w:val="single" w:sz="4" w:space="0" w:color="auto"/>
              <w:right w:val="single" w:sz="8" w:space="0" w:color="000000"/>
            </w:tcBorders>
            <w:vAlign w:val="center"/>
          </w:tcPr>
          <w:p w14:paraId="000002AA" w14:textId="77777777" w:rsidR="001451D9" w:rsidRDefault="001451D9" w:rsidP="00265B42">
            <w:pPr>
              <w:jc w:val="center"/>
              <w:rPr>
                <w:rFonts w:ascii="Arial Narrow" w:eastAsia="Arial Narrow" w:hAnsi="Arial Narrow" w:cs="Arial Narrow"/>
              </w:rPr>
            </w:pPr>
            <w:bookmarkStart w:id="18" w:name="_heading=h.2s8eyo1" w:colFirst="0" w:colLast="0"/>
            <w:bookmarkEnd w:id="18"/>
          </w:p>
        </w:tc>
        <w:tc>
          <w:tcPr>
            <w:tcW w:w="1551" w:type="dxa"/>
            <w:vMerge/>
            <w:tcBorders>
              <w:top w:val="single" w:sz="8" w:space="0" w:color="000000"/>
              <w:left w:val="single" w:sz="8" w:space="0" w:color="000000"/>
              <w:bottom w:val="single" w:sz="4" w:space="0" w:color="auto"/>
            </w:tcBorders>
            <w:vAlign w:val="center"/>
          </w:tcPr>
          <w:p w14:paraId="000002AB" w14:textId="77777777" w:rsidR="001451D9" w:rsidRDefault="001451D9" w:rsidP="00265B42">
            <w:pPr>
              <w:widowControl w:val="0"/>
              <w:pBdr>
                <w:top w:val="nil"/>
                <w:left w:val="nil"/>
                <w:bottom w:val="nil"/>
                <w:right w:val="nil"/>
                <w:between w:val="nil"/>
              </w:pBdr>
              <w:spacing w:line="276" w:lineRule="auto"/>
              <w:jc w:val="center"/>
              <w:rPr>
                <w:rFonts w:ascii="Arial Narrow" w:eastAsia="Arial Narrow" w:hAnsi="Arial Narrow" w:cs="Arial Narrow"/>
              </w:rPr>
            </w:pPr>
          </w:p>
        </w:tc>
      </w:tr>
      <w:tr w:rsidR="00AB3CD1" w14:paraId="458228EE" w14:textId="77777777" w:rsidTr="005B5D5F">
        <w:trPr>
          <w:trHeight w:val="290"/>
          <w:jc w:val="center"/>
        </w:trPr>
        <w:tc>
          <w:tcPr>
            <w:tcW w:w="1365" w:type="dxa"/>
            <w:vMerge/>
            <w:tcBorders>
              <w:top w:val="single" w:sz="8" w:space="0" w:color="000000"/>
              <w:right w:val="single" w:sz="8" w:space="0" w:color="000000"/>
            </w:tcBorders>
            <w:vAlign w:val="center"/>
          </w:tcPr>
          <w:p w14:paraId="130DF843" w14:textId="77777777" w:rsidR="00AB3CD1" w:rsidRDefault="00AB3CD1">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ign w:val="center"/>
          </w:tcPr>
          <w:p w14:paraId="19F9E328" w14:textId="77777777" w:rsidR="00AB3CD1" w:rsidRDefault="00AB3CD1">
            <w:pPr>
              <w:rPr>
                <w:rFonts w:ascii="Arial Narrow" w:eastAsia="Arial Narrow" w:hAnsi="Arial Narrow" w:cs="Arial Narrow"/>
              </w:rPr>
            </w:pPr>
          </w:p>
        </w:tc>
        <w:tc>
          <w:tcPr>
            <w:tcW w:w="930" w:type="dxa"/>
            <w:vMerge/>
          </w:tcPr>
          <w:p w14:paraId="228C2D94" w14:textId="77777777" w:rsidR="00AB3CD1" w:rsidRDefault="00AB3CD1">
            <w:pPr>
              <w:jc w:val="both"/>
              <w:rPr>
                <w:rFonts w:ascii="Arial Narrow" w:eastAsia="Arial Narrow" w:hAnsi="Arial Narrow" w:cs="Arial Narrow"/>
              </w:rPr>
            </w:pPr>
          </w:p>
        </w:tc>
        <w:tc>
          <w:tcPr>
            <w:tcW w:w="931" w:type="dxa"/>
            <w:vMerge/>
            <w:tcBorders>
              <w:right w:val="single" w:sz="8" w:space="0" w:color="000000"/>
            </w:tcBorders>
          </w:tcPr>
          <w:p w14:paraId="76BD5B82" w14:textId="77777777" w:rsidR="00AB3CD1" w:rsidRDefault="00AB3CD1">
            <w:pPr>
              <w:jc w:val="both"/>
              <w:rPr>
                <w:rFonts w:ascii="Arial Narrow" w:eastAsia="Arial Narrow" w:hAnsi="Arial Narrow" w:cs="Arial Narrow"/>
              </w:rPr>
            </w:pPr>
          </w:p>
        </w:tc>
        <w:tc>
          <w:tcPr>
            <w:tcW w:w="1706" w:type="dxa"/>
            <w:vMerge w:val="restart"/>
            <w:tcBorders>
              <w:top w:val="single" w:sz="4" w:space="0" w:color="auto"/>
              <w:left w:val="single" w:sz="8" w:space="0" w:color="000000"/>
              <w:right w:val="single" w:sz="8" w:space="0" w:color="000000"/>
            </w:tcBorders>
            <w:vAlign w:val="center"/>
          </w:tcPr>
          <w:p w14:paraId="596C74C6" w14:textId="32847D8E" w:rsidR="00AB3CD1" w:rsidRDefault="00AB3CD1" w:rsidP="00265B42">
            <w:pPr>
              <w:jc w:val="center"/>
              <w:rPr>
                <w:rFonts w:ascii="Arial Narrow" w:eastAsia="Arial Narrow" w:hAnsi="Arial Narrow" w:cs="Arial Narrow"/>
              </w:rPr>
            </w:pPr>
            <w:r>
              <w:rPr>
                <w:rFonts w:ascii="Arial Narrow" w:eastAsia="Arial Narrow" w:hAnsi="Arial Narrow" w:cs="Arial Narrow"/>
              </w:rPr>
              <w:t>Kontrolna</w:t>
            </w:r>
          </w:p>
        </w:tc>
        <w:tc>
          <w:tcPr>
            <w:tcW w:w="1549" w:type="dxa"/>
            <w:vMerge w:val="restart"/>
            <w:tcBorders>
              <w:top w:val="single" w:sz="4" w:space="0" w:color="auto"/>
              <w:left w:val="single" w:sz="8" w:space="0" w:color="000000"/>
              <w:right w:val="single" w:sz="8" w:space="0" w:color="000000"/>
            </w:tcBorders>
            <w:vAlign w:val="center"/>
          </w:tcPr>
          <w:p w14:paraId="30C8B529" w14:textId="31C15597" w:rsidR="00AB3CD1" w:rsidRDefault="00AB3CD1" w:rsidP="00265B42">
            <w:pPr>
              <w:jc w:val="center"/>
              <w:rPr>
                <w:rFonts w:ascii="Arial Narrow" w:eastAsia="Arial Narrow" w:hAnsi="Arial Narrow" w:cs="Arial Narrow"/>
              </w:rPr>
            </w:pPr>
            <w:r>
              <w:rPr>
                <w:rFonts w:ascii="Arial Narrow" w:eastAsia="Arial Narrow" w:hAnsi="Arial Narrow" w:cs="Arial Narrow"/>
              </w:rPr>
              <w:t>45.9 ± 8.60</w:t>
            </w:r>
          </w:p>
        </w:tc>
        <w:tc>
          <w:tcPr>
            <w:tcW w:w="1551" w:type="dxa"/>
            <w:vMerge w:val="restart"/>
            <w:tcBorders>
              <w:top w:val="single" w:sz="4" w:space="0" w:color="auto"/>
              <w:left w:val="single" w:sz="8" w:space="0" w:color="000000"/>
            </w:tcBorders>
            <w:vAlign w:val="center"/>
          </w:tcPr>
          <w:p w14:paraId="1EDAA895" w14:textId="204744D7" w:rsidR="00AB3CD1" w:rsidRDefault="00AB3CD1" w:rsidP="00265B42">
            <w:pPr>
              <w:jc w:val="center"/>
              <w:rPr>
                <w:rFonts w:ascii="Arial Narrow" w:eastAsia="Arial Narrow" w:hAnsi="Arial Narrow" w:cs="Arial Narrow"/>
              </w:rPr>
            </w:pPr>
            <w:r>
              <w:rPr>
                <w:rFonts w:ascii="Arial Narrow" w:eastAsia="Arial Narrow" w:hAnsi="Arial Narrow" w:cs="Arial Narrow"/>
              </w:rPr>
              <w:t>51.0 ± 7.75</w:t>
            </w:r>
          </w:p>
        </w:tc>
      </w:tr>
      <w:tr w:rsidR="00AB3CD1" w14:paraId="1CD47383" w14:textId="77777777" w:rsidTr="00AB3CD1">
        <w:trPr>
          <w:trHeight w:val="581"/>
          <w:jc w:val="center"/>
        </w:trPr>
        <w:tc>
          <w:tcPr>
            <w:tcW w:w="1365" w:type="dxa"/>
            <w:vMerge/>
            <w:tcBorders>
              <w:top w:val="single" w:sz="8" w:space="0" w:color="000000"/>
              <w:bottom w:val="single" w:sz="12" w:space="0" w:color="auto"/>
              <w:right w:val="single" w:sz="8" w:space="0" w:color="000000"/>
            </w:tcBorders>
            <w:vAlign w:val="center"/>
          </w:tcPr>
          <w:p w14:paraId="000002AC" w14:textId="77777777" w:rsidR="00AB3CD1" w:rsidRDefault="00AB3CD1">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tcBorders>
              <w:bottom w:val="single" w:sz="12" w:space="0" w:color="auto"/>
            </w:tcBorders>
            <w:vAlign w:val="center"/>
          </w:tcPr>
          <w:p w14:paraId="000002AD" w14:textId="77777777" w:rsidR="00AB3CD1" w:rsidRDefault="00AB3CD1">
            <w:pPr>
              <w:rPr>
                <w:rFonts w:ascii="Arial Narrow" w:eastAsia="Arial Narrow" w:hAnsi="Arial Narrow" w:cs="Arial Narrow"/>
                <w:b/>
              </w:rPr>
            </w:pPr>
            <w:r>
              <w:rPr>
                <w:rFonts w:ascii="Arial Narrow" w:eastAsia="Arial Narrow" w:hAnsi="Arial Narrow" w:cs="Arial Narrow"/>
                <w:b/>
              </w:rPr>
              <w:t>Vrijeme*Grupa</w:t>
            </w:r>
          </w:p>
        </w:tc>
        <w:tc>
          <w:tcPr>
            <w:tcW w:w="930" w:type="dxa"/>
            <w:tcBorders>
              <w:bottom w:val="single" w:sz="12" w:space="0" w:color="auto"/>
            </w:tcBorders>
            <w:vAlign w:val="center"/>
          </w:tcPr>
          <w:p w14:paraId="000002AE" w14:textId="77777777" w:rsidR="00AB3CD1" w:rsidRDefault="00AB3CD1">
            <w:pPr>
              <w:jc w:val="both"/>
              <w:rPr>
                <w:rFonts w:ascii="Arial Narrow" w:eastAsia="Arial Narrow" w:hAnsi="Arial Narrow" w:cs="Arial Narrow"/>
                <w:b/>
              </w:rPr>
            </w:pPr>
            <w:r>
              <w:rPr>
                <w:rFonts w:ascii="Arial Narrow" w:eastAsia="Arial Narrow" w:hAnsi="Arial Narrow" w:cs="Arial Narrow"/>
                <w:b/>
              </w:rPr>
              <w:t>0.786</w:t>
            </w:r>
          </w:p>
        </w:tc>
        <w:tc>
          <w:tcPr>
            <w:tcW w:w="931" w:type="dxa"/>
            <w:tcBorders>
              <w:bottom w:val="single" w:sz="12" w:space="0" w:color="auto"/>
              <w:right w:val="single" w:sz="8" w:space="0" w:color="000000"/>
            </w:tcBorders>
            <w:vAlign w:val="center"/>
          </w:tcPr>
          <w:p w14:paraId="000002AF" w14:textId="77777777" w:rsidR="00AB3CD1" w:rsidRDefault="00AB3CD1">
            <w:pPr>
              <w:jc w:val="both"/>
              <w:rPr>
                <w:rFonts w:ascii="Arial Narrow" w:eastAsia="Arial Narrow" w:hAnsi="Arial Narrow" w:cs="Arial Narrow"/>
                <w:b/>
              </w:rPr>
            </w:pPr>
            <w:r>
              <w:rPr>
                <w:rFonts w:ascii="Arial Narrow" w:eastAsia="Arial Narrow" w:hAnsi="Arial Narrow" w:cs="Arial Narrow"/>
                <w:b/>
              </w:rPr>
              <w:t>0.384</w:t>
            </w:r>
          </w:p>
        </w:tc>
        <w:tc>
          <w:tcPr>
            <w:tcW w:w="1706" w:type="dxa"/>
            <w:vMerge/>
            <w:tcBorders>
              <w:left w:val="single" w:sz="8" w:space="0" w:color="000000"/>
              <w:bottom w:val="single" w:sz="12" w:space="0" w:color="auto"/>
              <w:right w:val="single" w:sz="8" w:space="0" w:color="000000"/>
            </w:tcBorders>
            <w:vAlign w:val="center"/>
          </w:tcPr>
          <w:p w14:paraId="000002B0" w14:textId="5B9E2B4B" w:rsidR="00AB3CD1" w:rsidRDefault="00AB3CD1" w:rsidP="00265B42">
            <w:pPr>
              <w:jc w:val="center"/>
              <w:rPr>
                <w:rFonts w:ascii="Arial Narrow" w:eastAsia="Arial Narrow" w:hAnsi="Arial Narrow" w:cs="Arial Narrow"/>
              </w:rPr>
            </w:pPr>
          </w:p>
        </w:tc>
        <w:tc>
          <w:tcPr>
            <w:tcW w:w="1549" w:type="dxa"/>
            <w:vMerge/>
            <w:tcBorders>
              <w:left w:val="single" w:sz="8" w:space="0" w:color="000000"/>
              <w:bottom w:val="single" w:sz="12" w:space="0" w:color="auto"/>
              <w:right w:val="single" w:sz="8" w:space="0" w:color="000000"/>
            </w:tcBorders>
            <w:vAlign w:val="center"/>
          </w:tcPr>
          <w:p w14:paraId="000002B1" w14:textId="00BEC612" w:rsidR="00AB3CD1" w:rsidRDefault="00AB3CD1" w:rsidP="00265B42">
            <w:pPr>
              <w:jc w:val="center"/>
              <w:rPr>
                <w:rFonts w:ascii="Arial Narrow" w:eastAsia="Arial Narrow" w:hAnsi="Arial Narrow" w:cs="Arial Narrow"/>
              </w:rPr>
            </w:pPr>
          </w:p>
        </w:tc>
        <w:tc>
          <w:tcPr>
            <w:tcW w:w="1551" w:type="dxa"/>
            <w:vMerge/>
            <w:tcBorders>
              <w:top w:val="single" w:sz="8" w:space="0" w:color="000000"/>
              <w:left w:val="single" w:sz="8" w:space="0" w:color="000000"/>
              <w:bottom w:val="single" w:sz="12" w:space="0" w:color="auto"/>
            </w:tcBorders>
            <w:vAlign w:val="center"/>
          </w:tcPr>
          <w:p w14:paraId="000002B2" w14:textId="77777777" w:rsidR="00AB3CD1" w:rsidRDefault="00AB3CD1" w:rsidP="00265B42">
            <w:pPr>
              <w:widowControl w:val="0"/>
              <w:pBdr>
                <w:top w:val="nil"/>
                <w:left w:val="nil"/>
                <w:bottom w:val="nil"/>
                <w:right w:val="nil"/>
                <w:between w:val="nil"/>
              </w:pBdr>
              <w:spacing w:line="276" w:lineRule="auto"/>
              <w:jc w:val="center"/>
              <w:rPr>
                <w:rFonts w:ascii="Arial Narrow" w:eastAsia="Arial Narrow" w:hAnsi="Arial Narrow" w:cs="Arial Narrow"/>
              </w:rPr>
            </w:pPr>
          </w:p>
        </w:tc>
      </w:tr>
      <w:tr w:rsidR="001451D9" w14:paraId="655A7D0E" w14:textId="77777777" w:rsidTr="00AB3CD1">
        <w:trPr>
          <w:trHeight w:val="548"/>
          <w:jc w:val="center"/>
        </w:trPr>
        <w:tc>
          <w:tcPr>
            <w:tcW w:w="1365" w:type="dxa"/>
            <w:vMerge w:val="restart"/>
            <w:tcBorders>
              <w:top w:val="single" w:sz="12" w:space="0" w:color="auto"/>
              <w:right w:val="single" w:sz="8" w:space="0" w:color="000000"/>
            </w:tcBorders>
            <w:vAlign w:val="center"/>
          </w:tcPr>
          <w:p w14:paraId="000002B3" w14:textId="77777777" w:rsidR="001451D9" w:rsidRDefault="001451D9">
            <w:pPr>
              <w:jc w:val="both"/>
              <w:rPr>
                <w:rFonts w:ascii="Arial Narrow" w:eastAsia="Arial Narrow" w:hAnsi="Arial Narrow" w:cs="Arial Narrow"/>
              </w:rPr>
            </w:pPr>
            <w:r>
              <w:rPr>
                <w:rFonts w:ascii="Arial Narrow" w:eastAsia="Arial Narrow" w:hAnsi="Arial Narrow" w:cs="Arial Narrow"/>
              </w:rPr>
              <w:t>SJ</w:t>
            </w:r>
          </w:p>
        </w:tc>
        <w:tc>
          <w:tcPr>
            <w:tcW w:w="1607" w:type="dxa"/>
            <w:tcBorders>
              <w:top w:val="single" w:sz="12" w:space="0" w:color="auto"/>
              <w:bottom w:val="single" w:sz="4" w:space="0" w:color="000000"/>
            </w:tcBorders>
            <w:vAlign w:val="center"/>
          </w:tcPr>
          <w:p w14:paraId="000002B4" w14:textId="77777777" w:rsidR="001451D9" w:rsidRDefault="001451D9">
            <w:pPr>
              <w:rPr>
                <w:rFonts w:ascii="Arial Narrow" w:eastAsia="Arial Narrow" w:hAnsi="Arial Narrow" w:cs="Arial Narrow"/>
              </w:rPr>
            </w:pPr>
            <w:r>
              <w:rPr>
                <w:rFonts w:ascii="Arial Narrow" w:eastAsia="Arial Narrow" w:hAnsi="Arial Narrow" w:cs="Arial Narrow"/>
              </w:rPr>
              <w:t>Grupa</w:t>
            </w:r>
          </w:p>
        </w:tc>
        <w:tc>
          <w:tcPr>
            <w:tcW w:w="930" w:type="dxa"/>
            <w:tcBorders>
              <w:top w:val="single" w:sz="12" w:space="0" w:color="auto"/>
            </w:tcBorders>
          </w:tcPr>
          <w:p w14:paraId="000002B5" w14:textId="77777777" w:rsidR="001451D9" w:rsidRDefault="001451D9">
            <w:pPr>
              <w:jc w:val="both"/>
              <w:rPr>
                <w:rFonts w:ascii="Arial Narrow" w:eastAsia="Arial Narrow" w:hAnsi="Arial Narrow" w:cs="Arial Narrow"/>
              </w:rPr>
            </w:pPr>
            <w:r>
              <w:rPr>
                <w:rFonts w:ascii="Arial Narrow" w:eastAsia="Arial Narrow" w:hAnsi="Arial Narrow" w:cs="Arial Narrow"/>
              </w:rPr>
              <w:t>0.140</w:t>
            </w:r>
          </w:p>
        </w:tc>
        <w:tc>
          <w:tcPr>
            <w:tcW w:w="931" w:type="dxa"/>
            <w:tcBorders>
              <w:top w:val="single" w:sz="12" w:space="0" w:color="auto"/>
              <w:right w:val="single" w:sz="8" w:space="0" w:color="000000"/>
            </w:tcBorders>
          </w:tcPr>
          <w:p w14:paraId="000002B6" w14:textId="77777777" w:rsidR="001451D9" w:rsidRDefault="001451D9">
            <w:pPr>
              <w:jc w:val="both"/>
              <w:rPr>
                <w:rFonts w:ascii="Arial Narrow" w:eastAsia="Arial Narrow" w:hAnsi="Arial Narrow" w:cs="Arial Narrow"/>
              </w:rPr>
            </w:pPr>
            <w:r>
              <w:rPr>
                <w:rFonts w:ascii="Arial Narrow" w:eastAsia="Arial Narrow" w:hAnsi="Arial Narrow" w:cs="Arial Narrow"/>
              </w:rPr>
              <w:t>0.711</w:t>
            </w:r>
          </w:p>
        </w:tc>
        <w:tc>
          <w:tcPr>
            <w:tcW w:w="1706" w:type="dxa"/>
            <w:vMerge w:val="restart"/>
            <w:tcBorders>
              <w:top w:val="single" w:sz="12" w:space="0" w:color="auto"/>
              <w:left w:val="single" w:sz="8" w:space="0" w:color="000000"/>
              <w:right w:val="single" w:sz="8" w:space="0" w:color="000000"/>
            </w:tcBorders>
            <w:vAlign w:val="center"/>
          </w:tcPr>
          <w:p w14:paraId="7515430A" w14:textId="3E0901B7" w:rsidR="001451D9" w:rsidRDefault="001451D9" w:rsidP="00265B42">
            <w:pPr>
              <w:jc w:val="center"/>
              <w:rPr>
                <w:rFonts w:ascii="Arial Narrow" w:eastAsia="Arial Narrow" w:hAnsi="Arial Narrow" w:cs="Arial Narrow"/>
              </w:rPr>
            </w:pPr>
            <w:r>
              <w:rPr>
                <w:rFonts w:ascii="Arial Narrow" w:eastAsia="Arial Narrow" w:hAnsi="Arial Narrow" w:cs="Arial Narrow"/>
              </w:rPr>
              <w:t>Eksperimentalna</w:t>
            </w:r>
          </w:p>
          <w:p w14:paraId="000002B7" w14:textId="2ECCF70A" w:rsidR="001451D9" w:rsidRDefault="001451D9" w:rsidP="00265B42">
            <w:pPr>
              <w:jc w:val="center"/>
              <w:rPr>
                <w:rFonts w:ascii="Arial Narrow" w:eastAsia="Arial Narrow" w:hAnsi="Arial Narrow" w:cs="Arial Narrow"/>
              </w:rPr>
            </w:pPr>
          </w:p>
        </w:tc>
        <w:tc>
          <w:tcPr>
            <w:tcW w:w="1549" w:type="dxa"/>
            <w:vMerge w:val="restart"/>
            <w:tcBorders>
              <w:top w:val="single" w:sz="12" w:space="0" w:color="auto"/>
              <w:left w:val="single" w:sz="8" w:space="0" w:color="000000"/>
              <w:right w:val="single" w:sz="8" w:space="0" w:color="000000"/>
            </w:tcBorders>
            <w:vAlign w:val="center"/>
          </w:tcPr>
          <w:p w14:paraId="1EB3A1FA" w14:textId="350DAF9A" w:rsidR="001451D9" w:rsidRDefault="00C54EC9" w:rsidP="00265B42">
            <w:pPr>
              <w:jc w:val="center"/>
              <w:rPr>
                <w:rFonts w:ascii="Arial Narrow" w:eastAsia="Arial Narrow" w:hAnsi="Arial Narrow" w:cs="Arial Narrow"/>
              </w:rPr>
            </w:pPr>
            <w:sdt>
              <w:sdtPr>
                <w:tag w:val="goog_rdk_4"/>
                <w:id w:val="985668593"/>
              </w:sdtPr>
              <w:sdtEndPr/>
              <w:sdtContent/>
            </w:sdt>
            <w:sdt>
              <w:sdtPr>
                <w:tag w:val="goog_rdk_5"/>
                <w:id w:val="949051090"/>
              </w:sdtPr>
              <w:sdtEndPr/>
              <w:sdtContent/>
            </w:sdt>
            <w:r w:rsidR="001451D9">
              <w:rPr>
                <w:rFonts w:ascii="Arial Narrow" w:eastAsia="Arial Narrow" w:hAnsi="Arial Narrow" w:cs="Arial Narrow"/>
              </w:rPr>
              <w:t>43.3 ± 8.54</w:t>
            </w:r>
          </w:p>
          <w:p w14:paraId="000002B8" w14:textId="3D499D0D" w:rsidR="001451D9" w:rsidRDefault="001451D9" w:rsidP="00265B42">
            <w:pPr>
              <w:jc w:val="center"/>
              <w:rPr>
                <w:rFonts w:ascii="Arial Narrow" w:eastAsia="Arial Narrow" w:hAnsi="Arial Narrow" w:cs="Arial Narrow"/>
              </w:rPr>
            </w:pPr>
          </w:p>
        </w:tc>
        <w:tc>
          <w:tcPr>
            <w:tcW w:w="1551" w:type="dxa"/>
            <w:vMerge w:val="restart"/>
            <w:tcBorders>
              <w:top w:val="single" w:sz="12" w:space="0" w:color="auto"/>
              <w:left w:val="single" w:sz="8" w:space="0" w:color="000000"/>
            </w:tcBorders>
            <w:vAlign w:val="center"/>
          </w:tcPr>
          <w:p w14:paraId="000002B9" w14:textId="77777777" w:rsidR="001451D9" w:rsidRDefault="001451D9" w:rsidP="00265B42">
            <w:pPr>
              <w:jc w:val="center"/>
              <w:rPr>
                <w:rFonts w:ascii="Arial Narrow" w:eastAsia="Arial Narrow" w:hAnsi="Arial Narrow" w:cs="Arial Narrow"/>
              </w:rPr>
            </w:pPr>
            <w:r>
              <w:rPr>
                <w:rFonts w:ascii="Arial Narrow" w:eastAsia="Arial Narrow" w:hAnsi="Arial Narrow" w:cs="Arial Narrow"/>
              </w:rPr>
              <w:t>48.31 ± 8.89</w:t>
            </w:r>
          </w:p>
          <w:p w14:paraId="000002BB" w14:textId="6501E452" w:rsidR="001451D9" w:rsidRDefault="001451D9" w:rsidP="00265B42">
            <w:pPr>
              <w:jc w:val="center"/>
              <w:rPr>
                <w:rFonts w:ascii="Arial Narrow" w:eastAsia="Arial Narrow" w:hAnsi="Arial Narrow" w:cs="Arial Narrow"/>
              </w:rPr>
            </w:pPr>
          </w:p>
        </w:tc>
      </w:tr>
      <w:tr w:rsidR="001451D9" w14:paraId="5B7C7F37" w14:textId="77777777" w:rsidTr="001451D9">
        <w:trPr>
          <w:trHeight w:val="290"/>
          <w:jc w:val="center"/>
        </w:trPr>
        <w:tc>
          <w:tcPr>
            <w:tcW w:w="1365" w:type="dxa"/>
            <w:vMerge/>
            <w:tcBorders>
              <w:top w:val="single" w:sz="8" w:space="0" w:color="000000"/>
              <w:right w:val="single" w:sz="8" w:space="0" w:color="000000"/>
            </w:tcBorders>
            <w:vAlign w:val="center"/>
          </w:tcPr>
          <w:p w14:paraId="000002BC"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restart"/>
            <w:tcBorders>
              <w:top w:val="single" w:sz="4" w:space="0" w:color="000000"/>
            </w:tcBorders>
            <w:vAlign w:val="center"/>
          </w:tcPr>
          <w:p w14:paraId="000002BD" w14:textId="77777777" w:rsidR="001451D9" w:rsidRDefault="001451D9">
            <w:pPr>
              <w:rPr>
                <w:rFonts w:ascii="Arial Narrow" w:eastAsia="Arial Narrow" w:hAnsi="Arial Narrow" w:cs="Arial Narrow"/>
              </w:rPr>
            </w:pPr>
            <w:r>
              <w:rPr>
                <w:rFonts w:ascii="Arial Narrow" w:eastAsia="Arial Narrow" w:hAnsi="Arial Narrow" w:cs="Arial Narrow"/>
              </w:rPr>
              <w:t>Vrijeme</w:t>
            </w:r>
          </w:p>
        </w:tc>
        <w:tc>
          <w:tcPr>
            <w:tcW w:w="930" w:type="dxa"/>
            <w:vMerge w:val="restart"/>
          </w:tcPr>
          <w:p w14:paraId="000002BE" w14:textId="77777777" w:rsidR="001451D9" w:rsidRDefault="001451D9">
            <w:pPr>
              <w:jc w:val="both"/>
              <w:rPr>
                <w:rFonts w:ascii="Arial Narrow" w:eastAsia="Arial Narrow" w:hAnsi="Arial Narrow" w:cs="Arial Narrow"/>
              </w:rPr>
            </w:pPr>
            <w:r>
              <w:rPr>
                <w:rFonts w:ascii="Arial Narrow" w:eastAsia="Arial Narrow" w:hAnsi="Arial Narrow" w:cs="Arial Narrow"/>
              </w:rPr>
              <w:t>32.441</w:t>
            </w:r>
          </w:p>
        </w:tc>
        <w:tc>
          <w:tcPr>
            <w:tcW w:w="931" w:type="dxa"/>
            <w:vMerge w:val="restart"/>
            <w:tcBorders>
              <w:right w:val="single" w:sz="8" w:space="0" w:color="000000"/>
            </w:tcBorders>
          </w:tcPr>
          <w:p w14:paraId="000002BF" w14:textId="77777777" w:rsidR="001451D9" w:rsidRDefault="001451D9">
            <w:pPr>
              <w:jc w:val="both"/>
              <w:rPr>
                <w:rFonts w:ascii="Arial Narrow" w:eastAsia="Arial Narrow" w:hAnsi="Arial Narrow" w:cs="Arial Narrow"/>
              </w:rPr>
            </w:pPr>
            <w:r>
              <w:rPr>
                <w:rFonts w:ascii="Arial Narrow" w:eastAsia="Arial Narrow" w:hAnsi="Arial Narrow" w:cs="Arial Narrow"/>
              </w:rPr>
              <w:t>0.000*</w:t>
            </w:r>
          </w:p>
        </w:tc>
        <w:tc>
          <w:tcPr>
            <w:tcW w:w="1706" w:type="dxa"/>
            <w:vMerge/>
            <w:tcBorders>
              <w:left w:val="single" w:sz="8" w:space="0" w:color="000000"/>
              <w:bottom w:val="single" w:sz="4" w:space="0" w:color="auto"/>
              <w:right w:val="single" w:sz="8" w:space="0" w:color="000000"/>
            </w:tcBorders>
            <w:vAlign w:val="center"/>
          </w:tcPr>
          <w:p w14:paraId="000002C0" w14:textId="62EBBB80" w:rsidR="001451D9" w:rsidRDefault="001451D9" w:rsidP="00265B42">
            <w:pPr>
              <w:jc w:val="center"/>
              <w:rPr>
                <w:rFonts w:ascii="Arial Narrow" w:eastAsia="Arial Narrow" w:hAnsi="Arial Narrow" w:cs="Arial Narrow"/>
              </w:rPr>
            </w:pPr>
          </w:p>
        </w:tc>
        <w:tc>
          <w:tcPr>
            <w:tcW w:w="1549" w:type="dxa"/>
            <w:vMerge/>
            <w:tcBorders>
              <w:left w:val="single" w:sz="8" w:space="0" w:color="000000"/>
              <w:bottom w:val="single" w:sz="4" w:space="0" w:color="auto"/>
              <w:right w:val="single" w:sz="8" w:space="0" w:color="000000"/>
            </w:tcBorders>
            <w:vAlign w:val="center"/>
          </w:tcPr>
          <w:p w14:paraId="000002C1" w14:textId="0AC7667E" w:rsidR="001451D9" w:rsidRDefault="001451D9" w:rsidP="00265B42">
            <w:pPr>
              <w:jc w:val="center"/>
              <w:rPr>
                <w:rFonts w:ascii="Arial Narrow" w:eastAsia="Arial Narrow" w:hAnsi="Arial Narrow" w:cs="Arial Narrow"/>
              </w:rPr>
            </w:pPr>
          </w:p>
        </w:tc>
        <w:tc>
          <w:tcPr>
            <w:tcW w:w="1551" w:type="dxa"/>
            <w:vMerge/>
            <w:tcBorders>
              <w:top w:val="single" w:sz="8" w:space="0" w:color="000000"/>
              <w:left w:val="single" w:sz="8" w:space="0" w:color="000000"/>
              <w:bottom w:val="single" w:sz="4" w:space="0" w:color="auto"/>
            </w:tcBorders>
            <w:vAlign w:val="center"/>
          </w:tcPr>
          <w:p w14:paraId="000002C2" w14:textId="77777777" w:rsidR="001451D9" w:rsidRDefault="001451D9" w:rsidP="00265B42">
            <w:pPr>
              <w:widowControl w:val="0"/>
              <w:pBdr>
                <w:top w:val="nil"/>
                <w:left w:val="nil"/>
                <w:bottom w:val="nil"/>
                <w:right w:val="nil"/>
                <w:between w:val="nil"/>
              </w:pBdr>
              <w:spacing w:line="276" w:lineRule="auto"/>
              <w:jc w:val="center"/>
              <w:rPr>
                <w:rFonts w:ascii="Arial Narrow" w:eastAsia="Arial Narrow" w:hAnsi="Arial Narrow" w:cs="Arial Narrow"/>
              </w:rPr>
            </w:pPr>
          </w:p>
        </w:tc>
      </w:tr>
      <w:tr w:rsidR="001451D9" w14:paraId="48581FAE" w14:textId="77777777" w:rsidTr="001451D9">
        <w:trPr>
          <w:trHeight w:val="290"/>
          <w:jc w:val="center"/>
        </w:trPr>
        <w:tc>
          <w:tcPr>
            <w:tcW w:w="1365" w:type="dxa"/>
            <w:vMerge/>
            <w:tcBorders>
              <w:top w:val="single" w:sz="8" w:space="0" w:color="000000"/>
              <w:right w:val="single" w:sz="8" w:space="0" w:color="000000"/>
            </w:tcBorders>
            <w:vAlign w:val="center"/>
          </w:tcPr>
          <w:p w14:paraId="78C418B3"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ign w:val="center"/>
          </w:tcPr>
          <w:p w14:paraId="15F4707C" w14:textId="77777777" w:rsidR="001451D9" w:rsidRDefault="001451D9">
            <w:pPr>
              <w:rPr>
                <w:rFonts w:ascii="Arial Narrow" w:eastAsia="Arial Narrow" w:hAnsi="Arial Narrow" w:cs="Arial Narrow"/>
              </w:rPr>
            </w:pPr>
          </w:p>
        </w:tc>
        <w:tc>
          <w:tcPr>
            <w:tcW w:w="930" w:type="dxa"/>
            <w:vMerge/>
          </w:tcPr>
          <w:p w14:paraId="5D8BF66C" w14:textId="77777777" w:rsidR="001451D9" w:rsidRDefault="001451D9">
            <w:pPr>
              <w:jc w:val="both"/>
              <w:rPr>
                <w:rFonts w:ascii="Arial Narrow" w:eastAsia="Arial Narrow" w:hAnsi="Arial Narrow" w:cs="Arial Narrow"/>
              </w:rPr>
            </w:pPr>
          </w:p>
        </w:tc>
        <w:tc>
          <w:tcPr>
            <w:tcW w:w="931" w:type="dxa"/>
            <w:vMerge/>
            <w:tcBorders>
              <w:right w:val="single" w:sz="8" w:space="0" w:color="000000"/>
            </w:tcBorders>
          </w:tcPr>
          <w:p w14:paraId="5D7981F9" w14:textId="77777777" w:rsidR="001451D9" w:rsidRDefault="001451D9">
            <w:pPr>
              <w:jc w:val="both"/>
              <w:rPr>
                <w:rFonts w:ascii="Arial Narrow" w:eastAsia="Arial Narrow" w:hAnsi="Arial Narrow" w:cs="Arial Narrow"/>
              </w:rPr>
            </w:pPr>
          </w:p>
        </w:tc>
        <w:tc>
          <w:tcPr>
            <w:tcW w:w="1706" w:type="dxa"/>
            <w:vMerge w:val="restart"/>
            <w:tcBorders>
              <w:top w:val="single" w:sz="4" w:space="0" w:color="auto"/>
              <w:left w:val="single" w:sz="8" w:space="0" w:color="000000"/>
              <w:right w:val="single" w:sz="8" w:space="0" w:color="000000"/>
            </w:tcBorders>
            <w:vAlign w:val="center"/>
          </w:tcPr>
          <w:p w14:paraId="197C0726" w14:textId="4C9EEDCE" w:rsidR="001451D9" w:rsidRDefault="001451D9" w:rsidP="00265B42">
            <w:pPr>
              <w:jc w:val="center"/>
              <w:rPr>
                <w:rFonts w:ascii="Arial Narrow" w:eastAsia="Arial Narrow" w:hAnsi="Arial Narrow" w:cs="Arial Narrow"/>
              </w:rPr>
            </w:pPr>
            <w:r>
              <w:rPr>
                <w:rFonts w:ascii="Arial Narrow" w:eastAsia="Arial Narrow" w:hAnsi="Arial Narrow" w:cs="Arial Narrow"/>
              </w:rPr>
              <w:t>Kontrolna</w:t>
            </w:r>
          </w:p>
        </w:tc>
        <w:tc>
          <w:tcPr>
            <w:tcW w:w="1549" w:type="dxa"/>
            <w:vMerge w:val="restart"/>
            <w:tcBorders>
              <w:top w:val="single" w:sz="4" w:space="0" w:color="auto"/>
              <w:left w:val="single" w:sz="8" w:space="0" w:color="000000"/>
              <w:right w:val="single" w:sz="8" w:space="0" w:color="000000"/>
            </w:tcBorders>
            <w:vAlign w:val="center"/>
          </w:tcPr>
          <w:p w14:paraId="462B008A" w14:textId="5C978EAE" w:rsidR="001451D9" w:rsidRDefault="001451D9" w:rsidP="00265B42">
            <w:pPr>
              <w:jc w:val="center"/>
              <w:rPr>
                <w:rFonts w:ascii="Arial Narrow" w:eastAsia="Arial Narrow" w:hAnsi="Arial Narrow" w:cs="Arial Narrow"/>
              </w:rPr>
            </w:pPr>
            <w:r>
              <w:rPr>
                <w:rFonts w:ascii="Arial Narrow" w:eastAsia="Arial Narrow" w:hAnsi="Arial Narrow" w:cs="Arial Narrow"/>
              </w:rPr>
              <w:t>41.8 ± 10.54</w:t>
            </w:r>
          </w:p>
        </w:tc>
        <w:tc>
          <w:tcPr>
            <w:tcW w:w="1551" w:type="dxa"/>
            <w:vMerge w:val="restart"/>
            <w:tcBorders>
              <w:top w:val="single" w:sz="4" w:space="0" w:color="auto"/>
              <w:left w:val="single" w:sz="8" w:space="0" w:color="000000"/>
            </w:tcBorders>
            <w:vAlign w:val="center"/>
          </w:tcPr>
          <w:p w14:paraId="7AC08FC3" w14:textId="2849A373" w:rsidR="001451D9" w:rsidRDefault="001451D9" w:rsidP="00265B42">
            <w:pPr>
              <w:jc w:val="center"/>
              <w:rPr>
                <w:rFonts w:ascii="Arial Narrow" w:eastAsia="Arial Narrow" w:hAnsi="Arial Narrow" w:cs="Arial Narrow"/>
              </w:rPr>
            </w:pPr>
            <w:r>
              <w:rPr>
                <w:rFonts w:ascii="Arial Narrow" w:eastAsia="Arial Narrow" w:hAnsi="Arial Narrow" w:cs="Arial Narrow"/>
              </w:rPr>
              <w:t>47.3 ± 7.80</w:t>
            </w:r>
          </w:p>
        </w:tc>
      </w:tr>
      <w:tr w:rsidR="001451D9" w14:paraId="522947DB" w14:textId="77777777" w:rsidTr="00AB3CD1">
        <w:trPr>
          <w:trHeight w:val="489"/>
          <w:jc w:val="center"/>
        </w:trPr>
        <w:tc>
          <w:tcPr>
            <w:tcW w:w="1365" w:type="dxa"/>
            <w:vMerge/>
            <w:tcBorders>
              <w:top w:val="single" w:sz="8" w:space="0" w:color="000000"/>
              <w:bottom w:val="single" w:sz="12" w:space="0" w:color="auto"/>
              <w:right w:val="single" w:sz="8" w:space="0" w:color="000000"/>
            </w:tcBorders>
            <w:vAlign w:val="center"/>
          </w:tcPr>
          <w:p w14:paraId="000002C3"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tcBorders>
              <w:bottom w:val="single" w:sz="12" w:space="0" w:color="auto"/>
            </w:tcBorders>
            <w:vAlign w:val="center"/>
          </w:tcPr>
          <w:p w14:paraId="000002C4" w14:textId="77777777" w:rsidR="001451D9" w:rsidRDefault="001451D9">
            <w:pPr>
              <w:rPr>
                <w:rFonts w:ascii="Arial Narrow" w:eastAsia="Arial Narrow" w:hAnsi="Arial Narrow" w:cs="Arial Narrow"/>
                <w:b/>
              </w:rPr>
            </w:pPr>
            <w:r>
              <w:rPr>
                <w:rFonts w:ascii="Arial Narrow" w:eastAsia="Arial Narrow" w:hAnsi="Arial Narrow" w:cs="Arial Narrow"/>
                <w:b/>
              </w:rPr>
              <w:t>Vrijeme*Grupa</w:t>
            </w:r>
          </w:p>
        </w:tc>
        <w:tc>
          <w:tcPr>
            <w:tcW w:w="930" w:type="dxa"/>
            <w:tcBorders>
              <w:bottom w:val="single" w:sz="12" w:space="0" w:color="auto"/>
            </w:tcBorders>
            <w:vAlign w:val="center"/>
          </w:tcPr>
          <w:p w14:paraId="000002C5" w14:textId="77777777" w:rsidR="001451D9" w:rsidRDefault="001451D9">
            <w:pPr>
              <w:jc w:val="both"/>
              <w:rPr>
                <w:rFonts w:ascii="Arial Narrow" w:eastAsia="Arial Narrow" w:hAnsi="Arial Narrow" w:cs="Arial Narrow"/>
                <w:b/>
              </w:rPr>
            </w:pPr>
            <w:r>
              <w:rPr>
                <w:rFonts w:ascii="Arial Narrow" w:eastAsia="Arial Narrow" w:hAnsi="Arial Narrow" w:cs="Arial Narrow"/>
                <w:b/>
              </w:rPr>
              <w:t>0.078</w:t>
            </w:r>
          </w:p>
        </w:tc>
        <w:tc>
          <w:tcPr>
            <w:tcW w:w="931" w:type="dxa"/>
            <w:tcBorders>
              <w:bottom w:val="single" w:sz="12" w:space="0" w:color="auto"/>
              <w:right w:val="single" w:sz="8" w:space="0" w:color="000000"/>
            </w:tcBorders>
            <w:vAlign w:val="center"/>
          </w:tcPr>
          <w:p w14:paraId="000002C6" w14:textId="77777777" w:rsidR="001451D9" w:rsidRDefault="001451D9">
            <w:pPr>
              <w:jc w:val="both"/>
              <w:rPr>
                <w:rFonts w:ascii="Arial Narrow" w:eastAsia="Arial Narrow" w:hAnsi="Arial Narrow" w:cs="Arial Narrow"/>
                <w:b/>
              </w:rPr>
            </w:pPr>
            <w:r>
              <w:rPr>
                <w:rFonts w:ascii="Arial Narrow" w:eastAsia="Arial Narrow" w:hAnsi="Arial Narrow" w:cs="Arial Narrow"/>
                <w:b/>
              </w:rPr>
              <w:t>0.782</w:t>
            </w:r>
          </w:p>
        </w:tc>
        <w:tc>
          <w:tcPr>
            <w:tcW w:w="1706" w:type="dxa"/>
            <w:vMerge/>
            <w:tcBorders>
              <w:left w:val="single" w:sz="8" w:space="0" w:color="000000"/>
              <w:bottom w:val="single" w:sz="12" w:space="0" w:color="auto"/>
              <w:right w:val="single" w:sz="8" w:space="0" w:color="000000"/>
            </w:tcBorders>
            <w:vAlign w:val="center"/>
          </w:tcPr>
          <w:p w14:paraId="000002C7" w14:textId="1469A873" w:rsidR="001451D9" w:rsidRDefault="001451D9" w:rsidP="00265B42">
            <w:pPr>
              <w:jc w:val="center"/>
              <w:rPr>
                <w:rFonts w:ascii="Arial Narrow" w:eastAsia="Arial Narrow" w:hAnsi="Arial Narrow" w:cs="Arial Narrow"/>
              </w:rPr>
            </w:pPr>
          </w:p>
        </w:tc>
        <w:tc>
          <w:tcPr>
            <w:tcW w:w="1549" w:type="dxa"/>
            <w:vMerge/>
            <w:tcBorders>
              <w:left w:val="single" w:sz="8" w:space="0" w:color="000000"/>
              <w:bottom w:val="single" w:sz="12" w:space="0" w:color="auto"/>
              <w:right w:val="single" w:sz="8" w:space="0" w:color="000000"/>
            </w:tcBorders>
            <w:vAlign w:val="center"/>
          </w:tcPr>
          <w:p w14:paraId="000002C8" w14:textId="14654C8A" w:rsidR="001451D9" w:rsidRDefault="001451D9" w:rsidP="00265B42">
            <w:pPr>
              <w:jc w:val="center"/>
              <w:rPr>
                <w:rFonts w:ascii="Arial Narrow" w:eastAsia="Arial Narrow" w:hAnsi="Arial Narrow" w:cs="Arial Narrow"/>
              </w:rPr>
            </w:pPr>
          </w:p>
        </w:tc>
        <w:tc>
          <w:tcPr>
            <w:tcW w:w="1551" w:type="dxa"/>
            <w:vMerge/>
            <w:tcBorders>
              <w:top w:val="single" w:sz="8" w:space="0" w:color="000000"/>
              <w:left w:val="single" w:sz="8" w:space="0" w:color="000000"/>
              <w:bottom w:val="single" w:sz="12" w:space="0" w:color="auto"/>
            </w:tcBorders>
            <w:vAlign w:val="center"/>
          </w:tcPr>
          <w:p w14:paraId="000002C9" w14:textId="77777777" w:rsidR="001451D9" w:rsidRDefault="001451D9" w:rsidP="00265B42">
            <w:pPr>
              <w:widowControl w:val="0"/>
              <w:pBdr>
                <w:top w:val="nil"/>
                <w:left w:val="nil"/>
                <w:bottom w:val="nil"/>
                <w:right w:val="nil"/>
                <w:between w:val="nil"/>
              </w:pBdr>
              <w:spacing w:line="276" w:lineRule="auto"/>
              <w:jc w:val="center"/>
              <w:rPr>
                <w:rFonts w:ascii="Arial Narrow" w:eastAsia="Arial Narrow" w:hAnsi="Arial Narrow" w:cs="Arial Narrow"/>
              </w:rPr>
            </w:pPr>
          </w:p>
        </w:tc>
      </w:tr>
      <w:tr w:rsidR="001451D9" w14:paraId="14B68576" w14:textId="77777777" w:rsidTr="00AB3CD1">
        <w:trPr>
          <w:trHeight w:val="544"/>
          <w:jc w:val="center"/>
        </w:trPr>
        <w:tc>
          <w:tcPr>
            <w:tcW w:w="1365" w:type="dxa"/>
            <w:vMerge w:val="restart"/>
            <w:tcBorders>
              <w:top w:val="single" w:sz="12" w:space="0" w:color="auto"/>
              <w:right w:val="single" w:sz="8" w:space="0" w:color="000000"/>
            </w:tcBorders>
            <w:vAlign w:val="center"/>
          </w:tcPr>
          <w:p w14:paraId="000002CA" w14:textId="77777777" w:rsidR="001451D9" w:rsidRDefault="001451D9">
            <w:pPr>
              <w:jc w:val="both"/>
              <w:rPr>
                <w:rFonts w:ascii="Arial Narrow" w:eastAsia="Arial Narrow" w:hAnsi="Arial Narrow" w:cs="Arial Narrow"/>
              </w:rPr>
            </w:pPr>
            <w:r>
              <w:rPr>
                <w:rFonts w:ascii="Arial Narrow" w:eastAsia="Arial Narrow" w:hAnsi="Arial Narrow" w:cs="Arial Narrow"/>
              </w:rPr>
              <w:t>CJ’s</w:t>
            </w:r>
          </w:p>
        </w:tc>
        <w:tc>
          <w:tcPr>
            <w:tcW w:w="1607" w:type="dxa"/>
            <w:tcBorders>
              <w:top w:val="single" w:sz="12" w:space="0" w:color="auto"/>
              <w:bottom w:val="single" w:sz="4" w:space="0" w:color="000000"/>
            </w:tcBorders>
            <w:vAlign w:val="center"/>
          </w:tcPr>
          <w:p w14:paraId="000002CB" w14:textId="77777777" w:rsidR="001451D9" w:rsidRDefault="001451D9">
            <w:pPr>
              <w:rPr>
                <w:rFonts w:ascii="Arial Narrow" w:eastAsia="Arial Narrow" w:hAnsi="Arial Narrow" w:cs="Arial Narrow"/>
              </w:rPr>
            </w:pPr>
            <w:r>
              <w:rPr>
                <w:rFonts w:ascii="Arial Narrow" w:eastAsia="Arial Narrow" w:hAnsi="Arial Narrow" w:cs="Arial Narrow"/>
              </w:rPr>
              <w:t>Grupa</w:t>
            </w:r>
          </w:p>
        </w:tc>
        <w:tc>
          <w:tcPr>
            <w:tcW w:w="930" w:type="dxa"/>
            <w:tcBorders>
              <w:top w:val="single" w:sz="12" w:space="0" w:color="auto"/>
            </w:tcBorders>
          </w:tcPr>
          <w:p w14:paraId="000002CC" w14:textId="77777777" w:rsidR="001451D9" w:rsidRDefault="001451D9">
            <w:pPr>
              <w:jc w:val="both"/>
              <w:rPr>
                <w:rFonts w:ascii="Arial Narrow" w:eastAsia="Arial Narrow" w:hAnsi="Arial Narrow" w:cs="Arial Narrow"/>
              </w:rPr>
            </w:pPr>
            <w:r>
              <w:rPr>
                <w:rFonts w:ascii="Arial Narrow" w:eastAsia="Arial Narrow" w:hAnsi="Arial Narrow" w:cs="Arial Narrow"/>
              </w:rPr>
              <w:t>1.252</w:t>
            </w:r>
          </w:p>
        </w:tc>
        <w:tc>
          <w:tcPr>
            <w:tcW w:w="931" w:type="dxa"/>
            <w:tcBorders>
              <w:top w:val="single" w:sz="12" w:space="0" w:color="auto"/>
              <w:right w:val="single" w:sz="8" w:space="0" w:color="000000"/>
            </w:tcBorders>
          </w:tcPr>
          <w:p w14:paraId="000002CD" w14:textId="77777777" w:rsidR="001451D9" w:rsidRDefault="001451D9">
            <w:pPr>
              <w:jc w:val="both"/>
              <w:rPr>
                <w:rFonts w:ascii="Arial Narrow" w:eastAsia="Arial Narrow" w:hAnsi="Arial Narrow" w:cs="Arial Narrow"/>
              </w:rPr>
            </w:pPr>
            <w:r>
              <w:rPr>
                <w:rFonts w:ascii="Arial Narrow" w:eastAsia="Arial Narrow" w:hAnsi="Arial Narrow" w:cs="Arial Narrow"/>
              </w:rPr>
              <w:t>0.274</w:t>
            </w:r>
          </w:p>
        </w:tc>
        <w:tc>
          <w:tcPr>
            <w:tcW w:w="1706" w:type="dxa"/>
            <w:vMerge w:val="restart"/>
            <w:tcBorders>
              <w:top w:val="single" w:sz="12" w:space="0" w:color="auto"/>
              <w:left w:val="single" w:sz="8" w:space="0" w:color="000000"/>
              <w:right w:val="single" w:sz="8" w:space="0" w:color="000000"/>
            </w:tcBorders>
            <w:vAlign w:val="center"/>
          </w:tcPr>
          <w:p w14:paraId="301B0808" w14:textId="0D07314D" w:rsidR="001451D9" w:rsidRDefault="001451D9" w:rsidP="00265B42">
            <w:pPr>
              <w:jc w:val="center"/>
              <w:rPr>
                <w:rFonts w:ascii="Arial Narrow" w:eastAsia="Arial Narrow" w:hAnsi="Arial Narrow" w:cs="Arial Narrow"/>
              </w:rPr>
            </w:pPr>
            <w:r>
              <w:rPr>
                <w:rFonts w:ascii="Arial Narrow" w:eastAsia="Arial Narrow" w:hAnsi="Arial Narrow" w:cs="Arial Narrow"/>
              </w:rPr>
              <w:t>Eksperimentalna</w:t>
            </w:r>
          </w:p>
          <w:p w14:paraId="000002CE" w14:textId="2AF85484" w:rsidR="001451D9" w:rsidRDefault="001451D9" w:rsidP="00265B42">
            <w:pPr>
              <w:jc w:val="center"/>
              <w:rPr>
                <w:rFonts w:ascii="Arial Narrow" w:eastAsia="Arial Narrow" w:hAnsi="Arial Narrow" w:cs="Arial Narrow"/>
              </w:rPr>
            </w:pPr>
          </w:p>
        </w:tc>
        <w:tc>
          <w:tcPr>
            <w:tcW w:w="1549" w:type="dxa"/>
            <w:vMerge w:val="restart"/>
            <w:tcBorders>
              <w:top w:val="single" w:sz="12" w:space="0" w:color="auto"/>
              <w:left w:val="single" w:sz="8" w:space="0" w:color="000000"/>
              <w:right w:val="single" w:sz="8" w:space="0" w:color="000000"/>
            </w:tcBorders>
            <w:vAlign w:val="center"/>
          </w:tcPr>
          <w:p w14:paraId="4E177732" w14:textId="5DE89D7B" w:rsidR="001451D9" w:rsidRDefault="001451D9" w:rsidP="00265B42">
            <w:pPr>
              <w:jc w:val="center"/>
              <w:rPr>
                <w:rFonts w:ascii="Arial Narrow" w:eastAsia="Arial Narrow" w:hAnsi="Arial Narrow" w:cs="Arial Narrow"/>
              </w:rPr>
            </w:pPr>
            <w:r>
              <w:rPr>
                <w:rFonts w:ascii="Arial Narrow" w:eastAsia="Arial Narrow" w:hAnsi="Arial Narrow" w:cs="Arial Narrow"/>
              </w:rPr>
              <w:t>33.0 ± 7.13</w:t>
            </w:r>
          </w:p>
          <w:p w14:paraId="000002CF" w14:textId="58E76BF4" w:rsidR="001451D9" w:rsidRDefault="001451D9" w:rsidP="00265B42">
            <w:pPr>
              <w:jc w:val="center"/>
              <w:rPr>
                <w:rFonts w:ascii="Arial Narrow" w:eastAsia="Arial Narrow" w:hAnsi="Arial Narrow" w:cs="Arial Narrow"/>
              </w:rPr>
            </w:pPr>
          </w:p>
        </w:tc>
        <w:tc>
          <w:tcPr>
            <w:tcW w:w="1551" w:type="dxa"/>
            <w:vMerge w:val="restart"/>
            <w:tcBorders>
              <w:top w:val="single" w:sz="12" w:space="0" w:color="auto"/>
              <w:left w:val="single" w:sz="8" w:space="0" w:color="000000"/>
            </w:tcBorders>
            <w:vAlign w:val="center"/>
          </w:tcPr>
          <w:p w14:paraId="000002D0" w14:textId="77777777" w:rsidR="001451D9" w:rsidRDefault="001451D9" w:rsidP="00265B42">
            <w:pPr>
              <w:jc w:val="center"/>
              <w:rPr>
                <w:rFonts w:ascii="Arial Narrow" w:eastAsia="Arial Narrow" w:hAnsi="Arial Narrow" w:cs="Arial Narrow"/>
              </w:rPr>
            </w:pPr>
            <w:r>
              <w:rPr>
                <w:rFonts w:ascii="Arial Narrow" w:eastAsia="Arial Narrow" w:hAnsi="Arial Narrow" w:cs="Arial Narrow"/>
              </w:rPr>
              <w:t>38.1 ± 5.60</w:t>
            </w:r>
          </w:p>
          <w:p w14:paraId="000002D2" w14:textId="3E1917E6" w:rsidR="001451D9" w:rsidRDefault="001451D9" w:rsidP="00265B42">
            <w:pPr>
              <w:jc w:val="center"/>
              <w:rPr>
                <w:rFonts w:ascii="Arial Narrow" w:eastAsia="Arial Narrow" w:hAnsi="Arial Narrow" w:cs="Arial Narrow"/>
              </w:rPr>
            </w:pPr>
          </w:p>
        </w:tc>
      </w:tr>
      <w:tr w:rsidR="001451D9" w14:paraId="392ABEBC" w14:textId="77777777" w:rsidTr="00AB3CD1">
        <w:trPr>
          <w:trHeight w:val="290"/>
          <w:jc w:val="center"/>
        </w:trPr>
        <w:tc>
          <w:tcPr>
            <w:tcW w:w="1365" w:type="dxa"/>
            <w:vMerge/>
            <w:tcBorders>
              <w:top w:val="single" w:sz="4" w:space="0" w:color="auto"/>
              <w:right w:val="single" w:sz="8" w:space="0" w:color="000000"/>
            </w:tcBorders>
            <w:vAlign w:val="center"/>
          </w:tcPr>
          <w:p w14:paraId="000002D3"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restart"/>
            <w:tcBorders>
              <w:top w:val="single" w:sz="4" w:space="0" w:color="000000"/>
            </w:tcBorders>
            <w:vAlign w:val="center"/>
          </w:tcPr>
          <w:p w14:paraId="000002D4" w14:textId="77777777" w:rsidR="001451D9" w:rsidRDefault="001451D9">
            <w:pPr>
              <w:rPr>
                <w:rFonts w:ascii="Arial Narrow" w:eastAsia="Arial Narrow" w:hAnsi="Arial Narrow" w:cs="Arial Narrow"/>
              </w:rPr>
            </w:pPr>
            <w:r>
              <w:rPr>
                <w:rFonts w:ascii="Arial Narrow" w:eastAsia="Arial Narrow" w:hAnsi="Arial Narrow" w:cs="Arial Narrow"/>
              </w:rPr>
              <w:t>Vrijeme</w:t>
            </w:r>
          </w:p>
        </w:tc>
        <w:tc>
          <w:tcPr>
            <w:tcW w:w="930" w:type="dxa"/>
            <w:vMerge w:val="restart"/>
          </w:tcPr>
          <w:p w14:paraId="000002D5" w14:textId="77777777" w:rsidR="001451D9" w:rsidRDefault="001451D9">
            <w:pPr>
              <w:jc w:val="both"/>
              <w:rPr>
                <w:rFonts w:ascii="Arial Narrow" w:eastAsia="Arial Narrow" w:hAnsi="Arial Narrow" w:cs="Arial Narrow"/>
              </w:rPr>
            </w:pPr>
            <w:r>
              <w:rPr>
                <w:rFonts w:ascii="Arial Narrow" w:eastAsia="Arial Narrow" w:hAnsi="Arial Narrow" w:cs="Arial Narrow"/>
              </w:rPr>
              <w:t>28.458</w:t>
            </w:r>
          </w:p>
        </w:tc>
        <w:tc>
          <w:tcPr>
            <w:tcW w:w="931" w:type="dxa"/>
            <w:vMerge w:val="restart"/>
            <w:tcBorders>
              <w:right w:val="single" w:sz="8" w:space="0" w:color="000000"/>
            </w:tcBorders>
          </w:tcPr>
          <w:p w14:paraId="000002D6" w14:textId="77777777" w:rsidR="001451D9" w:rsidRDefault="001451D9">
            <w:pPr>
              <w:jc w:val="both"/>
              <w:rPr>
                <w:rFonts w:ascii="Arial Narrow" w:eastAsia="Arial Narrow" w:hAnsi="Arial Narrow" w:cs="Arial Narrow"/>
              </w:rPr>
            </w:pPr>
            <w:r>
              <w:rPr>
                <w:rFonts w:ascii="Arial Narrow" w:eastAsia="Arial Narrow" w:hAnsi="Arial Narrow" w:cs="Arial Narrow"/>
              </w:rPr>
              <w:t>0.000*</w:t>
            </w:r>
          </w:p>
        </w:tc>
        <w:tc>
          <w:tcPr>
            <w:tcW w:w="1706" w:type="dxa"/>
            <w:vMerge/>
            <w:tcBorders>
              <w:top w:val="single" w:sz="4" w:space="0" w:color="auto"/>
              <w:left w:val="single" w:sz="8" w:space="0" w:color="000000"/>
              <w:bottom w:val="single" w:sz="4" w:space="0" w:color="auto"/>
              <w:right w:val="single" w:sz="8" w:space="0" w:color="000000"/>
            </w:tcBorders>
            <w:vAlign w:val="center"/>
          </w:tcPr>
          <w:p w14:paraId="000002D7" w14:textId="7F415CB4" w:rsidR="001451D9" w:rsidRDefault="001451D9" w:rsidP="00265B42">
            <w:pPr>
              <w:jc w:val="center"/>
              <w:rPr>
                <w:rFonts w:ascii="Arial Narrow" w:eastAsia="Arial Narrow" w:hAnsi="Arial Narrow" w:cs="Arial Narrow"/>
              </w:rPr>
            </w:pPr>
          </w:p>
        </w:tc>
        <w:tc>
          <w:tcPr>
            <w:tcW w:w="1549" w:type="dxa"/>
            <w:vMerge/>
            <w:tcBorders>
              <w:top w:val="single" w:sz="4" w:space="0" w:color="auto"/>
              <w:left w:val="single" w:sz="8" w:space="0" w:color="000000"/>
              <w:bottom w:val="single" w:sz="4" w:space="0" w:color="auto"/>
              <w:right w:val="single" w:sz="8" w:space="0" w:color="000000"/>
            </w:tcBorders>
            <w:vAlign w:val="center"/>
          </w:tcPr>
          <w:p w14:paraId="000002D8" w14:textId="2569275A" w:rsidR="001451D9" w:rsidRDefault="001451D9" w:rsidP="00265B42">
            <w:pPr>
              <w:jc w:val="center"/>
              <w:rPr>
                <w:rFonts w:ascii="Arial Narrow" w:eastAsia="Arial Narrow" w:hAnsi="Arial Narrow" w:cs="Arial Narrow"/>
              </w:rPr>
            </w:pPr>
          </w:p>
        </w:tc>
        <w:tc>
          <w:tcPr>
            <w:tcW w:w="1551" w:type="dxa"/>
            <w:vMerge/>
            <w:tcBorders>
              <w:top w:val="single" w:sz="4" w:space="0" w:color="auto"/>
              <w:left w:val="single" w:sz="8" w:space="0" w:color="000000"/>
              <w:bottom w:val="single" w:sz="4" w:space="0" w:color="auto"/>
            </w:tcBorders>
            <w:vAlign w:val="center"/>
          </w:tcPr>
          <w:p w14:paraId="000002D9" w14:textId="77777777" w:rsidR="001451D9" w:rsidRDefault="001451D9" w:rsidP="00265B42">
            <w:pPr>
              <w:widowControl w:val="0"/>
              <w:pBdr>
                <w:top w:val="nil"/>
                <w:left w:val="nil"/>
                <w:bottom w:val="nil"/>
                <w:right w:val="nil"/>
                <w:between w:val="nil"/>
              </w:pBdr>
              <w:spacing w:line="276" w:lineRule="auto"/>
              <w:jc w:val="center"/>
              <w:rPr>
                <w:rFonts w:ascii="Arial Narrow" w:eastAsia="Arial Narrow" w:hAnsi="Arial Narrow" w:cs="Arial Narrow"/>
              </w:rPr>
            </w:pPr>
          </w:p>
        </w:tc>
      </w:tr>
      <w:tr w:rsidR="001451D9" w14:paraId="0008DE96" w14:textId="77777777" w:rsidTr="00AB3CD1">
        <w:trPr>
          <w:trHeight w:val="290"/>
          <w:jc w:val="center"/>
        </w:trPr>
        <w:tc>
          <w:tcPr>
            <w:tcW w:w="1365" w:type="dxa"/>
            <w:vMerge/>
            <w:tcBorders>
              <w:top w:val="single" w:sz="4" w:space="0" w:color="auto"/>
              <w:right w:val="single" w:sz="8" w:space="0" w:color="000000"/>
            </w:tcBorders>
            <w:vAlign w:val="center"/>
          </w:tcPr>
          <w:p w14:paraId="7131D142"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ign w:val="center"/>
          </w:tcPr>
          <w:p w14:paraId="1F35C305" w14:textId="77777777" w:rsidR="001451D9" w:rsidRDefault="001451D9">
            <w:pPr>
              <w:rPr>
                <w:rFonts w:ascii="Arial Narrow" w:eastAsia="Arial Narrow" w:hAnsi="Arial Narrow" w:cs="Arial Narrow"/>
              </w:rPr>
            </w:pPr>
          </w:p>
        </w:tc>
        <w:tc>
          <w:tcPr>
            <w:tcW w:w="930" w:type="dxa"/>
            <w:vMerge/>
          </w:tcPr>
          <w:p w14:paraId="6C875BF9" w14:textId="77777777" w:rsidR="001451D9" w:rsidRDefault="001451D9">
            <w:pPr>
              <w:jc w:val="both"/>
              <w:rPr>
                <w:rFonts w:ascii="Arial Narrow" w:eastAsia="Arial Narrow" w:hAnsi="Arial Narrow" w:cs="Arial Narrow"/>
              </w:rPr>
            </w:pPr>
          </w:p>
        </w:tc>
        <w:tc>
          <w:tcPr>
            <w:tcW w:w="931" w:type="dxa"/>
            <w:vMerge/>
            <w:tcBorders>
              <w:right w:val="single" w:sz="8" w:space="0" w:color="000000"/>
            </w:tcBorders>
          </w:tcPr>
          <w:p w14:paraId="1FE05266" w14:textId="77777777" w:rsidR="001451D9" w:rsidRDefault="001451D9">
            <w:pPr>
              <w:jc w:val="both"/>
              <w:rPr>
                <w:rFonts w:ascii="Arial Narrow" w:eastAsia="Arial Narrow" w:hAnsi="Arial Narrow" w:cs="Arial Narrow"/>
              </w:rPr>
            </w:pPr>
          </w:p>
        </w:tc>
        <w:tc>
          <w:tcPr>
            <w:tcW w:w="1706" w:type="dxa"/>
            <w:vMerge w:val="restart"/>
            <w:tcBorders>
              <w:top w:val="single" w:sz="4" w:space="0" w:color="auto"/>
              <w:left w:val="single" w:sz="8" w:space="0" w:color="000000"/>
              <w:right w:val="single" w:sz="8" w:space="0" w:color="000000"/>
            </w:tcBorders>
            <w:vAlign w:val="center"/>
          </w:tcPr>
          <w:p w14:paraId="7BC5DF1B" w14:textId="19E2C04F" w:rsidR="001451D9" w:rsidRDefault="001451D9" w:rsidP="00265B42">
            <w:pPr>
              <w:jc w:val="center"/>
              <w:rPr>
                <w:rFonts w:ascii="Arial Narrow" w:eastAsia="Arial Narrow" w:hAnsi="Arial Narrow" w:cs="Arial Narrow"/>
              </w:rPr>
            </w:pPr>
            <w:r>
              <w:rPr>
                <w:rFonts w:ascii="Arial Narrow" w:eastAsia="Arial Narrow" w:hAnsi="Arial Narrow" w:cs="Arial Narrow"/>
              </w:rPr>
              <w:t>Kontrolna</w:t>
            </w:r>
          </w:p>
        </w:tc>
        <w:tc>
          <w:tcPr>
            <w:tcW w:w="1549" w:type="dxa"/>
            <w:vMerge w:val="restart"/>
            <w:tcBorders>
              <w:top w:val="single" w:sz="4" w:space="0" w:color="auto"/>
              <w:left w:val="single" w:sz="8" w:space="0" w:color="000000"/>
              <w:right w:val="single" w:sz="8" w:space="0" w:color="000000"/>
            </w:tcBorders>
            <w:vAlign w:val="center"/>
          </w:tcPr>
          <w:p w14:paraId="710CF6A8" w14:textId="5A67BDC1" w:rsidR="001451D9" w:rsidRDefault="001451D9" w:rsidP="00265B42">
            <w:pPr>
              <w:jc w:val="center"/>
              <w:rPr>
                <w:rFonts w:ascii="Arial Narrow" w:eastAsia="Arial Narrow" w:hAnsi="Arial Narrow" w:cs="Arial Narrow"/>
              </w:rPr>
            </w:pPr>
            <w:r>
              <w:rPr>
                <w:rFonts w:ascii="Arial Narrow" w:eastAsia="Arial Narrow" w:hAnsi="Arial Narrow" w:cs="Arial Narrow"/>
              </w:rPr>
              <w:t>31.6 ± 4.27</w:t>
            </w:r>
          </w:p>
        </w:tc>
        <w:tc>
          <w:tcPr>
            <w:tcW w:w="1551" w:type="dxa"/>
            <w:vMerge w:val="restart"/>
            <w:tcBorders>
              <w:top w:val="single" w:sz="4" w:space="0" w:color="auto"/>
              <w:left w:val="single" w:sz="8" w:space="0" w:color="000000"/>
            </w:tcBorders>
            <w:vAlign w:val="center"/>
          </w:tcPr>
          <w:p w14:paraId="195F81F2" w14:textId="2EF668A4" w:rsidR="001451D9" w:rsidRDefault="001451D9" w:rsidP="00265B42">
            <w:pPr>
              <w:jc w:val="center"/>
              <w:rPr>
                <w:rFonts w:ascii="Arial Narrow" w:eastAsia="Arial Narrow" w:hAnsi="Arial Narrow" w:cs="Arial Narrow"/>
              </w:rPr>
            </w:pPr>
            <w:r>
              <w:rPr>
                <w:rFonts w:ascii="Arial Narrow" w:eastAsia="Arial Narrow" w:hAnsi="Arial Narrow" w:cs="Arial Narrow"/>
              </w:rPr>
              <w:t>37.2 ± 5.20</w:t>
            </w:r>
          </w:p>
        </w:tc>
      </w:tr>
      <w:tr w:rsidR="001451D9" w14:paraId="37E3F4FC" w14:textId="77777777" w:rsidTr="00AB3CD1">
        <w:trPr>
          <w:trHeight w:val="504"/>
          <w:jc w:val="center"/>
        </w:trPr>
        <w:tc>
          <w:tcPr>
            <w:tcW w:w="1365" w:type="dxa"/>
            <w:vMerge/>
            <w:tcBorders>
              <w:top w:val="single" w:sz="4" w:space="0" w:color="auto"/>
              <w:bottom w:val="single" w:sz="12" w:space="0" w:color="auto"/>
              <w:right w:val="single" w:sz="8" w:space="0" w:color="000000"/>
            </w:tcBorders>
            <w:vAlign w:val="center"/>
          </w:tcPr>
          <w:p w14:paraId="000002DA"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tcBorders>
              <w:bottom w:val="single" w:sz="12" w:space="0" w:color="auto"/>
            </w:tcBorders>
            <w:vAlign w:val="center"/>
          </w:tcPr>
          <w:p w14:paraId="000002DB" w14:textId="77777777" w:rsidR="001451D9" w:rsidRDefault="001451D9">
            <w:pPr>
              <w:rPr>
                <w:rFonts w:ascii="Arial Narrow" w:eastAsia="Arial Narrow" w:hAnsi="Arial Narrow" w:cs="Arial Narrow"/>
                <w:b/>
              </w:rPr>
            </w:pPr>
            <w:r>
              <w:rPr>
                <w:rFonts w:ascii="Arial Narrow" w:eastAsia="Arial Narrow" w:hAnsi="Arial Narrow" w:cs="Arial Narrow"/>
                <w:b/>
              </w:rPr>
              <w:t>Vrijeme*Grupa</w:t>
            </w:r>
          </w:p>
        </w:tc>
        <w:tc>
          <w:tcPr>
            <w:tcW w:w="930" w:type="dxa"/>
            <w:tcBorders>
              <w:bottom w:val="single" w:sz="12" w:space="0" w:color="auto"/>
            </w:tcBorders>
            <w:vAlign w:val="center"/>
          </w:tcPr>
          <w:p w14:paraId="000002DC" w14:textId="77777777" w:rsidR="001451D9" w:rsidRDefault="001451D9">
            <w:pPr>
              <w:jc w:val="both"/>
              <w:rPr>
                <w:rFonts w:ascii="Arial Narrow" w:eastAsia="Arial Narrow" w:hAnsi="Arial Narrow" w:cs="Arial Narrow"/>
                <w:b/>
              </w:rPr>
            </w:pPr>
            <w:r>
              <w:rPr>
                <w:rFonts w:ascii="Arial Narrow" w:eastAsia="Arial Narrow" w:hAnsi="Arial Narrow" w:cs="Arial Narrow"/>
                <w:b/>
              </w:rPr>
              <w:t>3.214</w:t>
            </w:r>
          </w:p>
        </w:tc>
        <w:tc>
          <w:tcPr>
            <w:tcW w:w="931" w:type="dxa"/>
            <w:tcBorders>
              <w:bottom w:val="single" w:sz="12" w:space="0" w:color="auto"/>
              <w:right w:val="single" w:sz="8" w:space="0" w:color="000000"/>
            </w:tcBorders>
            <w:vAlign w:val="center"/>
          </w:tcPr>
          <w:p w14:paraId="000002DD" w14:textId="77777777" w:rsidR="001451D9" w:rsidRDefault="001451D9">
            <w:pPr>
              <w:jc w:val="both"/>
              <w:rPr>
                <w:rFonts w:ascii="Arial Narrow" w:eastAsia="Arial Narrow" w:hAnsi="Arial Narrow" w:cs="Arial Narrow"/>
                <w:b/>
              </w:rPr>
            </w:pPr>
            <w:r>
              <w:rPr>
                <w:rFonts w:ascii="Arial Narrow" w:eastAsia="Arial Narrow" w:hAnsi="Arial Narrow" w:cs="Arial Narrow"/>
                <w:b/>
              </w:rPr>
              <w:t>0.085</w:t>
            </w:r>
          </w:p>
        </w:tc>
        <w:tc>
          <w:tcPr>
            <w:tcW w:w="1706" w:type="dxa"/>
            <w:vMerge/>
            <w:tcBorders>
              <w:left w:val="single" w:sz="8" w:space="0" w:color="000000"/>
              <w:bottom w:val="single" w:sz="12" w:space="0" w:color="auto"/>
              <w:right w:val="single" w:sz="8" w:space="0" w:color="000000"/>
            </w:tcBorders>
            <w:vAlign w:val="center"/>
          </w:tcPr>
          <w:p w14:paraId="000002DE" w14:textId="191524AF" w:rsidR="001451D9" w:rsidRDefault="001451D9" w:rsidP="00265B42">
            <w:pPr>
              <w:jc w:val="center"/>
              <w:rPr>
                <w:rFonts w:ascii="Arial Narrow" w:eastAsia="Arial Narrow" w:hAnsi="Arial Narrow" w:cs="Arial Narrow"/>
              </w:rPr>
            </w:pPr>
          </w:p>
        </w:tc>
        <w:tc>
          <w:tcPr>
            <w:tcW w:w="1549" w:type="dxa"/>
            <w:vMerge/>
            <w:tcBorders>
              <w:left w:val="single" w:sz="8" w:space="0" w:color="000000"/>
              <w:bottom w:val="single" w:sz="12" w:space="0" w:color="auto"/>
              <w:right w:val="single" w:sz="8" w:space="0" w:color="000000"/>
            </w:tcBorders>
            <w:vAlign w:val="center"/>
          </w:tcPr>
          <w:p w14:paraId="000002DF" w14:textId="2E171CEB" w:rsidR="001451D9" w:rsidRDefault="001451D9" w:rsidP="00265B42">
            <w:pPr>
              <w:jc w:val="center"/>
              <w:rPr>
                <w:rFonts w:ascii="Arial Narrow" w:eastAsia="Arial Narrow" w:hAnsi="Arial Narrow" w:cs="Arial Narrow"/>
              </w:rPr>
            </w:pPr>
          </w:p>
        </w:tc>
        <w:tc>
          <w:tcPr>
            <w:tcW w:w="1551" w:type="dxa"/>
            <w:vMerge/>
            <w:tcBorders>
              <w:top w:val="single" w:sz="8" w:space="0" w:color="000000"/>
              <w:left w:val="single" w:sz="8" w:space="0" w:color="000000"/>
              <w:bottom w:val="single" w:sz="12" w:space="0" w:color="auto"/>
            </w:tcBorders>
            <w:vAlign w:val="center"/>
          </w:tcPr>
          <w:p w14:paraId="000002E0" w14:textId="77777777" w:rsidR="001451D9" w:rsidRDefault="001451D9" w:rsidP="00265B42">
            <w:pPr>
              <w:widowControl w:val="0"/>
              <w:pBdr>
                <w:top w:val="nil"/>
                <w:left w:val="nil"/>
                <w:bottom w:val="nil"/>
                <w:right w:val="nil"/>
                <w:between w:val="nil"/>
              </w:pBdr>
              <w:spacing w:line="276" w:lineRule="auto"/>
              <w:jc w:val="center"/>
              <w:rPr>
                <w:rFonts w:ascii="Arial Narrow" w:eastAsia="Arial Narrow" w:hAnsi="Arial Narrow" w:cs="Arial Narrow"/>
              </w:rPr>
            </w:pPr>
          </w:p>
        </w:tc>
      </w:tr>
      <w:tr w:rsidR="001451D9" w14:paraId="3F3A3459" w14:textId="77777777" w:rsidTr="00AB3CD1">
        <w:trPr>
          <w:trHeight w:val="554"/>
          <w:jc w:val="center"/>
        </w:trPr>
        <w:tc>
          <w:tcPr>
            <w:tcW w:w="1365" w:type="dxa"/>
            <w:vMerge w:val="restart"/>
            <w:tcBorders>
              <w:top w:val="single" w:sz="12" w:space="0" w:color="auto"/>
              <w:right w:val="single" w:sz="8" w:space="0" w:color="000000"/>
            </w:tcBorders>
            <w:vAlign w:val="center"/>
          </w:tcPr>
          <w:p w14:paraId="000002E1" w14:textId="77777777" w:rsidR="001451D9" w:rsidRDefault="001451D9">
            <w:pPr>
              <w:jc w:val="both"/>
              <w:rPr>
                <w:rFonts w:ascii="Arial Narrow" w:eastAsia="Arial Narrow" w:hAnsi="Arial Narrow" w:cs="Arial Narrow"/>
              </w:rPr>
            </w:pPr>
            <w:r>
              <w:rPr>
                <w:rFonts w:ascii="Arial Narrow" w:eastAsia="Arial Narrow" w:hAnsi="Arial Narrow" w:cs="Arial Narrow"/>
              </w:rPr>
              <w:t>LJ</w:t>
            </w:r>
          </w:p>
        </w:tc>
        <w:tc>
          <w:tcPr>
            <w:tcW w:w="1607" w:type="dxa"/>
            <w:tcBorders>
              <w:top w:val="single" w:sz="12" w:space="0" w:color="auto"/>
              <w:bottom w:val="single" w:sz="4" w:space="0" w:color="000000"/>
            </w:tcBorders>
            <w:vAlign w:val="center"/>
          </w:tcPr>
          <w:p w14:paraId="000002E2" w14:textId="77777777" w:rsidR="001451D9" w:rsidRDefault="001451D9">
            <w:pPr>
              <w:rPr>
                <w:rFonts w:ascii="Arial Narrow" w:eastAsia="Arial Narrow" w:hAnsi="Arial Narrow" w:cs="Arial Narrow"/>
              </w:rPr>
            </w:pPr>
            <w:r>
              <w:rPr>
                <w:rFonts w:ascii="Arial Narrow" w:eastAsia="Arial Narrow" w:hAnsi="Arial Narrow" w:cs="Arial Narrow"/>
              </w:rPr>
              <w:t>Grupa</w:t>
            </w:r>
          </w:p>
        </w:tc>
        <w:tc>
          <w:tcPr>
            <w:tcW w:w="930" w:type="dxa"/>
            <w:tcBorders>
              <w:top w:val="single" w:sz="12" w:space="0" w:color="auto"/>
            </w:tcBorders>
          </w:tcPr>
          <w:p w14:paraId="000002E3" w14:textId="77777777" w:rsidR="001451D9" w:rsidRDefault="001451D9">
            <w:pPr>
              <w:jc w:val="both"/>
              <w:rPr>
                <w:rFonts w:ascii="Arial Narrow" w:eastAsia="Arial Narrow" w:hAnsi="Arial Narrow" w:cs="Arial Narrow"/>
              </w:rPr>
            </w:pPr>
            <w:r>
              <w:rPr>
                <w:rFonts w:ascii="Arial Narrow" w:eastAsia="Arial Narrow" w:hAnsi="Arial Narrow" w:cs="Arial Narrow"/>
              </w:rPr>
              <w:t>0.323</w:t>
            </w:r>
          </w:p>
        </w:tc>
        <w:tc>
          <w:tcPr>
            <w:tcW w:w="931" w:type="dxa"/>
            <w:tcBorders>
              <w:top w:val="single" w:sz="12" w:space="0" w:color="auto"/>
              <w:right w:val="single" w:sz="8" w:space="0" w:color="000000"/>
            </w:tcBorders>
          </w:tcPr>
          <w:p w14:paraId="000002E4" w14:textId="77777777" w:rsidR="001451D9" w:rsidRDefault="001451D9">
            <w:pPr>
              <w:jc w:val="both"/>
              <w:rPr>
                <w:rFonts w:ascii="Arial Narrow" w:eastAsia="Arial Narrow" w:hAnsi="Arial Narrow" w:cs="Arial Narrow"/>
              </w:rPr>
            </w:pPr>
            <w:r>
              <w:rPr>
                <w:rFonts w:ascii="Arial Narrow" w:eastAsia="Arial Narrow" w:hAnsi="Arial Narrow" w:cs="Arial Narrow"/>
              </w:rPr>
              <w:t>0.575</w:t>
            </w:r>
          </w:p>
        </w:tc>
        <w:tc>
          <w:tcPr>
            <w:tcW w:w="1706" w:type="dxa"/>
            <w:vMerge w:val="restart"/>
            <w:tcBorders>
              <w:top w:val="single" w:sz="12" w:space="0" w:color="auto"/>
              <w:left w:val="single" w:sz="8" w:space="0" w:color="000000"/>
              <w:right w:val="single" w:sz="8" w:space="0" w:color="000000"/>
            </w:tcBorders>
            <w:vAlign w:val="center"/>
          </w:tcPr>
          <w:p w14:paraId="3278AB3F" w14:textId="6ED7E585" w:rsidR="001451D9" w:rsidRDefault="001451D9" w:rsidP="00265B42">
            <w:pPr>
              <w:jc w:val="center"/>
              <w:rPr>
                <w:rFonts w:ascii="Arial Narrow" w:eastAsia="Arial Narrow" w:hAnsi="Arial Narrow" w:cs="Arial Narrow"/>
              </w:rPr>
            </w:pPr>
            <w:r>
              <w:rPr>
                <w:rFonts w:ascii="Arial Narrow" w:eastAsia="Arial Narrow" w:hAnsi="Arial Narrow" w:cs="Arial Narrow"/>
              </w:rPr>
              <w:t>Eksperimentalna</w:t>
            </w:r>
          </w:p>
          <w:p w14:paraId="000002E5" w14:textId="51516809" w:rsidR="001451D9" w:rsidRDefault="001451D9" w:rsidP="00265B42">
            <w:pPr>
              <w:jc w:val="center"/>
              <w:rPr>
                <w:rFonts w:ascii="Arial Narrow" w:eastAsia="Arial Narrow" w:hAnsi="Arial Narrow" w:cs="Arial Narrow"/>
              </w:rPr>
            </w:pPr>
          </w:p>
        </w:tc>
        <w:tc>
          <w:tcPr>
            <w:tcW w:w="1549" w:type="dxa"/>
            <w:vMerge w:val="restart"/>
            <w:tcBorders>
              <w:top w:val="single" w:sz="12" w:space="0" w:color="auto"/>
              <w:left w:val="single" w:sz="8" w:space="0" w:color="000000"/>
              <w:right w:val="single" w:sz="8" w:space="0" w:color="000000"/>
            </w:tcBorders>
            <w:vAlign w:val="center"/>
          </w:tcPr>
          <w:p w14:paraId="000002E6" w14:textId="05166A3F" w:rsidR="001451D9" w:rsidRDefault="001451D9" w:rsidP="00265B42">
            <w:pPr>
              <w:jc w:val="center"/>
              <w:rPr>
                <w:rFonts w:ascii="Arial Narrow" w:eastAsia="Arial Narrow" w:hAnsi="Arial Narrow" w:cs="Arial Narrow"/>
              </w:rPr>
            </w:pPr>
            <w:r>
              <w:rPr>
                <w:rFonts w:ascii="Arial Narrow" w:eastAsia="Arial Narrow" w:hAnsi="Arial Narrow" w:cs="Arial Narrow"/>
              </w:rPr>
              <w:t>220.5 ± 20.04</w:t>
            </w:r>
          </w:p>
          <w:p w14:paraId="000002E7" w14:textId="01947239" w:rsidR="001451D9" w:rsidRDefault="001451D9" w:rsidP="00265B42">
            <w:pPr>
              <w:jc w:val="center"/>
              <w:rPr>
                <w:rFonts w:ascii="Arial Narrow" w:eastAsia="Arial Narrow" w:hAnsi="Arial Narrow" w:cs="Arial Narrow"/>
              </w:rPr>
            </w:pPr>
          </w:p>
        </w:tc>
        <w:tc>
          <w:tcPr>
            <w:tcW w:w="1551" w:type="dxa"/>
            <w:vMerge w:val="restart"/>
            <w:tcBorders>
              <w:top w:val="single" w:sz="12" w:space="0" w:color="auto"/>
              <w:left w:val="single" w:sz="8" w:space="0" w:color="000000"/>
            </w:tcBorders>
            <w:vAlign w:val="center"/>
          </w:tcPr>
          <w:p w14:paraId="000002E8" w14:textId="77777777" w:rsidR="001451D9" w:rsidRDefault="001451D9" w:rsidP="00265B42">
            <w:pPr>
              <w:jc w:val="center"/>
              <w:rPr>
                <w:rFonts w:ascii="Arial Narrow" w:eastAsia="Arial Narrow" w:hAnsi="Arial Narrow" w:cs="Arial Narrow"/>
              </w:rPr>
            </w:pPr>
            <w:r>
              <w:rPr>
                <w:rFonts w:ascii="Arial Narrow" w:eastAsia="Arial Narrow" w:hAnsi="Arial Narrow" w:cs="Arial Narrow"/>
              </w:rPr>
              <w:t>230.6 ± 19.08</w:t>
            </w:r>
          </w:p>
          <w:p w14:paraId="000002EA" w14:textId="14D758A8" w:rsidR="001451D9" w:rsidRDefault="001451D9" w:rsidP="00265B42">
            <w:pPr>
              <w:jc w:val="center"/>
              <w:rPr>
                <w:rFonts w:ascii="Arial Narrow" w:eastAsia="Arial Narrow" w:hAnsi="Arial Narrow" w:cs="Arial Narrow"/>
              </w:rPr>
            </w:pPr>
          </w:p>
        </w:tc>
      </w:tr>
      <w:tr w:rsidR="001451D9" w14:paraId="36F71B24" w14:textId="77777777" w:rsidTr="00AB3CD1">
        <w:trPr>
          <w:trHeight w:val="290"/>
          <w:jc w:val="center"/>
        </w:trPr>
        <w:tc>
          <w:tcPr>
            <w:tcW w:w="1365" w:type="dxa"/>
            <w:vMerge/>
            <w:tcBorders>
              <w:top w:val="single" w:sz="4" w:space="0" w:color="auto"/>
              <w:right w:val="single" w:sz="8" w:space="0" w:color="000000"/>
            </w:tcBorders>
            <w:vAlign w:val="center"/>
          </w:tcPr>
          <w:p w14:paraId="000002EB"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restart"/>
            <w:tcBorders>
              <w:top w:val="single" w:sz="4" w:space="0" w:color="000000"/>
            </w:tcBorders>
            <w:vAlign w:val="center"/>
          </w:tcPr>
          <w:p w14:paraId="000002EC" w14:textId="77777777" w:rsidR="001451D9" w:rsidRDefault="001451D9">
            <w:pPr>
              <w:rPr>
                <w:rFonts w:ascii="Arial Narrow" w:eastAsia="Arial Narrow" w:hAnsi="Arial Narrow" w:cs="Arial Narrow"/>
              </w:rPr>
            </w:pPr>
            <w:r>
              <w:rPr>
                <w:rFonts w:ascii="Arial Narrow" w:eastAsia="Arial Narrow" w:hAnsi="Arial Narrow" w:cs="Arial Narrow"/>
              </w:rPr>
              <w:t>Vrijeme</w:t>
            </w:r>
          </w:p>
        </w:tc>
        <w:tc>
          <w:tcPr>
            <w:tcW w:w="930" w:type="dxa"/>
            <w:vMerge w:val="restart"/>
          </w:tcPr>
          <w:p w14:paraId="000002ED" w14:textId="77777777" w:rsidR="001451D9" w:rsidRDefault="001451D9">
            <w:pPr>
              <w:jc w:val="both"/>
              <w:rPr>
                <w:rFonts w:ascii="Arial Narrow" w:eastAsia="Arial Narrow" w:hAnsi="Arial Narrow" w:cs="Arial Narrow"/>
              </w:rPr>
            </w:pPr>
            <w:r>
              <w:rPr>
                <w:rFonts w:ascii="Arial Narrow" w:eastAsia="Arial Narrow" w:hAnsi="Arial Narrow" w:cs="Arial Narrow"/>
              </w:rPr>
              <w:t>43.332</w:t>
            </w:r>
          </w:p>
        </w:tc>
        <w:tc>
          <w:tcPr>
            <w:tcW w:w="931" w:type="dxa"/>
            <w:vMerge w:val="restart"/>
            <w:tcBorders>
              <w:right w:val="single" w:sz="8" w:space="0" w:color="000000"/>
            </w:tcBorders>
          </w:tcPr>
          <w:p w14:paraId="000002EE" w14:textId="77777777" w:rsidR="001451D9" w:rsidRDefault="001451D9">
            <w:pPr>
              <w:jc w:val="both"/>
              <w:rPr>
                <w:rFonts w:ascii="Arial Narrow" w:eastAsia="Arial Narrow" w:hAnsi="Arial Narrow" w:cs="Arial Narrow"/>
              </w:rPr>
            </w:pPr>
            <w:r>
              <w:rPr>
                <w:rFonts w:ascii="Arial Narrow" w:eastAsia="Arial Narrow" w:hAnsi="Arial Narrow" w:cs="Arial Narrow"/>
              </w:rPr>
              <w:t>0.000*</w:t>
            </w:r>
          </w:p>
        </w:tc>
        <w:tc>
          <w:tcPr>
            <w:tcW w:w="1706" w:type="dxa"/>
            <w:vMerge/>
            <w:tcBorders>
              <w:top w:val="single" w:sz="4" w:space="0" w:color="auto"/>
              <w:left w:val="single" w:sz="8" w:space="0" w:color="000000"/>
              <w:bottom w:val="single" w:sz="4" w:space="0" w:color="auto"/>
              <w:right w:val="single" w:sz="8" w:space="0" w:color="000000"/>
            </w:tcBorders>
            <w:vAlign w:val="center"/>
          </w:tcPr>
          <w:p w14:paraId="000002EF" w14:textId="6104811E" w:rsidR="001451D9" w:rsidRDefault="001451D9" w:rsidP="00265B42">
            <w:pPr>
              <w:jc w:val="center"/>
              <w:rPr>
                <w:rFonts w:ascii="Arial Narrow" w:eastAsia="Arial Narrow" w:hAnsi="Arial Narrow" w:cs="Arial Narrow"/>
              </w:rPr>
            </w:pPr>
          </w:p>
        </w:tc>
        <w:tc>
          <w:tcPr>
            <w:tcW w:w="1549" w:type="dxa"/>
            <w:vMerge/>
            <w:tcBorders>
              <w:top w:val="single" w:sz="4" w:space="0" w:color="auto"/>
              <w:left w:val="single" w:sz="8" w:space="0" w:color="000000"/>
              <w:bottom w:val="single" w:sz="4" w:space="0" w:color="auto"/>
              <w:right w:val="single" w:sz="8" w:space="0" w:color="000000"/>
            </w:tcBorders>
            <w:vAlign w:val="center"/>
          </w:tcPr>
          <w:p w14:paraId="000002F0" w14:textId="20E6B59A" w:rsidR="001451D9" w:rsidRDefault="001451D9" w:rsidP="00265B42">
            <w:pPr>
              <w:jc w:val="center"/>
              <w:rPr>
                <w:rFonts w:ascii="Arial Narrow" w:eastAsia="Arial Narrow" w:hAnsi="Arial Narrow" w:cs="Arial Narrow"/>
              </w:rPr>
            </w:pPr>
          </w:p>
        </w:tc>
        <w:tc>
          <w:tcPr>
            <w:tcW w:w="1551" w:type="dxa"/>
            <w:vMerge/>
            <w:tcBorders>
              <w:top w:val="single" w:sz="4" w:space="0" w:color="auto"/>
              <w:left w:val="single" w:sz="8" w:space="0" w:color="000000"/>
              <w:bottom w:val="single" w:sz="4" w:space="0" w:color="auto"/>
            </w:tcBorders>
            <w:vAlign w:val="center"/>
          </w:tcPr>
          <w:p w14:paraId="000002F1" w14:textId="77777777" w:rsidR="001451D9" w:rsidRDefault="001451D9" w:rsidP="00265B42">
            <w:pPr>
              <w:widowControl w:val="0"/>
              <w:pBdr>
                <w:top w:val="nil"/>
                <w:left w:val="nil"/>
                <w:bottom w:val="nil"/>
                <w:right w:val="nil"/>
                <w:between w:val="nil"/>
              </w:pBdr>
              <w:spacing w:line="276" w:lineRule="auto"/>
              <w:jc w:val="center"/>
              <w:rPr>
                <w:rFonts w:ascii="Arial Narrow" w:eastAsia="Arial Narrow" w:hAnsi="Arial Narrow" w:cs="Arial Narrow"/>
              </w:rPr>
            </w:pPr>
          </w:p>
        </w:tc>
      </w:tr>
      <w:tr w:rsidR="001451D9" w14:paraId="6FF0DF0E" w14:textId="77777777" w:rsidTr="00AB3CD1">
        <w:trPr>
          <w:trHeight w:val="290"/>
          <w:jc w:val="center"/>
        </w:trPr>
        <w:tc>
          <w:tcPr>
            <w:tcW w:w="1365" w:type="dxa"/>
            <w:vMerge/>
            <w:tcBorders>
              <w:top w:val="single" w:sz="4" w:space="0" w:color="auto"/>
              <w:right w:val="single" w:sz="8" w:space="0" w:color="000000"/>
            </w:tcBorders>
            <w:vAlign w:val="center"/>
          </w:tcPr>
          <w:p w14:paraId="7D23ECD1"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Merge/>
            <w:vAlign w:val="center"/>
          </w:tcPr>
          <w:p w14:paraId="66410150" w14:textId="77777777" w:rsidR="001451D9" w:rsidRDefault="001451D9">
            <w:pPr>
              <w:rPr>
                <w:rFonts w:ascii="Arial Narrow" w:eastAsia="Arial Narrow" w:hAnsi="Arial Narrow" w:cs="Arial Narrow"/>
              </w:rPr>
            </w:pPr>
          </w:p>
        </w:tc>
        <w:tc>
          <w:tcPr>
            <w:tcW w:w="930" w:type="dxa"/>
            <w:vMerge/>
          </w:tcPr>
          <w:p w14:paraId="66DC4FC6" w14:textId="77777777" w:rsidR="001451D9" w:rsidRDefault="001451D9">
            <w:pPr>
              <w:jc w:val="both"/>
              <w:rPr>
                <w:rFonts w:ascii="Arial Narrow" w:eastAsia="Arial Narrow" w:hAnsi="Arial Narrow" w:cs="Arial Narrow"/>
              </w:rPr>
            </w:pPr>
          </w:p>
        </w:tc>
        <w:tc>
          <w:tcPr>
            <w:tcW w:w="931" w:type="dxa"/>
            <w:vMerge/>
            <w:tcBorders>
              <w:right w:val="single" w:sz="8" w:space="0" w:color="000000"/>
            </w:tcBorders>
          </w:tcPr>
          <w:p w14:paraId="2CED467B" w14:textId="77777777" w:rsidR="001451D9" w:rsidRDefault="001451D9">
            <w:pPr>
              <w:jc w:val="both"/>
              <w:rPr>
                <w:rFonts w:ascii="Arial Narrow" w:eastAsia="Arial Narrow" w:hAnsi="Arial Narrow" w:cs="Arial Narrow"/>
              </w:rPr>
            </w:pPr>
          </w:p>
        </w:tc>
        <w:tc>
          <w:tcPr>
            <w:tcW w:w="1706" w:type="dxa"/>
            <w:vMerge w:val="restart"/>
            <w:tcBorders>
              <w:top w:val="single" w:sz="4" w:space="0" w:color="auto"/>
              <w:left w:val="single" w:sz="8" w:space="0" w:color="000000"/>
              <w:right w:val="single" w:sz="8" w:space="0" w:color="000000"/>
            </w:tcBorders>
            <w:vAlign w:val="center"/>
          </w:tcPr>
          <w:p w14:paraId="25B5B793" w14:textId="29B2F443" w:rsidR="001451D9" w:rsidRDefault="001451D9" w:rsidP="00265B42">
            <w:pPr>
              <w:jc w:val="center"/>
              <w:rPr>
                <w:rFonts w:ascii="Arial Narrow" w:eastAsia="Arial Narrow" w:hAnsi="Arial Narrow" w:cs="Arial Narrow"/>
              </w:rPr>
            </w:pPr>
            <w:r>
              <w:rPr>
                <w:rFonts w:ascii="Arial Narrow" w:eastAsia="Arial Narrow" w:hAnsi="Arial Narrow" w:cs="Arial Narrow"/>
              </w:rPr>
              <w:t>Kontrolna</w:t>
            </w:r>
          </w:p>
        </w:tc>
        <w:tc>
          <w:tcPr>
            <w:tcW w:w="1549" w:type="dxa"/>
            <w:vMerge w:val="restart"/>
            <w:tcBorders>
              <w:top w:val="single" w:sz="4" w:space="0" w:color="auto"/>
              <w:left w:val="single" w:sz="8" w:space="0" w:color="000000"/>
              <w:right w:val="single" w:sz="8" w:space="0" w:color="000000"/>
            </w:tcBorders>
            <w:vAlign w:val="center"/>
          </w:tcPr>
          <w:p w14:paraId="4750428A" w14:textId="6FBEB0E0" w:rsidR="001451D9" w:rsidRDefault="001451D9" w:rsidP="00265B42">
            <w:pPr>
              <w:jc w:val="center"/>
              <w:rPr>
                <w:rFonts w:ascii="Arial Narrow" w:eastAsia="Arial Narrow" w:hAnsi="Arial Narrow" w:cs="Arial Narrow"/>
              </w:rPr>
            </w:pPr>
            <w:r>
              <w:rPr>
                <w:rFonts w:ascii="Arial Narrow" w:eastAsia="Arial Narrow" w:hAnsi="Arial Narrow" w:cs="Arial Narrow"/>
              </w:rPr>
              <w:t>219.9 ± 28.60</w:t>
            </w:r>
          </w:p>
        </w:tc>
        <w:tc>
          <w:tcPr>
            <w:tcW w:w="1551" w:type="dxa"/>
            <w:vMerge w:val="restart"/>
            <w:tcBorders>
              <w:top w:val="single" w:sz="4" w:space="0" w:color="auto"/>
              <w:left w:val="single" w:sz="8" w:space="0" w:color="000000"/>
            </w:tcBorders>
            <w:vAlign w:val="center"/>
          </w:tcPr>
          <w:p w14:paraId="6D15948D" w14:textId="0511BEF4" w:rsidR="001451D9" w:rsidRDefault="001451D9" w:rsidP="00265B42">
            <w:pPr>
              <w:jc w:val="center"/>
              <w:rPr>
                <w:rFonts w:ascii="Arial Narrow" w:eastAsia="Arial Narrow" w:hAnsi="Arial Narrow" w:cs="Arial Narrow"/>
              </w:rPr>
            </w:pPr>
            <w:r>
              <w:rPr>
                <w:rFonts w:ascii="Arial Narrow" w:eastAsia="Arial Narrow" w:hAnsi="Arial Narrow" w:cs="Arial Narrow"/>
              </w:rPr>
              <w:t>229.9 ± 28.40</w:t>
            </w:r>
          </w:p>
        </w:tc>
      </w:tr>
      <w:tr w:rsidR="001451D9" w14:paraId="40D901A1" w14:textId="77777777" w:rsidTr="00AB3CD1">
        <w:trPr>
          <w:trHeight w:val="500"/>
          <w:jc w:val="center"/>
        </w:trPr>
        <w:tc>
          <w:tcPr>
            <w:tcW w:w="1365" w:type="dxa"/>
            <w:vMerge/>
            <w:tcBorders>
              <w:top w:val="single" w:sz="4" w:space="0" w:color="auto"/>
              <w:right w:val="single" w:sz="8" w:space="0" w:color="000000"/>
            </w:tcBorders>
            <w:vAlign w:val="center"/>
          </w:tcPr>
          <w:p w14:paraId="000002F2"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c>
          <w:tcPr>
            <w:tcW w:w="1607" w:type="dxa"/>
            <w:vAlign w:val="center"/>
          </w:tcPr>
          <w:p w14:paraId="000002F3" w14:textId="77777777" w:rsidR="001451D9" w:rsidRDefault="001451D9">
            <w:pPr>
              <w:rPr>
                <w:rFonts w:ascii="Arial Narrow" w:eastAsia="Arial Narrow" w:hAnsi="Arial Narrow" w:cs="Arial Narrow"/>
                <w:b/>
              </w:rPr>
            </w:pPr>
            <w:r>
              <w:rPr>
                <w:rFonts w:ascii="Arial Narrow" w:eastAsia="Arial Narrow" w:hAnsi="Arial Narrow" w:cs="Arial Narrow"/>
                <w:b/>
              </w:rPr>
              <w:t>Vrijeme*Grupa</w:t>
            </w:r>
          </w:p>
        </w:tc>
        <w:tc>
          <w:tcPr>
            <w:tcW w:w="930" w:type="dxa"/>
            <w:vAlign w:val="center"/>
          </w:tcPr>
          <w:p w14:paraId="000002F4" w14:textId="77777777" w:rsidR="001451D9" w:rsidRDefault="001451D9">
            <w:pPr>
              <w:jc w:val="both"/>
              <w:rPr>
                <w:rFonts w:ascii="Arial Narrow" w:eastAsia="Arial Narrow" w:hAnsi="Arial Narrow" w:cs="Arial Narrow"/>
                <w:b/>
              </w:rPr>
            </w:pPr>
            <w:r>
              <w:rPr>
                <w:rFonts w:ascii="Arial Narrow" w:eastAsia="Arial Narrow" w:hAnsi="Arial Narrow" w:cs="Arial Narrow"/>
                <w:b/>
              </w:rPr>
              <w:t>0.102</w:t>
            </w:r>
          </w:p>
        </w:tc>
        <w:tc>
          <w:tcPr>
            <w:tcW w:w="931" w:type="dxa"/>
            <w:tcBorders>
              <w:right w:val="single" w:sz="8" w:space="0" w:color="000000"/>
            </w:tcBorders>
            <w:vAlign w:val="center"/>
          </w:tcPr>
          <w:p w14:paraId="000002F5" w14:textId="77777777" w:rsidR="001451D9" w:rsidRDefault="001451D9">
            <w:pPr>
              <w:jc w:val="both"/>
              <w:rPr>
                <w:rFonts w:ascii="Arial Narrow" w:eastAsia="Arial Narrow" w:hAnsi="Arial Narrow" w:cs="Arial Narrow"/>
                <w:b/>
              </w:rPr>
            </w:pPr>
            <w:r>
              <w:rPr>
                <w:rFonts w:ascii="Arial Narrow" w:eastAsia="Arial Narrow" w:hAnsi="Arial Narrow" w:cs="Arial Narrow"/>
                <w:b/>
              </w:rPr>
              <w:t>0.752</w:t>
            </w:r>
          </w:p>
        </w:tc>
        <w:tc>
          <w:tcPr>
            <w:tcW w:w="1706" w:type="dxa"/>
            <w:vMerge/>
            <w:tcBorders>
              <w:left w:val="single" w:sz="8" w:space="0" w:color="000000"/>
              <w:right w:val="single" w:sz="8" w:space="0" w:color="000000"/>
            </w:tcBorders>
            <w:vAlign w:val="center"/>
          </w:tcPr>
          <w:p w14:paraId="000002F6" w14:textId="77A46A90" w:rsidR="001451D9" w:rsidRDefault="001451D9">
            <w:pPr>
              <w:jc w:val="both"/>
              <w:rPr>
                <w:rFonts w:ascii="Arial Narrow" w:eastAsia="Arial Narrow" w:hAnsi="Arial Narrow" w:cs="Arial Narrow"/>
              </w:rPr>
            </w:pPr>
          </w:p>
        </w:tc>
        <w:tc>
          <w:tcPr>
            <w:tcW w:w="1549" w:type="dxa"/>
            <w:vMerge/>
            <w:tcBorders>
              <w:left w:val="single" w:sz="8" w:space="0" w:color="000000"/>
              <w:right w:val="single" w:sz="8" w:space="0" w:color="000000"/>
            </w:tcBorders>
            <w:vAlign w:val="center"/>
          </w:tcPr>
          <w:p w14:paraId="000002F7" w14:textId="26123664" w:rsidR="001451D9" w:rsidRDefault="001451D9">
            <w:pPr>
              <w:jc w:val="both"/>
              <w:rPr>
                <w:rFonts w:ascii="Arial Narrow" w:eastAsia="Arial Narrow" w:hAnsi="Arial Narrow" w:cs="Arial Narrow"/>
              </w:rPr>
            </w:pPr>
          </w:p>
        </w:tc>
        <w:tc>
          <w:tcPr>
            <w:tcW w:w="1551" w:type="dxa"/>
            <w:vMerge/>
            <w:tcBorders>
              <w:top w:val="single" w:sz="8" w:space="0" w:color="000000"/>
              <w:left w:val="single" w:sz="8" w:space="0" w:color="000000"/>
            </w:tcBorders>
            <w:vAlign w:val="center"/>
          </w:tcPr>
          <w:p w14:paraId="000002F8" w14:textId="77777777" w:rsidR="001451D9" w:rsidRDefault="001451D9">
            <w:pPr>
              <w:widowControl w:val="0"/>
              <w:pBdr>
                <w:top w:val="nil"/>
                <w:left w:val="nil"/>
                <w:bottom w:val="nil"/>
                <w:right w:val="nil"/>
                <w:between w:val="nil"/>
              </w:pBdr>
              <w:spacing w:line="276" w:lineRule="auto"/>
              <w:rPr>
                <w:rFonts w:ascii="Arial Narrow" w:eastAsia="Arial Narrow" w:hAnsi="Arial Narrow" w:cs="Arial Narrow"/>
              </w:rPr>
            </w:pPr>
          </w:p>
        </w:tc>
      </w:tr>
    </w:tbl>
    <w:p w14:paraId="000002FA" w14:textId="2C5340EB" w:rsidR="005F2CFB" w:rsidRDefault="00406BE6">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Legenda: </w:t>
      </w:r>
      <w:r>
        <w:rPr>
          <w:rFonts w:ascii="Times New Roman" w:eastAsia="Times New Roman" w:hAnsi="Times New Roman" w:cs="Times New Roman"/>
          <w:i/>
          <w:sz w:val="24"/>
          <w:szCs w:val="24"/>
        </w:rPr>
        <w:t>CMJ</w:t>
      </w:r>
      <w:r>
        <w:rPr>
          <w:rFonts w:ascii="Times New Roman" w:eastAsia="Times New Roman" w:hAnsi="Times New Roman" w:cs="Times New Roman"/>
          <w:sz w:val="24"/>
          <w:szCs w:val="24"/>
        </w:rPr>
        <w:t xml:space="preserve">= skok s pripremom; </w:t>
      </w:r>
      <w:r>
        <w:rPr>
          <w:rFonts w:ascii="Times New Roman" w:eastAsia="Times New Roman" w:hAnsi="Times New Roman" w:cs="Times New Roman"/>
          <w:i/>
          <w:sz w:val="24"/>
          <w:szCs w:val="24"/>
        </w:rPr>
        <w:t>SJ</w:t>
      </w:r>
      <w:r>
        <w:rPr>
          <w:rFonts w:ascii="Times New Roman" w:eastAsia="Times New Roman" w:hAnsi="Times New Roman" w:cs="Times New Roman"/>
          <w:sz w:val="24"/>
          <w:szCs w:val="24"/>
        </w:rPr>
        <w:t xml:space="preserve">= skok bez pripreme; </w:t>
      </w:r>
      <w:r>
        <w:rPr>
          <w:rFonts w:ascii="Times New Roman" w:eastAsia="Times New Roman" w:hAnsi="Times New Roman" w:cs="Times New Roman"/>
          <w:i/>
          <w:sz w:val="24"/>
          <w:szCs w:val="24"/>
        </w:rPr>
        <w:t>CJ's</w:t>
      </w:r>
      <w:r>
        <w:rPr>
          <w:rFonts w:ascii="Times New Roman" w:eastAsia="Times New Roman" w:hAnsi="Times New Roman" w:cs="Times New Roman"/>
          <w:sz w:val="24"/>
          <w:szCs w:val="24"/>
        </w:rPr>
        <w:t xml:space="preserve">= reaktivni skokovi iz gležnja; </w:t>
      </w:r>
      <w:r>
        <w:rPr>
          <w:rFonts w:ascii="Times New Roman" w:eastAsia="Times New Roman" w:hAnsi="Times New Roman" w:cs="Times New Roman"/>
          <w:i/>
          <w:sz w:val="24"/>
          <w:szCs w:val="24"/>
        </w:rPr>
        <w:t>LJ</w:t>
      </w:r>
      <w:r>
        <w:rPr>
          <w:rFonts w:ascii="Times New Roman" w:eastAsia="Times New Roman" w:hAnsi="Times New Roman" w:cs="Times New Roman"/>
          <w:sz w:val="24"/>
          <w:szCs w:val="24"/>
        </w:rPr>
        <w:t xml:space="preserve">= skok u dalj iz mjesta; </w:t>
      </w:r>
      <w:r w:rsidRPr="002264F9">
        <w:rPr>
          <w:rFonts w:ascii="Times New Roman" w:eastAsia="Times New Roman" w:hAnsi="Times New Roman" w:cs="Times New Roman"/>
          <w:i/>
          <w:iCs/>
          <w:sz w:val="24"/>
          <w:szCs w:val="24"/>
        </w:rPr>
        <w:t>AS</w:t>
      </w:r>
      <w:r>
        <w:rPr>
          <w:rFonts w:ascii="Times New Roman" w:eastAsia="Times New Roman" w:hAnsi="Times New Roman" w:cs="Times New Roman"/>
          <w:sz w:val="24"/>
          <w:szCs w:val="24"/>
        </w:rPr>
        <w:t xml:space="preserve">= aritmetička sredina; </w:t>
      </w:r>
      <w:r w:rsidRPr="002264F9">
        <w:rPr>
          <w:rFonts w:ascii="Times New Roman" w:eastAsia="Times New Roman" w:hAnsi="Times New Roman" w:cs="Times New Roman"/>
          <w:i/>
          <w:iCs/>
          <w:sz w:val="24"/>
          <w:szCs w:val="24"/>
        </w:rPr>
        <w:t>SD</w:t>
      </w:r>
      <w:r>
        <w:rPr>
          <w:rFonts w:ascii="Times New Roman" w:eastAsia="Times New Roman" w:hAnsi="Times New Roman" w:cs="Times New Roman"/>
          <w:sz w:val="24"/>
          <w:szCs w:val="24"/>
        </w:rPr>
        <w:t xml:space="preserve">= standardna devijacija; </w:t>
      </w:r>
      <w:r w:rsidRPr="00005EA5">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pokazatelj statističke značajnosti; F= omjer varijance između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i unutar </w:t>
      </w:r>
      <w:r w:rsidR="00005EA5">
        <w:rPr>
          <w:rFonts w:ascii="Times New Roman" w:eastAsia="Times New Roman" w:hAnsi="Times New Roman" w:cs="Times New Roman"/>
          <w:sz w:val="24"/>
          <w:szCs w:val="24"/>
        </w:rPr>
        <w:t>grupa</w:t>
      </w:r>
    </w:p>
    <w:p w14:paraId="000002FB" w14:textId="77777777" w:rsidR="005F2CFB" w:rsidRDefault="005F2CFB">
      <w:pPr>
        <w:spacing w:before="240" w:after="0" w:line="360" w:lineRule="auto"/>
        <w:jc w:val="both"/>
        <w:rPr>
          <w:rFonts w:ascii="Times New Roman" w:eastAsia="Times New Roman" w:hAnsi="Times New Roman" w:cs="Times New Roman"/>
          <w:sz w:val="24"/>
          <w:szCs w:val="24"/>
        </w:rPr>
      </w:pPr>
    </w:p>
    <w:p w14:paraId="000002FC" w14:textId="77777777" w:rsidR="005F2CFB" w:rsidRDefault="005F2CFB">
      <w:pPr>
        <w:spacing w:before="240" w:after="0" w:line="360" w:lineRule="auto"/>
        <w:jc w:val="both"/>
        <w:rPr>
          <w:rFonts w:ascii="Times New Roman" w:eastAsia="Times New Roman" w:hAnsi="Times New Roman" w:cs="Times New Roman"/>
          <w:sz w:val="24"/>
          <w:szCs w:val="24"/>
        </w:rPr>
      </w:pPr>
    </w:p>
    <w:p w14:paraId="000002FD" w14:textId="77777777" w:rsidR="005F2CFB" w:rsidRDefault="005F2CFB">
      <w:pPr>
        <w:spacing w:before="240" w:after="0" w:line="360" w:lineRule="auto"/>
        <w:jc w:val="both"/>
        <w:rPr>
          <w:rFonts w:ascii="Times New Roman" w:eastAsia="Times New Roman" w:hAnsi="Times New Roman" w:cs="Times New Roman"/>
          <w:sz w:val="24"/>
          <w:szCs w:val="24"/>
        </w:rPr>
      </w:pPr>
    </w:p>
    <w:p w14:paraId="000002FF" w14:textId="4AD4EF32" w:rsidR="005F2CFB" w:rsidRDefault="005F2CFB">
      <w:pPr>
        <w:spacing w:before="240" w:after="0" w:line="360" w:lineRule="auto"/>
        <w:jc w:val="both"/>
        <w:rPr>
          <w:rFonts w:ascii="Times New Roman" w:eastAsia="Times New Roman" w:hAnsi="Times New Roman" w:cs="Times New Roman"/>
          <w:sz w:val="24"/>
          <w:szCs w:val="24"/>
        </w:rPr>
      </w:pPr>
    </w:p>
    <w:p w14:paraId="65E923E2" w14:textId="77777777" w:rsidR="00B145A3" w:rsidRDefault="00B145A3">
      <w:pPr>
        <w:spacing w:before="240" w:after="0" w:line="360" w:lineRule="auto"/>
        <w:jc w:val="both"/>
        <w:rPr>
          <w:rFonts w:ascii="Times New Roman" w:eastAsia="Times New Roman" w:hAnsi="Times New Roman" w:cs="Times New Roman"/>
          <w:sz w:val="24"/>
          <w:szCs w:val="24"/>
        </w:rPr>
      </w:pPr>
    </w:p>
    <w:p w14:paraId="00000305" w14:textId="722D09A5" w:rsidR="005F2CFB" w:rsidRDefault="00406BE6">
      <w:pPr>
        <w:spacing w:after="0" w:line="360" w:lineRule="auto"/>
        <w:jc w:val="center"/>
        <w:rPr>
          <w:rFonts w:ascii="Times New Roman" w:eastAsia="Times New Roman" w:hAnsi="Times New Roman" w:cs="Times New Roman"/>
          <w:i/>
          <w:sz w:val="24"/>
          <w:szCs w:val="24"/>
        </w:rPr>
      </w:pPr>
      <w:r w:rsidRPr="002264F9">
        <w:rPr>
          <w:rFonts w:ascii="Times New Roman" w:eastAsia="Times New Roman" w:hAnsi="Times New Roman" w:cs="Times New Roman"/>
          <w:b/>
          <w:sz w:val="24"/>
          <w:szCs w:val="24"/>
        </w:rPr>
        <w:t xml:space="preserve">Slika </w:t>
      </w:r>
      <w:r w:rsidR="00AB3CD1" w:rsidRPr="002264F9">
        <w:rPr>
          <w:rFonts w:ascii="Times New Roman" w:eastAsia="Times New Roman" w:hAnsi="Times New Roman" w:cs="Times New Roman"/>
          <w:b/>
          <w:sz w:val="24"/>
          <w:szCs w:val="24"/>
        </w:rPr>
        <w:t>7</w:t>
      </w:r>
      <w:r w:rsidRPr="002264F9">
        <w:rPr>
          <w:rFonts w:ascii="Times New Roman" w:eastAsia="Times New Roman" w:hAnsi="Times New Roman" w:cs="Times New Roman"/>
          <w:b/>
          <w:i/>
          <w:sz w:val="24"/>
          <w:szCs w:val="24"/>
        </w:rPr>
        <w:t>.</w:t>
      </w:r>
      <w:r w:rsidRPr="002264F9">
        <w:rPr>
          <w:rFonts w:ascii="Times New Roman" w:eastAsia="Times New Roman" w:hAnsi="Times New Roman" w:cs="Times New Roman"/>
          <w:i/>
          <w:sz w:val="24"/>
          <w:szCs w:val="24"/>
        </w:rPr>
        <w:t xml:space="preserve"> </w:t>
      </w:r>
      <w:r w:rsidRPr="002264F9">
        <w:rPr>
          <w:rFonts w:ascii="Times New Roman" w:eastAsia="Times New Roman" w:hAnsi="Times New Roman" w:cs="Times New Roman"/>
          <w:iCs/>
          <w:sz w:val="24"/>
          <w:szCs w:val="24"/>
        </w:rPr>
        <w:t>Grafički prikaz rezultata dvofaktorske analize varijance u testu CMJ</w:t>
      </w:r>
    </w:p>
    <w:p w14:paraId="00000306" w14:textId="77777777" w:rsidR="005F2CFB" w:rsidRDefault="00406BE6">
      <w:pPr>
        <w:tabs>
          <w:tab w:val="left" w:pos="902"/>
        </w:tabs>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6AD3AB" wp14:editId="58473663">
            <wp:extent cx="3960000" cy="3168000"/>
            <wp:effectExtent l="88900" t="88900" r="88900" b="8890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3960000" cy="3168000"/>
                    </a:xfrm>
                    <a:prstGeom prst="rect">
                      <a:avLst/>
                    </a:prstGeom>
                    <a:ln w="88900">
                      <a:solidFill>
                        <a:srgbClr val="FFFFFF"/>
                      </a:solidFill>
                      <a:prstDash val="solid"/>
                    </a:ln>
                  </pic:spPr>
                </pic:pic>
              </a:graphicData>
            </a:graphic>
          </wp:inline>
        </w:drawing>
      </w:r>
    </w:p>
    <w:p w14:paraId="1DE008F9" w14:textId="36C4ECE8" w:rsidR="00B61C40" w:rsidRDefault="00406BE6" w:rsidP="00B61C40">
      <w:pPr>
        <w:tabs>
          <w:tab w:val="left" w:pos="90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Legenda: </w:t>
      </w:r>
      <w:r w:rsidR="00525BE1" w:rsidRPr="002264F9">
        <w:rPr>
          <w:rFonts w:ascii="Times New Roman" w:eastAsia="Times New Roman" w:hAnsi="Times New Roman" w:cs="Times New Roman"/>
          <w:sz w:val="24"/>
          <w:szCs w:val="24"/>
        </w:rPr>
        <w:t xml:space="preserve">1= inicijalno mjerenje; 2= završno mjerenje; </w:t>
      </w:r>
      <w:r w:rsidR="00525BE1" w:rsidRPr="002264F9">
        <w:rPr>
          <w:rFonts w:ascii="Times New Roman" w:eastAsia="Times New Roman" w:hAnsi="Times New Roman" w:cs="Times New Roman"/>
          <w:i/>
          <w:iCs/>
          <w:sz w:val="24"/>
          <w:szCs w:val="24"/>
        </w:rPr>
        <w:t>CMJ</w:t>
      </w:r>
      <w:r w:rsidR="00525BE1" w:rsidRPr="002264F9">
        <w:rPr>
          <w:rFonts w:ascii="Times New Roman" w:eastAsia="Times New Roman" w:hAnsi="Times New Roman" w:cs="Times New Roman"/>
          <w:sz w:val="24"/>
          <w:szCs w:val="24"/>
        </w:rPr>
        <w:t>= skok s pripremom</w:t>
      </w:r>
      <w:r w:rsidR="00525BE1">
        <w:rPr>
          <w:rFonts w:ascii="Times New Roman" w:eastAsia="Times New Roman" w:hAnsi="Times New Roman" w:cs="Times New Roman"/>
          <w:sz w:val="24"/>
          <w:szCs w:val="24"/>
        </w:rPr>
        <w:t>;</w:t>
      </w:r>
      <w:r w:rsidR="00B145A3">
        <w:rPr>
          <w:rFonts w:ascii="Times New Roman" w:eastAsia="Times New Roman" w:hAnsi="Times New Roman" w:cs="Times New Roman"/>
          <w:sz w:val="24"/>
          <w:szCs w:val="24"/>
        </w:rPr>
        <w:t xml:space="preserve">                               </w:t>
      </w:r>
      <w:r w:rsidR="00525B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eksperimentalna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K= kontrolna </w:t>
      </w:r>
      <w:r w:rsidR="00005EA5">
        <w:rPr>
          <w:rFonts w:ascii="Times New Roman" w:eastAsia="Times New Roman" w:hAnsi="Times New Roman" w:cs="Times New Roman"/>
          <w:sz w:val="24"/>
          <w:szCs w:val="24"/>
        </w:rPr>
        <w:t>grupa</w:t>
      </w:r>
    </w:p>
    <w:p w14:paraId="00000309" w14:textId="007697C5" w:rsidR="005F2CFB" w:rsidRPr="006F308F" w:rsidRDefault="00406BE6">
      <w:pPr>
        <w:tabs>
          <w:tab w:val="left" w:pos="902"/>
        </w:tabs>
        <w:jc w:val="center"/>
        <w:rPr>
          <w:rFonts w:ascii="Times New Roman" w:eastAsia="Times New Roman" w:hAnsi="Times New Roman" w:cs="Times New Roman"/>
          <w:iCs/>
          <w:sz w:val="24"/>
          <w:szCs w:val="24"/>
        </w:rPr>
      </w:pPr>
      <w:r w:rsidRPr="00B145A3">
        <w:rPr>
          <w:rFonts w:ascii="Times New Roman" w:eastAsia="Times New Roman" w:hAnsi="Times New Roman" w:cs="Times New Roman"/>
          <w:b/>
          <w:sz w:val="24"/>
          <w:szCs w:val="24"/>
        </w:rPr>
        <w:t xml:space="preserve">Slika </w:t>
      </w:r>
      <w:r w:rsidR="00AB3CD1" w:rsidRPr="00B145A3">
        <w:rPr>
          <w:rFonts w:ascii="Times New Roman" w:eastAsia="Times New Roman" w:hAnsi="Times New Roman" w:cs="Times New Roman"/>
          <w:b/>
          <w:sz w:val="24"/>
          <w:szCs w:val="24"/>
        </w:rPr>
        <w:t>8</w:t>
      </w:r>
      <w:r w:rsidRPr="00B145A3">
        <w:rPr>
          <w:rFonts w:ascii="Times New Roman" w:eastAsia="Times New Roman" w:hAnsi="Times New Roman" w:cs="Times New Roman"/>
          <w:b/>
          <w:sz w:val="24"/>
          <w:szCs w:val="24"/>
        </w:rPr>
        <w:t>.</w:t>
      </w:r>
      <w:r w:rsidRPr="00B145A3">
        <w:rPr>
          <w:rFonts w:ascii="Times New Roman" w:eastAsia="Times New Roman" w:hAnsi="Times New Roman" w:cs="Times New Roman"/>
          <w:sz w:val="24"/>
          <w:szCs w:val="24"/>
        </w:rPr>
        <w:t xml:space="preserve"> </w:t>
      </w:r>
      <w:r w:rsidRPr="00B145A3">
        <w:rPr>
          <w:rFonts w:ascii="Times New Roman" w:eastAsia="Times New Roman" w:hAnsi="Times New Roman" w:cs="Times New Roman"/>
          <w:iCs/>
          <w:sz w:val="24"/>
          <w:szCs w:val="24"/>
        </w:rPr>
        <w:t xml:space="preserve">Grafički prikaz rezultata dvofaktorske analize varijance u testu </w:t>
      </w:r>
      <w:r w:rsidR="00BE7A3C" w:rsidRPr="00B145A3">
        <w:rPr>
          <w:rFonts w:ascii="Times New Roman" w:eastAsia="Times New Roman" w:hAnsi="Times New Roman" w:cs="Times New Roman"/>
          <w:iCs/>
          <w:sz w:val="24"/>
          <w:szCs w:val="24"/>
        </w:rPr>
        <w:t xml:space="preserve">SJ </w:t>
      </w:r>
      <w:r w:rsidRPr="006F308F">
        <w:rPr>
          <w:rFonts w:ascii="Times New Roman" w:eastAsia="Times New Roman" w:hAnsi="Times New Roman" w:cs="Times New Roman"/>
          <w:iCs/>
          <w:sz w:val="24"/>
          <w:szCs w:val="24"/>
        </w:rPr>
        <w:t xml:space="preserve"> </w:t>
      </w:r>
    </w:p>
    <w:p w14:paraId="0000030A" w14:textId="77777777" w:rsidR="005F2CFB" w:rsidRDefault="00406BE6">
      <w:pPr>
        <w:tabs>
          <w:tab w:val="left" w:pos="902"/>
        </w:tabs>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FE6A21" wp14:editId="413A389F">
            <wp:extent cx="3960000" cy="3193200"/>
            <wp:effectExtent l="88900" t="88900" r="88900" b="889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3960000" cy="3193200"/>
                    </a:xfrm>
                    <a:prstGeom prst="rect">
                      <a:avLst/>
                    </a:prstGeom>
                    <a:ln w="88900">
                      <a:solidFill>
                        <a:srgbClr val="FFFFFF"/>
                      </a:solidFill>
                      <a:prstDash val="solid"/>
                    </a:ln>
                  </pic:spPr>
                </pic:pic>
              </a:graphicData>
            </a:graphic>
          </wp:inline>
        </w:drawing>
      </w:r>
      <w:r>
        <w:rPr>
          <w:rFonts w:ascii="Times New Roman" w:eastAsia="Times New Roman" w:hAnsi="Times New Roman" w:cs="Times New Roman"/>
          <w:sz w:val="24"/>
          <w:szCs w:val="24"/>
        </w:rPr>
        <w:t xml:space="preserve">                        </w:t>
      </w:r>
    </w:p>
    <w:p w14:paraId="0000030B" w14:textId="5C03D05F" w:rsidR="005F2CFB" w:rsidRDefault="00406BE6">
      <w:pPr>
        <w:tabs>
          <w:tab w:val="left" w:pos="90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Legenda: </w:t>
      </w:r>
      <w:r w:rsidR="00525BE1" w:rsidRPr="00B145A3">
        <w:rPr>
          <w:rFonts w:ascii="Times New Roman" w:eastAsia="Times New Roman" w:hAnsi="Times New Roman" w:cs="Times New Roman"/>
          <w:sz w:val="24"/>
          <w:szCs w:val="24"/>
        </w:rPr>
        <w:t>1= inicijalno mjerenje; 2= završno mjerenje;</w:t>
      </w:r>
      <w:r w:rsidR="00525BE1">
        <w:rPr>
          <w:rFonts w:ascii="Times New Roman" w:eastAsia="Times New Roman" w:hAnsi="Times New Roman" w:cs="Times New Roman"/>
          <w:sz w:val="24"/>
          <w:szCs w:val="24"/>
        </w:rPr>
        <w:t xml:space="preserve"> </w:t>
      </w:r>
      <w:r w:rsidR="00525BE1" w:rsidRPr="00B145A3">
        <w:rPr>
          <w:rFonts w:ascii="Times New Roman" w:eastAsia="Times New Roman" w:hAnsi="Times New Roman" w:cs="Times New Roman"/>
          <w:sz w:val="24"/>
          <w:szCs w:val="24"/>
        </w:rPr>
        <w:t>SJ= skok bez pripreme</w:t>
      </w:r>
      <w:r w:rsidR="00525BE1">
        <w:rPr>
          <w:rFonts w:ascii="Times New Roman" w:eastAsia="Times New Roman" w:hAnsi="Times New Roman" w:cs="Times New Roman"/>
          <w:sz w:val="24"/>
          <w:szCs w:val="24"/>
        </w:rPr>
        <w:t xml:space="preserve">; </w:t>
      </w:r>
      <w:r w:rsidR="00B145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eksperimentalna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K= kontrolna </w:t>
      </w:r>
      <w:r w:rsidR="00005EA5">
        <w:rPr>
          <w:rFonts w:ascii="Times New Roman" w:eastAsia="Times New Roman" w:hAnsi="Times New Roman" w:cs="Times New Roman"/>
          <w:sz w:val="24"/>
          <w:szCs w:val="24"/>
        </w:rPr>
        <w:t>grupa</w:t>
      </w:r>
    </w:p>
    <w:p w14:paraId="0000030E" w14:textId="170CF932" w:rsidR="005F2CFB" w:rsidRDefault="00406BE6">
      <w:pPr>
        <w:tabs>
          <w:tab w:val="left" w:pos="902"/>
        </w:tabs>
        <w:jc w:val="center"/>
      </w:pPr>
      <w:r w:rsidRPr="00005EA5">
        <w:rPr>
          <w:rFonts w:ascii="Times New Roman" w:eastAsia="Times New Roman" w:hAnsi="Times New Roman" w:cs="Times New Roman"/>
          <w:b/>
          <w:sz w:val="24"/>
          <w:szCs w:val="24"/>
        </w:rPr>
        <w:lastRenderedPageBreak/>
        <w:t xml:space="preserve">Slika </w:t>
      </w:r>
      <w:r w:rsidR="00AB3CD1" w:rsidRPr="00005EA5">
        <w:rPr>
          <w:rFonts w:ascii="Times New Roman" w:eastAsia="Times New Roman" w:hAnsi="Times New Roman" w:cs="Times New Roman"/>
          <w:b/>
          <w:sz w:val="24"/>
          <w:szCs w:val="24"/>
        </w:rPr>
        <w:t>9</w:t>
      </w:r>
      <w:r w:rsidRPr="00005EA5">
        <w:rPr>
          <w:rFonts w:ascii="Times New Roman" w:eastAsia="Times New Roman" w:hAnsi="Times New Roman" w:cs="Times New Roman"/>
          <w:b/>
          <w:sz w:val="24"/>
          <w:szCs w:val="24"/>
        </w:rPr>
        <w:t>.</w:t>
      </w:r>
      <w:r w:rsidRPr="00005EA5">
        <w:rPr>
          <w:rFonts w:ascii="Times New Roman" w:eastAsia="Times New Roman" w:hAnsi="Times New Roman" w:cs="Times New Roman"/>
          <w:sz w:val="24"/>
          <w:szCs w:val="24"/>
        </w:rPr>
        <w:t xml:space="preserve"> Grafički prikaz rezultata dvofaktorske analize varijance u testu</w:t>
      </w:r>
      <w:r w:rsidRPr="00005EA5">
        <w:t xml:space="preserve"> </w:t>
      </w:r>
      <w:r w:rsidRPr="00005EA5">
        <w:rPr>
          <w:rFonts w:ascii="Times New Roman" w:eastAsia="Times New Roman" w:hAnsi="Times New Roman" w:cs="Times New Roman"/>
          <w:sz w:val="24"/>
          <w:szCs w:val="24"/>
        </w:rPr>
        <w:t>CJ</w:t>
      </w:r>
      <w:r w:rsidR="00AA6B78" w:rsidRPr="00005EA5">
        <w:rPr>
          <w:rFonts w:ascii="Times New Roman" w:eastAsia="Times New Roman" w:hAnsi="Times New Roman" w:cs="Times New Roman"/>
          <w:sz w:val="24"/>
          <w:szCs w:val="24"/>
        </w:rPr>
        <w:t>'</w:t>
      </w:r>
      <w:r w:rsidRPr="00005EA5">
        <w:rPr>
          <w:rFonts w:ascii="Times New Roman" w:eastAsia="Times New Roman" w:hAnsi="Times New Roman" w:cs="Times New Roman"/>
          <w:sz w:val="24"/>
          <w:szCs w:val="24"/>
        </w:rPr>
        <w:t>s</w:t>
      </w:r>
    </w:p>
    <w:p w14:paraId="0000030F" w14:textId="77777777" w:rsidR="005F2CFB" w:rsidRDefault="00406BE6">
      <w:pPr>
        <w:tabs>
          <w:tab w:val="left" w:pos="902"/>
        </w:tabs>
        <w:jc w:val="center"/>
      </w:pPr>
      <w:bookmarkStart w:id="19" w:name="_heading=h.t7zs5woz8mfw" w:colFirst="0" w:colLast="0"/>
      <w:bookmarkEnd w:id="19"/>
      <w:r>
        <w:rPr>
          <w:noProof/>
        </w:rPr>
        <w:drawing>
          <wp:inline distT="114300" distB="114300" distL="114300" distR="114300" wp14:anchorId="719B1449" wp14:editId="65661D44">
            <wp:extent cx="3960000" cy="2880000"/>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3960000" cy="2880000"/>
                    </a:xfrm>
                    <a:prstGeom prst="rect">
                      <a:avLst/>
                    </a:prstGeom>
                    <a:ln/>
                  </pic:spPr>
                </pic:pic>
              </a:graphicData>
            </a:graphic>
          </wp:inline>
        </w:drawing>
      </w:r>
    </w:p>
    <w:p w14:paraId="00000310" w14:textId="77777777" w:rsidR="005F2CFB" w:rsidRDefault="005F2CFB">
      <w:pPr>
        <w:tabs>
          <w:tab w:val="left" w:pos="902"/>
        </w:tabs>
      </w:pPr>
      <w:bookmarkStart w:id="20" w:name="_heading=h.cy9vx281gvrv" w:colFirst="0" w:colLast="0"/>
      <w:bookmarkEnd w:id="20"/>
    </w:p>
    <w:p w14:paraId="00000311" w14:textId="737D2D1D" w:rsidR="005F2CFB" w:rsidRDefault="00406BE6">
      <w:pPr>
        <w:tabs>
          <w:tab w:val="left" w:pos="90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Legenda: </w:t>
      </w:r>
      <w:r w:rsidR="00525BE1" w:rsidRPr="00005EA5">
        <w:rPr>
          <w:rFonts w:ascii="Times New Roman" w:eastAsia="Times New Roman" w:hAnsi="Times New Roman" w:cs="Times New Roman"/>
          <w:sz w:val="24"/>
          <w:szCs w:val="24"/>
        </w:rPr>
        <w:t>1= inicijalno mjerenje; 2= završno mjerenje;</w:t>
      </w:r>
      <w:r w:rsidR="00525BE1">
        <w:rPr>
          <w:rFonts w:ascii="Times New Roman" w:eastAsia="Times New Roman" w:hAnsi="Times New Roman" w:cs="Times New Roman"/>
          <w:sz w:val="24"/>
          <w:szCs w:val="24"/>
        </w:rPr>
        <w:t xml:space="preserve"> </w:t>
      </w:r>
      <w:r w:rsidR="00525BE1" w:rsidRPr="00005EA5">
        <w:rPr>
          <w:rFonts w:ascii="Times New Roman" w:eastAsia="Times New Roman" w:hAnsi="Times New Roman" w:cs="Times New Roman"/>
          <w:i/>
          <w:iCs/>
          <w:sz w:val="24"/>
          <w:szCs w:val="24"/>
        </w:rPr>
        <w:t>CJ</w:t>
      </w:r>
      <w:r w:rsidR="00AA6B78" w:rsidRPr="00005EA5">
        <w:rPr>
          <w:rFonts w:ascii="Times New Roman" w:eastAsia="Times New Roman" w:hAnsi="Times New Roman" w:cs="Times New Roman"/>
          <w:i/>
          <w:iCs/>
          <w:sz w:val="24"/>
          <w:szCs w:val="24"/>
        </w:rPr>
        <w:t>'</w:t>
      </w:r>
      <w:r w:rsidR="00525BE1" w:rsidRPr="00005EA5">
        <w:rPr>
          <w:rFonts w:ascii="Times New Roman" w:eastAsia="Times New Roman" w:hAnsi="Times New Roman" w:cs="Times New Roman"/>
          <w:i/>
          <w:iCs/>
          <w:sz w:val="24"/>
          <w:szCs w:val="24"/>
        </w:rPr>
        <w:t>s</w:t>
      </w:r>
      <w:r w:rsidR="00525BE1">
        <w:rPr>
          <w:rFonts w:ascii="Times New Roman" w:eastAsia="Times New Roman" w:hAnsi="Times New Roman" w:cs="Times New Roman"/>
          <w:sz w:val="24"/>
          <w:szCs w:val="24"/>
        </w:rPr>
        <w:t xml:space="preserve">= reaktivni skokovi iz gležnja; </w:t>
      </w:r>
      <w:r w:rsidR="00005EA5">
        <w:rPr>
          <w:rFonts w:ascii="Times New Roman" w:eastAsia="Times New Roman" w:hAnsi="Times New Roman" w:cs="Times New Roman"/>
          <w:sz w:val="24"/>
          <w:szCs w:val="24"/>
        </w:rPr>
        <w:t xml:space="preserve">                    </w:t>
      </w:r>
      <w:r w:rsidRPr="00005EA5">
        <w:rPr>
          <w:rFonts w:ascii="Times New Roman" w:eastAsia="Times New Roman" w:hAnsi="Times New Roman" w:cs="Times New Roman"/>
          <w:i/>
          <w:iCs/>
          <w:sz w:val="24"/>
          <w:szCs w:val="24"/>
        </w:rPr>
        <w:t>E</w:t>
      </w:r>
      <w:r>
        <w:rPr>
          <w:rFonts w:ascii="Times New Roman" w:eastAsia="Times New Roman" w:hAnsi="Times New Roman" w:cs="Times New Roman"/>
          <w:sz w:val="24"/>
          <w:szCs w:val="24"/>
        </w:rPr>
        <w:t xml:space="preserve">= eksperimentalna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w:t>
      </w:r>
      <w:r w:rsidRPr="00005EA5">
        <w:rPr>
          <w:rFonts w:ascii="Times New Roman" w:eastAsia="Times New Roman" w:hAnsi="Times New Roman" w:cs="Times New Roman"/>
          <w:i/>
          <w:iCs/>
          <w:sz w:val="24"/>
          <w:szCs w:val="24"/>
        </w:rPr>
        <w:t>K</w:t>
      </w:r>
      <w:r>
        <w:rPr>
          <w:rFonts w:ascii="Times New Roman" w:eastAsia="Times New Roman" w:hAnsi="Times New Roman" w:cs="Times New Roman"/>
          <w:sz w:val="24"/>
          <w:szCs w:val="24"/>
        </w:rPr>
        <w:t xml:space="preserve">= kontrolna </w:t>
      </w:r>
      <w:r w:rsidR="00005EA5">
        <w:rPr>
          <w:rFonts w:ascii="Times New Roman" w:eastAsia="Times New Roman" w:hAnsi="Times New Roman" w:cs="Times New Roman"/>
          <w:sz w:val="24"/>
          <w:szCs w:val="24"/>
        </w:rPr>
        <w:t>grupa</w:t>
      </w:r>
    </w:p>
    <w:p w14:paraId="00000312" w14:textId="6AF7D42A" w:rsidR="005F2CFB" w:rsidRDefault="005F2CFB">
      <w:pPr>
        <w:tabs>
          <w:tab w:val="left" w:pos="902"/>
        </w:tabs>
        <w:jc w:val="center"/>
        <w:rPr>
          <w:rFonts w:ascii="Times New Roman" w:eastAsia="Times New Roman" w:hAnsi="Times New Roman" w:cs="Times New Roman"/>
          <w:sz w:val="24"/>
          <w:szCs w:val="24"/>
        </w:rPr>
      </w:pPr>
    </w:p>
    <w:p w14:paraId="40933576" w14:textId="77777777" w:rsidR="00DC2A1D" w:rsidRDefault="00DC2A1D">
      <w:pPr>
        <w:tabs>
          <w:tab w:val="left" w:pos="902"/>
        </w:tabs>
        <w:jc w:val="center"/>
        <w:rPr>
          <w:rFonts w:ascii="Times New Roman" w:eastAsia="Times New Roman" w:hAnsi="Times New Roman" w:cs="Times New Roman"/>
          <w:sz w:val="24"/>
          <w:szCs w:val="24"/>
        </w:rPr>
      </w:pPr>
    </w:p>
    <w:p w14:paraId="00000313" w14:textId="1D46B2F0" w:rsidR="005F2CFB" w:rsidRPr="00525BE1" w:rsidRDefault="00406BE6">
      <w:pPr>
        <w:tabs>
          <w:tab w:val="left" w:pos="902"/>
        </w:tabs>
        <w:jc w:val="center"/>
        <w:rPr>
          <w:rFonts w:ascii="Times New Roman" w:eastAsia="Times New Roman" w:hAnsi="Times New Roman" w:cs="Times New Roman"/>
          <w:iCs/>
          <w:sz w:val="24"/>
          <w:szCs w:val="24"/>
        </w:rPr>
      </w:pPr>
      <w:r w:rsidRPr="00005EA5">
        <w:rPr>
          <w:rFonts w:ascii="Times New Roman" w:eastAsia="Times New Roman" w:hAnsi="Times New Roman" w:cs="Times New Roman"/>
          <w:b/>
          <w:sz w:val="24"/>
          <w:szCs w:val="24"/>
        </w:rPr>
        <w:t>Slika 1</w:t>
      </w:r>
      <w:r w:rsidR="00AB3CD1" w:rsidRPr="00005EA5">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005EA5">
        <w:rPr>
          <w:rFonts w:ascii="Times New Roman" w:eastAsia="Times New Roman" w:hAnsi="Times New Roman" w:cs="Times New Roman"/>
          <w:iCs/>
          <w:sz w:val="24"/>
          <w:szCs w:val="24"/>
        </w:rPr>
        <w:t>Grafički prikaz rezultata dvofaktorske analize varijance u testu LJ</w:t>
      </w:r>
    </w:p>
    <w:p w14:paraId="00000314" w14:textId="77777777" w:rsidR="005F2CFB" w:rsidRDefault="00406BE6">
      <w:pPr>
        <w:tabs>
          <w:tab w:val="left" w:pos="902"/>
        </w:tabs>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7DB783" wp14:editId="06F5CF18">
            <wp:extent cx="3960000" cy="2970000"/>
            <wp:effectExtent l="88900" t="88900" r="88900" b="8890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3960000" cy="2970000"/>
                    </a:xfrm>
                    <a:prstGeom prst="rect">
                      <a:avLst/>
                    </a:prstGeom>
                    <a:ln w="88900">
                      <a:solidFill>
                        <a:srgbClr val="FFFFFF"/>
                      </a:solidFill>
                      <a:prstDash val="solid"/>
                    </a:ln>
                  </pic:spPr>
                </pic:pic>
              </a:graphicData>
            </a:graphic>
          </wp:inline>
        </w:drawing>
      </w:r>
    </w:p>
    <w:p w14:paraId="00000317" w14:textId="5CC5E15C" w:rsidR="005F2CFB" w:rsidRDefault="00406BE6" w:rsidP="008E2B04">
      <w:pPr>
        <w:tabs>
          <w:tab w:val="left" w:pos="90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Legenda: </w:t>
      </w:r>
      <w:r w:rsidR="00525BE1" w:rsidRPr="00005EA5">
        <w:rPr>
          <w:rFonts w:ascii="Times New Roman" w:eastAsia="Times New Roman" w:hAnsi="Times New Roman" w:cs="Times New Roman"/>
          <w:sz w:val="24"/>
          <w:szCs w:val="24"/>
        </w:rPr>
        <w:t>1= inicijalno mjerenje; 2= završno mjerenje;</w:t>
      </w:r>
      <w:r w:rsidR="00525BE1">
        <w:rPr>
          <w:rFonts w:ascii="Times New Roman" w:eastAsia="Times New Roman" w:hAnsi="Times New Roman" w:cs="Times New Roman"/>
          <w:sz w:val="24"/>
          <w:szCs w:val="24"/>
        </w:rPr>
        <w:t xml:space="preserve"> LJ = </w:t>
      </w:r>
      <w:r w:rsidR="00525BE1" w:rsidRPr="00525BE1">
        <w:rPr>
          <w:rFonts w:ascii="Times New Roman" w:eastAsia="Times New Roman" w:hAnsi="Times New Roman" w:cs="Times New Roman"/>
          <w:sz w:val="24"/>
          <w:szCs w:val="24"/>
        </w:rPr>
        <w:t>skok u dalj iz mjesta</w:t>
      </w:r>
      <w:r w:rsidR="00525BE1">
        <w:rPr>
          <w:rFonts w:ascii="Times New Roman" w:eastAsia="Times New Roman" w:hAnsi="Times New Roman" w:cs="Times New Roman"/>
          <w:sz w:val="24"/>
          <w:szCs w:val="24"/>
        </w:rPr>
        <w:t>;</w:t>
      </w:r>
      <w:r w:rsidR="00005EA5">
        <w:rPr>
          <w:rFonts w:ascii="Times New Roman" w:eastAsia="Times New Roman" w:hAnsi="Times New Roman" w:cs="Times New Roman"/>
          <w:sz w:val="24"/>
          <w:szCs w:val="24"/>
        </w:rPr>
        <w:t xml:space="preserve">                             </w:t>
      </w:r>
      <w:r w:rsidR="00525BE1" w:rsidRPr="00525B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eksperimentalna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K= kontrolna </w:t>
      </w:r>
      <w:r w:rsidR="00005EA5">
        <w:rPr>
          <w:rFonts w:ascii="Times New Roman" w:eastAsia="Times New Roman" w:hAnsi="Times New Roman" w:cs="Times New Roman"/>
          <w:sz w:val="24"/>
          <w:szCs w:val="24"/>
        </w:rPr>
        <w:t>grupa</w:t>
      </w:r>
      <w:r w:rsidR="00525BE1">
        <w:rPr>
          <w:rFonts w:ascii="Times New Roman" w:eastAsia="Times New Roman" w:hAnsi="Times New Roman" w:cs="Times New Roman"/>
          <w:sz w:val="24"/>
          <w:szCs w:val="24"/>
        </w:rPr>
        <w:t xml:space="preserve"> </w:t>
      </w:r>
    </w:p>
    <w:p w14:paraId="00000318" w14:textId="1A34A291" w:rsidR="005F2CFB" w:rsidRPr="00895035" w:rsidRDefault="00BE065C" w:rsidP="00F27D58">
      <w:pPr>
        <w:pStyle w:val="Heading1"/>
        <w:rPr>
          <w:rFonts w:ascii="Times New Roman" w:hAnsi="Times New Roman" w:cs="Times New Roman"/>
          <w:sz w:val="36"/>
          <w:szCs w:val="36"/>
        </w:rPr>
      </w:pPr>
      <w:bookmarkStart w:id="21" w:name="_Toc47953106"/>
      <w:r>
        <w:rPr>
          <w:rFonts w:ascii="Times New Roman" w:hAnsi="Times New Roman" w:cs="Times New Roman"/>
          <w:sz w:val="36"/>
          <w:szCs w:val="36"/>
        </w:rPr>
        <w:lastRenderedPageBreak/>
        <w:t>5</w:t>
      </w:r>
      <w:r w:rsidR="008E2B04" w:rsidRPr="00895035">
        <w:rPr>
          <w:rFonts w:ascii="Times New Roman" w:hAnsi="Times New Roman" w:cs="Times New Roman"/>
          <w:sz w:val="36"/>
          <w:szCs w:val="36"/>
        </w:rPr>
        <w:t xml:space="preserve">. </w:t>
      </w:r>
      <w:r w:rsidR="00406BE6" w:rsidRPr="00895035">
        <w:rPr>
          <w:rFonts w:ascii="Times New Roman" w:hAnsi="Times New Roman" w:cs="Times New Roman"/>
          <w:sz w:val="36"/>
          <w:szCs w:val="36"/>
        </w:rPr>
        <w:t>Rasprava</w:t>
      </w:r>
      <w:bookmarkEnd w:id="21"/>
    </w:p>
    <w:p w14:paraId="7882DC93" w14:textId="77777777" w:rsidR="008E2B04" w:rsidRPr="008E2B04" w:rsidRDefault="008E2B04" w:rsidP="008E2B04"/>
    <w:p w14:paraId="00000319" w14:textId="1D8389C5" w:rsidR="005F2CFB" w:rsidRDefault="00406BE6" w:rsidP="00227D04">
      <w:pPr>
        <w:spacing w:line="360" w:lineRule="auto"/>
        <w:ind w:firstLine="360"/>
        <w:jc w:val="both"/>
        <w:rPr>
          <w:rFonts w:ascii="Times New Roman" w:eastAsia="Times New Roman" w:hAnsi="Times New Roman" w:cs="Times New Roman"/>
          <w:sz w:val="24"/>
          <w:szCs w:val="24"/>
        </w:rPr>
      </w:pPr>
      <w:r w:rsidRPr="00B61C40">
        <w:rPr>
          <w:rFonts w:ascii="Times New Roman" w:eastAsia="Times New Roman" w:hAnsi="Times New Roman" w:cs="Times New Roman"/>
          <w:sz w:val="24"/>
          <w:szCs w:val="24"/>
        </w:rPr>
        <w:t xml:space="preserve">Ovim </w:t>
      </w:r>
      <w:r w:rsidR="005B5D5F" w:rsidRPr="00B61C40">
        <w:rPr>
          <w:rFonts w:ascii="Times New Roman" w:eastAsia="Times New Roman" w:hAnsi="Times New Roman" w:cs="Times New Roman"/>
          <w:sz w:val="24"/>
          <w:szCs w:val="24"/>
        </w:rPr>
        <w:t xml:space="preserve">se </w:t>
      </w:r>
      <w:r w:rsidRPr="00B61C40">
        <w:rPr>
          <w:rFonts w:ascii="Times New Roman" w:eastAsia="Times New Roman" w:hAnsi="Times New Roman" w:cs="Times New Roman"/>
          <w:sz w:val="24"/>
          <w:szCs w:val="24"/>
        </w:rPr>
        <w:t xml:space="preserve">istraživanjem </w:t>
      </w:r>
      <w:r w:rsidR="00227D04" w:rsidRPr="00B61C40">
        <w:rPr>
          <w:rFonts w:ascii="Times New Roman" w:eastAsia="Times New Roman" w:hAnsi="Times New Roman" w:cs="Times New Roman"/>
          <w:sz w:val="24"/>
          <w:szCs w:val="24"/>
        </w:rPr>
        <w:t>utvrdio utjecaj</w:t>
      </w:r>
      <w:r w:rsidR="005B5D5F" w:rsidRPr="00B61C40">
        <w:rPr>
          <w:rFonts w:ascii="Times New Roman" w:eastAsia="Times New Roman" w:hAnsi="Times New Roman" w:cs="Times New Roman"/>
          <w:sz w:val="24"/>
          <w:szCs w:val="24"/>
        </w:rPr>
        <w:t xml:space="preserve"> kombiniranog provođenja vježbi statičkog istezanja i pliometrije na razvoj eksplozivne jakosti</w:t>
      </w:r>
      <w:r w:rsidR="00227D04" w:rsidRPr="00B61C40">
        <w:rPr>
          <w:rFonts w:ascii="Times New Roman" w:eastAsia="Times New Roman" w:hAnsi="Times New Roman" w:cs="Times New Roman"/>
          <w:sz w:val="24"/>
          <w:szCs w:val="24"/>
        </w:rPr>
        <w:t xml:space="preserve"> mladih tjelesno aktivnih osoba. Konkretno, provjereno</w:t>
      </w:r>
      <w:r w:rsidR="00227D04">
        <w:rPr>
          <w:rFonts w:ascii="Times New Roman" w:eastAsia="Times New Roman" w:hAnsi="Times New Roman" w:cs="Times New Roman"/>
          <w:sz w:val="24"/>
          <w:szCs w:val="24"/>
        </w:rPr>
        <w:t xml:space="preserve"> je </w:t>
      </w:r>
      <w:r w:rsidR="005B5D5F">
        <w:rPr>
          <w:rFonts w:ascii="Times New Roman" w:eastAsia="Times New Roman" w:hAnsi="Times New Roman" w:cs="Times New Roman"/>
          <w:sz w:val="24"/>
          <w:szCs w:val="24"/>
        </w:rPr>
        <w:t xml:space="preserve">da li </w:t>
      </w:r>
      <w:r>
        <w:rPr>
          <w:rFonts w:ascii="Times New Roman" w:eastAsia="Times New Roman" w:hAnsi="Times New Roman" w:cs="Times New Roman"/>
          <w:sz w:val="24"/>
          <w:szCs w:val="24"/>
        </w:rPr>
        <w:t>primjena statičkog istezanja na kraju pliometrijskog treninga šteti dugoročnom razvoju eksplozivne jakosti</w:t>
      </w:r>
      <w:r w:rsidR="00284876">
        <w:rPr>
          <w:rFonts w:ascii="Times New Roman" w:eastAsia="Times New Roman" w:hAnsi="Times New Roman" w:cs="Times New Roman"/>
          <w:sz w:val="24"/>
          <w:szCs w:val="24"/>
        </w:rPr>
        <w:t xml:space="preserve"> tipa skoka</w:t>
      </w:r>
      <w:r>
        <w:rPr>
          <w:rFonts w:ascii="Times New Roman" w:eastAsia="Times New Roman" w:hAnsi="Times New Roman" w:cs="Times New Roman"/>
          <w:sz w:val="24"/>
          <w:szCs w:val="24"/>
        </w:rPr>
        <w:t xml:space="preserve">. Dobiveni rezultati pokazuju statistički značajan razvoj eksplozivne jakosti uslijed šestotjednog treninga skočnosti, bez obzira na primjenu (ili ne) statičkog istezanja na kraju svake trenažne jedinice. Pliometrijski dio treninga bio je jednak u eksperimentalnoj i kontrolnoj skupini. Ispitanici eksperimentalne i kontrolne skupine provodili su identično petnaestominutno zagrijavanje te pliometrijski trening koji je trajao 25 minuta, nakon čega su ispitanici kontrolne skupine završavali trening. Dodatak dvadesetominutnog statičkog istezanja mišića nogu nije znatno narušio razvoj eksplozivne jakosti tipa skočnosti ispitanika eksperimentalne skupine u odnosu na one kontrolne skupine, koji se na kraju treninga nisu istezali. </w:t>
      </w:r>
    </w:p>
    <w:p w14:paraId="0000031A" w14:textId="77777777" w:rsidR="005F2CFB" w:rsidRDefault="00406BE6" w:rsidP="00A3627B">
      <w:pPr>
        <w:spacing w:line="360" w:lineRule="auto"/>
        <w:ind w:firstLine="360"/>
        <w:jc w:val="both"/>
      </w:pPr>
      <w:r>
        <w:rPr>
          <w:rFonts w:ascii="Times New Roman" w:eastAsia="Times New Roman" w:hAnsi="Times New Roman" w:cs="Times New Roman"/>
          <w:sz w:val="24"/>
          <w:szCs w:val="24"/>
        </w:rPr>
        <w:t xml:space="preserve">Sukladno preporukama iz prijašnjih istraživanja (Jeffreys, De Ste Croix, Lloyd, Oliver, Hughes, 2017; Ramírez-Campillo, i sur. 2016; Lloyd, i sur., 2016; Campo i sur., 2009; Miller i sur., 2006), trenažni program proveden u ovom istraživanju trajao je šest tjedana sa po tri trenažne jedinice tjedno, odnosno sveukupno 18 trenažnih jedinica. Kako bi se osigurali adaptacijski neuromišićni efekti i, u navedenom trenažnom razdoblju unaprijedila mišićna sposobnost brzog generiranja sile, pliometrijski dio treninga trajao je 25 minuta po trenažnoj jedinici (Ullrich, Pelzer, Pfeiffer, 2018; De Hoyo i sur. 2016; Bal, Kaur i Singh, 2011; Meylan i Malatesta, 2009). Tjedni volumen treninga progresivno je rastao, po broju skokova tjedno i po odnosu bilateralnih i unilateralnih skokova. Broj bilateralnih skokova kroz šest tjedana smanjivao se prosječno za 10% na tjednoj bazi, dok je broj unilateralnih skokova rastao na tjednoj bazi u prosjeku 20%. Posljedično, broj svih skokova na tjednoj bazi rastao je u prosjeku za </w:t>
      </w:r>
      <w:sdt>
        <w:sdtPr>
          <w:tag w:val="goog_rdk_6"/>
          <w:id w:val="-1069570177"/>
        </w:sdtPr>
        <w:sdtEndPr/>
        <w:sdtContent/>
      </w:sdt>
      <w:sdt>
        <w:sdtPr>
          <w:tag w:val="goog_rdk_7"/>
          <w:id w:val="439337967"/>
        </w:sdtPr>
        <w:sdtEndPr/>
        <w:sdtContent/>
      </w:sdt>
      <w:r>
        <w:rPr>
          <w:rFonts w:ascii="Times New Roman" w:eastAsia="Times New Roman" w:hAnsi="Times New Roman" w:cs="Times New Roman"/>
          <w:sz w:val="24"/>
          <w:szCs w:val="24"/>
        </w:rPr>
        <w:t>11%. Takav tjedni progresivni rast trenažnog volumena rezultirao je statistički značajnim unapređenjem eksplozivne jakosti tipa skočnosti, što je u skladu sa rezultatima dosadašnjih istraživanja (Ramírez-Campillo, 2015; Ozbar, Ates, Agopyan, 2014; Meylan i Malatesta, 2009).</w:t>
      </w:r>
    </w:p>
    <w:p w14:paraId="0000031C" w14:textId="28394287" w:rsidR="005F2CFB" w:rsidRDefault="00406BE6" w:rsidP="004B4574">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ranije objavljenim protokolima vježbanja (Bradley i sur., 2007), provedba statičkog istezanja u okviru ovog istraživanja sastojala se od pet vježbi. Kako je u dosadašnjoj literaturi dokazano da 45 sekundi statičkog istezanja prije aktivnosti ima negativan akutan utjecaj na maksimalnu i eksplozivnu jakost (Šimić i sur., 2013), u okviru ovog istraživanja, ispitanici su svaku vježbu izvodili 3 serije po 45 sekundi (</w:t>
      </w:r>
      <w:r>
        <w:rPr>
          <w:rFonts w:ascii="Times New Roman" w:eastAsia="Times New Roman" w:hAnsi="Times New Roman" w:cs="Times New Roman"/>
          <w:color w:val="212121"/>
          <w:sz w:val="24"/>
          <w:szCs w:val="24"/>
          <w:highlight w:val="white"/>
        </w:rPr>
        <w:t>Power, Behm, Cahill, Carroll i Young</w:t>
      </w:r>
      <w:r>
        <w:rPr>
          <w:rFonts w:ascii="Times New Roman" w:eastAsia="Times New Roman" w:hAnsi="Times New Roman" w:cs="Times New Roman"/>
          <w:sz w:val="24"/>
          <w:szCs w:val="24"/>
        </w:rPr>
        <w:t xml:space="preserve">, </w:t>
      </w:r>
      <w:r w:rsidRPr="00AD0CB4">
        <w:rPr>
          <w:rFonts w:ascii="Times New Roman" w:eastAsia="Times New Roman" w:hAnsi="Times New Roman" w:cs="Times New Roman"/>
          <w:sz w:val="24"/>
          <w:szCs w:val="24"/>
        </w:rPr>
        <w:t>2004</w:t>
      </w:r>
      <w:r>
        <w:rPr>
          <w:rFonts w:ascii="Times New Roman" w:eastAsia="Times New Roman" w:hAnsi="Times New Roman" w:cs="Times New Roman"/>
          <w:sz w:val="24"/>
          <w:szCs w:val="24"/>
        </w:rPr>
        <w:t xml:space="preserve">). Vježbe </w:t>
      </w:r>
      <w:r>
        <w:rPr>
          <w:rFonts w:ascii="Times New Roman" w:eastAsia="Times New Roman" w:hAnsi="Times New Roman" w:cs="Times New Roman"/>
          <w:sz w:val="24"/>
          <w:szCs w:val="24"/>
        </w:rPr>
        <w:lastRenderedPageBreak/>
        <w:t>su bile usmjerene na istezanje mišića aduktora natkoljenice (Bradley i sur., 2007), mišića stražnje strane natkoljenice (Leite, T. i sur. 2015; Power i sur., 2004), četveroglavog mišića prednje strane natkoljenice (Leite, T. i sur. 2015; Power i sur., 2004; Young i  Eliott, 2001), mišića stražnje strane potkoljenice (Leite, T. i sur. 2015; Young i Eliott, 2001</w:t>
      </w:r>
      <w:r w:rsidRPr="00AD0CB4">
        <w:rPr>
          <w:rFonts w:ascii="Times New Roman" w:eastAsia="Times New Roman" w:hAnsi="Times New Roman" w:cs="Times New Roman"/>
          <w:sz w:val="24"/>
          <w:szCs w:val="24"/>
        </w:rPr>
        <w:t xml:space="preserve">), </w:t>
      </w:r>
      <w:r w:rsidR="004B4574" w:rsidRPr="00AD0CB4">
        <w:rPr>
          <w:rFonts w:ascii="Times New Roman" w:eastAsia="Times New Roman" w:hAnsi="Times New Roman" w:cs="Times New Roman"/>
          <w:sz w:val="24"/>
          <w:szCs w:val="24"/>
        </w:rPr>
        <w:t xml:space="preserve">i </w:t>
      </w:r>
      <w:r w:rsidRPr="00AD0CB4">
        <w:rPr>
          <w:rFonts w:ascii="Times New Roman" w:eastAsia="Times New Roman" w:hAnsi="Times New Roman" w:cs="Times New Roman"/>
          <w:sz w:val="24"/>
          <w:szCs w:val="24"/>
        </w:rPr>
        <w:t>mišića</w:t>
      </w:r>
      <w:r>
        <w:rPr>
          <w:rFonts w:ascii="Times New Roman" w:eastAsia="Times New Roman" w:hAnsi="Times New Roman" w:cs="Times New Roman"/>
          <w:sz w:val="24"/>
          <w:szCs w:val="24"/>
        </w:rPr>
        <w:t xml:space="preserve"> prednje strane potkoljenice.</w:t>
      </w:r>
      <w:bookmarkStart w:id="22" w:name="_heading=h.qgjmyncbh1ty" w:colFirst="0" w:colLast="0"/>
      <w:bookmarkEnd w:id="22"/>
      <w:r w:rsidR="004B4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Rezultati provedenog istraživanja ukazuju da nema opasnosti od kombiniranog provođenja vježbi statičkog istezanja i pliometrije. Konkretno, dvadesetminutno statičko istezanje donjih ekstremiteta, koje se provodilo na kraju pliometrijskog treninga (5 vježbi po 3 serije u trajanju od 45 sekundi) nije narušilo razvoj eksplozivne jakosti tipa skočnosti.</w:t>
      </w:r>
    </w:p>
    <w:p w14:paraId="12651D82" w14:textId="706D07BE" w:rsidR="00B74BAD" w:rsidRDefault="00406BE6" w:rsidP="00E40BF4">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okviru ovog istraživanja potvrđen je jednaki razvoj eksplozivne jakosti uslijed izoliranog treninga pliometrije i njegove kombinacije sa statičkim istezanjem. Postavlja se pitanje: „Kako to da vježbe statičkog istezanja, koje akutno negativno utječu na izvođenje eksplozivnih radnji tipa skoka i sprinta, ne kompromitiraju dugoročan razvoj eksplozivne jakosti“? </w:t>
      </w:r>
    </w:p>
    <w:p w14:paraId="0000031D" w14:textId="737B18F5" w:rsidR="005F2CFB" w:rsidRDefault="00406BE6" w:rsidP="00A3627B">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Odgovor na </w:t>
      </w:r>
      <w:r w:rsidR="00B74BAD">
        <w:rPr>
          <w:rFonts w:ascii="Times New Roman" w:eastAsia="Times New Roman" w:hAnsi="Times New Roman" w:cs="Times New Roman"/>
          <w:sz w:val="24"/>
          <w:szCs w:val="24"/>
        </w:rPr>
        <w:t>postavljeno</w:t>
      </w:r>
      <w:r>
        <w:rPr>
          <w:rFonts w:ascii="Times New Roman" w:eastAsia="Times New Roman" w:hAnsi="Times New Roman" w:cs="Times New Roman"/>
          <w:sz w:val="24"/>
          <w:szCs w:val="24"/>
        </w:rPr>
        <w:t xml:space="preserve"> pitanje </w:t>
      </w:r>
      <w:r w:rsidRPr="00AD0CB4">
        <w:rPr>
          <w:rFonts w:ascii="Times New Roman" w:eastAsia="Times New Roman" w:hAnsi="Times New Roman" w:cs="Times New Roman"/>
          <w:sz w:val="24"/>
          <w:szCs w:val="24"/>
        </w:rPr>
        <w:t>mog</w:t>
      </w:r>
      <w:r w:rsidR="00B74BAD" w:rsidRPr="00AD0CB4">
        <w:rPr>
          <w:rFonts w:ascii="Times New Roman" w:eastAsia="Times New Roman" w:hAnsi="Times New Roman" w:cs="Times New Roman"/>
          <w:sz w:val="24"/>
          <w:szCs w:val="24"/>
        </w:rPr>
        <w:t xml:space="preserve">u dati </w:t>
      </w:r>
      <w:r>
        <w:rPr>
          <w:rFonts w:ascii="Times New Roman" w:eastAsia="Times New Roman" w:hAnsi="Times New Roman" w:cs="Times New Roman"/>
          <w:sz w:val="24"/>
          <w:szCs w:val="24"/>
        </w:rPr>
        <w:t>dobrobiti statičkog istezanja. Statičko istezanje dovodi do poboljšanja ukupnog opsega pokreta (Maddigan, Peach i Behm, 2012; 2016; Sharman, Cresswell i Riek, 2006), većeg lučenja sinovijalne tekućine, ubrzavanj</w:t>
      </w:r>
      <w:r w:rsidR="00A03BD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raspršivanja akumuliranih mišićnih edema uzrokovanih sportskom aktivnosti (Barnett, 2006)</w:t>
      </w:r>
      <w:r w:rsidR="00A03B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redukcije broja ozljeda mišića (Kay i sur. 2016; Cross i Worrel, 1999; Smith, 1994; Safran, </w:t>
      </w:r>
      <w:r w:rsidRPr="00AD0CB4">
        <w:rPr>
          <w:rFonts w:ascii="Times New Roman" w:eastAsia="Times New Roman" w:hAnsi="Times New Roman" w:cs="Times New Roman"/>
          <w:sz w:val="24"/>
          <w:szCs w:val="24"/>
        </w:rPr>
        <w:t>Seaber i Garrett, 1989</w:t>
      </w:r>
      <w:r>
        <w:rPr>
          <w:rFonts w:ascii="Times New Roman" w:eastAsia="Times New Roman" w:hAnsi="Times New Roman" w:cs="Times New Roman"/>
          <w:sz w:val="24"/>
          <w:szCs w:val="24"/>
        </w:rPr>
        <w:t>). Unatoč kontradiktornim podatcima i brojnim istraživanjima koja ukazuju da nema preventivnog učinka istezanja (Small, Mcnaughton i Matthews, 2008; Herbert i Gabriel, 2002; Gleim i McHugh, 1997), ipak postoji indikacija kako statičko i PNF istezanje djeluju u smjeru smanjenja broja akutnih mišićnih ozljeda koje su povezane sa trčanjem i ostalim kontinuiranim repetitivnim (cikličkim) sportskim aktivnostima (Behm, Blazevich, Kay i McHugh, 2016). Sve rečene dobrobiti mogu doprinijeti efikasnijoj sportskoj izvedbi. Naime, optimalan opseg pokreta omogućiti će izvedbu bilo koje motoričke radnje, pa tako i skoka, u punom opsegu i bez kompenzatornih kretnji. To u konačnici može povećati efikasnost samog motoričkog izričaja. Na liniji rečenog, Gavina i sur. (2019) dokazuju da kombiniranje vježbi statičkog istezanja i maksimalne jakosti mišića nogu može, kod osoba starije životne dobi poboljšati izvedbu svakodnevnih motoričkih kretnji te smanjiti rizik od pada prilikom silaska sa stepenica.</w:t>
      </w:r>
    </w:p>
    <w:p w14:paraId="4E817A78" w14:textId="3BC15FD1" w:rsidR="00E40BF4" w:rsidRDefault="00406BE6" w:rsidP="0000714D">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Nadalje, negativan učinak vježbi istezanja na eksplozivnu jakost potvrđen je dominantno neposredno nakon provođenja vježbi istezanja - akutno (Behm i Kibele, 2007; Behm i sur., 2006, 2004, 2001; Nelson i sur., 2001; Fowles i sur., 2000; Kokkonen i sur., 1998). Trajanje negativnog akutnog učinka najčešće prestaje u 15 minuta (Fowles i sur., 2000). Međutim, određene studije </w:t>
      </w:r>
      <w:r>
        <w:rPr>
          <w:rFonts w:ascii="Times New Roman" w:eastAsia="Times New Roman" w:hAnsi="Times New Roman" w:cs="Times New Roman"/>
          <w:sz w:val="24"/>
          <w:szCs w:val="24"/>
        </w:rPr>
        <w:lastRenderedPageBreak/>
        <w:t xml:space="preserve">ukazuju da negativan učinak može potrajati i do 60 minuta (Fowles i sur, 2000), iz čega su se s vremenom pojavile i preporuke za odvojenim provođenjem ove dvije vrste treninga. Prema saznanjima autora, ovo je prvo istraživanje koje prati učinak zajedničkog provođenja vježbi pliometrije i statičkog istezanja na dugoročni razvoj eksplozivne jakosti tipa skočnosti. Prijašnja su istraživanja pratila učinak kombiniranog provođenja vježbi maksimalne jakosti i dinamičkog istezanja (Leite i sur., 2015) i maksimalne jakosti i statičkog istezanja (Moriggi i sur., 2016) na razvoj maksimalne jakosti i mišićnu hipertrofiju. U tim istraživanjima primjena statičkog ili dinamičkog istezanja nije znatno narušila razvoj maksimalne jakosti (Moriggi i sur., 2016) ali je statičko istezanje negativno djelovalo na mišićnu hipertrofiju (Leite i sur., 2015; Moriggi i sur., 2016). Prema rezultatima ovog istraživanja izgleda da poznati akutni negativni učinci vježbi statičkog istezanja na mišićnu sposobnost brzog ispoljavanja sile nisu prisutni u polju dugoročnog razvoja skočnosti, barem ne onda kada se vježbe istezanja provode na kraju pliometrijskog treninga. Dakle, čini se da je eventualna inhibicija  motoneurona uslijed vježbi istezanja prolazna pojava te da ne utječe ne dugoročan razvoj eksplozivne jakosti. Rezultati dobiveni ovim istraživanjem u skladu su s rezultatima ranijih istraživanja u polju razvoja maksimalne jakosti (Leite i sur. 2015; Moriggi i sur., 2016). </w:t>
      </w:r>
      <w:r w:rsidR="0000714D" w:rsidRPr="00AD0CB4">
        <w:rPr>
          <w:rFonts w:ascii="Times New Roman" w:eastAsia="Times New Roman" w:hAnsi="Times New Roman" w:cs="Times New Roman"/>
          <w:sz w:val="24"/>
          <w:szCs w:val="24"/>
        </w:rPr>
        <w:t>Na tragu rečenog, postoji mogućnost da je tijekom šestotjednog trenažnog razdoblja došlo do adaptacije mišićnog tkiva te da su se ispitanici adaptirali na istezanje i da se sukladno tome mogućnost negativnog učinka statičkog istezanja na eksplozivnu jakost smanjila. Ipak, takvu je tvrdnju potrebno dodatno istražiti budućim istraživanjima o dinamici adaptacije živčano-mišićnog tkiva na statičko istezanje.</w:t>
      </w:r>
    </w:p>
    <w:p w14:paraId="0000031F" w14:textId="6FF1207C" w:rsidR="005F2CFB" w:rsidRDefault="00406BE6" w:rsidP="00A3627B">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znanstvenog stajališta, rezultati ovog istraživanja doprinose boljem shvaćanju dinamike djelovanja statičkog istezanja na razvoj eksplozivne jakosti. Iako dosadašnje spoznaje potvrđuju negativan akutni učinak vježbi statičkog istezanja na eksplozivan rad mišića, provedeno istraživanje podupire činjenicu da se takvo negativno djelovanje ne proteže kroz vrijeme, te da redovito provođenje statičkog istezanja na kraju pliometrijskog treninga ne djeluje negativno na konačan razvoj eksplozivne jakosti. Takvi rezultati podupiru provođenje statičkog istezanja nakon napornih treninga pliometrije. Za sportsku praksu to znači da ako vježbe istezanja provodimo na kraju treninga, sportaš može profitirati od mnogobrojnih pozitivnih učinaka statičkog istezanja bez kompromitiranja efekata pliometrijskog treninga. Takva spoznaja od posebne je važnosti u radu sa sportašima koji imaju manjak fleksibilnosti. Na primjer, u radu sa </w:t>
      </w:r>
      <w:r w:rsidRPr="00AD0CB4">
        <w:rPr>
          <w:rFonts w:ascii="Times New Roman" w:eastAsia="Times New Roman" w:hAnsi="Times New Roman" w:cs="Times New Roman"/>
          <w:sz w:val="24"/>
          <w:szCs w:val="24"/>
        </w:rPr>
        <w:t xml:space="preserve">adolescentima </w:t>
      </w:r>
      <w:r w:rsidR="00647ACE" w:rsidRPr="00AD0CB4">
        <w:rPr>
          <w:rFonts w:ascii="Times New Roman" w:eastAsia="Times New Roman" w:hAnsi="Times New Roman" w:cs="Times New Roman"/>
          <w:sz w:val="24"/>
          <w:szCs w:val="24"/>
        </w:rPr>
        <w:t xml:space="preserve">kada je, </w:t>
      </w:r>
      <w:r w:rsidRPr="00AD0CB4">
        <w:rPr>
          <w:rFonts w:ascii="Times New Roman" w:eastAsia="Times New Roman" w:hAnsi="Times New Roman" w:cs="Times New Roman"/>
          <w:sz w:val="24"/>
          <w:szCs w:val="24"/>
        </w:rPr>
        <w:t>radi</w:t>
      </w:r>
      <w:r>
        <w:rPr>
          <w:rFonts w:ascii="Times New Roman" w:eastAsia="Times New Roman" w:hAnsi="Times New Roman" w:cs="Times New Roman"/>
          <w:sz w:val="24"/>
          <w:szCs w:val="24"/>
        </w:rPr>
        <w:t xml:space="preserve"> dinamike rasta koja opisuje brži rast koštanog od mišićnog tkiva (Malina, Bouchard i Bar-Or, 2004) potrebno konstantno održavati (a ovisno o stanju i razvijati) njihovu fleksibilnost. Zato rezultati provedenog istraživanja daju slobodu treneru da istovremeno razvija eksplozivnu jakost i </w:t>
      </w:r>
      <w:r>
        <w:rPr>
          <w:rFonts w:ascii="Times New Roman" w:eastAsia="Times New Roman" w:hAnsi="Times New Roman" w:cs="Times New Roman"/>
          <w:sz w:val="24"/>
          <w:szCs w:val="24"/>
        </w:rPr>
        <w:lastRenderedPageBreak/>
        <w:t>vodi računa o optimalnom opsegu pokreta sportaša koji se nalazi u drugoj senzitivnoj fazi rasta i razvoja. Rezultati ovog istraživanja doprinose povećanju broja informacija koje trener ima na raspolaganju prilikom planiranja treninga pliometrije što bi u konačnici moglo doprinijeti cjelokupnom razvoju sportaša.</w:t>
      </w:r>
    </w:p>
    <w:p w14:paraId="00000321" w14:textId="376DC45D" w:rsidR="005F2CFB" w:rsidRDefault="00406BE6" w:rsidP="008E2B04">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Ovo istraživanje ima dva glavna limita. Prvi limit je nedostatak praćenja razvoja fleksibilnosti. Praćenje razine razvoja fleksibilnosti  i eksplozivne jakosti moglo je dodatno objasniti dobivene rezultate, kao i potvrditi mogućnost paralelnog razvoja ove dvije motoričke sposobnosti. Autori smatraju kako je ipak došlo do razvoja fleksibilnosti na temelju subjektivne procjene praćenja napretka u vježbama fleksibilnosti eksperimentalne skupine i subjektivnim povratnim informacijama ispitanika koji su sa sigurnošću tvrdili kako osjećaju znatan napredak u fleksibilnosti. Ipak, kako to nije egzaktno izmjereno, uputa je da se u budućim istraživanjima, uz razvoj eksplozivne jakosti svakako prati i razvoj fleksibilnosti. Drugi limit odnosi se na činjenicu da nije postojala treća </w:t>
      </w:r>
      <w:r w:rsidR="00005EA5">
        <w:rPr>
          <w:rFonts w:ascii="Times New Roman" w:eastAsia="Times New Roman" w:hAnsi="Times New Roman" w:cs="Times New Roman"/>
          <w:sz w:val="24"/>
          <w:szCs w:val="24"/>
        </w:rPr>
        <w:t>grupa</w:t>
      </w:r>
      <w:r>
        <w:rPr>
          <w:rFonts w:ascii="Times New Roman" w:eastAsia="Times New Roman" w:hAnsi="Times New Roman" w:cs="Times New Roman"/>
          <w:sz w:val="24"/>
          <w:szCs w:val="24"/>
        </w:rPr>
        <w:t xml:space="preserve"> ispitanika koja bi se istezala na početku treninga umjesto na kraju. Međutim, u dosadašnjim istraživanjima pokazano je kako provođenje statičkog istezanja na početku treninga ne utječe na dugoročan razvoj maksimalne jakosti (Leite i sur. 2015) te se pretpostavlja da ne bi trebalo narušiti niti razvoj eksplozivne jakosti, iako to pitanje ostaje otvoreno. Na kraju, zanimljivo je i pitanje narušava li kombinacija pliometrijskih vježbi i statičkog istezanja razvoj fleksibilnosti. Ipak, odgovor na ovo pitanje ostaje kao izazov za buduća istraživanja. </w:t>
      </w:r>
    </w:p>
    <w:p w14:paraId="00000323" w14:textId="59396E61" w:rsidR="005F2CFB" w:rsidRPr="00895035" w:rsidRDefault="00BE065C" w:rsidP="008E2B04">
      <w:pPr>
        <w:pStyle w:val="Heading1"/>
        <w:rPr>
          <w:rFonts w:ascii="Times New Roman" w:hAnsi="Times New Roman" w:cs="Times New Roman"/>
          <w:sz w:val="36"/>
          <w:szCs w:val="36"/>
        </w:rPr>
      </w:pPr>
      <w:bookmarkStart w:id="23" w:name="_Toc47953107"/>
      <w:r>
        <w:rPr>
          <w:rFonts w:ascii="Times New Roman" w:hAnsi="Times New Roman" w:cs="Times New Roman"/>
          <w:sz w:val="36"/>
          <w:szCs w:val="36"/>
        </w:rPr>
        <w:t>6</w:t>
      </w:r>
      <w:r w:rsidR="00406BE6" w:rsidRPr="00895035">
        <w:rPr>
          <w:rFonts w:ascii="Times New Roman" w:hAnsi="Times New Roman" w:cs="Times New Roman"/>
          <w:sz w:val="36"/>
          <w:szCs w:val="36"/>
        </w:rPr>
        <w:t xml:space="preserve">.   </w:t>
      </w:r>
      <w:sdt>
        <w:sdtPr>
          <w:rPr>
            <w:rFonts w:ascii="Times New Roman" w:hAnsi="Times New Roman" w:cs="Times New Roman"/>
            <w:sz w:val="36"/>
            <w:szCs w:val="36"/>
          </w:rPr>
          <w:tag w:val="goog_rdk_8"/>
          <w:id w:val="1392317685"/>
        </w:sdtPr>
        <w:sdtEndPr/>
        <w:sdtContent/>
      </w:sdt>
      <w:r w:rsidR="00406BE6" w:rsidRPr="00895035">
        <w:rPr>
          <w:rFonts w:ascii="Times New Roman" w:hAnsi="Times New Roman" w:cs="Times New Roman"/>
          <w:sz w:val="36"/>
          <w:szCs w:val="36"/>
        </w:rPr>
        <w:t>Zaključak</w:t>
      </w:r>
      <w:bookmarkEnd w:id="23"/>
    </w:p>
    <w:p w14:paraId="7A707919" w14:textId="77777777" w:rsidR="008E2B04" w:rsidRPr="008E2B04" w:rsidRDefault="008E2B04" w:rsidP="008E2B04"/>
    <w:p w14:paraId="00000324" w14:textId="77777777" w:rsidR="005F2CFB" w:rsidRDefault="00406BE6" w:rsidP="00E2510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Cilj ovog istraživanja bio je utvrditi utjecaj kombiniranog provođenja vježbi statičkog istezanja i pliometrije na razvoj eksplozivne jakosti.</w:t>
      </w:r>
      <w:r>
        <w:rPr>
          <w:rFonts w:ascii="Times New Roman" w:eastAsia="Times New Roman" w:hAnsi="Times New Roman" w:cs="Times New Roman"/>
          <w:sz w:val="24"/>
          <w:szCs w:val="24"/>
        </w:rPr>
        <w:t xml:space="preserve"> Iako je poznato da statičko istezanje ima akutan negativan učinak na eksplozivnu jakost i mišićnu izvedbu, rezultati ovog istraživanja pokazali su da primjena vježbi statičkog istezanja i pliometrije na istom treningu ne djeluje negativno na dugoročni razvoj eksplozivne jakosti. </w:t>
      </w:r>
    </w:p>
    <w:p w14:paraId="00000328" w14:textId="1AE60B91" w:rsidR="005F2CFB" w:rsidRDefault="00406BE6" w:rsidP="00E2510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Provedeno istraživanje doprinosi boljem razumijevanju djelovanja statičkog istezanja na dugoročni razvoj eksplozivne jakosti, što dodaje novu spoznaju ukupnoj slagalici znanstveno-utemeljene prakse planiranja takve vrste treninga. </w:t>
      </w:r>
      <w:r>
        <w:rPr>
          <w:rFonts w:ascii="Times New Roman" w:eastAsia="Times New Roman" w:hAnsi="Times New Roman" w:cs="Times New Roman"/>
          <w:sz w:val="24"/>
          <w:szCs w:val="24"/>
        </w:rPr>
        <w:t>Prema dobivenim rezultatima, u radu sa sportašima moguće je kombinirati pliometrijske vježbe i statičko istezanje.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Za sportsku praksu to znači da ako vježbe istezanja provodimo na kraju treninga, sportaš može profitirati od </w:t>
      </w:r>
      <w:r>
        <w:rPr>
          <w:rFonts w:ascii="Times New Roman" w:eastAsia="Times New Roman" w:hAnsi="Times New Roman" w:cs="Times New Roman"/>
          <w:sz w:val="24"/>
          <w:szCs w:val="24"/>
        </w:rPr>
        <w:lastRenderedPageBreak/>
        <w:t xml:space="preserve">mnogobrojnih pozitivnih učinaka statičkog istezanja bez kompromitiranja efekata pliometrijskog treninga. Takva spoznaja od posebne je važnosti u radu sa sportašima koji imaju manjak fleksibilnosti. Ipak, kako u okviru ovog istraživanja nije praćen razvoj fleksibilnosti, za buduća istraživanja ostaje otvoreno pitanje djeluje li pliometrijski trening negativno na razvoj opsega pokreta sportaša. </w:t>
      </w:r>
    </w:p>
    <w:p w14:paraId="06567C24" w14:textId="77777777" w:rsidR="00FB7B01" w:rsidRDefault="00FB7B01" w:rsidP="00FB7B01">
      <w:pPr>
        <w:spacing w:line="360" w:lineRule="auto"/>
        <w:jc w:val="both"/>
        <w:rPr>
          <w:rFonts w:ascii="Times New Roman" w:eastAsia="Times New Roman" w:hAnsi="Times New Roman" w:cs="Times New Roman"/>
          <w:sz w:val="24"/>
          <w:szCs w:val="24"/>
        </w:rPr>
      </w:pPr>
    </w:p>
    <w:p w14:paraId="00000329" w14:textId="1E56C829" w:rsidR="005F2CFB" w:rsidRPr="00895035" w:rsidRDefault="00BE065C" w:rsidP="00F27D58">
      <w:pPr>
        <w:pStyle w:val="Heading1"/>
        <w:rPr>
          <w:rFonts w:ascii="Times New Roman" w:hAnsi="Times New Roman" w:cs="Times New Roman"/>
          <w:sz w:val="36"/>
          <w:szCs w:val="36"/>
        </w:rPr>
      </w:pPr>
      <w:bookmarkStart w:id="24" w:name="_Toc47953108"/>
      <w:r>
        <w:rPr>
          <w:rFonts w:ascii="Times New Roman" w:hAnsi="Times New Roman" w:cs="Times New Roman"/>
          <w:sz w:val="36"/>
          <w:szCs w:val="36"/>
        </w:rPr>
        <w:t>7</w:t>
      </w:r>
      <w:r w:rsidR="00406BE6" w:rsidRPr="00895035">
        <w:rPr>
          <w:rFonts w:ascii="Times New Roman" w:hAnsi="Times New Roman" w:cs="Times New Roman"/>
          <w:sz w:val="36"/>
          <w:szCs w:val="36"/>
        </w:rPr>
        <w:t>. Literatura</w:t>
      </w:r>
      <w:bookmarkEnd w:id="24"/>
      <w:r w:rsidR="00406BE6" w:rsidRPr="00895035">
        <w:rPr>
          <w:rFonts w:ascii="Times New Roman" w:hAnsi="Times New Roman" w:cs="Times New Roman"/>
          <w:sz w:val="36"/>
          <w:szCs w:val="36"/>
        </w:rPr>
        <w:t xml:space="preserve"> </w:t>
      </w:r>
    </w:p>
    <w:p w14:paraId="0000032A" w14:textId="77777777" w:rsidR="005F2CFB" w:rsidRDefault="005F2CFB">
      <w:pPr>
        <w:spacing w:after="0" w:line="276" w:lineRule="auto"/>
        <w:rPr>
          <w:rFonts w:ascii="Times New Roman" w:eastAsia="Times New Roman" w:hAnsi="Times New Roman" w:cs="Times New Roman"/>
          <w:sz w:val="24"/>
          <w:szCs w:val="24"/>
        </w:rPr>
      </w:pPr>
    </w:p>
    <w:p w14:paraId="0000032B" w14:textId="6E381BF2"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Abian-Vicen, J., Puente, C., Salinero, J.J., González-Millán, C., Areces, F., Muñoz, G., Muñoz-Guerra, J.</w:t>
      </w:r>
      <w:r w:rsidR="007D1C54"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Del Coso, J. (2014). A caffeinated energy drink improves jump performance in adolescent basketball players. </w:t>
      </w:r>
      <w:r w:rsidRPr="00B163A8">
        <w:rPr>
          <w:rFonts w:ascii="Times New Roman" w:eastAsia="Times New Roman" w:hAnsi="Times New Roman" w:cs="Times New Roman"/>
          <w:i/>
          <w:sz w:val="24"/>
          <w:szCs w:val="24"/>
        </w:rPr>
        <w:t>Amino Acids</w:t>
      </w:r>
      <w:r w:rsidRPr="00B163A8">
        <w:rPr>
          <w:rFonts w:ascii="Times New Roman" w:eastAsia="Times New Roman" w:hAnsi="Times New Roman" w:cs="Times New Roman"/>
          <w:sz w:val="24"/>
          <w:szCs w:val="24"/>
        </w:rPr>
        <w:t>, 46(5), 1333–1341.</w:t>
      </w:r>
    </w:p>
    <w:p w14:paraId="0000032C"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2D" w14:textId="12AD494D"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Adam, C., Klissouras, V., Ravazzolo, M., Renson, R. i Tuxworth, W. (1988). The Eurofit Test of European physical fitness tests.</w:t>
      </w:r>
    </w:p>
    <w:p w14:paraId="0000032E"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2F" w14:textId="0337E733"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Asadi, A. </w:t>
      </w:r>
      <w:r w:rsidR="00AD0CB4" w:rsidRPr="00B163A8">
        <w:rPr>
          <w:rFonts w:ascii="Times New Roman" w:eastAsia="Times New Roman" w:hAnsi="Times New Roman" w:cs="Times New Roman"/>
          <w:sz w:val="24"/>
          <w:szCs w:val="24"/>
        </w:rPr>
        <w:t>i</w:t>
      </w:r>
      <w:r w:rsidRPr="00B163A8">
        <w:rPr>
          <w:rFonts w:ascii="Times New Roman" w:eastAsia="Times New Roman" w:hAnsi="Times New Roman" w:cs="Times New Roman"/>
          <w:sz w:val="24"/>
          <w:szCs w:val="24"/>
        </w:rPr>
        <w:t xml:space="preserve"> Arazi, H. (2012). Effects of high-intensity plyometric training on dynamic balance, agility, vertical jump and sprint performance in young male basketball players. </w:t>
      </w:r>
      <w:r w:rsidRPr="00B163A8">
        <w:rPr>
          <w:rFonts w:ascii="Times New Roman" w:eastAsia="Times New Roman" w:hAnsi="Times New Roman" w:cs="Times New Roman"/>
          <w:i/>
          <w:sz w:val="24"/>
          <w:szCs w:val="24"/>
        </w:rPr>
        <w:t>Journal of Sport &amp; Health Research</w:t>
      </w:r>
      <w:r w:rsidRPr="00B163A8">
        <w:rPr>
          <w:rFonts w:ascii="Times New Roman" w:eastAsia="Times New Roman" w:hAnsi="Times New Roman" w:cs="Times New Roman"/>
          <w:sz w:val="24"/>
          <w:szCs w:val="24"/>
        </w:rPr>
        <w:t xml:space="preserve">, 4(1), 35-44. </w:t>
      </w:r>
    </w:p>
    <w:p w14:paraId="00000330"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1"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color w:val="222222"/>
          <w:sz w:val="24"/>
          <w:szCs w:val="24"/>
          <w:highlight w:val="white"/>
        </w:rPr>
        <w:t xml:space="preserve">Bal, B. S., Kaur, P. J. i  Singh, D. (2011). Effects of a short term plyometric training program of agility in young basketball players. </w:t>
      </w:r>
      <w:r w:rsidRPr="00B163A8">
        <w:rPr>
          <w:rFonts w:ascii="Times New Roman" w:eastAsia="Times New Roman" w:hAnsi="Times New Roman" w:cs="Times New Roman"/>
          <w:i/>
          <w:color w:val="222222"/>
          <w:sz w:val="24"/>
          <w:szCs w:val="24"/>
          <w:highlight w:val="white"/>
        </w:rPr>
        <w:t>Brazilian Journal of Biomotricity</w:t>
      </w:r>
      <w:r w:rsidRPr="00B163A8">
        <w:rPr>
          <w:rFonts w:ascii="Times New Roman" w:eastAsia="Times New Roman" w:hAnsi="Times New Roman" w:cs="Times New Roman"/>
          <w:color w:val="222222"/>
          <w:sz w:val="24"/>
          <w:szCs w:val="24"/>
          <w:highlight w:val="white"/>
        </w:rPr>
        <w:t xml:space="preserve">, </w:t>
      </w:r>
      <w:r w:rsidRPr="00B163A8">
        <w:rPr>
          <w:rFonts w:ascii="Times New Roman" w:eastAsia="Times New Roman" w:hAnsi="Times New Roman" w:cs="Times New Roman"/>
          <w:i/>
          <w:color w:val="222222"/>
          <w:sz w:val="24"/>
          <w:szCs w:val="24"/>
          <w:highlight w:val="white"/>
        </w:rPr>
        <w:t>5</w:t>
      </w:r>
      <w:r w:rsidRPr="00B163A8">
        <w:rPr>
          <w:rFonts w:ascii="Times New Roman" w:eastAsia="Times New Roman" w:hAnsi="Times New Roman" w:cs="Times New Roman"/>
          <w:color w:val="222222"/>
          <w:sz w:val="24"/>
          <w:szCs w:val="24"/>
          <w:highlight w:val="white"/>
        </w:rPr>
        <w:t>(4), 271-278.</w:t>
      </w:r>
    </w:p>
    <w:p w14:paraId="00000332"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3"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Barnett, A. (2006). Using Recovery Modalities between Training Sessions in Elite Athletes. </w:t>
      </w:r>
      <w:r w:rsidRPr="00B163A8">
        <w:rPr>
          <w:rFonts w:ascii="Times New Roman" w:eastAsia="Times New Roman" w:hAnsi="Times New Roman" w:cs="Times New Roman"/>
          <w:i/>
          <w:sz w:val="24"/>
          <w:szCs w:val="24"/>
        </w:rPr>
        <w:t>Sports Medicine</w:t>
      </w:r>
      <w:r w:rsidRPr="00B163A8">
        <w:rPr>
          <w:rFonts w:ascii="Times New Roman" w:eastAsia="Times New Roman" w:hAnsi="Times New Roman" w:cs="Times New Roman"/>
          <w:sz w:val="24"/>
          <w:szCs w:val="24"/>
        </w:rPr>
        <w:t xml:space="preserve"> 36, 781–796.</w:t>
      </w:r>
    </w:p>
    <w:p w14:paraId="00000334"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5"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Behm, D. G., Bambury, A., Cahill, F. i Power, K. (2004). Effect of acute static stretching on force, balance, reaction time, and movement time. </w:t>
      </w:r>
      <w:r w:rsidRPr="00B163A8">
        <w:rPr>
          <w:rFonts w:ascii="Times New Roman" w:eastAsia="Times New Roman" w:hAnsi="Times New Roman" w:cs="Times New Roman"/>
          <w:i/>
          <w:sz w:val="24"/>
          <w:szCs w:val="24"/>
        </w:rPr>
        <w:t>Medicine &amp; Science in Sports &amp; Exercise</w:t>
      </w:r>
      <w:r w:rsidRPr="00B163A8">
        <w:rPr>
          <w:rFonts w:ascii="Times New Roman" w:eastAsia="Times New Roman" w:hAnsi="Times New Roman" w:cs="Times New Roman"/>
          <w:sz w:val="24"/>
          <w:szCs w:val="24"/>
        </w:rPr>
        <w:t>, 36(8), 1397-1402.</w:t>
      </w:r>
    </w:p>
    <w:p w14:paraId="00000336"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7" w14:textId="799510F1"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Behm, D. G., Bradbury, E. E., Haynes, A. T., Hodder, J. N., Leonard, A. M. i Paddock, N. R. (2006). Flexibility is not related to stretch-induced deficits in force or power.</w:t>
      </w:r>
      <w:r w:rsidRPr="00B163A8">
        <w:rPr>
          <w:rFonts w:ascii="Times New Roman" w:eastAsia="Times New Roman" w:hAnsi="Times New Roman" w:cs="Times New Roman"/>
          <w:i/>
          <w:sz w:val="24"/>
          <w:szCs w:val="24"/>
        </w:rPr>
        <w:t xml:space="preserve"> Journal of sports science &amp; medicine</w:t>
      </w:r>
      <w:r w:rsidRPr="00B163A8">
        <w:rPr>
          <w:rFonts w:ascii="Times New Roman" w:eastAsia="Times New Roman" w:hAnsi="Times New Roman" w:cs="Times New Roman"/>
          <w:sz w:val="24"/>
          <w:szCs w:val="24"/>
        </w:rPr>
        <w:t>, 5(1), 33.</w:t>
      </w:r>
    </w:p>
    <w:p w14:paraId="00000338"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9" w14:textId="53AAA8F5"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Behm, G.D., Blazevich, J.A., Kay, D.A.</w:t>
      </w:r>
      <w:r w:rsidR="007D1C54"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McHugh, M. (2016). Acute effects of muscle stretching on physical performance, range of motion, and injury incidence in healthy active individuals: a systematic review. </w:t>
      </w:r>
      <w:r w:rsidRPr="00B163A8">
        <w:rPr>
          <w:rFonts w:ascii="Times New Roman" w:eastAsia="Times New Roman" w:hAnsi="Times New Roman" w:cs="Times New Roman"/>
          <w:i/>
          <w:sz w:val="24"/>
          <w:szCs w:val="24"/>
        </w:rPr>
        <w:t>Applied Physiology, Nutrition, and Metabolism</w:t>
      </w:r>
      <w:r w:rsidRPr="00B163A8">
        <w:rPr>
          <w:rFonts w:ascii="Times New Roman" w:eastAsia="Times New Roman" w:hAnsi="Times New Roman" w:cs="Times New Roman"/>
          <w:sz w:val="24"/>
          <w:szCs w:val="24"/>
        </w:rPr>
        <w:t>, 41, 1-11.</w:t>
      </w:r>
    </w:p>
    <w:p w14:paraId="0000033A"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B"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Behm, D. G., Button, D. C. i  Butt, J. C. (2001). Factors affecting force loss with prolonged stretching. </w:t>
      </w:r>
      <w:r w:rsidRPr="00B163A8">
        <w:rPr>
          <w:rFonts w:ascii="Times New Roman" w:eastAsia="Times New Roman" w:hAnsi="Times New Roman" w:cs="Times New Roman"/>
          <w:i/>
          <w:sz w:val="24"/>
          <w:szCs w:val="24"/>
        </w:rPr>
        <w:t>Canadian Journal of Applied Physiology</w:t>
      </w:r>
      <w:r w:rsidRPr="00B163A8">
        <w:rPr>
          <w:rFonts w:ascii="Times New Roman" w:eastAsia="Times New Roman" w:hAnsi="Times New Roman" w:cs="Times New Roman"/>
          <w:sz w:val="24"/>
          <w:szCs w:val="24"/>
        </w:rPr>
        <w:t>, 26(3), 262-272.</w:t>
      </w:r>
    </w:p>
    <w:p w14:paraId="0000033C"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D"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Behm, D.G. i Kibele, A. (2007).  Effects of differing intensities of static stretching on jump performance. </w:t>
      </w:r>
      <w:r w:rsidRPr="00B163A8">
        <w:rPr>
          <w:rFonts w:ascii="Times New Roman" w:eastAsia="Times New Roman" w:hAnsi="Times New Roman" w:cs="Times New Roman"/>
          <w:i/>
          <w:sz w:val="24"/>
          <w:szCs w:val="24"/>
        </w:rPr>
        <w:t>European journal of applied physiology</w:t>
      </w:r>
      <w:r w:rsidRPr="00B163A8">
        <w:rPr>
          <w:rFonts w:ascii="Times New Roman" w:eastAsia="Times New Roman" w:hAnsi="Times New Roman" w:cs="Times New Roman"/>
          <w:sz w:val="24"/>
          <w:szCs w:val="24"/>
        </w:rPr>
        <w:t>, 101(5), 587-594.</w:t>
      </w:r>
    </w:p>
    <w:p w14:paraId="0000033E"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3F" w14:textId="0249A131"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Bradley, P.S., Olsen, P.D. i Portas, M.D. (2007). The effect of static, ballistic, and proprioceptive neuromuscular facilitation stretching on vertical jump performance. </w:t>
      </w:r>
      <w:r w:rsidRPr="00B163A8">
        <w:rPr>
          <w:rFonts w:ascii="Times New Roman" w:eastAsia="Times New Roman" w:hAnsi="Times New Roman" w:cs="Times New Roman"/>
          <w:i/>
          <w:sz w:val="24"/>
          <w:szCs w:val="24"/>
        </w:rPr>
        <w:t>Journal of Strength Conditioning Research</w:t>
      </w:r>
      <w:r w:rsidRPr="00B163A8">
        <w:rPr>
          <w:rFonts w:ascii="Times New Roman" w:eastAsia="Times New Roman" w:hAnsi="Times New Roman" w:cs="Times New Roman"/>
          <w:sz w:val="24"/>
          <w:szCs w:val="24"/>
        </w:rPr>
        <w:t>, 21,  223–226.</w:t>
      </w:r>
    </w:p>
    <w:p w14:paraId="5DB9958A" w14:textId="77777777" w:rsidR="00BE065C" w:rsidRDefault="00BE065C" w:rsidP="00CD1688">
      <w:pPr>
        <w:spacing w:after="0" w:line="276" w:lineRule="auto"/>
        <w:jc w:val="both"/>
        <w:rPr>
          <w:rFonts w:ascii="Times New Roman" w:eastAsia="Times New Roman" w:hAnsi="Times New Roman" w:cs="Times New Roman"/>
          <w:sz w:val="24"/>
          <w:szCs w:val="24"/>
        </w:rPr>
      </w:pPr>
    </w:p>
    <w:p w14:paraId="00000340" w14:textId="43092C28"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Campo, S. S., Vaeyens, R., Philippaerts, R. M., Redondo, J. C., de Benito, A. M.</w:t>
      </w:r>
      <w:r w:rsidR="007D1C54"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Cuadrado, G. (2009). Effects of lower-limb plyometric training on body composition, explosive strength, and kicking speed in female soccer players. </w:t>
      </w:r>
      <w:r w:rsidRPr="00B163A8">
        <w:rPr>
          <w:rFonts w:ascii="Times New Roman" w:eastAsia="Times New Roman" w:hAnsi="Times New Roman" w:cs="Times New Roman"/>
          <w:i/>
          <w:sz w:val="24"/>
          <w:szCs w:val="24"/>
        </w:rPr>
        <w:t>The Journal of Strength &amp; Conditioning Research</w:t>
      </w:r>
      <w:r w:rsidRPr="00B163A8">
        <w:rPr>
          <w:rFonts w:ascii="Times New Roman" w:eastAsia="Times New Roman" w:hAnsi="Times New Roman" w:cs="Times New Roman"/>
          <w:sz w:val="24"/>
          <w:szCs w:val="24"/>
        </w:rPr>
        <w:t xml:space="preserve">, 23(6), 1714-1722. </w:t>
      </w:r>
    </w:p>
    <w:p w14:paraId="00000341"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42" w14:textId="2FAEF0C6"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Chaouachi, A., Castagna, C., Chtara, M.,  Brughelli, M., Turki, O., Galy, O., Chamari, K.</w:t>
      </w:r>
      <w:r w:rsidR="007D1C54"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Behm, D.G. (2010). Effect of warm-ups involving static or dynamic stretching on agility, sprinting, and jumping performance in trained individuals. </w:t>
      </w:r>
      <w:r w:rsidRPr="00B163A8">
        <w:rPr>
          <w:rFonts w:ascii="Times New Roman" w:eastAsia="Times New Roman" w:hAnsi="Times New Roman" w:cs="Times New Roman"/>
          <w:i/>
          <w:sz w:val="24"/>
          <w:szCs w:val="24"/>
        </w:rPr>
        <w:t>Journal of strength and conditioning research</w:t>
      </w:r>
      <w:r w:rsidRPr="00B163A8">
        <w:rPr>
          <w:rFonts w:ascii="Times New Roman" w:eastAsia="Times New Roman" w:hAnsi="Times New Roman" w:cs="Times New Roman"/>
          <w:sz w:val="24"/>
          <w:szCs w:val="24"/>
        </w:rPr>
        <w:t>, 24 (8), 2001-2011.</w:t>
      </w:r>
    </w:p>
    <w:p w14:paraId="00000343"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44"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Cramer, J.T., Housh, T.J., Johnson, G.O., Weir, J.P., Beck, T.W. i Coburn, J.W. (2007). An acute bout of static stretching does not affect maximal eccentric isokinetic peak torque, the joint angle at peak torque, mean power, electromyography, or mechanomyography. </w:t>
      </w:r>
      <w:r w:rsidRPr="00B163A8">
        <w:rPr>
          <w:rFonts w:ascii="Times New Roman" w:eastAsia="Times New Roman" w:hAnsi="Times New Roman" w:cs="Times New Roman"/>
          <w:i/>
          <w:sz w:val="24"/>
          <w:szCs w:val="24"/>
        </w:rPr>
        <w:t>Journal of Orthopaedic &amp; Sports Physical Therapy</w:t>
      </w:r>
      <w:r w:rsidRPr="00B163A8">
        <w:rPr>
          <w:rFonts w:ascii="Times New Roman" w:eastAsia="Times New Roman" w:hAnsi="Times New Roman" w:cs="Times New Roman"/>
          <w:sz w:val="24"/>
          <w:szCs w:val="24"/>
        </w:rPr>
        <w:t xml:space="preserve">, 37, 130– 139. </w:t>
      </w:r>
    </w:p>
    <w:p w14:paraId="00000345"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46" w14:textId="24490F3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Cross, K.M.</w:t>
      </w:r>
      <w:r w:rsidR="007D1C54"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Worrell, T.W. (1999). Effects of a Static Stretching Program on the Incidence of Lower Extremity Musculotendinous Strains. </w:t>
      </w:r>
      <w:r w:rsidRPr="00B163A8">
        <w:rPr>
          <w:rFonts w:ascii="Times New Roman" w:eastAsia="Times New Roman" w:hAnsi="Times New Roman" w:cs="Times New Roman"/>
          <w:i/>
          <w:sz w:val="24"/>
          <w:szCs w:val="24"/>
        </w:rPr>
        <w:t>Journal of athletic training</w:t>
      </w:r>
      <w:r w:rsidRPr="00B163A8">
        <w:rPr>
          <w:rFonts w:ascii="Times New Roman" w:eastAsia="Times New Roman" w:hAnsi="Times New Roman" w:cs="Times New Roman"/>
          <w:sz w:val="24"/>
          <w:szCs w:val="24"/>
        </w:rPr>
        <w:t>, 34(1), 11-14.</w:t>
      </w:r>
    </w:p>
    <w:p w14:paraId="00000347"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48"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Čanaki, M., Šoš, K. i Vučetić, V. (2006). Dijagnostika eksplozivne snage tipa vertikalne skočnosti na platformi za mjerenje sile Quattro jump. </w:t>
      </w:r>
      <w:r w:rsidRPr="00B163A8">
        <w:rPr>
          <w:rFonts w:ascii="Times New Roman" w:eastAsia="Times New Roman" w:hAnsi="Times New Roman" w:cs="Times New Roman"/>
          <w:i/>
          <w:sz w:val="24"/>
          <w:szCs w:val="24"/>
        </w:rPr>
        <w:t>Kondicijski trening</w:t>
      </w:r>
      <w:r w:rsidRPr="00B163A8">
        <w:rPr>
          <w:rFonts w:ascii="Times New Roman" w:eastAsia="Times New Roman" w:hAnsi="Times New Roman" w:cs="Times New Roman"/>
          <w:sz w:val="24"/>
          <w:szCs w:val="24"/>
        </w:rPr>
        <w:t>, 4(1), 19-24.</w:t>
      </w:r>
    </w:p>
    <w:p w14:paraId="00000349"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4A" w14:textId="7C3BFC04"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De Hoyo, M., Gonzalo-Skok, O., Sañudo, B., Carrascal, C., Plaza-Armas, J. R., Camacho-Candil, F.</w:t>
      </w:r>
      <w:r w:rsidR="007D1C54"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Otero-Esquina, C. (2016). Comparative Effects of In-Season Full-Back Squat, Resisted Sprint Training, and Plyometric Training on Explosive Performance in U19 Elite Soccer Players. </w:t>
      </w:r>
      <w:r w:rsidRPr="00B163A8">
        <w:rPr>
          <w:rFonts w:ascii="Times New Roman" w:eastAsia="Times New Roman" w:hAnsi="Times New Roman" w:cs="Times New Roman"/>
          <w:i/>
          <w:sz w:val="24"/>
          <w:szCs w:val="24"/>
        </w:rPr>
        <w:t>The Journal of Strength &amp; Conditioning Research</w:t>
      </w:r>
      <w:r w:rsidRPr="00B163A8">
        <w:rPr>
          <w:rFonts w:ascii="Times New Roman" w:eastAsia="Times New Roman" w:hAnsi="Times New Roman" w:cs="Times New Roman"/>
          <w:sz w:val="24"/>
          <w:szCs w:val="24"/>
        </w:rPr>
        <w:t>, 30(2), 368-377.</w:t>
      </w:r>
    </w:p>
    <w:p w14:paraId="0000034B"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4C"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Fowles, J.R., Sale, D.G. i MacDougall, J.D. (2000). Reduced strength after passive stretch of the human plantar flexors. Journal of Applied Physiology, 89, 1179–1188.</w:t>
      </w:r>
    </w:p>
    <w:p w14:paraId="0000034D"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4E"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Gavin, J.P., Reeves, N.D., Jones, D.A., Roys, M., Buckley, J.G., Baltzopoulos, V. i Maganaris C.N. (2019). Combined Resistance and Stretching Exercise Training Benefits Stair Descent Biomechanics in Older Adults. </w:t>
      </w:r>
      <w:r w:rsidRPr="00B163A8">
        <w:rPr>
          <w:rFonts w:ascii="Times New Roman" w:eastAsia="Times New Roman" w:hAnsi="Times New Roman" w:cs="Times New Roman"/>
          <w:i/>
          <w:sz w:val="24"/>
          <w:szCs w:val="24"/>
        </w:rPr>
        <w:t>Frontiers in Physiology</w:t>
      </w:r>
      <w:r w:rsidRPr="00B163A8">
        <w:rPr>
          <w:rFonts w:ascii="Times New Roman" w:eastAsia="Times New Roman" w:hAnsi="Times New Roman" w:cs="Times New Roman"/>
          <w:sz w:val="24"/>
          <w:szCs w:val="24"/>
        </w:rPr>
        <w:t>, 10, 873.</w:t>
      </w:r>
    </w:p>
    <w:p w14:paraId="0000034F"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50"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Gleim, G. W. i McHugh, M. P. (1997). Flexibility and its effects on sports injury and performance. </w:t>
      </w:r>
      <w:r w:rsidRPr="00B163A8">
        <w:rPr>
          <w:rFonts w:ascii="Times New Roman" w:eastAsia="Times New Roman" w:hAnsi="Times New Roman" w:cs="Times New Roman"/>
          <w:i/>
          <w:sz w:val="24"/>
          <w:szCs w:val="24"/>
        </w:rPr>
        <w:t>Sports medicine</w:t>
      </w:r>
      <w:r w:rsidRPr="00B163A8">
        <w:rPr>
          <w:rFonts w:ascii="Times New Roman" w:eastAsia="Times New Roman" w:hAnsi="Times New Roman" w:cs="Times New Roman"/>
          <w:sz w:val="24"/>
          <w:szCs w:val="24"/>
        </w:rPr>
        <w:t>, 24(5), 289-299.</w:t>
      </w:r>
    </w:p>
    <w:p w14:paraId="00000351"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52"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lastRenderedPageBreak/>
        <w:t xml:space="preserve">González-Ravé, J.M., Machado, L., Navarro-Valdivielso, F. i Vilas-Boas, J.P. (2009). Acute effects of heavy-load exercises, stretching exercises, and heavy-load plus stretching exercises on squat jump and countermovement jump performance. </w:t>
      </w:r>
      <w:r w:rsidRPr="00B163A8">
        <w:rPr>
          <w:rFonts w:ascii="Times New Roman" w:eastAsia="Times New Roman" w:hAnsi="Times New Roman" w:cs="Times New Roman"/>
          <w:i/>
          <w:sz w:val="24"/>
          <w:szCs w:val="24"/>
        </w:rPr>
        <w:t>Journal of Strength &amp; Conditioning Research</w:t>
      </w:r>
      <w:r w:rsidRPr="00B163A8">
        <w:rPr>
          <w:rFonts w:ascii="Times New Roman" w:eastAsia="Times New Roman" w:hAnsi="Times New Roman" w:cs="Times New Roman"/>
          <w:sz w:val="24"/>
          <w:szCs w:val="24"/>
        </w:rPr>
        <w:t>, 23(2), 472–479.</w:t>
      </w:r>
    </w:p>
    <w:p w14:paraId="00000353"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55" w14:textId="5EF7550D"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Herbert, R.D. i Gabriel, M. (2002). Effects of stretching before and after exercising</w:t>
      </w:r>
      <w:r w:rsidR="00B163A8">
        <w:rPr>
          <w:rFonts w:ascii="Times New Roman" w:eastAsia="Times New Roman" w:hAnsi="Times New Roman" w:cs="Times New Roman"/>
          <w:sz w:val="24"/>
          <w:szCs w:val="24"/>
        </w:rPr>
        <w:t xml:space="preserve"> </w:t>
      </w:r>
      <w:r w:rsidRPr="00B163A8">
        <w:rPr>
          <w:rFonts w:ascii="Times New Roman" w:eastAsia="Times New Roman" w:hAnsi="Times New Roman" w:cs="Times New Roman"/>
          <w:sz w:val="24"/>
          <w:szCs w:val="24"/>
        </w:rPr>
        <w:t>on muscle soreness and risk of injury: systematic review.</w:t>
      </w:r>
      <w:r w:rsidRPr="00B163A8">
        <w:rPr>
          <w:rFonts w:ascii="Times New Roman" w:eastAsia="Times New Roman" w:hAnsi="Times New Roman" w:cs="Times New Roman"/>
          <w:i/>
          <w:sz w:val="24"/>
          <w:szCs w:val="24"/>
        </w:rPr>
        <w:t xml:space="preserve"> British medical journal</w:t>
      </w:r>
      <w:r w:rsidRPr="00B163A8">
        <w:rPr>
          <w:rFonts w:ascii="Times New Roman" w:eastAsia="Times New Roman" w:hAnsi="Times New Roman" w:cs="Times New Roman"/>
          <w:sz w:val="24"/>
          <w:szCs w:val="24"/>
        </w:rPr>
        <w:t>, 325(7362), 468.</w:t>
      </w:r>
    </w:p>
    <w:p w14:paraId="00000356"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57"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Jeffreys, M., De Ste Croix, M.B.A., Lloyd, R.S., Oliver, J.L. i Hughes, J.D. (2017). The effect of varying plyometric volume on stretch-shortening cycle capability in collegiate male rugby players. </w:t>
      </w:r>
      <w:r w:rsidRPr="00B163A8">
        <w:rPr>
          <w:rFonts w:ascii="Times New Roman" w:eastAsia="Times New Roman" w:hAnsi="Times New Roman" w:cs="Times New Roman"/>
          <w:i/>
          <w:sz w:val="24"/>
          <w:szCs w:val="24"/>
        </w:rPr>
        <w:t>The Journal of Strength &amp; Conditioning Research</w:t>
      </w:r>
      <w:r w:rsidRPr="00B163A8">
        <w:rPr>
          <w:rFonts w:ascii="Times New Roman" w:eastAsia="Times New Roman" w:hAnsi="Times New Roman" w:cs="Times New Roman"/>
          <w:sz w:val="24"/>
          <w:szCs w:val="24"/>
        </w:rPr>
        <w:t>, 33(1), 139–145</w:t>
      </w:r>
    </w:p>
    <w:p w14:paraId="00000358"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5A" w14:textId="05C5027F"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Young, W. i Elliott, S. (2001). Acute effects of static stretching, proprioceptive</w:t>
      </w:r>
      <w:r w:rsidR="00B163A8">
        <w:rPr>
          <w:rFonts w:ascii="Times New Roman" w:eastAsia="Times New Roman" w:hAnsi="Times New Roman" w:cs="Times New Roman"/>
          <w:sz w:val="24"/>
          <w:szCs w:val="24"/>
        </w:rPr>
        <w:t xml:space="preserve"> </w:t>
      </w:r>
      <w:r w:rsidRPr="00B163A8">
        <w:rPr>
          <w:rFonts w:ascii="Times New Roman" w:eastAsia="Times New Roman" w:hAnsi="Times New Roman" w:cs="Times New Roman"/>
          <w:sz w:val="24"/>
          <w:szCs w:val="24"/>
        </w:rPr>
        <w:t xml:space="preserve">neuromuscular facilitation stretching, and maximum voluntary contractions on explosive force production and jumping performance. </w:t>
      </w:r>
      <w:r w:rsidRPr="00B163A8">
        <w:rPr>
          <w:rFonts w:ascii="Times New Roman" w:eastAsia="Times New Roman" w:hAnsi="Times New Roman" w:cs="Times New Roman"/>
          <w:i/>
          <w:sz w:val="24"/>
          <w:szCs w:val="24"/>
        </w:rPr>
        <w:t>Research quarterly for exercise and sport</w:t>
      </w:r>
      <w:r w:rsidRPr="00B163A8">
        <w:rPr>
          <w:rFonts w:ascii="Times New Roman" w:eastAsia="Times New Roman" w:hAnsi="Times New Roman" w:cs="Times New Roman"/>
          <w:sz w:val="24"/>
          <w:szCs w:val="24"/>
        </w:rPr>
        <w:t>, 72(3), 273–279.</w:t>
      </w:r>
    </w:p>
    <w:p w14:paraId="0000035B"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5C"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Kay, A.D. i Blazevich, A.J. (2012). Effect of Acute Static Stretch on Maximal Muscle Performance. </w:t>
      </w:r>
      <w:r w:rsidRPr="00B163A8">
        <w:rPr>
          <w:rFonts w:ascii="Times New Roman" w:eastAsia="Times New Roman" w:hAnsi="Times New Roman" w:cs="Times New Roman"/>
          <w:i/>
          <w:sz w:val="24"/>
          <w:szCs w:val="24"/>
        </w:rPr>
        <w:t>American college of sports medicine</w:t>
      </w:r>
      <w:r w:rsidRPr="00B163A8">
        <w:rPr>
          <w:rFonts w:ascii="Times New Roman" w:eastAsia="Times New Roman" w:hAnsi="Times New Roman" w:cs="Times New Roman"/>
          <w:sz w:val="24"/>
          <w:szCs w:val="24"/>
        </w:rPr>
        <w:t>, 44(1), 154-164.</w:t>
      </w:r>
    </w:p>
    <w:p w14:paraId="0000035D"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5E"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Kay, A.D. i Blazevich, A.J. (2009). Moderate-duration static stretch reduces active and passive plantar flexor moment but not Achilles tendon stiffness or active muscle length. </w:t>
      </w:r>
      <w:r w:rsidRPr="00B163A8">
        <w:rPr>
          <w:rFonts w:ascii="Times New Roman" w:eastAsia="Times New Roman" w:hAnsi="Times New Roman" w:cs="Times New Roman"/>
          <w:i/>
          <w:sz w:val="24"/>
          <w:szCs w:val="24"/>
        </w:rPr>
        <w:t>Journal of Applied Physiology</w:t>
      </w:r>
      <w:r w:rsidRPr="00B163A8">
        <w:rPr>
          <w:rFonts w:ascii="Times New Roman" w:eastAsia="Times New Roman" w:hAnsi="Times New Roman" w:cs="Times New Roman"/>
          <w:sz w:val="24"/>
          <w:szCs w:val="24"/>
        </w:rPr>
        <w:t xml:space="preserve">, 106(4), 1249–1256. </w:t>
      </w:r>
    </w:p>
    <w:p w14:paraId="0000035F"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0" w14:textId="62169B14"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Kay, A.D., Richmond, D., Talbot, C., Mina, M., Baross, A.W.</w:t>
      </w:r>
      <w:r w:rsidR="008B0545"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Blazevich, A.J. (2016). Stretching of active muscle elicits chronic changes in multiple strain risk factors. </w:t>
      </w:r>
      <w:r w:rsidRPr="00B163A8">
        <w:rPr>
          <w:rFonts w:ascii="Times New Roman" w:eastAsia="Times New Roman" w:hAnsi="Times New Roman" w:cs="Times New Roman"/>
          <w:i/>
          <w:sz w:val="24"/>
          <w:szCs w:val="24"/>
        </w:rPr>
        <w:t>Medicine and Science in Sports and Exercise</w:t>
      </w:r>
      <w:r w:rsidRPr="00B163A8">
        <w:rPr>
          <w:rFonts w:ascii="Times New Roman" w:eastAsia="Times New Roman" w:hAnsi="Times New Roman" w:cs="Times New Roman"/>
          <w:sz w:val="24"/>
          <w:szCs w:val="24"/>
        </w:rPr>
        <w:t>, 48(7), 1388-1396.</w:t>
      </w:r>
    </w:p>
    <w:p w14:paraId="00000361"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2" w14:textId="1D17DACC"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Kokkonen. J., Nelson, A.G.</w:t>
      </w:r>
      <w:r w:rsidR="008B0545"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Cornwell, A,. (1998). Acute muscle stretching inhibits maximal strength performance. </w:t>
      </w:r>
      <w:r w:rsidRPr="00B163A8">
        <w:rPr>
          <w:rFonts w:ascii="Times New Roman" w:eastAsia="Times New Roman" w:hAnsi="Times New Roman" w:cs="Times New Roman"/>
          <w:i/>
          <w:sz w:val="24"/>
          <w:szCs w:val="24"/>
        </w:rPr>
        <w:t>Research quarterly for exercise and sport</w:t>
      </w:r>
      <w:r w:rsidRPr="00B163A8">
        <w:rPr>
          <w:rFonts w:ascii="Times New Roman" w:eastAsia="Times New Roman" w:hAnsi="Times New Roman" w:cs="Times New Roman"/>
          <w:sz w:val="24"/>
          <w:szCs w:val="24"/>
        </w:rPr>
        <w:t>, 69, 411–415.</w:t>
      </w:r>
    </w:p>
    <w:p w14:paraId="00000363"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4"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Komi, V.P. (2000). Stretch-shortening cycle: a powerful model to study normal and fatigued muscle. </w:t>
      </w:r>
      <w:r w:rsidRPr="00B163A8">
        <w:rPr>
          <w:rFonts w:ascii="Times New Roman" w:eastAsia="Times New Roman" w:hAnsi="Times New Roman" w:cs="Times New Roman"/>
          <w:i/>
          <w:sz w:val="24"/>
          <w:szCs w:val="24"/>
        </w:rPr>
        <w:t>Journal of Biomechanics</w:t>
      </w:r>
      <w:r w:rsidRPr="00B163A8">
        <w:rPr>
          <w:rFonts w:ascii="Times New Roman" w:eastAsia="Times New Roman" w:hAnsi="Times New Roman" w:cs="Times New Roman"/>
          <w:sz w:val="24"/>
          <w:szCs w:val="24"/>
        </w:rPr>
        <w:t>, 33(10), 1197-1206.</w:t>
      </w:r>
    </w:p>
    <w:p w14:paraId="00000365"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6" w14:textId="08837B36"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Leite,T., De Souza Teixeira, A., Saavedra, F., Leite, D.R., R. Rhea, R.M.</w:t>
      </w:r>
      <w:r w:rsidR="008B0545"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Simao, R. (2015). Influence of strength and flexibility training, combined or isolated, on strength and flexibility gains.</w:t>
      </w:r>
      <w:r w:rsidRPr="00B163A8">
        <w:rPr>
          <w:rFonts w:ascii="Times New Roman" w:eastAsia="Times New Roman" w:hAnsi="Times New Roman" w:cs="Times New Roman"/>
          <w:i/>
          <w:sz w:val="24"/>
          <w:szCs w:val="24"/>
        </w:rPr>
        <w:t xml:space="preserve"> Journal of Strength and Conditioning Research</w:t>
      </w:r>
      <w:r w:rsidRPr="00B163A8">
        <w:rPr>
          <w:rFonts w:ascii="Times New Roman" w:eastAsia="Times New Roman" w:hAnsi="Times New Roman" w:cs="Times New Roman"/>
          <w:sz w:val="24"/>
          <w:szCs w:val="24"/>
        </w:rPr>
        <w:t xml:space="preserve">,  29(4), 1083–1088. </w:t>
      </w:r>
    </w:p>
    <w:p w14:paraId="00000367"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8" w14:textId="4CF04A01"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Lloyd, R. S., Radnor, J. M., Croix, M. B. D. S., Cronin, J. B.</w:t>
      </w:r>
      <w:r w:rsidR="008B0545"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Oliver, J. L. (2016). Changes in Sprint and Jump Performances After Traditional, Plyometric, and Combined 104 Resistance Training in Male Youth Pre-and Post-Peak Height Velocity. </w:t>
      </w:r>
      <w:r w:rsidRPr="00B163A8">
        <w:rPr>
          <w:rFonts w:ascii="Times New Roman" w:eastAsia="Times New Roman" w:hAnsi="Times New Roman" w:cs="Times New Roman"/>
          <w:i/>
          <w:sz w:val="24"/>
          <w:szCs w:val="24"/>
        </w:rPr>
        <w:t>The Journal of Strength &amp; Conditioning Research</w:t>
      </w:r>
      <w:r w:rsidRPr="00B163A8">
        <w:rPr>
          <w:rFonts w:ascii="Times New Roman" w:eastAsia="Times New Roman" w:hAnsi="Times New Roman" w:cs="Times New Roman"/>
          <w:sz w:val="24"/>
          <w:szCs w:val="24"/>
        </w:rPr>
        <w:t>, 30(5), 1239-47.</w:t>
      </w:r>
    </w:p>
    <w:p w14:paraId="00000369"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A" w14:textId="6A81D19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lastRenderedPageBreak/>
        <w:t xml:space="preserve">Loturco, I., Pereira, L. A., Kobal, R., Zanetti, V., Kitamura, K., Abad, C. C. C. </w:t>
      </w:r>
      <w:r w:rsidR="00AD0CB4" w:rsidRPr="00B163A8">
        <w:rPr>
          <w:rFonts w:ascii="Times New Roman" w:eastAsia="Times New Roman" w:hAnsi="Times New Roman" w:cs="Times New Roman"/>
          <w:sz w:val="24"/>
          <w:szCs w:val="24"/>
        </w:rPr>
        <w:t xml:space="preserve">i </w:t>
      </w:r>
      <w:r w:rsidRPr="00B163A8">
        <w:rPr>
          <w:rFonts w:ascii="Times New Roman" w:eastAsia="Times New Roman" w:hAnsi="Times New Roman" w:cs="Times New Roman"/>
          <w:sz w:val="24"/>
          <w:szCs w:val="24"/>
        </w:rPr>
        <w:t>Nakamura, F. Y. (2015). Transference effect of vertical and horizontal plyometrics on sprint performance of high-level U-20 soccer players. J</w:t>
      </w:r>
      <w:r w:rsidRPr="00B163A8">
        <w:rPr>
          <w:rFonts w:ascii="Times New Roman" w:eastAsia="Times New Roman" w:hAnsi="Times New Roman" w:cs="Times New Roman"/>
          <w:i/>
          <w:sz w:val="24"/>
          <w:szCs w:val="24"/>
        </w:rPr>
        <w:t>ournal of sports sciences</w:t>
      </w:r>
      <w:r w:rsidRPr="00B163A8">
        <w:rPr>
          <w:rFonts w:ascii="Times New Roman" w:eastAsia="Times New Roman" w:hAnsi="Times New Roman" w:cs="Times New Roman"/>
          <w:sz w:val="24"/>
          <w:szCs w:val="24"/>
        </w:rPr>
        <w:t>, 33(20), 2182-2191.</w:t>
      </w:r>
    </w:p>
    <w:p w14:paraId="0000036B"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D" w14:textId="543855C6"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Maddigan, M.E., Peach, A.A. i Behm, D.G. (2012). A comparison of assisted and</w:t>
      </w:r>
      <w:r w:rsidR="00B163A8">
        <w:rPr>
          <w:rFonts w:ascii="Times New Roman" w:eastAsia="Times New Roman" w:hAnsi="Times New Roman" w:cs="Times New Roman"/>
          <w:sz w:val="24"/>
          <w:szCs w:val="24"/>
        </w:rPr>
        <w:t xml:space="preserve"> </w:t>
      </w:r>
      <w:r w:rsidRPr="00B163A8">
        <w:rPr>
          <w:rFonts w:ascii="Times New Roman" w:eastAsia="Times New Roman" w:hAnsi="Times New Roman" w:cs="Times New Roman"/>
          <w:sz w:val="24"/>
          <w:szCs w:val="24"/>
        </w:rPr>
        <w:t>unassisted proprioceptive neuromuscular facilitation techniques and static stretching.</w:t>
      </w:r>
      <w:r w:rsidRPr="00B163A8">
        <w:rPr>
          <w:rFonts w:ascii="Times New Roman" w:eastAsia="Times New Roman" w:hAnsi="Times New Roman" w:cs="Times New Roman"/>
          <w:i/>
          <w:sz w:val="24"/>
          <w:szCs w:val="24"/>
        </w:rPr>
        <w:t xml:space="preserve"> Journal of Strength and Conditioning Research</w:t>
      </w:r>
      <w:r w:rsidRPr="00B163A8">
        <w:rPr>
          <w:rFonts w:ascii="Times New Roman" w:eastAsia="Times New Roman" w:hAnsi="Times New Roman" w:cs="Times New Roman"/>
          <w:sz w:val="24"/>
          <w:szCs w:val="24"/>
        </w:rPr>
        <w:t>, 26, 1238–1244.</w:t>
      </w:r>
    </w:p>
    <w:p w14:paraId="0000036E"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6F" w14:textId="103F7E26" w:rsidR="005F2CFB" w:rsidRPr="00B163A8" w:rsidRDefault="00406BE6" w:rsidP="00B163A8">
      <w:pPr>
        <w:pStyle w:val="ListParagraph"/>
        <w:numPr>
          <w:ilvl w:val="0"/>
          <w:numId w:val="11"/>
        </w:numPr>
        <w:tabs>
          <w:tab w:val="left" w:pos="2320"/>
        </w:tabs>
        <w:jc w:val="both"/>
        <w:rPr>
          <w:rFonts w:ascii="Times New Roman" w:eastAsia="Times New Roman" w:hAnsi="Times New Roman" w:cs="Times New Roman"/>
          <w:sz w:val="24"/>
          <w:szCs w:val="24"/>
        </w:rPr>
      </w:pPr>
      <w:r w:rsidRPr="00B163A8">
        <w:rPr>
          <w:rFonts w:ascii="Times New Roman" w:eastAsia="Times New Roman" w:hAnsi="Times New Roman" w:cs="Times New Roman"/>
          <w:color w:val="222222"/>
          <w:sz w:val="24"/>
          <w:szCs w:val="24"/>
          <w:highlight w:val="white"/>
        </w:rPr>
        <w:t xml:space="preserve">Malina, R. M., Bouchard, C. </w:t>
      </w:r>
      <w:r w:rsidR="00AD0CB4" w:rsidRPr="00B163A8">
        <w:rPr>
          <w:rFonts w:ascii="Times New Roman" w:eastAsia="Times New Roman" w:hAnsi="Times New Roman" w:cs="Times New Roman"/>
          <w:color w:val="222222"/>
          <w:sz w:val="24"/>
          <w:szCs w:val="24"/>
          <w:highlight w:val="white"/>
        </w:rPr>
        <w:t>i</w:t>
      </w:r>
      <w:r w:rsidRPr="00B163A8">
        <w:rPr>
          <w:rFonts w:ascii="Times New Roman" w:eastAsia="Times New Roman" w:hAnsi="Times New Roman" w:cs="Times New Roman"/>
          <w:color w:val="222222"/>
          <w:sz w:val="24"/>
          <w:szCs w:val="24"/>
          <w:highlight w:val="white"/>
        </w:rPr>
        <w:t xml:space="preserve"> Bar-Or, O. (2004). </w:t>
      </w:r>
      <w:r w:rsidRPr="00B163A8">
        <w:rPr>
          <w:rFonts w:ascii="Times New Roman" w:eastAsia="Times New Roman" w:hAnsi="Times New Roman" w:cs="Times New Roman"/>
          <w:i/>
          <w:color w:val="222222"/>
          <w:sz w:val="24"/>
          <w:szCs w:val="24"/>
          <w:highlight w:val="white"/>
        </w:rPr>
        <w:t>Growth, maturation, and physical activity</w:t>
      </w:r>
      <w:r w:rsidRPr="00B163A8">
        <w:rPr>
          <w:rFonts w:ascii="Times New Roman" w:eastAsia="Times New Roman" w:hAnsi="Times New Roman" w:cs="Times New Roman"/>
          <w:color w:val="222222"/>
          <w:sz w:val="24"/>
          <w:szCs w:val="24"/>
          <w:highlight w:val="white"/>
        </w:rPr>
        <w:t>. Human kinetics.</w:t>
      </w:r>
    </w:p>
    <w:p w14:paraId="6ED73CE3" w14:textId="77777777" w:rsidR="00B163A8" w:rsidRPr="00B163A8" w:rsidRDefault="00B163A8" w:rsidP="00B163A8">
      <w:pPr>
        <w:pStyle w:val="ListParagraph"/>
        <w:tabs>
          <w:tab w:val="left" w:pos="2320"/>
        </w:tabs>
        <w:ind w:left="360"/>
        <w:jc w:val="both"/>
        <w:rPr>
          <w:rFonts w:ascii="Times New Roman" w:eastAsia="Times New Roman" w:hAnsi="Times New Roman" w:cs="Times New Roman"/>
          <w:sz w:val="24"/>
          <w:szCs w:val="24"/>
        </w:rPr>
      </w:pPr>
    </w:p>
    <w:p w14:paraId="00000370"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Marian, C. (2010). Study on explosivity pliometrical and nonpliometrical characteristics in children 8-9  years old. I</w:t>
      </w:r>
      <w:r w:rsidRPr="00B163A8">
        <w:rPr>
          <w:rFonts w:ascii="Times New Roman" w:eastAsia="Times New Roman" w:hAnsi="Times New Roman" w:cs="Times New Roman"/>
          <w:i/>
          <w:sz w:val="24"/>
          <w:szCs w:val="24"/>
        </w:rPr>
        <w:t>nternational Journal of Sport Sciences and Physical Education</w:t>
      </w:r>
      <w:r w:rsidRPr="00B163A8">
        <w:rPr>
          <w:rFonts w:ascii="Times New Roman" w:eastAsia="Times New Roman" w:hAnsi="Times New Roman" w:cs="Times New Roman"/>
          <w:sz w:val="24"/>
          <w:szCs w:val="24"/>
        </w:rPr>
        <w:t>, 1, 1-7.</w:t>
      </w:r>
    </w:p>
    <w:p w14:paraId="00000371"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72" w14:textId="7D7A6FAB"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McMillian, D.J., Moore, J.H., Hatler, B.S.</w:t>
      </w:r>
      <w:r w:rsidR="00867BAA"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Taylor, D.C. (2006) Dynamic vs. static-stretching warm up: the effect on power and agility performance. </w:t>
      </w:r>
      <w:r w:rsidRPr="00B163A8">
        <w:rPr>
          <w:rFonts w:ascii="Times New Roman" w:eastAsia="Times New Roman" w:hAnsi="Times New Roman" w:cs="Times New Roman"/>
          <w:i/>
          <w:sz w:val="24"/>
          <w:szCs w:val="24"/>
        </w:rPr>
        <w:t>Journal of strength and conditioning research</w:t>
      </w:r>
      <w:r w:rsidRPr="00B163A8">
        <w:rPr>
          <w:rFonts w:ascii="Times New Roman" w:eastAsia="Times New Roman" w:hAnsi="Times New Roman" w:cs="Times New Roman"/>
          <w:sz w:val="24"/>
          <w:szCs w:val="24"/>
        </w:rPr>
        <w:t>, 20 (3), 492–499.</w:t>
      </w:r>
    </w:p>
    <w:p w14:paraId="00000373"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74"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Meylan, C. i  Malatesta, D. (2009). Effects of in-season plyometric training within soccer practice on explosive actions of young players. </w:t>
      </w:r>
      <w:r w:rsidRPr="00B163A8">
        <w:rPr>
          <w:rFonts w:ascii="Times New Roman" w:eastAsia="Times New Roman" w:hAnsi="Times New Roman" w:cs="Times New Roman"/>
          <w:i/>
          <w:sz w:val="24"/>
          <w:szCs w:val="24"/>
        </w:rPr>
        <w:t>Journal of Strength &amp; Conditioning Research</w:t>
      </w:r>
      <w:r w:rsidRPr="00B163A8">
        <w:rPr>
          <w:rFonts w:ascii="Times New Roman" w:eastAsia="Times New Roman" w:hAnsi="Times New Roman" w:cs="Times New Roman"/>
          <w:sz w:val="24"/>
          <w:szCs w:val="24"/>
        </w:rPr>
        <w:t>, 23(9), 2605-2613.</w:t>
      </w:r>
    </w:p>
    <w:p w14:paraId="00000375"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76" w14:textId="5D1AFBA4"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Miller, M. G., Herniman, J. J., Ricard, M. D., Cheatham, C. C. </w:t>
      </w:r>
      <w:r w:rsidR="00AD0CB4" w:rsidRPr="00B163A8">
        <w:rPr>
          <w:rFonts w:ascii="Times New Roman" w:eastAsia="Times New Roman" w:hAnsi="Times New Roman" w:cs="Times New Roman"/>
          <w:sz w:val="24"/>
          <w:szCs w:val="24"/>
        </w:rPr>
        <w:t>i</w:t>
      </w:r>
      <w:r w:rsidRPr="00B163A8">
        <w:rPr>
          <w:rFonts w:ascii="Times New Roman" w:eastAsia="Times New Roman" w:hAnsi="Times New Roman" w:cs="Times New Roman"/>
          <w:sz w:val="24"/>
          <w:szCs w:val="24"/>
        </w:rPr>
        <w:t xml:space="preserve"> Michael, T. J. (2006). The effects of a 6-week plyometric training program on agility. </w:t>
      </w:r>
      <w:r w:rsidRPr="00B163A8">
        <w:rPr>
          <w:rFonts w:ascii="Times New Roman" w:eastAsia="Times New Roman" w:hAnsi="Times New Roman" w:cs="Times New Roman"/>
          <w:i/>
          <w:sz w:val="24"/>
          <w:szCs w:val="24"/>
        </w:rPr>
        <w:t>Journal of Sports Science and Medicine</w:t>
      </w:r>
      <w:r w:rsidRPr="00B163A8">
        <w:rPr>
          <w:rFonts w:ascii="Times New Roman" w:eastAsia="Times New Roman" w:hAnsi="Times New Roman" w:cs="Times New Roman"/>
          <w:sz w:val="24"/>
          <w:szCs w:val="24"/>
        </w:rPr>
        <w:t>, 5(3), 459-465.</w:t>
      </w:r>
    </w:p>
    <w:p w14:paraId="00000377"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78" w14:textId="3D2324D4"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Moriggi Junior, R., Berton, R.,</w:t>
      </w:r>
      <w:r w:rsidR="00867BAA" w:rsidRPr="00B163A8">
        <w:rPr>
          <w:rFonts w:ascii="Times New Roman" w:eastAsia="Times New Roman" w:hAnsi="Times New Roman" w:cs="Times New Roman"/>
          <w:sz w:val="24"/>
          <w:szCs w:val="24"/>
        </w:rPr>
        <w:t xml:space="preserve"> </w:t>
      </w:r>
      <w:r w:rsidRPr="00B163A8">
        <w:rPr>
          <w:rFonts w:ascii="Times New Roman" w:eastAsia="Times New Roman" w:hAnsi="Times New Roman" w:cs="Times New Roman"/>
          <w:sz w:val="24"/>
          <w:szCs w:val="24"/>
        </w:rPr>
        <w:t>de Souza,</w:t>
      </w:r>
      <w:r w:rsidR="00867BAA" w:rsidRPr="00B163A8">
        <w:rPr>
          <w:rFonts w:ascii="Times New Roman" w:eastAsia="Times New Roman" w:hAnsi="Times New Roman" w:cs="Times New Roman"/>
          <w:sz w:val="24"/>
          <w:szCs w:val="24"/>
        </w:rPr>
        <w:t xml:space="preserve"> T.M.F., </w:t>
      </w:r>
      <w:r w:rsidRPr="00B163A8">
        <w:rPr>
          <w:rFonts w:ascii="Times New Roman" w:eastAsia="Times New Roman" w:hAnsi="Times New Roman" w:cs="Times New Roman"/>
          <w:sz w:val="24"/>
          <w:szCs w:val="24"/>
        </w:rPr>
        <w:t>Traina Chacon‑Mikahil, M.</w:t>
      </w:r>
      <w:r w:rsidR="00867BAA" w:rsidRPr="00B163A8">
        <w:rPr>
          <w:rFonts w:ascii="Times New Roman" w:eastAsia="Times New Roman" w:hAnsi="Times New Roman" w:cs="Times New Roman"/>
          <w:sz w:val="24"/>
          <w:szCs w:val="24"/>
        </w:rPr>
        <w:t>P. i</w:t>
      </w:r>
      <w:r w:rsidRPr="00B163A8">
        <w:rPr>
          <w:rFonts w:ascii="Times New Roman" w:eastAsia="Times New Roman" w:hAnsi="Times New Roman" w:cs="Times New Roman"/>
          <w:sz w:val="24"/>
          <w:szCs w:val="24"/>
        </w:rPr>
        <w:t xml:space="preserve"> Cavaglieri, C.</w:t>
      </w:r>
      <w:r w:rsidR="00867BAA" w:rsidRPr="00B163A8">
        <w:rPr>
          <w:rFonts w:ascii="Times New Roman" w:eastAsia="Times New Roman" w:hAnsi="Times New Roman" w:cs="Times New Roman"/>
          <w:sz w:val="24"/>
          <w:szCs w:val="24"/>
        </w:rPr>
        <w:t>R.</w:t>
      </w:r>
      <w:r w:rsidRPr="00B163A8">
        <w:rPr>
          <w:rFonts w:ascii="Times New Roman" w:eastAsia="Times New Roman" w:hAnsi="Times New Roman" w:cs="Times New Roman"/>
          <w:sz w:val="24"/>
          <w:szCs w:val="24"/>
        </w:rPr>
        <w:t xml:space="preserve"> (2016). Effect of the flexibility training performed immediately before resistance training on muscle hypertrophy, maximum strength and flexibility. </w:t>
      </w:r>
      <w:r w:rsidRPr="00B163A8">
        <w:rPr>
          <w:rFonts w:ascii="Times New Roman" w:eastAsia="Times New Roman" w:hAnsi="Times New Roman" w:cs="Times New Roman"/>
          <w:i/>
          <w:sz w:val="24"/>
          <w:szCs w:val="24"/>
        </w:rPr>
        <w:t>European journal of applied physiology</w:t>
      </w:r>
      <w:r w:rsidRPr="00B163A8">
        <w:rPr>
          <w:rFonts w:ascii="Times New Roman" w:eastAsia="Times New Roman" w:hAnsi="Times New Roman" w:cs="Times New Roman"/>
          <w:sz w:val="24"/>
          <w:szCs w:val="24"/>
        </w:rPr>
        <w:t>,  117(4), 767-774.</w:t>
      </w:r>
    </w:p>
    <w:p w14:paraId="00000379"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7B" w14:textId="5BE5FB9A"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Nelson, A.G., Allen, J.D., Cornwell, A. i Kokkonen, J. (2001). Inhibition of</w:t>
      </w:r>
      <w:r w:rsidR="00B163A8">
        <w:rPr>
          <w:rFonts w:ascii="Times New Roman" w:eastAsia="Times New Roman" w:hAnsi="Times New Roman" w:cs="Times New Roman"/>
          <w:sz w:val="24"/>
          <w:szCs w:val="24"/>
        </w:rPr>
        <w:t xml:space="preserve"> </w:t>
      </w:r>
      <w:r w:rsidRPr="00B163A8">
        <w:rPr>
          <w:rFonts w:ascii="Times New Roman" w:eastAsia="Times New Roman" w:hAnsi="Times New Roman" w:cs="Times New Roman"/>
          <w:sz w:val="24"/>
          <w:szCs w:val="24"/>
        </w:rPr>
        <w:t xml:space="preserve">maximal voluntary isometric torque production by acute stretching is jointangle specific. </w:t>
      </w:r>
      <w:r w:rsidRPr="00B163A8">
        <w:rPr>
          <w:rFonts w:ascii="Times New Roman" w:eastAsia="Times New Roman" w:hAnsi="Times New Roman" w:cs="Times New Roman"/>
          <w:i/>
          <w:sz w:val="24"/>
          <w:szCs w:val="24"/>
        </w:rPr>
        <w:t>Research quarterly for exercise and sport</w:t>
      </w:r>
      <w:r w:rsidRPr="00B163A8">
        <w:rPr>
          <w:rFonts w:ascii="Times New Roman" w:eastAsia="Times New Roman" w:hAnsi="Times New Roman" w:cs="Times New Roman"/>
          <w:sz w:val="24"/>
          <w:szCs w:val="24"/>
        </w:rPr>
        <w:t>, 72(1), 68–70.</w:t>
      </w:r>
    </w:p>
    <w:p w14:paraId="0000037C"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7D"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Nelson, A.G. i Kokkonen, J. (2001). Acute ballistic muscle stretching inhibits maximal strength performance. </w:t>
      </w:r>
      <w:r w:rsidRPr="00B163A8">
        <w:rPr>
          <w:rFonts w:ascii="Times New Roman" w:eastAsia="Times New Roman" w:hAnsi="Times New Roman" w:cs="Times New Roman"/>
          <w:i/>
          <w:sz w:val="24"/>
          <w:szCs w:val="24"/>
        </w:rPr>
        <w:t>Research quarterly for exercise and sport</w:t>
      </w:r>
      <w:r w:rsidRPr="00B163A8">
        <w:rPr>
          <w:rFonts w:ascii="Times New Roman" w:eastAsia="Times New Roman" w:hAnsi="Times New Roman" w:cs="Times New Roman"/>
          <w:sz w:val="24"/>
          <w:szCs w:val="24"/>
        </w:rPr>
        <w:t>, 72, 415–419.</w:t>
      </w:r>
    </w:p>
    <w:p w14:paraId="0000037E"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7F"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Ozbar, N., Ates, S. i Agopyan, A. (2014). The Effect of 8-Week Plyometric Training on Leg Power, Jump and Sprint Performance in Female Soccer Players. </w:t>
      </w:r>
      <w:r w:rsidRPr="00B163A8">
        <w:rPr>
          <w:rFonts w:ascii="Times New Roman" w:eastAsia="Times New Roman" w:hAnsi="Times New Roman" w:cs="Times New Roman"/>
          <w:i/>
          <w:sz w:val="24"/>
          <w:szCs w:val="24"/>
        </w:rPr>
        <w:t>Journal of Strength &amp; Conditioning Research</w:t>
      </w:r>
      <w:r w:rsidRPr="00B163A8">
        <w:rPr>
          <w:rFonts w:ascii="Times New Roman" w:eastAsia="Times New Roman" w:hAnsi="Times New Roman" w:cs="Times New Roman"/>
          <w:sz w:val="24"/>
          <w:szCs w:val="24"/>
        </w:rPr>
        <w:t>, 28(10), 2888-2894.</w:t>
      </w:r>
    </w:p>
    <w:p w14:paraId="00000380"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81"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lastRenderedPageBreak/>
        <w:t xml:space="preserve">Palomero, J., Pye, D., Kabayo, T. i Jackson, M.J. (2012). Effect of passive stretch on intracellular nitric oxide and superoxide activities in single skeletal muscle fibres: influence of ageing. </w:t>
      </w:r>
      <w:r w:rsidRPr="00B163A8">
        <w:rPr>
          <w:rFonts w:ascii="Times New Roman" w:eastAsia="Times New Roman" w:hAnsi="Times New Roman" w:cs="Times New Roman"/>
          <w:i/>
          <w:sz w:val="24"/>
          <w:szCs w:val="24"/>
        </w:rPr>
        <w:t>Free Radical Research</w:t>
      </w:r>
      <w:r w:rsidRPr="00B163A8">
        <w:rPr>
          <w:rFonts w:ascii="Times New Roman" w:eastAsia="Times New Roman" w:hAnsi="Times New Roman" w:cs="Times New Roman"/>
          <w:sz w:val="24"/>
          <w:szCs w:val="24"/>
        </w:rPr>
        <w:t>, 46(1), 30–40.</w:t>
      </w:r>
    </w:p>
    <w:p w14:paraId="00000382"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83"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Power, K., Behm, D., Cahill, F., Carroll, M. i Young, W. (2004). An acute bout of static stretching: effects on force and jumping performance. </w:t>
      </w:r>
      <w:r w:rsidRPr="00B163A8">
        <w:rPr>
          <w:rFonts w:ascii="Times New Roman" w:eastAsia="Times New Roman" w:hAnsi="Times New Roman" w:cs="Times New Roman"/>
          <w:i/>
          <w:sz w:val="24"/>
          <w:szCs w:val="24"/>
        </w:rPr>
        <w:t>Medicine &amp; Science in Sports &amp; Exercise</w:t>
      </w:r>
      <w:r w:rsidRPr="00B163A8">
        <w:rPr>
          <w:rFonts w:ascii="Times New Roman" w:eastAsia="Times New Roman" w:hAnsi="Times New Roman" w:cs="Times New Roman"/>
          <w:sz w:val="24"/>
          <w:szCs w:val="24"/>
        </w:rPr>
        <w:t>, 36, 1389–1396.</w:t>
      </w:r>
    </w:p>
    <w:p w14:paraId="1D5B2AA5" w14:textId="77777777" w:rsidR="00E2510F" w:rsidRDefault="00E2510F" w:rsidP="00CD1688">
      <w:pPr>
        <w:spacing w:after="0" w:line="276" w:lineRule="auto"/>
        <w:jc w:val="both"/>
        <w:rPr>
          <w:rFonts w:ascii="Times New Roman" w:eastAsia="Times New Roman" w:hAnsi="Times New Roman" w:cs="Times New Roman"/>
          <w:sz w:val="24"/>
          <w:szCs w:val="24"/>
        </w:rPr>
      </w:pPr>
    </w:p>
    <w:p w14:paraId="0EFF492D" w14:textId="6A6AE912" w:rsidR="00BE065C"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Ramírez-Campillo, R., Meylan, C. M., Álvarez-Lepín, C., Henriquez-Olguín, C., Martinez, C., Andrade, D. C.</w:t>
      </w:r>
      <w:r w:rsidR="00AD0CB4"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Izquierdo, M. (2015). The effects of interday rest on adaptation to 6 weeks of plyometric training in young soccer players. T</w:t>
      </w:r>
      <w:r w:rsidRPr="00B163A8">
        <w:rPr>
          <w:rFonts w:ascii="Times New Roman" w:eastAsia="Times New Roman" w:hAnsi="Times New Roman" w:cs="Times New Roman"/>
          <w:i/>
          <w:sz w:val="24"/>
          <w:szCs w:val="24"/>
        </w:rPr>
        <w:t>he Journal of Strength &amp; Conditioning Research</w:t>
      </w:r>
      <w:r w:rsidRPr="00B163A8">
        <w:rPr>
          <w:rFonts w:ascii="Times New Roman" w:eastAsia="Times New Roman" w:hAnsi="Times New Roman" w:cs="Times New Roman"/>
          <w:sz w:val="24"/>
          <w:szCs w:val="24"/>
        </w:rPr>
        <w:t>, 29(4), 972-979.</w:t>
      </w:r>
    </w:p>
    <w:p w14:paraId="0CADB36E" w14:textId="77777777" w:rsidR="00BE065C" w:rsidRDefault="00BE065C" w:rsidP="00CD1688">
      <w:pPr>
        <w:spacing w:after="0" w:line="276" w:lineRule="auto"/>
        <w:jc w:val="both"/>
        <w:rPr>
          <w:rFonts w:ascii="Times New Roman" w:eastAsia="Times New Roman" w:hAnsi="Times New Roman" w:cs="Times New Roman"/>
          <w:sz w:val="24"/>
          <w:szCs w:val="24"/>
        </w:rPr>
      </w:pPr>
    </w:p>
    <w:p w14:paraId="00000387" w14:textId="72A70668"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Ramírez-Campillo, R., Vergara-Pedreros, M., Henríquez-Olguín, C., Martínez-Salazar, C., Alvarez, C., Nakamura, F. Y., De La Fuente, C., Caniuqueo, A., Alonso-Martinez, A.M. i Izquierdo, M. (2016). Effects of plyometric training on maximal-intensity exercise and endurance in male and female soccer players. </w:t>
      </w:r>
      <w:r w:rsidRPr="00B163A8">
        <w:rPr>
          <w:rFonts w:ascii="Times New Roman" w:eastAsia="Times New Roman" w:hAnsi="Times New Roman" w:cs="Times New Roman"/>
          <w:i/>
          <w:sz w:val="24"/>
          <w:szCs w:val="24"/>
        </w:rPr>
        <w:t>Journal of sports sciences</w:t>
      </w:r>
      <w:r w:rsidRPr="00B163A8">
        <w:rPr>
          <w:rFonts w:ascii="Times New Roman" w:eastAsia="Times New Roman" w:hAnsi="Times New Roman" w:cs="Times New Roman"/>
          <w:sz w:val="24"/>
          <w:szCs w:val="24"/>
        </w:rPr>
        <w:t>, 34(8), 687-693.</w:t>
      </w:r>
    </w:p>
    <w:p w14:paraId="00000388"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89" w14:textId="29A19869"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Safran, M.R., Seaber, A.V.</w:t>
      </w:r>
      <w:r w:rsidR="00843BF3"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Garrett, W.E. Jr. (1989). Warm-up and muscular injury prevention. An update. </w:t>
      </w:r>
      <w:r w:rsidRPr="00B163A8">
        <w:rPr>
          <w:rFonts w:ascii="Times New Roman" w:eastAsia="Times New Roman" w:hAnsi="Times New Roman" w:cs="Times New Roman"/>
          <w:i/>
          <w:sz w:val="24"/>
          <w:szCs w:val="24"/>
        </w:rPr>
        <w:t>Sports Medicine</w:t>
      </w:r>
      <w:r w:rsidRPr="00B163A8">
        <w:rPr>
          <w:rFonts w:ascii="Times New Roman" w:eastAsia="Times New Roman" w:hAnsi="Times New Roman" w:cs="Times New Roman"/>
          <w:sz w:val="24"/>
          <w:szCs w:val="24"/>
        </w:rPr>
        <w:t>, 8(4), 239–249.</w:t>
      </w:r>
    </w:p>
    <w:p w14:paraId="0000038A"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8B" w14:textId="20F2263A"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color w:val="222222"/>
          <w:sz w:val="24"/>
          <w:szCs w:val="24"/>
          <w:highlight w:val="white"/>
        </w:rPr>
        <w:t>Samukawa, M., Hattori, M., Sugama</w:t>
      </w:r>
      <w:r w:rsidRPr="00B163A8">
        <w:rPr>
          <w:rFonts w:ascii="Times New Roman" w:eastAsia="Times New Roman" w:hAnsi="Times New Roman" w:cs="Times New Roman"/>
          <w:color w:val="222222"/>
          <w:sz w:val="24"/>
          <w:szCs w:val="24"/>
        </w:rPr>
        <w:t xml:space="preserve">, N. </w:t>
      </w:r>
      <w:r w:rsidR="00AD0CB4" w:rsidRPr="00B163A8">
        <w:rPr>
          <w:rFonts w:ascii="Times New Roman" w:eastAsia="Times New Roman" w:hAnsi="Times New Roman" w:cs="Times New Roman"/>
          <w:color w:val="222222"/>
          <w:sz w:val="24"/>
          <w:szCs w:val="24"/>
        </w:rPr>
        <w:t>i</w:t>
      </w:r>
      <w:r w:rsidRPr="00B163A8">
        <w:rPr>
          <w:rFonts w:ascii="Times New Roman" w:eastAsia="Times New Roman" w:hAnsi="Times New Roman" w:cs="Times New Roman"/>
          <w:color w:val="222222"/>
          <w:sz w:val="24"/>
          <w:szCs w:val="24"/>
        </w:rPr>
        <w:t xml:space="preserve"> Takeda</w:t>
      </w:r>
      <w:r w:rsidRPr="00B163A8">
        <w:rPr>
          <w:rFonts w:ascii="Times New Roman" w:eastAsia="Times New Roman" w:hAnsi="Times New Roman" w:cs="Times New Roman"/>
          <w:color w:val="222222"/>
          <w:sz w:val="24"/>
          <w:szCs w:val="24"/>
          <w:highlight w:val="white"/>
        </w:rPr>
        <w:t xml:space="preserve">, N. (2011). The effects of dynamic stretching on plantar flexor muscle-tendon tissue properties. </w:t>
      </w:r>
      <w:r w:rsidRPr="00B163A8">
        <w:rPr>
          <w:rFonts w:ascii="Times New Roman" w:eastAsia="Times New Roman" w:hAnsi="Times New Roman" w:cs="Times New Roman"/>
          <w:i/>
          <w:color w:val="222222"/>
          <w:sz w:val="24"/>
          <w:szCs w:val="24"/>
          <w:highlight w:val="white"/>
        </w:rPr>
        <w:t>Manual therapy</w:t>
      </w:r>
      <w:r w:rsidRPr="00B163A8">
        <w:rPr>
          <w:rFonts w:ascii="Times New Roman" w:eastAsia="Times New Roman" w:hAnsi="Times New Roman" w:cs="Times New Roman"/>
          <w:color w:val="222222"/>
          <w:sz w:val="24"/>
          <w:szCs w:val="24"/>
          <w:highlight w:val="white"/>
        </w:rPr>
        <w:t xml:space="preserve">, </w:t>
      </w:r>
      <w:r w:rsidRPr="00B163A8">
        <w:rPr>
          <w:rFonts w:ascii="Times New Roman" w:eastAsia="Times New Roman" w:hAnsi="Times New Roman" w:cs="Times New Roman"/>
          <w:i/>
          <w:color w:val="222222"/>
          <w:sz w:val="24"/>
          <w:szCs w:val="24"/>
          <w:highlight w:val="white"/>
        </w:rPr>
        <w:t>16</w:t>
      </w:r>
      <w:r w:rsidRPr="00B163A8">
        <w:rPr>
          <w:rFonts w:ascii="Times New Roman" w:eastAsia="Times New Roman" w:hAnsi="Times New Roman" w:cs="Times New Roman"/>
          <w:color w:val="222222"/>
          <w:sz w:val="24"/>
          <w:szCs w:val="24"/>
          <w:highlight w:val="white"/>
        </w:rPr>
        <w:t>(6), 618-622.</w:t>
      </w:r>
    </w:p>
    <w:p w14:paraId="04B14C66" w14:textId="77777777" w:rsidR="00B163A8" w:rsidRPr="00B163A8" w:rsidRDefault="00B163A8" w:rsidP="00B163A8">
      <w:pPr>
        <w:pStyle w:val="ListParagraph"/>
        <w:spacing w:after="0" w:line="276" w:lineRule="auto"/>
        <w:ind w:left="360"/>
        <w:jc w:val="both"/>
        <w:rPr>
          <w:rFonts w:ascii="Times New Roman" w:eastAsia="Times New Roman" w:hAnsi="Times New Roman" w:cs="Times New Roman"/>
          <w:sz w:val="24"/>
          <w:szCs w:val="24"/>
        </w:rPr>
      </w:pPr>
    </w:p>
    <w:p w14:paraId="0000038C"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Sánchez-Sixto, A., Harrison, A.J., Floría, P. (2018). Larger Countermovement Increases the Jump Height of Countermovement Jump. </w:t>
      </w:r>
      <w:r w:rsidRPr="00B163A8">
        <w:rPr>
          <w:rFonts w:ascii="Times New Roman" w:eastAsia="Times New Roman" w:hAnsi="Times New Roman" w:cs="Times New Roman"/>
          <w:i/>
          <w:sz w:val="24"/>
          <w:szCs w:val="24"/>
        </w:rPr>
        <w:t>Sports (Basel)</w:t>
      </w:r>
      <w:r w:rsidRPr="00B163A8">
        <w:rPr>
          <w:rFonts w:ascii="Times New Roman" w:eastAsia="Times New Roman" w:hAnsi="Times New Roman" w:cs="Times New Roman"/>
          <w:sz w:val="24"/>
          <w:szCs w:val="24"/>
        </w:rPr>
        <w:t xml:space="preserve">, 6(4), 131. </w:t>
      </w:r>
    </w:p>
    <w:p w14:paraId="0000038D"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8F" w14:textId="0A32289E"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Sharman, M.J., Cresswell, A.G. i Riek, S. (2006). Proprioceptive neuromuscular</w:t>
      </w:r>
      <w:r w:rsidR="00B163A8">
        <w:rPr>
          <w:rFonts w:ascii="Times New Roman" w:eastAsia="Times New Roman" w:hAnsi="Times New Roman" w:cs="Times New Roman"/>
          <w:sz w:val="24"/>
          <w:szCs w:val="24"/>
        </w:rPr>
        <w:t xml:space="preserve"> </w:t>
      </w:r>
      <w:r w:rsidRPr="00B163A8">
        <w:rPr>
          <w:rFonts w:ascii="Times New Roman" w:eastAsia="Times New Roman" w:hAnsi="Times New Roman" w:cs="Times New Roman"/>
          <w:sz w:val="24"/>
          <w:szCs w:val="24"/>
        </w:rPr>
        <w:t xml:space="preserve">facilitation stretching: mechanisms and clinical implications. </w:t>
      </w:r>
      <w:r w:rsidRPr="00B163A8">
        <w:rPr>
          <w:rFonts w:ascii="Times New Roman" w:eastAsia="Times New Roman" w:hAnsi="Times New Roman" w:cs="Times New Roman"/>
          <w:i/>
          <w:sz w:val="24"/>
          <w:szCs w:val="24"/>
        </w:rPr>
        <w:t>Sports Medicin</w:t>
      </w:r>
      <w:r w:rsidRPr="00B163A8">
        <w:rPr>
          <w:rFonts w:ascii="Times New Roman" w:eastAsia="Times New Roman" w:hAnsi="Times New Roman" w:cs="Times New Roman"/>
          <w:sz w:val="24"/>
          <w:szCs w:val="24"/>
        </w:rPr>
        <w:t>e, 36, 929–939.</w:t>
      </w:r>
    </w:p>
    <w:p w14:paraId="00000390"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1" w14:textId="77777777" w:rsidR="005F2CFB" w:rsidRPr="00B163A8" w:rsidRDefault="00406BE6" w:rsidP="00B163A8">
      <w:pPr>
        <w:pStyle w:val="ListParagraph"/>
        <w:numPr>
          <w:ilvl w:val="0"/>
          <w:numId w:val="11"/>
        </w:numPr>
        <w:spacing w:after="0" w:line="360"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Shrier, I. (2004). Does stretching improve performance? A systematic and critical review of the literature. </w:t>
      </w:r>
      <w:r w:rsidRPr="00B163A8">
        <w:rPr>
          <w:rFonts w:ascii="Times New Roman" w:eastAsia="Times New Roman" w:hAnsi="Times New Roman" w:cs="Times New Roman"/>
          <w:i/>
          <w:sz w:val="24"/>
          <w:szCs w:val="24"/>
        </w:rPr>
        <w:t>Clinical Journal of Sports Medicine</w:t>
      </w:r>
      <w:r w:rsidRPr="00B163A8">
        <w:rPr>
          <w:rFonts w:ascii="Times New Roman" w:eastAsia="Times New Roman" w:hAnsi="Times New Roman" w:cs="Times New Roman"/>
          <w:sz w:val="24"/>
          <w:szCs w:val="24"/>
        </w:rPr>
        <w:t xml:space="preserve">, 14(5), 267-73. </w:t>
      </w:r>
    </w:p>
    <w:p w14:paraId="00000392"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3" w14:textId="24FFE2E0"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Simic, L., Sarabon, N.</w:t>
      </w:r>
      <w:r w:rsidR="00843BF3"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Markovic, G. (2013). Does pre-exercise static stretching inhibit maximal muscular performance? A meta-analytical review. </w:t>
      </w:r>
      <w:r w:rsidRPr="00B163A8">
        <w:rPr>
          <w:rFonts w:ascii="Times New Roman" w:eastAsia="Times New Roman" w:hAnsi="Times New Roman" w:cs="Times New Roman"/>
          <w:i/>
          <w:sz w:val="24"/>
          <w:szCs w:val="24"/>
        </w:rPr>
        <w:t>Scandinavian journal of medicine &amp; science in sports</w:t>
      </w:r>
      <w:r w:rsidRPr="00B163A8">
        <w:rPr>
          <w:rFonts w:ascii="Times New Roman" w:eastAsia="Times New Roman" w:hAnsi="Times New Roman" w:cs="Times New Roman"/>
          <w:sz w:val="24"/>
          <w:szCs w:val="24"/>
        </w:rPr>
        <w:t>, 23(2), 131-148.</w:t>
      </w:r>
    </w:p>
    <w:p w14:paraId="00000394"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5" w14:textId="6BC16EB2"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Small, K, Mc Naughton, L.</w:t>
      </w:r>
      <w:r w:rsidR="00843BF3"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Matthews, M. A. (2008). Systematic review into the efficacy of static stretching as part of a warm-up for the prevention of exercise-related injury. </w:t>
      </w:r>
      <w:r w:rsidRPr="00B163A8">
        <w:rPr>
          <w:rFonts w:ascii="Times New Roman" w:eastAsia="Times New Roman" w:hAnsi="Times New Roman" w:cs="Times New Roman"/>
          <w:i/>
          <w:sz w:val="24"/>
          <w:szCs w:val="24"/>
        </w:rPr>
        <w:t>Research in Sports Medicine</w:t>
      </w:r>
      <w:r w:rsidRPr="00B163A8">
        <w:rPr>
          <w:rFonts w:ascii="Times New Roman" w:eastAsia="Times New Roman" w:hAnsi="Times New Roman" w:cs="Times New Roman"/>
          <w:sz w:val="24"/>
          <w:szCs w:val="24"/>
        </w:rPr>
        <w:t>, 16(3), 213–231.</w:t>
      </w:r>
    </w:p>
    <w:p w14:paraId="00000396"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7"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Smith, C.A. (1994). The warm-up procedure: to stretch or not to stretch. A brief review. </w:t>
      </w:r>
      <w:r w:rsidRPr="00B163A8">
        <w:rPr>
          <w:rFonts w:ascii="Times New Roman" w:eastAsia="Times New Roman" w:hAnsi="Times New Roman" w:cs="Times New Roman"/>
          <w:i/>
          <w:sz w:val="24"/>
          <w:szCs w:val="24"/>
        </w:rPr>
        <w:t>Journal of Orthopaedic &amp; Sports Physical Therapy</w:t>
      </w:r>
      <w:r w:rsidRPr="00B163A8">
        <w:rPr>
          <w:rFonts w:ascii="Times New Roman" w:eastAsia="Times New Roman" w:hAnsi="Times New Roman" w:cs="Times New Roman"/>
          <w:sz w:val="24"/>
          <w:szCs w:val="24"/>
        </w:rPr>
        <w:t>, 19, 12–17.</w:t>
      </w:r>
    </w:p>
    <w:p w14:paraId="00000398"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9"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 xml:space="preserve">Trajano, G.S., Seitz, L.B., Nosaka, K. i Blazevich, A.J. (2014). Can passive stretch inhibit motoneuron facilitation in the human plantar flexors? </w:t>
      </w:r>
      <w:r w:rsidRPr="00B163A8">
        <w:rPr>
          <w:rFonts w:ascii="Times New Roman" w:eastAsia="Times New Roman" w:hAnsi="Times New Roman" w:cs="Times New Roman"/>
          <w:i/>
          <w:sz w:val="24"/>
          <w:szCs w:val="24"/>
        </w:rPr>
        <w:t>Journal of Applied Physiology</w:t>
      </w:r>
      <w:r w:rsidRPr="00B163A8">
        <w:rPr>
          <w:rFonts w:ascii="Times New Roman" w:eastAsia="Times New Roman" w:hAnsi="Times New Roman" w:cs="Times New Roman"/>
          <w:sz w:val="24"/>
          <w:szCs w:val="24"/>
        </w:rPr>
        <w:t>, 117(12), 1486–1492.</w:t>
      </w:r>
    </w:p>
    <w:p w14:paraId="0000039A"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B" w14:textId="05900940"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Ullrich, B., Pelzer, T.</w:t>
      </w:r>
      <w:r w:rsidR="00843BF3"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Pfeiffer, M. (2018). Neuromuscular Effects to 6 Weeks of Loaded Countermovement Jumping With Traditional and Daily Undulating Periodization.</w:t>
      </w:r>
      <w:r w:rsidRPr="00B163A8">
        <w:rPr>
          <w:rFonts w:ascii="Times New Roman" w:eastAsia="Times New Roman" w:hAnsi="Times New Roman" w:cs="Times New Roman"/>
          <w:i/>
          <w:sz w:val="24"/>
          <w:szCs w:val="24"/>
        </w:rPr>
        <w:t xml:space="preserve"> Journal of Strength and Conditioning Research</w:t>
      </w:r>
      <w:r w:rsidRPr="00B163A8">
        <w:rPr>
          <w:rFonts w:ascii="Times New Roman" w:eastAsia="Times New Roman" w:hAnsi="Times New Roman" w:cs="Times New Roman"/>
          <w:sz w:val="24"/>
          <w:szCs w:val="24"/>
        </w:rPr>
        <w:t>, 32(3), 660–674.</w:t>
      </w:r>
    </w:p>
    <w:p w14:paraId="0000039C"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D" w14:textId="55F3072B"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Van Hooren, B.</w:t>
      </w:r>
      <w:r w:rsidR="00843BF3" w:rsidRPr="00B163A8">
        <w:rPr>
          <w:rFonts w:ascii="Times New Roman" w:eastAsia="Times New Roman" w:hAnsi="Times New Roman" w:cs="Times New Roman"/>
          <w:sz w:val="24"/>
          <w:szCs w:val="24"/>
        </w:rPr>
        <w:t xml:space="preserve"> i </w:t>
      </w:r>
      <w:r w:rsidRPr="00B163A8">
        <w:rPr>
          <w:rFonts w:ascii="Times New Roman" w:eastAsia="Times New Roman" w:hAnsi="Times New Roman" w:cs="Times New Roman"/>
          <w:sz w:val="24"/>
          <w:szCs w:val="24"/>
        </w:rPr>
        <w:t xml:space="preserve">Zolotarjova, J. (2017). The Difference Between Countermovement and Squat Jump Performances: A Review of Underlying Mechanisms With Practical Applications. </w:t>
      </w:r>
      <w:r w:rsidRPr="00B163A8">
        <w:rPr>
          <w:rFonts w:ascii="Times New Roman" w:eastAsia="Times New Roman" w:hAnsi="Times New Roman" w:cs="Times New Roman"/>
          <w:i/>
          <w:sz w:val="24"/>
          <w:szCs w:val="24"/>
        </w:rPr>
        <w:t>Journal of Strength and Conditioning Research</w:t>
      </w:r>
      <w:r w:rsidRPr="00B163A8">
        <w:rPr>
          <w:rFonts w:ascii="Times New Roman" w:eastAsia="Times New Roman" w:hAnsi="Times New Roman" w:cs="Times New Roman"/>
          <w:sz w:val="24"/>
          <w:szCs w:val="24"/>
        </w:rPr>
        <w:t>, 31(7), 2011–2020.</w:t>
      </w:r>
    </w:p>
    <w:p w14:paraId="0000039E"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9F" w14:textId="77777777"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Venier, S., Grgić, J. i Mikulić, P. (2019). Caffeinated Gel Ingestion Enhances Jump Performance, Muscle Strength, and Power in Trained Men.</w:t>
      </w:r>
      <w:r w:rsidRPr="00B163A8">
        <w:rPr>
          <w:rFonts w:ascii="Times New Roman" w:eastAsia="Times New Roman" w:hAnsi="Times New Roman" w:cs="Times New Roman"/>
          <w:i/>
          <w:sz w:val="24"/>
          <w:szCs w:val="24"/>
        </w:rPr>
        <w:t xml:space="preserve"> Nutrients</w:t>
      </w:r>
      <w:r w:rsidRPr="00B163A8">
        <w:rPr>
          <w:rFonts w:ascii="Times New Roman" w:eastAsia="Times New Roman" w:hAnsi="Times New Roman" w:cs="Times New Roman"/>
          <w:sz w:val="24"/>
          <w:szCs w:val="24"/>
        </w:rPr>
        <w:t>, 11(4), 937.</w:t>
      </w:r>
    </w:p>
    <w:p w14:paraId="000003A0" w14:textId="77777777" w:rsidR="005F2CFB" w:rsidRDefault="005F2CFB" w:rsidP="00CD1688">
      <w:pPr>
        <w:spacing w:after="0" w:line="276" w:lineRule="auto"/>
        <w:jc w:val="both"/>
        <w:rPr>
          <w:rFonts w:ascii="Times New Roman" w:eastAsia="Times New Roman" w:hAnsi="Times New Roman" w:cs="Times New Roman"/>
          <w:sz w:val="24"/>
          <w:szCs w:val="24"/>
        </w:rPr>
      </w:pPr>
    </w:p>
    <w:p w14:paraId="000003AF" w14:textId="1A0AD153" w:rsidR="005F2CFB" w:rsidRPr="00B163A8" w:rsidRDefault="00406BE6" w:rsidP="00B163A8">
      <w:pPr>
        <w:pStyle w:val="ListParagraph"/>
        <w:numPr>
          <w:ilvl w:val="0"/>
          <w:numId w:val="11"/>
        </w:numPr>
        <w:spacing w:after="0" w:line="276" w:lineRule="auto"/>
        <w:jc w:val="both"/>
        <w:rPr>
          <w:rFonts w:ascii="Times New Roman" w:eastAsia="Times New Roman" w:hAnsi="Times New Roman" w:cs="Times New Roman"/>
          <w:sz w:val="24"/>
          <w:szCs w:val="24"/>
        </w:rPr>
      </w:pPr>
      <w:r w:rsidRPr="00B163A8">
        <w:rPr>
          <w:rFonts w:ascii="Times New Roman" w:eastAsia="Times New Roman" w:hAnsi="Times New Roman" w:cs="Times New Roman"/>
          <w:sz w:val="24"/>
          <w:szCs w:val="24"/>
        </w:rPr>
        <w:t>Weir, D.E., Tingley, J.</w:t>
      </w:r>
      <w:r w:rsidR="00843BF3" w:rsidRPr="00B163A8">
        <w:rPr>
          <w:rFonts w:ascii="Times New Roman" w:eastAsia="Times New Roman" w:hAnsi="Times New Roman" w:cs="Times New Roman"/>
          <w:sz w:val="24"/>
          <w:szCs w:val="24"/>
        </w:rPr>
        <w:t xml:space="preserve"> i</w:t>
      </w:r>
      <w:r w:rsidRPr="00B163A8">
        <w:rPr>
          <w:rFonts w:ascii="Times New Roman" w:eastAsia="Times New Roman" w:hAnsi="Times New Roman" w:cs="Times New Roman"/>
          <w:sz w:val="24"/>
          <w:szCs w:val="24"/>
        </w:rPr>
        <w:t xml:space="preserve"> Elder, G.C. (2005). Acute passive stretching alters the mechanical properties of human plantar flexors and the optimal angle for maximal voluntary contraction. </w:t>
      </w:r>
      <w:r w:rsidRPr="00B163A8">
        <w:rPr>
          <w:rFonts w:ascii="Times New Roman" w:eastAsia="Times New Roman" w:hAnsi="Times New Roman" w:cs="Times New Roman"/>
          <w:i/>
          <w:sz w:val="24"/>
          <w:szCs w:val="24"/>
        </w:rPr>
        <w:t>European Journal of Applied Physiology</w:t>
      </w:r>
      <w:r w:rsidRPr="00B163A8">
        <w:rPr>
          <w:rFonts w:ascii="Times New Roman" w:eastAsia="Times New Roman" w:hAnsi="Times New Roman" w:cs="Times New Roman"/>
          <w:sz w:val="24"/>
          <w:szCs w:val="24"/>
        </w:rPr>
        <w:t>, 93, 614–623.</w:t>
      </w:r>
    </w:p>
    <w:p w14:paraId="07DF230A" w14:textId="164FE8D6" w:rsidR="00E52E42" w:rsidRDefault="00E52E42" w:rsidP="00CD1688">
      <w:pPr>
        <w:spacing w:after="0" w:line="276" w:lineRule="auto"/>
        <w:jc w:val="both"/>
        <w:rPr>
          <w:rFonts w:ascii="Times New Roman" w:eastAsia="Times New Roman" w:hAnsi="Times New Roman" w:cs="Times New Roman"/>
          <w:sz w:val="24"/>
          <w:szCs w:val="24"/>
        </w:rPr>
      </w:pPr>
    </w:p>
    <w:p w14:paraId="12A4280C" w14:textId="758D66DB" w:rsidR="00E52E42" w:rsidRDefault="00E52E42" w:rsidP="00CD1688">
      <w:pPr>
        <w:spacing w:after="0" w:line="276" w:lineRule="auto"/>
        <w:jc w:val="both"/>
        <w:rPr>
          <w:rFonts w:ascii="Times New Roman" w:eastAsia="Times New Roman" w:hAnsi="Times New Roman" w:cs="Times New Roman"/>
          <w:sz w:val="24"/>
          <w:szCs w:val="24"/>
        </w:rPr>
      </w:pPr>
    </w:p>
    <w:p w14:paraId="4CAFDD84" w14:textId="3B185737" w:rsidR="00E52E42" w:rsidRDefault="00E52E42" w:rsidP="00CD1688">
      <w:pPr>
        <w:spacing w:after="0" w:line="276" w:lineRule="auto"/>
        <w:jc w:val="both"/>
        <w:rPr>
          <w:rFonts w:ascii="Times New Roman" w:eastAsia="Times New Roman" w:hAnsi="Times New Roman" w:cs="Times New Roman"/>
          <w:sz w:val="24"/>
          <w:szCs w:val="24"/>
        </w:rPr>
      </w:pPr>
    </w:p>
    <w:p w14:paraId="2D779FF4" w14:textId="006766EE" w:rsidR="00AA0EAB" w:rsidRPr="00B163A8" w:rsidRDefault="00E52E42" w:rsidP="00B163A8">
      <w:pPr>
        <w:spacing w:after="0" w:line="276" w:lineRule="auto"/>
        <w:jc w:val="both"/>
        <w:rPr>
          <w:rFonts w:ascii="Times New Roman" w:hAnsi="Times New Roman" w:cs="Times New Roman"/>
          <w:sz w:val="24"/>
          <w:szCs w:val="24"/>
        </w:rPr>
      </w:pPr>
      <w:r w:rsidRPr="00E52E42">
        <w:rPr>
          <w:rFonts w:ascii="Times New Roman" w:hAnsi="Times New Roman" w:cs="Times New Roman"/>
          <w:sz w:val="24"/>
          <w:szCs w:val="24"/>
        </w:rPr>
        <w:t>Elektronički izvori:</w:t>
      </w:r>
    </w:p>
    <w:p w14:paraId="6582E50C" w14:textId="347B7C96" w:rsidR="00B163A8" w:rsidRPr="00F46902" w:rsidRDefault="00B163A8" w:rsidP="00B163A8">
      <w:pPr>
        <w:spacing w:before="240" w:line="360" w:lineRule="auto"/>
        <w:jc w:val="both"/>
        <w:rPr>
          <w:rFonts w:ascii="Times New Roman" w:hAnsi="Times New Roman"/>
          <w:b/>
          <w:sz w:val="24"/>
          <w:szCs w:val="24"/>
        </w:rPr>
      </w:pPr>
      <w:r w:rsidRPr="00F46902">
        <w:rPr>
          <w:rFonts w:ascii="Times New Roman" w:hAnsi="Times New Roman"/>
          <w:sz w:val="24"/>
          <w:szCs w:val="24"/>
        </w:rPr>
        <w:t>1.  Random Integer Generator. Preuzeto s mreže 1</w:t>
      </w:r>
      <w:r>
        <w:rPr>
          <w:rFonts w:ascii="Times New Roman" w:hAnsi="Times New Roman"/>
          <w:sz w:val="24"/>
          <w:szCs w:val="24"/>
        </w:rPr>
        <w:t>2</w:t>
      </w:r>
      <w:r w:rsidRPr="00F46902">
        <w:rPr>
          <w:rFonts w:ascii="Times New Roman" w:hAnsi="Times New Roman"/>
          <w:sz w:val="24"/>
          <w:szCs w:val="24"/>
        </w:rPr>
        <w:t>.</w:t>
      </w:r>
      <w:r>
        <w:rPr>
          <w:rFonts w:ascii="Times New Roman" w:hAnsi="Times New Roman"/>
          <w:sz w:val="24"/>
          <w:szCs w:val="24"/>
        </w:rPr>
        <w:t>4</w:t>
      </w:r>
      <w:r w:rsidRPr="00F46902">
        <w:rPr>
          <w:rFonts w:ascii="Times New Roman" w:hAnsi="Times New Roman"/>
          <w:sz w:val="24"/>
          <w:szCs w:val="24"/>
        </w:rPr>
        <w:t>.20</w:t>
      </w:r>
      <w:r>
        <w:rPr>
          <w:rFonts w:ascii="Times New Roman" w:hAnsi="Times New Roman"/>
          <w:sz w:val="24"/>
          <w:szCs w:val="24"/>
        </w:rPr>
        <w:t>20</w:t>
      </w:r>
      <w:r w:rsidRPr="00F46902">
        <w:rPr>
          <w:rFonts w:ascii="Times New Roman" w:hAnsi="Times New Roman"/>
          <w:sz w:val="24"/>
          <w:szCs w:val="24"/>
        </w:rPr>
        <w:t xml:space="preserve">. s </w:t>
      </w:r>
      <w:hyperlink r:id="rId24" w:history="1">
        <w:r w:rsidRPr="00F46902">
          <w:rPr>
            <w:rStyle w:val="Hyperlink"/>
            <w:rFonts w:ascii="Times New Roman" w:hAnsi="Times New Roman"/>
            <w:color w:val="1F4E79"/>
            <w:sz w:val="24"/>
            <w:szCs w:val="24"/>
          </w:rPr>
          <w:t>http://www.random.org/integers</w:t>
        </w:r>
      </w:hyperlink>
    </w:p>
    <w:p w14:paraId="65D8AB12" w14:textId="5AFFED65" w:rsidR="00584D02" w:rsidRDefault="00584D02" w:rsidP="00AA0EAB">
      <w:pPr>
        <w:spacing w:after="0" w:line="276" w:lineRule="auto"/>
        <w:rPr>
          <w:rFonts w:ascii="Times New Roman" w:eastAsia="Times New Roman" w:hAnsi="Times New Roman" w:cs="Times New Roman"/>
          <w:sz w:val="24"/>
          <w:szCs w:val="24"/>
        </w:rPr>
      </w:pPr>
    </w:p>
    <w:p w14:paraId="27430F8A" w14:textId="52B7DE6C" w:rsidR="00584D02" w:rsidRDefault="00584D02" w:rsidP="00AA0EAB">
      <w:pPr>
        <w:spacing w:after="0" w:line="276" w:lineRule="auto"/>
        <w:rPr>
          <w:rFonts w:ascii="Times New Roman" w:eastAsia="Times New Roman" w:hAnsi="Times New Roman" w:cs="Times New Roman"/>
          <w:sz w:val="24"/>
          <w:szCs w:val="24"/>
        </w:rPr>
      </w:pPr>
    </w:p>
    <w:p w14:paraId="72DCC566" w14:textId="1A8DD70A" w:rsidR="00584D02" w:rsidRDefault="00584D02" w:rsidP="00AA0EAB">
      <w:pPr>
        <w:spacing w:after="0" w:line="276" w:lineRule="auto"/>
        <w:rPr>
          <w:rFonts w:ascii="Times New Roman" w:eastAsia="Times New Roman" w:hAnsi="Times New Roman" w:cs="Times New Roman"/>
          <w:sz w:val="24"/>
          <w:szCs w:val="24"/>
        </w:rPr>
      </w:pPr>
    </w:p>
    <w:p w14:paraId="4E7F4D35" w14:textId="04C1DB66" w:rsidR="00584D02" w:rsidRDefault="00584D02" w:rsidP="00AA0EAB">
      <w:pPr>
        <w:spacing w:after="0" w:line="276" w:lineRule="auto"/>
        <w:rPr>
          <w:rFonts w:ascii="Times New Roman" w:eastAsia="Times New Roman" w:hAnsi="Times New Roman" w:cs="Times New Roman"/>
          <w:sz w:val="24"/>
          <w:szCs w:val="24"/>
        </w:rPr>
      </w:pPr>
    </w:p>
    <w:p w14:paraId="1C0A962C" w14:textId="5D2FDFB6" w:rsidR="00584D02" w:rsidRDefault="00584D02" w:rsidP="00AA0EAB">
      <w:pPr>
        <w:spacing w:after="0" w:line="276" w:lineRule="auto"/>
        <w:rPr>
          <w:rFonts w:ascii="Times New Roman" w:eastAsia="Times New Roman" w:hAnsi="Times New Roman" w:cs="Times New Roman"/>
          <w:sz w:val="24"/>
          <w:szCs w:val="24"/>
        </w:rPr>
      </w:pPr>
    </w:p>
    <w:p w14:paraId="10A63F22" w14:textId="54D0B20C" w:rsidR="00584D02" w:rsidRDefault="00584D02" w:rsidP="00AA0EAB">
      <w:pPr>
        <w:spacing w:after="0" w:line="276" w:lineRule="auto"/>
        <w:rPr>
          <w:rFonts w:ascii="Times New Roman" w:eastAsia="Times New Roman" w:hAnsi="Times New Roman" w:cs="Times New Roman"/>
          <w:sz w:val="24"/>
          <w:szCs w:val="24"/>
        </w:rPr>
      </w:pPr>
    </w:p>
    <w:p w14:paraId="654B6720" w14:textId="18C01EA1" w:rsidR="00584D02" w:rsidRDefault="00584D02" w:rsidP="00AA0EAB">
      <w:pPr>
        <w:spacing w:after="0" w:line="276" w:lineRule="auto"/>
        <w:rPr>
          <w:rFonts w:ascii="Times New Roman" w:eastAsia="Times New Roman" w:hAnsi="Times New Roman" w:cs="Times New Roman"/>
          <w:sz w:val="24"/>
          <w:szCs w:val="24"/>
        </w:rPr>
      </w:pPr>
    </w:p>
    <w:p w14:paraId="1D63BE76" w14:textId="168E82A5" w:rsidR="00584D02" w:rsidRDefault="00584D02" w:rsidP="00AA0EAB">
      <w:pPr>
        <w:spacing w:after="0" w:line="276" w:lineRule="auto"/>
        <w:rPr>
          <w:rFonts w:ascii="Times New Roman" w:eastAsia="Times New Roman" w:hAnsi="Times New Roman" w:cs="Times New Roman"/>
          <w:sz w:val="24"/>
          <w:szCs w:val="24"/>
        </w:rPr>
      </w:pPr>
    </w:p>
    <w:p w14:paraId="7436BC3F" w14:textId="72E0A196" w:rsidR="00584D02" w:rsidRDefault="00584D02" w:rsidP="00AA0EAB">
      <w:pPr>
        <w:spacing w:after="0" w:line="276" w:lineRule="auto"/>
        <w:rPr>
          <w:rFonts w:ascii="Times New Roman" w:eastAsia="Times New Roman" w:hAnsi="Times New Roman" w:cs="Times New Roman"/>
          <w:sz w:val="24"/>
          <w:szCs w:val="24"/>
        </w:rPr>
      </w:pPr>
    </w:p>
    <w:p w14:paraId="2EA3FC7E" w14:textId="641A3122" w:rsidR="00584D02" w:rsidRDefault="00584D02" w:rsidP="00AA0EAB">
      <w:pPr>
        <w:spacing w:after="0" w:line="276" w:lineRule="auto"/>
        <w:rPr>
          <w:rFonts w:ascii="Times New Roman" w:eastAsia="Times New Roman" w:hAnsi="Times New Roman" w:cs="Times New Roman"/>
          <w:sz w:val="24"/>
          <w:szCs w:val="24"/>
        </w:rPr>
      </w:pPr>
    </w:p>
    <w:p w14:paraId="5BDBCA81" w14:textId="19F498F2" w:rsidR="00584D02" w:rsidRDefault="00584D02" w:rsidP="00AA0EAB">
      <w:pPr>
        <w:spacing w:after="0" w:line="276" w:lineRule="auto"/>
        <w:rPr>
          <w:rFonts w:ascii="Times New Roman" w:eastAsia="Times New Roman" w:hAnsi="Times New Roman" w:cs="Times New Roman"/>
          <w:sz w:val="24"/>
          <w:szCs w:val="24"/>
        </w:rPr>
      </w:pPr>
    </w:p>
    <w:p w14:paraId="579C4CD6" w14:textId="223C8E2D" w:rsidR="00584D02" w:rsidRDefault="00584D02" w:rsidP="00AA0EAB">
      <w:pPr>
        <w:spacing w:after="0" w:line="276" w:lineRule="auto"/>
        <w:rPr>
          <w:rFonts w:ascii="Times New Roman" w:eastAsia="Times New Roman" w:hAnsi="Times New Roman" w:cs="Times New Roman"/>
          <w:sz w:val="24"/>
          <w:szCs w:val="24"/>
        </w:rPr>
      </w:pPr>
    </w:p>
    <w:p w14:paraId="0827256C" w14:textId="60D3683D" w:rsidR="00584D02" w:rsidRDefault="00584D02" w:rsidP="00AA0EAB">
      <w:pPr>
        <w:spacing w:after="0" w:line="276" w:lineRule="auto"/>
        <w:rPr>
          <w:rFonts w:ascii="Times New Roman" w:eastAsia="Times New Roman" w:hAnsi="Times New Roman" w:cs="Times New Roman"/>
          <w:sz w:val="24"/>
          <w:szCs w:val="24"/>
        </w:rPr>
      </w:pPr>
    </w:p>
    <w:p w14:paraId="2952DB5B" w14:textId="6AB5FAD0" w:rsidR="00584D02" w:rsidRDefault="00584D02" w:rsidP="00AA0EAB">
      <w:pPr>
        <w:spacing w:after="0" w:line="276" w:lineRule="auto"/>
        <w:rPr>
          <w:rFonts w:ascii="Times New Roman" w:eastAsia="Times New Roman" w:hAnsi="Times New Roman" w:cs="Times New Roman"/>
          <w:sz w:val="24"/>
          <w:szCs w:val="24"/>
        </w:rPr>
      </w:pPr>
    </w:p>
    <w:p w14:paraId="6263E5B6" w14:textId="2D706364" w:rsidR="00584D02" w:rsidRDefault="00584D02" w:rsidP="00AA0EAB">
      <w:pPr>
        <w:spacing w:after="0" w:line="276" w:lineRule="auto"/>
        <w:rPr>
          <w:rFonts w:ascii="Times New Roman" w:eastAsia="Times New Roman" w:hAnsi="Times New Roman" w:cs="Times New Roman"/>
          <w:sz w:val="24"/>
          <w:szCs w:val="24"/>
        </w:rPr>
      </w:pPr>
    </w:p>
    <w:p w14:paraId="4BA1B8DC" w14:textId="163DBF58" w:rsidR="00584D02" w:rsidRDefault="00584D02" w:rsidP="00AA0EAB">
      <w:pPr>
        <w:spacing w:after="0" w:line="276" w:lineRule="auto"/>
        <w:rPr>
          <w:rFonts w:ascii="Times New Roman" w:eastAsia="Times New Roman" w:hAnsi="Times New Roman" w:cs="Times New Roman"/>
          <w:sz w:val="24"/>
          <w:szCs w:val="24"/>
        </w:rPr>
      </w:pPr>
    </w:p>
    <w:p w14:paraId="59E24A44" w14:textId="5947EE7D" w:rsidR="00584D02" w:rsidRDefault="00584D02" w:rsidP="00AA0EAB">
      <w:pPr>
        <w:spacing w:after="0" w:line="276" w:lineRule="auto"/>
        <w:rPr>
          <w:rFonts w:ascii="Times New Roman" w:eastAsia="Times New Roman" w:hAnsi="Times New Roman" w:cs="Times New Roman"/>
          <w:sz w:val="24"/>
          <w:szCs w:val="24"/>
        </w:rPr>
      </w:pPr>
    </w:p>
    <w:p w14:paraId="4C727FE1" w14:textId="77777777" w:rsidR="00584D02" w:rsidRDefault="00584D02" w:rsidP="00584D0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2BD5B6F2" w14:textId="7DCECA7D" w:rsidR="003D4BB9" w:rsidRDefault="003D4BB9" w:rsidP="003D4BB9">
      <w:pPr>
        <w:pStyle w:val="Heading1"/>
        <w:rPr>
          <w:rFonts w:ascii="Times New Roman" w:hAnsi="Times New Roman" w:cs="Times New Roman"/>
          <w:sz w:val="36"/>
          <w:szCs w:val="36"/>
        </w:rPr>
      </w:pPr>
      <w:bookmarkStart w:id="25" w:name="_Toc47953109"/>
      <w:r>
        <w:rPr>
          <w:rFonts w:ascii="Times New Roman" w:hAnsi="Times New Roman" w:cs="Times New Roman"/>
          <w:sz w:val="36"/>
          <w:szCs w:val="36"/>
        </w:rPr>
        <w:lastRenderedPageBreak/>
        <w:t>8</w:t>
      </w:r>
      <w:r w:rsidRPr="00895035">
        <w:rPr>
          <w:rFonts w:ascii="Times New Roman" w:hAnsi="Times New Roman" w:cs="Times New Roman"/>
          <w:sz w:val="36"/>
          <w:szCs w:val="36"/>
        </w:rPr>
        <w:t xml:space="preserve">. </w:t>
      </w:r>
      <w:r>
        <w:rPr>
          <w:rFonts w:ascii="Times New Roman" w:hAnsi="Times New Roman" w:cs="Times New Roman"/>
          <w:sz w:val="36"/>
          <w:szCs w:val="36"/>
        </w:rPr>
        <w:t>Sažetak</w:t>
      </w:r>
      <w:bookmarkEnd w:id="25"/>
      <w:r w:rsidRPr="00895035">
        <w:rPr>
          <w:rFonts w:ascii="Times New Roman" w:hAnsi="Times New Roman" w:cs="Times New Roman"/>
          <w:sz w:val="36"/>
          <w:szCs w:val="36"/>
        </w:rPr>
        <w:t xml:space="preserve"> </w:t>
      </w:r>
    </w:p>
    <w:p w14:paraId="13A03D2C" w14:textId="09A82730" w:rsidR="00CB1E7E" w:rsidRDefault="00921110" w:rsidP="00921110">
      <w:pPr>
        <w:rPr>
          <w:b/>
          <w:bCs/>
        </w:rPr>
      </w:pPr>
      <w:r>
        <w:rPr>
          <w:b/>
          <w:bCs/>
        </w:rPr>
        <w:t>Domagoj Šumatić i Marko Bukvić</w:t>
      </w:r>
    </w:p>
    <w:p w14:paraId="25D1ECD2" w14:textId="01770238" w:rsidR="00CB1E7E" w:rsidRPr="00CB1E7E" w:rsidRDefault="00CB1E7E" w:rsidP="00CB1E7E">
      <w:pPr>
        <w:jc w:val="center"/>
        <w:rPr>
          <w:rFonts w:ascii="Times New Roman" w:hAnsi="Times New Roman" w:cs="Times New Roman"/>
          <w:b/>
          <w:sz w:val="28"/>
          <w:szCs w:val="28"/>
        </w:rPr>
      </w:pPr>
      <w:r w:rsidRPr="00AA6B78">
        <w:rPr>
          <w:rFonts w:ascii="Times New Roman" w:hAnsi="Times New Roman" w:cs="Times New Roman"/>
          <w:b/>
          <w:sz w:val="28"/>
          <w:szCs w:val="28"/>
        </w:rPr>
        <w:t>Utjecaj statičkog istezanja na dugoročni razvoj eksplozivne jakosti</w:t>
      </w:r>
    </w:p>
    <w:p w14:paraId="328FEB33" w14:textId="77777777" w:rsidR="00584D02" w:rsidRDefault="00584D02" w:rsidP="00584D02">
      <w:pPr>
        <w:spacing w:before="240" w:after="0" w:line="360" w:lineRule="auto"/>
        <w:ind w:firstLine="720"/>
        <w:jc w:val="both"/>
        <w:rPr>
          <w:rFonts w:ascii="Times New Roman" w:eastAsia="Times New Roman" w:hAnsi="Times New Roman" w:cs="Times New Roman"/>
          <w:sz w:val="24"/>
          <w:szCs w:val="24"/>
        </w:rPr>
      </w:pPr>
      <w:r w:rsidRPr="00AA6B78">
        <w:rPr>
          <w:rFonts w:ascii="Times New Roman" w:eastAsia="Times New Roman" w:hAnsi="Times New Roman" w:cs="Times New Roman"/>
          <w:sz w:val="24"/>
          <w:szCs w:val="24"/>
        </w:rPr>
        <w:t>Dosadašnje spoznaje upućuju na mogućnost narušavanja eksplozivne živčano-mišićne izvedbe provođenjem statičkog istezanja, ali dugoročne implikacije ovog akutnog učinka još uvijek nisu poznate. Cilj ovog istraživanja bio je utvrditi utjecaj redovitog provođenja statičkog istezanja tijekom pliometrijskog treninga, na dugoročni razvoj eksplozivne jakosti.</w:t>
      </w:r>
      <w:r>
        <w:rPr>
          <w:rFonts w:ascii="Times New Roman" w:eastAsia="Times New Roman" w:hAnsi="Times New Roman" w:cs="Times New Roman"/>
          <w:sz w:val="24"/>
          <w:szCs w:val="24"/>
        </w:rPr>
        <w:t xml:space="preserve">                                                                                                                                                                                            </w:t>
      </w:r>
    </w:p>
    <w:p w14:paraId="563EC7A3" w14:textId="10154C24" w:rsidR="00584D02" w:rsidRDefault="00584D02" w:rsidP="008707B6">
      <w:pPr>
        <w:spacing w:before="24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Istraživanje je provedeno na uzorku od 27 zdravih, tjelesno aktivnih ispitanika, prosječne dobi 22.4 ± 3.2 godine. Slučajnim odabirom ispitanici su raspoređeni u eksperimentalnu (N=14) ili kontrolnu skupinu (N=13). Kako bi se utvrdio utjecaj statičkog istezanja na </w:t>
      </w:r>
      <w:r w:rsidRPr="00AA6B78">
        <w:rPr>
          <w:rFonts w:ascii="Times New Roman" w:eastAsia="Times New Roman" w:hAnsi="Times New Roman" w:cs="Times New Roman"/>
          <w:sz w:val="24"/>
          <w:szCs w:val="24"/>
        </w:rPr>
        <w:t>dugoročni</w:t>
      </w:r>
      <w:r>
        <w:rPr>
          <w:rFonts w:ascii="Times New Roman" w:eastAsia="Times New Roman" w:hAnsi="Times New Roman" w:cs="Times New Roman"/>
          <w:sz w:val="24"/>
          <w:szCs w:val="24"/>
        </w:rPr>
        <w:t xml:space="preserve"> razvoj eksplozivne jakosti, ispitanici su bili izmjereni prije i nakon provedbe šestotjedne trenažne intervencije. Korišteni </w:t>
      </w:r>
      <w:r w:rsidRPr="00AA6B78">
        <w:rPr>
          <w:rFonts w:ascii="Times New Roman" w:eastAsia="Times New Roman" w:hAnsi="Times New Roman" w:cs="Times New Roman"/>
          <w:sz w:val="24"/>
          <w:szCs w:val="24"/>
        </w:rPr>
        <w:t>motorički</w:t>
      </w:r>
      <w:r>
        <w:rPr>
          <w:rFonts w:ascii="Times New Roman" w:eastAsia="Times New Roman" w:hAnsi="Times New Roman" w:cs="Times New Roman"/>
          <w:sz w:val="24"/>
          <w:szCs w:val="24"/>
        </w:rPr>
        <w:t xml:space="preserve"> testovi bili su: vertikalni skok s pripremom (engl. </w:t>
      </w:r>
      <w:r w:rsidRPr="00AA6B78">
        <w:rPr>
          <w:rFonts w:ascii="Times New Roman" w:eastAsia="Times New Roman" w:hAnsi="Times New Roman" w:cs="Times New Roman"/>
          <w:i/>
          <w:iCs/>
          <w:sz w:val="24"/>
          <w:szCs w:val="24"/>
        </w:rPr>
        <w:t>c</w:t>
      </w:r>
      <w:r w:rsidRPr="00AA6B78">
        <w:rPr>
          <w:rFonts w:ascii="Times New Roman" w:eastAsia="Times New Roman" w:hAnsi="Times New Roman" w:cs="Times New Roman"/>
          <w:i/>
          <w:sz w:val="24"/>
          <w:szCs w:val="24"/>
        </w:rPr>
        <w:t>ounter</w:t>
      </w:r>
      <w:r>
        <w:rPr>
          <w:rFonts w:ascii="Times New Roman" w:eastAsia="Times New Roman" w:hAnsi="Times New Roman" w:cs="Times New Roman"/>
          <w:i/>
          <w:sz w:val="24"/>
          <w:szCs w:val="24"/>
        </w:rPr>
        <w:t xml:space="preserve"> movement jump test</w:t>
      </w:r>
      <w:r>
        <w:rPr>
          <w:rFonts w:ascii="Times New Roman" w:eastAsia="Times New Roman" w:hAnsi="Times New Roman" w:cs="Times New Roman"/>
          <w:sz w:val="24"/>
          <w:szCs w:val="24"/>
        </w:rPr>
        <w:t xml:space="preserve"> - CMJ), vertikalni skok bez pripreme (engl. </w:t>
      </w:r>
      <w:r w:rsidRPr="00AA6B78">
        <w:rPr>
          <w:rFonts w:ascii="Times New Roman" w:eastAsia="Times New Roman" w:hAnsi="Times New Roman" w:cs="Times New Roman"/>
          <w:i/>
          <w:sz w:val="24"/>
          <w:szCs w:val="24"/>
        </w:rPr>
        <w:t>squat</w:t>
      </w:r>
      <w:r>
        <w:rPr>
          <w:rFonts w:ascii="Times New Roman" w:eastAsia="Times New Roman" w:hAnsi="Times New Roman" w:cs="Times New Roman"/>
          <w:i/>
          <w:sz w:val="24"/>
          <w:szCs w:val="24"/>
        </w:rPr>
        <w:t xml:space="preserve"> jump test - SJ</w:t>
      </w:r>
      <w:r>
        <w:rPr>
          <w:rFonts w:ascii="Times New Roman" w:eastAsia="Times New Roman" w:hAnsi="Times New Roman" w:cs="Times New Roman"/>
          <w:sz w:val="24"/>
          <w:szCs w:val="24"/>
        </w:rPr>
        <w:t xml:space="preserve">), reaktivni skokovi iz gležnja u trajanju od 15 sekundi (engl. </w:t>
      </w:r>
      <w:r w:rsidRPr="00AA6B78">
        <w:rPr>
          <w:rFonts w:ascii="Times New Roman" w:eastAsia="Times New Roman" w:hAnsi="Times New Roman" w:cs="Times New Roman"/>
          <w:i/>
          <w:sz w:val="24"/>
          <w:szCs w:val="24"/>
        </w:rPr>
        <w:t>continuous</w:t>
      </w:r>
      <w:r>
        <w:rPr>
          <w:rFonts w:ascii="Times New Roman" w:eastAsia="Times New Roman" w:hAnsi="Times New Roman" w:cs="Times New Roman"/>
          <w:i/>
          <w:sz w:val="24"/>
          <w:szCs w:val="24"/>
        </w:rPr>
        <w:t xml:space="preserve"> jumps test – </w:t>
      </w:r>
      <w:r w:rsidRPr="00AA6B78">
        <w:rPr>
          <w:rFonts w:ascii="Times New Roman" w:eastAsia="Times New Roman" w:hAnsi="Times New Roman" w:cs="Times New Roman"/>
          <w:i/>
          <w:sz w:val="24"/>
          <w:szCs w:val="24"/>
        </w:rPr>
        <w:t>CJ's</w:t>
      </w:r>
      <w:r>
        <w:rPr>
          <w:rFonts w:ascii="Times New Roman" w:eastAsia="Times New Roman" w:hAnsi="Times New Roman" w:cs="Times New Roman"/>
          <w:sz w:val="24"/>
          <w:szCs w:val="24"/>
        </w:rPr>
        <w:t xml:space="preserve">) i skok u dalj s mjesta (engl. </w:t>
      </w:r>
      <w:r w:rsidRPr="00AA6B78">
        <w:rPr>
          <w:rFonts w:ascii="Times New Roman" w:eastAsia="Times New Roman" w:hAnsi="Times New Roman" w:cs="Times New Roman"/>
          <w:i/>
          <w:sz w:val="24"/>
          <w:szCs w:val="24"/>
        </w:rPr>
        <w:t>long</w:t>
      </w:r>
      <w:r>
        <w:rPr>
          <w:rFonts w:ascii="Times New Roman" w:eastAsia="Times New Roman" w:hAnsi="Times New Roman" w:cs="Times New Roman"/>
          <w:i/>
          <w:sz w:val="24"/>
          <w:szCs w:val="24"/>
        </w:rPr>
        <w:t xml:space="preserve"> jump test - LJ</w:t>
      </w:r>
      <w:r>
        <w:rPr>
          <w:rFonts w:ascii="Times New Roman" w:eastAsia="Times New Roman" w:hAnsi="Times New Roman" w:cs="Times New Roman"/>
          <w:sz w:val="24"/>
          <w:szCs w:val="24"/>
        </w:rPr>
        <w:t>). Izvedene varijable za procjenu eksplozivne jakosti bile su visina i dužina skoka u centimetrima. Eksperimentalna grupa provodila je šestotjedni pliometrijski trening sa statičkim istezanjem na kraju treninga, a kontrolna identičan pliometrijski trening bez završnog istezanja.</w:t>
      </w:r>
    </w:p>
    <w:p w14:paraId="417D9653" w14:textId="77777777" w:rsidR="00584D02" w:rsidRPr="00AA6B78" w:rsidRDefault="00584D02" w:rsidP="00584D02">
      <w:pPr>
        <w:spacing w:before="240" w:after="0" w:line="360" w:lineRule="auto"/>
        <w:ind w:firstLine="700"/>
        <w:jc w:val="both"/>
        <w:rPr>
          <w:rFonts w:ascii="Times New Roman" w:eastAsia="Times New Roman" w:hAnsi="Times New Roman" w:cs="Times New Roman"/>
          <w:sz w:val="24"/>
          <w:szCs w:val="24"/>
        </w:rPr>
      </w:pPr>
      <w:r w:rsidRPr="00AA6B78">
        <w:rPr>
          <w:rFonts w:ascii="Times New Roman" w:eastAsia="Times New Roman" w:hAnsi="Times New Roman" w:cs="Times New Roman"/>
          <w:sz w:val="24"/>
          <w:szCs w:val="24"/>
        </w:rPr>
        <w:t>Rezultati provedene dvofaktorske analize varijance nisu pokazali statistički značajnu razliku u dugoročnom razvoju eksplozivne jakosti između ispitanika eksperimentalne i kontrolne skupine, u svim praćenim varijablama (CMJ p=0.384; SJ p=0.782; CJ's p=0.085; LJ p=0.752).</w:t>
      </w:r>
    </w:p>
    <w:p w14:paraId="09FCCD64" w14:textId="77777777" w:rsidR="00584D02" w:rsidRDefault="00584D02" w:rsidP="00584D02">
      <w:pPr>
        <w:spacing w:before="240" w:after="0" w:line="360" w:lineRule="auto"/>
        <w:ind w:firstLine="700"/>
        <w:jc w:val="both"/>
        <w:rPr>
          <w:rFonts w:ascii="Times New Roman" w:eastAsia="Times New Roman" w:hAnsi="Times New Roman" w:cs="Times New Roman"/>
          <w:sz w:val="24"/>
          <w:szCs w:val="24"/>
        </w:rPr>
      </w:pPr>
      <w:r w:rsidRPr="00AA6B78">
        <w:rPr>
          <w:rFonts w:ascii="Times New Roman" w:eastAsia="Times New Roman" w:hAnsi="Times New Roman" w:cs="Times New Roman"/>
          <w:sz w:val="24"/>
          <w:szCs w:val="24"/>
        </w:rPr>
        <w:t>Ovo istraživanje upućuje na to da redovito provođenje statičkog istezanja na kraju pliometrijskog treninga nema značajan negativan učinak na dugoročni razvoj eksplozivne jakosti. Za razliku od istraživanja o akutnim učincima u okviru kojih se naglašava negativno akutno djelovanje statičkog istezanja na eksplozivna svojstva mišića, rezultati ove studije ukazuju na mogućnost provedbe vježbi statičkog istezanja na pliometrijskom treningu, bez znatnog narušavanja dugoročnog razvoja eksplozivne jakosti.</w:t>
      </w:r>
      <w:r>
        <w:rPr>
          <w:rFonts w:ascii="Times New Roman" w:eastAsia="Times New Roman" w:hAnsi="Times New Roman" w:cs="Times New Roman"/>
          <w:sz w:val="24"/>
          <w:szCs w:val="24"/>
        </w:rPr>
        <w:t xml:space="preserve"> Tako se u isto vrijeme dobivaju benefiti treninga istezanja poput unapređenja opsega i kvalitete pokreta sportaša uz benefite koje donosi pliometrijski trening.</w:t>
      </w:r>
    </w:p>
    <w:p w14:paraId="302C2229" w14:textId="443C9C64" w:rsidR="00584D02" w:rsidRPr="00897AC9" w:rsidRDefault="00584D02" w:rsidP="00070912">
      <w:pPr>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Ključne riječi</w:t>
      </w:r>
      <w:r>
        <w:rPr>
          <w:rFonts w:ascii="Times New Roman" w:eastAsia="Times New Roman" w:hAnsi="Times New Roman" w:cs="Times New Roman"/>
          <w:sz w:val="24"/>
          <w:szCs w:val="24"/>
        </w:rPr>
        <w:t xml:space="preserve">: </w:t>
      </w:r>
      <w:r w:rsidRPr="00AA6B78">
        <w:rPr>
          <w:rFonts w:ascii="Times New Roman" w:eastAsia="Times New Roman" w:hAnsi="Times New Roman" w:cs="Times New Roman"/>
          <w:sz w:val="24"/>
          <w:szCs w:val="24"/>
        </w:rPr>
        <w:t>Istezanje, pliometrijski trening, živčano-mišićna funkcija</w:t>
      </w:r>
    </w:p>
    <w:p w14:paraId="1C3821D6" w14:textId="59BAC202" w:rsidR="003D4BB9" w:rsidRDefault="003D4BB9" w:rsidP="003D4BB9">
      <w:pPr>
        <w:pStyle w:val="Heading1"/>
        <w:rPr>
          <w:rFonts w:ascii="Times New Roman" w:hAnsi="Times New Roman" w:cs="Times New Roman"/>
          <w:sz w:val="36"/>
          <w:szCs w:val="36"/>
        </w:rPr>
      </w:pPr>
      <w:bookmarkStart w:id="26" w:name="_Toc47953110"/>
      <w:r>
        <w:rPr>
          <w:rFonts w:ascii="Times New Roman" w:hAnsi="Times New Roman" w:cs="Times New Roman"/>
          <w:sz w:val="36"/>
          <w:szCs w:val="36"/>
        </w:rPr>
        <w:lastRenderedPageBreak/>
        <w:t>9</w:t>
      </w:r>
      <w:r w:rsidRPr="00895035">
        <w:rPr>
          <w:rFonts w:ascii="Times New Roman" w:hAnsi="Times New Roman" w:cs="Times New Roman"/>
          <w:sz w:val="36"/>
          <w:szCs w:val="36"/>
        </w:rPr>
        <w:t xml:space="preserve">. </w:t>
      </w:r>
      <w:r>
        <w:rPr>
          <w:rFonts w:ascii="Times New Roman" w:hAnsi="Times New Roman" w:cs="Times New Roman"/>
          <w:sz w:val="36"/>
          <w:szCs w:val="36"/>
        </w:rPr>
        <w:t>Summary</w:t>
      </w:r>
      <w:bookmarkEnd w:id="26"/>
      <w:r w:rsidRPr="00895035">
        <w:rPr>
          <w:rFonts w:ascii="Times New Roman" w:hAnsi="Times New Roman" w:cs="Times New Roman"/>
          <w:sz w:val="36"/>
          <w:szCs w:val="36"/>
        </w:rPr>
        <w:t xml:space="preserve"> </w:t>
      </w:r>
    </w:p>
    <w:p w14:paraId="76F37AA1" w14:textId="77777777" w:rsidR="00CB1E7E" w:rsidRDefault="00CB1E7E" w:rsidP="00CB1E7E">
      <w:pPr>
        <w:rPr>
          <w:b/>
          <w:bCs/>
        </w:rPr>
      </w:pPr>
      <w:r>
        <w:rPr>
          <w:b/>
          <w:bCs/>
        </w:rPr>
        <w:t>Domagoj Šumatić i Marko Bukvić</w:t>
      </w:r>
    </w:p>
    <w:p w14:paraId="6CB1AAD4" w14:textId="2DC153FD" w:rsidR="00CB1E7E" w:rsidRPr="00070912" w:rsidRDefault="00CB1E7E" w:rsidP="00070912">
      <w:pPr>
        <w:jc w:val="center"/>
        <w:rPr>
          <w:rFonts w:ascii="Times New Roman" w:hAnsi="Times New Roman" w:cs="Times New Roman"/>
          <w:b/>
          <w:sz w:val="28"/>
          <w:szCs w:val="28"/>
        </w:rPr>
      </w:pPr>
      <w:r>
        <w:rPr>
          <w:rFonts w:ascii="Times New Roman" w:hAnsi="Times New Roman" w:cs="Times New Roman"/>
          <w:b/>
          <w:sz w:val="28"/>
          <w:szCs w:val="28"/>
        </w:rPr>
        <w:t>Influence of static stretching on the development of explosive strength</w:t>
      </w:r>
    </w:p>
    <w:p w14:paraId="08A6746C" w14:textId="77777777" w:rsidR="00584D02" w:rsidRPr="00E67B78" w:rsidRDefault="00584D02" w:rsidP="00584D02">
      <w:pPr>
        <w:spacing w:before="240" w:after="0" w:line="360" w:lineRule="auto"/>
        <w:ind w:firstLine="720"/>
        <w:jc w:val="both"/>
        <w:rPr>
          <w:rFonts w:ascii="Times New Roman" w:eastAsia="Times New Roman" w:hAnsi="Times New Roman" w:cs="Times New Roman"/>
          <w:sz w:val="24"/>
          <w:szCs w:val="24"/>
          <w:lang w:val="en-GB"/>
        </w:rPr>
      </w:pPr>
      <w:r w:rsidRPr="00AA6B78">
        <w:rPr>
          <w:rFonts w:ascii="Times New Roman" w:eastAsia="Times New Roman" w:hAnsi="Times New Roman" w:cs="Times New Roman"/>
          <w:sz w:val="24"/>
          <w:szCs w:val="24"/>
          <w:lang w:val="en-GB"/>
        </w:rPr>
        <w:t>Previous knowledge suggests the possibility of a negative effect of static stretching on explosive neuromuscular performance. However, the long-term implications of this acute effect are not yet known. The aim of this study was to determine the impact of regular static stretching during plyometric training, on the long-term development of explosive strength.</w:t>
      </w:r>
    </w:p>
    <w:p w14:paraId="0B01F4C5" w14:textId="540B085B" w:rsidR="00897AC9" w:rsidRPr="005435E8" w:rsidRDefault="00584D02" w:rsidP="00070912">
      <w:pPr>
        <w:spacing w:before="240" w:after="0" w:line="360" w:lineRule="auto"/>
        <w:jc w:val="both"/>
        <w:rPr>
          <w:rFonts w:ascii="Times New Roman" w:eastAsia="Times New Roman" w:hAnsi="Times New Roman" w:cs="Times New Roman"/>
          <w:sz w:val="24"/>
          <w:szCs w:val="24"/>
          <w:lang w:val="en-GB"/>
        </w:rPr>
      </w:pPr>
      <w:r w:rsidRPr="00E67B78">
        <w:rPr>
          <w:rFonts w:ascii="Times New Roman" w:eastAsia="Times New Roman" w:hAnsi="Times New Roman" w:cs="Times New Roman"/>
          <w:sz w:val="24"/>
          <w:szCs w:val="24"/>
          <w:lang w:val="en-GB"/>
        </w:rPr>
        <w:t xml:space="preserve">        </w:t>
      </w:r>
      <w:r w:rsidRPr="00E67B78">
        <w:rPr>
          <w:rFonts w:ascii="Times New Roman" w:eastAsia="Times New Roman" w:hAnsi="Times New Roman" w:cs="Times New Roman"/>
          <w:sz w:val="24"/>
          <w:szCs w:val="24"/>
          <w:lang w:val="en-GB"/>
        </w:rPr>
        <w:tab/>
        <w:t>The study was conducted on a sample of 27 healthy, physically active subjects, mean age 22.4 ± 3.2 years. By random selection, subjects were assigned to an experimental (N = 14) or control group (N = 13).</w:t>
      </w:r>
      <w:r w:rsidR="008707B6">
        <w:rPr>
          <w:rFonts w:ascii="Times New Roman" w:eastAsia="Times New Roman" w:hAnsi="Times New Roman" w:cs="Times New Roman"/>
          <w:sz w:val="24"/>
          <w:szCs w:val="24"/>
          <w:lang w:val="en-GB"/>
        </w:rPr>
        <w:t xml:space="preserve"> T</w:t>
      </w:r>
      <w:r w:rsidRPr="00E67B78">
        <w:rPr>
          <w:rFonts w:ascii="Times New Roman" w:eastAsia="Times New Roman" w:hAnsi="Times New Roman" w:cs="Times New Roman"/>
          <w:sz w:val="24"/>
          <w:szCs w:val="24"/>
          <w:lang w:val="en-GB"/>
        </w:rPr>
        <w:t xml:space="preserve">o determine the impact of static stretching on the development of explosive strength, subjects were measured before and after performing a six-week training intervention. The </w:t>
      </w:r>
      <w:r w:rsidRPr="00AA6B78">
        <w:rPr>
          <w:rFonts w:ascii="Times New Roman" w:eastAsia="Times New Roman" w:hAnsi="Times New Roman" w:cs="Times New Roman"/>
          <w:sz w:val="24"/>
          <w:szCs w:val="24"/>
          <w:lang w:val="en-GB"/>
        </w:rPr>
        <w:t>motor</w:t>
      </w:r>
      <w:r w:rsidRPr="00E67B78">
        <w:rPr>
          <w:rFonts w:ascii="Times New Roman" w:eastAsia="Times New Roman" w:hAnsi="Times New Roman" w:cs="Times New Roman"/>
          <w:sz w:val="24"/>
          <w:szCs w:val="24"/>
          <w:lang w:val="en-GB"/>
        </w:rPr>
        <w:t xml:space="preserve"> tests used wer</w:t>
      </w:r>
      <w:r>
        <w:rPr>
          <w:rFonts w:ascii="Times New Roman" w:eastAsia="Times New Roman" w:hAnsi="Times New Roman" w:cs="Times New Roman"/>
          <w:sz w:val="24"/>
          <w:szCs w:val="24"/>
          <w:lang w:val="en-GB"/>
        </w:rPr>
        <w:t>e</w:t>
      </w:r>
      <w:r w:rsidRPr="00E67B78">
        <w:rPr>
          <w:rFonts w:ascii="Times New Roman" w:eastAsia="Times New Roman" w:hAnsi="Times New Roman" w:cs="Times New Roman"/>
          <w:sz w:val="24"/>
          <w:szCs w:val="24"/>
          <w:lang w:val="en-GB"/>
        </w:rPr>
        <w:t>: counter movement jump jump test (CMJ), squat jump test (SJ), reactive ankle jumps lasting 15 seconds-</w:t>
      </w:r>
      <w:r w:rsidR="008E3134" w:rsidRPr="008E3134">
        <w:t xml:space="preserve"> </w:t>
      </w:r>
      <w:r w:rsidR="008E3134" w:rsidRPr="008E3134">
        <w:rPr>
          <w:rFonts w:ascii="Times New Roman" w:eastAsia="Times New Roman" w:hAnsi="Times New Roman" w:cs="Times New Roman"/>
          <w:sz w:val="24"/>
          <w:szCs w:val="24"/>
          <w:lang w:val="en-GB"/>
        </w:rPr>
        <w:t>continuous</w:t>
      </w:r>
      <w:r w:rsidR="00897AC9">
        <w:rPr>
          <w:rFonts w:ascii="Times New Roman" w:eastAsia="Times New Roman" w:hAnsi="Times New Roman" w:cs="Times New Roman"/>
          <w:sz w:val="24"/>
          <w:szCs w:val="24"/>
          <w:lang w:val="en-GB"/>
        </w:rPr>
        <w:t xml:space="preserve"> </w:t>
      </w:r>
      <w:r w:rsidRPr="00E67B78">
        <w:rPr>
          <w:rFonts w:ascii="Times New Roman" w:eastAsia="Times New Roman" w:hAnsi="Times New Roman" w:cs="Times New Roman"/>
          <w:sz w:val="24"/>
          <w:szCs w:val="24"/>
          <w:lang w:val="en-GB"/>
        </w:rPr>
        <w:t>jumps test (CJ</w:t>
      </w:r>
      <w:r>
        <w:rPr>
          <w:rFonts w:ascii="Times New Roman" w:eastAsia="Times New Roman" w:hAnsi="Times New Roman" w:cs="Times New Roman"/>
          <w:sz w:val="24"/>
          <w:szCs w:val="24"/>
          <w:lang w:val="en-GB"/>
        </w:rPr>
        <w:t>’</w:t>
      </w:r>
      <w:r w:rsidRPr="00E67B78">
        <w:rPr>
          <w:rFonts w:ascii="Times New Roman" w:eastAsia="Times New Roman" w:hAnsi="Times New Roman" w:cs="Times New Roman"/>
          <w:sz w:val="24"/>
          <w:szCs w:val="24"/>
          <w:lang w:val="en-GB"/>
        </w:rPr>
        <w:t xml:space="preserve">s) and long jump test (LJ). The derived variables for estimating explosive strength were the height and length of the jump in centimeters. The experimental group performed a six-week plyometric training with static stretching at the end of the training, and the control group performed identical plyometric training without final stretching. </w:t>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Pr="00AA6B78">
        <w:rPr>
          <w:rFonts w:ascii="Times New Roman" w:eastAsia="Times New Roman" w:hAnsi="Times New Roman" w:cs="Times New Roman"/>
          <w:sz w:val="24"/>
          <w:szCs w:val="24"/>
          <w:lang w:val="en-GB"/>
        </w:rPr>
        <w:t>The results of the two-factor analysis of variance did not show a statistically significant difference in the long-term development of explosive strength between the subjects of the experimental and control groups, in all the monitored variables (CMJ p=0.384; SJ p=0.782; CJ</w:t>
      </w:r>
      <w:r>
        <w:rPr>
          <w:rFonts w:ascii="Times New Roman" w:eastAsia="Times New Roman" w:hAnsi="Times New Roman" w:cs="Times New Roman"/>
          <w:sz w:val="24"/>
          <w:szCs w:val="24"/>
          <w:lang w:val="en-GB"/>
        </w:rPr>
        <w:t>’</w:t>
      </w:r>
      <w:r w:rsidRPr="00AA6B78">
        <w:rPr>
          <w:rFonts w:ascii="Times New Roman" w:eastAsia="Times New Roman" w:hAnsi="Times New Roman" w:cs="Times New Roman"/>
          <w:sz w:val="24"/>
          <w:szCs w:val="24"/>
          <w:lang w:val="en-GB"/>
        </w:rPr>
        <w:t>s p=0.085; LJ p=0.752).</w:t>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00070912">
        <w:rPr>
          <w:rFonts w:ascii="Times New Roman" w:eastAsia="Times New Roman" w:hAnsi="Times New Roman" w:cs="Times New Roman"/>
          <w:sz w:val="24"/>
          <w:szCs w:val="24"/>
          <w:lang w:val="en-GB"/>
        </w:rPr>
        <w:tab/>
      </w:r>
      <w:r w:rsidRPr="00AA6B78">
        <w:rPr>
          <w:rFonts w:ascii="Times New Roman" w:eastAsia="Times New Roman" w:hAnsi="Times New Roman" w:cs="Times New Roman"/>
          <w:sz w:val="24"/>
          <w:szCs w:val="24"/>
          <w:lang w:val="en-GB"/>
        </w:rPr>
        <w:t>This research suggests that regular static stretching at the end of a plyometric training does not have a significant negative effect on the long-term development of explosive strength. In contrast to researches that emphasizes possible acute side effects of static stretching on muscle explosive properties, the results of this study indicate the possibility of performing static stretching and plyometric exercises during the same training, without significantly impairing the long-term development of explosive strength. In this way it is possible to get the benefits of stretching such as improving the range and quality of the athlete's movement, along with those of plyometric training.</w:t>
      </w:r>
      <w:r>
        <w:rPr>
          <w:rFonts w:ascii="Times New Roman" w:eastAsia="Times New Roman" w:hAnsi="Times New Roman" w:cs="Times New Roman"/>
          <w:sz w:val="24"/>
          <w:szCs w:val="24"/>
          <w:lang w:val="en-GB"/>
        </w:rPr>
        <w:t xml:space="preserve"> </w:t>
      </w:r>
    </w:p>
    <w:p w14:paraId="43B3D178" w14:textId="2A5EBB00" w:rsidR="00584D02" w:rsidRPr="00584D02" w:rsidRDefault="00584D02" w:rsidP="00084F9F">
      <w:pPr>
        <w:spacing w:before="240" w:after="0" w:line="360" w:lineRule="auto"/>
        <w:ind w:firstLine="720"/>
        <w:jc w:val="both"/>
        <w:rPr>
          <w:rFonts w:ascii="Times New Roman" w:eastAsia="Times New Roman" w:hAnsi="Times New Roman" w:cs="Times New Roman"/>
          <w:sz w:val="24"/>
          <w:szCs w:val="24"/>
          <w:lang w:val="en-GB"/>
        </w:rPr>
      </w:pPr>
      <w:r w:rsidRPr="00E67B78">
        <w:rPr>
          <w:rFonts w:ascii="Times New Roman" w:eastAsia="Times New Roman" w:hAnsi="Times New Roman" w:cs="Times New Roman"/>
          <w:b/>
          <w:sz w:val="24"/>
          <w:szCs w:val="24"/>
          <w:lang w:val="en-GB"/>
        </w:rPr>
        <w:t xml:space="preserve">Keywords: </w:t>
      </w:r>
      <w:r w:rsidRPr="00E67B78">
        <w:rPr>
          <w:rFonts w:ascii="Times New Roman" w:eastAsia="Times New Roman" w:hAnsi="Times New Roman" w:cs="Times New Roman"/>
          <w:sz w:val="24"/>
          <w:szCs w:val="24"/>
          <w:lang w:val="en-GB"/>
        </w:rPr>
        <w:t>Stretching, plyometric training, neuromuscular function</w:t>
      </w:r>
      <w:bookmarkStart w:id="27" w:name="_GoBack"/>
      <w:bookmarkEnd w:id="27"/>
    </w:p>
    <w:p w14:paraId="58DB7B7C" w14:textId="41881449" w:rsidR="003D4BB9" w:rsidRPr="00895035" w:rsidRDefault="003D4BB9" w:rsidP="003D4BB9">
      <w:pPr>
        <w:pStyle w:val="Heading1"/>
        <w:rPr>
          <w:rFonts w:ascii="Times New Roman" w:hAnsi="Times New Roman" w:cs="Times New Roman"/>
          <w:sz w:val="36"/>
          <w:szCs w:val="36"/>
        </w:rPr>
      </w:pPr>
      <w:bookmarkStart w:id="28" w:name="_Toc47953111"/>
      <w:r>
        <w:rPr>
          <w:rFonts w:ascii="Times New Roman" w:hAnsi="Times New Roman" w:cs="Times New Roman"/>
          <w:sz w:val="36"/>
          <w:szCs w:val="36"/>
        </w:rPr>
        <w:lastRenderedPageBreak/>
        <w:t>10. Životopisi</w:t>
      </w:r>
      <w:bookmarkEnd w:id="28"/>
      <w:r w:rsidRPr="00895035">
        <w:rPr>
          <w:rFonts w:ascii="Times New Roman" w:hAnsi="Times New Roman" w:cs="Times New Roman"/>
          <w:sz w:val="36"/>
          <w:szCs w:val="36"/>
        </w:rPr>
        <w:t xml:space="preserve"> </w:t>
      </w:r>
    </w:p>
    <w:p w14:paraId="48D2B260" w14:textId="77777777" w:rsidR="00737A5E" w:rsidRDefault="00737A5E" w:rsidP="00737A5E">
      <w:pPr>
        <w:spacing w:after="200" w:line="360" w:lineRule="auto"/>
        <w:ind w:left="3600" w:firstLine="720"/>
        <w:rPr>
          <w:rFonts w:ascii="Times New Roman" w:eastAsia="Times New Roman" w:hAnsi="Times New Roman" w:cs="Times New Roman"/>
          <w:b/>
          <w:sz w:val="24"/>
          <w:szCs w:val="24"/>
        </w:rPr>
      </w:pPr>
    </w:p>
    <w:p w14:paraId="000003B2" w14:textId="570A5C9A" w:rsidR="005F2CFB" w:rsidRPr="00090987" w:rsidRDefault="00737A5E" w:rsidP="00090987">
      <w:pPr>
        <w:tabs>
          <w:tab w:val="left" w:pos="2320"/>
        </w:tabs>
        <w:spacing w:line="360" w:lineRule="auto"/>
        <w:jc w:val="both"/>
        <w:rPr>
          <w:rFonts w:ascii="Times New Roman" w:eastAsia="Times New Roman" w:hAnsi="Times New Roman" w:cs="Times New Roman"/>
          <w:sz w:val="24"/>
          <w:szCs w:val="24"/>
        </w:rPr>
      </w:pPr>
      <w:r w:rsidRPr="005435E8">
        <w:rPr>
          <w:rFonts w:ascii="Times New Roman" w:eastAsia="Times New Roman" w:hAnsi="Times New Roman" w:cs="Times New Roman"/>
          <w:b/>
          <w:bCs/>
          <w:sz w:val="24"/>
          <w:szCs w:val="24"/>
        </w:rPr>
        <w:t>Domagoj Šumatić</w:t>
      </w:r>
      <w:r w:rsidR="00A80377">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w:t>
      </w:r>
      <w:r w:rsidR="00D252BE">
        <w:rPr>
          <w:rFonts w:ascii="Times New Roman" w:eastAsia="Times New Roman" w:hAnsi="Times New Roman" w:cs="Times New Roman"/>
          <w:sz w:val="24"/>
          <w:szCs w:val="24"/>
        </w:rPr>
        <w:t xml:space="preserve">đen je </w:t>
      </w:r>
      <w:r>
        <w:rPr>
          <w:rFonts w:ascii="Times New Roman" w:eastAsia="Times New Roman" w:hAnsi="Times New Roman" w:cs="Times New Roman"/>
          <w:sz w:val="24"/>
          <w:szCs w:val="24"/>
        </w:rPr>
        <w:t xml:space="preserve">11.10.1997. godine u Zagrebu. Završio </w:t>
      </w:r>
      <w:r w:rsidR="00D252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osnovnu školu Pantovčak te IX. gimnaziju Zagreb. 2016. godine upisuje Kineziološki fakultet. Tijekom prve godine bio </w:t>
      </w:r>
      <w:r w:rsidR="00D252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demonstrator na predmetu funkcionalna anatomija.</w:t>
      </w:r>
      <w:r w:rsidR="00AA5B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fakultetu </w:t>
      </w:r>
      <w:r w:rsidR="00D252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usmjerio kineziterapiju. Aktivno se služi engleskim jezikom u govoru i pismu, te pasivno njemačkim i talijanskim. Trenirao </w:t>
      </w:r>
      <w:r w:rsidR="00D252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nogomet, taekwondo i  hapkido. Nositelj </w:t>
      </w:r>
      <w:r w:rsidR="00D252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crnog pojasa 1. DAN  u taekwondou i hapkidu. Područja koja </w:t>
      </w:r>
      <w:r w:rsidR="00D252BE">
        <w:rPr>
          <w:rFonts w:ascii="Times New Roman" w:eastAsia="Times New Roman" w:hAnsi="Times New Roman" w:cs="Times New Roman"/>
          <w:sz w:val="24"/>
          <w:szCs w:val="24"/>
        </w:rPr>
        <w:t>ga</w:t>
      </w:r>
      <w:r>
        <w:rPr>
          <w:rFonts w:ascii="Times New Roman" w:eastAsia="Times New Roman" w:hAnsi="Times New Roman" w:cs="Times New Roman"/>
          <w:sz w:val="24"/>
          <w:szCs w:val="24"/>
        </w:rPr>
        <w:t xml:space="preserve"> najviše zanimaju vezana su za motoričku kontrolu, posturu i prevenciju ozljeda te se u njima planira i dalje usavršavati. Od malena se želi baviti znanošću te je ovaj rad jedna od mnogih stepenica u ostvarenju </w:t>
      </w:r>
      <w:r w:rsidR="00D252BE">
        <w:rPr>
          <w:rFonts w:ascii="Times New Roman" w:eastAsia="Times New Roman" w:hAnsi="Times New Roman" w:cs="Times New Roman"/>
          <w:sz w:val="24"/>
          <w:szCs w:val="24"/>
        </w:rPr>
        <w:t>njegovog</w:t>
      </w:r>
      <w:r>
        <w:rPr>
          <w:rFonts w:ascii="Times New Roman" w:eastAsia="Times New Roman" w:hAnsi="Times New Roman" w:cs="Times New Roman"/>
          <w:sz w:val="24"/>
          <w:szCs w:val="24"/>
        </w:rPr>
        <w:t xml:space="preserve"> dječačkog sna.</w:t>
      </w:r>
    </w:p>
    <w:p w14:paraId="0BA9C003" w14:textId="77777777" w:rsidR="002B7D89" w:rsidRDefault="002B7D89" w:rsidP="00B2247A">
      <w:pPr>
        <w:spacing w:after="200" w:line="360" w:lineRule="auto"/>
        <w:jc w:val="center"/>
        <w:rPr>
          <w:rFonts w:ascii="Times New Roman" w:eastAsia="Times New Roman" w:hAnsi="Times New Roman" w:cs="Times New Roman"/>
          <w:b/>
          <w:sz w:val="24"/>
          <w:szCs w:val="24"/>
        </w:rPr>
      </w:pPr>
    </w:p>
    <w:p w14:paraId="000003B3" w14:textId="6047A69C" w:rsidR="005F2CFB" w:rsidRDefault="00406BE6" w:rsidP="00BE065C">
      <w:pPr>
        <w:spacing w:after="200" w:line="360" w:lineRule="auto"/>
        <w:jc w:val="both"/>
        <w:rPr>
          <w:rFonts w:ascii="Times New Roman" w:eastAsia="Times New Roman" w:hAnsi="Times New Roman" w:cs="Times New Roman"/>
          <w:sz w:val="24"/>
          <w:szCs w:val="24"/>
        </w:rPr>
      </w:pPr>
      <w:r w:rsidRPr="005435E8">
        <w:rPr>
          <w:rFonts w:ascii="Times New Roman" w:eastAsia="Times New Roman" w:hAnsi="Times New Roman" w:cs="Times New Roman"/>
          <w:b/>
          <w:bCs/>
          <w:sz w:val="24"/>
          <w:szCs w:val="24"/>
        </w:rPr>
        <w:t>Marko Bukvić</w:t>
      </w:r>
      <w:r w:rsidR="00685ABE">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ođe</w:t>
      </w:r>
      <w:r w:rsidR="00685ABE">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685A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25.4.1996. u Zagrebu, gdje </w:t>
      </w:r>
      <w:r w:rsidR="00685A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završio Osnovnu školu Augusta Šenoe te IX. gimnaziju Zagreb. Tijekom mladosti okušao</w:t>
      </w:r>
      <w:r w:rsidR="00685ABE">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u nekoliko sportova, ali najviše </w:t>
      </w:r>
      <w:r w:rsidR="00685ABE">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vremena proveo aktivno baveći se nogometom sve do upisa na fakultet. Po završetku srednje škole 2015. odlučuje upisati Kineziološki fakultet u Zagrebu čiji studij trenutno privodi kraju. Aktivno se služi engleskim jezikom u govoru i pismu te talijanskim jezikom pasivno. Trenutno vodi individualne treninge u jednom od najmodernijih fitness centra u Hrvatskoj. Nada se da će </w:t>
      </w:r>
      <w:r w:rsidR="00685ABE">
        <w:rPr>
          <w:rFonts w:ascii="Times New Roman" w:eastAsia="Times New Roman" w:hAnsi="Times New Roman" w:cs="Times New Roman"/>
          <w:sz w:val="24"/>
          <w:szCs w:val="24"/>
        </w:rPr>
        <w:t>mu</w:t>
      </w:r>
      <w:r>
        <w:rPr>
          <w:rFonts w:ascii="Times New Roman" w:eastAsia="Times New Roman" w:hAnsi="Times New Roman" w:cs="Times New Roman"/>
          <w:sz w:val="24"/>
          <w:szCs w:val="24"/>
        </w:rPr>
        <w:t xml:space="preserve"> ovaj rad biti odskočna daska u daljnjoj vrhunskoj implementaciji najnovijih znanstvenih spoznaja u kineziološku praksu. Također, želi i trudi se svakodnevno dodatno usavršavati u području kineziterapije, kao i kineziologije općenito. </w:t>
      </w:r>
    </w:p>
    <w:p w14:paraId="117B0B7F" w14:textId="6B9F0FD2" w:rsidR="00B2247A" w:rsidRDefault="00B2247A">
      <w:pPr>
        <w:spacing w:after="200" w:line="360" w:lineRule="auto"/>
        <w:jc w:val="both"/>
        <w:rPr>
          <w:rFonts w:ascii="Times New Roman" w:eastAsia="Times New Roman" w:hAnsi="Times New Roman" w:cs="Times New Roman"/>
          <w:sz w:val="24"/>
          <w:szCs w:val="24"/>
        </w:rPr>
      </w:pPr>
    </w:p>
    <w:sectPr w:rsidR="00B2247A">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749C" w14:textId="77777777" w:rsidR="00C54EC9" w:rsidRDefault="00C54EC9" w:rsidP="006F3066">
      <w:pPr>
        <w:spacing w:after="0" w:line="240" w:lineRule="auto"/>
      </w:pPr>
      <w:r>
        <w:separator/>
      </w:r>
    </w:p>
  </w:endnote>
  <w:endnote w:type="continuationSeparator" w:id="0">
    <w:p w14:paraId="229BE5F0" w14:textId="77777777" w:rsidR="00C54EC9" w:rsidRDefault="00C54EC9" w:rsidP="006F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E14E4" w14:textId="69C2F189" w:rsidR="00921110" w:rsidRDefault="00921110">
    <w:pPr>
      <w:pStyle w:val="Footer"/>
      <w:jc w:val="right"/>
    </w:pPr>
  </w:p>
  <w:p w14:paraId="0047D41B" w14:textId="77777777" w:rsidR="00921110" w:rsidRDefault="00921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700103"/>
      <w:docPartObj>
        <w:docPartGallery w:val="Page Numbers (Bottom of Page)"/>
        <w:docPartUnique/>
      </w:docPartObj>
    </w:sdtPr>
    <w:sdtEndPr>
      <w:rPr>
        <w:noProof/>
      </w:rPr>
    </w:sdtEndPr>
    <w:sdtContent>
      <w:p w14:paraId="2D665CB0" w14:textId="56EEE581" w:rsidR="00921110" w:rsidRDefault="00C54EC9">
        <w:pPr>
          <w:pStyle w:val="Footer"/>
          <w:jc w:val="right"/>
        </w:pPr>
      </w:p>
    </w:sdtContent>
  </w:sdt>
  <w:p w14:paraId="078B0682" w14:textId="32CAE956" w:rsidR="00921110" w:rsidRPr="004F2F00" w:rsidRDefault="00921110" w:rsidP="004F2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236508"/>
      <w:docPartObj>
        <w:docPartGallery w:val="Page Numbers (Bottom of Page)"/>
        <w:docPartUnique/>
      </w:docPartObj>
    </w:sdtPr>
    <w:sdtEndPr>
      <w:rPr>
        <w:noProof/>
      </w:rPr>
    </w:sdtEndPr>
    <w:sdtContent>
      <w:p w14:paraId="63C54BE0" w14:textId="77777777" w:rsidR="00921110" w:rsidRDefault="009211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FCCA70" w14:textId="77777777" w:rsidR="00921110" w:rsidRPr="004F2F00" w:rsidRDefault="00921110" w:rsidP="004F2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20AE5" w14:textId="77777777" w:rsidR="00C54EC9" w:rsidRDefault="00C54EC9" w:rsidP="006F3066">
      <w:pPr>
        <w:spacing w:after="0" w:line="240" w:lineRule="auto"/>
      </w:pPr>
      <w:r>
        <w:separator/>
      </w:r>
    </w:p>
  </w:footnote>
  <w:footnote w:type="continuationSeparator" w:id="0">
    <w:p w14:paraId="65A5572F" w14:textId="77777777" w:rsidR="00C54EC9" w:rsidRDefault="00C54EC9" w:rsidP="006F3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F2422"/>
    <w:multiLevelType w:val="multilevel"/>
    <w:tmpl w:val="BB86B9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194C4D"/>
    <w:multiLevelType w:val="multilevel"/>
    <w:tmpl w:val="D2FE10F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2" w15:restartNumberingAfterBreak="0">
    <w:nsid w:val="324715FE"/>
    <w:multiLevelType w:val="multilevel"/>
    <w:tmpl w:val="CF2ED0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7DC39C4"/>
    <w:multiLevelType w:val="hybridMultilevel"/>
    <w:tmpl w:val="C1568D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D865DD8"/>
    <w:multiLevelType w:val="multilevel"/>
    <w:tmpl w:val="EAD2172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AB0C00"/>
    <w:multiLevelType w:val="hybridMultilevel"/>
    <w:tmpl w:val="2848C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21436F2"/>
    <w:multiLevelType w:val="multilevel"/>
    <w:tmpl w:val="3C249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0245E5"/>
    <w:multiLevelType w:val="hybridMultilevel"/>
    <w:tmpl w:val="5F48B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F73A17"/>
    <w:multiLevelType w:val="multilevel"/>
    <w:tmpl w:val="6BBEC596"/>
    <w:lvl w:ilvl="0">
      <w:start w:val="4"/>
      <w:numFmt w:val="decimal"/>
      <w:lvlText w:val="%1."/>
      <w:lvlJc w:val="left"/>
      <w:pPr>
        <w:ind w:left="720" w:hanging="360"/>
      </w:pPr>
      <w:rPr>
        <w:rFonts w:ascii="Arial" w:eastAsia="Arial" w:hAnsi="Arial" w:cs="Arial"/>
        <w:b/>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972B15"/>
    <w:multiLevelType w:val="hybridMultilevel"/>
    <w:tmpl w:val="DFFEA96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FB"/>
    <w:rsid w:val="00005EA5"/>
    <w:rsid w:val="0000714D"/>
    <w:rsid w:val="00055E03"/>
    <w:rsid w:val="000661A5"/>
    <w:rsid w:val="00070912"/>
    <w:rsid w:val="00083455"/>
    <w:rsid w:val="00084F9F"/>
    <w:rsid w:val="00090987"/>
    <w:rsid w:val="000A5D41"/>
    <w:rsid w:val="000C4C86"/>
    <w:rsid w:val="000D1A4F"/>
    <w:rsid w:val="000E613A"/>
    <w:rsid w:val="00137850"/>
    <w:rsid w:val="00144950"/>
    <w:rsid w:val="001451D9"/>
    <w:rsid w:val="0015430D"/>
    <w:rsid w:val="0017630B"/>
    <w:rsid w:val="001828F6"/>
    <w:rsid w:val="001A646E"/>
    <w:rsid w:val="001B7E67"/>
    <w:rsid w:val="00202B2C"/>
    <w:rsid w:val="002264F9"/>
    <w:rsid w:val="00227D04"/>
    <w:rsid w:val="00235C0A"/>
    <w:rsid w:val="00245FFB"/>
    <w:rsid w:val="002533C7"/>
    <w:rsid w:val="00265B42"/>
    <w:rsid w:val="00284876"/>
    <w:rsid w:val="002A05F0"/>
    <w:rsid w:val="002A44ED"/>
    <w:rsid w:val="002B7D89"/>
    <w:rsid w:val="002C4E95"/>
    <w:rsid w:val="002E5C83"/>
    <w:rsid w:val="002F6315"/>
    <w:rsid w:val="00303067"/>
    <w:rsid w:val="003060E5"/>
    <w:rsid w:val="003231FB"/>
    <w:rsid w:val="00332A12"/>
    <w:rsid w:val="00332E42"/>
    <w:rsid w:val="00346959"/>
    <w:rsid w:val="003A1E69"/>
    <w:rsid w:val="003A7E97"/>
    <w:rsid w:val="003B538E"/>
    <w:rsid w:val="003B6897"/>
    <w:rsid w:val="003B7934"/>
    <w:rsid w:val="003C24C2"/>
    <w:rsid w:val="003C4F3F"/>
    <w:rsid w:val="003C6BE4"/>
    <w:rsid w:val="003D4BB9"/>
    <w:rsid w:val="003D608B"/>
    <w:rsid w:val="003E5BAA"/>
    <w:rsid w:val="00406BE6"/>
    <w:rsid w:val="00411A5E"/>
    <w:rsid w:val="00414401"/>
    <w:rsid w:val="00415FDA"/>
    <w:rsid w:val="00431E41"/>
    <w:rsid w:val="00440A72"/>
    <w:rsid w:val="00444B57"/>
    <w:rsid w:val="00451DED"/>
    <w:rsid w:val="00492BDB"/>
    <w:rsid w:val="004947F2"/>
    <w:rsid w:val="004A59D9"/>
    <w:rsid w:val="004B4574"/>
    <w:rsid w:val="004C5203"/>
    <w:rsid w:val="004F2F00"/>
    <w:rsid w:val="0050154F"/>
    <w:rsid w:val="00507534"/>
    <w:rsid w:val="005173CA"/>
    <w:rsid w:val="00525BE1"/>
    <w:rsid w:val="00533E85"/>
    <w:rsid w:val="005435E8"/>
    <w:rsid w:val="0058029A"/>
    <w:rsid w:val="00584D02"/>
    <w:rsid w:val="00594811"/>
    <w:rsid w:val="00596C8C"/>
    <w:rsid w:val="005B4101"/>
    <w:rsid w:val="005B5D5F"/>
    <w:rsid w:val="005D516F"/>
    <w:rsid w:val="005D5B5C"/>
    <w:rsid w:val="005D7A79"/>
    <w:rsid w:val="005E66EA"/>
    <w:rsid w:val="005F2CFB"/>
    <w:rsid w:val="00621BD3"/>
    <w:rsid w:val="00622CDC"/>
    <w:rsid w:val="00624C5A"/>
    <w:rsid w:val="00637484"/>
    <w:rsid w:val="00640066"/>
    <w:rsid w:val="00647ACE"/>
    <w:rsid w:val="0065313A"/>
    <w:rsid w:val="0068330E"/>
    <w:rsid w:val="00685597"/>
    <w:rsid w:val="00685ABE"/>
    <w:rsid w:val="006948B5"/>
    <w:rsid w:val="00695A43"/>
    <w:rsid w:val="006A037B"/>
    <w:rsid w:val="006E49DB"/>
    <w:rsid w:val="006F3066"/>
    <w:rsid w:val="006F308F"/>
    <w:rsid w:val="00704C28"/>
    <w:rsid w:val="00723723"/>
    <w:rsid w:val="00726683"/>
    <w:rsid w:val="007355AB"/>
    <w:rsid w:val="007362F4"/>
    <w:rsid w:val="00736DAC"/>
    <w:rsid w:val="00737A5E"/>
    <w:rsid w:val="0074469E"/>
    <w:rsid w:val="0075604A"/>
    <w:rsid w:val="00762294"/>
    <w:rsid w:val="00762E6B"/>
    <w:rsid w:val="00794392"/>
    <w:rsid w:val="00796023"/>
    <w:rsid w:val="007A457B"/>
    <w:rsid w:val="007B0F01"/>
    <w:rsid w:val="007D1C54"/>
    <w:rsid w:val="007D6EE5"/>
    <w:rsid w:val="007F563E"/>
    <w:rsid w:val="00801169"/>
    <w:rsid w:val="00801996"/>
    <w:rsid w:val="008041EC"/>
    <w:rsid w:val="008048A2"/>
    <w:rsid w:val="00805821"/>
    <w:rsid w:val="008058CB"/>
    <w:rsid w:val="008327B9"/>
    <w:rsid w:val="008407E9"/>
    <w:rsid w:val="00843BF3"/>
    <w:rsid w:val="00844140"/>
    <w:rsid w:val="00852DE1"/>
    <w:rsid w:val="008620CC"/>
    <w:rsid w:val="00867BAA"/>
    <w:rsid w:val="008707B6"/>
    <w:rsid w:val="008811BE"/>
    <w:rsid w:val="00894938"/>
    <w:rsid w:val="00895035"/>
    <w:rsid w:val="00897AC9"/>
    <w:rsid w:val="008B0545"/>
    <w:rsid w:val="008C42A5"/>
    <w:rsid w:val="008D5DB6"/>
    <w:rsid w:val="008E0538"/>
    <w:rsid w:val="008E2B04"/>
    <w:rsid w:val="008E3134"/>
    <w:rsid w:val="008E5FA6"/>
    <w:rsid w:val="00912DF1"/>
    <w:rsid w:val="00921110"/>
    <w:rsid w:val="00946FF0"/>
    <w:rsid w:val="00952218"/>
    <w:rsid w:val="00960B8B"/>
    <w:rsid w:val="009739FE"/>
    <w:rsid w:val="00974232"/>
    <w:rsid w:val="009828AD"/>
    <w:rsid w:val="009C4EF7"/>
    <w:rsid w:val="009E6ADF"/>
    <w:rsid w:val="009F7E1B"/>
    <w:rsid w:val="00A03BD7"/>
    <w:rsid w:val="00A1403F"/>
    <w:rsid w:val="00A26806"/>
    <w:rsid w:val="00A3627B"/>
    <w:rsid w:val="00A46BD0"/>
    <w:rsid w:val="00A50F9E"/>
    <w:rsid w:val="00A80377"/>
    <w:rsid w:val="00A83903"/>
    <w:rsid w:val="00A84F97"/>
    <w:rsid w:val="00A85AEC"/>
    <w:rsid w:val="00A871F5"/>
    <w:rsid w:val="00AA0EAB"/>
    <w:rsid w:val="00AA5B32"/>
    <w:rsid w:val="00AA65A5"/>
    <w:rsid w:val="00AA6B78"/>
    <w:rsid w:val="00AA77D6"/>
    <w:rsid w:val="00AB24FF"/>
    <w:rsid w:val="00AB3CD1"/>
    <w:rsid w:val="00AD0CB4"/>
    <w:rsid w:val="00AF0124"/>
    <w:rsid w:val="00B145A3"/>
    <w:rsid w:val="00B162D3"/>
    <w:rsid w:val="00B163A8"/>
    <w:rsid w:val="00B2247A"/>
    <w:rsid w:val="00B343FE"/>
    <w:rsid w:val="00B4354B"/>
    <w:rsid w:val="00B60D0F"/>
    <w:rsid w:val="00B61C40"/>
    <w:rsid w:val="00B74BAD"/>
    <w:rsid w:val="00BA2634"/>
    <w:rsid w:val="00BC26D8"/>
    <w:rsid w:val="00BE065C"/>
    <w:rsid w:val="00BE6554"/>
    <w:rsid w:val="00BE7A3C"/>
    <w:rsid w:val="00C00FC2"/>
    <w:rsid w:val="00C01412"/>
    <w:rsid w:val="00C44C12"/>
    <w:rsid w:val="00C54EC9"/>
    <w:rsid w:val="00C653FA"/>
    <w:rsid w:val="00C73FDE"/>
    <w:rsid w:val="00C8137B"/>
    <w:rsid w:val="00C81F20"/>
    <w:rsid w:val="00C93143"/>
    <w:rsid w:val="00C94599"/>
    <w:rsid w:val="00CB1E7E"/>
    <w:rsid w:val="00CD1688"/>
    <w:rsid w:val="00CE76A9"/>
    <w:rsid w:val="00D02A36"/>
    <w:rsid w:val="00D252BE"/>
    <w:rsid w:val="00D25C72"/>
    <w:rsid w:val="00D41CBE"/>
    <w:rsid w:val="00D47F6A"/>
    <w:rsid w:val="00D54508"/>
    <w:rsid w:val="00D56003"/>
    <w:rsid w:val="00D81009"/>
    <w:rsid w:val="00D87294"/>
    <w:rsid w:val="00D8796A"/>
    <w:rsid w:val="00D920CC"/>
    <w:rsid w:val="00D9728A"/>
    <w:rsid w:val="00DA3FE1"/>
    <w:rsid w:val="00DB1C37"/>
    <w:rsid w:val="00DC2A1D"/>
    <w:rsid w:val="00DF15C8"/>
    <w:rsid w:val="00E04431"/>
    <w:rsid w:val="00E2510F"/>
    <w:rsid w:val="00E319C0"/>
    <w:rsid w:val="00E34F12"/>
    <w:rsid w:val="00E40BF4"/>
    <w:rsid w:val="00E41603"/>
    <w:rsid w:val="00E52E42"/>
    <w:rsid w:val="00E67792"/>
    <w:rsid w:val="00E67B78"/>
    <w:rsid w:val="00E7426A"/>
    <w:rsid w:val="00E84986"/>
    <w:rsid w:val="00ED4641"/>
    <w:rsid w:val="00EE08E1"/>
    <w:rsid w:val="00F27D58"/>
    <w:rsid w:val="00F375E5"/>
    <w:rsid w:val="00F43143"/>
    <w:rsid w:val="00F5007E"/>
    <w:rsid w:val="00F507D2"/>
    <w:rsid w:val="00F55D08"/>
    <w:rsid w:val="00F62783"/>
    <w:rsid w:val="00F8216D"/>
    <w:rsid w:val="00F93F75"/>
    <w:rsid w:val="00FA67EF"/>
    <w:rsid w:val="00FA6ECF"/>
    <w:rsid w:val="00FB53AE"/>
    <w:rsid w:val="00FB7B01"/>
    <w:rsid w:val="00FC313A"/>
    <w:rsid w:val="00FE0134"/>
    <w:rsid w:val="00FE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8AB9A"/>
  <w15:docId w15:val="{7A001B64-E3C5-4321-B39A-A98A375F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pPr>
      <w:spacing w:after="0" w:line="240" w:lineRule="auto"/>
    </w:pPr>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A909E1"/>
    <w:pPr>
      <w:ind w:left="720"/>
      <w:contextualSpacing/>
    </w:pPr>
  </w:style>
  <w:style w:type="paragraph" w:styleId="NormalWeb">
    <w:name w:val="Normal (Web)"/>
    <w:basedOn w:val="Normal"/>
    <w:uiPriority w:val="99"/>
    <w:semiHidden/>
    <w:unhideWhenUsed/>
    <w:rsid w:val="008D02A9"/>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74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31"/>
  </w:style>
  <w:style w:type="paragraph" w:styleId="Footer">
    <w:name w:val="footer"/>
    <w:basedOn w:val="Normal"/>
    <w:link w:val="FooterChar"/>
    <w:uiPriority w:val="99"/>
    <w:unhideWhenUsed/>
    <w:rsid w:val="00874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31"/>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8574E1"/>
    <w:rPr>
      <w:sz w:val="16"/>
      <w:szCs w:val="16"/>
    </w:rPr>
  </w:style>
  <w:style w:type="paragraph" w:styleId="CommentText">
    <w:name w:val="annotation text"/>
    <w:basedOn w:val="Normal"/>
    <w:link w:val="CommentTextChar"/>
    <w:uiPriority w:val="99"/>
    <w:unhideWhenUsed/>
    <w:rsid w:val="008574E1"/>
    <w:pPr>
      <w:spacing w:line="240" w:lineRule="auto"/>
    </w:pPr>
    <w:rPr>
      <w:sz w:val="20"/>
      <w:szCs w:val="20"/>
    </w:rPr>
  </w:style>
  <w:style w:type="character" w:customStyle="1" w:styleId="CommentTextChar">
    <w:name w:val="Comment Text Char"/>
    <w:basedOn w:val="DefaultParagraphFont"/>
    <w:link w:val="CommentText"/>
    <w:uiPriority w:val="99"/>
    <w:rsid w:val="008574E1"/>
    <w:rPr>
      <w:sz w:val="20"/>
      <w:szCs w:val="20"/>
    </w:rPr>
  </w:style>
  <w:style w:type="paragraph" w:styleId="CommentSubject">
    <w:name w:val="annotation subject"/>
    <w:basedOn w:val="CommentText"/>
    <w:next w:val="CommentText"/>
    <w:link w:val="CommentSubjectChar"/>
    <w:uiPriority w:val="99"/>
    <w:semiHidden/>
    <w:unhideWhenUsed/>
    <w:rsid w:val="008574E1"/>
    <w:rPr>
      <w:b/>
      <w:bCs/>
    </w:rPr>
  </w:style>
  <w:style w:type="character" w:customStyle="1" w:styleId="CommentSubjectChar">
    <w:name w:val="Comment Subject Char"/>
    <w:basedOn w:val="CommentTextChar"/>
    <w:link w:val="CommentSubject"/>
    <w:uiPriority w:val="99"/>
    <w:semiHidden/>
    <w:rsid w:val="008574E1"/>
    <w:rPr>
      <w:b/>
      <w:bCs/>
      <w:sz w:val="20"/>
      <w:szCs w:val="20"/>
    </w:rPr>
  </w:style>
  <w:style w:type="paragraph" w:styleId="BalloonText">
    <w:name w:val="Balloon Text"/>
    <w:basedOn w:val="Normal"/>
    <w:link w:val="BalloonTextChar"/>
    <w:uiPriority w:val="99"/>
    <w:semiHidden/>
    <w:unhideWhenUsed/>
    <w:rsid w:val="00857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E1"/>
    <w:rPr>
      <w:rFonts w:ascii="Segoe UI" w:hAnsi="Segoe UI" w:cs="Segoe UI"/>
      <w:sz w:val="18"/>
      <w:szCs w:val="18"/>
    </w:rPr>
  </w:style>
  <w:style w:type="character" w:styleId="Hyperlink">
    <w:name w:val="Hyperlink"/>
    <w:basedOn w:val="DefaultParagraphFont"/>
    <w:uiPriority w:val="99"/>
    <w:unhideWhenUsed/>
    <w:rsid w:val="00603025"/>
    <w:rPr>
      <w:color w:val="0000FF"/>
      <w:u w:val="single"/>
    </w:rPr>
  </w:style>
  <w:style w:type="character" w:styleId="FollowedHyperlink">
    <w:name w:val="FollowedHyperlink"/>
    <w:basedOn w:val="DefaultParagraphFont"/>
    <w:uiPriority w:val="99"/>
    <w:semiHidden/>
    <w:unhideWhenUsed/>
    <w:rsid w:val="005B346B"/>
    <w:rPr>
      <w:color w:val="800080" w:themeColor="followedHyperlink"/>
      <w:u w:val="single"/>
    </w:r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52E42"/>
    <w:rPr>
      <w:color w:val="605E5C"/>
      <w:shd w:val="clear" w:color="auto" w:fill="E1DFDD"/>
    </w:rPr>
  </w:style>
  <w:style w:type="paragraph" w:styleId="TOCHeading">
    <w:name w:val="TOC Heading"/>
    <w:basedOn w:val="Heading1"/>
    <w:next w:val="Normal"/>
    <w:uiPriority w:val="39"/>
    <w:unhideWhenUsed/>
    <w:qFormat/>
    <w:rsid w:val="00621BD3"/>
    <w:pPr>
      <w:spacing w:before="240" w:after="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621BD3"/>
    <w:pPr>
      <w:spacing w:after="100"/>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621BD3"/>
    <w:pPr>
      <w:spacing w:after="100"/>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621BD3"/>
    <w:pPr>
      <w:spacing w:after="100"/>
      <w:ind w:left="440"/>
    </w:pPr>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03210">
      <w:bodyDiv w:val="1"/>
      <w:marLeft w:val="0"/>
      <w:marRight w:val="0"/>
      <w:marTop w:val="0"/>
      <w:marBottom w:val="0"/>
      <w:divBdr>
        <w:top w:val="none" w:sz="0" w:space="0" w:color="auto"/>
        <w:left w:val="none" w:sz="0" w:space="0" w:color="auto"/>
        <w:bottom w:val="none" w:sz="0" w:space="0" w:color="auto"/>
        <w:right w:val="none" w:sz="0" w:space="0" w:color="auto"/>
      </w:divBdr>
    </w:div>
    <w:div w:id="1683319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istler.com/?type=669&amp;fid=100340&amp;model=document"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ndom.org/integers/" TargetMode="External"/><Relationship Id="rId24" Type="http://schemas.openxmlformats.org/officeDocument/2006/relationships/hyperlink" Target="http://www.random.org/integers/"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2dQAFjtp8Og1ZREjY15jePM/Kg==">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DD19C9-4B55-4DDA-92FB-ED4BDD42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9086</Words>
  <Characters>51793</Characters>
  <Application>Microsoft Office Word</Application>
  <DocSecurity>0</DocSecurity>
  <Lines>431</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Bukvić</dc:creator>
  <cp:lastModifiedBy>Domagoj Šumatić</cp:lastModifiedBy>
  <cp:revision>10</cp:revision>
  <dcterms:created xsi:type="dcterms:W3CDTF">2020-08-11T07:22:00Z</dcterms:created>
  <dcterms:modified xsi:type="dcterms:W3CDTF">2020-08-11T10:37:00Z</dcterms:modified>
</cp:coreProperties>
</file>