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2D4D" w:rsidRDefault="00B34620">
      <w:pPr>
        <w:pStyle w:val="Standarduser"/>
        <w:jc w:val="center"/>
      </w:pPr>
      <w:r>
        <w:t>Sveučilište u Zagrebu</w:t>
      </w:r>
    </w:p>
    <w:p w:rsidR="00482D4D" w:rsidRDefault="00B34620">
      <w:pPr>
        <w:pStyle w:val="Standarduser"/>
        <w:jc w:val="center"/>
      </w:pPr>
      <w:r>
        <w:t>Prirodoslovno-matematički fakultet</w:t>
      </w:r>
    </w:p>
    <w:p w:rsidR="00482D4D" w:rsidRDefault="00482D4D">
      <w:pPr>
        <w:pStyle w:val="Standarduser"/>
        <w:spacing w:line="360" w:lineRule="auto"/>
        <w:jc w:val="center"/>
      </w:pPr>
    </w:p>
    <w:p w:rsidR="00482D4D" w:rsidRDefault="00482D4D">
      <w:pPr>
        <w:pStyle w:val="Standarduser"/>
        <w:jc w:val="center"/>
        <w:rPr>
          <w:sz w:val="18"/>
          <w:szCs w:val="18"/>
        </w:rPr>
      </w:pPr>
    </w:p>
    <w:p w:rsidR="00482D4D" w:rsidRDefault="00482D4D">
      <w:pPr>
        <w:pStyle w:val="Standarduser"/>
        <w:jc w:val="center"/>
        <w:rPr>
          <w:sz w:val="18"/>
          <w:szCs w:val="18"/>
        </w:rPr>
      </w:pPr>
    </w:p>
    <w:p w:rsidR="00482D4D" w:rsidRDefault="00482D4D">
      <w:pPr>
        <w:pStyle w:val="Standarduser"/>
        <w:jc w:val="center"/>
        <w:rPr>
          <w:sz w:val="18"/>
          <w:szCs w:val="18"/>
        </w:rPr>
      </w:pPr>
    </w:p>
    <w:p w:rsidR="00482D4D" w:rsidRDefault="00482D4D">
      <w:pPr>
        <w:pStyle w:val="Standarduser"/>
        <w:jc w:val="center"/>
        <w:rPr>
          <w:sz w:val="18"/>
          <w:szCs w:val="18"/>
        </w:rPr>
      </w:pPr>
    </w:p>
    <w:p w:rsidR="00482D4D" w:rsidRDefault="00482D4D">
      <w:pPr>
        <w:pStyle w:val="Standarduser"/>
        <w:jc w:val="center"/>
        <w:rPr>
          <w:sz w:val="18"/>
          <w:szCs w:val="18"/>
        </w:rPr>
      </w:pPr>
    </w:p>
    <w:p w:rsidR="00482D4D" w:rsidRDefault="00482D4D">
      <w:pPr>
        <w:pStyle w:val="Standarduser"/>
        <w:jc w:val="center"/>
        <w:rPr>
          <w:sz w:val="18"/>
          <w:szCs w:val="18"/>
        </w:rPr>
      </w:pPr>
    </w:p>
    <w:p w:rsidR="00482D4D" w:rsidRDefault="00482D4D">
      <w:pPr>
        <w:pStyle w:val="Standarduser"/>
        <w:jc w:val="center"/>
        <w:rPr>
          <w:sz w:val="18"/>
          <w:szCs w:val="18"/>
        </w:rPr>
      </w:pPr>
    </w:p>
    <w:p w:rsidR="00482D4D" w:rsidRDefault="00482D4D">
      <w:pPr>
        <w:pStyle w:val="Standarduser"/>
        <w:jc w:val="center"/>
        <w:rPr>
          <w:sz w:val="18"/>
          <w:szCs w:val="18"/>
        </w:rPr>
      </w:pPr>
    </w:p>
    <w:p w:rsidR="00482D4D" w:rsidRDefault="00482D4D">
      <w:pPr>
        <w:pStyle w:val="Standarduser"/>
        <w:jc w:val="center"/>
        <w:rPr>
          <w:sz w:val="18"/>
          <w:szCs w:val="18"/>
        </w:rPr>
      </w:pPr>
    </w:p>
    <w:p w:rsidR="00482D4D" w:rsidRDefault="00482D4D">
      <w:pPr>
        <w:pStyle w:val="Standarduser"/>
        <w:jc w:val="center"/>
        <w:rPr>
          <w:sz w:val="18"/>
          <w:szCs w:val="18"/>
        </w:rPr>
      </w:pPr>
    </w:p>
    <w:p w:rsidR="00482D4D" w:rsidRDefault="00482D4D">
      <w:pPr>
        <w:pStyle w:val="Standarduser"/>
        <w:jc w:val="center"/>
        <w:rPr>
          <w:sz w:val="18"/>
          <w:szCs w:val="18"/>
        </w:rPr>
      </w:pPr>
    </w:p>
    <w:p w:rsidR="00482D4D" w:rsidRDefault="00482D4D">
      <w:pPr>
        <w:pStyle w:val="Standarduser"/>
        <w:jc w:val="center"/>
        <w:rPr>
          <w:sz w:val="18"/>
          <w:szCs w:val="18"/>
        </w:rPr>
      </w:pPr>
    </w:p>
    <w:p w:rsidR="00482D4D" w:rsidRDefault="00482D4D">
      <w:pPr>
        <w:pStyle w:val="Standarduser"/>
        <w:jc w:val="center"/>
        <w:rPr>
          <w:sz w:val="18"/>
          <w:szCs w:val="18"/>
        </w:rPr>
      </w:pPr>
    </w:p>
    <w:p w:rsidR="00482D4D" w:rsidRDefault="00482D4D">
      <w:pPr>
        <w:pStyle w:val="Standarduser"/>
        <w:jc w:val="center"/>
        <w:rPr>
          <w:sz w:val="18"/>
          <w:szCs w:val="18"/>
        </w:rPr>
      </w:pPr>
    </w:p>
    <w:p w:rsidR="00482D4D" w:rsidRDefault="00482D4D">
      <w:pPr>
        <w:pStyle w:val="Standarduser"/>
        <w:spacing w:line="360" w:lineRule="auto"/>
        <w:jc w:val="center"/>
        <w:rPr>
          <w:sz w:val="18"/>
          <w:szCs w:val="18"/>
        </w:rPr>
      </w:pPr>
    </w:p>
    <w:p w:rsidR="00482D4D" w:rsidRDefault="00482D4D">
      <w:pPr>
        <w:pStyle w:val="Standarduser"/>
        <w:spacing w:line="360" w:lineRule="auto"/>
        <w:jc w:val="center"/>
        <w:textAlignment w:val="center"/>
      </w:pPr>
    </w:p>
    <w:p w:rsidR="00482D4D" w:rsidRDefault="00482D4D">
      <w:pPr>
        <w:pStyle w:val="Standarduser"/>
        <w:spacing w:line="360" w:lineRule="auto"/>
        <w:jc w:val="center"/>
        <w:textAlignment w:val="center"/>
      </w:pPr>
    </w:p>
    <w:p w:rsidR="00482D4D" w:rsidRDefault="00482D4D">
      <w:pPr>
        <w:pStyle w:val="Standarduser"/>
        <w:spacing w:line="360" w:lineRule="auto"/>
        <w:jc w:val="center"/>
        <w:textAlignment w:val="center"/>
      </w:pPr>
    </w:p>
    <w:p w:rsidR="00482D4D" w:rsidRDefault="00482D4D">
      <w:pPr>
        <w:pStyle w:val="Standarduser"/>
        <w:spacing w:line="360" w:lineRule="auto"/>
        <w:jc w:val="center"/>
        <w:textAlignment w:val="center"/>
      </w:pPr>
    </w:p>
    <w:p w:rsidR="00482D4D" w:rsidRDefault="00482D4D">
      <w:pPr>
        <w:pStyle w:val="Standarduser"/>
        <w:spacing w:line="360" w:lineRule="auto"/>
        <w:jc w:val="center"/>
        <w:textAlignment w:val="center"/>
        <w:rPr>
          <w:rFonts w:cs="Times New Roman"/>
        </w:rPr>
      </w:pPr>
    </w:p>
    <w:p w:rsidR="00482D4D" w:rsidRDefault="00B34620">
      <w:pPr>
        <w:pStyle w:val="Standarduser"/>
        <w:spacing w:line="360" w:lineRule="auto"/>
        <w:jc w:val="center"/>
        <w:textAlignment w:val="center"/>
      </w:pPr>
      <w:r>
        <w:rPr>
          <w:rFonts w:cs="Times New Roman"/>
        </w:rPr>
        <w:t>Tia Žeželj Vidoša</w:t>
      </w:r>
    </w:p>
    <w:p w:rsidR="00482D4D" w:rsidRDefault="00B34620">
      <w:pPr>
        <w:pStyle w:val="Standarduser"/>
        <w:spacing w:line="360" w:lineRule="auto"/>
        <w:jc w:val="center"/>
        <w:textAlignment w:val="center"/>
      </w:pPr>
      <w:r>
        <w:rPr>
          <w:rFonts w:cs="Times New Roman"/>
        </w:rPr>
        <w:t xml:space="preserve">Utjecaj antropogenih </w:t>
      </w:r>
      <w:r w:rsidR="00396154">
        <w:rPr>
          <w:rFonts w:cs="Times New Roman"/>
        </w:rPr>
        <w:t>pritisaka</w:t>
      </w:r>
      <w:r>
        <w:rPr>
          <w:rFonts w:cs="Times New Roman"/>
        </w:rPr>
        <w:t xml:space="preserve"> na longitudinalni sastav i strukturu zajednica vodengrinja (Hydrachnidia) u lotičkom ekosustavu</w:t>
      </w:r>
    </w:p>
    <w:p w:rsidR="00482D4D" w:rsidRDefault="00482D4D">
      <w:pPr>
        <w:pStyle w:val="Standarduser"/>
        <w:spacing w:line="360" w:lineRule="auto"/>
        <w:jc w:val="center"/>
        <w:rPr>
          <w:rFonts w:cs="Times New Roman"/>
        </w:rPr>
      </w:pPr>
    </w:p>
    <w:p w:rsidR="00482D4D" w:rsidRDefault="00482D4D">
      <w:pPr>
        <w:pStyle w:val="Standarduser"/>
        <w:jc w:val="center"/>
      </w:pPr>
    </w:p>
    <w:p w:rsidR="00482D4D" w:rsidRDefault="00482D4D">
      <w:pPr>
        <w:pStyle w:val="Standarduser"/>
        <w:jc w:val="center"/>
        <w:rPr>
          <w:sz w:val="18"/>
          <w:szCs w:val="18"/>
        </w:rPr>
      </w:pPr>
    </w:p>
    <w:p w:rsidR="00482D4D" w:rsidRDefault="00482D4D">
      <w:pPr>
        <w:pStyle w:val="Standarduser"/>
        <w:jc w:val="center"/>
        <w:rPr>
          <w:sz w:val="18"/>
          <w:szCs w:val="18"/>
        </w:rPr>
      </w:pPr>
    </w:p>
    <w:p w:rsidR="00482D4D" w:rsidRDefault="00482D4D">
      <w:pPr>
        <w:pStyle w:val="Standarduser"/>
        <w:jc w:val="center"/>
      </w:pPr>
    </w:p>
    <w:p w:rsidR="00482D4D" w:rsidRDefault="00482D4D">
      <w:pPr>
        <w:pStyle w:val="Standarduser"/>
        <w:jc w:val="center"/>
      </w:pPr>
    </w:p>
    <w:p w:rsidR="00482D4D" w:rsidRDefault="00482D4D">
      <w:pPr>
        <w:pStyle w:val="Standarduser"/>
        <w:jc w:val="center"/>
      </w:pPr>
    </w:p>
    <w:p w:rsidR="00482D4D" w:rsidRDefault="00482D4D">
      <w:pPr>
        <w:pStyle w:val="Standarduser"/>
        <w:jc w:val="center"/>
      </w:pPr>
    </w:p>
    <w:p w:rsidR="00482D4D" w:rsidRDefault="00482D4D">
      <w:pPr>
        <w:pStyle w:val="Standarduser"/>
        <w:jc w:val="center"/>
      </w:pPr>
    </w:p>
    <w:p w:rsidR="00482D4D" w:rsidRDefault="00482D4D">
      <w:pPr>
        <w:pStyle w:val="Standarduser"/>
        <w:jc w:val="center"/>
      </w:pPr>
    </w:p>
    <w:p w:rsidR="00482D4D" w:rsidRDefault="00482D4D">
      <w:pPr>
        <w:pStyle w:val="Standarduser"/>
        <w:jc w:val="center"/>
      </w:pPr>
    </w:p>
    <w:p w:rsidR="00482D4D" w:rsidRDefault="00482D4D">
      <w:pPr>
        <w:pStyle w:val="Standarduser"/>
        <w:jc w:val="center"/>
      </w:pPr>
    </w:p>
    <w:p w:rsidR="00482D4D" w:rsidRDefault="00482D4D">
      <w:pPr>
        <w:pStyle w:val="Standarduser"/>
        <w:jc w:val="center"/>
      </w:pPr>
    </w:p>
    <w:p w:rsidR="00482D4D" w:rsidRDefault="00482D4D">
      <w:pPr>
        <w:pStyle w:val="Standarduser"/>
        <w:jc w:val="center"/>
      </w:pPr>
    </w:p>
    <w:p w:rsidR="00482D4D" w:rsidRDefault="00482D4D">
      <w:pPr>
        <w:pStyle w:val="Standarduser"/>
        <w:jc w:val="center"/>
      </w:pPr>
    </w:p>
    <w:p w:rsidR="00482D4D" w:rsidRDefault="00482D4D">
      <w:pPr>
        <w:pStyle w:val="Standarduser"/>
        <w:jc w:val="center"/>
      </w:pPr>
    </w:p>
    <w:p w:rsidR="00482D4D" w:rsidRDefault="00482D4D">
      <w:pPr>
        <w:pStyle w:val="Standarduser"/>
        <w:jc w:val="center"/>
      </w:pPr>
    </w:p>
    <w:p w:rsidR="00482D4D" w:rsidRDefault="00482D4D">
      <w:pPr>
        <w:pStyle w:val="Standarduser"/>
        <w:jc w:val="center"/>
      </w:pPr>
    </w:p>
    <w:p w:rsidR="00482D4D" w:rsidRDefault="00482D4D">
      <w:pPr>
        <w:pStyle w:val="Standarduser"/>
        <w:jc w:val="center"/>
      </w:pPr>
    </w:p>
    <w:p w:rsidR="00482D4D" w:rsidRDefault="00482D4D">
      <w:pPr>
        <w:pStyle w:val="Standarduser"/>
        <w:jc w:val="center"/>
      </w:pPr>
    </w:p>
    <w:p w:rsidR="00482D4D" w:rsidRDefault="00482D4D">
      <w:pPr>
        <w:pStyle w:val="Standarduser"/>
        <w:jc w:val="center"/>
      </w:pPr>
    </w:p>
    <w:p w:rsidR="00482D4D" w:rsidRDefault="00B34620">
      <w:pPr>
        <w:pStyle w:val="Standarduser"/>
        <w:jc w:val="center"/>
      </w:pPr>
      <w:r>
        <w:t>Zagreb, 2020.</w:t>
      </w:r>
    </w:p>
    <w:p w:rsidR="00482D4D" w:rsidRDefault="00482D4D">
      <w:pPr>
        <w:pStyle w:val="Standarduser"/>
        <w:jc w:val="center"/>
      </w:pPr>
    </w:p>
    <w:p w:rsidR="00482D4D" w:rsidRDefault="00482D4D">
      <w:pPr>
        <w:pStyle w:val="Standarduser"/>
      </w:pPr>
    </w:p>
    <w:p w:rsidR="00482D4D" w:rsidRDefault="00482D4D">
      <w:pPr>
        <w:pStyle w:val="Standarduser"/>
        <w:pageBreakBefore/>
        <w:jc w:val="center"/>
      </w:pPr>
    </w:p>
    <w:p w:rsidR="00482D4D" w:rsidRDefault="00B34620">
      <w:pPr>
        <w:pStyle w:val="Standarduser"/>
        <w:spacing w:line="360" w:lineRule="auto"/>
      </w:pPr>
      <w:r>
        <w:t xml:space="preserve">Ovaj rad izrađen je u Zoologijskom zavodu Biološkog odsjeka Prirodoslovno-matematičkog fakulteta Sveučilišta u Zagrebu, pod vodstvom prof. dr. sc. Zlatka Mihaljevića i </w:t>
      </w:r>
      <w:r w:rsidR="00DD54E7">
        <w:t xml:space="preserve">uz veliku pomoć dr. sc. Ivane Pozojević te je </w:t>
      </w:r>
      <w:r>
        <w:t>predan na natječaj za dodjelu rektorove nagrade u akademskoj godini 2019./20.</w:t>
      </w:r>
    </w:p>
    <w:p w:rsidR="00482D4D" w:rsidRDefault="00482D4D">
      <w:pPr>
        <w:pStyle w:val="Standard"/>
      </w:pPr>
    </w:p>
    <w:p w:rsidR="00482D4D" w:rsidRDefault="00482D4D">
      <w:pPr>
        <w:pStyle w:val="TOCHeading"/>
        <w:pageBreakBefore/>
        <w:outlineLvl w:val="9"/>
      </w:pPr>
    </w:p>
    <w:p w:rsidR="00D4082A" w:rsidRPr="007348D0" w:rsidRDefault="00B34620">
      <w:pPr>
        <w:pStyle w:val="TOC1"/>
        <w:tabs>
          <w:tab w:val="right" w:leader="dot" w:pos="10203"/>
        </w:tabs>
        <w:rPr>
          <w:rFonts w:ascii="Calibri" w:eastAsia="Times New Roman" w:hAnsi="Calibri" w:cs="Times New Roman"/>
          <w:noProof/>
          <w:kern w:val="0"/>
          <w:sz w:val="22"/>
          <w:szCs w:val="22"/>
          <w:lang w:eastAsia="hr-HR" w:bidi="ar-SA"/>
        </w:rPr>
      </w:pPr>
      <w:r>
        <w:rPr>
          <w:rFonts w:ascii="Calibri Light" w:eastAsia="Yu Gothic Light" w:hAnsi="Calibri Light" w:cs="Times New Roman"/>
          <w:b/>
          <w:bCs/>
          <w:color w:val="2F5496"/>
          <w:kern w:val="0"/>
          <w:sz w:val="28"/>
          <w:szCs w:val="28"/>
          <w:lang w:val="en-US" w:eastAsia="ja-JP" w:bidi="ar-SA"/>
        </w:rPr>
        <w:fldChar w:fldCharType="begin"/>
      </w:r>
      <w:r>
        <w:instrText xml:space="preserve"> TOC \o "1-3" \u \h </w:instrText>
      </w:r>
      <w:r>
        <w:rPr>
          <w:rFonts w:ascii="Calibri Light" w:eastAsia="Yu Gothic Light" w:hAnsi="Calibri Light" w:cs="Times New Roman"/>
          <w:b/>
          <w:bCs/>
          <w:color w:val="2F5496"/>
          <w:kern w:val="0"/>
          <w:sz w:val="28"/>
          <w:szCs w:val="28"/>
          <w:lang w:val="en-US" w:eastAsia="ja-JP" w:bidi="ar-SA"/>
        </w:rPr>
        <w:fldChar w:fldCharType="separate"/>
      </w:r>
      <w:hyperlink w:anchor="_Toc49767335" w:history="1">
        <w:r w:rsidR="00D4082A" w:rsidRPr="00137C06">
          <w:rPr>
            <w:rStyle w:val="Hyperlink"/>
            <w:rFonts w:cs="Times New Roman"/>
            <w:noProof/>
          </w:rPr>
          <w:t>1. UVOD</w:t>
        </w:r>
        <w:r w:rsidR="00D4082A">
          <w:rPr>
            <w:noProof/>
          </w:rPr>
          <w:tab/>
        </w:r>
        <w:r w:rsidR="00D4082A">
          <w:rPr>
            <w:noProof/>
          </w:rPr>
          <w:fldChar w:fldCharType="begin"/>
        </w:r>
        <w:r w:rsidR="00D4082A">
          <w:rPr>
            <w:noProof/>
          </w:rPr>
          <w:instrText xml:space="preserve"> PAGEREF _Toc49767335 \h </w:instrText>
        </w:r>
        <w:r w:rsidR="00D4082A">
          <w:rPr>
            <w:noProof/>
          </w:rPr>
        </w:r>
        <w:r w:rsidR="00D4082A">
          <w:rPr>
            <w:noProof/>
          </w:rPr>
          <w:fldChar w:fldCharType="separate"/>
        </w:r>
        <w:r w:rsidR="002240CD">
          <w:rPr>
            <w:noProof/>
          </w:rPr>
          <w:t>1</w:t>
        </w:r>
        <w:r w:rsidR="00D4082A">
          <w:rPr>
            <w:noProof/>
          </w:rPr>
          <w:fldChar w:fldCharType="end"/>
        </w:r>
      </w:hyperlink>
    </w:p>
    <w:p w:rsidR="00D4082A" w:rsidRPr="007348D0" w:rsidRDefault="00D4082A">
      <w:pPr>
        <w:pStyle w:val="TOC2"/>
        <w:tabs>
          <w:tab w:val="right" w:leader="dot" w:pos="10203"/>
        </w:tabs>
        <w:rPr>
          <w:rFonts w:ascii="Calibri" w:eastAsia="Times New Roman" w:hAnsi="Calibri" w:cs="Times New Roman"/>
          <w:noProof/>
          <w:kern w:val="0"/>
          <w:sz w:val="22"/>
          <w:szCs w:val="22"/>
          <w:lang w:eastAsia="hr-HR" w:bidi="ar-SA"/>
        </w:rPr>
      </w:pPr>
      <w:hyperlink w:anchor="_Toc49767336" w:history="1">
        <w:r w:rsidRPr="00137C06">
          <w:rPr>
            <w:rStyle w:val="Hyperlink"/>
            <w:rFonts w:cs="Times New Roman"/>
            <w:noProof/>
          </w:rPr>
          <w:t>1.1. Opće karakteristike vodengrinja</w:t>
        </w:r>
        <w:r>
          <w:rPr>
            <w:noProof/>
          </w:rPr>
          <w:tab/>
        </w:r>
        <w:r>
          <w:rPr>
            <w:noProof/>
          </w:rPr>
          <w:fldChar w:fldCharType="begin"/>
        </w:r>
        <w:r>
          <w:rPr>
            <w:noProof/>
          </w:rPr>
          <w:instrText xml:space="preserve"> PAGEREF _Toc49767336 \h </w:instrText>
        </w:r>
        <w:r>
          <w:rPr>
            <w:noProof/>
          </w:rPr>
        </w:r>
        <w:r>
          <w:rPr>
            <w:noProof/>
          </w:rPr>
          <w:fldChar w:fldCharType="separate"/>
        </w:r>
        <w:r w:rsidR="002240CD">
          <w:rPr>
            <w:noProof/>
          </w:rPr>
          <w:t>1</w:t>
        </w:r>
        <w:r>
          <w:rPr>
            <w:noProof/>
          </w:rPr>
          <w:fldChar w:fldCharType="end"/>
        </w:r>
      </w:hyperlink>
    </w:p>
    <w:p w:rsidR="00D4082A" w:rsidRPr="007348D0" w:rsidRDefault="00D4082A">
      <w:pPr>
        <w:pStyle w:val="TOC2"/>
        <w:tabs>
          <w:tab w:val="right" w:leader="dot" w:pos="10203"/>
        </w:tabs>
        <w:rPr>
          <w:rFonts w:ascii="Calibri" w:eastAsia="Times New Roman" w:hAnsi="Calibri" w:cs="Times New Roman"/>
          <w:noProof/>
          <w:kern w:val="0"/>
          <w:sz w:val="22"/>
          <w:szCs w:val="22"/>
          <w:lang w:eastAsia="hr-HR" w:bidi="ar-SA"/>
        </w:rPr>
      </w:pPr>
      <w:hyperlink w:anchor="_Toc49767337" w:history="1">
        <w:r w:rsidRPr="00137C06">
          <w:rPr>
            <w:rStyle w:val="Hyperlink"/>
            <w:rFonts w:cs="Times New Roman"/>
            <w:noProof/>
          </w:rPr>
          <w:t>1.2. Životni ciklus vodengrinja</w:t>
        </w:r>
        <w:r>
          <w:rPr>
            <w:noProof/>
          </w:rPr>
          <w:tab/>
        </w:r>
        <w:r>
          <w:rPr>
            <w:noProof/>
          </w:rPr>
          <w:fldChar w:fldCharType="begin"/>
        </w:r>
        <w:r>
          <w:rPr>
            <w:noProof/>
          </w:rPr>
          <w:instrText xml:space="preserve"> PAGEREF _Toc49767337 \h </w:instrText>
        </w:r>
        <w:r>
          <w:rPr>
            <w:noProof/>
          </w:rPr>
        </w:r>
        <w:r>
          <w:rPr>
            <w:noProof/>
          </w:rPr>
          <w:fldChar w:fldCharType="separate"/>
        </w:r>
        <w:r w:rsidR="002240CD">
          <w:rPr>
            <w:noProof/>
          </w:rPr>
          <w:t>1</w:t>
        </w:r>
        <w:r>
          <w:rPr>
            <w:noProof/>
          </w:rPr>
          <w:fldChar w:fldCharType="end"/>
        </w:r>
      </w:hyperlink>
    </w:p>
    <w:p w:rsidR="00D4082A" w:rsidRPr="007348D0" w:rsidRDefault="00D4082A">
      <w:pPr>
        <w:pStyle w:val="TOC2"/>
        <w:tabs>
          <w:tab w:val="right" w:leader="dot" w:pos="10203"/>
        </w:tabs>
        <w:rPr>
          <w:rFonts w:ascii="Calibri" w:eastAsia="Times New Roman" w:hAnsi="Calibri" w:cs="Times New Roman"/>
          <w:noProof/>
          <w:kern w:val="0"/>
          <w:sz w:val="22"/>
          <w:szCs w:val="22"/>
          <w:lang w:eastAsia="hr-HR" w:bidi="ar-SA"/>
        </w:rPr>
      </w:pPr>
      <w:hyperlink w:anchor="_Toc49767338" w:history="1">
        <w:r w:rsidRPr="00137C06">
          <w:rPr>
            <w:rStyle w:val="Hyperlink"/>
            <w:rFonts w:cs="Times New Roman"/>
            <w:noProof/>
          </w:rPr>
          <w:t>1.3. Kratki pregled istraživanja vodengrinja u Hrvatskoj</w:t>
        </w:r>
        <w:r>
          <w:rPr>
            <w:noProof/>
          </w:rPr>
          <w:tab/>
        </w:r>
        <w:r>
          <w:rPr>
            <w:noProof/>
          </w:rPr>
          <w:fldChar w:fldCharType="begin"/>
        </w:r>
        <w:r>
          <w:rPr>
            <w:noProof/>
          </w:rPr>
          <w:instrText xml:space="preserve"> PAGEREF _Toc49767338 \h </w:instrText>
        </w:r>
        <w:r>
          <w:rPr>
            <w:noProof/>
          </w:rPr>
        </w:r>
        <w:r>
          <w:rPr>
            <w:noProof/>
          </w:rPr>
          <w:fldChar w:fldCharType="separate"/>
        </w:r>
        <w:r w:rsidR="002240CD">
          <w:rPr>
            <w:noProof/>
          </w:rPr>
          <w:t>2</w:t>
        </w:r>
        <w:r>
          <w:rPr>
            <w:noProof/>
          </w:rPr>
          <w:fldChar w:fldCharType="end"/>
        </w:r>
      </w:hyperlink>
    </w:p>
    <w:p w:rsidR="00D4082A" w:rsidRPr="007348D0" w:rsidRDefault="00D4082A">
      <w:pPr>
        <w:pStyle w:val="TOC2"/>
        <w:tabs>
          <w:tab w:val="right" w:leader="dot" w:pos="10203"/>
        </w:tabs>
        <w:rPr>
          <w:rFonts w:ascii="Calibri" w:eastAsia="Times New Roman" w:hAnsi="Calibri" w:cs="Times New Roman"/>
          <w:noProof/>
          <w:kern w:val="0"/>
          <w:sz w:val="22"/>
          <w:szCs w:val="22"/>
          <w:lang w:eastAsia="hr-HR" w:bidi="ar-SA"/>
        </w:rPr>
      </w:pPr>
      <w:hyperlink w:anchor="_Toc49767339" w:history="1">
        <w:r w:rsidRPr="00137C06">
          <w:rPr>
            <w:rStyle w:val="Hyperlink"/>
            <w:rFonts w:cs="Times New Roman"/>
            <w:noProof/>
          </w:rPr>
          <w:t>1.4. Vodengrinje u lotičkim ekosustavima</w:t>
        </w:r>
        <w:r>
          <w:rPr>
            <w:noProof/>
          </w:rPr>
          <w:tab/>
        </w:r>
        <w:r>
          <w:rPr>
            <w:noProof/>
          </w:rPr>
          <w:fldChar w:fldCharType="begin"/>
        </w:r>
        <w:r>
          <w:rPr>
            <w:noProof/>
          </w:rPr>
          <w:instrText xml:space="preserve"> PAGEREF _Toc49767339 \h </w:instrText>
        </w:r>
        <w:r>
          <w:rPr>
            <w:noProof/>
          </w:rPr>
        </w:r>
        <w:r>
          <w:rPr>
            <w:noProof/>
          </w:rPr>
          <w:fldChar w:fldCharType="separate"/>
        </w:r>
        <w:r w:rsidR="002240CD">
          <w:rPr>
            <w:noProof/>
          </w:rPr>
          <w:t>2</w:t>
        </w:r>
        <w:r>
          <w:rPr>
            <w:noProof/>
          </w:rPr>
          <w:fldChar w:fldCharType="end"/>
        </w:r>
      </w:hyperlink>
    </w:p>
    <w:p w:rsidR="00D4082A" w:rsidRPr="007348D0" w:rsidRDefault="00D4082A">
      <w:pPr>
        <w:pStyle w:val="TOC2"/>
        <w:tabs>
          <w:tab w:val="right" w:leader="dot" w:pos="10203"/>
        </w:tabs>
        <w:rPr>
          <w:rFonts w:ascii="Calibri" w:eastAsia="Times New Roman" w:hAnsi="Calibri" w:cs="Times New Roman"/>
          <w:noProof/>
          <w:kern w:val="0"/>
          <w:sz w:val="22"/>
          <w:szCs w:val="22"/>
          <w:lang w:eastAsia="hr-HR" w:bidi="ar-SA"/>
        </w:rPr>
      </w:pPr>
      <w:hyperlink w:anchor="_Toc49767340" w:history="1">
        <w:r w:rsidRPr="00137C06">
          <w:rPr>
            <w:rStyle w:val="Hyperlink"/>
            <w:rFonts w:cs="Times New Roman"/>
            <w:noProof/>
          </w:rPr>
          <w:t>1.5. Antropogeni pritisci u lotičkim ekosustavima</w:t>
        </w:r>
        <w:r>
          <w:rPr>
            <w:noProof/>
          </w:rPr>
          <w:tab/>
        </w:r>
        <w:r>
          <w:rPr>
            <w:noProof/>
          </w:rPr>
          <w:fldChar w:fldCharType="begin"/>
        </w:r>
        <w:r>
          <w:rPr>
            <w:noProof/>
          </w:rPr>
          <w:instrText xml:space="preserve"> PAGEREF _Toc49767340 \h </w:instrText>
        </w:r>
        <w:r>
          <w:rPr>
            <w:noProof/>
          </w:rPr>
        </w:r>
        <w:r>
          <w:rPr>
            <w:noProof/>
          </w:rPr>
          <w:fldChar w:fldCharType="separate"/>
        </w:r>
        <w:r w:rsidR="002240CD">
          <w:rPr>
            <w:noProof/>
          </w:rPr>
          <w:t>3</w:t>
        </w:r>
        <w:r>
          <w:rPr>
            <w:noProof/>
          </w:rPr>
          <w:fldChar w:fldCharType="end"/>
        </w:r>
      </w:hyperlink>
    </w:p>
    <w:p w:rsidR="00D4082A" w:rsidRPr="007348D0" w:rsidRDefault="00D4082A">
      <w:pPr>
        <w:pStyle w:val="TOC2"/>
        <w:tabs>
          <w:tab w:val="right" w:leader="dot" w:pos="10203"/>
        </w:tabs>
        <w:rPr>
          <w:rFonts w:ascii="Calibri" w:eastAsia="Times New Roman" w:hAnsi="Calibri" w:cs="Times New Roman"/>
          <w:noProof/>
          <w:kern w:val="0"/>
          <w:sz w:val="22"/>
          <w:szCs w:val="22"/>
          <w:lang w:eastAsia="hr-HR" w:bidi="ar-SA"/>
        </w:rPr>
      </w:pPr>
      <w:hyperlink w:anchor="_Toc49767341" w:history="1">
        <w:r w:rsidRPr="00137C06">
          <w:rPr>
            <w:rStyle w:val="Hyperlink"/>
            <w:rFonts w:cs="Times New Roman"/>
            <w:noProof/>
          </w:rPr>
          <w:t>1.6. Antropogeni pritisci na rijeku Bednju</w:t>
        </w:r>
        <w:r>
          <w:rPr>
            <w:noProof/>
          </w:rPr>
          <w:tab/>
        </w:r>
        <w:r>
          <w:rPr>
            <w:noProof/>
          </w:rPr>
          <w:fldChar w:fldCharType="begin"/>
        </w:r>
        <w:r>
          <w:rPr>
            <w:noProof/>
          </w:rPr>
          <w:instrText xml:space="preserve"> PAGEREF _Toc49767341 \h </w:instrText>
        </w:r>
        <w:r>
          <w:rPr>
            <w:noProof/>
          </w:rPr>
        </w:r>
        <w:r>
          <w:rPr>
            <w:noProof/>
          </w:rPr>
          <w:fldChar w:fldCharType="separate"/>
        </w:r>
        <w:r w:rsidR="002240CD">
          <w:rPr>
            <w:noProof/>
          </w:rPr>
          <w:t>4</w:t>
        </w:r>
        <w:r>
          <w:rPr>
            <w:noProof/>
          </w:rPr>
          <w:fldChar w:fldCharType="end"/>
        </w:r>
      </w:hyperlink>
    </w:p>
    <w:p w:rsidR="00D4082A" w:rsidRPr="007348D0" w:rsidRDefault="00D4082A">
      <w:pPr>
        <w:pStyle w:val="TOC1"/>
        <w:tabs>
          <w:tab w:val="right" w:leader="dot" w:pos="10203"/>
        </w:tabs>
        <w:rPr>
          <w:rFonts w:ascii="Calibri" w:eastAsia="Times New Roman" w:hAnsi="Calibri" w:cs="Times New Roman"/>
          <w:noProof/>
          <w:kern w:val="0"/>
          <w:sz w:val="22"/>
          <w:szCs w:val="22"/>
          <w:lang w:eastAsia="hr-HR" w:bidi="ar-SA"/>
        </w:rPr>
      </w:pPr>
      <w:hyperlink w:anchor="_Toc49767342" w:history="1">
        <w:r w:rsidRPr="00137C06">
          <w:rPr>
            <w:rStyle w:val="Hyperlink"/>
            <w:rFonts w:cs="Times New Roman"/>
            <w:noProof/>
          </w:rPr>
          <w:t>2. HIPOTEZE I OPĆI I SPECIFIČNI CILJEVI RADA</w:t>
        </w:r>
        <w:r>
          <w:rPr>
            <w:noProof/>
          </w:rPr>
          <w:tab/>
        </w:r>
        <w:r>
          <w:rPr>
            <w:noProof/>
          </w:rPr>
          <w:fldChar w:fldCharType="begin"/>
        </w:r>
        <w:r>
          <w:rPr>
            <w:noProof/>
          </w:rPr>
          <w:instrText xml:space="preserve"> PAGEREF _Toc49767342 \h </w:instrText>
        </w:r>
        <w:r>
          <w:rPr>
            <w:noProof/>
          </w:rPr>
        </w:r>
        <w:r>
          <w:rPr>
            <w:noProof/>
          </w:rPr>
          <w:fldChar w:fldCharType="separate"/>
        </w:r>
        <w:r w:rsidR="002240CD">
          <w:rPr>
            <w:noProof/>
          </w:rPr>
          <w:t>4</w:t>
        </w:r>
        <w:r>
          <w:rPr>
            <w:noProof/>
          </w:rPr>
          <w:fldChar w:fldCharType="end"/>
        </w:r>
      </w:hyperlink>
    </w:p>
    <w:p w:rsidR="00D4082A" w:rsidRPr="007348D0" w:rsidRDefault="00D4082A">
      <w:pPr>
        <w:pStyle w:val="TOC1"/>
        <w:tabs>
          <w:tab w:val="right" w:leader="dot" w:pos="10203"/>
        </w:tabs>
        <w:rPr>
          <w:rFonts w:ascii="Calibri" w:eastAsia="Times New Roman" w:hAnsi="Calibri" w:cs="Times New Roman"/>
          <w:noProof/>
          <w:kern w:val="0"/>
          <w:sz w:val="22"/>
          <w:szCs w:val="22"/>
          <w:lang w:eastAsia="hr-HR" w:bidi="ar-SA"/>
        </w:rPr>
      </w:pPr>
      <w:hyperlink w:anchor="_Toc49767343" w:history="1">
        <w:r w:rsidRPr="00137C06">
          <w:rPr>
            <w:rStyle w:val="Hyperlink"/>
            <w:rFonts w:cs="Times New Roman"/>
            <w:noProof/>
          </w:rPr>
          <w:t>3. MATERIJAL I METODE</w:t>
        </w:r>
        <w:r>
          <w:rPr>
            <w:noProof/>
          </w:rPr>
          <w:tab/>
        </w:r>
        <w:r>
          <w:rPr>
            <w:noProof/>
          </w:rPr>
          <w:fldChar w:fldCharType="begin"/>
        </w:r>
        <w:r>
          <w:rPr>
            <w:noProof/>
          </w:rPr>
          <w:instrText xml:space="preserve"> PAGEREF _Toc49767343 \h </w:instrText>
        </w:r>
        <w:r>
          <w:rPr>
            <w:noProof/>
          </w:rPr>
        </w:r>
        <w:r>
          <w:rPr>
            <w:noProof/>
          </w:rPr>
          <w:fldChar w:fldCharType="separate"/>
        </w:r>
        <w:r w:rsidR="002240CD">
          <w:rPr>
            <w:noProof/>
          </w:rPr>
          <w:t>5</w:t>
        </w:r>
        <w:r>
          <w:rPr>
            <w:noProof/>
          </w:rPr>
          <w:fldChar w:fldCharType="end"/>
        </w:r>
      </w:hyperlink>
    </w:p>
    <w:p w:rsidR="00D4082A" w:rsidRPr="007348D0" w:rsidRDefault="00D4082A">
      <w:pPr>
        <w:pStyle w:val="TOC2"/>
        <w:tabs>
          <w:tab w:val="right" w:leader="dot" w:pos="10203"/>
        </w:tabs>
        <w:rPr>
          <w:rFonts w:ascii="Calibri" w:eastAsia="Times New Roman" w:hAnsi="Calibri" w:cs="Times New Roman"/>
          <w:noProof/>
          <w:kern w:val="0"/>
          <w:sz w:val="22"/>
          <w:szCs w:val="22"/>
          <w:lang w:eastAsia="hr-HR" w:bidi="ar-SA"/>
        </w:rPr>
      </w:pPr>
      <w:hyperlink w:anchor="_Toc49767344" w:history="1">
        <w:r w:rsidRPr="00137C06">
          <w:rPr>
            <w:rStyle w:val="Hyperlink"/>
            <w:rFonts w:cs="Times New Roman"/>
            <w:noProof/>
          </w:rPr>
          <w:t>3.1. Područje istraživanja</w:t>
        </w:r>
        <w:r>
          <w:rPr>
            <w:noProof/>
          </w:rPr>
          <w:tab/>
        </w:r>
        <w:r>
          <w:rPr>
            <w:noProof/>
          </w:rPr>
          <w:fldChar w:fldCharType="begin"/>
        </w:r>
        <w:r>
          <w:rPr>
            <w:noProof/>
          </w:rPr>
          <w:instrText xml:space="preserve"> PAGEREF _Toc49767344 \h </w:instrText>
        </w:r>
        <w:r>
          <w:rPr>
            <w:noProof/>
          </w:rPr>
        </w:r>
        <w:r>
          <w:rPr>
            <w:noProof/>
          </w:rPr>
          <w:fldChar w:fldCharType="separate"/>
        </w:r>
        <w:r w:rsidR="002240CD">
          <w:rPr>
            <w:noProof/>
          </w:rPr>
          <w:t>5</w:t>
        </w:r>
        <w:r>
          <w:rPr>
            <w:noProof/>
          </w:rPr>
          <w:fldChar w:fldCharType="end"/>
        </w:r>
      </w:hyperlink>
    </w:p>
    <w:p w:rsidR="00D4082A" w:rsidRPr="007348D0" w:rsidRDefault="00D4082A">
      <w:pPr>
        <w:pStyle w:val="TOC2"/>
        <w:tabs>
          <w:tab w:val="right" w:leader="dot" w:pos="10203"/>
        </w:tabs>
        <w:rPr>
          <w:rFonts w:ascii="Calibri" w:eastAsia="Times New Roman" w:hAnsi="Calibri" w:cs="Times New Roman"/>
          <w:noProof/>
          <w:kern w:val="0"/>
          <w:sz w:val="22"/>
          <w:szCs w:val="22"/>
          <w:lang w:eastAsia="hr-HR" w:bidi="ar-SA"/>
        </w:rPr>
      </w:pPr>
      <w:hyperlink w:anchor="_Toc49767345" w:history="1">
        <w:r w:rsidRPr="00137C06">
          <w:rPr>
            <w:rStyle w:val="Hyperlink"/>
            <w:rFonts w:cs="Times New Roman"/>
            <w:noProof/>
          </w:rPr>
          <w:t>3.2.Terensko uzorkovanje i laboratorijska analiza</w:t>
        </w:r>
        <w:r>
          <w:rPr>
            <w:noProof/>
          </w:rPr>
          <w:tab/>
        </w:r>
        <w:r>
          <w:rPr>
            <w:noProof/>
          </w:rPr>
          <w:fldChar w:fldCharType="begin"/>
        </w:r>
        <w:r>
          <w:rPr>
            <w:noProof/>
          </w:rPr>
          <w:instrText xml:space="preserve"> PAGEREF _Toc49767345 \h </w:instrText>
        </w:r>
        <w:r>
          <w:rPr>
            <w:noProof/>
          </w:rPr>
        </w:r>
        <w:r>
          <w:rPr>
            <w:noProof/>
          </w:rPr>
          <w:fldChar w:fldCharType="separate"/>
        </w:r>
        <w:r w:rsidR="002240CD">
          <w:rPr>
            <w:noProof/>
          </w:rPr>
          <w:t>7</w:t>
        </w:r>
        <w:r>
          <w:rPr>
            <w:noProof/>
          </w:rPr>
          <w:fldChar w:fldCharType="end"/>
        </w:r>
      </w:hyperlink>
    </w:p>
    <w:p w:rsidR="00D4082A" w:rsidRPr="007348D0" w:rsidRDefault="00D4082A">
      <w:pPr>
        <w:pStyle w:val="TOC2"/>
        <w:tabs>
          <w:tab w:val="right" w:leader="dot" w:pos="10203"/>
        </w:tabs>
        <w:rPr>
          <w:rFonts w:ascii="Calibri" w:eastAsia="Times New Roman" w:hAnsi="Calibri" w:cs="Times New Roman"/>
          <w:noProof/>
          <w:kern w:val="0"/>
          <w:sz w:val="22"/>
          <w:szCs w:val="22"/>
          <w:lang w:eastAsia="hr-HR" w:bidi="ar-SA"/>
        </w:rPr>
      </w:pPr>
      <w:hyperlink w:anchor="_Toc49767346" w:history="1">
        <w:r w:rsidRPr="00137C06">
          <w:rPr>
            <w:rStyle w:val="Hyperlink"/>
            <w:noProof/>
          </w:rPr>
          <w:t>3.3. Analiza fizikalno-kemijskih parametara vode</w:t>
        </w:r>
        <w:r>
          <w:rPr>
            <w:noProof/>
          </w:rPr>
          <w:tab/>
        </w:r>
        <w:r>
          <w:rPr>
            <w:noProof/>
          </w:rPr>
          <w:fldChar w:fldCharType="begin"/>
        </w:r>
        <w:r>
          <w:rPr>
            <w:noProof/>
          </w:rPr>
          <w:instrText xml:space="preserve"> PAGEREF _Toc49767346 \h </w:instrText>
        </w:r>
        <w:r>
          <w:rPr>
            <w:noProof/>
          </w:rPr>
        </w:r>
        <w:r>
          <w:rPr>
            <w:noProof/>
          </w:rPr>
          <w:fldChar w:fldCharType="separate"/>
        </w:r>
        <w:r w:rsidR="002240CD">
          <w:rPr>
            <w:noProof/>
          </w:rPr>
          <w:t>8</w:t>
        </w:r>
        <w:r>
          <w:rPr>
            <w:noProof/>
          </w:rPr>
          <w:fldChar w:fldCharType="end"/>
        </w:r>
      </w:hyperlink>
    </w:p>
    <w:p w:rsidR="00D4082A" w:rsidRPr="007348D0" w:rsidRDefault="00D4082A">
      <w:pPr>
        <w:pStyle w:val="TOC2"/>
        <w:tabs>
          <w:tab w:val="right" w:leader="dot" w:pos="10203"/>
        </w:tabs>
        <w:rPr>
          <w:rFonts w:ascii="Calibri" w:eastAsia="Times New Roman" w:hAnsi="Calibri" w:cs="Times New Roman"/>
          <w:noProof/>
          <w:kern w:val="0"/>
          <w:sz w:val="22"/>
          <w:szCs w:val="22"/>
          <w:lang w:eastAsia="hr-HR" w:bidi="ar-SA"/>
        </w:rPr>
      </w:pPr>
      <w:hyperlink w:anchor="_Toc49767347" w:history="1">
        <w:r w:rsidRPr="00137C06">
          <w:rPr>
            <w:rStyle w:val="Hyperlink"/>
            <w:noProof/>
          </w:rPr>
          <w:t>3.4. Statistička obrada podataka</w:t>
        </w:r>
        <w:r>
          <w:rPr>
            <w:noProof/>
          </w:rPr>
          <w:tab/>
        </w:r>
        <w:r>
          <w:rPr>
            <w:noProof/>
          </w:rPr>
          <w:fldChar w:fldCharType="begin"/>
        </w:r>
        <w:r>
          <w:rPr>
            <w:noProof/>
          </w:rPr>
          <w:instrText xml:space="preserve"> PAGEREF _Toc49767347 \h </w:instrText>
        </w:r>
        <w:r>
          <w:rPr>
            <w:noProof/>
          </w:rPr>
        </w:r>
        <w:r>
          <w:rPr>
            <w:noProof/>
          </w:rPr>
          <w:fldChar w:fldCharType="separate"/>
        </w:r>
        <w:r w:rsidR="002240CD">
          <w:rPr>
            <w:noProof/>
          </w:rPr>
          <w:t>8</w:t>
        </w:r>
        <w:r>
          <w:rPr>
            <w:noProof/>
          </w:rPr>
          <w:fldChar w:fldCharType="end"/>
        </w:r>
      </w:hyperlink>
    </w:p>
    <w:p w:rsidR="00D4082A" w:rsidRPr="007348D0" w:rsidRDefault="00D4082A">
      <w:pPr>
        <w:pStyle w:val="TOC1"/>
        <w:tabs>
          <w:tab w:val="right" w:leader="dot" w:pos="10203"/>
        </w:tabs>
        <w:rPr>
          <w:rFonts w:ascii="Calibri" w:eastAsia="Times New Roman" w:hAnsi="Calibri" w:cs="Times New Roman"/>
          <w:noProof/>
          <w:kern w:val="0"/>
          <w:sz w:val="22"/>
          <w:szCs w:val="22"/>
          <w:lang w:eastAsia="hr-HR" w:bidi="ar-SA"/>
        </w:rPr>
      </w:pPr>
      <w:hyperlink w:anchor="_Toc49767348" w:history="1">
        <w:r w:rsidRPr="00137C06">
          <w:rPr>
            <w:rStyle w:val="Hyperlink"/>
            <w:rFonts w:cs="Times New Roman"/>
            <w:noProof/>
          </w:rPr>
          <w:t>4. REZULTATI</w:t>
        </w:r>
        <w:r>
          <w:rPr>
            <w:noProof/>
          </w:rPr>
          <w:tab/>
        </w:r>
        <w:r>
          <w:rPr>
            <w:noProof/>
          </w:rPr>
          <w:fldChar w:fldCharType="begin"/>
        </w:r>
        <w:r>
          <w:rPr>
            <w:noProof/>
          </w:rPr>
          <w:instrText xml:space="preserve"> PAGEREF _Toc49767348 \h </w:instrText>
        </w:r>
        <w:r>
          <w:rPr>
            <w:noProof/>
          </w:rPr>
        </w:r>
        <w:r>
          <w:rPr>
            <w:noProof/>
          </w:rPr>
          <w:fldChar w:fldCharType="separate"/>
        </w:r>
        <w:r w:rsidR="002240CD">
          <w:rPr>
            <w:noProof/>
          </w:rPr>
          <w:t>9</w:t>
        </w:r>
        <w:r>
          <w:rPr>
            <w:noProof/>
          </w:rPr>
          <w:fldChar w:fldCharType="end"/>
        </w:r>
      </w:hyperlink>
    </w:p>
    <w:p w:rsidR="00D4082A" w:rsidRPr="007348D0" w:rsidRDefault="00D4082A">
      <w:pPr>
        <w:pStyle w:val="TOC2"/>
        <w:tabs>
          <w:tab w:val="right" w:leader="dot" w:pos="10203"/>
        </w:tabs>
        <w:rPr>
          <w:rFonts w:ascii="Calibri" w:eastAsia="Times New Roman" w:hAnsi="Calibri" w:cs="Times New Roman"/>
          <w:noProof/>
          <w:kern w:val="0"/>
          <w:sz w:val="22"/>
          <w:szCs w:val="22"/>
          <w:lang w:eastAsia="hr-HR" w:bidi="ar-SA"/>
        </w:rPr>
      </w:pPr>
      <w:hyperlink w:anchor="_Toc49767349" w:history="1">
        <w:r w:rsidRPr="00137C06">
          <w:rPr>
            <w:rStyle w:val="Hyperlink"/>
            <w:rFonts w:cs="Times New Roman"/>
            <w:noProof/>
          </w:rPr>
          <w:t>4.1. Utjecaj okolišnih parametra na sastav zajednica i distribuciju vodengrinja</w:t>
        </w:r>
        <w:r>
          <w:rPr>
            <w:noProof/>
          </w:rPr>
          <w:tab/>
        </w:r>
        <w:r>
          <w:rPr>
            <w:noProof/>
          </w:rPr>
          <w:fldChar w:fldCharType="begin"/>
        </w:r>
        <w:r>
          <w:rPr>
            <w:noProof/>
          </w:rPr>
          <w:instrText xml:space="preserve"> PAGEREF _Toc49767349 \h </w:instrText>
        </w:r>
        <w:r>
          <w:rPr>
            <w:noProof/>
          </w:rPr>
        </w:r>
        <w:r>
          <w:rPr>
            <w:noProof/>
          </w:rPr>
          <w:fldChar w:fldCharType="separate"/>
        </w:r>
        <w:r w:rsidR="002240CD">
          <w:rPr>
            <w:noProof/>
          </w:rPr>
          <w:t>16</w:t>
        </w:r>
        <w:r>
          <w:rPr>
            <w:noProof/>
          </w:rPr>
          <w:fldChar w:fldCharType="end"/>
        </w:r>
      </w:hyperlink>
    </w:p>
    <w:p w:rsidR="00D4082A" w:rsidRPr="007348D0" w:rsidRDefault="00D4082A">
      <w:pPr>
        <w:pStyle w:val="TOC1"/>
        <w:tabs>
          <w:tab w:val="right" w:leader="dot" w:pos="10203"/>
        </w:tabs>
        <w:rPr>
          <w:rFonts w:ascii="Calibri" w:eastAsia="Times New Roman" w:hAnsi="Calibri" w:cs="Times New Roman"/>
          <w:noProof/>
          <w:kern w:val="0"/>
          <w:sz w:val="22"/>
          <w:szCs w:val="22"/>
          <w:lang w:eastAsia="hr-HR" w:bidi="ar-SA"/>
        </w:rPr>
      </w:pPr>
      <w:hyperlink w:anchor="_Toc49767350" w:history="1">
        <w:r w:rsidRPr="00137C06">
          <w:rPr>
            <w:rStyle w:val="Hyperlink"/>
            <w:rFonts w:cs="Times New Roman"/>
            <w:noProof/>
          </w:rPr>
          <w:t>5. RASPRAVA</w:t>
        </w:r>
        <w:r>
          <w:rPr>
            <w:noProof/>
          </w:rPr>
          <w:tab/>
        </w:r>
        <w:r>
          <w:rPr>
            <w:noProof/>
          </w:rPr>
          <w:fldChar w:fldCharType="begin"/>
        </w:r>
        <w:r>
          <w:rPr>
            <w:noProof/>
          </w:rPr>
          <w:instrText xml:space="preserve"> PAGEREF _Toc49767350 \h </w:instrText>
        </w:r>
        <w:r>
          <w:rPr>
            <w:noProof/>
          </w:rPr>
        </w:r>
        <w:r>
          <w:rPr>
            <w:noProof/>
          </w:rPr>
          <w:fldChar w:fldCharType="separate"/>
        </w:r>
        <w:r w:rsidR="002240CD">
          <w:rPr>
            <w:noProof/>
          </w:rPr>
          <w:t>21</w:t>
        </w:r>
        <w:r>
          <w:rPr>
            <w:noProof/>
          </w:rPr>
          <w:fldChar w:fldCharType="end"/>
        </w:r>
      </w:hyperlink>
    </w:p>
    <w:p w:rsidR="00D4082A" w:rsidRPr="007348D0" w:rsidRDefault="00D4082A">
      <w:pPr>
        <w:pStyle w:val="TOC1"/>
        <w:tabs>
          <w:tab w:val="right" w:leader="dot" w:pos="10203"/>
        </w:tabs>
        <w:rPr>
          <w:rFonts w:ascii="Calibri" w:eastAsia="Times New Roman" w:hAnsi="Calibri" w:cs="Times New Roman"/>
          <w:noProof/>
          <w:kern w:val="0"/>
          <w:sz w:val="22"/>
          <w:szCs w:val="22"/>
          <w:lang w:eastAsia="hr-HR" w:bidi="ar-SA"/>
        </w:rPr>
      </w:pPr>
      <w:hyperlink w:anchor="_Toc49767351" w:history="1">
        <w:r w:rsidRPr="00137C06">
          <w:rPr>
            <w:rStyle w:val="Hyperlink"/>
            <w:noProof/>
          </w:rPr>
          <w:t>6. ZAKLJUČCI</w:t>
        </w:r>
        <w:r>
          <w:rPr>
            <w:noProof/>
          </w:rPr>
          <w:tab/>
        </w:r>
        <w:r>
          <w:rPr>
            <w:noProof/>
          </w:rPr>
          <w:fldChar w:fldCharType="begin"/>
        </w:r>
        <w:r>
          <w:rPr>
            <w:noProof/>
          </w:rPr>
          <w:instrText xml:space="preserve"> PAGEREF _Toc49767351 \h </w:instrText>
        </w:r>
        <w:r>
          <w:rPr>
            <w:noProof/>
          </w:rPr>
        </w:r>
        <w:r>
          <w:rPr>
            <w:noProof/>
          </w:rPr>
          <w:fldChar w:fldCharType="separate"/>
        </w:r>
        <w:r w:rsidR="002240CD">
          <w:rPr>
            <w:noProof/>
          </w:rPr>
          <w:t>24</w:t>
        </w:r>
        <w:r>
          <w:rPr>
            <w:noProof/>
          </w:rPr>
          <w:fldChar w:fldCharType="end"/>
        </w:r>
      </w:hyperlink>
    </w:p>
    <w:p w:rsidR="00D4082A" w:rsidRPr="007348D0" w:rsidRDefault="00D4082A">
      <w:pPr>
        <w:pStyle w:val="TOC1"/>
        <w:tabs>
          <w:tab w:val="right" w:leader="dot" w:pos="10203"/>
        </w:tabs>
        <w:rPr>
          <w:rFonts w:ascii="Calibri" w:eastAsia="Times New Roman" w:hAnsi="Calibri" w:cs="Times New Roman"/>
          <w:noProof/>
          <w:kern w:val="0"/>
          <w:sz w:val="22"/>
          <w:szCs w:val="22"/>
          <w:lang w:eastAsia="hr-HR" w:bidi="ar-SA"/>
        </w:rPr>
      </w:pPr>
      <w:hyperlink w:anchor="_Toc49767352" w:history="1">
        <w:r w:rsidRPr="00137C06">
          <w:rPr>
            <w:rStyle w:val="Hyperlink"/>
            <w:rFonts w:cs="Times New Roman"/>
            <w:noProof/>
          </w:rPr>
          <w:t>7. ZAHVALE</w:t>
        </w:r>
        <w:r>
          <w:rPr>
            <w:noProof/>
          </w:rPr>
          <w:tab/>
        </w:r>
        <w:r>
          <w:rPr>
            <w:noProof/>
          </w:rPr>
          <w:fldChar w:fldCharType="begin"/>
        </w:r>
        <w:r>
          <w:rPr>
            <w:noProof/>
          </w:rPr>
          <w:instrText xml:space="preserve"> PAGEREF _Toc49767352 \h </w:instrText>
        </w:r>
        <w:r>
          <w:rPr>
            <w:noProof/>
          </w:rPr>
        </w:r>
        <w:r>
          <w:rPr>
            <w:noProof/>
          </w:rPr>
          <w:fldChar w:fldCharType="separate"/>
        </w:r>
        <w:r w:rsidR="002240CD">
          <w:rPr>
            <w:noProof/>
          </w:rPr>
          <w:t>24</w:t>
        </w:r>
        <w:r>
          <w:rPr>
            <w:noProof/>
          </w:rPr>
          <w:fldChar w:fldCharType="end"/>
        </w:r>
      </w:hyperlink>
    </w:p>
    <w:p w:rsidR="00D4082A" w:rsidRPr="007348D0" w:rsidRDefault="00D4082A">
      <w:pPr>
        <w:pStyle w:val="TOC1"/>
        <w:tabs>
          <w:tab w:val="right" w:leader="dot" w:pos="10203"/>
        </w:tabs>
        <w:rPr>
          <w:rFonts w:ascii="Calibri" w:eastAsia="Times New Roman" w:hAnsi="Calibri" w:cs="Times New Roman"/>
          <w:noProof/>
          <w:kern w:val="0"/>
          <w:sz w:val="22"/>
          <w:szCs w:val="22"/>
          <w:lang w:eastAsia="hr-HR" w:bidi="ar-SA"/>
        </w:rPr>
      </w:pPr>
      <w:hyperlink w:anchor="_Toc49767353" w:history="1">
        <w:r w:rsidRPr="00137C06">
          <w:rPr>
            <w:rStyle w:val="Hyperlink"/>
            <w:rFonts w:cs="Times New Roman"/>
            <w:noProof/>
          </w:rPr>
          <w:t>8. POPIS LITERATURE</w:t>
        </w:r>
        <w:r>
          <w:rPr>
            <w:noProof/>
          </w:rPr>
          <w:tab/>
        </w:r>
        <w:r>
          <w:rPr>
            <w:noProof/>
          </w:rPr>
          <w:fldChar w:fldCharType="begin"/>
        </w:r>
        <w:r>
          <w:rPr>
            <w:noProof/>
          </w:rPr>
          <w:instrText xml:space="preserve"> PAGEREF _Toc49767353 \h </w:instrText>
        </w:r>
        <w:r>
          <w:rPr>
            <w:noProof/>
          </w:rPr>
        </w:r>
        <w:r>
          <w:rPr>
            <w:noProof/>
          </w:rPr>
          <w:fldChar w:fldCharType="separate"/>
        </w:r>
        <w:r w:rsidR="002240CD">
          <w:rPr>
            <w:noProof/>
          </w:rPr>
          <w:t>25</w:t>
        </w:r>
        <w:r>
          <w:rPr>
            <w:noProof/>
          </w:rPr>
          <w:fldChar w:fldCharType="end"/>
        </w:r>
      </w:hyperlink>
    </w:p>
    <w:p w:rsidR="00D4082A" w:rsidRPr="007348D0" w:rsidRDefault="00D4082A">
      <w:pPr>
        <w:pStyle w:val="TOC1"/>
        <w:tabs>
          <w:tab w:val="right" w:leader="dot" w:pos="10203"/>
        </w:tabs>
        <w:rPr>
          <w:rFonts w:ascii="Calibri" w:eastAsia="Times New Roman" w:hAnsi="Calibri" w:cs="Times New Roman"/>
          <w:noProof/>
          <w:kern w:val="0"/>
          <w:sz w:val="22"/>
          <w:szCs w:val="22"/>
          <w:lang w:eastAsia="hr-HR" w:bidi="ar-SA"/>
        </w:rPr>
      </w:pPr>
      <w:hyperlink w:anchor="_Toc49767354" w:history="1">
        <w:r w:rsidRPr="00137C06">
          <w:rPr>
            <w:rStyle w:val="Hyperlink"/>
            <w:noProof/>
          </w:rPr>
          <w:t>9. SAŽETAK</w:t>
        </w:r>
        <w:r>
          <w:rPr>
            <w:noProof/>
          </w:rPr>
          <w:tab/>
        </w:r>
        <w:r>
          <w:rPr>
            <w:noProof/>
          </w:rPr>
          <w:fldChar w:fldCharType="begin"/>
        </w:r>
        <w:r>
          <w:rPr>
            <w:noProof/>
          </w:rPr>
          <w:instrText xml:space="preserve"> PAGEREF _Toc49767354 \h </w:instrText>
        </w:r>
        <w:r>
          <w:rPr>
            <w:noProof/>
          </w:rPr>
        </w:r>
        <w:r>
          <w:rPr>
            <w:noProof/>
          </w:rPr>
          <w:fldChar w:fldCharType="separate"/>
        </w:r>
        <w:r w:rsidR="002240CD">
          <w:rPr>
            <w:noProof/>
          </w:rPr>
          <w:t>31</w:t>
        </w:r>
        <w:r>
          <w:rPr>
            <w:noProof/>
          </w:rPr>
          <w:fldChar w:fldCharType="end"/>
        </w:r>
      </w:hyperlink>
    </w:p>
    <w:p w:rsidR="00D4082A" w:rsidRPr="007348D0" w:rsidRDefault="00D4082A">
      <w:pPr>
        <w:pStyle w:val="TOC1"/>
        <w:tabs>
          <w:tab w:val="right" w:leader="dot" w:pos="10203"/>
        </w:tabs>
        <w:rPr>
          <w:rFonts w:ascii="Calibri" w:eastAsia="Times New Roman" w:hAnsi="Calibri" w:cs="Times New Roman"/>
          <w:noProof/>
          <w:kern w:val="0"/>
          <w:sz w:val="22"/>
          <w:szCs w:val="22"/>
          <w:lang w:eastAsia="hr-HR" w:bidi="ar-SA"/>
        </w:rPr>
      </w:pPr>
      <w:hyperlink w:anchor="_Toc49767355" w:history="1">
        <w:r w:rsidRPr="00137C06">
          <w:rPr>
            <w:rStyle w:val="Hyperlink"/>
            <w:noProof/>
          </w:rPr>
          <w:t>10. SUMMARY</w:t>
        </w:r>
        <w:r>
          <w:rPr>
            <w:noProof/>
          </w:rPr>
          <w:tab/>
        </w:r>
        <w:r>
          <w:rPr>
            <w:noProof/>
          </w:rPr>
          <w:fldChar w:fldCharType="begin"/>
        </w:r>
        <w:r>
          <w:rPr>
            <w:noProof/>
          </w:rPr>
          <w:instrText xml:space="preserve"> PAGEREF _Toc49767355 \h </w:instrText>
        </w:r>
        <w:r>
          <w:rPr>
            <w:noProof/>
          </w:rPr>
        </w:r>
        <w:r>
          <w:rPr>
            <w:noProof/>
          </w:rPr>
          <w:fldChar w:fldCharType="separate"/>
        </w:r>
        <w:r w:rsidR="002240CD">
          <w:rPr>
            <w:noProof/>
          </w:rPr>
          <w:t>32</w:t>
        </w:r>
        <w:r>
          <w:rPr>
            <w:noProof/>
          </w:rPr>
          <w:fldChar w:fldCharType="end"/>
        </w:r>
      </w:hyperlink>
    </w:p>
    <w:p w:rsidR="00641C9B" w:rsidRDefault="00B34620" w:rsidP="00ED3D8D">
      <w:pPr>
        <w:rPr>
          <w:szCs w:val="21"/>
        </w:rPr>
        <w:sectPr w:rsidR="00641C9B">
          <w:headerReference w:type="even" r:id="rId8"/>
          <w:headerReference w:type="default" r:id="rId9"/>
          <w:footerReference w:type="even" r:id="rId10"/>
          <w:footerReference w:type="default" r:id="rId11"/>
          <w:headerReference w:type="first" r:id="rId12"/>
          <w:footerReference w:type="first" r:id="rId13"/>
          <w:pgSz w:w="11906" w:h="16838"/>
          <w:pgMar w:top="720" w:right="1134" w:bottom="1134" w:left="559" w:header="720" w:footer="720" w:gutter="0"/>
          <w:cols w:space="720"/>
        </w:sectPr>
      </w:pPr>
      <w:r>
        <w:rPr>
          <w:szCs w:val="21"/>
        </w:rPr>
        <w:fldChar w:fldCharType="end"/>
      </w:r>
      <w:bookmarkStart w:id="0" w:name="__RefHeading___Toc1074_330409302"/>
      <w:bookmarkStart w:id="1" w:name="_Toc44098713"/>
    </w:p>
    <w:p w:rsidR="00482D4D" w:rsidRDefault="00B34620">
      <w:pPr>
        <w:pStyle w:val="Heading1"/>
        <w:pageBreakBefore/>
      </w:pPr>
      <w:bookmarkStart w:id="2" w:name="_Toc49495351"/>
      <w:bookmarkStart w:id="3" w:name="_Toc49767335"/>
      <w:r>
        <w:rPr>
          <w:rFonts w:ascii="Times New Roman" w:hAnsi="Times New Roman" w:cs="Times New Roman"/>
          <w:color w:val="auto"/>
        </w:rPr>
        <w:lastRenderedPageBreak/>
        <w:t>1. UVOD</w:t>
      </w:r>
      <w:bookmarkEnd w:id="0"/>
      <w:bookmarkEnd w:id="1"/>
      <w:bookmarkEnd w:id="2"/>
      <w:bookmarkEnd w:id="3"/>
    </w:p>
    <w:p w:rsidR="00482D4D" w:rsidRDefault="00482D4D">
      <w:pPr>
        <w:pStyle w:val="Standarduser"/>
        <w:rPr>
          <w:b/>
          <w:bCs/>
        </w:rPr>
      </w:pPr>
    </w:p>
    <w:p w:rsidR="00482D4D" w:rsidRDefault="00B34620">
      <w:pPr>
        <w:pStyle w:val="Heading2"/>
      </w:pPr>
      <w:bookmarkStart w:id="4" w:name="_Toc49495352"/>
      <w:bookmarkStart w:id="5" w:name="_Toc44098714"/>
      <w:bookmarkStart w:id="6" w:name="_Toc49767336"/>
      <w:r>
        <w:rPr>
          <w:rFonts w:ascii="Times New Roman" w:hAnsi="Times New Roman" w:cs="Times New Roman"/>
          <w:color w:val="auto"/>
        </w:rPr>
        <w:t>1.1. Opće karakteristike vodengrinja</w:t>
      </w:r>
      <w:bookmarkEnd w:id="4"/>
      <w:bookmarkEnd w:id="5"/>
      <w:bookmarkEnd w:id="6"/>
    </w:p>
    <w:p w:rsidR="00482D4D" w:rsidRDefault="00482D4D">
      <w:pPr>
        <w:pStyle w:val="Standarduser"/>
        <w:ind w:left="709"/>
        <w:rPr>
          <w:sz w:val="18"/>
          <w:szCs w:val="18"/>
        </w:rPr>
      </w:pPr>
    </w:p>
    <w:p w:rsidR="00482D4D" w:rsidRDefault="00B34620">
      <w:pPr>
        <w:pStyle w:val="Standarduser"/>
        <w:spacing w:line="360" w:lineRule="auto"/>
        <w:ind w:left="709"/>
        <w:jc w:val="both"/>
      </w:pPr>
      <w:r>
        <w:t xml:space="preserve">      </w:t>
      </w:r>
    </w:p>
    <w:p w:rsidR="00482D4D" w:rsidRDefault="00B34620">
      <w:pPr>
        <w:pStyle w:val="Standarduser"/>
        <w:spacing w:line="360" w:lineRule="auto"/>
        <w:jc w:val="both"/>
      </w:pPr>
      <w:r>
        <w:t xml:space="preserve">Razred paučnjaka (Arachnida) sadrži 11 podrazreda od kojih samo dva imaju zastupljene predstavnike u vodenim staništima, a to su pauci (Araneae) i grinje (Acari) (Smith i sur., 2001). Grinje se primarno smatraju terestričkim organizmima (Davids i Belier, 1979), no neke skupine kao što su Hydrachnidia, Oribatida, Astigmata, Halacaroidea i Trombidia imaju predstavnike koji su sekundarno postali akvatički ili semiakvatički organizmi. Vodengrinje su bogatstvom vrsta i jedinki najbrojnija skupina grinja u kojoj su svi predstavnici vezani za vodene ekosustave (Krantz i Walter, 2009). Bogatstvo vrsta vodengrinja danas premašuje 6000 vrsta, a procjenjuje se da bi stvaran broj vrsta mogao biti i viši od 10 000 (Davids i sur., 2007; Goldschmidt, 2016), što vodengrinje čini najrasprostranjenijom i najraznovrsnijom skupinom paučnjaka (Arachnida) u vodenim ekosustavima (Di Sabatino i sur., 2008; Goldschmidt, 2016). Nažalost, ovo veliko bogatstvo svojti često je popraćeno malim arealom rasprostiranja i malom gustoćom populacija, </w:t>
      </w:r>
      <w:r w:rsidR="001C00CB">
        <w:t xml:space="preserve">što </w:t>
      </w:r>
      <w:r>
        <w:t xml:space="preserve">često </w:t>
      </w:r>
      <w:r w:rsidR="001C00CB">
        <w:t xml:space="preserve">predstavlja </w:t>
      </w:r>
      <w:r>
        <w:t>veliku zapreku u uključivanju vodengrinja u ekološka istraživanja.</w:t>
      </w:r>
    </w:p>
    <w:p w:rsidR="00482D4D" w:rsidRDefault="00482D4D">
      <w:pPr>
        <w:pStyle w:val="Standarduser"/>
        <w:spacing w:line="360" w:lineRule="auto"/>
        <w:ind w:left="709"/>
        <w:jc w:val="both"/>
      </w:pPr>
    </w:p>
    <w:p w:rsidR="00482D4D" w:rsidRDefault="00B34620">
      <w:pPr>
        <w:pStyle w:val="Heading2"/>
      </w:pPr>
      <w:bookmarkStart w:id="7" w:name="_Toc49495353"/>
      <w:bookmarkStart w:id="8" w:name="_Toc44098715"/>
      <w:bookmarkStart w:id="9" w:name="_Toc49767337"/>
      <w:r>
        <w:rPr>
          <w:rFonts w:ascii="Times New Roman" w:hAnsi="Times New Roman" w:cs="Times New Roman"/>
          <w:color w:val="auto"/>
        </w:rPr>
        <w:t>1.2. Životni ciklus vodengrinja</w:t>
      </w:r>
      <w:bookmarkEnd w:id="7"/>
      <w:bookmarkEnd w:id="8"/>
      <w:bookmarkEnd w:id="9"/>
    </w:p>
    <w:p w:rsidR="00482D4D" w:rsidRDefault="00B34620">
      <w:pPr>
        <w:pStyle w:val="Standarduser"/>
        <w:spacing w:line="360" w:lineRule="auto"/>
        <w:ind w:left="709"/>
        <w:jc w:val="both"/>
      </w:pPr>
      <w:r>
        <w:t xml:space="preserve">     </w:t>
      </w:r>
    </w:p>
    <w:p w:rsidR="00482D4D" w:rsidRDefault="00B34620">
      <w:pPr>
        <w:pStyle w:val="Standarduser"/>
        <w:spacing w:line="360" w:lineRule="auto"/>
        <w:jc w:val="both"/>
      </w:pPr>
      <w:r>
        <w:t>Životni ciklus vodengrinja je kompleksan i sastoji se od nekoliko različitih faza: ličinke, protonimfe, deutonimfe, tritonimfe i , naposljetku, odrasle jedinke. Iz oplođenih jajašaca izliježu se heksapodne ličinke koje kratko vrijeme provode slobodno plivajući ili gmižući po sedimentu u potrazi za domadarom (Martin, 2000). Ličinke su obligatni paraziti i parazitiraju na emergirajućim vodenim kukcima, tj. kukcima koji su u fazi preobrazbe iz ličinačkog stadija u odraslu jed</w:t>
      </w:r>
      <w:r w:rsidR="001C00CB">
        <w:t>i</w:t>
      </w:r>
      <w:r>
        <w:t xml:space="preserve">nku (Martin, 2003). Ličinka parazitira na kukcu sve do njegovog povratka u vodu </w:t>
      </w:r>
      <w:r w:rsidR="001C00CB">
        <w:t xml:space="preserve">radi </w:t>
      </w:r>
      <w:r>
        <w:t>razmnožavanja i ovipozicije</w:t>
      </w:r>
      <w:r w:rsidR="001C00CB">
        <w:t>,</w:t>
      </w:r>
      <w:r>
        <w:t xml:space="preserve"> nakon čega se ličinka odvaja i nastavlja daljnji razvoj u vodenom ekosustavu (Lanciani, 1979; Rolff i Martens, 1997). Ovakva strategija omogućuje odabir domadara koji su strogo vezani za vodena staništa</w:t>
      </w:r>
      <w:r w:rsidR="0050207D">
        <w:t>,</w:t>
      </w:r>
      <w:r>
        <w:t xml:space="preserve"> što osigurava povratak ličinke u vodu (Di Sabatino i sur., 2000) i objašnjava široku rasprostranjenost vrsta u gotovo svim slatkovodnim ekosustavima. Vodengrinja se iz ličinke preobražava u protonimfu, prvu latentnu fazu. </w:t>
      </w:r>
      <w:r w:rsidR="0050207D">
        <w:t>Navedenu</w:t>
      </w:r>
      <w:r>
        <w:t xml:space="preserve"> fazu vodengrinja najčešće provodi zakopana u sedimentu te se razvija u deutonimfu. Za razliku od parazitirajuće ličinačke faze, deutonimfe i odrasle jedinke su predatori čija se ishrana većinom sastoji od jajašaca i ličinki akvatičkih kukaca</w:t>
      </w:r>
      <w:r>
        <w:rPr>
          <w:b/>
          <w:bCs/>
        </w:rPr>
        <w:t xml:space="preserve"> </w:t>
      </w:r>
      <w:r>
        <w:t xml:space="preserve">(Smith i sur., 2001) </w:t>
      </w:r>
      <w:r w:rsidR="0050207D">
        <w:t>te</w:t>
      </w:r>
      <w:r>
        <w:t xml:space="preserve"> planktonskih račića (Martin, 2005).</w:t>
      </w:r>
      <w:r>
        <w:rPr>
          <w:b/>
          <w:bCs/>
        </w:rPr>
        <w:t xml:space="preserve"> </w:t>
      </w:r>
      <w:r>
        <w:t>Deutonimfe su oktapodne i morfološki nalikuju na odraslu jedinku, ali su manje i bez istaknutog spolnog dimorfizma. Za mnoge vrste vodengrinja, deutonimfa je najvažnija faza rasta (Smith i sur., 2001)</w:t>
      </w:r>
      <w:r>
        <w:rPr>
          <w:b/>
          <w:bCs/>
        </w:rPr>
        <w:t xml:space="preserve"> </w:t>
      </w:r>
      <w:r>
        <w:t>i upravo tijekom te faze vodengrinja postiže svoju konačnu veličinu. Tritonimfa predstavlja drugu latentnu fazu iz koje se naposljetku razvija odrasla jedinka.</w:t>
      </w:r>
    </w:p>
    <w:p w:rsidR="00482D4D" w:rsidRDefault="00482D4D">
      <w:pPr>
        <w:pStyle w:val="Standarduser"/>
        <w:spacing w:line="360" w:lineRule="auto"/>
        <w:ind w:left="709"/>
        <w:jc w:val="both"/>
      </w:pPr>
    </w:p>
    <w:p w:rsidR="00482D4D" w:rsidRDefault="00B34620">
      <w:pPr>
        <w:pStyle w:val="Heading2"/>
      </w:pPr>
      <w:bookmarkStart w:id="10" w:name="_Toc49495354"/>
      <w:bookmarkStart w:id="11" w:name="_Toc44098716"/>
      <w:bookmarkStart w:id="12" w:name="_Toc49767338"/>
      <w:r>
        <w:rPr>
          <w:rFonts w:ascii="Times New Roman" w:hAnsi="Times New Roman" w:cs="Times New Roman"/>
          <w:color w:val="auto"/>
        </w:rPr>
        <w:lastRenderedPageBreak/>
        <w:t>1.3. Kratki pregled istraživanja vodengrinja u Hrvatskoj</w:t>
      </w:r>
      <w:bookmarkEnd w:id="10"/>
      <w:bookmarkEnd w:id="11"/>
      <w:bookmarkEnd w:id="12"/>
    </w:p>
    <w:p w:rsidR="00482D4D" w:rsidRDefault="00B34620">
      <w:pPr>
        <w:pStyle w:val="Standarduser"/>
        <w:spacing w:line="360" w:lineRule="auto"/>
        <w:jc w:val="both"/>
      </w:pPr>
      <w:r>
        <w:rPr>
          <w:b/>
          <w:bCs/>
        </w:rPr>
        <w:t xml:space="preserve">    </w:t>
      </w:r>
    </w:p>
    <w:p w:rsidR="00482D4D" w:rsidRDefault="00B34620">
      <w:pPr>
        <w:pStyle w:val="Standarduser"/>
        <w:spacing w:line="360" w:lineRule="auto"/>
        <w:jc w:val="both"/>
      </w:pPr>
      <w:r>
        <w:t>Prvo istraživanje vodengrinja u Hrvatskoj proveo je Viets (1936) početkom 20. stoljeća</w:t>
      </w:r>
      <w:r w:rsidR="0050207D">
        <w:t>,</w:t>
      </w:r>
      <w:r>
        <w:t xml:space="preserve"> kada je obavljen popis 35 vrsta vodengrinja nađenih na području današnje </w:t>
      </w:r>
      <w:r w:rsidR="0050207D">
        <w:t xml:space="preserve">Republike </w:t>
      </w:r>
      <w:r>
        <w:t xml:space="preserve">Hrvatske te širem području bivše Jugoslavije. Besseling (1957) objavljuje tri nove vrste koje su pronađene u jezeru Kozjak na području Plitvičkih jezera. Matoničkin i Pavletić (1959) objavljuju novi nalaz za faunu Hrvatske, </w:t>
      </w:r>
      <w:r>
        <w:rPr>
          <w:i/>
          <w:iCs/>
        </w:rPr>
        <w:t>Woolastookia rotundifrons</w:t>
      </w:r>
      <w:r>
        <w:t xml:space="preserve"> (K. Viets, 1922), ali ne navode broj pronađenih jedinki niti navode tko je determinirao vodengrinje. Schwoerbel (1963) navodi 4 nove vrste za faunu Hrvatske prikupljene u rijeci Neretvi te jezeru Lokvenica u delti rijeke Neretve. Matoničkin (1987) nalazi vrstu </w:t>
      </w:r>
      <w:r>
        <w:rPr>
          <w:i/>
          <w:iCs/>
        </w:rPr>
        <w:t>Hydrachna globosa</w:t>
      </w:r>
      <w:r>
        <w:t xml:space="preserve"> (De Geer, 1778) na području Plitvičkih jezera, ali bez podataka o brojnosti jedinki i tome tko je proveo determinaciju. U doktorskoj disertaciji Romane Lattinger (1988) navode se još tri nova nalaza. Smit i sur. (2000) objavljuju pronalazak vrste </w:t>
      </w:r>
      <w:r>
        <w:rPr>
          <w:i/>
          <w:iCs/>
        </w:rPr>
        <w:t xml:space="preserve">Nudomideopsis motasi. </w:t>
      </w:r>
      <w:r>
        <w:t>Pešić (2002a) je identificirao 4 nove vrste za faunu Hrvatske na temelju uzoraka koje je prikupio Trajan Petkovski između 1956. i 1958. godine. Pešić i sur. (2010) objavljuju popis vrsta vodengrinja za Balkanski poluotok</w:t>
      </w:r>
      <w:r w:rsidR="0050207D">
        <w:t>,</w:t>
      </w:r>
      <w:r>
        <w:t xml:space="preserve"> </w:t>
      </w:r>
      <w:r w:rsidR="0050207D">
        <w:t xml:space="preserve">s </w:t>
      </w:r>
      <w:r>
        <w:t xml:space="preserve">ukupno pet novih vrsta za faunu vodengrinja Hrvatske. Pešić i sur. (2018) objavljuju dopunu popisa vrsta s Balkanskog poluotoka, u kojem navode šest novih nalaza za faunu Hrvatske. Pozojević i sur. (2018b) nalaze tri nove vrste za faunu Hrvatske u krškom izvoru Torak i rijeci Čikoli te 19 novih vrsta utvrđenih u krškim akumulacijama (Pozojević i sur. 2019a). Pozojević i sur. (2019b) objavljuju dva nova nalaza vodengrinja na području Hrvatske: </w:t>
      </w:r>
      <w:r>
        <w:rPr>
          <w:i/>
        </w:rPr>
        <w:t xml:space="preserve">Hygrobates setosus </w:t>
      </w:r>
      <w:r>
        <w:t xml:space="preserve">(Besseling, 1945) i </w:t>
      </w:r>
      <w:r>
        <w:rPr>
          <w:i/>
        </w:rPr>
        <w:t>Atractides distans</w:t>
      </w:r>
      <w:r>
        <w:t xml:space="preserve"> (</w:t>
      </w:r>
      <w:r>
        <w:rPr>
          <w:color w:val="000000"/>
        </w:rPr>
        <w:t>K. Viets, 1914</w:t>
      </w:r>
      <w:r>
        <w:t>). I naposljetku, Pozojević i sur. (2020) objavljuju 8 novih vrsta pronađenih u izvorima na dinaridskom području Hrvatske. Danas je na području Hrvatske ukupno 96 zabilježenih vrsta vodengrinja.</w:t>
      </w:r>
    </w:p>
    <w:p w:rsidR="00482D4D" w:rsidRDefault="00482D4D">
      <w:pPr>
        <w:pStyle w:val="Standarduser"/>
        <w:spacing w:line="360" w:lineRule="auto"/>
        <w:ind w:left="686"/>
        <w:jc w:val="both"/>
        <w:rPr>
          <w:b/>
          <w:bCs/>
        </w:rPr>
      </w:pPr>
    </w:p>
    <w:p w:rsidR="00482D4D" w:rsidRDefault="00B34620">
      <w:pPr>
        <w:pStyle w:val="Heading2"/>
      </w:pPr>
      <w:bookmarkStart w:id="13" w:name="_Toc49495355"/>
      <w:bookmarkStart w:id="14" w:name="_Toc44098718"/>
      <w:bookmarkStart w:id="15" w:name="_Toc49767339"/>
      <w:r>
        <w:rPr>
          <w:rFonts w:ascii="Times New Roman" w:hAnsi="Times New Roman" w:cs="Times New Roman"/>
          <w:color w:val="auto"/>
        </w:rPr>
        <w:t>1.4. Vodengrinje u lotičkim ekosustavima</w:t>
      </w:r>
      <w:bookmarkEnd w:id="13"/>
      <w:bookmarkEnd w:id="14"/>
      <w:bookmarkEnd w:id="15"/>
    </w:p>
    <w:p w:rsidR="00482D4D" w:rsidRDefault="00482D4D">
      <w:pPr>
        <w:pStyle w:val="Standarduser"/>
        <w:spacing w:line="360" w:lineRule="auto"/>
        <w:ind w:left="709"/>
      </w:pPr>
    </w:p>
    <w:p w:rsidR="00482D4D" w:rsidRDefault="00B34620">
      <w:pPr>
        <w:pStyle w:val="Standarduser"/>
        <w:spacing w:line="360" w:lineRule="auto"/>
        <w:jc w:val="both"/>
      </w:pPr>
      <w:r>
        <w:t xml:space="preserve">Lotičke vrste vodengrinja u pravilu ne mogu plivati, već se kreću hodajući po supstratu. Za razliku od lentičkih vrsta, lotičke vodengrinje često imaju u potpunosti sklerotizirano tijelo duguljastog oblika. Vrste koje nastanjuju brze tokove imaju dorzoventralno spljošteno i sklerotizirano tijelo (većina vrsta porodice </w:t>
      </w:r>
      <w:r>
        <w:rPr>
          <w:i/>
        </w:rPr>
        <w:t>Torrenticolidae</w:t>
      </w:r>
      <w:r>
        <w:t xml:space="preserve">, neke vrste porodice </w:t>
      </w:r>
      <w:r>
        <w:rPr>
          <w:i/>
        </w:rPr>
        <w:t>Anisitsiellidae</w:t>
      </w:r>
      <w:r>
        <w:t xml:space="preserve">, roda </w:t>
      </w:r>
      <w:r>
        <w:rPr>
          <w:i/>
        </w:rPr>
        <w:t>Mideopsis</w:t>
      </w:r>
      <w:r>
        <w:t xml:space="preserve"> i roda </w:t>
      </w:r>
      <w:r>
        <w:rPr>
          <w:i/>
        </w:rPr>
        <w:t>Ljania</w:t>
      </w:r>
      <w:r>
        <w:t xml:space="preserve">). </w:t>
      </w:r>
      <w:r w:rsidR="0050207D">
        <w:t>V</w:t>
      </w:r>
      <w:r>
        <w:t xml:space="preserve">odengrinje koje nastanjuju međuprostore u šljunčanim ili pjeskovitim supstratima često su manjih dimenzija (neke vrste rodova </w:t>
      </w:r>
      <w:r>
        <w:rPr>
          <w:i/>
        </w:rPr>
        <w:t>Feltriea</w:t>
      </w:r>
      <w:r>
        <w:t xml:space="preserve">, </w:t>
      </w:r>
      <w:r>
        <w:rPr>
          <w:i/>
        </w:rPr>
        <w:t>Kongsbergia</w:t>
      </w:r>
      <w:r>
        <w:t xml:space="preserve">, i </w:t>
      </w:r>
      <w:r>
        <w:rPr>
          <w:i/>
        </w:rPr>
        <w:t>Aturus</w:t>
      </w:r>
      <w:r>
        <w:t xml:space="preserve">). Vrste koje su zadržale okruglu i nesklerotiziranu idiosomu izbjegavaju direktan utjecaj vodene struje tako što pronalaze zaklon u mahovinama (vrste rodova </w:t>
      </w:r>
      <w:r>
        <w:rPr>
          <w:i/>
        </w:rPr>
        <w:t>Protzia</w:t>
      </w:r>
      <w:r>
        <w:t xml:space="preserve">, </w:t>
      </w:r>
      <w:r>
        <w:rPr>
          <w:i/>
        </w:rPr>
        <w:t>Panisus</w:t>
      </w:r>
      <w:r>
        <w:t xml:space="preserve"> i </w:t>
      </w:r>
      <w:r>
        <w:rPr>
          <w:i/>
        </w:rPr>
        <w:t>Sperchon</w:t>
      </w:r>
      <w:r>
        <w:t>) ili ispod kamenja (neke vrste rodova L</w:t>
      </w:r>
      <w:r>
        <w:rPr>
          <w:i/>
        </w:rPr>
        <w:t>ebertia</w:t>
      </w:r>
      <w:r>
        <w:t xml:space="preserve">, </w:t>
      </w:r>
      <w:r>
        <w:rPr>
          <w:i/>
        </w:rPr>
        <w:t>Sperchon</w:t>
      </w:r>
      <w:r>
        <w:t xml:space="preserve"> i </w:t>
      </w:r>
      <w:r>
        <w:rPr>
          <w:i/>
        </w:rPr>
        <w:t>Atractides</w:t>
      </w:r>
      <w:r>
        <w:t>) (Di Sabatino i sur., 2000).</w:t>
      </w:r>
    </w:p>
    <w:p w:rsidR="00482D4D" w:rsidRDefault="00482D4D">
      <w:pPr>
        <w:pStyle w:val="Standarduser"/>
        <w:spacing w:line="360" w:lineRule="auto"/>
        <w:ind w:left="709"/>
        <w:jc w:val="both"/>
      </w:pPr>
    </w:p>
    <w:p w:rsidR="00482D4D" w:rsidRDefault="00B34620">
      <w:pPr>
        <w:pStyle w:val="Standarduser"/>
        <w:spacing w:line="360" w:lineRule="auto"/>
        <w:jc w:val="both"/>
      </w:pPr>
      <w:r>
        <w:t xml:space="preserve">Sastav i struktura zajednica vodengrinja u lotičkim sustavima većinom ovisi o temperaturi, sastavu supstrata i brzini toka (Pozojević i sur., 2018a; Zawal i sur., 2017). Vodengrinje su izrazito osjetljive na promjene fizikalnih i kemijskih svojstava u vodenim ekosustavima (Bolle i sur, 1977; Kowalik i Biesiadka, 1981; </w:t>
      </w:r>
      <w:r>
        <w:lastRenderedPageBreak/>
        <w:t>Smit i Van der Hammen, 1992) što ih čini vrlo dobrim indikatorima ekološkog stanja i kakvoće slatkih voda.</w:t>
      </w:r>
    </w:p>
    <w:p w:rsidR="00482D4D" w:rsidRDefault="00482D4D">
      <w:pPr>
        <w:pStyle w:val="Standarduser"/>
        <w:spacing w:line="360" w:lineRule="auto"/>
        <w:jc w:val="both"/>
        <w:rPr>
          <w:b/>
          <w:bCs/>
        </w:rPr>
      </w:pPr>
    </w:p>
    <w:p w:rsidR="00482D4D" w:rsidRDefault="00B34620">
      <w:pPr>
        <w:pStyle w:val="Heading2"/>
      </w:pPr>
      <w:bookmarkStart w:id="16" w:name="_Toc44098719"/>
      <w:bookmarkStart w:id="17" w:name="_Toc49495356"/>
      <w:bookmarkStart w:id="18" w:name="_Toc49767340"/>
      <w:r>
        <w:rPr>
          <w:rFonts w:ascii="Times New Roman" w:hAnsi="Times New Roman" w:cs="Times New Roman"/>
          <w:color w:val="auto"/>
        </w:rPr>
        <w:t>1.5. Antropogeni pritisci u lotičkim ekosustavima</w:t>
      </w:r>
      <w:bookmarkEnd w:id="16"/>
      <w:bookmarkEnd w:id="17"/>
      <w:bookmarkEnd w:id="18"/>
    </w:p>
    <w:p w:rsidR="00482D4D" w:rsidRDefault="00482D4D">
      <w:pPr>
        <w:pStyle w:val="Standarduser"/>
      </w:pPr>
    </w:p>
    <w:p w:rsidR="005B4C4E" w:rsidRDefault="00B34620" w:rsidP="00782B06">
      <w:pPr>
        <w:pStyle w:val="Standard"/>
        <w:spacing w:line="360" w:lineRule="auto"/>
        <w:jc w:val="both"/>
      </w:pPr>
      <w:r>
        <w:t>Lotički ekosustavi osjetljiva su staništa koja su pod sve većim antropogenim utjecajem i cijelim nizom pritisaka različitog podrijetla (Tockner i sur., 2010</w:t>
      </w:r>
      <w:r w:rsidR="009E41DC">
        <w:t xml:space="preserve">, </w:t>
      </w:r>
      <w:r w:rsidR="009E41DC" w:rsidRPr="009E41DC">
        <w:t>Villeneuve i sur., 2018</w:t>
      </w:r>
      <w:r>
        <w:t xml:space="preserve">). </w:t>
      </w:r>
      <w:r w:rsidR="00782B06">
        <w:t>H</w:t>
      </w:r>
      <w:r>
        <w:t>idromorfološka degradacija staništa</w:t>
      </w:r>
      <w:r w:rsidR="00782B06">
        <w:t xml:space="preserve"> jedan je od najčešćih pritisaka u tekućicama</w:t>
      </w:r>
      <w:r>
        <w:t>. Kanaliziranje rijeka i vodotoka, izgradnja brana, uzimanje vode za potrebe poljoprivrede i vodoopskrbe, plovidba, prekidanje veza s poplavnim ravnicama i niz drugih postupaka kojima se mijenja</w:t>
      </w:r>
      <w:r w:rsidR="00782B06">
        <w:t>ju</w:t>
      </w:r>
      <w:r>
        <w:t xml:space="preserve"> morfolo</w:t>
      </w:r>
      <w:r w:rsidR="00782B06">
        <w:t>ška i hidrloška obilježja</w:t>
      </w:r>
      <w:r>
        <w:t xml:space="preserve"> rijeka</w:t>
      </w:r>
      <w:r w:rsidR="00782B06">
        <w:t>,</w:t>
      </w:r>
      <w:r>
        <w:t xml:space="preserve"> dovode do hidromorfološkog opterećenja vodnog tijela. Izgradnjom regulacijskih pregrada, najčešće brana i pragova, dolazi do prekida longitudinalne povezanosti vodotoka, odnosno do prekida riječnog i stani</w:t>
      </w:r>
      <w:r w:rsidR="00782B06">
        <w:t>š</w:t>
      </w:r>
      <w:r>
        <w:t>nog kontinuiteta. Rijeke su dugački, linearni ekosustavi za čije je optimalno funkcioniranje nužan neometan protok vode, nanosa, vodenih organizama i drvenih ostataka. Izgradnja pregrada ometa normalan životni ciklus mnogih vrsta koje su vezane uz vodena staništa. Povezanost rijeke s podzemnim vodama često je narušena izgradnjom nasipa, učvršćivanjem i ojačavanjem obale, kanaliziranjem te produbljivanjem</w:t>
      </w:r>
      <w:r w:rsidR="00782B06">
        <w:t xml:space="preserve"> riječnog korita</w:t>
      </w:r>
      <w:r>
        <w:t>. Time dolazi do nestajanja specifičnih staništa i smanjivanja močvarnih područja. Formiranje akumulacija, zahvaćanje vode i oscilacija vodnog lica dovodi do izmijenjenog režima protoka (Calapez i sur., 2017). Oscilacije vodnog lica, čiji su glavni pokretači hidroelektrane, dovode do izmjene protoka duž rijeke. Zahvaćanje vode u industrijske, komunalne, poljoprivredne i druge svrhe uzrokuje promjenu kakvoće vode i protoka tekućice. Formiranje akumulacija dovodi do nakupljanja sedimenta i smanjenja brzine strujanja vode. Vodoto</w:t>
      </w:r>
      <w:r w:rsidR="003661D0">
        <w:t>ke</w:t>
      </w:r>
      <w:r>
        <w:t xml:space="preserve"> koji nisu pod velikim utjecajem ljudskog djelovanja karakteriziraju vremenske i prostorne varijacije u širini i dubini, ali i u tipovima podloga, toku, svojstvima taloženja i erozije. Ovakve varijacije gube se kao rezultat modifikacije i normalizacije kanala. Intenzivna ljudska djelatnost (urbanizacija, industrijalizacija, poljoprivreda) može dovesti do eutrofikacije i </w:t>
      </w:r>
      <w:r w:rsidR="003661D0">
        <w:t xml:space="preserve">organskog </w:t>
      </w:r>
      <w:r>
        <w:t>onečišćenja vodotoka (Allan, 2004; Novotny i sur., 2009; Paul i Meyer, 2001). Eutrofikacija se u vodenim ekosustavima događa prirodno tokom stotina godina (Carpenter, 1981), ali antropogenim utjecajem čitav proces može se drastično ubrzati sa ozbiljnim posljedicama za vodena staništa (Carpenter i sur., 1998). Hranjive soli</w:t>
      </w:r>
      <w:r w:rsidR="003661D0">
        <w:t>,</w:t>
      </w:r>
      <w:r>
        <w:t xml:space="preserve"> kao što su fosfati i nitrati</w:t>
      </w:r>
      <w:r w:rsidR="003661D0">
        <w:t>,</w:t>
      </w:r>
      <w:r>
        <w:t xml:space="preserve"> često se u vodotocima pojavljuju u povišenim koncentracijama kao posljedica ispiranja s poljoprivrednih površina (Novotny, 1999). Povišena koncentracija fosfata i nitrata u vodama može uzrokovati povećanje autotrofne proizvodnje, proliferaciju i promjenu u sastavu zajednica algi, promjenu u sastavu zajednica beskralježnjaka i riba među kojima prednost </w:t>
      </w:r>
      <w:r w:rsidR="003661D0">
        <w:t xml:space="preserve">često </w:t>
      </w:r>
      <w:r>
        <w:t>ima</w:t>
      </w:r>
      <w:r w:rsidR="003661D0">
        <w:t>ju</w:t>
      </w:r>
      <w:r>
        <w:t xml:space="preserve"> invazivne vrste otpornije na zagađenje (Allan, 2004), hipoksiju (Mallin, 2006) i niz drugih štetnih promjena.</w:t>
      </w:r>
      <w:bookmarkStart w:id="19" w:name="_Toc44098720"/>
      <w:bookmarkStart w:id="20" w:name="_Toc49495357"/>
    </w:p>
    <w:p w:rsidR="005B4C4E" w:rsidRDefault="005B4C4E" w:rsidP="00480D20">
      <w:pPr>
        <w:suppressAutoHyphens w:val="0"/>
      </w:pPr>
    </w:p>
    <w:p w:rsidR="00482D4D" w:rsidRPr="005955DB" w:rsidRDefault="00B34620" w:rsidP="005955DB">
      <w:pPr>
        <w:pStyle w:val="Heading2"/>
        <w:rPr>
          <w:rFonts w:ascii="Times New Roman" w:hAnsi="Times New Roman" w:cs="Times New Roman"/>
          <w:color w:val="auto"/>
        </w:rPr>
      </w:pPr>
      <w:bookmarkStart w:id="21" w:name="_Toc49767341"/>
      <w:r w:rsidRPr="005955DB">
        <w:rPr>
          <w:rFonts w:ascii="Times New Roman" w:hAnsi="Times New Roman" w:cs="Times New Roman"/>
          <w:color w:val="auto"/>
        </w:rPr>
        <w:t>1.6. Antropogeni pritisci na rijeku Bednju</w:t>
      </w:r>
      <w:bookmarkEnd w:id="19"/>
      <w:bookmarkEnd w:id="20"/>
      <w:bookmarkEnd w:id="21"/>
    </w:p>
    <w:p w:rsidR="00482D4D" w:rsidRDefault="00B34620">
      <w:pPr>
        <w:pStyle w:val="Standarduser"/>
        <w:spacing w:line="360" w:lineRule="auto"/>
        <w:ind w:left="622"/>
        <w:jc w:val="both"/>
      </w:pPr>
      <w:r>
        <w:rPr>
          <w:b/>
          <w:bCs/>
        </w:rPr>
        <w:t xml:space="preserve">  </w:t>
      </w:r>
    </w:p>
    <w:p w:rsidR="00482D4D" w:rsidRDefault="00B34620">
      <w:pPr>
        <w:pStyle w:val="Standarduser"/>
        <w:spacing w:line="360" w:lineRule="auto"/>
        <w:jc w:val="both"/>
      </w:pPr>
      <w:r>
        <w:lastRenderedPageBreak/>
        <w:t>Rijeka Bednja je duž svog toka pod velikim antropogenim pritiskom, te sadrži čitav niz degradiranih staništa. Unatoč tome, mjestimično su zastupljena područja s minimalnim antropogenim utjecajem, odnosno „gotovo prirodna“ staništa. Poplavne ravnice razvođa rijeke Bednje većinom se koriste za intenzivnu i ekstenzivnu poljoprivredu, dok su okolne planine i brda uglavnom prirodna šumska područja. Obrađene poljoprivredne površine predstavljaju difuzni izvor zagađenja (Novotny, 1999). Duž toka rijeke Bednje smješteno je pet gradova (šest definiranih aglomeracija) koji imaju kanalizacijski sustav, ali ne i adekvatno organizirano zbrinjavanje otpadnih voda</w:t>
      </w:r>
      <w:r w:rsidR="00C65136">
        <w:t>,</w:t>
      </w:r>
      <w:r>
        <w:t xml:space="preserve"> što dovodi do otpuštanja netretiranih otpadnih voda izravno u rijeku Bednju ili njene pritoke (Varaždinska županija, 2014) kao točkasti izvor zagađenja. Kućanstva smještena duž rijeke Bednje</w:t>
      </w:r>
      <w:r w:rsidR="00C65136">
        <w:t>,</w:t>
      </w:r>
      <w:r>
        <w:t xml:space="preserve"> otpadne vode zbrinjavaju ili putem privatnih septičkih jama ili </w:t>
      </w:r>
      <w:r w:rsidR="00C65136">
        <w:t xml:space="preserve">ih </w:t>
      </w:r>
      <w:r>
        <w:t>ispuštaju direktno u rijeku. Unatoč problemu otpadnih voda, najveći pritisak na ekologiju rijeke Bednje stvara hidromorfološka degradacija koj</w:t>
      </w:r>
      <w:r w:rsidR="00F94670">
        <w:t>a</w:t>
      </w:r>
      <w:r>
        <w:t xml:space="preserve"> je prisutna duž čitavog toka rijeke Bednje. Veliki dijelovi rijeke su </w:t>
      </w:r>
      <w:r w:rsidR="00117AFC">
        <w:t xml:space="preserve">kanalizirani i </w:t>
      </w:r>
      <w:r>
        <w:t>produbljivani  te je hidromorfološka degradacija dovela je do znatnih gubit</w:t>
      </w:r>
      <w:r w:rsidR="00117AFC">
        <w:t>a</w:t>
      </w:r>
      <w:r>
        <w:t>ka staništa.</w:t>
      </w:r>
    </w:p>
    <w:p w:rsidR="00482D4D" w:rsidRDefault="00482D4D">
      <w:pPr>
        <w:pStyle w:val="Standarduser"/>
        <w:spacing w:line="360" w:lineRule="auto"/>
        <w:jc w:val="both"/>
        <w:rPr>
          <w:b/>
          <w:bCs/>
        </w:rPr>
      </w:pPr>
    </w:p>
    <w:p w:rsidR="00482D4D" w:rsidRDefault="00B34620">
      <w:pPr>
        <w:pStyle w:val="Heading1"/>
      </w:pPr>
      <w:bookmarkStart w:id="22" w:name="_Toc49495358"/>
      <w:bookmarkStart w:id="23" w:name="_Toc44098721"/>
      <w:bookmarkStart w:id="24" w:name="_Toc49767342"/>
      <w:r>
        <w:rPr>
          <w:rFonts w:ascii="Times New Roman" w:hAnsi="Times New Roman" w:cs="Times New Roman"/>
          <w:color w:val="auto"/>
        </w:rPr>
        <w:t xml:space="preserve">2. HIPOTEZE I </w:t>
      </w:r>
      <w:r w:rsidR="005955DB">
        <w:rPr>
          <w:rFonts w:ascii="Times New Roman" w:hAnsi="Times New Roman" w:cs="Times New Roman"/>
          <w:color w:val="auto"/>
        </w:rPr>
        <w:t xml:space="preserve">OPĆI I SPECIFIČNI </w:t>
      </w:r>
      <w:r>
        <w:rPr>
          <w:rFonts w:ascii="Times New Roman" w:hAnsi="Times New Roman" w:cs="Times New Roman"/>
          <w:color w:val="auto"/>
        </w:rPr>
        <w:t>CILJEVI RADA</w:t>
      </w:r>
      <w:bookmarkEnd w:id="22"/>
      <w:bookmarkEnd w:id="23"/>
      <w:bookmarkEnd w:id="24"/>
    </w:p>
    <w:p w:rsidR="00482D4D" w:rsidRDefault="00482D4D">
      <w:pPr>
        <w:pStyle w:val="Standarduser"/>
        <w:spacing w:line="360" w:lineRule="auto"/>
        <w:jc w:val="both"/>
      </w:pPr>
    </w:p>
    <w:p w:rsidR="00482D4D" w:rsidRDefault="00B34620">
      <w:pPr>
        <w:pStyle w:val="Standarduser"/>
        <w:spacing w:line="360" w:lineRule="auto"/>
        <w:jc w:val="both"/>
      </w:pPr>
      <w:r>
        <w:t>Prva hipoteza ovog rada jest da se struktura i sastav zajednice vodengrinja mijenja s obzirom na longitudinalni profil lotičkog ekosustava. U svrhu dokazivanja ove hipoteze testirat će se bogatstvo  vrsta i brojnost jedinki vodengrinja s obzirom na longitudinalni gradijent (udaljenost od izvora, nadmorsku visinu i veličinu slivnog područja).</w:t>
      </w:r>
    </w:p>
    <w:p w:rsidR="00482D4D" w:rsidRDefault="00B34620">
      <w:pPr>
        <w:pStyle w:val="Standarduser"/>
        <w:spacing w:line="360" w:lineRule="auto"/>
        <w:jc w:val="both"/>
      </w:pPr>
      <w:r>
        <w:rPr>
          <w:rFonts w:cs="Times New Roman"/>
        </w:rPr>
        <w:t>Druga hipoteza ovog rada je da sastav zajednice vodengrinja nije znatno utjecan hidromorfološkim alternacijama i promjenama staništa na makroskopskoj razini, već da je značajniji utjecaj vidljiv na razini mikrostaništa. S obzirom na ovu hipotezu utvrdit će se utjecaj hidromorfoloških alternacija na bogatstvo vrsta i brojnost jedinki vodengrinja. Također će se utvrditi preferencije pojedinih svojti vodengrinja s obzirom na prisutna mikrostaništa.</w:t>
      </w:r>
    </w:p>
    <w:p w:rsidR="00482D4D" w:rsidRDefault="00B34620">
      <w:pPr>
        <w:pStyle w:val="Standarduser"/>
        <w:spacing w:line="360" w:lineRule="auto"/>
        <w:jc w:val="both"/>
      </w:pPr>
      <w:r>
        <w:rPr>
          <w:rFonts w:cs="Times New Roman"/>
        </w:rPr>
        <w:t>Treća hipoteza ovog rada je da se sastav zajednice vodegrinja mijenja s obzirom na povećane razine eutrofikacije i organskog onečišćenja. S obzirom na ovu hipotezu testirat će se utjecaj fizikalno-kemijskih varijabli povezanih s povećanim razinama eutrofikacije i organskog opterećenja na distribuciju specifičnih svojti vodengrinja.</w:t>
      </w:r>
    </w:p>
    <w:p w:rsidR="005B4C4E" w:rsidRDefault="005B4C4E">
      <w:pPr>
        <w:suppressAutoHyphens w:val="0"/>
        <w:rPr>
          <w:b/>
          <w:bCs/>
        </w:rPr>
      </w:pPr>
      <w:bookmarkStart w:id="25" w:name="_Toc49495359"/>
      <w:bookmarkStart w:id="26" w:name="_Toc44098722"/>
      <w:r>
        <w:rPr>
          <w:b/>
          <w:bCs/>
        </w:rPr>
        <w:br w:type="page"/>
      </w:r>
    </w:p>
    <w:p w:rsidR="00382E1C" w:rsidRDefault="0054168F" w:rsidP="00382E1C">
      <w:pPr>
        <w:pStyle w:val="Heading1"/>
      </w:pPr>
      <w:bookmarkStart w:id="27" w:name="_Toc49495360"/>
      <w:bookmarkStart w:id="28" w:name="_Toc44098723"/>
      <w:bookmarkStart w:id="29" w:name="_Toc49767343"/>
      <w:r>
        <w:rPr>
          <w:rFonts w:ascii="Times New Roman" w:hAnsi="Times New Roman" w:cs="Times New Roman"/>
          <w:color w:val="auto"/>
        </w:rPr>
        <w:lastRenderedPageBreak/>
        <w:t>3</w:t>
      </w:r>
      <w:r w:rsidR="00382E1C">
        <w:rPr>
          <w:rFonts w:ascii="Times New Roman" w:hAnsi="Times New Roman" w:cs="Times New Roman"/>
          <w:color w:val="auto"/>
        </w:rPr>
        <w:t>. MATERIJAL I METODE</w:t>
      </w:r>
      <w:bookmarkEnd w:id="27"/>
      <w:bookmarkEnd w:id="28"/>
      <w:bookmarkEnd w:id="29"/>
    </w:p>
    <w:p w:rsidR="00382E1C" w:rsidRDefault="00382E1C">
      <w:pPr>
        <w:suppressAutoHyphens w:val="0"/>
      </w:pPr>
    </w:p>
    <w:p w:rsidR="00482D4D" w:rsidRPr="006D54C8" w:rsidRDefault="0054168F" w:rsidP="0054168F">
      <w:pPr>
        <w:pStyle w:val="Heading2"/>
        <w:rPr>
          <w:rFonts w:ascii="Times New Roman" w:hAnsi="Times New Roman" w:cs="Times New Roman"/>
          <w:color w:val="auto"/>
        </w:rPr>
      </w:pPr>
      <w:bookmarkStart w:id="30" w:name="_Toc49767344"/>
      <w:r w:rsidRPr="006D54C8">
        <w:rPr>
          <w:rFonts w:ascii="Times New Roman" w:hAnsi="Times New Roman" w:cs="Times New Roman"/>
          <w:color w:val="auto"/>
        </w:rPr>
        <w:t>3.1</w:t>
      </w:r>
      <w:r w:rsidR="00B34620" w:rsidRPr="006D54C8">
        <w:rPr>
          <w:rFonts w:ascii="Times New Roman" w:hAnsi="Times New Roman" w:cs="Times New Roman"/>
          <w:color w:val="auto"/>
        </w:rPr>
        <w:t xml:space="preserve">. </w:t>
      </w:r>
      <w:bookmarkEnd w:id="25"/>
      <w:bookmarkEnd w:id="26"/>
      <w:r w:rsidR="006D54C8" w:rsidRPr="006D54C8">
        <w:rPr>
          <w:rFonts w:ascii="Times New Roman" w:hAnsi="Times New Roman" w:cs="Times New Roman"/>
          <w:color w:val="auto"/>
        </w:rPr>
        <w:t>Područje istraživanja</w:t>
      </w:r>
      <w:bookmarkEnd w:id="30"/>
    </w:p>
    <w:p w:rsidR="00482D4D" w:rsidRDefault="00482D4D">
      <w:pPr>
        <w:pStyle w:val="Standarduser"/>
        <w:spacing w:line="360" w:lineRule="auto"/>
        <w:jc w:val="both"/>
      </w:pPr>
    </w:p>
    <w:p w:rsidR="00482D4D" w:rsidRDefault="00B34620">
      <w:pPr>
        <w:pStyle w:val="Standarduser"/>
        <w:spacing w:line="360" w:lineRule="auto"/>
        <w:jc w:val="both"/>
      </w:pPr>
      <w:r>
        <w:t>Rijeka Bednja nalazi se na sjeveru Hrvatske i kao pritok rijeke Drave pripada porječju rijeke Dunava, odnosno crnomorskom slijevu. Cijelo razvođe rijeke Bednje spada pod Mađarsku nizinsku ekoregiju (ER 11)</w:t>
      </w:r>
      <w:r w:rsidR="000E60CE">
        <w:t xml:space="preserve"> </w:t>
      </w:r>
      <w:r>
        <w:t xml:space="preserve"> (Illies, 1978). Sa ukupnom duljinom od 105 km, od svog izvora na brežuljcima Ravne gore na 311 m n.m.v.</w:t>
      </w:r>
      <w:r w:rsidR="000E60CE">
        <w:t xml:space="preserve"> </w:t>
      </w:r>
      <w:r>
        <w:t>(Slika 3.1</w:t>
      </w:r>
      <w:r w:rsidR="000E60CE">
        <w:t xml:space="preserve"> </w:t>
      </w:r>
      <w:r>
        <w:t>a), do svog ušća u rije</w:t>
      </w:r>
      <w:r w:rsidR="000E60CE">
        <w:t>ku</w:t>
      </w:r>
      <w:r>
        <w:t xml:space="preserve"> Drav</w:t>
      </w:r>
      <w:r w:rsidR="000E60CE">
        <w:t>u</w:t>
      </w:r>
      <w:r>
        <w:t xml:space="preserve"> na 136 m n.m.v. (Slika 3.1</w:t>
      </w:r>
      <w:r w:rsidR="000E60CE">
        <w:t xml:space="preserve"> </w:t>
      </w:r>
      <w:r>
        <w:t>b), rijeka Bednja mijenja tipologiju od gorskih i prigorskih malih tekućica (mjesto uzorkovanja 1-9) do nizinskih srednje velikih i velikih tekućica (mjesto uzorkovanja 10-20)</w:t>
      </w:r>
      <w:r w:rsidR="008B112B">
        <w:t xml:space="preserve"> (Uredba o standardu kakvoće voda, 2013)</w:t>
      </w:r>
      <w:r>
        <w:t>.</w:t>
      </w:r>
      <w:r>
        <w:rPr>
          <w:sz w:val="18"/>
          <w:szCs w:val="18"/>
        </w:rPr>
        <w:t xml:space="preserve"> </w:t>
      </w:r>
      <w:r>
        <w:t xml:space="preserve">Granica promjene tipologije leži na mjestu promjene nadmorske visine ispod (odnosno iznad) 200 m, kod </w:t>
      </w:r>
      <w:r w:rsidR="000E60CE">
        <w:t xml:space="preserve">mjesta </w:t>
      </w:r>
      <w:r>
        <w:t>Stažnjev</w:t>
      </w:r>
      <w:r w:rsidR="000E60CE">
        <w:t>e</w:t>
      </w:r>
      <w:r>
        <w:t>c. Proučavanjem mogućih mjesta uzorkovanja, odabrano je njih 20 duž</w:t>
      </w:r>
      <w:r w:rsidR="000E60CE">
        <w:t xml:space="preserve"> roka</w:t>
      </w:r>
      <w:r>
        <w:t xml:space="preserve"> rijeke Bednje (Slika 3.2). Uzorkovane postaje nalaze se na gradijentu nadmorskih visina koje rezultiraju različito</w:t>
      </w:r>
      <w:r w:rsidR="000E60CE">
        <w:t>m</w:t>
      </w:r>
      <w:r>
        <w:t xml:space="preserve"> tipologij</w:t>
      </w:r>
      <w:r w:rsidR="000E60CE">
        <w:t>om</w:t>
      </w:r>
      <w:r>
        <w:t xml:space="preserve"> te su pod različitim razinama utjecaja difuznog i točkastog izvora zagađenja iz okolnih urbanih područja i poljoprivrednih površina (Tablica 3.1).</w:t>
      </w:r>
    </w:p>
    <w:p w:rsidR="00482D4D" w:rsidRDefault="00482D4D">
      <w:pPr>
        <w:pStyle w:val="Standarduser"/>
        <w:spacing w:line="360" w:lineRule="auto"/>
        <w:jc w:val="both"/>
        <w:rPr>
          <w:lang w:eastAsia="hr-HR" w:bidi="ar-SA"/>
        </w:rPr>
      </w:pPr>
    </w:p>
    <w:tbl>
      <w:tblPr>
        <w:tblW w:w="10429" w:type="dxa"/>
        <w:tblInd w:w="-108" w:type="dxa"/>
        <w:tblLayout w:type="fixed"/>
        <w:tblCellMar>
          <w:left w:w="10" w:type="dxa"/>
          <w:right w:w="10" w:type="dxa"/>
        </w:tblCellMar>
        <w:tblLook w:val="0000" w:firstRow="0" w:lastRow="0" w:firstColumn="0" w:lastColumn="0" w:noHBand="0" w:noVBand="0"/>
      </w:tblPr>
      <w:tblGrid>
        <w:gridCol w:w="5214"/>
        <w:gridCol w:w="5215"/>
      </w:tblGrid>
      <w:tr w:rsidR="00482D4D">
        <w:trPr>
          <w:trHeight w:val="3382"/>
        </w:trPr>
        <w:tc>
          <w:tcPr>
            <w:tcW w:w="5214" w:type="dxa"/>
            <w:tcMar>
              <w:top w:w="0" w:type="dxa"/>
              <w:left w:w="108" w:type="dxa"/>
              <w:bottom w:w="0" w:type="dxa"/>
              <w:right w:w="108" w:type="dxa"/>
            </w:tcMar>
          </w:tcPr>
          <w:p w:rsidR="00482D4D" w:rsidRDefault="00FE63CB">
            <w:pPr>
              <w:pStyle w:val="Standarduser"/>
              <w:spacing w:line="360" w:lineRule="auto"/>
              <w:jc w:val="center"/>
            </w:pPr>
            <w:r w:rsidRPr="00E9436E">
              <w:rPr>
                <w:noProof/>
              </w:rPr>
              <w:drawing>
                <wp:inline distT="0" distB="0" distL="0" distR="0">
                  <wp:extent cx="2686685" cy="1920240"/>
                  <wp:effectExtent l="0" t="0" r="0" b="0"/>
                  <wp:docPr id="1" name="Picture 8" descr="C:\Users\User\Documents\1_IVA_DOKTORAT\bednja_20_22.03 00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Users\User\Documents\1_IVA_DOKTORAT\bednja_20_22.03 004.jpg"/>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6685" cy="1920240"/>
                          </a:xfrm>
                          <a:prstGeom prst="rect">
                            <a:avLst/>
                          </a:prstGeom>
                          <a:noFill/>
                          <a:ln>
                            <a:noFill/>
                          </a:ln>
                        </pic:spPr>
                      </pic:pic>
                    </a:graphicData>
                  </a:graphic>
                </wp:inline>
              </w:drawing>
            </w:r>
          </w:p>
        </w:tc>
        <w:tc>
          <w:tcPr>
            <w:tcW w:w="5215" w:type="dxa"/>
            <w:tcMar>
              <w:top w:w="0" w:type="dxa"/>
              <w:left w:w="108" w:type="dxa"/>
              <w:bottom w:w="0" w:type="dxa"/>
              <w:right w:w="108" w:type="dxa"/>
            </w:tcMar>
          </w:tcPr>
          <w:p w:rsidR="00482D4D" w:rsidRDefault="00FE63CB">
            <w:pPr>
              <w:pStyle w:val="Standarduser"/>
              <w:spacing w:line="360" w:lineRule="auto"/>
              <w:jc w:val="center"/>
            </w:pPr>
            <w:r w:rsidRPr="00E9436E">
              <w:rPr>
                <w:noProof/>
              </w:rPr>
              <w:drawing>
                <wp:inline distT="0" distB="0" distL="0" distR="0">
                  <wp:extent cx="2609850" cy="1948180"/>
                  <wp:effectExtent l="0" t="0" r="0" b="0"/>
                  <wp:docPr id="2" name="Picture 20" descr="A close up of a mountai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A close up of a mountain&#10;&#10;Description automatically generated"/>
                          <pic:cNvPicPr>
                            <a:picLocks/>
                          </pic:cNvPicPr>
                        </pic:nvPicPr>
                        <pic:blipFill>
                          <a:blip r:embed="rId15">
                            <a:extLst>
                              <a:ext uri="{28A0092B-C50C-407E-A947-70E740481C1C}">
                                <a14:useLocalDpi xmlns:a14="http://schemas.microsoft.com/office/drawing/2010/main" val="0"/>
                              </a:ext>
                            </a:extLst>
                          </a:blip>
                          <a:srcRect r="-27"/>
                          <a:stretch>
                            <a:fillRect/>
                          </a:stretch>
                        </pic:blipFill>
                        <pic:spPr bwMode="auto">
                          <a:xfrm>
                            <a:off x="0" y="0"/>
                            <a:ext cx="2609850" cy="1948180"/>
                          </a:xfrm>
                          <a:prstGeom prst="rect">
                            <a:avLst/>
                          </a:prstGeom>
                          <a:noFill/>
                          <a:ln>
                            <a:noFill/>
                          </a:ln>
                        </pic:spPr>
                      </pic:pic>
                    </a:graphicData>
                  </a:graphic>
                </wp:inline>
              </w:drawing>
            </w:r>
          </w:p>
        </w:tc>
      </w:tr>
    </w:tbl>
    <w:p w:rsidR="00482D4D" w:rsidRDefault="00B34620">
      <w:pPr>
        <w:pStyle w:val="Standarduser"/>
        <w:spacing w:line="360" w:lineRule="auto"/>
        <w:jc w:val="both"/>
      </w:pPr>
      <w:r>
        <w:rPr>
          <w:lang w:eastAsia="hr-HR" w:bidi="ar-SA"/>
        </w:rPr>
        <w:t>Slika 3.1.</w:t>
      </w:r>
      <w:r w:rsidR="000E60CE">
        <w:rPr>
          <w:lang w:eastAsia="hr-HR" w:bidi="ar-SA"/>
        </w:rPr>
        <w:t xml:space="preserve"> </w:t>
      </w:r>
      <w:r>
        <w:rPr>
          <w:lang w:eastAsia="hr-HR" w:bidi="ar-SA"/>
        </w:rPr>
        <w:t>a) Reoholokreni tip izvora rijeke Bednje kod Bednjice (Foto: Iva Vidaković, 20.03.2015.);</w:t>
      </w:r>
    </w:p>
    <w:p w:rsidR="00482D4D" w:rsidRDefault="00B34620">
      <w:pPr>
        <w:pStyle w:val="Standarduser"/>
        <w:spacing w:line="360" w:lineRule="auto"/>
        <w:jc w:val="both"/>
      </w:pPr>
      <w:r>
        <w:rPr>
          <w:lang w:eastAsia="hr-HR" w:bidi="ar-SA"/>
        </w:rPr>
        <w:t xml:space="preserve">b) ušće rijeke Bednje kod rijeke Drave (Google Earth Pro, </w:t>
      </w:r>
      <w:r>
        <w:rPr>
          <w:rFonts w:cs="Times New Roman"/>
          <w:lang w:val="en-GB"/>
        </w:rPr>
        <w:t>Image © 2019 CNES /Airbus)</w:t>
      </w:r>
    </w:p>
    <w:p w:rsidR="00482D4D" w:rsidRDefault="00482D4D">
      <w:pPr>
        <w:pStyle w:val="Standarduser"/>
        <w:spacing w:line="360" w:lineRule="auto"/>
        <w:jc w:val="both"/>
        <w:rPr>
          <w:lang w:eastAsia="hr-HR" w:bidi="ar-SA"/>
        </w:rPr>
      </w:pPr>
    </w:p>
    <w:p w:rsidR="00482D4D" w:rsidRDefault="00FE63CB">
      <w:pPr>
        <w:pStyle w:val="Standarduser"/>
        <w:keepNext/>
        <w:spacing w:line="360" w:lineRule="auto"/>
        <w:jc w:val="center"/>
      </w:pPr>
      <w:r w:rsidRPr="00E9436E">
        <w:rPr>
          <w:noProof/>
        </w:rPr>
        <w:lastRenderedPageBreak/>
        <w:drawing>
          <wp:inline distT="0" distB="0" distL="0" distR="0">
            <wp:extent cx="5831205" cy="2482850"/>
            <wp:effectExtent l="19050" t="19050" r="0" b="0"/>
            <wp:docPr id="3" name="Picture 59" descr="A picture containing text, map&#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A picture containing text, map&#10;&#10;Description automatically generated"/>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31205" cy="2482850"/>
                    </a:xfrm>
                    <a:prstGeom prst="rect">
                      <a:avLst/>
                    </a:prstGeom>
                    <a:noFill/>
                    <a:ln w="9525" cmpd="sng">
                      <a:solidFill>
                        <a:srgbClr val="BFBFBF"/>
                      </a:solidFill>
                      <a:miter lim="800000"/>
                      <a:headEnd/>
                      <a:tailEnd/>
                    </a:ln>
                    <a:effectLst/>
                  </pic:spPr>
                </pic:pic>
              </a:graphicData>
            </a:graphic>
          </wp:inline>
        </w:drawing>
      </w:r>
    </w:p>
    <w:p w:rsidR="00482D4D" w:rsidRDefault="00B34620">
      <w:pPr>
        <w:pStyle w:val="Caption"/>
        <w:jc w:val="both"/>
      </w:pPr>
      <w:r>
        <w:rPr>
          <w:i w:val="0"/>
        </w:rPr>
        <w:t>Slika 3.2. Sliv rijeke Bednje i distribucija mjesta uzorkovanja duž njenog toka</w:t>
      </w:r>
    </w:p>
    <w:p w:rsidR="00482D4D" w:rsidRDefault="00482D4D">
      <w:pPr>
        <w:pStyle w:val="Standarduser"/>
      </w:pPr>
    </w:p>
    <w:p w:rsidR="000E60CE" w:rsidRDefault="000E60CE">
      <w:pPr>
        <w:pStyle w:val="Standarduser"/>
      </w:pPr>
    </w:p>
    <w:p w:rsidR="00482D4D" w:rsidRDefault="00B34620">
      <w:pPr>
        <w:pStyle w:val="Standarduser"/>
      </w:pPr>
      <w:r>
        <w:t xml:space="preserve">Tablica 3.1. </w:t>
      </w:r>
      <w:r w:rsidR="00480D20">
        <w:t>Geografski položaj i o</w:t>
      </w:r>
      <w:r>
        <w:t>snovna obilježja istraživanih mjesta uzorkovanja</w:t>
      </w:r>
    </w:p>
    <w:p w:rsidR="000E60CE" w:rsidRDefault="000E60CE">
      <w:pPr>
        <w:pStyle w:val="Standarduser"/>
      </w:pPr>
    </w:p>
    <w:tbl>
      <w:tblPr>
        <w:tblW w:w="10750" w:type="dxa"/>
        <w:tblInd w:w="-118" w:type="dxa"/>
        <w:tblLayout w:type="fixed"/>
        <w:tblCellMar>
          <w:left w:w="10" w:type="dxa"/>
          <w:right w:w="10" w:type="dxa"/>
        </w:tblCellMar>
        <w:tblLook w:val="0000" w:firstRow="0" w:lastRow="0" w:firstColumn="0" w:lastColumn="0" w:noHBand="0" w:noVBand="0"/>
      </w:tblPr>
      <w:tblGrid>
        <w:gridCol w:w="1112"/>
        <w:gridCol w:w="1985"/>
        <w:gridCol w:w="1417"/>
        <w:gridCol w:w="1842"/>
        <w:gridCol w:w="1701"/>
        <w:gridCol w:w="1700"/>
        <w:gridCol w:w="993"/>
      </w:tblGrid>
      <w:tr w:rsidR="00482D4D">
        <w:trPr>
          <w:trHeight w:val="20"/>
          <w:tblHeader/>
        </w:trPr>
        <w:tc>
          <w:tcPr>
            <w:tcW w:w="1112" w:type="dxa"/>
            <w:tcBorders>
              <w:top w:val="single" w:sz="4" w:space="0" w:color="00000A"/>
              <w:bottom w:val="single" w:sz="4" w:space="0" w:color="00000A"/>
            </w:tcBorders>
            <w:tcMar>
              <w:top w:w="0" w:type="dxa"/>
              <w:left w:w="108" w:type="dxa"/>
              <w:bottom w:w="0" w:type="dxa"/>
              <w:right w:w="108" w:type="dxa"/>
            </w:tcMar>
            <w:vAlign w:val="center"/>
          </w:tcPr>
          <w:p w:rsidR="00482D4D" w:rsidRDefault="00B34620">
            <w:pPr>
              <w:pStyle w:val="Standarduser"/>
              <w:ind w:left="-105" w:right="-102"/>
            </w:pPr>
            <w:r>
              <w:rPr>
                <w:rFonts w:cs="Times New Roman"/>
                <w:b/>
                <w:bCs/>
                <w:sz w:val="18"/>
                <w:szCs w:val="18"/>
              </w:rPr>
              <w:t>Mjesto uzorkovanja</w:t>
            </w:r>
          </w:p>
        </w:tc>
        <w:tc>
          <w:tcPr>
            <w:tcW w:w="1985" w:type="dxa"/>
            <w:tcBorders>
              <w:top w:val="single" w:sz="4" w:space="0" w:color="00000A"/>
              <w:bottom w:val="single" w:sz="4" w:space="0" w:color="00000A"/>
            </w:tcBorders>
            <w:tcMar>
              <w:top w:w="0" w:type="dxa"/>
              <w:left w:w="108" w:type="dxa"/>
              <w:bottom w:w="0" w:type="dxa"/>
              <w:right w:w="108" w:type="dxa"/>
            </w:tcMar>
            <w:vAlign w:val="center"/>
          </w:tcPr>
          <w:p w:rsidR="00482D4D" w:rsidRDefault="00B34620">
            <w:pPr>
              <w:pStyle w:val="Standarduser"/>
            </w:pPr>
            <w:r>
              <w:rPr>
                <w:rFonts w:cs="Times New Roman"/>
                <w:b/>
                <w:bCs/>
                <w:sz w:val="18"/>
                <w:szCs w:val="18"/>
              </w:rPr>
              <w:t>Najbliže naselje</w:t>
            </w:r>
          </w:p>
        </w:tc>
        <w:tc>
          <w:tcPr>
            <w:tcW w:w="1417" w:type="dxa"/>
            <w:tcBorders>
              <w:top w:val="single" w:sz="4" w:space="0" w:color="00000A"/>
              <w:bottom w:val="single" w:sz="4" w:space="0" w:color="00000A"/>
            </w:tcBorders>
            <w:tcMar>
              <w:top w:w="0" w:type="dxa"/>
              <w:left w:w="108" w:type="dxa"/>
              <w:bottom w:w="0" w:type="dxa"/>
              <w:right w:w="108" w:type="dxa"/>
            </w:tcMar>
            <w:vAlign w:val="center"/>
          </w:tcPr>
          <w:p w:rsidR="00482D4D" w:rsidRDefault="00B34620">
            <w:pPr>
              <w:pStyle w:val="Standarduser"/>
            </w:pPr>
            <w:r>
              <w:rPr>
                <w:rFonts w:cs="Times New Roman"/>
                <w:b/>
                <w:bCs/>
                <w:sz w:val="18"/>
                <w:szCs w:val="18"/>
              </w:rPr>
              <w:t>Koordinate</w:t>
            </w:r>
          </w:p>
        </w:tc>
        <w:tc>
          <w:tcPr>
            <w:tcW w:w="1842" w:type="dxa"/>
            <w:tcBorders>
              <w:top w:val="single" w:sz="4" w:space="0" w:color="00000A"/>
              <w:bottom w:val="single" w:sz="4" w:space="0" w:color="00000A"/>
            </w:tcBorders>
            <w:tcMar>
              <w:top w:w="0" w:type="dxa"/>
              <w:left w:w="108" w:type="dxa"/>
              <w:bottom w:w="0" w:type="dxa"/>
              <w:right w:w="108" w:type="dxa"/>
            </w:tcMar>
            <w:vAlign w:val="center"/>
          </w:tcPr>
          <w:p w:rsidR="00482D4D" w:rsidRDefault="00B34620">
            <w:pPr>
              <w:pStyle w:val="Standarduser"/>
            </w:pPr>
            <w:r>
              <w:rPr>
                <w:rFonts w:cs="Times New Roman"/>
                <w:b/>
                <w:bCs/>
                <w:sz w:val="18"/>
                <w:szCs w:val="18"/>
              </w:rPr>
              <w:t>Udaljenost od izvora</w:t>
            </w:r>
          </w:p>
          <w:p w:rsidR="00482D4D" w:rsidRDefault="00B34620">
            <w:pPr>
              <w:pStyle w:val="Standarduser"/>
            </w:pPr>
            <w:r>
              <w:rPr>
                <w:rFonts w:cs="Times New Roman"/>
                <w:b/>
                <w:bCs/>
                <w:sz w:val="18"/>
                <w:szCs w:val="18"/>
                <w:lang w:val="en-GB"/>
              </w:rPr>
              <w:t>(km)</w:t>
            </w:r>
          </w:p>
        </w:tc>
        <w:tc>
          <w:tcPr>
            <w:tcW w:w="1701" w:type="dxa"/>
            <w:tcBorders>
              <w:top w:val="single" w:sz="4" w:space="0" w:color="00000A"/>
              <w:bottom w:val="single" w:sz="4" w:space="0" w:color="00000A"/>
            </w:tcBorders>
            <w:tcMar>
              <w:top w:w="0" w:type="dxa"/>
              <w:left w:w="108" w:type="dxa"/>
              <w:bottom w:w="0" w:type="dxa"/>
              <w:right w:w="108" w:type="dxa"/>
            </w:tcMar>
            <w:vAlign w:val="center"/>
          </w:tcPr>
          <w:p w:rsidR="00482D4D" w:rsidRDefault="00B34620">
            <w:pPr>
              <w:pStyle w:val="Standarduser"/>
            </w:pPr>
            <w:r>
              <w:rPr>
                <w:rFonts w:cs="Times New Roman"/>
                <w:b/>
                <w:bCs/>
                <w:sz w:val="18"/>
                <w:szCs w:val="18"/>
              </w:rPr>
              <w:t>Nadmorska visina</w:t>
            </w:r>
          </w:p>
          <w:p w:rsidR="00482D4D" w:rsidRDefault="00B34620">
            <w:pPr>
              <w:pStyle w:val="Standarduser"/>
            </w:pPr>
            <w:r>
              <w:rPr>
                <w:rFonts w:cs="Times New Roman"/>
                <w:b/>
                <w:bCs/>
                <w:sz w:val="18"/>
                <w:szCs w:val="18"/>
                <w:lang w:val="en-GB"/>
              </w:rPr>
              <w:t>(m</w:t>
            </w:r>
            <w:r>
              <w:rPr>
                <w:rFonts w:cs="Times New Roman"/>
                <w:b/>
                <w:bCs/>
                <w:sz w:val="18"/>
                <w:szCs w:val="18"/>
              </w:rPr>
              <w:t>)</w:t>
            </w:r>
          </w:p>
        </w:tc>
        <w:tc>
          <w:tcPr>
            <w:tcW w:w="1700" w:type="dxa"/>
            <w:tcBorders>
              <w:top w:val="single" w:sz="4" w:space="0" w:color="00000A"/>
              <w:bottom w:val="single" w:sz="4" w:space="0" w:color="00000A"/>
            </w:tcBorders>
            <w:tcMar>
              <w:top w:w="0" w:type="dxa"/>
              <w:left w:w="108" w:type="dxa"/>
              <w:bottom w:w="0" w:type="dxa"/>
              <w:right w:w="108" w:type="dxa"/>
            </w:tcMar>
            <w:vAlign w:val="center"/>
          </w:tcPr>
          <w:p w:rsidR="00482D4D" w:rsidRDefault="00B34620">
            <w:pPr>
              <w:pStyle w:val="Standarduser"/>
            </w:pPr>
            <w:r>
              <w:rPr>
                <w:rFonts w:cs="Times New Roman"/>
                <w:b/>
                <w:bCs/>
                <w:sz w:val="18"/>
                <w:szCs w:val="18"/>
              </w:rPr>
              <w:t xml:space="preserve">Površina slivnog područja </w:t>
            </w:r>
            <w:r>
              <w:rPr>
                <w:rFonts w:cs="Times New Roman"/>
                <w:b/>
                <w:bCs/>
                <w:sz w:val="18"/>
                <w:szCs w:val="18"/>
                <w:lang w:val="en-GB"/>
              </w:rPr>
              <w:t>(km</w:t>
            </w:r>
            <w:r>
              <w:rPr>
                <w:rFonts w:cs="Times New Roman"/>
                <w:b/>
                <w:bCs/>
                <w:sz w:val="18"/>
                <w:szCs w:val="18"/>
                <w:vertAlign w:val="superscript"/>
                <w:lang w:val="en-GB"/>
              </w:rPr>
              <w:t>2</w:t>
            </w:r>
            <w:r>
              <w:rPr>
                <w:rFonts w:cs="Times New Roman"/>
                <w:b/>
                <w:bCs/>
                <w:sz w:val="18"/>
                <w:szCs w:val="18"/>
                <w:lang w:val="en-GB"/>
              </w:rPr>
              <w:t>)</w:t>
            </w:r>
          </w:p>
        </w:tc>
        <w:tc>
          <w:tcPr>
            <w:tcW w:w="993" w:type="dxa"/>
            <w:tcBorders>
              <w:top w:val="single" w:sz="4" w:space="0" w:color="00000A"/>
              <w:bottom w:val="single" w:sz="4" w:space="0" w:color="00000A"/>
            </w:tcBorders>
            <w:tcMar>
              <w:top w:w="0" w:type="dxa"/>
              <w:left w:w="108" w:type="dxa"/>
              <w:bottom w:w="0" w:type="dxa"/>
              <w:right w:w="108" w:type="dxa"/>
            </w:tcMar>
            <w:vAlign w:val="center"/>
          </w:tcPr>
          <w:p w:rsidR="00587254" w:rsidRDefault="00587254"/>
          <w:p w:rsidR="00482D4D" w:rsidRDefault="00587254" w:rsidP="00587254">
            <w:pPr>
              <w:pStyle w:val="Standarduser"/>
            </w:pPr>
            <w:r>
              <w:rPr>
                <w:rFonts w:cs="Times New Roman"/>
                <w:b/>
                <w:bCs/>
                <w:sz w:val="18"/>
                <w:szCs w:val="18"/>
              </w:rPr>
              <w:t>T</w:t>
            </w:r>
            <w:r w:rsidR="00B34620">
              <w:rPr>
                <w:rFonts w:cs="Times New Roman"/>
                <w:b/>
                <w:bCs/>
                <w:sz w:val="18"/>
                <w:szCs w:val="18"/>
              </w:rPr>
              <w:t>ip rijeke</w:t>
            </w:r>
          </w:p>
        </w:tc>
      </w:tr>
      <w:tr w:rsidR="00482D4D">
        <w:trPr>
          <w:trHeight w:val="20"/>
          <w:tblHeader/>
        </w:trPr>
        <w:tc>
          <w:tcPr>
            <w:tcW w:w="1112" w:type="dxa"/>
            <w:tcBorders>
              <w:top w:val="single" w:sz="4" w:space="0" w:color="00000A"/>
            </w:tcBorders>
            <w:tcMar>
              <w:top w:w="0" w:type="dxa"/>
              <w:left w:w="108" w:type="dxa"/>
              <w:bottom w:w="0" w:type="dxa"/>
              <w:right w:w="108" w:type="dxa"/>
            </w:tcMar>
            <w:vAlign w:val="center"/>
          </w:tcPr>
          <w:p w:rsidR="00482D4D" w:rsidRDefault="00B34620">
            <w:pPr>
              <w:pStyle w:val="Standarduser"/>
              <w:ind w:left="-105" w:right="-102"/>
              <w:jc w:val="center"/>
            </w:pPr>
            <w:r>
              <w:rPr>
                <w:rFonts w:cs="Times New Roman"/>
                <w:b/>
                <w:bCs/>
                <w:sz w:val="18"/>
                <w:szCs w:val="18"/>
                <w:lang w:val="en-GB"/>
              </w:rPr>
              <w:t>1</w:t>
            </w:r>
          </w:p>
        </w:tc>
        <w:tc>
          <w:tcPr>
            <w:tcW w:w="1985" w:type="dxa"/>
            <w:tcBorders>
              <w:top w:val="single" w:sz="4" w:space="0" w:color="00000A"/>
            </w:tcBorders>
            <w:tcMar>
              <w:top w:w="0" w:type="dxa"/>
              <w:left w:w="108" w:type="dxa"/>
              <w:bottom w:w="0" w:type="dxa"/>
              <w:right w:w="108" w:type="dxa"/>
            </w:tcMar>
            <w:vAlign w:val="center"/>
          </w:tcPr>
          <w:p w:rsidR="00482D4D" w:rsidRDefault="00B34620">
            <w:pPr>
              <w:pStyle w:val="Standarduser"/>
            </w:pPr>
            <w:proofErr w:type="spellStart"/>
            <w:r>
              <w:rPr>
                <w:rFonts w:cs="Times New Roman"/>
                <w:sz w:val="18"/>
                <w:szCs w:val="18"/>
                <w:lang w:val="en-GB"/>
              </w:rPr>
              <w:t>Bednjica</w:t>
            </w:r>
            <w:proofErr w:type="spellEnd"/>
          </w:p>
        </w:tc>
        <w:tc>
          <w:tcPr>
            <w:tcW w:w="1417" w:type="dxa"/>
            <w:tcBorders>
              <w:top w:val="single" w:sz="4" w:space="0" w:color="00000A"/>
            </w:tcBorders>
            <w:tcMar>
              <w:top w:w="0" w:type="dxa"/>
              <w:left w:w="108" w:type="dxa"/>
              <w:bottom w:w="0" w:type="dxa"/>
              <w:right w:w="108" w:type="dxa"/>
            </w:tcMar>
            <w:vAlign w:val="center"/>
          </w:tcPr>
          <w:p w:rsidR="00482D4D" w:rsidRDefault="00B34620">
            <w:pPr>
              <w:pStyle w:val="Standarduser"/>
            </w:pPr>
            <w:r>
              <w:rPr>
                <w:rFonts w:cs="Times New Roman"/>
                <w:sz w:val="18"/>
                <w:szCs w:val="18"/>
                <w:lang w:val="en-GB"/>
              </w:rPr>
              <w:t>15°59'27,369"E 46°17'17,53"N</w:t>
            </w:r>
          </w:p>
        </w:tc>
        <w:tc>
          <w:tcPr>
            <w:tcW w:w="1842" w:type="dxa"/>
            <w:tcBorders>
              <w:top w:val="single" w:sz="4" w:space="0" w:color="00000A"/>
            </w:tcBorders>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0.4</w:t>
            </w:r>
          </w:p>
        </w:tc>
        <w:tc>
          <w:tcPr>
            <w:tcW w:w="1701" w:type="dxa"/>
            <w:tcBorders>
              <w:top w:val="single" w:sz="4" w:space="0" w:color="00000A"/>
            </w:tcBorders>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290</w:t>
            </w:r>
          </w:p>
        </w:tc>
        <w:tc>
          <w:tcPr>
            <w:tcW w:w="1700" w:type="dxa"/>
            <w:tcBorders>
              <w:top w:val="single" w:sz="4" w:space="0" w:color="00000A"/>
            </w:tcBorders>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0.4</w:t>
            </w:r>
          </w:p>
        </w:tc>
        <w:tc>
          <w:tcPr>
            <w:tcW w:w="993" w:type="dxa"/>
            <w:tcBorders>
              <w:top w:val="single" w:sz="4" w:space="0" w:color="00000A"/>
            </w:tcBorders>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HR-R_1</w:t>
            </w:r>
          </w:p>
        </w:tc>
      </w:tr>
      <w:tr w:rsidR="00482D4D">
        <w:trPr>
          <w:trHeight w:val="20"/>
          <w:tblHeader/>
        </w:trPr>
        <w:tc>
          <w:tcPr>
            <w:tcW w:w="1112" w:type="dxa"/>
            <w:tcMar>
              <w:top w:w="0" w:type="dxa"/>
              <w:left w:w="108" w:type="dxa"/>
              <w:bottom w:w="0" w:type="dxa"/>
              <w:right w:w="108" w:type="dxa"/>
            </w:tcMar>
            <w:vAlign w:val="center"/>
          </w:tcPr>
          <w:p w:rsidR="00482D4D" w:rsidRDefault="00B34620">
            <w:pPr>
              <w:pStyle w:val="Standarduser"/>
              <w:ind w:left="-105" w:right="-102"/>
              <w:jc w:val="center"/>
            </w:pPr>
            <w:r>
              <w:rPr>
                <w:rFonts w:cs="Times New Roman"/>
                <w:b/>
                <w:bCs/>
                <w:sz w:val="18"/>
                <w:szCs w:val="18"/>
                <w:lang w:val="en-GB"/>
              </w:rPr>
              <w:t>2</w:t>
            </w:r>
          </w:p>
        </w:tc>
        <w:tc>
          <w:tcPr>
            <w:tcW w:w="1985" w:type="dxa"/>
            <w:tcMar>
              <w:top w:w="0" w:type="dxa"/>
              <w:left w:w="108" w:type="dxa"/>
              <w:bottom w:w="0" w:type="dxa"/>
              <w:right w:w="108" w:type="dxa"/>
            </w:tcMar>
            <w:vAlign w:val="center"/>
          </w:tcPr>
          <w:p w:rsidR="00482D4D" w:rsidRDefault="00B34620">
            <w:pPr>
              <w:pStyle w:val="Standarduser"/>
            </w:pPr>
            <w:proofErr w:type="spellStart"/>
            <w:r>
              <w:rPr>
                <w:rFonts w:cs="Times New Roman"/>
                <w:sz w:val="18"/>
                <w:szCs w:val="18"/>
                <w:lang w:val="en-GB"/>
              </w:rPr>
              <w:t>Cvetlin</w:t>
            </w:r>
            <w:proofErr w:type="spellEnd"/>
          </w:p>
        </w:tc>
        <w:tc>
          <w:tcPr>
            <w:tcW w:w="1417" w:type="dxa"/>
            <w:tcMar>
              <w:top w:w="0" w:type="dxa"/>
              <w:left w:w="108" w:type="dxa"/>
              <w:bottom w:w="0" w:type="dxa"/>
              <w:right w:w="108" w:type="dxa"/>
            </w:tcMar>
            <w:vAlign w:val="center"/>
          </w:tcPr>
          <w:p w:rsidR="00482D4D" w:rsidRDefault="00B34620">
            <w:pPr>
              <w:pStyle w:val="Standarduser"/>
            </w:pPr>
            <w:r>
              <w:rPr>
                <w:rFonts w:cs="Times New Roman"/>
                <w:sz w:val="18"/>
                <w:szCs w:val="18"/>
                <w:lang w:val="en-GB"/>
              </w:rPr>
              <w:t>15°57'34,893"E 46°16'27,089"N</w:t>
            </w:r>
          </w:p>
        </w:tc>
        <w:tc>
          <w:tcPr>
            <w:tcW w:w="1842"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3.7</w:t>
            </w:r>
          </w:p>
        </w:tc>
        <w:tc>
          <w:tcPr>
            <w:tcW w:w="1701"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250</w:t>
            </w:r>
          </w:p>
        </w:tc>
        <w:tc>
          <w:tcPr>
            <w:tcW w:w="1700"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8.3</w:t>
            </w:r>
          </w:p>
        </w:tc>
        <w:tc>
          <w:tcPr>
            <w:tcW w:w="993"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HR-R_1</w:t>
            </w:r>
          </w:p>
        </w:tc>
      </w:tr>
      <w:tr w:rsidR="00482D4D">
        <w:trPr>
          <w:trHeight w:val="20"/>
          <w:tblHeader/>
        </w:trPr>
        <w:tc>
          <w:tcPr>
            <w:tcW w:w="1112" w:type="dxa"/>
            <w:tcMar>
              <w:top w:w="0" w:type="dxa"/>
              <w:left w:w="108" w:type="dxa"/>
              <w:bottom w:w="0" w:type="dxa"/>
              <w:right w:w="108" w:type="dxa"/>
            </w:tcMar>
            <w:vAlign w:val="center"/>
          </w:tcPr>
          <w:p w:rsidR="00482D4D" w:rsidRDefault="00B34620">
            <w:pPr>
              <w:pStyle w:val="Standarduser"/>
              <w:ind w:left="-105" w:right="-102"/>
              <w:jc w:val="center"/>
            </w:pPr>
            <w:r>
              <w:rPr>
                <w:rFonts w:cs="Times New Roman"/>
                <w:b/>
                <w:bCs/>
                <w:sz w:val="18"/>
                <w:szCs w:val="18"/>
                <w:lang w:val="en-GB"/>
              </w:rPr>
              <w:t>3</w:t>
            </w:r>
          </w:p>
        </w:tc>
        <w:tc>
          <w:tcPr>
            <w:tcW w:w="1985" w:type="dxa"/>
            <w:tcMar>
              <w:top w:w="0" w:type="dxa"/>
              <w:left w:w="108" w:type="dxa"/>
              <w:bottom w:w="0" w:type="dxa"/>
              <w:right w:w="108" w:type="dxa"/>
            </w:tcMar>
            <w:vAlign w:val="center"/>
          </w:tcPr>
          <w:p w:rsidR="00482D4D" w:rsidRDefault="00B34620">
            <w:pPr>
              <w:pStyle w:val="Standarduser"/>
            </w:pPr>
            <w:proofErr w:type="spellStart"/>
            <w:r>
              <w:rPr>
                <w:rFonts w:cs="Times New Roman"/>
                <w:sz w:val="18"/>
                <w:szCs w:val="18"/>
                <w:lang w:val="en-GB"/>
              </w:rPr>
              <w:t>Cvetlin</w:t>
            </w:r>
            <w:proofErr w:type="spellEnd"/>
          </w:p>
        </w:tc>
        <w:tc>
          <w:tcPr>
            <w:tcW w:w="1417" w:type="dxa"/>
            <w:tcMar>
              <w:top w:w="0" w:type="dxa"/>
              <w:left w:w="108" w:type="dxa"/>
              <w:bottom w:w="0" w:type="dxa"/>
              <w:right w:w="108" w:type="dxa"/>
            </w:tcMar>
            <w:vAlign w:val="center"/>
          </w:tcPr>
          <w:p w:rsidR="00482D4D" w:rsidRDefault="00B34620">
            <w:pPr>
              <w:pStyle w:val="Standarduser"/>
            </w:pPr>
            <w:r>
              <w:rPr>
                <w:rFonts w:cs="Times New Roman"/>
                <w:sz w:val="18"/>
                <w:szCs w:val="18"/>
                <w:lang w:val="en-GB"/>
              </w:rPr>
              <w:t>15°57'30,751"E 46°16'15,801"N</w:t>
            </w:r>
          </w:p>
        </w:tc>
        <w:tc>
          <w:tcPr>
            <w:tcW w:w="1842"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4.1</w:t>
            </w:r>
          </w:p>
        </w:tc>
        <w:tc>
          <w:tcPr>
            <w:tcW w:w="1701"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248</w:t>
            </w:r>
          </w:p>
        </w:tc>
        <w:tc>
          <w:tcPr>
            <w:tcW w:w="1700"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8.6</w:t>
            </w:r>
          </w:p>
        </w:tc>
        <w:tc>
          <w:tcPr>
            <w:tcW w:w="993"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HR-R_1</w:t>
            </w:r>
          </w:p>
        </w:tc>
      </w:tr>
      <w:tr w:rsidR="00482D4D">
        <w:trPr>
          <w:trHeight w:val="20"/>
          <w:tblHeader/>
        </w:trPr>
        <w:tc>
          <w:tcPr>
            <w:tcW w:w="1112" w:type="dxa"/>
            <w:tcMar>
              <w:top w:w="0" w:type="dxa"/>
              <w:left w:w="108" w:type="dxa"/>
              <w:bottom w:w="0" w:type="dxa"/>
              <w:right w:w="108" w:type="dxa"/>
            </w:tcMar>
            <w:vAlign w:val="center"/>
          </w:tcPr>
          <w:p w:rsidR="00482D4D" w:rsidRDefault="00B34620">
            <w:pPr>
              <w:pStyle w:val="Standarduser"/>
              <w:ind w:left="-105" w:right="-102"/>
              <w:jc w:val="center"/>
            </w:pPr>
            <w:r>
              <w:rPr>
                <w:rFonts w:cs="Times New Roman"/>
                <w:b/>
                <w:bCs/>
                <w:sz w:val="18"/>
                <w:szCs w:val="18"/>
                <w:lang w:val="en-GB"/>
              </w:rPr>
              <w:t>4</w:t>
            </w:r>
          </w:p>
        </w:tc>
        <w:tc>
          <w:tcPr>
            <w:tcW w:w="1985" w:type="dxa"/>
            <w:tcMar>
              <w:top w:w="0" w:type="dxa"/>
              <w:left w:w="108" w:type="dxa"/>
              <w:bottom w:w="0" w:type="dxa"/>
              <w:right w:w="108" w:type="dxa"/>
            </w:tcMar>
            <w:vAlign w:val="center"/>
          </w:tcPr>
          <w:p w:rsidR="00482D4D" w:rsidRDefault="00B34620">
            <w:pPr>
              <w:pStyle w:val="Standarduser"/>
            </w:pPr>
            <w:proofErr w:type="spellStart"/>
            <w:r>
              <w:rPr>
                <w:rFonts w:cs="Times New Roman"/>
                <w:sz w:val="18"/>
                <w:szCs w:val="18"/>
                <w:lang w:val="en-GB"/>
              </w:rPr>
              <w:t>Trakošćan</w:t>
            </w:r>
            <w:proofErr w:type="spellEnd"/>
          </w:p>
        </w:tc>
        <w:tc>
          <w:tcPr>
            <w:tcW w:w="1417" w:type="dxa"/>
            <w:tcMar>
              <w:top w:w="0" w:type="dxa"/>
              <w:left w:w="108" w:type="dxa"/>
              <w:bottom w:w="0" w:type="dxa"/>
              <w:right w:w="108" w:type="dxa"/>
            </w:tcMar>
            <w:vAlign w:val="center"/>
          </w:tcPr>
          <w:p w:rsidR="00482D4D" w:rsidRDefault="00B34620">
            <w:pPr>
              <w:pStyle w:val="Standarduser"/>
            </w:pPr>
            <w:r>
              <w:rPr>
                <w:rFonts w:cs="Times New Roman"/>
                <w:sz w:val="18"/>
                <w:szCs w:val="18"/>
                <w:lang w:val="en-GB"/>
              </w:rPr>
              <w:t>15°57'24,309"E 46°15'18,471"N</w:t>
            </w:r>
          </w:p>
        </w:tc>
        <w:tc>
          <w:tcPr>
            <w:tcW w:w="1842"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6.5</w:t>
            </w:r>
          </w:p>
        </w:tc>
        <w:tc>
          <w:tcPr>
            <w:tcW w:w="1701"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245</w:t>
            </w:r>
          </w:p>
        </w:tc>
        <w:tc>
          <w:tcPr>
            <w:tcW w:w="1700"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23.2</w:t>
            </w:r>
          </w:p>
        </w:tc>
        <w:tc>
          <w:tcPr>
            <w:tcW w:w="993"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HR-R_1</w:t>
            </w:r>
          </w:p>
        </w:tc>
      </w:tr>
      <w:tr w:rsidR="00482D4D">
        <w:trPr>
          <w:trHeight w:val="20"/>
          <w:tblHeader/>
        </w:trPr>
        <w:tc>
          <w:tcPr>
            <w:tcW w:w="1112" w:type="dxa"/>
            <w:tcMar>
              <w:top w:w="0" w:type="dxa"/>
              <w:left w:w="108" w:type="dxa"/>
              <w:bottom w:w="0" w:type="dxa"/>
              <w:right w:w="108" w:type="dxa"/>
            </w:tcMar>
            <w:vAlign w:val="center"/>
          </w:tcPr>
          <w:p w:rsidR="00482D4D" w:rsidRDefault="00B34620">
            <w:pPr>
              <w:pStyle w:val="Standarduser"/>
              <w:ind w:left="-105" w:right="-102"/>
              <w:jc w:val="center"/>
            </w:pPr>
            <w:r>
              <w:rPr>
                <w:rFonts w:cs="Times New Roman"/>
                <w:b/>
                <w:bCs/>
                <w:sz w:val="18"/>
                <w:szCs w:val="18"/>
                <w:lang w:val="en-GB"/>
              </w:rPr>
              <w:t>5</w:t>
            </w:r>
          </w:p>
        </w:tc>
        <w:tc>
          <w:tcPr>
            <w:tcW w:w="1985" w:type="dxa"/>
            <w:tcMar>
              <w:top w:w="0" w:type="dxa"/>
              <w:left w:w="108" w:type="dxa"/>
              <w:bottom w:w="0" w:type="dxa"/>
              <w:right w:w="108" w:type="dxa"/>
            </w:tcMar>
            <w:vAlign w:val="center"/>
          </w:tcPr>
          <w:p w:rsidR="00482D4D" w:rsidRDefault="00B34620">
            <w:pPr>
              <w:pStyle w:val="Standarduser"/>
            </w:pPr>
            <w:proofErr w:type="spellStart"/>
            <w:r>
              <w:rPr>
                <w:rFonts w:cs="Times New Roman"/>
                <w:sz w:val="18"/>
                <w:szCs w:val="18"/>
                <w:lang w:val="en-GB"/>
              </w:rPr>
              <w:t>Bednja</w:t>
            </w:r>
            <w:proofErr w:type="spellEnd"/>
          </w:p>
        </w:tc>
        <w:tc>
          <w:tcPr>
            <w:tcW w:w="1417" w:type="dxa"/>
            <w:tcMar>
              <w:top w:w="0" w:type="dxa"/>
              <w:left w:w="108" w:type="dxa"/>
              <w:bottom w:w="0" w:type="dxa"/>
              <w:right w:w="108" w:type="dxa"/>
            </w:tcMar>
            <w:vAlign w:val="center"/>
          </w:tcPr>
          <w:p w:rsidR="00482D4D" w:rsidRDefault="00B34620">
            <w:pPr>
              <w:pStyle w:val="Standarduser"/>
            </w:pPr>
            <w:r>
              <w:rPr>
                <w:rFonts w:cs="Times New Roman"/>
                <w:sz w:val="18"/>
                <w:szCs w:val="18"/>
                <w:lang w:val="en-GB"/>
              </w:rPr>
              <w:t>15°58'48,436"E 46°13'34,163"N</w:t>
            </w:r>
          </w:p>
        </w:tc>
        <w:tc>
          <w:tcPr>
            <w:tcW w:w="1842"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10.6</w:t>
            </w:r>
          </w:p>
        </w:tc>
        <w:tc>
          <w:tcPr>
            <w:tcW w:w="1701"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236</w:t>
            </w:r>
          </w:p>
        </w:tc>
        <w:tc>
          <w:tcPr>
            <w:tcW w:w="1700"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31.5</w:t>
            </w:r>
          </w:p>
        </w:tc>
        <w:tc>
          <w:tcPr>
            <w:tcW w:w="993"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HR-R_1</w:t>
            </w:r>
          </w:p>
        </w:tc>
      </w:tr>
      <w:tr w:rsidR="00482D4D">
        <w:trPr>
          <w:trHeight w:val="20"/>
          <w:tblHeader/>
        </w:trPr>
        <w:tc>
          <w:tcPr>
            <w:tcW w:w="1112" w:type="dxa"/>
            <w:tcMar>
              <w:top w:w="0" w:type="dxa"/>
              <w:left w:w="108" w:type="dxa"/>
              <w:bottom w:w="0" w:type="dxa"/>
              <w:right w:w="108" w:type="dxa"/>
            </w:tcMar>
            <w:vAlign w:val="center"/>
          </w:tcPr>
          <w:p w:rsidR="00482D4D" w:rsidRDefault="00B34620">
            <w:pPr>
              <w:pStyle w:val="Standarduser"/>
              <w:ind w:left="-105" w:right="-102"/>
              <w:jc w:val="center"/>
            </w:pPr>
            <w:r>
              <w:rPr>
                <w:rFonts w:cs="Times New Roman"/>
                <w:b/>
                <w:bCs/>
                <w:sz w:val="18"/>
                <w:szCs w:val="18"/>
                <w:lang w:val="en-GB"/>
              </w:rPr>
              <w:t>6</w:t>
            </w:r>
          </w:p>
        </w:tc>
        <w:tc>
          <w:tcPr>
            <w:tcW w:w="1985" w:type="dxa"/>
            <w:tcMar>
              <w:top w:w="0" w:type="dxa"/>
              <w:left w:w="108" w:type="dxa"/>
              <w:bottom w:w="0" w:type="dxa"/>
              <w:right w:w="108" w:type="dxa"/>
            </w:tcMar>
            <w:vAlign w:val="center"/>
          </w:tcPr>
          <w:p w:rsidR="00482D4D" w:rsidRDefault="00B34620">
            <w:pPr>
              <w:pStyle w:val="Standarduser"/>
            </w:pPr>
            <w:proofErr w:type="spellStart"/>
            <w:r>
              <w:rPr>
                <w:rFonts w:cs="Times New Roman"/>
                <w:sz w:val="18"/>
                <w:szCs w:val="18"/>
                <w:lang w:val="en-GB"/>
              </w:rPr>
              <w:t>Rinkovec</w:t>
            </w:r>
            <w:proofErr w:type="spellEnd"/>
          </w:p>
        </w:tc>
        <w:tc>
          <w:tcPr>
            <w:tcW w:w="1417" w:type="dxa"/>
            <w:tcMar>
              <w:top w:w="0" w:type="dxa"/>
              <w:left w:w="108" w:type="dxa"/>
              <w:bottom w:w="0" w:type="dxa"/>
              <w:right w:w="108" w:type="dxa"/>
            </w:tcMar>
            <w:vAlign w:val="center"/>
          </w:tcPr>
          <w:p w:rsidR="00482D4D" w:rsidRDefault="00B34620">
            <w:pPr>
              <w:pStyle w:val="Standarduser"/>
            </w:pPr>
            <w:r>
              <w:rPr>
                <w:rFonts w:cs="Times New Roman"/>
                <w:sz w:val="18"/>
                <w:szCs w:val="18"/>
                <w:lang w:val="en-GB"/>
              </w:rPr>
              <w:t>16°1'10,551"E 46°12'41,024"N</w:t>
            </w:r>
          </w:p>
        </w:tc>
        <w:tc>
          <w:tcPr>
            <w:tcW w:w="1842"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15.5</w:t>
            </w:r>
          </w:p>
        </w:tc>
        <w:tc>
          <w:tcPr>
            <w:tcW w:w="1701"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228</w:t>
            </w:r>
          </w:p>
        </w:tc>
        <w:tc>
          <w:tcPr>
            <w:tcW w:w="1700"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80.3</w:t>
            </w:r>
          </w:p>
        </w:tc>
        <w:tc>
          <w:tcPr>
            <w:tcW w:w="993"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HR-R_1</w:t>
            </w:r>
          </w:p>
        </w:tc>
      </w:tr>
      <w:tr w:rsidR="00482D4D">
        <w:trPr>
          <w:trHeight w:val="20"/>
          <w:tblHeader/>
        </w:trPr>
        <w:tc>
          <w:tcPr>
            <w:tcW w:w="1112" w:type="dxa"/>
            <w:tcMar>
              <w:top w:w="0" w:type="dxa"/>
              <w:left w:w="108" w:type="dxa"/>
              <w:bottom w:w="0" w:type="dxa"/>
              <w:right w:w="108" w:type="dxa"/>
            </w:tcMar>
            <w:vAlign w:val="center"/>
          </w:tcPr>
          <w:p w:rsidR="00482D4D" w:rsidRDefault="00B34620">
            <w:pPr>
              <w:pStyle w:val="Standarduser"/>
              <w:ind w:left="-105" w:right="-102"/>
              <w:jc w:val="center"/>
            </w:pPr>
            <w:r>
              <w:rPr>
                <w:rFonts w:cs="Times New Roman"/>
                <w:b/>
                <w:bCs/>
                <w:sz w:val="18"/>
                <w:szCs w:val="18"/>
                <w:lang w:val="en-GB"/>
              </w:rPr>
              <w:t>7</w:t>
            </w:r>
          </w:p>
        </w:tc>
        <w:tc>
          <w:tcPr>
            <w:tcW w:w="1985" w:type="dxa"/>
            <w:tcMar>
              <w:top w:w="0" w:type="dxa"/>
              <w:left w:w="108" w:type="dxa"/>
              <w:bottom w:w="0" w:type="dxa"/>
              <w:right w:w="108" w:type="dxa"/>
            </w:tcMar>
            <w:vAlign w:val="center"/>
          </w:tcPr>
          <w:p w:rsidR="00482D4D" w:rsidRDefault="00B34620">
            <w:pPr>
              <w:pStyle w:val="Standarduser"/>
            </w:pPr>
            <w:proofErr w:type="spellStart"/>
            <w:r>
              <w:rPr>
                <w:rFonts w:cs="Times New Roman"/>
                <w:sz w:val="18"/>
                <w:szCs w:val="18"/>
                <w:lang w:val="en-GB"/>
              </w:rPr>
              <w:t>Lepoglava</w:t>
            </w:r>
            <w:proofErr w:type="spellEnd"/>
          </w:p>
        </w:tc>
        <w:tc>
          <w:tcPr>
            <w:tcW w:w="1417" w:type="dxa"/>
            <w:tcMar>
              <w:top w:w="0" w:type="dxa"/>
              <w:left w:w="108" w:type="dxa"/>
              <w:bottom w:w="0" w:type="dxa"/>
              <w:right w:w="108" w:type="dxa"/>
            </w:tcMar>
            <w:vAlign w:val="center"/>
          </w:tcPr>
          <w:p w:rsidR="00482D4D" w:rsidRDefault="00B34620">
            <w:pPr>
              <w:pStyle w:val="Standarduser"/>
            </w:pPr>
            <w:r>
              <w:rPr>
                <w:rFonts w:cs="Times New Roman"/>
                <w:sz w:val="18"/>
                <w:szCs w:val="18"/>
                <w:lang w:val="en-GB"/>
              </w:rPr>
              <w:t>16°2'26,113"E 46°12'36,308"N</w:t>
            </w:r>
          </w:p>
        </w:tc>
        <w:tc>
          <w:tcPr>
            <w:tcW w:w="1842"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18.0</w:t>
            </w:r>
          </w:p>
        </w:tc>
        <w:tc>
          <w:tcPr>
            <w:tcW w:w="1701"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225</w:t>
            </w:r>
          </w:p>
        </w:tc>
        <w:tc>
          <w:tcPr>
            <w:tcW w:w="1700"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108.9</w:t>
            </w:r>
          </w:p>
        </w:tc>
        <w:tc>
          <w:tcPr>
            <w:tcW w:w="993"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HR-R_1</w:t>
            </w:r>
          </w:p>
        </w:tc>
      </w:tr>
      <w:tr w:rsidR="00482D4D">
        <w:trPr>
          <w:trHeight w:val="20"/>
          <w:tblHeader/>
        </w:trPr>
        <w:tc>
          <w:tcPr>
            <w:tcW w:w="1112" w:type="dxa"/>
            <w:tcMar>
              <w:top w:w="0" w:type="dxa"/>
              <w:left w:w="108" w:type="dxa"/>
              <w:bottom w:w="0" w:type="dxa"/>
              <w:right w:w="108" w:type="dxa"/>
            </w:tcMar>
            <w:vAlign w:val="center"/>
          </w:tcPr>
          <w:p w:rsidR="00482D4D" w:rsidRDefault="00B34620">
            <w:pPr>
              <w:pStyle w:val="Standarduser"/>
              <w:ind w:left="-105" w:right="-102"/>
              <w:jc w:val="center"/>
            </w:pPr>
            <w:r>
              <w:rPr>
                <w:rFonts w:cs="Times New Roman"/>
                <w:b/>
                <w:bCs/>
                <w:sz w:val="18"/>
                <w:szCs w:val="18"/>
                <w:lang w:val="en-GB"/>
              </w:rPr>
              <w:t>8</w:t>
            </w:r>
          </w:p>
        </w:tc>
        <w:tc>
          <w:tcPr>
            <w:tcW w:w="1985" w:type="dxa"/>
            <w:tcMar>
              <w:top w:w="0" w:type="dxa"/>
              <w:left w:w="108" w:type="dxa"/>
              <w:bottom w:w="0" w:type="dxa"/>
              <w:right w:w="108" w:type="dxa"/>
            </w:tcMar>
            <w:vAlign w:val="center"/>
          </w:tcPr>
          <w:p w:rsidR="00482D4D" w:rsidRDefault="00B34620">
            <w:pPr>
              <w:pStyle w:val="Standarduser"/>
            </w:pPr>
            <w:proofErr w:type="spellStart"/>
            <w:r>
              <w:rPr>
                <w:rFonts w:cs="Times New Roman"/>
                <w:sz w:val="18"/>
                <w:szCs w:val="18"/>
                <w:lang w:val="en-GB"/>
              </w:rPr>
              <w:t>Lepoglava</w:t>
            </w:r>
            <w:proofErr w:type="spellEnd"/>
          </w:p>
        </w:tc>
        <w:tc>
          <w:tcPr>
            <w:tcW w:w="1417" w:type="dxa"/>
            <w:tcMar>
              <w:top w:w="0" w:type="dxa"/>
              <w:left w:w="108" w:type="dxa"/>
              <w:bottom w:w="0" w:type="dxa"/>
              <w:right w:w="108" w:type="dxa"/>
            </w:tcMar>
            <w:vAlign w:val="center"/>
          </w:tcPr>
          <w:p w:rsidR="00482D4D" w:rsidRDefault="00B34620">
            <w:pPr>
              <w:pStyle w:val="Standarduser"/>
            </w:pPr>
            <w:r>
              <w:rPr>
                <w:rFonts w:cs="Times New Roman"/>
                <w:sz w:val="18"/>
                <w:szCs w:val="18"/>
                <w:lang w:val="en-GB"/>
              </w:rPr>
              <w:t>16°3'57,28"E 46°13'30,18"N</w:t>
            </w:r>
          </w:p>
        </w:tc>
        <w:tc>
          <w:tcPr>
            <w:tcW w:w="1842"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20.9</w:t>
            </w:r>
          </w:p>
        </w:tc>
        <w:tc>
          <w:tcPr>
            <w:tcW w:w="1701"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215</w:t>
            </w:r>
          </w:p>
        </w:tc>
        <w:tc>
          <w:tcPr>
            <w:tcW w:w="1700"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114.9</w:t>
            </w:r>
          </w:p>
        </w:tc>
        <w:tc>
          <w:tcPr>
            <w:tcW w:w="993"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HR-R_1</w:t>
            </w:r>
          </w:p>
        </w:tc>
      </w:tr>
      <w:tr w:rsidR="00482D4D">
        <w:trPr>
          <w:trHeight w:val="20"/>
          <w:tblHeader/>
        </w:trPr>
        <w:tc>
          <w:tcPr>
            <w:tcW w:w="1112" w:type="dxa"/>
            <w:tcMar>
              <w:top w:w="0" w:type="dxa"/>
              <w:left w:w="108" w:type="dxa"/>
              <w:bottom w:w="0" w:type="dxa"/>
              <w:right w:w="108" w:type="dxa"/>
            </w:tcMar>
            <w:vAlign w:val="center"/>
          </w:tcPr>
          <w:p w:rsidR="00482D4D" w:rsidRDefault="00B34620">
            <w:pPr>
              <w:pStyle w:val="Standarduser"/>
              <w:ind w:left="-105" w:right="-102"/>
              <w:jc w:val="center"/>
            </w:pPr>
            <w:r>
              <w:rPr>
                <w:rFonts w:cs="Times New Roman"/>
                <w:b/>
                <w:bCs/>
                <w:sz w:val="18"/>
                <w:szCs w:val="18"/>
                <w:lang w:val="en-GB"/>
              </w:rPr>
              <w:t>9</w:t>
            </w:r>
          </w:p>
        </w:tc>
        <w:tc>
          <w:tcPr>
            <w:tcW w:w="1985" w:type="dxa"/>
            <w:tcMar>
              <w:top w:w="0" w:type="dxa"/>
              <w:left w:w="108" w:type="dxa"/>
              <w:bottom w:w="0" w:type="dxa"/>
              <w:right w:w="108" w:type="dxa"/>
            </w:tcMar>
            <w:vAlign w:val="center"/>
          </w:tcPr>
          <w:p w:rsidR="00482D4D" w:rsidRDefault="00B34620">
            <w:pPr>
              <w:pStyle w:val="Standarduser"/>
            </w:pPr>
            <w:proofErr w:type="spellStart"/>
            <w:r>
              <w:rPr>
                <w:rFonts w:cs="Times New Roman"/>
                <w:sz w:val="18"/>
                <w:szCs w:val="18"/>
                <w:lang w:val="en-GB"/>
              </w:rPr>
              <w:t>Ivanec</w:t>
            </w:r>
            <w:proofErr w:type="spellEnd"/>
          </w:p>
        </w:tc>
        <w:tc>
          <w:tcPr>
            <w:tcW w:w="1417" w:type="dxa"/>
            <w:tcMar>
              <w:top w:w="0" w:type="dxa"/>
              <w:left w:w="108" w:type="dxa"/>
              <w:bottom w:w="0" w:type="dxa"/>
              <w:right w:w="108" w:type="dxa"/>
            </w:tcMar>
            <w:vAlign w:val="center"/>
          </w:tcPr>
          <w:p w:rsidR="00482D4D" w:rsidRDefault="00B34620">
            <w:pPr>
              <w:pStyle w:val="Standarduser"/>
            </w:pPr>
            <w:r>
              <w:rPr>
                <w:rFonts w:cs="Times New Roman"/>
                <w:sz w:val="18"/>
                <w:szCs w:val="18"/>
                <w:lang w:val="en-GB"/>
              </w:rPr>
              <w:t>16°9'0,739"E 46°14'41,654"N</w:t>
            </w:r>
          </w:p>
        </w:tc>
        <w:tc>
          <w:tcPr>
            <w:tcW w:w="1842"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29.5</w:t>
            </w:r>
          </w:p>
        </w:tc>
        <w:tc>
          <w:tcPr>
            <w:tcW w:w="1701"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203</w:t>
            </w:r>
          </w:p>
        </w:tc>
        <w:tc>
          <w:tcPr>
            <w:tcW w:w="1700"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201.0</w:t>
            </w:r>
          </w:p>
        </w:tc>
        <w:tc>
          <w:tcPr>
            <w:tcW w:w="993"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HR-R_1</w:t>
            </w:r>
          </w:p>
        </w:tc>
      </w:tr>
      <w:tr w:rsidR="00482D4D">
        <w:trPr>
          <w:trHeight w:val="20"/>
          <w:tblHeader/>
        </w:trPr>
        <w:tc>
          <w:tcPr>
            <w:tcW w:w="1112" w:type="dxa"/>
            <w:tcMar>
              <w:top w:w="0" w:type="dxa"/>
              <w:left w:w="108" w:type="dxa"/>
              <w:bottom w:w="0" w:type="dxa"/>
              <w:right w:w="108" w:type="dxa"/>
            </w:tcMar>
            <w:vAlign w:val="center"/>
          </w:tcPr>
          <w:p w:rsidR="00482D4D" w:rsidRDefault="00B34620">
            <w:pPr>
              <w:pStyle w:val="Standarduser"/>
              <w:ind w:left="-105" w:right="-102"/>
              <w:jc w:val="center"/>
            </w:pPr>
            <w:r>
              <w:rPr>
                <w:rFonts w:cs="Times New Roman"/>
                <w:b/>
                <w:bCs/>
                <w:sz w:val="18"/>
                <w:szCs w:val="18"/>
                <w:lang w:val="en-GB"/>
              </w:rPr>
              <w:t>10</w:t>
            </w:r>
          </w:p>
        </w:tc>
        <w:tc>
          <w:tcPr>
            <w:tcW w:w="1985" w:type="dxa"/>
            <w:tcMar>
              <w:top w:w="0" w:type="dxa"/>
              <w:left w:w="108" w:type="dxa"/>
              <w:bottom w:w="0" w:type="dxa"/>
              <w:right w:w="108" w:type="dxa"/>
            </w:tcMar>
            <w:vAlign w:val="center"/>
          </w:tcPr>
          <w:p w:rsidR="00482D4D" w:rsidRDefault="00B34620">
            <w:pPr>
              <w:pStyle w:val="Standarduser"/>
            </w:pPr>
            <w:proofErr w:type="spellStart"/>
            <w:r>
              <w:rPr>
                <w:rFonts w:cs="Times New Roman"/>
                <w:sz w:val="18"/>
                <w:szCs w:val="18"/>
                <w:lang w:val="en-GB"/>
              </w:rPr>
              <w:t>Završje</w:t>
            </w:r>
            <w:proofErr w:type="spellEnd"/>
            <w:r>
              <w:rPr>
                <w:rFonts w:cs="Times New Roman"/>
                <w:sz w:val="18"/>
                <w:szCs w:val="18"/>
                <w:lang w:val="en-GB"/>
              </w:rPr>
              <w:t xml:space="preserve"> </w:t>
            </w:r>
            <w:proofErr w:type="spellStart"/>
            <w:r>
              <w:rPr>
                <w:rFonts w:cs="Times New Roman"/>
                <w:sz w:val="18"/>
                <w:szCs w:val="18"/>
                <w:lang w:val="en-GB"/>
              </w:rPr>
              <w:t>Podbelsko</w:t>
            </w:r>
            <w:proofErr w:type="spellEnd"/>
          </w:p>
        </w:tc>
        <w:tc>
          <w:tcPr>
            <w:tcW w:w="1417" w:type="dxa"/>
            <w:tcMar>
              <w:top w:w="0" w:type="dxa"/>
              <w:left w:w="108" w:type="dxa"/>
              <w:bottom w:w="0" w:type="dxa"/>
              <w:right w:w="108" w:type="dxa"/>
            </w:tcMar>
            <w:vAlign w:val="center"/>
          </w:tcPr>
          <w:p w:rsidR="00482D4D" w:rsidRDefault="00B34620">
            <w:pPr>
              <w:pStyle w:val="Standarduser"/>
            </w:pPr>
            <w:r>
              <w:rPr>
                <w:rFonts w:cs="Times New Roman"/>
                <w:sz w:val="18"/>
                <w:szCs w:val="18"/>
                <w:lang w:val="en-GB"/>
              </w:rPr>
              <w:t>16°14'51,219"E 46°12'52,091"N</w:t>
            </w:r>
          </w:p>
        </w:tc>
        <w:tc>
          <w:tcPr>
            <w:tcW w:w="1842"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40.8</w:t>
            </w:r>
          </w:p>
        </w:tc>
        <w:tc>
          <w:tcPr>
            <w:tcW w:w="1701"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197</w:t>
            </w:r>
          </w:p>
        </w:tc>
        <w:tc>
          <w:tcPr>
            <w:tcW w:w="1700"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335.0</w:t>
            </w:r>
          </w:p>
        </w:tc>
        <w:tc>
          <w:tcPr>
            <w:tcW w:w="993"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HR-R_4</w:t>
            </w:r>
          </w:p>
        </w:tc>
      </w:tr>
      <w:tr w:rsidR="00482D4D">
        <w:trPr>
          <w:trHeight w:val="20"/>
          <w:tblHeader/>
        </w:trPr>
        <w:tc>
          <w:tcPr>
            <w:tcW w:w="1112" w:type="dxa"/>
            <w:tcMar>
              <w:top w:w="0" w:type="dxa"/>
              <w:left w:w="108" w:type="dxa"/>
              <w:bottom w:w="0" w:type="dxa"/>
              <w:right w:w="108" w:type="dxa"/>
            </w:tcMar>
            <w:vAlign w:val="center"/>
          </w:tcPr>
          <w:p w:rsidR="00482D4D" w:rsidRDefault="00B34620">
            <w:pPr>
              <w:pStyle w:val="Standarduser"/>
              <w:ind w:left="-105" w:right="-102"/>
              <w:jc w:val="center"/>
            </w:pPr>
            <w:r>
              <w:rPr>
                <w:rFonts w:cs="Times New Roman"/>
                <w:b/>
                <w:bCs/>
                <w:sz w:val="18"/>
                <w:szCs w:val="18"/>
                <w:lang w:val="en-GB"/>
              </w:rPr>
              <w:t>11</w:t>
            </w:r>
          </w:p>
        </w:tc>
        <w:tc>
          <w:tcPr>
            <w:tcW w:w="1985" w:type="dxa"/>
            <w:tcMar>
              <w:top w:w="0" w:type="dxa"/>
              <w:left w:w="108" w:type="dxa"/>
              <w:bottom w:w="0" w:type="dxa"/>
              <w:right w:w="108" w:type="dxa"/>
            </w:tcMar>
            <w:vAlign w:val="center"/>
          </w:tcPr>
          <w:p w:rsidR="00482D4D" w:rsidRDefault="00B34620">
            <w:pPr>
              <w:pStyle w:val="Standarduser"/>
            </w:pPr>
            <w:proofErr w:type="spellStart"/>
            <w:r>
              <w:rPr>
                <w:rFonts w:cs="Times New Roman"/>
                <w:sz w:val="18"/>
                <w:szCs w:val="18"/>
                <w:lang w:val="en-GB"/>
              </w:rPr>
              <w:t>Završje</w:t>
            </w:r>
            <w:proofErr w:type="spellEnd"/>
            <w:r>
              <w:rPr>
                <w:rFonts w:cs="Times New Roman"/>
                <w:sz w:val="18"/>
                <w:szCs w:val="18"/>
                <w:lang w:val="en-GB"/>
              </w:rPr>
              <w:t xml:space="preserve"> </w:t>
            </w:r>
            <w:proofErr w:type="spellStart"/>
            <w:r>
              <w:rPr>
                <w:rFonts w:cs="Times New Roman"/>
                <w:sz w:val="18"/>
                <w:szCs w:val="18"/>
                <w:lang w:val="en-GB"/>
              </w:rPr>
              <w:t>Podbelsko</w:t>
            </w:r>
            <w:proofErr w:type="spellEnd"/>
          </w:p>
        </w:tc>
        <w:tc>
          <w:tcPr>
            <w:tcW w:w="1417" w:type="dxa"/>
            <w:tcMar>
              <w:top w:w="0" w:type="dxa"/>
              <w:left w:w="108" w:type="dxa"/>
              <w:bottom w:w="0" w:type="dxa"/>
              <w:right w:w="108" w:type="dxa"/>
            </w:tcMar>
            <w:vAlign w:val="center"/>
          </w:tcPr>
          <w:p w:rsidR="00482D4D" w:rsidRDefault="00B34620">
            <w:pPr>
              <w:pStyle w:val="Standarduser"/>
            </w:pPr>
            <w:r>
              <w:rPr>
                <w:rFonts w:cs="Times New Roman"/>
                <w:sz w:val="18"/>
                <w:szCs w:val="18"/>
                <w:lang w:val="en-GB"/>
              </w:rPr>
              <w:t>16°15'53,294"E 46°12'41,158"N</w:t>
            </w:r>
          </w:p>
        </w:tc>
        <w:tc>
          <w:tcPr>
            <w:tcW w:w="1842"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41.6</w:t>
            </w:r>
          </w:p>
        </w:tc>
        <w:tc>
          <w:tcPr>
            <w:tcW w:w="1701"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195</w:t>
            </w:r>
          </w:p>
        </w:tc>
        <w:tc>
          <w:tcPr>
            <w:tcW w:w="1700"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341.9</w:t>
            </w:r>
          </w:p>
        </w:tc>
        <w:tc>
          <w:tcPr>
            <w:tcW w:w="993"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HR-R_4</w:t>
            </w:r>
          </w:p>
        </w:tc>
      </w:tr>
      <w:tr w:rsidR="00482D4D">
        <w:trPr>
          <w:trHeight w:val="20"/>
          <w:tblHeader/>
        </w:trPr>
        <w:tc>
          <w:tcPr>
            <w:tcW w:w="1112" w:type="dxa"/>
            <w:tcMar>
              <w:top w:w="0" w:type="dxa"/>
              <w:left w:w="108" w:type="dxa"/>
              <w:bottom w:w="0" w:type="dxa"/>
              <w:right w:w="108" w:type="dxa"/>
            </w:tcMar>
            <w:vAlign w:val="center"/>
          </w:tcPr>
          <w:p w:rsidR="00482D4D" w:rsidRDefault="00B34620">
            <w:pPr>
              <w:pStyle w:val="Standarduser"/>
              <w:ind w:left="-105" w:right="-102"/>
              <w:jc w:val="center"/>
            </w:pPr>
            <w:r>
              <w:rPr>
                <w:rFonts w:cs="Times New Roman"/>
                <w:b/>
                <w:bCs/>
                <w:sz w:val="18"/>
                <w:szCs w:val="18"/>
                <w:lang w:val="en-GB"/>
              </w:rPr>
              <w:t>12</w:t>
            </w:r>
          </w:p>
        </w:tc>
        <w:tc>
          <w:tcPr>
            <w:tcW w:w="1985" w:type="dxa"/>
            <w:tcMar>
              <w:top w:w="0" w:type="dxa"/>
              <w:left w:w="108" w:type="dxa"/>
              <w:bottom w:w="0" w:type="dxa"/>
              <w:right w:w="108" w:type="dxa"/>
            </w:tcMar>
            <w:vAlign w:val="center"/>
          </w:tcPr>
          <w:p w:rsidR="00482D4D" w:rsidRDefault="00B34620">
            <w:pPr>
              <w:pStyle w:val="Standarduser"/>
            </w:pPr>
            <w:proofErr w:type="spellStart"/>
            <w:r>
              <w:rPr>
                <w:rFonts w:cs="Times New Roman"/>
                <w:sz w:val="18"/>
                <w:szCs w:val="18"/>
                <w:lang w:val="en-GB"/>
              </w:rPr>
              <w:t>Završje</w:t>
            </w:r>
            <w:proofErr w:type="spellEnd"/>
            <w:r>
              <w:rPr>
                <w:rFonts w:cs="Times New Roman"/>
                <w:sz w:val="18"/>
                <w:szCs w:val="18"/>
                <w:lang w:val="en-GB"/>
              </w:rPr>
              <w:t xml:space="preserve"> </w:t>
            </w:r>
            <w:proofErr w:type="spellStart"/>
            <w:r>
              <w:rPr>
                <w:rFonts w:cs="Times New Roman"/>
                <w:sz w:val="18"/>
                <w:szCs w:val="18"/>
                <w:lang w:val="en-GB"/>
              </w:rPr>
              <w:t>Podbelsko</w:t>
            </w:r>
            <w:proofErr w:type="spellEnd"/>
          </w:p>
        </w:tc>
        <w:tc>
          <w:tcPr>
            <w:tcW w:w="1417" w:type="dxa"/>
            <w:tcMar>
              <w:top w:w="0" w:type="dxa"/>
              <w:left w:w="108" w:type="dxa"/>
              <w:bottom w:w="0" w:type="dxa"/>
              <w:right w:w="108" w:type="dxa"/>
            </w:tcMar>
            <w:vAlign w:val="center"/>
          </w:tcPr>
          <w:p w:rsidR="00482D4D" w:rsidRDefault="00B34620">
            <w:pPr>
              <w:pStyle w:val="Standarduser"/>
            </w:pPr>
            <w:r>
              <w:rPr>
                <w:rFonts w:cs="Times New Roman"/>
                <w:sz w:val="18"/>
                <w:szCs w:val="18"/>
                <w:lang w:val="en-GB"/>
              </w:rPr>
              <w:t>16°17'11,691"E 46°12'55,076"N</w:t>
            </w:r>
          </w:p>
        </w:tc>
        <w:tc>
          <w:tcPr>
            <w:tcW w:w="1842"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43.8</w:t>
            </w:r>
          </w:p>
        </w:tc>
        <w:tc>
          <w:tcPr>
            <w:tcW w:w="1701"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193</w:t>
            </w:r>
          </w:p>
        </w:tc>
        <w:tc>
          <w:tcPr>
            <w:tcW w:w="1700"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348.7</w:t>
            </w:r>
          </w:p>
        </w:tc>
        <w:tc>
          <w:tcPr>
            <w:tcW w:w="993"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HR-R_4</w:t>
            </w:r>
          </w:p>
        </w:tc>
      </w:tr>
      <w:tr w:rsidR="00482D4D">
        <w:trPr>
          <w:trHeight w:val="20"/>
          <w:tblHeader/>
        </w:trPr>
        <w:tc>
          <w:tcPr>
            <w:tcW w:w="1112" w:type="dxa"/>
            <w:tcMar>
              <w:top w:w="0" w:type="dxa"/>
              <w:left w:w="108" w:type="dxa"/>
              <w:bottom w:w="0" w:type="dxa"/>
              <w:right w:w="108" w:type="dxa"/>
            </w:tcMar>
            <w:vAlign w:val="center"/>
          </w:tcPr>
          <w:p w:rsidR="00482D4D" w:rsidRDefault="00B34620">
            <w:pPr>
              <w:pStyle w:val="Standarduser"/>
              <w:ind w:left="-105" w:right="-102"/>
              <w:jc w:val="center"/>
            </w:pPr>
            <w:r>
              <w:rPr>
                <w:rFonts w:cs="Times New Roman"/>
                <w:b/>
                <w:bCs/>
                <w:sz w:val="18"/>
                <w:szCs w:val="18"/>
                <w:lang w:val="en-GB"/>
              </w:rPr>
              <w:t>13</w:t>
            </w:r>
          </w:p>
        </w:tc>
        <w:tc>
          <w:tcPr>
            <w:tcW w:w="1985" w:type="dxa"/>
            <w:tcMar>
              <w:top w:w="0" w:type="dxa"/>
              <w:left w:w="108" w:type="dxa"/>
              <w:bottom w:w="0" w:type="dxa"/>
              <w:right w:w="108" w:type="dxa"/>
            </w:tcMar>
            <w:vAlign w:val="center"/>
          </w:tcPr>
          <w:p w:rsidR="00482D4D" w:rsidRDefault="00B34620">
            <w:pPr>
              <w:pStyle w:val="Standarduser"/>
            </w:pPr>
            <w:r>
              <w:rPr>
                <w:rFonts w:cs="Times New Roman"/>
                <w:sz w:val="18"/>
                <w:szCs w:val="18"/>
                <w:lang w:val="en-GB"/>
              </w:rPr>
              <w:t xml:space="preserve">Novi </w:t>
            </w:r>
            <w:proofErr w:type="spellStart"/>
            <w:r>
              <w:rPr>
                <w:rFonts w:cs="Times New Roman"/>
                <w:sz w:val="18"/>
                <w:szCs w:val="18"/>
                <w:lang w:val="en-GB"/>
              </w:rPr>
              <w:t>Marof</w:t>
            </w:r>
            <w:proofErr w:type="spellEnd"/>
          </w:p>
        </w:tc>
        <w:tc>
          <w:tcPr>
            <w:tcW w:w="1417" w:type="dxa"/>
            <w:tcMar>
              <w:top w:w="0" w:type="dxa"/>
              <w:left w:w="108" w:type="dxa"/>
              <w:bottom w:w="0" w:type="dxa"/>
              <w:right w:w="108" w:type="dxa"/>
            </w:tcMar>
            <w:vAlign w:val="center"/>
          </w:tcPr>
          <w:p w:rsidR="00482D4D" w:rsidRDefault="00B34620">
            <w:pPr>
              <w:pStyle w:val="Standarduser"/>
            </w:pPr>
            <w:r>
              <w:rPr>
                <w:rFonts w:cs="Times New Roman"/>
                <w:sz w:val="18"/>
                <w:szCs w:val="18"/>
                <w:lang w:val="en-GB"/>
              </w:rPr>
              <w:t>16°21'5,914"E 46°11'2,651"N</w:t>
            </w:r>
          </w:p>
        </w:tc>
        <w:tc>
          <w:tcPr>
            <w:tcW w:w="1842"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51.8</w:t>
            </w:r>
          </w:p>
        </w:tc>
        <w:tc>
          <w:tcPr>
            <w:tcW w:w="1701"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189</w:t>
            </w:r>
          </w:p>
        </w:tc>
        <w:tc>
          <w:tcPr>
            <w:tcW w:w="1700"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376.5</w:t>
            </w:r>
          </w:p>
        </w:tc>
        <w:tc>
          <w:tcPr>
            <w:tcW w:w="993"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HR-R_4</w:t>
            </w:r>
          </w:p>
        </w:tc>
      </w:tr>
      <w:tr w:rsidR="00482D4D">
        <w:trPr>
          <w:trHeight w:val="20"/>
          <w:tblHeader/>
        </w:trPr>
        <w:tc>
          <w:tcPr>
            <w:tcW w:w="1112" w:type="dxa"/>
            <w:tcMar>
              <w:top w:w="0" w:type="dxa"/>
              <w:left w:w="108" w:type="dxa"/>
              <w:bottom w:w="0" w:type="dxa"/>
              <w:right w:w="108" w:type="dxa"/>
            </w:tcMar>
            <w:vAlign w:val="center"/>
          </w:tcPr>
          <w:p w:rsidR="00482D4D" w:rsidRDefault="00B34620">
            <w:pPr>
              <w:pStyle w:val="Standarduser"/>
              <w:ind w:left="-105" w:right="-102"/>
              <w:jc w:val="center"/>
            </w:pPr>
            <w:r>
              <w:rPr>
                <w:rFonts w:cs="Times New Roman"/>
                <w:b/>
                <w:bCs/>
                <w:sz w:val="18"/>
                <w:szCs w:val="18"/>
                <w:lang w:val="en-GB"/>
              </w:rPr>
              <w:t>14</w:t>
            </w:r>
          </w:p>
        </w:tc>
        <w:tc>
          <w:tcPr>
            <w:tcW w:w="1985" w:type="dxa"/>
            <w:tcMar>
              <w:top w:w="0" w:type="dxa"/>
              <w:left w:w="108" w:type="dxa"/>
              <w:bottom w:w="0" w:type="dxa"/>
              <w:right w:w="108" w:type="dxa"/>
            </w:tcMar>
            <w:vAlign w:val="center"/>
          </w:tcPr>
          <w:p w:rsidR="00482D4D" w:rsidRDefault="00B34620">
            <w:pPr>
              <w:pStyle w:val="Standarduser"/>
            </w:pPr>
            <w:proofErr w:type="spellStart"/>
            <w:r>
              <w:rPr>
                <w:rFonts w:cs="Times New Roman"/>
                <w:sz w:val="18"/>
                <w:szCs w:val="18"/>
                <w:lang w:val="en-GB"/>
              </w:rPr>
              <w:t>Ključ</w:t>
            </w:r>
            <w:proofErr w:type="spellEnd"/>
          </w:p>
        </w:tc>
        <w:tc>
          <w:tcPr>
            <w:tcW w:w="1417" w:type="dxa"/>
            <w:tcMar>
              <w:top w:w="0" w:type="dxa"/>
              <w:left w:w="108" w:type="dxa"/>
              <w:bottom w:w="0" w:type="dxa"/>
              <w:right w:w="108" w:type="dxa"/>
            </w:tcMar>
            <w:vAlign w:val="center"/>
          </w:tcPr>
          <w:p w:rsidR="00482D4D" w:rsidRDefault="00B34620">
            <w:pPr>
              <w:pStyle w:val="Standarduser"/>
            </w:pPr>
            <w:r>
              <w:rPr>
                <w:rFonts w:cs="Times New Roman"/>
                <w:sz w:val="18"/>
                <w:szCs w:val="18"/>
                <w:lang w:val="en-GB"/>
              </w:rPr>
              <w:t>16°22'31,942"E 46°10'20,286"N</w:t>
            </w:r>
          </w:p>
        </w:tc>
        <w:tc>
          <w:tcPr>
            <w:tcW w:w="1842"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59.7</w:t>
            </w:r>
          </w:p>
        </w:tc>
        <w:tc>
          <w:tcPr>
            <w:tcW w:w="1701"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178</w:t>
            </w:r>
          </w:p>
        </w:tc>
        <w:tc>
          <w:tcPr>
            <w:tcW w:w="1700"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416.7</w:t>
            </w:r>
          </w:p>
        </w:tc>
        <w:tc>
          <w:tcPr>
            <w:tcW w:w="993"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HR-R_4</w:t>
            </w:r>
          </w:p>
        </w:tc>
      </w:tr>
      <w:tr w:rsidR="00482D4D">
        <w:trPr>
          <w:trHeight w:val="20"/>
          <w:tblHeader/>
        </w:trPr>
        <w:tc>
          <w:tcPr>
            <w:tcW w:w="1112" w:type="dxa"/>
            <w:tcMar>
              <w:top w:w="0" w:type="dxa"/>
              <w:left w:w="108" w:type="dxa"/>
              <w:bottom w:w="0" w:type="dxa"/>
              <w:right w:w="108" w:type="dxa"/>
            </w:tcMar>
            <w:vAlign w:val="center"/>
          </w:tcPr>
          <w:p w:rsidR="00482D4D" w:rsidRDefault="00B34620">
            <w:pPr>
              <w:pStyle w:val="Standarduser"/>
              <w:ind w:left="-105" w:right="-102"/>
              <w:jc w:val="center"/>
            </w:pPr>
            <w:r>
              <w:rPr>
                <w:rFonts w:cs="Times New Roman"/>
                <w:b/>
                <w:bCs/>
                <w:sz w:val="18"/>
                <w:szCs w:val="18"/>
                <w:lang w:val="en-GB"/>
              </w:rPr>
              <w:t>15</w:t>
            </w:r>
          </w:p>
        </w:tc>
        <w:tc>
          <w:tcPr>
            <w:tcW w:w="1985" w:type="dxa"/>
            <w:tcMar>
              <w:top w:w="0" w:type="dxa"/>
              <w:left w:w="108" w:type="dxa"/>
              <w:bottom w:w="0" w:type="dxa"/>
              <w:right w:w="108" w:type="dxa"/>
            </w:tcMar>
            <w:vAlign w:val="center"/>
          </w:tcPr>
          <w:p w:rsidR="00482D4D" w:rsidRDefault="00B34620">
            <w:pPr>
              <w:pStyle w:val="Standarduser"/>
            </w:pPr>
            <w:proofErr w:type="spellStart"/>
            <w:r>
              <w:rPr>
                <w:rFonts w:cs="Times New Roman"/>
                <w:sz w:val="18"/>
                <w:szCs w:val="18"/>
                <w:lang w:val="en-GB"/>
              </w:rPr>
              <w:t>Slanje</w:t>
            </w:r>
            <w:proofErr w:type="spellEnd"/>
          </w:p>
        </w:tc>
        <w:tc>
          <w:tcPr>
            <w:tcW w:w="1417" w:type="dxa"/>
            <w:tcMar>
              <w:top w:w="0" w:type="dxa"/>
              <w:left w:w="108" w:type="dxa"/>
              <w:bottom w:w="0" w:type="dxa"/>
              <w:right w:w="108" w:type="dxa"/>
            </w:tcMar>
            <w:vAlign w:val="center"/>
          </w:tcPr>
          <w:p w:rsidR="00482D4D" w:rsidRDefault="00B34620">
            <w:pPr>
              <w:pStyle w:val="Standarduser"/>
            </w:pPr>
            <w:r>
              <w:rPr>
                <w:rFonts w:cs="Times New Roman"/>
                <w:sz w:val="18"/>
                <w:szCs w:val="18"/>
                <w:lang w:val="en-GB"/>
              </w:rPr>
              <w:t>16°33'14,585"E 46°13'40,193"N</w:t>
            </w:r>
          </w:p>
        </w:tc>
        <w:tc>
          <w:tcPr>
            <w:tcW w:w="1842"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83.5</w:t>
            </w:r>
          </w:p>
        </w:tc>
        <w:tc>
          <w:tcPr>
            <w:tcW w:w="1701"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160</w:t>
            </w:r>
          </w:p>
        </w:tc>
        <w:tc>
          <w:tcPr>
            <w:tcW w:w="1700"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529.3</w:t>
            </w:r>
          </w:p>
        </w:tc>
        <w:tc>
          <w:tcPr>
            <w:tcW w:w="993"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HR-R_4</w:t>
            </w:r>
          </w:p>
        </w:tc>
      </w:tr>
      <w:tr w:rsidR="00482D4D">
        <w:trPr>
          <w:trHeight w:val="20"/>
          <w:tblHeader/>
        </w:trPr>
        <w:tc>
          <w:tcPr>
            <w:tcW w:w="1112" w:type="dxa"/>
            <w:tcMar>
              <w:top w:w="0" w:type="dxa"/>
              <w:left w:w="108" w:type="dxa"/>
              <w:bottom w:w="0" w:type="dxa"/>
              <w:right w:w="108" w:type="dxa"/>
            </w:tcMar>
            <w:vAlign w:val="center"/>
          </w:tcPr>
          <w:p w:rsidR="00482D4D" w:rsidRDefault="00B34620">
            <w:pPr>
              <w:pStyle w:val="Standarduser"/>
              <w:ind w:left="-105" w:right="-102"/>
              <w:jc w:val="center"/>
            </w:pPr>
            <w:r>
              <w:rPr>
                <w:rFonts w:cs="Times New Roman"/>
                <w:b/>
                <w:bCs/>
                <w:sz w:val="18"/>
                <w:szCs w:val="18"/>
                <w:lang w:val="en-GB"/>
              </w:rPr>
              <w:t>16</w:t>
            </w:r>
          </w:p>
        </w:tc>
        <w:tc>
          <w:tcPr>
            <w:tcW w:w="1985" w:type="dxa"/>
            <w:tcMar>
              <w:top w:w="0" w:type="dxa"/>
              <w:left w:w="108" w:type="dxa"/>
              <w:bottom w:w="0" w:type="dxa"/>
              <w:right w:w="108" w:type="dxa"/>
            </w:tcMar>
            <w:vAlign w:val="center"/>
          </w:tcPr>
          <w:p w:rsidR="00482D4D" w:rsidRDefault="00B34620">
            <w:pPr>
              <w:pStyle w:val="Standarduser"/>
            </w:pPr>
            <w:proofErr w:type="spellStart"/>
            <w:r>
              <w:rPr>
                <w:rFonts w:cs="Times New Roman"/>
                <w:sz w:val="18"/>
                <w:szCs w:val="18"/>
                <w:lang w:val="en-GB"/>
              </w:rPr>
              <w:t>Slanje</w:t>
            </w:r>
            <w:proofErr w:type="spellEnd"/>
          </w:p>
        </w:tc>
        <w:tc>
          <w:tcPr>
            <w:tcW w:w="1417" w:type="dxa"/>
            <w:tcMar>
              <w:top w:w="0" w:type="dxa"/>
              <w:left w:w="108" w:type="dxa"/>
              <w:bottom w:w="0" w:type="dxa"/>
              <w:right w:w="108" w:type="dxa"/>
            </w:tcMar>
            <w:vAlign w:val="center"/>
          </w:tcPr>
          <w:p w:rsidR="00482D4D" w:rsidRDefault="00B34620">
            <w:pPr>
              <w:pStyle w:val="Standarduser"/>
            </w:pPr>
            <w:r>
              <w:rPr>
                <w:rFonts w:cs="Times New Roman"/>
                <w:sz w:val="18"/>
                <w:szCs w:val="18"/>
                <w:lang w:val="en-GB"/>
              </w:rPr>
              <w:t>16°33'25,264"E 46°13'58,835"N</w:t>
            </w:r>
          </w:p>
        </w:tc>
        <w:tc>
          <w:tcPr>
            <w:tcW w:w="1842"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84.1</w:t>
            </w:r>
          </w:p>
        </w:tc>
        <w:tc>
          <w:tcPr>
            <w:tcW w:w="1701"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159</w:t>
            </w:r>
          </w:p>
        </w:tc>
        <w:tc>
          <w:tcPr>
            <w:tcW w:w="1700"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536.7</w:t>
            </w:r>
          </w:p>
        </w:tc>
        <w:tc>
          <w:tcPr>
            <w:tcW w:w="993"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HR-R_4</w:t>
            </w:r>
          </w:p>
        </w:tc>
      </w:tr>
      <w:tr w:rsidR="00482D4D">
        <w:trPr>
          <w:trHeight w:val="20"/>
          <w:tblHeader/>
        </w:trPr>
        <w:tc>
          <w:tcPr>
            <w:tcW w:w="1112" w:type="dxa"/>
            <w:tcMar>
              <w:top w:w="0" w:type="dxa"/>
              <w:left w:w="108" w:type="dxa"/>
              <w:bottom w:w="0" w:type="dxa"/>
              <w:right w:w="108" w:type="dxa"/>
            </w:tcMar>
            <w:vAlign w:val="center"/>
          </w:tcPr>
          <w:p w:rsidR="00482D4D" w:rsidRDefault="00B34620">
            <w:pPr>
              <w:pStyle w:val="Standarduser"/>
              <w:ind w:left="-105" w:right="-102"/>
              <w:jc w:val="center"/>
            </w:pPr>
            <w:r>
              <w:rPr>
                <w:rFonts w:cs="Times New Roman"/>
                <w:b/>
                <w:bCs/>
                <w:sz w:val="18"/>
                <w:szCs w:val="18"/>
                <w:lang w:val="en-GB"/>
              </w:rPr>
              <w:t>17</w:t>
            </w:r>
          </w:p>
        </w:tc>
        <w:tc>
          <w:tcPr>
            <w:tcW w:w="1985" w:type="dxa"/>
            <w:tcMar>
              <w:top w:w="0" w:type="dxa"/>
              <w:left w:w="108" w:type="dxa"/>
              <w:bottom w:w="0" w:type="dxa"/>
              <w:right w:w="108" w:type="dxa"/>
            </w:tcMar>
            <w:vAlign w:val="center"/>
          </w:tcPr>
          <w:p w:rsidR="00482D4D" w:rsidRDefault="00B34620">
            <w:pPr>
              <w:pStyle w:val="Standarduser"/>
            </w:pPr>
            <w:proofErr w:type="spellStart"/>
            <w:r>
              <w:rPr>
                <w:rFonts w:cs="Times New Roman"/>
                <w:sz w:val="18"/>
                <w:szCs w:val="18"/>
                <w:lang w:val="en-GB"/>
              </w:rPr>
              <w:t>Ludbreg</w:t>
            </w:r>
            <w:proofErr w:type="spellEnd"/>
          </w:p>
        </w:tc>
        <w:tc>
          <w:tcPr>
            <w:tcW w:w="1417" w:type="dxa"/>
            <w:tcMar>
              <w:top w:w="0" w:type="dxa"/>
              <w:left w:w="108" w:type="dxa"/>
              <w:bottom w:w="0" w:type="dxa"/>
              <w:right w:w="108" w:type="dxa"/>
            </w:tcMar>
            <w:vAlign w:val="center"/>
          </w:tcPr>
          <w:p w:rsidR="00482D4D" w:rsidRDefault="00B34620">
            <w:pPr>
              <w:pStyle w:val="Standarduser"/>
            </w:pPr>
            <w:r>
              <w:rPr>
                <w:rFonts w:cs="Times New Roman"/>
                <w:sz w:val="18"/>
                <w:szCs w:val="18"/>
                <w:lang w:val="en-GB"/>
              </w:rPr>
              <w:t>16°37'37,856"E 46°15'5,913"N</w:t>
            </w:r>
          </w:p>
        </w:tc>
        <w:tc>
          <w:tcPr>
            <w:tcW w:w="1842"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91.5</w:t>
            </w:r>
          </w:p>
        </w:tc>
        <w:tc>
          <w:tcPr>
            <w:tcW w:w="1701"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152</w:t>
            </w:r>
          </w:p>
        </w:tc>
        <w:tc>
          <w:tcPr>
            <w:tcW w:w="1700"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563.1</w:t>
            </w:r>
          </w:p>
        </w:tc>
        <w:tc>
          <w:tcPr>
            <w:tcW w:w="993"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HR-R_4</w:t>
            </w:r>
          </w:p>
        </w:tc>
      </w:tr>
      <w:tr w:rsidR="00482D4D">
        <w:trPr>
          <w:trHeight w:val="20"/>
          <w:tblHeader/>
        </w:trPr>
        <w:tc>
          <w:tcPr>
            <w:tcW w:w="1112" w:type="dxa"/>
            <w:tcMar>
              <w:top w:w="0" w:type="dxa"/>
              <w:left w:w="108" w:type="dxa"/>
              <w:bottom w:w="0" w:type="dxa"/>
              <w:right w:w="108" w:type="dxa"/>
            </w:tcMar>
            <w:vAlign w:val="center"/>
          </w:tcPr>
          <w:p w:rsidR="00482D4D" w:rsidRDefault="00B34620">
            <w:pPr>
              <w:pStyle w:val="Standarduser"/>
              <w:ind w:left="-105" w:right="-102"/>
              <w:jc w:val="center"/>
            </w:pPr>
            <w:r>
              <w:rPr>
                <w:rFonts w:cs="Times New Roman"/>
                <w:b/>
                <w:bCs/>
                <w:sz w:val="18"/>
                <w:szCs w:val="18"/>
                <w:lang w:val="en-GB"/>
              </w:rPr>
              <w:t>18</w:t>
            </w:r>
          </w:p>
        </w:tc>
        <w:tc>
          <w:tcPr>
            <w:tcW w:w="1985" w:type="dxa"/>
            <w:tcMar>
              <w:top w:w="0" w:type="dxa"/>
              <w:left w:w="108" w:type="dxa"/>
              <w:bottom w:w="0" w:type="dxa"/>
              <w:right w:w="108" w:type="dxa"/>
            </w:tcMar>
            <w:vAlign w:val="center"/>
          </w:tcPr>
          <w:p w:rsidR="00482D4D" w:rsidRDefault="00B34620">
            <w:pPr>
              <w:pStyle w:val="Standarduser"/>
            </w:pPr>
            <w:proofErr w:type="spellStart"/>
            <w:r>
              <w:rPr>
                <w:rFonts w:cs="Times New Roman"/>
                <w:sz w:val="18"/>
                <w:szCs w:val="18"/>
                <w:lang w:val="en-GB"/>
              </w:rPr>
              <w:t>Ludbreg</w:t>
            </w:r>
            <w:proofErr w:type="spellEnd"/>
          </w:p>
        </w:tc>
        <w:tc>
          <w:tcPr>
            <w:tcW w:w="1417" w:type="dxa"/>
            <w:tcMar>
              <w:top w:w="0" w:type="dxa"/>
              <w:left w:w="108" w:type="dxa"/>
              <w:bottom w:w="0" w:type="dxa"/>
              <w:right w:w="108" w:type="dxa"/>
            </w:tcMar>
            <w:vAlign w:val="center"/>
          </w:tcPr>
          <w:p w:rsidR="00482D4D" w:rsidRDefault="00B34620">
            <w:pPr>
              <w:pStyle w:val="Standarduser"/>
            </w:pPr>
            <w:r>
              <w:rPr>
                <w:rFonts w:cs="Times New Roman"/>
                <w:sz w:val="18"/>
                <w:szCs w:val="18"/>
                <w:lang w:val="en-GB"/>
              </w:rPr>
              <w:t>16°38'9,794"E 46°15'25,41"N</w:t>
            </w:r>
          </w:p>
        </w:tc>
        <w:tc>
          <w:tcPr>
            <w:tcW w:w="1842"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92.6</w:t>
            </w:r>
          </w:p>
        </w:tc>
        <w:tc>
          <w:tcPr>
            <w:tcW w:w="1701"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150</w:t>
            </w:r>
          </w:p>
        </w:tc>
        <w:tc>
          <w:tcPr>
            <w:tcW w:w="1700"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565.5</w:t>
            </w:r>
          </w:p>
        </w:tc>
        <w:tc>
          <w:tcPr>
            <w:tcW w:w="993"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HR-R_4</w:t>
            </w:r>
          </w:p>
        </w:tc>
      </w:tr>
      <w:tr w:rsidR="00482D4D">
        <w:trPr>
          <w:trHeight w:val="20"/>
          <w:tblHeader/>
        </w:trPr>
        <w:tc>
          <w:tcPr>
            <w:tcW w:w="1112" w:type="dxa"/>
            <w:tcMar>
              <w:top w:w="0" w:type="dxa"/>
              <w:left w:w="108" w:type="dxa"/>
              <w:bottom w:w="0" w:type="dxa"/>
              <w:right w:w="108" w:type="dxa"/>
            </w:tcMar>
            <w:vAlign w:val="center"/>
          </w:tcPr>
          <w:p w:rsidR="00482D4D" w:rsidRDefault="00B34620">
            <w:pPr>
              <w:pStyle w:val="Standarduser"/>
              <w:ind w:left="-105" w:right="-102"/>
              <w:jc w:val="center"/>
            </w:pPr>
            <w:r>
              <w:rPr>
                <w:rFonts w:cs="Times New Roman"/>
                <w:b/>
                <w:bCs/>
                <w:sz w:val="18"/>
                <w:szCs w:val="18"/>
                <w:lang w:val="en-GB"/>
              </w:rPr>
              <w:t>19</w:t>
            </w:r>
          </w:p>
        </w:tc>
        <w:tc>
          <w:tcPr>
            <w:tcW w:w="1985" w:type="dxa"/>
            <w:tcMar>
              <w:top w:w="0" w:type="dxa"/>
              <w:left w:w="108" w:type="dxa"/>
              <w:bottom w:w="0" w:type="dxa"/>
              <w:right w:w="108" w:type="dxa"/>
            </w:tcMar>
            <w:vAlign w:val="center"/>
          </w:tcPr>
          <w:p w:rsidR="00482D4D" w:rsidRDefault="00B34620">
            <w:pPr>
              <w:pStyle w:val="Standarduser"/>
            </w:pPr>
            <w:r>
              <w:rPr>
                <w:rFonts w:cs="Times New Roman"/>
                <w:sz w:val="18"/>
                <w:szCs w:val="18"/>
                <w:lang w:val="en-GB"/>
              </w:rPr>
              <w:t xml:space="preserve">Mali </w:t>
            </w:r>
            <w:proofErr w:type="spellStart"/>
            <w:r>
              <w:rPr>
                <w:rFonts w:cs="Times New Roman"/>
                <w:sz w:val="18"/>
                <w:szCs w:val="18"/>
                <w:lang w:val="en-GB"/>
              </w:rPr>
              <w:t>Bukovec</w:t>
            </w:r>
            <w:proofErr w:type="spellEnd"/>
          </w:p>
        </w:tc>
        <w:tc>
          <w:tcPr>
            <w:tcW w:w="1417" w:type="dxa"/>
            <w:tcMar>
              <w:top w:w="0" w:type="dxa"/>
              <w:left w:w="108" w:type="dxa"/>
              <w:bottom w:w="0" w:type="dxa"/>
              <w:right w:w="108" w:type="dxa"/>
            </w:tcMar>
            <w:vAlign w:val="center"/>
          </w:tcPr>
          <w:p w:rsidR="00482D4D" w:rsidRDefault="00B34620">
            <w:pPr>
              <w:pStyle w:val="Standarduser"/>
            </w:pPr>
            <w:r>
              <w:rPr>
                <w:rFonts w:cs="Times New Roman"/>
                <w:sz w:val="18"/>
                <w:szCs w:val="18"/>
                <w:lang w:val="en-GB"/>
              </w:rPr>
              <w:t>16°44'34,203"E 46°17'26,424"N</w:t>
            </w:r>
          </w:p>
        </w:tc>
        <w:tc>
          <w:tcPr>
            <w:tcW w:w="1842"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102.2</w:t>
            </w:r>
          </w:p>
        </w:tc>
        <w:tc>
          <w:tcPr>
            <w:tcW w:w="1701"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139</w:t>
            </w:r>
          </w:p>
        </w:tc>
        <w:tc>
          <w:tcPr>
            <w:tcW w:w="1700"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597.2</w:t>
            </w:r>
          </w:p>
        </w:tc>
        <w:tc>
          <w:tcPr>
            <w:tcW w:w="993" w:type="dxa"/>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HR-R_4</w:t>
            </w:r>
          </w:p>
        </w:tc>
      </w:tr>
      <w:tr w:rsidR="00482D4D">
        <w:trPr>
          <w:trHeight w:val="20"/>
          <w:tblHeader/>
        </w:trPr>
        <w:tc>
          <w:tcPr>
            <w:tcW w:w="1112" w:type="dxa"/>
            <w:tcBorders>
              <w:bottom w:val="single" w:sz="4" w:space="0" w:color="00000A"/>
            </w:tcBorders>
            <w:tcMar>
              <w:top w:w="0" w:type="dxa"/>
              <w:left w:w="108" w:type="dxa"/>
              <w:bottom w:w="0" w:type="dxa"/>
              <w:right w:w="108" w:type="dxa"/>
            </w:tcMar>
            <w:vAlign w:val="center"/>
          </w:tcPr>
          <w:p w:rsidR="00482D4D" w:rsidRDefault="00B34620">
            <w:pPr>
              <w:pStyle w:val="Standarduser"/>
              <w:ind w:left="-105" w:right="-102"/>
              <w:jc w:val="center"/>
            </w:pPr>
            <w:r>
              <w:rPr>
                <w:rFonts w:cs="Times New Roman"/>
                <w:b/>
                <w:bCs/>
                <w:sz w:val="18"/>
                <w:szCs w:val="18"/>
                <w:lang w:val="en-GB"/>
              </w:rPr>
              <w:t>20</w:t>
            </w:r>
          </w:p>
        </w:tc>
        <w:tc>
          <w:tcPr>
            <w:tcW w:w="1985" w:type="dxa"/>
            <w:tcBorders>
              <w:bottom w:val="single" w:sz="4" w:space="0" w:color="00000A"/>
            </w:tcBorders>
            <w:tcMar>
              <w:top w:w="0" w:type="dxa"/>
              <w:left w:w="108" w:type="dxa"/>
              <w:bottom w:w="0" w:type="dxa"/>
              <w:right w:w="108" w:type="dxa"/>
            </w:tcMar>
            <w:vAlign w:val="center"/>
          </w:tcPr>
          <w:p w:rsidR="00482D4D" w:rsidRDefault="00B34620">
            <w:pPr>
              <w:pStyle w:val="Standarduser"/>
            </w:pPr>
            <w:r>
              <w:rPr>
                <w:rFonts w:cs="Times New Roman"/>
                <w:sz w:val="18"/>
                <w:szCs w:val="18"/>
                <w:lang w:val="en-GB"/>
              </w:rPr>
              <w:t xml:space="preserve">Mali </w:t>
            </w:r>
            <w:proofErr w:type="spellStart"/>
            <w:r>
              <w:rPr>
                <w:rFonts w:cs="Times New Roman"/>
                <w:sz w:val="18"/>
                <w:szCs w:val="18"/>
                <w:lang w:val="en-GB"/>
              </w:rPr>
              <w:t>Bukovec</w:t>
            </w:r>
            <w:proofErr w:type="spellEnd"/>
          </w:p>
        </w:tc>
        <w:tc>
          <w:tcPr>
            <w:tcW w:w="1417" w:type="dxa"/>
            <w:tcBorders>
              <w:bottom w:val="single" w:sz="4" w:space="0" w:color="00000A"/>
            </w:tcBorders>
            <w:tcMar>
              <w:top w:w="0" w:type="dxa"/>
              <w:left w:w="108" w:type="dxa"/>
              <w:bottom w:w="0" w:type="dxa"/>
              <w:right w:w="108" w:type="dxa"/>
            </w:tcMar>
            <w:vAlign w:val="center"/>
          </w:tcPr>
          <w:p w:rsidR="00482D4D" w:rsidRDefault="00B34620">
            <w:pPr>
              <w:pStyle w:val="Standarduser"/>
            </w:pPr>
            <w:r>
              <w:rPr>
                <w:rFonts w:cs="Times New Roman"/>
                <w:sz w:val="18"/>
                <w:szCs w:val="18"/>
                <w:lang w:val="en-GB"/>
              </w:rPr>
              <w:t>16°45'34,707"E 46°18'2,524"N</w:t>
            </w:r>
          </w:p>
        </w:tc>
        <w:tc>
          <w:tcPr>
            <w:tcW w:w="1842" w:type="dxa"/>
            <w:tcBorders>
              <w:bottom w:val="single" w:sz="4" w:space="0" w:color="00000A"/>
            </w:tcBorders>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104.2</w:t>
            </w:r>
          </w:p>
        </w:tc>
        <w:tc>
          <w:tcPr>
            <w:tcW w:w="1701" w:type="dxa"/>
            <w:tcBorders>
              <w:bottom w:val="single" w:sz="4" w:space="0" w:color="00000A"/>
            </w:tcBorders>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136</w:t>
            </w:r>
          </w:p>
        </w:tc>
        <w:tc>
          <w:tcPr>
            <w:tcW w:w="1700" w:type="dxa"/>
            <w:tcBorders>
              <w:bottom w:val="single" w:sz="4" w:space="0" w:color="00000A"/>
            </w:tcBorders>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598.5</w:t>
            </w:r>
          </w:p>
        </w:tc>
        <w:tc>
          <w:tcPr>
            <w:tcW w:w="993" w:type="dxa"/>
            <w:tcBorders>
              <w:bottom w:val="single" w:sz="4" w:space="0" w:color="00000A"/>
            </w:tcBorders>
            <w:tcMar>
              <w:top w:w="0" w:type="dxa"/>
              <w:left w:w="108" w:type="dxa"/>
              <w:bottom w:w="0" w:type="dxa"/>
              <w:right w:w="108" w:type="dxa"/>
            </w:tcMar>
            <w:vAlign w:val="center"/>
          </w:tcPr>
          <w:p w:rsidR="00482D4D" w:rsidRDefault="00B34620">
            <w:pPr>
              <w:pStyle w:val="Standarduser"/>
              <w:jc w:val="center"/>
            </w:pPr>
            <w:r>
              <w:rPr>
                <w:rFonts w:cs="Times New Roman"/>
                <w:sz w:val="18"/>
                <w:szCs w:val="18"/>
                <w:lang w:val="en-GB"/>
              </w:rPr>
              <w:t>HR-R_4</w:t>
            </w:r>
            <w:bookmarkStart w:id="31" w:name="_Hlk16859400"/>
            <w:bookmarkEnd w:id="31"/>
          </w:p>
        </w:tc>
      </w:tr>
    </w:tbl>
    <w:p w:rsidR="00482D4D" w:rsidRDefault="00482D4D">
      <w:pPr>
        <w:pStyle w:val="Standarduser"/>
        <w:rPr>
          <w:rFonts w:cs="Times New Roman"/>
        </w:rPr>
      </w:pPr>
    </w:p>
    <w:p w:rsidR="00482D4D" w:rsidRDefault="006D54C8">
      <w:pPr>
        <w:pStyle w:val="Heading2"/>
      </w:pPr>
      <w:bookmarkStart w:id="32" w:name="_Toc44098724"/>
      <w:bookmarkStart w:id="33" w:name="_Toc49495361"/>
      <w:bookmarkStart w:id="34" w:name="_Toc49767345"/>
      <w:r>
        <w:rPr>
          <w:rFonts w:ascii="Times New Roman" w:hAnsi="Times New Roman" w:cs="Times New Roman"/>
          <w:color w:val="auto"/>
        </w:rPr>
        <w:lastRenderedPageBreak/>
        <w:t>3</w:t>
      </w:r>
      <w:r w:rsidR="00B34620">
        <w:rPr>
          <w:rFonts w:ascii="Times New Roman" w:hAnsi="Times New Roman" w:cs="Times New Roman"/>
          <w:color w:val="auto"/>
        </w:rPr>
        <w:t>.</w:t>
      </w:r>
      <w:r>
        <w:rPr>
          <w:rFonts w:ascii="Times New Roman" w:hAnsi="Times New Roman" w:cs="Times New Roman"/>
          <w:color w:val="auto"/>
        </w:rPr>
        <w:t>2</w:t>
      </w:r>
      <w:r w:rsidR="00B34620">
        <w:rPr>
          <w:rFonts w:ascii="Times New Roman" w:hAnsi="Times New Roman" w:cs="Times New Roman"/>
          <w:color w:val="auto"/>
        </w:rPr>
        <w:t>.Terensko uzorkovanje</w:t>
      </w:r>
      <w:bookmarkEnd w:id="32"/>
      <w:r w:rsidR="00B34620">
        <w:rPr>
          <w:rFonts w:ascii="Times New Roman" w:hAnsi="Times New Roman" w:cs="Times New Roman"/>
          <w:color w:val="auto"/>
        </w:rPr>
        <w:t xml:space="preserve"> i laboratorijska analiza</w:t>
      </w:r>
      <w:bookmarkEnd w:id="33"/>
      <w:bookmarkEnd w:id="34"/>
    </w:p>
    <w:p w:rsidR="00482D4D" w:rsidRDefault="00482D4D">
      <w:pPr>
        <w:pStyle w:val="Standarduser"/>
        <w:rPr>
          <w:rFonts w:cs="Times New Roman"/>
        </w:rPr>
      </w:pPr>
    </w:p>
    <w:p w:rsidR="00482D4D" w:rsidRDefault="00B34620">
      <w:pPr>
        <w:pStyle w:val="Standarduser"/>
        <w:spacing w:line="360" w:lineRule="auto"/>
        <w:jc w:val="both"/>
      </w:pPr>
      <w:r>
        <w:rPr>
          <w:rFonts w:cs="Times New Roman"/>
        </w:rPr>
        <w:t>Uzorci su skupljeni u ljeto 2015. godine za vrijeme ni</w:t>
      </w:r>
      <w:r w:rsidR="00061968">
        <w:rPr>
          <w:rFonts w:cs="Times New Roman"/>
        </w:rPr>
        <w:t>skog</w:t>
      </w:r>
      <w:r>
        <w:rPr>
          <w:rFonts w:cs="Times New Roman"/>
        </w:rPr>
        <w:t xml:space="preserve"> vodostaja koristeći "multi-habitat" metodu prema AQEM protokolu (AQEM Consortium, 2002). Na svakoj uzorkovanoj postaji napravljena je procjena distribucije i sastava mikrostaništa na dionici od 100 m toka rijeke. Mikrostaništa koja su na pojedinim postajama prisutna sa zastupljenošću manjom od 5% isključena su iz uzorkovanja. Na svakoj postaji uzeto je 20 poduzoraka (ukupno 400 poduzoraka na 20 postaja), ovisno o zastupljenosti pojedinih mikrostaništa (Tablica </w:t>
      </w:r>
      <w:r w:rsidR="00B667C9">
        <w:rPr>
          <w:rFonts w:cs="Times New Roman"/>
        </w:rPr>
        <w:t>3.2.1</w:t>
      </w:r>
      <w:r>
        <w:rPr>
          <w:rFonts w:cs="Times New Roman"/>
        </w:rPr>
        <w:t xml:space="preserve">). Uzorci bentonskih beskralježnjaka sakupljani su ručnom bentos mrežom promjera oka 500 μm i dimenzija </w:t>
      </w:r>
      <w:r w:rsidR="00061968">
        <w:rPr>
          <w:rFonts w:cs="Times New Roman"/>
        </w:rPr>
        <w:t xml:space="preserve">okvira </w:t>
      </w:r>
      <w:r>
        <w:rPr>
          <w:rFonts w:cs="Times New Roman"/>
        </w:rPr>
        <w:t xml:space="preserve">25 x 25 cm. </w:t>
      </w:r>
      <w:r w:rsidR="00061968">
        <w:rPr>
          <w:rFonts w:cs="Times New Roman"/>
        </w:rPr>
        <w:t>Na svakoj lokaciji, u</w:t>
      </w:r>
      <w:r>
        <w:rPr>
          <w:rFonts w:cs="Times New Roman"/>
        </w:rPr>
        <w:t xml:space="preserve">zorci </w:t>
      </w:r>
      <w:r w:rsidR="00061968">
        <w:rPr>
          <w:rFonts w:cs="Times New Roman"/>
        </w:rPr>
        <w:t xml:space="preserve">prikupljeni na pojedinom mikrostaništu, </w:t>
      </w:r>
      <w:r>
        <w:rPr>
          <w:rFonts w:cs="Times New Roman"/>
        </w:rPr>
        <w:t>isp</w:t>
      </w:r>
      <w:r w:rsidR="00061968">
        <w:rPr>
          <w:rFonts w:cs="Times New Roman"/>
        </w:rPr>
        <w:t>i</w:t>
      </w:r>
      <w:r>
        <w:rPr>
          <w:rFonts w:cs="Times New Roman"/>
        </w:rPr>
        <w:t>rani</w:t>
      </w:r>
      <w:r w:rsidR="00061968" w:rsidRPr="00061968">
        <w:rPr>
          <w:rFonts w:cs="Times New Roman"/>
        </w:rPr>
        <w:t xml:space="preserve"> </w:t>
      </w:r>
      <w:r w:rsidR="00061968">
        <w:rPr>
          <w:rFonts w:cs="Times New Roman"/>
        </w:rPr>
        <w:t>su</w:t>
      </w:r>
      <w:r>
        <w:rPr>
          <w:rFonts w:cs="Times New Roman"/>
        </w:rPr>
        <w:t xml:space="preserve">, dekantirani i pohranjeni u </w:t>
      </w:r>
      <w:r w:rsidR="00061968">
        <w:rPr>
          <w:rFonts w:cs="Times New Roman"/>
        </w:rPr>
        <w:t xml:space="preserve">adekvatne </w:t>
      </w:r>
      <w:r>
        <w:rPr>
          <w:rFonts w:cs="Times New Roman"/>
        </w:rPr>
        <w:t>spremnike. Uzorci su sačuvani u 95 % - tnom etanolu. U laboratoriju se konzervirani materijal pregledao lupom i mikroskopom. Odredila se brojnost vodengrinja te su pronađene jedinke determinirane do najniže moguće taksonomske kategorije (roda ili vrste) uz pomoć determinacijskih ključeva: Davids i sur. (2007), Di Sabatino i sur. (2010) te Gerecke i sur. (2016) za odrasle jedinke i Tuzovskij (1990) koji je korišten za determinaciju deutonimfa.</w:t>
      </w:r>
    </w:p>
    <w:p w:rsidR="00482D4D" w:rsidRDefault="00482D4D">
      <w:pPr>
        <w:rPr>
          <w:rFonts w:cs="Times New Roman"/>
        </w:rPr>
      </w:pPr>
    </w:p>
    <w:p w:rsidR="00482D4D" w:rsidRDefault="00B34620">
      <w:pPr>
        <w:pStyle w:val="Standarduser"/>
        <w:spacing w:line="360" w:lineRule="auto"/>
        <w:jc w:val="both"/>
      </w:pPr>
      <w:r>
        <w:t xml:space="preserve">Tablica </w:t>
      </w:r>
      <w:r w:rsidR="00B667C9">
        <w:t>3.2.</w:t>
      </w:r>
      <w:r>
        <w:t>1. Zastupljenost pojedinih supstrata (mikrostaništa) na uzorkovanim postajama rijeke Bednje. Nazivi i karakteristike longitudinalno numeriranih postaja nalaze se u tablici 3.1.</w:t>
      </w:r>
    </w:p>
    <w:tbl>
      <w:tblPr>
        <w:tblW w:w="11193" w:type="dxa"/>
        <w:tblLayout w:type="fixed"/>
        <w:tblCellMar>
          <w:left w:w="10" w:type="dxa"/>
          <w:right w:w="10" w:type="dxa"/>
        </w:tblCellMar>
        <w:tblLook w:val="0000" w:firstRow="0" w:lastRow="0" w:firstColumn="0" w:lastColumn="0" w:noHBand="0" w:noVBand="0"/>
      </w:tblPr>
      <w:tblGrid>
        <w:gridCol w:w="993"/>
        <w:gridCol w:w="1021"/>
        <w:gridCol w:w="1020"/>
        <w:gridCol w:w="1019"/>
        <w:gridCol w:w="1020"/>
        <w:gridCol w:w="1020"/>
        <w:gridCol w:w="1019"/>
        <w:gridCol w:w="1020"/>
        <w:gridCol w:w="1020"/>
        <w:gridCol w:w="1019"/>
        <w:gridCol w:w="1022"/>
      </w:tblGrid>
      <w:tr w:rsidR="00482D4D">
        <w:trPr>
          <w:trHeight w:val="300"/>
        </w:trPr>
        <w:tc>
          <w:tcPr>
            <w:tcW w:w="993"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proofErr w:type="spellStart"/>
            <w:r>
              <w:rPr>
                <w:rFonts w:eastAsia="Times New Roman" w:cs="Times New Roman"/>
                <w:b/>
                <w:bCs/>
                <w:color w:val="000000"/>
                <w:kern w:val="0"/>
                <w:sz w:val="18"/>
                <w:szCs w:val="18"/>
                <w:lang w:val="en-US" w:eastAsia="en-US" w:bidi="ar-SA"/>
              </w:rPr>
              <w:t>Postaja</w:t>
            </w:r>
            <w:proofErr w:type="spellEnd"/>
            <w:r>
              <w:rPr>
                <w:rFonts w:eastAsia="Times New Roman" w:cs="Times New Roman"/>
                <w:b/>
                <w:bCs/>
                <w:color w:val="000000"/>
                <w:kern w:val="0"/>
                <w:sz w:val="18"/>
                <w:szCs w:val="18"/>
                <w:lang w:val="en-US" w:eastAsia="en-US" w:bidi="ar-SA"/>
              </w:rPr>
              <w:t xml:space="preserve"> / </w:t>
            </w:r>
            <w:proofErr w:type="spellStart"/>
            <w:r>
              <w:rPr>
                <w:rFonts w:eastAsia="Times New Roman" w:cs="Times New Roman"/>
                <w:b/>
                <w:bCs/>
                <w:color w:val="000000"/>
                <w:kern w:val="0"/>
                <w:sz w:val="18"/>
                <w:szCs w:val="18"/>
                <w:lang w:val="en-US" w:eastAsia="en-US" w:bidi="ar-SA"/>
              </w:rPr>
              <w:t>Supstrat</w:t>
            </w:r>
            <w:proofErr w:type="spellEnd"/>
          </w:p>
        </w:tc>
        <w:tc>
          <w:tcPr>
            <w:tcW w:w="1021"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proofErr w:type="spellStart"/>
            <w:r>
              <w:rPr>
                <w:rFonts w:eastAsia="Times New Roman" w:cs="Times New Roman"/>
                <w:b/>
                <w:bCs/>
                <w:color w:val="000000"/>
                <w:kern w:val="0"/>
                <w:sz w:val="18"/>
                <w:szCs w:val="18"/>
                <w:lang w:val="en-US" w:eastAsia="en-US" w:bidi="ar-SA"/>
              </w:rPr>
              <w:t>Ma</w:t>
            </w:r>
            <w:r>
              <w:rPr>
                <w:rFonts w:eastAsia="Times New Roman" w:cs="Times New Roman"/>
                <w:b/>
                <w:bCs/>
                <w:color w:val="000000"/>
                <w:kern w:val="0"/>
                <w:sz w:val="18"/>
                <w:szCs w:val="18"/>
                <w:lang w:val="en-US" w:eastAsia="en-US" w:bidi="ar-SA"/>
              </w:rPr>
              <w:t>k</w:t>
            </w:r>
            <w:r>
              <w:rPr>
                <w:rFonts w:eastAsia="Times New Roman" w:cs="Times New Roman"/>
                <w:b/>
                <w:bCs/>
                <w:color w:val="000000"/>
                <w:kern w:val="0"/>
                <w:sz w:val="18"/>
                <w:szCs w:val="18"/>
                <w:lang w:val="en-US" w:eastAsia="en-US" w:bidi="ar-SA"/>
              </w:rPr>
              <w:t>rolital</w:t>
            </w:r>
            <w:proofErr w:type="spellEnd"/>
          </w:p>
        </w:tc>
        <w:tc>
          <w:tcPr>
            <w:tcW w:w="1020"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proofErr w:type="spellStart"/>
            <w:r>
              <w:rPr>
                <w:rFonts w:eastAsia="Times New Roman" w:cs="Times New Roman"/>
                <w:b/>
                <w:bCs/>
                <w:color w:val="000000"/>
                <w:kern w:val="0"/>
                <w:sz w:val="18"/>
                <w:szCs w:val="18"/>
                <w:lang w:val="en-US" w:eastAsia="en-US" w:bidi="ar-SA"/>
              </w:rPr>
              <w:t>Mezolital</w:t>
            </w:r>
            <w:proofErr w:type="spellEnd"/>
          </w:p>
        </w:tc>
        <w:tc>
          <w:tcPr>
            <w:tcW w:w="1019"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proofErr w:type="spellStart"/>
            <w:r>
              <w:rPr>
                <w:rFonts w:eastAsia="Times New Roman" w:cs="Times New Roman"/>
                <w:b/>
                <w:bCs/>
                <w:color w:val="000000"/>
                <w:kern w:val="0"/>
                <w:sz w:val="18"/>
                <w:szCs w:val="18"/>
                <w:lang w:val="en-US" w:eastAsia="en-US" w:bidi="ar-SA"/>
              </w:rPr>
              <w:t>Mikrolital</w:t>
            </w:r>
            <w:proofErr w:type="spellEnd"/>
          </w:p>
        </w:tc>
        <w:tc>
          <w:tcPr>
            <w:tcW w:w="1020"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bCs/>
                <w:color w:val="000000"/>
                <w:kern w:val="0"/>
                <w:sz w:val="18"/>
                <w:szCs w:val="18"/>
                <w:lang w:val="en-US" w:eastAsia="en-US" w:bidi="ar-SA"/>
              </w:rPr>
              <w:t>Akal</w:t>
            </w:r>
          </w:p>
        </w:tc>
        <w:tc>
          <w:tcPr>
            <w:tcW w:w="1020"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proofErr w:type="spellStart"/>
            <w:r>
              <w:rPr>
                <w:rFonts w:eastAsia="Times New Roman" w:cs="Times New Roman"/>
                <w:b/>
                <w:bCs/>
                <w:color w:val="000000"/>
                <w:kern w:val="0"/>
                <w:sz w:val="18"/>
                <w:szCs w:val="18"/>
                <w:lang w:val="en-US" w:eastAsia="en-US" w:bidi="ar-SA"/>
              </w:rPr>
              <w:t>Psammal</w:t>
            </w:r>
            <w:proofErr w:type="spellEnd"/>
          </w:p>
        </w:tc>
        <w:tc>
          <w:tcPr>
            <w:tcW w:w="1019"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proofErr w:type="spellStart"/>
            <w:r>
              <w:rPr>
                <w:rFonts w:eastAsia="Times New Roman" w:cs="Times New Roman"/>
                <w:b/>
                <w:bCs/>
                <w:color w:val="000000"/>
                <w:kern w:val="0"/>
                <w:sz w:val="18"/>
                <w:szCs w:val="18"/>
                <w:lang w:val="en-US" w:eastAsia="en-US" w:bidi="ar-SA"/>
              </w:rPr>
              <w:t>Argilal</w:t>
            </w:r>
            <w:proofErr w:type="spellEnd"/>
          </w:p>
        </w:tc>
        <w:tc>
          <w:tcPr>
            <w:tcW w:w="1020"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proofErr w:type="spellStart"/>
            <w:r>
              <w:rPr>
                <w:rFonts w:eastAsia="Times New Roman" w:cs="Times New Roman"/>
                <w:b/>
                <w:bCs/>
                <w:color w:val="000000"/>
                <w:kern w:val="0"/>
                <w:sz w:val="18"/>
                <w:szCs w:val="18"/>
                <w:lang w:val="en-US" w:eastAsia="en-US" w:bidi="ar-SA"/>
              </w:rPr>
              <w:t>Fital</w:t>
            </w:r>
            <w:proofErr w:type="spellEnd"/>
            <w:r>
              <w:rPr>
                <w:rFonts w:eastAsia="Times New Roman" w:cs="Times New Roman"/>
                <w:b/>
                <w:bCs/>
                <w:color w:val="000000"/>
                <w:kern w:val="0"/>
                <w:sz w:val="18"/>
                <w:szCs w:val="18"/>
                <w:lang w:val="en-US" w:eastAsia="en-US" w:bidi="ar-SA"/>
              </w:rPr>
              <w:t xml:space="preserve"> - </w:t>
            </w:r>
            <w:proofErr w:type="spellStart"/>
            <w:r>
              <w:rPr>
                <w:rFonts w:eastAsia="Times New Roman" w:cs="Times New Roman"/>
                <w:b/>
                <w:bCs/>
                <w:color w:val="000000"/>
                <w:kern w:val="0"/>
                <w:sz w:val="18"/>
                <w:szCs w:val="18"/>
                <w:lang w:val="en-US" w:eastAsia="en-US" w:bidi="ar-SA"/>
              </w:rPr>
              <w:t>makrofiti</w:t>
            </w:r>
            <w:proofErr w:type="spellEnd"/>
          </w:p>
        </w:tc>
        <w:tc>
          <w:tcPr>
            <w:tcW w:w="1020"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proofErr w:type="spellStart"/>
            <w:r>
              <w:rPr>
                <w:rFonts w:eastAsia="Times New Roman" w:cs="Times New Roman"/>
                <w:b/>
                <w:bCs/>
                <w:color w:val="000000"/>
                <w:kern w:val="0"/>
                <w:sz w:val="18"/>
                <w:szCs w:val="18"/>
                <w:lang w:val="en-US" w:eastAsia="en-US" w:bidi="ar-SA"/>
              </w:rPr>
              <w:t>Ksilal</w:t>
            </w:r>
            <w:proofErr w:type="spellEnd"/>
          </w:p>
        </w:tc>
        <w:tc>
          <w:tcPr>
            <w:tcW w:w="1019"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bCs/>
                <w:color w:val="000000"/>
                <w:kern w:val="0"/>
                <w:sz w:val="18"/>
                <w:szCs w:val="18"/>
                <w:lang w:val="en-US" w:eastAsia="en-US" w:bidi="ar-SA"/>
              </w:rPr>
              <w:t>Detritus</w:t>
            </w:r>
          </w:p>
        </w:tc>
        <w:tc>
          <w:tcPr>
            <w:tcW w:w="1022"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proofErr w:type="spellStart"/>
            <w:r>
              <w:rPr>
                <w:rFonts w:eastAsia="Times New Roman" w:cs="Times New Roman"/>
                <w:b/>
                <w:bCs/>
                <w:color w:val="000000"/>
                <w:kern w:val="0"/>
                <w:sz w:val="18"/>
                <w:szCs w:val="18"/>
                <w:lang w:val="en-US" w:eastAsia="en-US" w:bidi="ar-SA"/>
              </w:rPr>
              <w:t>Techn</w:t>
            </w:r>
            <w:r>
              <w:rPr>
                <w:rFonts w:eastAsia="Times New Roman" w:cs="Times New Roman"/>
                <w:b/>
                <w:bCs/>
                <w:color w:val="000000"/>
                <w:kern w:val="0"/>
                <w:sz w:val="18"/>
                <w:szCs w:val="18"/>
                <w:lang w:val="en-US" w:eastAsia="en-US" w:bidi="ar-SA"/>
              </w:rPr>
              <w:t>o</w:t>
            </w:r>
            <w:r>
              <w:rPr>
                <w:rFonts w:eastAsia="Times New Roman" w:cs="Times New Roman"/>
                <w:b/>
                <w:bCs/>
                <w:color w:val="000000"/>
                <w:kern w:val="0"/>
                <w:sz w:val="18"/>
                <w:szCs w:val="18"/>
                <w:lang w:val="en-US" w:eastAsia="en-US" w:bidi="ar-SA"/>
              </w:rPr>
              <w:t>lithal</w:t>
            </w:r>
            <w:proofErr w:type="spellEnd"/>
          </w:p>
        </w:tc>
      </w:tr>
      <w:tr w:rsidR="00482D4D">
        <w:trPr>
          <w:trHeight w:val="300"/>
        </w:trPr>
        <w:tc>
          <w:tcPr>
            <w:tcW w:w="993"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02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020"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019"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020"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020"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019"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020"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020"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019"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022"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r>
      <w:tr w:rsidR="00482D4D">
        <w:trPr>
          <w:trHeight w:val="300"/>
        </w:trPr>
        <w:tc>
          <w:tcPr>
            <w:tcW w:w="993"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color w:val="000000"/>
                <w:kern w:val="0"/>
                <w:sz w:val="18"/>
                <w:szCs w:val="18"/>
                <w:lang w:val="en-US" w:eastAsia="en-US" w:bidi="ar-SA"/>
              </w:rPr>
              <w:t>1</w:t>
            </w:r>
          </w:p>
        </w:tc>
        <w:tc>
          <w:tcPr>
            <w:tcW w:w="1021"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10%</w:t>
            </w:r>
          </w:p>
        </w:tc>
        <w:tc>
          <w:tcPr>
            <w:tcW w:w="1020"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35%</w:t>
            </w:r>
          </w:p>
        </w:tc>
        <w:tc>
          <w:tcPr>
            <w:tcW w:w="1019"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15%</w:t>
            </w:r>
          </w:p>
        </w:tc>
        <w:tc>
          <w:tcPr>
            <w:tcW w:w="1020"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5%</w:t>
            </w:r>
          </w:p>
        </w:tc>
        <w:tc>
          <w:tcPr>
            <w:tcW w:w="1020"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25%</w:t>
            </w:r>
          </w:p>
        </w:tc>
        <w:tc>
          <w:tcPr>
            <w:tcW w:w="1019"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10%</w:t>
            </w:r>
          </w:p>
        </w:tc>
        <w:tc>
          <w:tcPr>
            <w:tcW w:w="1020" w:type="dxa"/>
            <w:tcBorders>
              <w:top w:val="single" w:sz="4" w:space="0" w:color="000000"/>
            </w:tcBorders>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0" w:type="dxa"/>
            <w:tcBorders>
              <w:top w:val="single" w:sz="4" w:space="0" w:color="000000"/>
            </w:tcBorders>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19" w:type="dxa"/>
            <w:tcBorders>
              <w:top w:val="single" w:sz="4" w:space="0" w:color="000000"/>
            </w:tcBorders>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2"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8"/>
                <w:szCs w:val="18"/>
                <w:lang w:val="en-US" w:eastAsia="en-US" w:bidi="ar-SA"/>
              </w:rPr>
              <w:t> </w:t>
            </w:r>
          </w:p>
        </w:tc>
      </w:tr>
      <w:tr w:rsidR="00482D4D">
        <w:trPr>
          <w:trHeight w:val="300"/>
        </w:trPr>
        <w:tc>
          <w:tcPr>
            <w:tcW w:w="993"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color w:val="000000"/>
                <w:kern w:val="0"/>
                <w:sz w:val="18"/>
                <w:szCs w:val="18"/>
                <w:lang w:val="en-US" w:eastAsia="en-US" w:bidi="ar-SA"/>
              </w:rPr>
              <w:t>2</w:t>
            </w:r>
          </w:p>
        </w:tc>
        <w:tc>
          <w:tcPr>
            <w:tcW w:w="1021" w:type="dxa"/>
            <w:tcMar>
              <w:top w:w="0" w:type="dxa"/>
              <w:left w:w="108" w:type="dxa"/>
              <w:bottom w:w="0" w:type="dxa"/>
              <w:right w:w="108" w:type="dxa"/>
            </w:tcMar>
            <w:vAlign w:val="bottom"/>
          </w:tcPr>
          <w:p w:rsidR="00482D4D" w:rsidRDefault="00482D4D">
            <w:pPr>
              <w:pStyle w:val="Standard"/>
              <w:suppressAutoHyphens w:val="0"/>
              <w:jc w:val="center"/>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19"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20%</w:t>
            </w: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40%</w:t>
            </w:r>
          </w:p>
        </w:tc>
        <w:tc>
          <w:tcPr>
            <w:tcW w:w="1019"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40%</w:t>
            </w:r>
          </w:p>
        </w:tc>
        <w:tc>
          <w:tcPr>
            <w:tcW w:w="1020"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19"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2" w:type="dxa"/>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8"/>
                <w:szCs w:val="18"/>
                <w:lang w:val="en-US" w:eastAsia="en-US" w:bidi="ar-SA"/>
              </w:rPr>
              <w:t> </w:t>
            </w:r>
          </w:p>
        </w:tc>
      </w:tr>
      <w:tr w:rsidR="00482D4D">
        <w:trPr>
          <w:trHeight w:val="300"/>
        </w:trPr>
        <w:tc>
          <w:tcPr>
            <w:tcW w:w="993"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color w:val="000000"/>
                <w:kern w:val="0"/>
                <w:sz w:val="18"/>
                <w:szCs w:val="18"/>
                <w:lang w:val="en-US" w:eastAsia="en-US" w:bidi="ar-SA"/>
              </w:rPr>
              <w:t>3</w:t>
            </w:r>
          </w:p>
        </w:tc>
        <w:tc>
          <w:tcPr>
            <w:tcW w:w="1021" w:type="dxa"/>
            <w:tcMar>
              <w:top w:w="0" w:type="dxa"/>
              <w:left w:w="108" w:type="dxa"/>
              <w:bottom w:w="0" w:type="dxa"/>
              <w:right w:w="108" w:type="dxa"/>
            </w:tcMar>
            <w:vAlign w:val="bottom"/>
          </w:tcPr>
          <w:p w:rsidR="00482D4D" w:rsidRDefault="00482D4D">
            <w:pPr>
              <w:pStyle w:val="Standard"/>
              <w:suppressAutoHyphens w:val="0"/>
              <w:jc w:val="center"/>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20%</w:t>
            </w:r>
          </w:p>
        </w:tc>
        <w:tc>
          <w:tcPr>
            <w:tcW w:w="1019"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30%</w:t>
            </w: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10%</w:t>
            </w: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5%</w:t>
            </w:r>
          </w:p>
        </w:tc>
        <w:tc>
          <w:tcPr>
            <w:tcW w:w="1019"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30%</w:t>
            </w:r>
          </w:p>
        </w:tc>
        <w:tc>
          <w:tcPr>
            <w:tcW w:w="1020"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19"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5%</w:t>
            </w:r>
          </w:p>
        </w:tc>
        <w:tc>
          <w:tcPr>
            <w:tcW w:w="1022" w:type="dxa"/>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8"/>
                <w:szCs w:val="18"/>
                <w:lang w:val="en-US" w:eastAsia="en-US" w:bidi="ar-SA"/>
              </w:rPr>
              <w:t> </w:t>
            </w:r>
          </w:p>
        </w:tc>
      </w:tr>
      <w:tr w:rsidR="00482D4D">
        <w:trPr>
          <w:trHeight w:val="300"/>
        </w:trPr>
        <w:tc>
          <w:tcPr>
            <w:tcW w:w="993"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color w:val="000000"/>
                <w:kern w:val="0"/>
                <w:sz w:val="18"/>
                <w:szCs w:val="18"/>
                <w:lang w:val="en-US" w:eastAsia="en-US" w:bidi="ar-SA"/>
              </w:rPr>
              <w:t>4</w:t>
            </w:r>
          </w:p>
        </w:tc>
        <w:tc>
          <w:tcPr>
            <w:tcW w:w="1021" w:type="dxa"/>
            <w:tcMar>
              <w:top w:w="0" w:type="dxa"/>
              <w:left w:w="108" w:type="dxa"/>
              <w:bottom w:w="0" w:type="dxa"/>
              <w:right w:w="108" w:type="dxa"/>
            </w:tcMar>
            <w:vAlign w:val="bottom"/>
          </w:tcPr>
          <w:p w:rsidR="00482D4D" w:rsidRDefault="00482D4D">
            <w:pPr>
              <w:pStyle w:val="Standard"/>
              <w:suppressAutoHyphens w:val="0"/>
              <w:jc w:val="center"/>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19"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5%</w:t>
            </w:r>
          </w:p>
        </w:tc>
        <w:tc>
          <w:tcPr>
            <w:tcW w:w="1020"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50%</w:t>
            </w:r>
          </w:p>
        </w:tc>
        <w:tc>
          <w:tcPr>
            <w:tcW w:w="1019"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45%</w:t>
            </w:r>
          </w:p>
        </w:tc>
        <w:tc>
          <w:tcPr>
            <w:tcW w:w="1019"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2" w:type="dxa"/>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8"/>
                <w:szCs w:val="18"/>
                <w:lang w:val="en-US" w:eastAsia="en-US" w:bidi="ar-SA"/>
              </w:rPr>
              <w:t> </w:t>
            </w:r>
          </w:p>
        </w:tc>
      </w:tr>
      <w:tr w:rsidR="00482D4D">
        <w:trPr>
          <w:trHeight w:val="300"/>
        </w:trPr>
        <w:tc>
          <w:tcPr>
            <w:tcW w:w="993"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color w:val="000000"/>
                <w:kern w:val="0"/>
                <w:sz w:val="18"/>
                <w:szCs w:val="18"/>
                <w:lang w:val="en-US" w:eastAsia="en-US" w:bidi="ar-SA"/>
              </w:rPr>
              <w:t>5</w:t>
            </w:r>
          </w:p>
        </w:tc>
        <w:tc>
          <w:tcPr>
            <w:tcW w:w="1021" w:type="dxa"/>
            <w:tcMar>
              <w:top w:w="0" w:type="dxa"/>
              <w:left w:w="108" w:type="dxa"/>
              <w:bottom w:w="0" w:type="dxa"/>
              <w:right w:w="108" w:type="dxa"/>
            </w:tcMar>
            <w:vAlign w:val="bottom"/>
          </w:tcPr>
          <w:p w:rsidR="00482D4D" w:rsidRDefault="00482D4D">
            <w:pPr>
              <w:pStyle w:val="Standard"/>
              <w:suppressAutoHyphens w:val="0"/>
              <w:jc w:val="center"/>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19"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45%</w:t>
            </w:r>
          </w:p>
        </w:tc>
        <w:tc>
          <w:tcPr>
            <w:tcW w:w="1019"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40%</w:t>
            </w:r>
          </w:p>
        </w:tc>
        <w:tc>
          <w:tcPr>
            <w:tcW w:w="1020"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15%</w:t>
            </w:r>
          </w:p>
        </w:tc>
        <w:tc>
          <w:tcPr>
            <w:tcW w:w="1019"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2" w:type="dxa"/>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8"/>
                <w:szCs w:val="18"/>
                <w:lang w:val="en-US" w:eastAsia="en-US" w:bidi="ar-SA"/>
              </w:rPr>
              <w:t> </w:t>
            </w:r>
          </w:p>
        </w:tc>
      </w:tr>
      <w:tr w:rsidR="00482D4D">
        <w:trPr>
          <w:trHeight w:val="300"/>
        </w:trPr>
        <w:tc>
          <w:tcPr>
            <w:tcW w:w="993"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color w:val="000000"/>
                <w:kern w:val="0"/>
                <w:sz w:val="18"/>
                <w:szCs w:val="18"/>
                <w:lang w:val="en-US" w:eastAsia="en-US" w:bidi="ar-SA"/>
              </w:rPr>
              <w:t>6</w:t>
            </w:r>
          </w:p>
        </w:tc>
        <w:tc>
          <w:tcPr>
            <w:tcW w:w="1021"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10%</w:t>
            </w: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75%</w:t>
            </w:r>
          </w:p>
        </w:tc>
        <w:tc>
          <w:tcPr>
            <w:tcW w:w="1019"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10%</w:t>
            </w: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5%</w:t>
            </w:r>
          </w:p>
        </w:tc>
        <w:tc>
          <w:tcPr>
            <w:tcW w:w="1020"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19"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19"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2" w:type="dxa"/>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8"/>
                <w:szCs w:val="18"/>
                <w:lang w:val="en-US" w:eastAsia="en-US" w:bidi="ar-SA"/>
              </w:rPr>
              <w:t> </w:t>
            </w:r>
          </w:p>
        </w:tc>
      </w:tr>
      <w:tr w:rsidR="00482D4D">
        <w:trPr>
          <w:trHeight w:val="300"/>
        </w:trPr>
        <w:tc>
          <w:tcPr>
            <w:tcW w:w="993"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color w:val="000000"/>
                <w:kern w:val="0"/>
                <w:sz w:val="18"/>
                <w:szCs w:val="18"/>
                <w:lang w:val="en-US" w:eastAsia="en-US" w:bidi="ar-SA"/>
              </w:rPr>
              <w:t>7</w:t>
            </w:r>
          </w:p>
        </w:tc>
        <w:tc>
          <w:tcPr>
            <w:tcW w:w="1021" w:type="dxa"/>
            <w:tcMar>
              <w:top w:w="0" w:type="dxa"/>
              <w:left w:w="108" w:type="dxa"/>
              <w:bottom w:w="0" w:type="dxa"/>
              <w:right w:w="108" w:type="dxa"/>
            </w:tcMar>
            <w:vAlign w:val="bottom"/>
          </w:tcPr>
          <w:p w:rsidR="00482D4D" w:rsidRDefault="00482D4D">
            <w:pPr>
              <w:pStyle w:val="Standard"/>
              <w:suppressAutoHyphens w:val="0"/>
              <w:jc w:val="center"/>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19"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55%</w:t>
            </w: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10%</w:t>
            </w:r>
          </w:p>
        </w:tc>
        <w:tc>
          <w:tcPr>
            <w:tcW w:w="1020"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19"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5%</w:t>
            </w:r>
          </w:p>
        </w:tc>
        <w:tc>
          <w:tcPr>
            <w:tcW w:w="1020"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19"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2"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30%</w:t>
            </w:r>
          </w:p>
        </w:tc>
      </w:tr>
      <w:tr w:rsidR="00482D4D">
        <w:trPr>
          <w:trHeight w:val="300"/>
        </w:trPr>
        <w:tc>
          <w:tcPr>
            <w:tcW w:w="993"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color w:val="000000"/>
                <w:kern w:val="0"/>
                <w:sz w:val="18"/>
                <w:szCs w:val="18"/>
                <w:lang w:val="en-US" w:eastAsia="en-US" w:bidi="ar-SA"/>
              </w:rPr>
              <w:t>8</w:t>
            </w:r>
          </w:p>
        </w:tc>
        <w:tc>
          <w:tcPr>
            <w:tcW w:w="1021" w:type="dxa"/>
            <w:tcMar>
              <w:top w:w="0" w:type="dxa"/>
              <w:left w:w="108" w:type="dxa"/>
              <w:bottom w:w="0" w:type="dxa"/>
              <w:right w:w="108" w:type="dxa"/>
            </w:tcMar>
            <w:vAlign w:val="bottom"/>
          </w:tcPr>
          <w:p w:rsidR="00482D4D" w:rsidRDefault="00482D4D">
            <w:pPr>
              <w:pStyle w:val="Standard"/>
              <w:suppressAutoHyphens w:val="0"/>
              <w:jc w:val="center"/>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19"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80%</w:t>
            </w: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5%</w:t>
            </w:r>
          </w:p>
        </w:tc>
        <w:tc>
          <w:tcPr>
            <w:tcW w:w="1019"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15%</w:t>
            </w:r>
          </w:p>
        </w:tc>
        <w:tc>
          <w:tcPr>
            <w:tcW w:w="1019"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2" w:type="dxa"/>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8"/>
                <w:szCs w:val="18"/>
                <w:lang w:val="en-US" w:eastAsia="en-US" w:bidi="ar-SA"/>
              </w:rPr>
              <w:t> </w:t>
            </w:r>
          </w:p>
        </w:tc>
      </w:tr>
      <w:tr w:rsidR="00482D4D">
        <w:trPr>
          <w:trHeight w:val="300"/>
        </w:trPr>
        <w:tc>
          <w:tcPr>
            <w:tcW w:w="993"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color w:val="000000"/>
                <w:kern w:val="0"/>
                <w:sz w:val="18"/>
                <w:szCs w:val="18"/>
                <w:lang w:val="en-US" w:eastAsia="en-US" w:bidi="ar-SA"/>
              </w:rPr>
              <w:t>9</w:t>
            </w:r>
          </w:p>
        </w:tc>
        <w:tc>
          <w:tcPr>
            <w:tcW w:w="1021" w:type="dxa"/>
            <w:tcMar>
              <w:top w:w="0" w:type="dxa"/>
              <w:left w:w="108" w:type="dxa"/>
              <w:bottom w:w="0" w:type="dxa"/>
              <w:right w:w="108" w:type="dxa"/>
            </w:tcMar>
            <w:vAlign w:val="bottom"/>
          </w:tcPr>
          <w:p w:rsidR="00482D4D" w:rsidRDefault="00482D4D">
            <w:pPr>
              <w:pStyle w:val="Standard"/>
              <w:suppressAutoHyphens w:val="0"/>
              <w:jc w:val="center"/>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19"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80%</w:t>
            </w: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10%</w:t>
            </w:r>
          </w:p>
        </w:tc>
        <w:tc>
          <w:tcPr>
            <w:tcW w:w="1019"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10%</w:t>
            </w:r>
          </w:p>
        </w:tc>
        <w:tc>
          <w:tcPr>
            <w:tcW w:w="1019"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2" w:type="dxa"/>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8"/>
                <w:szCs w:val="18"/>
                <w:lang w:val="en-US" w:eastAsia="en-US" w:bidi="ar-SA"/>
              </w:rPr>
              <w:t> </w:t>
            </w:r>
          </w:p>
        </w:tc>
      </w:tr>
      <w:tr w:rsidR="00482D4D">
        <w:trPr>
          <w:trHeight w:val="300"/>
        </w:trPr>
        <w:tc>
          <w:tcPr>
            <w:tcW w:w="993"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color w:val="000000"/>
                <w:kern w:val="0"/>
                <w:sz w:val="18"/>
                <w:szCs w:val="18"/>
                <w:lang w:val="en-US" w:eastAsia="en-US" w:bidi="ar-SA"/>
              </w:rPr>
              <w:t>10</w:t>
            </w:r>
          </w:p>
        </w:tc>
        <w:tc>
          <w:tcPr>
            <w:tcW w:w="1021" w:type="dxa"/>
            <w:tcMar>
              <w:top w:w="0" w:type="dxa"/>
              <w:left w:w="108" w:type="dxa"/>
              <w:bottom w:w="0" w:type="dxa"/>
              <w:right w:w="108" w:type="dxa"/>
            </w:tcMar>
            <w:vAlign w:val="bottom"/>
          </w:tcPr>
          <w:p w:rsidR="00482D4D" w:rsidRDefault="00482D4D">
            <w:pPr>
              <w:pStyle w:val="Standard"/>
              <w:suppressAutoHyphens w:val="0"/>
              <w:jc w:val="center"/>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19"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95%</w:t>
            </w:r>
          </w:p>
        </w:tc>
        <w:tc>
          <w:tcPr>
            <w:tcW w:w="1020"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19"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5%</w:t>
            </w:r>
          </w:p>
        </w:tc>
        <w:tc>
          <w:tcPr>
            <w:tcW w:w="1019"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2" w:type="dxa"/>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8"/>
                <w:szCs w:val="18"/>
                <w:lang w:val="en-US" w:eastAsia="en-US" w:bidi="ar-SA"/>
              </w:rPr>
              <w:t> </w:t>
            </w:r>
          </w:p>
        </w:tc>
      </w:tr>
      <w:tr w:rsidR="00482D4D">
        <w:trPr>
          <w:trHeight w:val="300"/>
        </w:trPr>
        <w:tc>
          <w:tcPr>
            <w:tcW w:w="993"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color w:val="000000"/>
                <w:kern w:val="0"/>
                <w:sz w:val="18"/>
                <w:szCs w:val="18"/>
                <w:lang w:val="en-US" w:eastAsia="en-US" w:bidi="ar-SA"/>
              </w:rPr>
              <w:t>11</w:t>
            </w:r>
          </w:p>
        </w:tc>
        <w:tc>
          <w:tcPr>
            <w:tcW w:w="1021" w:type="dxa"/>
            <w:tcMar>
              <w:top w:w="0" w:type="dxa"/>
              <w:left w:w="108" w:type="dxa"/>
              <w:bottom w:w="0" w:type="dxa"/>
              <w:right w:w="108" w:type="dxa"/>
            </w:tcMar>
            <w:vAlign w:val="bottom"/>
          </w:tcPr>
          <w:p w:rsidR="00482D4D" w:rsidRDefault="00482D4D">
            <w:pPr>
              <w:pStyle w:val="Standard"/>
              <w:suppressAutoHyphens w:val="0"/>
              <w:jc w:val="center"/>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19"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20%</w:t>
            </w:r>
          </w:p>
        </w:tc>
        <w:tc>
          <w:tcPr>
            <w:tcW w:w="1020"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19"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25%</w:t>
            </w:r>
          </w:p>
        </w:tc>
        <w:tc>
          <w:tcPr>
            <w:tcW w:w="1020"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19"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2"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55%</w:t>
            </w:r>
          </w:p>
        </w:tc>
      </w:tr>
      <w:tr w:rsidR="00482D4D">
        <w:trPr>
          <w:trHeight w:val="300"/>
        </w:trPr>
        <w:tc>
          <w:tcPr>
            <w:tcW w:w="993"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color w:val="000000"/>
                <w:kern w:val="0"/>
                <w:sz w:val="18"/>
                <w:szCs w:val="18"/>
                <w:lang w:val="en-US" w:eastAsia="en-US" w:bidi="ar-SA"/>
              </w:rPr>
              <w:t>12</w:t>
            </w:r>
          </w:p>
        </w:tc>
        <w:tc>
          <w:tcPr>
            <w:tcW w:w="1021" w:type="dxa"/>
            <w:tcMar>
              <w:top w:w="0" w:type="dxa"/>
              <w:left w:w="108" w:type="dxa"/>
              <w:bottom w:w="0" w:type="dxa"/>
              <w:right w:w="108" w:type="dxa"/>
            </w:tcMar>
            <w:vAlign w:val="bottom"/>
          </w:tcPr>
          <w:p w:rsidR="00482D4D" w:rsidRDefault="00482D4D">
            <w:pPr>
              <w:pStyle w:val="Standard"/>
              <w:suppressAutoHyphens w:val="0"/>
              <w:jc w:val="center"/>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19"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15%</w:t>
            </w: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55%</w:t>
            </w: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20%</w:t>
            </w:r>
          </w:p>
        </w:tc>
        <w:tc>
          <w:tcPr>
            <w:tcW w:w="1019"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10%</w:t>
            </w:r>
          </w:p>
        </w:tc>
        <w:tc>
          <w:tcPr>
            <w:tcW w:w="1019"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2" w:type="dxa"/>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8"/>
                <w:szCs w:val="18"/>
                <w:lang w:val="en-US" w:eastAsia="en-US" w:bidi="ar-SA"/>
              </w:rPr>
              <w:t> </w:t>
            </w:r>
          </w:p>
        </w:tc>
      </w:tr>
      <w:tr w:rsidR="00482D4D">
        <w:trPr>
          <w:trHeight w:val="300"/>
        </w:trPr>
        <w:tc>
          <w:tcPr>
            <w:tcW w:w="993"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color w:val="000000"/>
                <w:kern w:val="0"/>
                <w:sz w:val="18"/>
                <w:szCs w:val="18"/>
                <w:lang w:val="en-US" w:eastAsia="en-US" w:bidi="ar-SA"/>
              </w:rPr>
              <w:t>13</w:t>
            </w:r>
          </w:p>
        </w:tc>
        <w:tc>
          <w:tcPr>
            <w:tcW w:w="1021" w:type="dxa"/>
            <w:tcMar>
              <w:top w:w="0" w:type="dxa"/>
              <w:left w:w="108" w:type="dxa"/>
              <w:bottom w:w="0" w:type="dxa"/>
              <w:right w:w="108" w:type="dxa"/>
            </w:tcMar>
            <w:vAlign w:val="bottom"/>
          </w:tcPr>
          <w:p w:rsidR="00482D4D" w:rsidRDefault="00482D4D">
            <w:pPr>
              <w:pStyle w:val="Standard"/>
              <w:suppressAutoHyphens w:val="0"/>
              <w:jc w:val="center"/>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19"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10%</w:t>
            </w: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50%</w:t>
            </w: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20%</w:t>
            </w:r>
          </w:p>
        </w:tc>
        <w:tc>
          <w:tcPr>
            <w:tcW w:w="1019"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20%</w:t>
            </w:r>
          </w:p>
        </w:tc>
        <w:tc>
          <w:tcPr>
            <w:tcW w:w="1019"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2" w:type="dxa"/>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8"/>
                <w:szCs w:val="18"/>
                <w:lang w:val="en-US" w:eastAsia="en-US" w:bidi="ar-SA"/>
              </w:rPr>
              <w:t> </w:t>
            </w:r>
          </w:p>
        </w:tc>
      </w:tr>
      <w:tr w:rsidR="00482D4D">
        <w:trPr>
          <w:trHeight w:val="300"/>
        </w:trPr>
        <w:tc>
          <w:tcPr>
            <w:tcW w:w="993"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color w:val="000000"/>
                <w:kern w:val="0"/>
                <w:sz w:val="18"/>
                <w:szCs w:val="18"/>
                <w:lang w:val="en-US" w:eastAsia="en-US" w:bidi="ar-SA"/>
              </w:rPr>
              <w:t>14</w:t>
            </w:r>
          </w:p>
        </w:tc>
        <w:tc>
          <w:tcPr>
            <w:tcW w:w="1021" w:type="dxa"/>
            <w:tcMar>
              <w:top w:w="0" w:type="dxa"/>
              <w:left w:w="108" w:type="dxa"/>
              <w:bottom w:w="0" w:type="dxa"/>
              <w:right w:w="108" w:type="dxa"/>
            </w:tcMar>
            <w:vAlign w:val="bottom"/>
          </w:tcPr>
          <w:p w:rsidR="00482D4D" w:rsidRDefault="00482D4D">
            <w:pPr>
              <w:pStyle w:val="Standard"/>
              <w:suppressAutoHyphens w:val="0"/>
              <w:jc w:val="center"/>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19"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55%</w:t>
            </w: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40%</w:t>
            </w:r>
          </w:p>
        </w:tc>
        <w:tc>
          <w:tcPr>
            <w:tcW w:w="1019"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5%</w:t>
            </w:r>
          </w:p>
        </w:tc>
        <w:tc>
          <w:tcPr>
            <w:tcW w:w="1019"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2" w:type="dxa"/>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8"/>
                <w:szCs w:val="18"/>
                <w:lang w:val="en-US" w:eastAsia="en-US" w:bidi="ar-SA"/>
              </w:rPr>
              <w:t> </w:t>
            </w:r>
          </w:p>
        </w:tc>
      </w:tr>
      <w:tr w:rsidR="00482D4D">
        <w:trPr>
          <w:trHeight w:val="300"/>
        </w:trPr>
        <w:tc>
          <w:tcPr>
            <w:tcW w:w="993"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color w:val="000000"/>
                <w:kern w:val="0"/>
                <w:sz w:val="18"/>
                <w:szCs w:val="18"/>
                <w:lang w:val="en-US" w:eastAsia="en-US" w:bidi="ar-SA"/>
              </w:rPr>
              <w:t>15</w:t>
            </w:r>
          </w:p>
        </w:tc>
        <w:tc>
          <w:tcPr>
            <w:tcW w:w="1021" w:type="dxa"/>
            <w:tcMar>
              <w:top w:w="0" w:type="dxa"/>
              <w:left w:w="108" w:type="dxa"/>
              <w:bottom w:w="0" w:type="dxa"/>
              <w:right w:w="108" w:type="dxa"/>
            </w:tcMar>
            <w:vAlign w:val="bottom"/>
          </w:tcPr>
          <w:p w:rsidR="00482D4D" w:rsidRDefault="00482D4D">
            <w:pPr>
              <w:pStyle w:val="Standard"/>
              <w:suppressAutoHyphens w:val="0"/>
              <w:jc w:val="center"/>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19"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85%</w:t>
            </w: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10%</w:t>
            </w:r>
          </w:p>
        </w:tc>
        <w:tc>
          <w:tcPr>
            <w:tcW w:w="1019"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5%</w:t>
            </w:r>
          </w:p>
        </w:tc>
        <w:tc>
          <w:tcPr>
            <w:tcW w:w="1019"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2" w:type="dxa"/>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8"/>
                <w:szCs w:val="18"/>
                <w:lang w:val="en-US" w:eastAsia="en-US" w:bidi="ar-SA"/>
              </w:rPr>
              <w:t> </w:t>
            </w:r>
          </w:p>
        </w:tc>
      </w:tr>
      <w:tr w:rsidR="00482D4D">
        <w:trPr>
          <w:trHeight w:val="300"/>
        </w:trPr>
        <w:tc>
          <w:tcPr>
            <w:tcW w:w="993"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color w:val="000000"/>
                <w:kern w:val="0"/>
                <w:sz w:val="18"/>
                <w:szCs w:val="18"/>
                <w:lang w:val="en-US" w:eastAsia="en-US" w:bidi="ar-SA"/>
              </w:rPr>
              <w:t>16</w:t>
            </w:r>
          </w:p>
        </w:tc>
        <w:tc>
          <w:tcPr>
            <w:tcW w:w="1021" w:type="dxa"/>
            <w:tcMar>
              <w:top w:w="0" w:type="dxa"/>
              <w:left w:w="108" w:type="dxa"/>
              <w:bottom w:w="0" w:type="dxa"/>
              <w:right w:w="108" w:type="dxa"/>
            </w:tcMar>
            <w:vAlign w:val="bottom"/>
          </w:tcPr>
          <w:p w:rsidR="00482D4D" w:rsidRDefault="00482D4D">
            <w:pPr>
              <w:pStyle w:val="Standard"/>
              <w:suppressAutoHyphens w:val="0"/>
              <w:jc w:val="center"/>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50%</w:t>
            </w:r>
          </w:p>
        </w:tc>
        <w:tc>
          <w:tcPr>
            <w:tcW w:w="1019"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10%</w:t>
            </w: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15%</w:t>
            </w: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5%</w:t>
            </w:r>
          </w:p>
        </w:tc>
        <w:tc>
          <w:tcPr>
            <w:tcW w:w="1019"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20%</w:t>
            </w:r>
          </w:p>
        </w:tc>
        <w:tc>
          <w:tcPr>
            <w:tcW w:w="1019"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2" w:type="dxa"/>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8"/>
                <w:szCs w:val="18"/>
                <w:lang w:val="en-US" w:eastAsia="en-US" w:bidi="ar-SA"/>
              </w:rPr>
              <w:t> </w:t>
            </w:r>
          </w:p>
        </w:tc>
      </w:tr>
      <w:tr w:rsidR="00482D4D">
        <w:trPr>
          <w:trHeight w:val="300"/>
        </w:trPr>
        <w:tc>
          <w:tcPr>
            <w:tcW w:w="993"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color w:val="000000"/>
                <w:kern w:val="0"/>
                <w:sz w:val="18"/>
                <w:szCs w:val="18"/>
                <w:lang w:val="en-US" w:eastAsia="en-US" w:bidi="ar-SA"/>
              </w:rPr>
              <w:t>17</w:t>
            </w:r>
          </w:p>
        </w:tc>
        <w:tc>
          <w:tcPr>
            <w:tcW w:w="1021" w:type="dxa"/>
            <w:tcMar>
              <w:top w:w="0" w:type="dxa"/>
              <w:left w:w="108" w:type="dxa"/>
              <w:bottom w:w="0" w:type="dxa"/>
              <w:right w:w="108" w:type="dxa"/>
            </w:tcMar>
            <w:vAlign w:val="bottom"/>
          </w:tcPr>
          <w:p w:rsidR="00482D4D" w:rsidRDefault="00482D4D">
            <w:pPr>
              <w:pStyle w:val="Standard"/>
              <w:suppressAutoHyphens w:val="0"/>
              <w:jc w:val="center"/>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19"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19"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5%</w:t>
            </w:r>
          </w:p>
        </w:tc>
        <w:tc>
          <w:tcPr>
            <w:tcW w:w="1020"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19"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2"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95%</w:t>
            </w:r>
          </w:p>
        </w:tc>
      </w:tr>
      <w:tr w:rsidR="00482D4D">
        <w:trPr>
          <w:trHeight w:val="300"/>
        </w:trPr>
        <w:tc>
          <w:tcPr>
            <w:tcW w:w="993"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color w:val="000000"/>
                <w:kern w:val="0"/>
                <w:sz w:val="18"/>
                <w:szCs w:val="18"/>
                <w:lang w:val="en-US" w:eastAsia="en-US" w:bidi="ar-SA"/>
              </w:rPr>
              <w:t>18</w:t>
            </w:r>
          </w:p>
        </w:tc>
        <w:tc>
          <w:tcPr>
            <w:tcW w:w="1021" w:type="dxa"/>
            <w:tcMar>
              <w:top w:w="0" w:type="dxa"/>
              <w:left w:w="108" w:type="dxa"/>
              <w:bottom w:w="0" w:type="dxa"/>
              <w:right w:w="108" w:type="dxa"/>
            </w:tcMar>
            <w:vAlign w:val="bottom"/>
          </w:tcPr>
          <w:p w:rsidR="00482D4D" w:rsidRDefault="00482D4D">
            <w:pPr>
              <w:pStyle w:val="Standard"/>
              <w:suppressAutoHyphens w:val="0"/>
              <w:jc w:val="center"/>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30%</w:t>
            </w:r>
          </w:p>
        </w:tc>
        <w:tc>
          <w:tcPr>
            <w:tcW w:w="1019"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30%</w:t>
            </w: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20%</w:t>
            </w:r>
          </w:p>
        </w:tc>
        <w:tc>
          <w:tcPr>
            <w:tcW w:w="1020"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19"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20%</w:t>
            </w:r>
          </w:p>
        </w:tc>
        <w:tc>
          <w:tcPr>
            <w:tcW w:w="1019"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2" w:type="dxa"/>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8"/>
                <w:szCs w:val="18"/>
                <w:lang w:val="en-US" w:eastAsia="en-US" w:bidi="ar-SA"/>
              </w:rPr>
              <w:t> </w:t>
            </w:r>
          </w:p>
        </w:tc>
      </w:tr>
      <w:tr w:rsidR="00482D4D">
        <w:trPr>
          <w:trHeight w:val="300"/>
        </w:trPr>
        <w:tc>
          <w:tcPr>
            <w:tcW w:w="993"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color w:val="000000"/>
                <w:kern w:val="0"/>
                <w:sz w:val="18"/>
                <w:szCs w:val="18"/>
                <w:lang w:val="en-US" w:eastAsia="en-US" w:bidi="ar-SA"/>
              </w:rPr>
              <w:t>19</w:t>
            </w:r>
          </w:p>
        </w:tc>
        <w:tc>
          <w:tcPr>
            <w:tcW w:w="1021" w:type="dxa"/>
            <w:tcMar>
              <w:top w:w="0" w:type="dxa"/>
              <w:left w:w="108" w:type="dxa"/>
              <w:bottom w:w="0" w:type="dxa"/>
              <w:right w:w="108" w:type="dxa"/>
            </w:tcMar>
            <w:vAlign w:val="bottom"/>
          </w:tcPr>
          <w:p w:rsidR="00482D4D" w:rsidRDefault="00482D4D">
            <w:pPr>
              <w:pStyle w:val="Standard"/>
              <w:suppressAutoHyphens w:val="0"/>
              <w:jc w:val="center"/>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19"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50%</w:t>
            </w:r>
          </w:p>
        </w:tc>
        <w:tc>
          <w:tcPr>
            <w:tcW w:w="1020"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19"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0"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19"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8"/>
                <w:szCs w:val="18"/>
                <w:lang w:val="en-US" w:eastAsia="en-US" w:bidi="ar-SA"/>
              </w:rPr>
            </w:pPr>
          </w:p>
        </w:tc>
        <w:tc>
          <w:tcPr>
            <w:tcW w:w="1022"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50%</w:t>
            </w:r>
          </w:p>
        </w:tc>
      </w:tr>
      <w:tr w:rsidR="00482D4D">
        <w:trPr>
          <w:trHeight w:val="300"/>
        </w:trPr>
        <w:tc>
          <w:tcPr>
            <w:tcW w:w="993"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color w:val="000000"/>
                <w:kern w:val="0"/>
                <w:sz w:val="18"/>
                <w:szCs w:val="18"/>
                <w:lang w:val="en-US" w:eastAsia="en-US" w:bidi="ar-SA"/>
              </w:rPr>
              <w:t>20</w:t>
            </w:r>
          </w:p>
        </w:tc>
        <w:tc>
          <w:tcPr>
            <w:tcW w:w="1021"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8"/>
                <w:szCs w:val="18"/>
                <w:lang w:val="en-US" w:eastAsia="en-US" w:bidi="ar-SA"/>
              </w:rPr>
              <w:t> </w:t>
            </w:r>
          </w:p>
        </w:tc>
        <w:tc>
          <w:tcPr>
            <w:tcW w:w="1020"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8"/>
                <w:szCs w:val="18"/>
                <w:lang w:val="en-US" w:eastAsia="en-US" w:bidi="ar-SA"/>
              </w:rPr>
              <w:t> </w:t>
            </w:r>
          </w:p>
        </w:tc>
        <w:tc>
          <w:tcPr>
            <w:tcW w:w="1019"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70%</w:t>
            </w:r>
          </w:p>
        </w:tc>
        <w:tc>
          <w:tcPr>
            <w:tcW w:w="1020"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5%</w:t>
            </w:r>
          </w:p>
        </w:tc>
        <w:tc>
          <w:tcPr>
            <w:tcW w:w="1020"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15%</w:t>
            </w:r>
          </w:p>
        </w:tc>
        <w:tc>
          <w:tcPr>
            <w:tcW w:w="1019"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8"/>
                <w:szCs w:val="18"/>
                <w:lang w:val="en-US" w:eastAsia="en-US" w:bidi="ar-SA"/>
              </w:rPr>
              <w:t> </w:t>
            </w:r>
          </w:p>
        </w:tc>
        <w:tc>
          <w:tcPr>
            <w:tcW w:w="1020"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8"/>
                <w:szCs w:val="18"/>
                <w:lang w:val="en-US" w:eastAsia="en-US" w:bidi="ar-SA"/>
              </w:rPr>
              <w:t> </w:t>
            </w:r>
          </w:p>
        </w:tc>
        <w:tc>
          <w:tcPr>
            <w:tcW w:w="1020"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8"/>
                <w:szCs w:val="18"/>
                <w:lang w:val="en-US" w:eastAsia="en-US" w:bidi="ar-SA"/>
              </w:rPr>
              <w:t>10%</w:t>
            </w:r>
          </w:p>
        </w:tc>
        <w:tc>
          <w:tcPr>
            <w:tcW w:w="1019"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8"/>
                <w:szCs w:val="18"/>
                <w:lang w:val="en-US" w:eastAsia="en-US" w:bidi="ar-SA"/>
              </w:rPr>
              <w:t> </w:t>
            </w:r>
          </w:p>
        </w:tc>
        <w:tc>
          <w:tcPr>
            <w:tcW w:w="1022"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8"/>
                <w:szCs w:val="18"/>
                <w:lang w:val="en-US" w:eastAsia="en-US" w:bidi="ar-SA"/>
              </w:rPr>
              <w:t> </w:t>
            </w:r>
          </w:p>
        </w:tc>
      </w:tr>
    </w:tbl>
    <w:p w:rsidR="00482D4D" w:rsidRDefault="00482D4D">
      <w:pPr>
        <w:pStyle w:val="Standarduser"/>
        <w:ind w:left="670"/>
        <w:jc w:val="both"/>
      </w:pPr>
    </w:p>
    <w:p w:rsidR="00482D4D" w:rsidRDefault="00B34620">
      <w:pPr>
        <w:pStyle w:val="Standarduser"/>
        <w:spacing w:line="360" w:lineRule="auto"/>
        <w:jc w:val="both"/>
      </w:pPr>
      <w:r>
        <w:rPr>
          <w:rFonts w:cs="Times New Roman"/>
          <w:bCs/>
        </w:rPr>
        <w:t xml:space="preserve">Stupanj hidromorfološke modifikacije na svakoj postaji određen je koristeći </w:t>
      </w:r>
      <w:r w:rsidR="00061968">
        <w:rPr>
          <w:rFonts w:cs="Times New Roman"/>
          <w:bCs/>
        </w:rPr>
        <w:t xml:space="preserve">europski standard </w:t>
      </w:r>
      <w:r>
        <w:rPr>
          <w:rFonts w:cs="Times New Roman"/>
          <w:bCs/>
        </w:rPr>
        <w:t xml:space="preserve">EN 15843:2010 “Water quality – Guidance standard on determining of modification of river hydromorphology” (DIN, 2010), kojim se procjenjuje stupanj antropogenog utjecaja na hidromorfologiju rijeke. Sustav se </w:t>
      </w:r>
      <w:r>
        <w:rPr>
          <w:rFonts w:cs="Times New Roman"/>
          <w:bCs/>
        </w:rPr>
        <w:lastRenderedPageBreak/>
        <w:t>temelji na procjeni 16 zasebnih hidromorfoloških obilježja, uključujući i vrstu/strukturu vegetacije na obali i okolnom zemljištu. Procjena je napravljena na dionici od 100 m toka rijeke</w:t>
      </w:r>
      <w:r w:rsidR="00061968">
        <w:rPr>
          <w:rFonts w:cs="Times New Roman"/>
          <w:bCs/>
        </w:rPr>
        <w:t>,</w:t>
      </w:r>
      <w:r>
        <w:rPr>
          <w:rFonts w:cs="Times New Roman"/>
          <w:bCs/>
        </w:rPr>
        <w:t xml:space="preserve"> na svakoj uzorkovanoj postaji. Ocjene hidromorfološkog stanja podjeljene su na 5 klasa, od kojih maksimalna ocjena 5 označava potpunu degradaciju staništa, a ocjena 1 označava nepromijenjeno stanište.</w:t>
      </w:r>
    </w:p>
    <w:p w:rsidR="00482D4D" w:rsidRDefault="00B667C9">
      <w:pPr>
        <w:pStyle w:val="Heading2"/>
      </w:pPr>
      <w:bookmarkStart w:id="35" w:name="_Toc49495362"/>
      <w:bookmarkStart w:id="36" w:name="_Toc49767346"/>
      <w:r>
        <w:rPr>
          <w:rFonts w:ascii="Times New Roman" w:hAnsi="Times New Roman"/>
          <w:color w:val="000000"/>
        </w:rPr>
        <w:t>3</w:t>
      </w:r>
      <w:r w:rsidR="00B34620">
        <w:rPr>
          <w:rFonts w:ascii="Times New Roman" w:hAnsi="Times New Roman"/>
          <w:color w:val="000000"/>
        </w:rPr>
        <w:t>.</w:t>
      </w:r>
      <w:r>
        <w:rPr>
          <w:rFonts w:ascii="Times New Roman" w:hAnsi="Times New Roman"/>
          <w:color w:val="000000"/>
        </w:rPr>
        <w:t>3</w:t>
      </w:r>
      <w:r w:rsidR="00B34620">
        <w:rPr>
          <w:rFonts w:ascii="Times New Roman" w:hAnsi="Times New Roman"/>
          <w:color w:val="000000"/>
        </w:rPr>
        <w:t>. Analiza fizikalno-kemijskih parametara vode</w:t>
      </w:r>
      <w:bookmarkEnd w:id="35"/>
      <w:bookmarkEnd w:id="36"/>
    </w:p>
    <w:p w:rsidR="00482D4D" w:rsidRDefault="00482D4D">
      <w:pPr>
        <w:pStyle w:val="Standarduser"/>
        <w:rPr>
          <w:b/>
          <w:bCs/>
          <w:color w:val="000000"/>
        </w:rPr>
      </w:pPr>
    </w:p>
    <w:p w:rsidR="00482D4D" w:rsidRDefault="00B34620">
      <w:pPr>
        <w:pStyle w:val="Standarduser"/>
        <w:tabs>
          <w:tab w:val="left" w:pos="120"/>
        </w:tabs>
        <w:spacing w:line="360" w:lineRule="auto"/>
        <w:jc w:val="both"/>
      </w:pPr>
      <w:r>
        <w:t>Mjerenja fizikalno-kemijskih parametara vode provedena su za vrijeme uzorkovanja. Na području uzorkovanja mjereni su sljedeći parametri:</w:t>
      </w:r>
    </w:p>
    <w:p w:rsidR="00482D4D" w:rsidRDefault="00B34620">
      <w:pPr>
        <w:pStyle w:val="Standarduser"/>
        <w:numPr>
          <w:ilvl w:val="0"/>
          <w:numId w:val="9"/>
        </w:numPr>
        <w:spacing w:line="360" w:lineRule="auto"/>
        <w:jc w:val="both"/>
      </w:pPr>
      <w:r>
        <w:t>temperatura vode (</w:t>
      </w:r>
      <w:r w:rsidRPr="00396154">
        <w:rPr>
          <w:rFonts w:eastAsia="Times New Roman" w:cs="Times New Roman"/>
        </w:rPr>
        <w:t>℃</w:t>
      </w:r>
      <w:r>
        <w:t>) (koristeći oksimetar WTW Oxi 330/SET)</w:t>
      </w:r>
    </w:p>
    <w:p w:rsidR="00482D4D" w:rsidRDefault="00B34620">
      <w:pPr>
        <w:pStyle w:val="Standarduser"/>
        <w:numPr>
          <w:ilvl w:val="0"/>
          <w:numId w:val="7"/>
        </w:numPr>
        <w:spacing w:line="360" w:lineRule="auto"/>
        <w:jc w:val="both"/>
      </w:pPr>
      <w:r>
        <w:t>pH vrijednost vode (koristeći pH-metar WTW ph 300)</w:t>
      </w:r>
    </w:p>
    <w:p w:rsidR="00482D4D" w:rsidRDefault="00061968">
      <w:pPr>
        <w:pStyle w:val="Standarduser"/>
        <w:numPr>
          <w:ilvl w:val="0"/>
          <w:numId w:val="7"/>
        </w:numPr>
        <w:spacing w:line="360" w:lineRule="auto"/>
        <w:jc w:val="both"/>
      </w:pPr>
      <w:r>
        <w:t xml:space="preserve">provodljivost vode </w:t>
      </w:r>
      <w:r w:rsidR="00B34620">
        <w:t>(μS/cm) (koristeći konduktometar WTW LF 330)</w:t>
      </w:r>
    </w:p>
    <w:p w:rsidR="00482D4D" w:rsidRDefault="00B34620">
      <w:pPr>
        <w:pStyle w:val="Standarduser"/>
        <w:numPr>
          <w:ilvl w:val="0"/>
          <w:numId w:val="7"/>
        </w:numPr>
        <w:spacing w:line="360" w:lineRule="auto"/>
        <w:jc w:val="both"/>
      </w:pPr>
      <w:r>
        <w:t>koncentracija otopljenog kisika u vodi (mg/L) (koristeći oksimetar WTW Oxi 330/SET)</w:t>
      </w:r>
    </w:p>
    <w:p w:rsidR="00482D4D" w:rsidRDefault="00B34620">
      <w:pPr>
        <w:pStyle w:val="Standarduser"/>
        <w:numPr>
          <w:ilvl w:val="0"/>
          <w:numId w:val="7"/>
        </w:numPr>
        <w:spacing w:line="360" w:lineRule="auto"/>
        <w:jc w:val="both"/>
      </w:pPr>
      <w:r>
        <w:t>zasićenje vode kisikom (%) (koristeći oksimetar WTW Oxi 330/SET)</w:t>
      </w:r>
    </w:p>
    <w:p w:rsidR="00482D4D" w:rsidRDefault="00B34620">
      <w:pPr>
        <w:pStyle w:val="Standarduser"/>
        <w:numPr>
          <w:ilvl w:val="0"/>
          <w:numId w:val="7"/>
        </w:numPr>
        <w:spacing w:line="360" w:lineRule="auto"/>
        <w:jc w:val="both"/>
      </w:pPr>
      <w:r>
        <w:t>KPK (mgO</w:t>
      </w:r>
      <w:r>
        <w:rPr>
          <w:vertAlign w:val="subscript"/>
        </w:rPr>
        <w:t>2</w:t>
      </w:r>
      <w:r>
        <w:t xml:space="preserve"> L</w:t>
      </w:r>
      <w:r>
        <w:rPr>
          <w:vertAlign w:val="superscript"/>
        </w:rPr>
        <w:t>-1</w:t>
      </w:r>
      <w:r>
        <w:t>) ( HRN EN ISO 8467:2001 metodom)</w:t>
      </w:r>
    </w:p>
    <w:p w:rsidR="00482D4D" w:rsidRDefault="00B34620">
      <w:pPr>
        <w:pStyle w:val="Standarduser"/>
        <w:numPr>
          <w:ilvl w:val="0"/>
          <w:numId w:val="7"/>
        </w:numPr>
        <w:spacing w:line="360" w:lineRule="auto"/>
        <w:jc w:val="both"/>
      </w:pPr>
      <w:r>
        <w:t>BPK</w:t>
      </w:r>
      <w:r>
        <w:rPr>
          <w:vertAlign w:val="subscript"/>
        </w:rPr>
        <w:t>5</w:t>
      </w:r>
      <w:r>
        <w:t xml:space="preserve"> (mgO</w:t>
      </w:r>
      <w:r>
        <w:rPr>
          <w:vertAlign w:val="subscript"/>
        </w:rPr>
        <w:t>2</w:t>
      </w:r>
      <w:r>
        <w:t xml:space="preserve"> L</w:t>
      </w:r>
      <w:r>
        <w:rPr>
          <w:vertAlign w:val="superscript"/>
        </w:rPr>
        <w:t>-1</w:t>
      </w:r>
      <w:r>
        <w:t>) (HRN EN 1899-1:2004 metodom)</w:t>
      </w:r>
    </w:p>
    <w:p w:rsidR="00482D4D" w:rsidRDefault="00B34620">
      <w:pPr>
        <w:pStyle w:val="Standarduser"/>
        <w:spacing w:line="360" w:lineRule="auto"/>
        <w:jc w:val="both"/>
      </w:pPr>
      <w:r>
        <w:t>Osim toga mjereni su i analizirani sljedeći parametri:</w:t>
      </w:r>
    </w:p>
    <w:p w:rsidR="00482D4D" w:rsidRDefault="00B34620">
      <w:pPr>
        <w:pStyle w:val="Standarduser"/>
        <w:numPr>
          <w:ilvl w:val="0"/>
          <w:numId w:val="10"/>
        </w:numPr>
        <w:spacing w:line="360" w:lineRule="auto"/>
        <w:jc w:val="both"/>
      </w:pPr>
      <w:r>
        <w:t>nitrati (mgN/L(HRN ISO 7890-3:2001 metoda)</w:t>
      </w:r>
    </w:p>
    <w:p w:rsidR="00482D4D" w:rsidRDefault="00B34620">
      <w:pPr>
        <w:pStyle w:val="Standarduser"/>
        <w:numPr>
          <w:ilvl w:val="0"/>
          <w:numId w:val="11"/>
        </w:numPr>
        <w:spacing w:line="360" w:lineRule="auto"/>
        <w:jc w:val="both"/>
      </w:pPr>
      <w:r>
        <w:t>ortofosfati (mgP/L) (HRN ISO 6878:2001 metoda)</w:t>
      </w:r>
    </w:p>
    <w:p w:rsidR="00482D4D" w:rsidRDefault="00B34620">
      <w:pPr>
        <w:pStyle w:val="Standarduser"/>
        <w:numPr>
          <w:ilvl w:val="0"/>
          <w:numId w:val="6"/>
        </w:numPr>
        <w:spacing w:line="360" w:lineRule="auto"/>
        <w:jc w:val="both"/>
      </w:pPr>
      <w:r>
        <w:t>amonijevi ioni (mgN/L) (HRN ISO 70-3:1998 metoda)</w:t>
      </w:r>
    </w:p>
    <w:p w:rsidR="00482D4D" w:rsidRDefault="00B34620">
      <w:pPr>
        <w:pStyle w:val="Standarduser"/>
        <w:numPr>
          <w:ilvl w:val="0"/>
          <w:numId w:val="6"/>
        </w:numPr>
        <w:spacing w:line="360" w:lineRule="auto"/>
        <w:jc w:val="both"/>
      </w:pPr>
      <w:r>
        <w:t>ukupni fosfor (mgP/L)</w:t>
      </w:r>
    </w:p>
    <w:p w:rsidR="00482D4D" w:rsidRDefault="00B34620">
      <w:pPr>
        <w:pStyle w:val="Standarduser"/>
        <w:numPr>
          <w:ilvl w:val="0"/>
          <w:numId w:val="6"/>
        </w:numPr>
        <w:spacing w:line="360" w:lineRule="auto"/>
        <w:jc w:val="both"/>
      </w:pPr>
      <w:r>
        <w:t>ukupni dušik (mgN/L)</w:t>
      </w:r>
    </w:p>
    <w:p w:rsidR="00482D4D" w:rsidRDefault="00B34620">
      <w:pPr>
        <w:pStyle w:val="Standarduser"/>
        <w:numPr>
          <w:ilvl w:val="0"/>
          <w:numId w:val="6"/>
        </w:numPr>
        <w:spacing w:line="360" w:lineRule="auto"/>
        <w:jc w:val="both"/>
      </w:pPr>
      <w:r>
        <w:t>alkalinitet (mg CaCO</w:t>
      </w:r>
      <w:r>
        <w:rPr>
          <w:vertAlign w:val="subscript"/>
        </w:rPr>
        <w:t>3</w:t>
      </w:r>
      <w:r>
        <w:t xml:space="preserve"> L</w:t>
      </w:r>
      <w:r>
        <w:rPr>
          <w:vertAlign w:val="superscript"/>
        </w:rPr>
        <w:t>-1</w:t>
      </w:r>
      <w:r>
        <w:t>) (određeno titracijom s 0,1 M klorovodičnom kiselinom uz metil-orange kao indikator)</w:t>
      </w:r>
    </w:p>
    <w:p w:rsidR="00482D4D" w:rsidRDefault="00482D4D">
      <w:pPr>
        <w:pStyle w:val="Standarduser"/>
        <w:spacing w:line="360" w:lineRule="auto"/>
        <w:jc w:val="both"/>
      </w:pPr>
    </w:p>
    <w:p w:rsidR="00482D4D" w:rsidRDefault="00B667C9">
      <w:pPr>
        <w:pStyle w:val="Heading2"/>
      </w:pPr>
      <w:bookmarkStart w:id="37" w:name="_Toc49495363"/>
      <w:bookmarkStart w:id="38" w:name="_Toc49767347"/>
      <w:r>
        <w:rPr>
          <w:rFonts w:ascii="Times New Roman" w:hAnsi="Times New Roman"/>
          <w:color w:val="000000"/>
        </w:rPr>
        <w:t>3</w:t>
      </w:r>
      <w:r w:rsidR="00B34620">
        <w:rPr>
          <w:rFonts w:ascii="Times New Roman" w:hAnsi="Times New Roman"/>
          <w:color w:val="000000"/>
        </w:rPr>
        <w:t>.</w:t>
      </w:r>
      <w:r>
        <w:rPr>
          <w:rFonts w:ascii="Times New Roman" w:hAnsi="Times New Roman"/>
          <w:color w:val="000000"/>
        </w:rPr>
        <w:t>4</w:t>
      </w:r>
      <w:r w:rsidR="00B34620">
        <w:rPr>
          <w:rFonts w:ascii="Times New Roman" w:hAnsi="Times New Roman"/>
          <w:color w:val="000000"/>
        </w:rPr>
        <w:t>. Statistička obrada podataka</w:t>
      </w:r>
      <w:bookmarkEnd w:id="37"/>
      <w:bookmarkEnd w:id="38"/>
    </w:p>
    <w:p w:rsidR="00482D4D" w:rsidRDefault="00482D4D">
      <w:pPr>
        <w:pStyle w:val="Standarduser"/>
        <w:ind w:left="670"/>
        <w:jc w:val="both"/>
      </w:pPr>
    </w:p>
    <w:p w:rsidR="00482D4D" w:rsidRDefault="00B34620">
      <w:pPr>
        <w:pStyle w:val="Standarduser"/>
        <w:spacing w:line="360" w:lineRule="auto"/>
        <w:jc w:val="both"/>
      </w:pPr>
      <w:r>
        <w:t xml:space="preserve">Bogatstvo vrsta vodengrinja i lokalna raznolikost (Shannon indeks raznolikosti) izračunati su u računalnom programu Primer 6.0 (Primer - E Ltd 2006; Clarke i Gorley, 2006). Veza između bogatstva vrsta, brojnosti jedinki i lokalne raznolikosti vodengrinja s obzirom na glavne parametre koji se mijenjaju </w:t>
      </w:r>
      <w:r w:rsidR="004352BE">
        <w:t>uz</w:t>
      </w:r>
      <w:r>
        <w:t xml:space="preserve"> longitudinalni profil rijeke (udaljenost od izvora, nadmorska visinu i veličina slivnog područja) </w:t>
      </w:r>
      <w:r w:rsidR="004352BE">
        <w:t xml:space="preserve">određena </w:t>
      </w:r>
      <w:r>
        <w:t xml:space="preserve">je putem </w:t>
      </w:r>
      <w:r w:rsidR="004352BE">
        <w:t xml:space="preserve">Spermanovog </w:t>
      </w:r>
      <w:r>
        <w:t>koeficijenta korelacije</w:t>
      </w:r>
      <w:r w:rsidR="004352BE">
        <w:t xml:space="preserve">, </w:t>
      </w:r>
      <w:r>
        <w:t xml:space="preserve"> (u računalnom programu Statistica 13.0 </w:t>
      </w:r>
      <w:r w:rsidR="004352BE">
        <w:t>(</w:t>
      </w:r>
      <w:r>
        <w:t>TIBCO Software Inc., 2017).</w:t>
      </w:r>
    </w:p>
    <w:p w:rsidR="00482D4D" w:rsidRDefault="00482D4D">
      <w:pPr>
        <w:pStyle w:val="Standarduser"/>
        <w:spacing w:line="360" w:lineRule="auto"/>
        <w:ind w:left="670"/>
        <w:jc w:val="both"/>
      </w:pPr>
    </w:p>
    <w:p w:rsidR="00482D4D" w:rsidRDefault="00B34620">
      <w:pPr>
        <w:pStyle w:val="Standarduser"/>
        <w:spacing w:line="360" w:lineRule="auto"/>
        <w:jc w:val="both"/>
      </w:pPr>
      <w:r>
        <w:t xml:space="preserve">Veza između bogatstva vrsta, brojnosti jedinki i lokalne raznolikosti vodengrinja s obzirom na glavne odrednice hidromorfološke degradacije </w:t>
      </w:r>
      <w:r w:rsidR="004352BE">
        <w:t xml:space="preserve">određena </w:t>
      </w:r>
      <w:r>
        <w:t xml:space="preserve">je </w:t>
      </w:r>
      <w:r w:rsidR="004352BE">
        <w:t xml:space="preserve">također </w:t>
      </w:r>
      <w:r>
        <w:t xml:space="preserve">putem </w:t>
      </w:r>
      <w:r w:rsidR="004352BE" w:rsidRPr="004352BE">
        <w:t xml:space="preserve">Spermanovog </w:t>
      </w:r>
      <w:r>
        <w:t>koeficijenta korelacije</w:t>
      </w:r>
      <w:r w:rsidR="004352BE">
        <w:t>.</w:t>
      </w:r>
      <w:r>
        <w:t xml:space="preserve"> (Kanonička analiza podudarnosti (CCA) korištena je za usporedbu podataka o sastavu i gustoći zajednica </w:t>
      </w:r>
      <w:r>
        <w:lastRenderedPageBreak/>
        <w:t xml:space="preserve">vodengrinja u odnosu na zastupljenost pojedinih mikrostaništa. Monte Carlo permutacijski test (999 permutacija) korišten je za određivanje značajnih odnosa između vrsta vodengrinja i okolišnih uvjeta. Ordinacija i gradijent analiza provedene su pomoću programa CANOCO (ter Braak i Šmilauer, 2012). </w:t>
      </w:r>
      <w:r w:rsidR="004352BE">
        <w:t xml:space="preserve">Navedene </w:t>
      </w:r>
      <w:r>
        <w:t>analize provedene su u svrhu utvrđivanja druge hipoteze ovog rada: da sastav zajednice vodengrinja nije znatno utjecan hidromorfološkim alternacijama i promjenama staništa na makroskopskoj razini, već da je značajniji utjecaj vidljiv na razini mikrostaništa. CCA analiz</w:t>
      </w:r>
      <w:r w:rsidR="004352BE">
        <w:t>a</w:t>
      </w:r>
      <w:r>
        <w:t xml:space="preserve"> </w:t>
      </w:r>
      <w:r w:rsidR="004352BE">
        <w:t xml:space="preserve">korištena je i radi </w:t>
      </w:r>
      <w:r>
        <w:t>utvr</w:t>
      </w:r>
      <w:r w:rsidR="004352BE">
        <w:t>đivanja</w:t>
      </w:r>
      <w:r>
        <w:t xml:space="preserve"> preferencij</w:t>
      </w:r>
      <w:r w:rsidR="004352BE">
        <w:t>a</w:t>
      </w:r>
      <w:r>
        <w:t xml:space="preserve"> pojedinih svojti vodengrinja </w:t>
      </w:r>
      <w:r w:rsidR="004352BE">
        <w:t xml:space="preserve">prema dostupnim </w:t>
      </w:r>
      <w:r>
        <w:t>mikrostaništ</w:t>
      </w:r>
      <w:r w:rsidR="004352BE">
        <w:t>ima</w:t>
      </w:r>
      <w:r>
        <w:t>.</w:t>
      </w:r>
    </w:p>
    <w:p w:rsidR="00482D4D" w:rsidRDefault="00482D4D">
      <w:pPr>
        <w:pStyle w:val="Standarduser"/>
        <w:spacing w:line="360" w:lineRule="auto"/>
        <w:ind w:left="670"/>
        <w:jc w:val="both"/>
      </w:pPr>
    </w:p>
    <w:p w:rsidR="00482D4D" w:rsidRDefault="003552A0">
      <w:pPr>
        <w:pStyle w:val="Standarduser"/>
        <w:spacing w:line="360" w:lineRule="auto"/>
        <w:jc w:val="both"/>
      </w:pPr>
      <w:r>
        <w:t xml:space="preserve">Utjecaj </w:t>
      </w:r>
      <w:r w:rsidR="00B34620">
        <w:t xml:space="preserve"> eutrofikacije i organskog onečišćenja </w:t>
      </w:r>
      <w:r>
        <w:t xml:space="preserve">na sastav zajednica vodegrinja </w:t>
      </w:r>
      <w:r w:rsidR="00B34620">
        <w:t>testira</w:t>
      </w:r>
      <w:r>
        <w:t>n</w:t>
      </w:r>
      <w:r w:rsidR="00B34620">
        <w:t xml:space="preserve"> </w:t>
      </w:r>
      <w:r>
        <w:t xml:space="preserve">je odabranim </w:t>
      </w:r>
      <w:r w:rsidR="00B34620">
        <w:t>fizikalno-kemijski</w:t>
      </w:r>
      <w:r>
        <w:t>m</w:t>
      </w:r>
      <w:r w:rsidR="00B34620">
        <w:t xml:space="preserve"> varijabl</w:t>
      </w:r>
      <w:r>
        <w:t>ama</w:t>
      </w:r>
      <w:r w:rsidR="00B34620">
        <w:t xml:space="preserve"> povezani</w:t>
      </w:r>
      <w:r>
        <w:t>m</w:t>
      </w:r>
      <w:r w:rsidR="00B34620">
        <w:t xml:space="preserve"> s navedenim procesima</w:t>
      </w:r>
      <w:r>
        <w:t>.</w:t>
      </w:r>
      <w:r w:rsidR="00B34620">
        <w:t xml:space="preserve"> Pomoću </w:t>
      </w:r>
      <w:r>
        <w:t xml:space="preserve">funkcije </w:t>
      </w:r>
      <w:r w:rsidR="00B34620">
        <w:t>„</w:t>
      </w:r>
      <w:r w:rsidR="00B34620">
        <w:rPr>
          <w:i/>
        </w:rPr>
        <w:t>interactive forward analyisis</w:t>
      </w:r>
      <w:r w:rsidR="00B34620">
        <w:t xml:space="preserve">“ u programu CANOCO (ter Braak i Šmilauer, 2012) </w:t>
      </w:r>
      <w:r>
        <w:t xml:space="preserve">analiziran je utjecaj </w:t>
      </w:r>
      <w:r w:rsidR="00B34620">
        <w:t xml:space="preserve">mjerenih fizikalno kemijskih parametara (koncentracije ortofosfata, ukupnog fosfora i ukupnog dušika, konduktivitet - električna provodnost vode, temperatura vode, KPK - kemijska potrošnja kisika te zasićenje kisikom) </w:t>
      </w:r>
      <w:r>
        <w:t xml:space="preserve">na sastav i strukturu </w:t>
      </w:r>
      <w:r w:rsidR="00B34620">
        <w:t>zajednic</w:t>
      </w:r>
      <w:r>
        <w:t>a</w:t>
      </w:r>
      <w:r w:rsidR="00B34620">
        <w:t xml:space="preserve"> vodengrinja, a pomoću Spearmanovog koeficijenta korelacije </w:t>
      </w:r>
      <w:r>
        <w:t xml:space="preserve">analiziran je </w:t>
      </w:r>
      <w:r w:rsidR="00B34620">
        <w:t>utjecaj pojedinih parametara na brojnost determiniranih vrsta vodengrinja.</w:t>
      </w:r>
    </w:p>
    <w:p w:rsidR="00482D4D" w:rsidRDefault="00482D4D">
      <w:pPr>
        <w:pStyle w:val="Standarduser"/>
        <w:spacing w:line="360" w:lineRule="auto"/>
        <w:ind w:left="670"/>
        <w:jc w:val="both"/>
      </w:pPr>
    </w:p>
    <w:p w:rsidR="00482D4D" w:rsidRDefault="00B34620">
      <w:pPr>
        <w:pStyle w:val="Standarduser"/>
        <w:spacing w:line="360" w:lineRule="auto"/>
        <w:jc w:val="both"/>
      </w:pPr>
      <w:r>
        <w:t xml:space="preserve">Svi podaci o brojnosti vodengrinja korišteni u ovim analizama prethodno su preračunati </w:t>
      </w:r>
      <w:r w:rsidR="003552A0">
        <w:t xml:space="preserve">na </w:t>
      </w:r>
      <w:r>
        <w:t>broj jedinki po metru kvadratnom. Za sve testove, statistička značajnost je određena pri graničnoj vrijednosti od p ≤ 0,05. Tabelarni i grafički prikazi su izrađeni u programu Microsoft Excel 2016 (Microsoft Corporation, 2016).</w:t>
      </w:r>
    </w:p>
    <w:p w:rsidR="00482D4D" w:rsidRDefault="00482D4D">
      <w:pPr>
        <w:pStyle w:val="Standarduser"/>
        <w:spacing w:line="360" w:lineRule="auto"/>
        <w:ind w:left="670"/>
        <w:jc w:val="both"/>
      </w:pPr>
    </w:p>
    <w:p w:rsidR="00482D4D" w:rsidRDefault="0054168F">
      <w:pPr>
        <w:pStyle w:val="Heading1"/>
      </w:pPr>
      <w:bookmarkStart w:id="39" w:name="_Toc49495364"/>
      <w:bookmarkStart w:id="40" w:name="_Toc49767348"/>
      <w:r>
        <w:rPr>
          <w:rFonts w:ascii="Times New Roman" w:hAnsi="Times New Roman" w:cs="Times New Roman"/>
          <w:color w:val="auto"/>
        </w:rPr>
        <w:t>4</w:t>
      </w:r>
      <w:r w:rsidR="00B34620">
        <w:rPr>
          <w:rFonts w:ascii="Times New Roman" w:hAnsi="Times New Roman" w:cs="Times New Roman"/>
          <w:color w:val="auto"/>
        </w:rPr>
        <w:t>. REZULTATI</w:t>
      </w:r>
      <w:bookmarkEnd w:id="39"/>
      <w:bookmarkEnd w:id="40"/>
    </w:p>
    <w:p w:rsidR="00482D4D" w:rsidRDefault="00482D4D">
      <w:pPr>
        <w:pStyle w:val="Standard"/>
        <w:jc w:val="both"/>
        <w:rPr>
          <w:color w:val="000000"/>
          <w:szCs w:val="28"/>
        </w:rPr>
      </w:pPr>
    </w:p>
    <w:p w:rsidR="00482D4D" w:rsidRDefault="00B34620">
      <w:pPr>
        <w:pStyle w:val="Standard"/>
        <w:spacing w:line="360" w:lineRule="auto"/>
        <w:jc w:val="both"/>
      </w:pPr>
      <w:r>
        <w:rPr>
          <w:color w:val="000000"/>
          <w:szCs w:val="28"/>
        </w:rPr>
        <w:t>U sklopu ovog istraživanja ukupno je sakupljeno 451 jedinki vodengrinja, koje</w:t>
      </w:r>
      <w:r w:rsidR="00CC2886">
        <w:rPr>
          <w:color w:val="000000"/>
          <w:szCs w:val="28"/>
        </w:rPr>
        <w:t xml:space="preserve"> se sistematski </w:t>
      </w:r>
      <w:r>
        <w:rPr>
          <w:color w:val="000000"/>
          <w:szCs w:val="28"/>
        </w:rPr>
        <w:t xml:space="preserve"> </w:t>
      </w:r>
      <w:r w:rsidR="00CC2886">
        <w:rPr>
          <w:color w:val="000000"/>
          <w:szCs w:val="28"/>
        </w:rPr>
        <w:t xml:space="preserve">svrstavaju </w:t>
      </w:r>
      <w:r>
        <w:rPr>
          <w:color w:val="000000"/>
          <w:szCs w:val="28"/>
        </w:rPr>
        <w:t>u 8 porodica</w:t>
      </w:r>
      <w:r w:rsidR="00CC2886">
        <w:rPr>
          <w:color w:val="000000"/>
          <w:szCs w:val="28"/>
        </w:rPr>
        <w:t xml:space="preserve"> te</w:t>
      </w:r>
      <w:r>
        <w:rPr>
          <w:color w:val="000000"/>
          <w:szCs w:val="28"/>
        </w:rPr>
        <w:t xml:space="preserve"> u 11 rodova. Na istraživanim postajama uzduž toka rijeke Bednje ukupno  </w:t>
      </w:r>
      <w:r w:rsidR="00CC2886">
        <w:rPr>
          <w:color w:val="000000"/>
          <w:szCs w:val="28"/>
        </w:rPr>
        <w:t xml:space="preserve">su </w:t>
      </w:r>
      <w:r>
        <w:rPr>
          <w:color w:val="000000"/>
          <w:szCs w:val="28"/>
        </w:rPr>
        <w:t>utvrđen</w:t>
      </w:r>
      <w:r w:rsidR="00CC2886">
        <w:rPr>
          <w:color w:val="000000"/>
          <w:szCs w:val="28"/>
        </w:rPr>
        <w:t>e</w:t>
      </w:r>
      <w:r>
        <w:rPr>
          <w:color w:val="000000"/>
          <w:szCs w:val="28"/>
        </w:rPr>
        <w:t xml:space="preserve"> 22 vrste vodengrinja (Tablica </w:t>
      </w:r>
      <w:r w:rsidR="00B50640">
        <w:rPr>
          <w:color w:val="000000"/>
          <w:szCs w:val="28"/>
        </w:rPr>
        <w:t>4</w:t>
      </w:r>
      <w:r>
        <w:rPr>
          <w:color w:val="000000"/>
          <w:szCs w:val="28"/>
        </w:rPr>
        <w:t xml:space="preserve">.1). Na postajama 1 - 4, 8, 9, 12 - 14, 16, 17 i 20 vodengrinje nisu nađene, dok je na postaji 18 utvrđena najveća </w:t>
      </w:r>
      <w:r w:rsidR="00CC2886">
        <w:rPr>
          <w:color w:val="000000"/>
          <w:szCs w:val="28"/>
        </w:rPr>
        <w:t xml:space="preserve">brojnost </w:t>
      </w:r>
      <w:r>
        <w:rPr>
          <w:color w:val="000000"/>
          <w:szCs w:val="28"/>
        </w:rPr>
        <w:t>vodengrinja (14</w:t>
      </w:r>
      <w:r w:rsidR="00CC2886">
        <w:rPr>
          <w:color w:val="000000"/>
          <w:szCs w:val="28"/>
        </w:rPr>
        <w:t>33</w:t>
      </w:r>
      <w:r>
        <w:rPr>
          <w:color w:val="000000"/>
          <w:szCs w:val="28"/>
        </w:rPr>
        <w:t>jedinki/m</w:t>
      </w:r>
      <w:r>
        <w:rPr>
          <w:color w:val="000000"/>
          <w:szCs w:val="28"/>
          <w:vertAlign w:val="superscript"/>
        </w:rPr>
        <w:t>2</w:t>
      </w:r>
      <w:r>
        <w:rPr>
          <w:color w:val="000000"/>
          <w:szCs w:val="28"/>
        </w:rPr>
        <w:t>). Najveće bogatstvo vrsta (svojti) vodengrinja zabilježeno je na postaji 11</w:t>
      </w:r>
      <w:r w:rsidR="00CC2886">
        <w:rPr>
          <w:color w:val="000000"/>
          <w:szCs w:val="28"/>
        </w:rPr>
        <w:t>,</w:t>
      </w:r>
      <w:r>
        <w:rPr>
          <w:color w:val="000000"/>
          <w:szCs w:val="28"/>
        </w:rPr>
        <w:t xml:space="preserve"> gdje je nađeno 10 svojti vodengrinja. Vrsta </w:t>
      </w:r>
      <w:r>
        <w:rPr>
          <w:i/>
          <w:iCs/>
          <w:color w:val="000000"/>
          <w:szCs w:val="28"/>
        </w:rPr>
        <w:t>Hygrobates fluviatilis</w:t>
      </w:r>
      <w:r>
        <w:rPr>
          <w:color w:val="000000"/>
          <w:szCs w:val="28"/>
        </w:rPr>
        <w:t xml:space="preserve"> nađena je na najviše postaja, njih 14, dok su vrste </w:t>
      </w:r>
      <w:r>
        <w:rPr>
          <w:i/>
          <w:iCs/>
          <w:color w:val="000000"/>
          <w:szCs w:val="28"/>
        </w:rPr>
        <w:t>Atractides loricatus</w:t>
      </w:r>
      <w:r>
        <w:rPr>
          <w:color w:val="000000"/>
          <w:szCs w:val="28"/>
        </w:rPr>
        <w:t xml:space="preserve">, </w:t>
      </w:r>
      <w:r>
        <w:rPr>
          <w:i/>
          <w:iCs/>
          <w:color w:val="000000"/>
          <w:szCs w:val="28"/>
        </w:rPr>
        <w:t xml:space="preserve">Nudomideopsis cf. motasi, Sperchon insignis, Sperchon papillosus, Torrenticola amplexa, Torrenticola elliptica, Torrenticola hyporheica, Torrenticola laskai </w:t>
      </w:r>
      <w:r>
        <w:rPr>
          <w:color w:val="000000"/>
          <w:szCs w:val="28"/>
        </w:rPr>
        <w:t xml:space="preserve">i </w:t>
      </w:r>
      <w:r>
        <w:rPr>
          <w:i/>
          <w:iCs/>
          <w:color w:val="000000"/>
          <w:szCs w:val="28"/>
        </w:rPr>
        <w:t xml:space="preserve">Torrenticola ungeri </w:t>
      </w:r>
      <w:r>
        <w:rPr>
          <w:color w:val="000000"/>
          <w:szCs w:val="28"/>
        </w:rPr>
        <w:t xml:space="preserve">nađene na samo jednoj postaji. Najveću abundanciju imala je vrsta </w:t>
      </w:r>
      <w:r>
        <w:rPr>
          <w:i/>
          <w:iCs/>
          <w:color w:val="000000"/>
          <w:szCs w:val="28"/>
        </w:rPr>
        <w:t>Hygrobates fluviatilis</w:t>
      </w:r>
      <w:r>
        <w:rPr>
          <w:color w:val="000000"/>
          <w:szCs w:val="28"/>
        </w:rPr>
        <w:t xml:space="preserve"> koja je nađena s brojnošću od 8</w:t>
      </w:r>
      <w:r w:rsidR="00CC2886">
        <w:rPr>
          <w:color w:val="000000"/>
          <w:szCs w:val="28"/>
        </w:rPr>
        <w:t>8</w:t>
      </w:r>
      <w:r w:rsidR="00916166">
        <w:rPr>
          <w:color w:val="000000"/>
          <w:szCs w:val="28"/>
        </w:rPr>
        <w:t xml:space="preserve"> </w:t>
      </w:r>
      <w:r>
        <w:rPr>
          <w:color w:val="000000"/>
          <w:szCs w:val="28"/>
        </w:rPr>
        <w:t>jedinki po m</w:t>
      </w:r>
      <w:r>
        <w:rPr>
          <w:color w:val="000000"/>
          <w:szCs w:val="28"/>
          <w:vertAlign w:val="superscript"/>
        </w:rPr>
        <w:t>2</w:t>
      </w:r>
      <w:r>
        <w:rPr>
          <w:color w:val="000000"/>
          <w:szCs w:val="28"/>
        </w:rPr>
        <w:t xml:space="preserve"> na postaji 15. </w:t>
      </w:r>
      <w:r w:rsidR="00CC2886">
        <w:rPr>
          <w:color w:val="000000"/>
          <w:szCs w:val="28"/>
        </w:rPr>
        <w:t>V</w:t>
      </w:r>
      <w:r>
        <w:rPr>
          <w:color w:val="000000"/>
          <w:szCs w:val="28"/>
        </w:rPr>
        <w:t>rst</w:t>
      </w:r>
      <w:r w:rsidR="00CC2886">
        <w:rPr>
          <w:color w:val="000000"/>
          <w:szCs w:val="28"/>
        </w:rPr>
        <w:t>e</w:t>
      </w:r>
      <w:r>
        <w:rPr>
          <w:color w:val="000000"/>
          <w:szCs w:val="28"/>
        </w:rPr>
        <w:t xml:space="preserve"> </w:t>
      </w:r>
      <w:r>
        <w:rPr>
          <w:i/>
          <w:iCs/>
          <w:color w:val="000000"/>
          <w:szCs w:val="28"/>
        </w:rPr>
        <w:t xml:space="preserve">Nudomideopsis </w:t>
      </w:r>
      <w:r>
        <w:rPr>
          <w:color w:val="000000"/>
          <w:szCs w:val="28"/>
        </w:rPr>
        <w:t>cf.</w:t>
      </w:r>
      <w:r>
        <w:rPr>
          <w:i/>
          <w:iCs/>
          <w:color w:val="000000"/>
          <w:szCs w:val="28"/>
        </w:rPr>
        <w:t xml:space="preserve"> motasi, Sperchon insignis, Torrenticola elliptica, Torrenticola hyporheica, Torrenticola laskai </w:t>
      </w:r>
      <w:r>
        <w:rPr>
          <w:color w:val="000000"/>
          <w:szCs w:val="28"/>
        </w:rPr>
        <w:t>i</w:t>
      </w:r>
      <w:r>
        <w:rPr>
          <w:i/>
          <w:iCs/>
          <w:color w:val="000000"/>
          <w:szCs w:val="28"/>
        </w:rPr>
        <w:t xml:space="preserve"> Torrenticola ungeri</w:t>
      </w:r>
      <w:r w:rsidR="00CC2886">
        <w:rPr>
          <w:i/>
          <w:iCs/>
          <w:color w:val="000000"/>
          <w:szCs w:val="28"/>
        </w:rPr>
        <w:t xml:space="preserve"> </w:t>
      </w:r>
      <w:r w:rsidR="00CC2886">
        <w:rPr>
          <w:iCs/>
          <w:color w:val="000000"/>
          <w:szCs w:val="28"/>
        </w:rPr>
        <w:t>prisutne su samo sa jednom jedinkom</w:t>
      </w:r>
      <w:r>
        <w:rPr>
          <w:i/>
          <w:iCs/>
          <w:color w:val="000000"/>
          <w:szCs w:val="28"/>
        </w:rPr>
        <w:t xml:space="preserve">. </w:t>
      </w:r>
      <w:r>
        <w:rPr>
          <w:color w:val="000000"/>
          <w:szCs w:val="28"/>
        </w:rPr>
        <w:t>Literaturnim pregledom, u fauni Hrvatske ustanovljeno je 96 vrsta vodengrinja</w:t>
      </w:r>
      <w:r w:rsidR="00CC2886">
        <w:rPr>
          <w:color w:val="000000"/>
          <w:szCs w:val="28"/>
        </w:rPr>
        <w:t xml:space="preserve">, </w:t>
      </w:r>
      <w:r>
        <w:rPr>
          <w:color w:val="000000"/>
          <w:szCs w:val="28"/>
        </w:rPr>
        <w:t xml:space="preserve"> dok je </w:t>
      </w:r>
      <w:r w:rsidR="00CC2886">
        <w:rPr>
          <w:color w:val="000000"/>
          <w:szCs w:val="28"/>
        </w:rPr>
        <w:t xml:space="preserve">u ovom </w:t>
      </w:r>
      <w:r>
        <w:rPr>
          <w:color w:val="000000"/>
          <w:szCs w:val="28"/>
        </w:rPr>
        <w:t>istraživanj</w:t>
      </w:r>
      <w:r w:rsidR="00CC2886">
        <w:rPr>
          <w:color w:val="000000"/>
          <w:szCs w:val="28"/>
        </w:rPr>
        <w:t>u</w:t>
      </w:r>
      <w:r>
        <w:rPr>
          <w:color w:val="000000"/>
          <w:szCs w:val="28"/>
        </w:rPr>
        <w:t xml:space="preserve"> rijeke Bednje zabilježeno 8 novih dodatnih vrsta za faunu Hrvatske. Laboratorijskom analizom jedinke roda </w:t>
      </w:r>
      <w:r>
        <w:rPr>
          <w:i/>
          <w:color w:val="000000"/>
          <w:szCs w:val="28"/>
        </w:rPr>
        <w:t>Nudomideopsis</w:t>
      </w:r>
      <w:r>
        <w:rPr>
          <w:color w:val="000000"/>
          <w:szCs w:val="28"/>
        </w:rPr>
        <w:t xml:space="preserve"> utvrđeno je da se </w:t>
      </w:r>
      <w:r>
        <w:rPr>
          <w:color w:val="000000"/>
          <w:szCs w:val="28"/>
        </w:rPr>
        <w:lastRenderedPageBreak/>
        <w:t xml:space="preserve">najvjerojatnije radi o vrsti </w:t>
      </w:r>
      <w:r>
        <w:rPr>
          <w:i/>
          <w:color w:val="000000"/>
          <w:szCs w:val="28"/>
        </w:rPr>
        <w:t xml:space="preserve">N. </w:t>
      </w:r>
      <w:r>
        <w:rPr>
          <w:color w:val="000000"/>
          <w:szCs w:val="28"/>
        </w:rPr>
        <w:t xml:space="preserve">cf. </w:t>
      </w:r>
      <w:r>
        <w:rPr>
          <w:i/>
          <w:color w:val="000000"/>
          <w:szCs w:val="28"/>
        </w:rPr>
        <w:t>motasi</w:t>
      </w:r>
      <w:r>
        <w:rPr>
          <w:color w:val="000000"/>
          <w:szCs w:val="28"/>
        </w:rPr>
        <w:t>, no zbog relativno loše kvalitete preparata i samo jedne jedinke na raspolaganju, ovaj nalaz nije moguće sa sigurnošću potvrditi.</w:t>
      </w:r>
    </w:p>
    <w:p w:rsidR="00482D4D" w:rsidRDefault="00482D4D">
      <w:pPr>
        <w:pStyle w:val="Standard"/>
        <w:spacing w:line="480" w:lineRule="auto"/>
      </w:pPr>
    </w:p>
    <w:p w:rsidR="00482D4D" w:rsidRDefault="00B34620">
      <w:pPr>
        <w:pStyle w:val="Standard"/>
        <w:spacing w:line="360" w:lineRule="auto"/>
        <w:jc w:val="both"/>
      </w:pPr>
      <w:r>
        <w:t>Najniža temperatura vode zabilježena je na postaji 1</w:t>
      </w:r>
      <w:r w:rsidR="00CC2886">
        <w:t>,</w:t>
      </w:r>
      <w:r>
        <w:t xml:space="preserve"> na samom izvoru rijeke Bednje. </w:t>
      </w:r>
      <w:r w:rsidR="00CC2886">
        <w:t xml:space="preserve">Ostale istraživane postaje </w:t>
      </w:r>
      <w:r>
        <w:t>biljež</w:t>
      </w:r>
      <w:r w:rsidR="00CC2886">
        <w:t>e</w:t>
      </w:r>
      <w:r>
        <w:t xml:space="preserve"> znatno višu, poprilično ujednačenu temperaturu. Najviša koncentracija otopljenog kisika zabilježena je na postajama 1 i 2</w:t>
      </w:r>
      <w:r w:rsidR="00CC2886">
        <w:t>,</w:t>
      </w:r>
      <w:r>
        <w:t xml:space="preserve"> dok je najniža vrijednost zabilježena na postajama 4 i 5. Najveća zasićenost vode kisikom zabilježena je na postaji 2</w:t>
      </w:r>
      <w:r w:rsidR="00CC2886">
        <w:t>,</w:t>
      </w:r>
      <w:r>
        <w:t xml:space="preserve"> dok je najniža vrijednost zabilježena na postaji 4. Postaje 1, 2 i 3 imaju najviš</w:t>
      </w:r>
      <w:r w:rsidR="00CC2886">
        <w:t>u vrijednost provodljivosti vode</w:t>
      </w:r>
      <w:r>
        <w:t>, dok najniž</w:t>
      </w:r>
      <w:r w:rsidR="00CC2886">
        <w:t>u provodljivosti</w:t>
      </w:r>
      <w:r>
        <w:t xml:space="preserve"> imaju postaje 4 i 5. Najviša biokemijska potrošnja kisika (BPK</w:t>
      </w:r>
      <w:r>
        <w:rPr>
          <w:vertAlign w:val="subscript"/>
        </w:rPr>
        <w:t>5</w:t>
      </w:r>
      <w:r>
        <w:t>) zabilježena je na postaji 5, a najniža na postaji 14. Povišene koncentracije amonijevih iona (NH</w:t>
      </w:r>
      <w:r>
        <w:rPr>
          <w:vertAlign w:val="subscript"/>
        </w:rPr>
        <w:t>4</w:t>
      </w:r>
      <w:r>
        <w:rPr>
          <w:vertAlign w:val="superscript"/>
        </w:rPr>
        <w:t>+</w:t>
      </w:r>
      <w:r>
        <w:t xml:space="preserve">) zabilježene su na postajama 2, 3 i 9. Koncentracija nitrita, nitrata, ukupnog dušika, ortofosfata i ukupnog fosfora u pravilu je rasla sa povećanjem udaljenosti od izvora. Rezultati analize fizikalno-kemijskih parametara vode </w:t>
      </w:r>
      <w:r w:rsidR="00CC2886">
        <w:t xml:space="preserve">na istraživanim </w:t>
      </w:r>
      <w:r>
        <w:t xml:space="preserve">postajama prikazani su u Tablici </w:t>
      </w:r>
      <w:r w:rsidR="00B50640">
        <w:t>4</w:t>
      </w:r>
      <w:r>
        <w:t>.2.</w:t>
      </w:r>
    </w:p>
    <w:p w:rsidR="00CC2886" w:rsidRDefault="00CC2886">
      <w:pPr>
        <w:pStyle w:val="Standard"/>
        <w:spacing w:line="360" w:lineRule="auto"/>
        <w:jc w:val="both"/>
        <w:sectPr w:rsidR="00CC2886" w:rsidSect="00641C9B">
          <w:type w:val="continuous"/>
          <w:pgSz w:w="11906" w:h="16838"/>
          <w:pgMar w:top="720" w:right="1134" w:bottom="1134" w:left="559" w:header="720" w:footer="720" w:gutter="0"/>
          <w:pgNumType w:start="1"/>
          <w:cols w:space="720"/>
          <w:docGrid w:linePitch="326"/>
        </w:sectPr>
      </w:pPr>
    </w:p>
    <w:p w:rsidR="00482D4D" w:rsidRDefault="00B34620">
      <w:pPr>
        <w:pStyle w:val="Standard"/>
        <w:spacing w:line="360" w:lineRule="auto"/>
      </w:pPr>
      <w:r>
        <w:rPr>
          <w:color w:val="000000"/>
          <w:szCs w:val="28"/>
        </w:rPr>
        <w:lastRenderedPageBreak/>
        <w:t xml:space="preserve">Tablica </w:t>
      </w:r>
      <w:r w:rsidR="00B50640">
        <w:rPr>
          <w:color w:val="000000"/>
          <w:szCs w:val="28"/>
        </w:rPr>
        <w:t>4</w:t>
      </w:r>
      <w:r>
        <w:rPr>
          <w:color w:val="000000"/>
          <w:szCs w:val="28"/>
        </w:rPr>
        <w:t xml:space="preserve">.1. </w:t>
      </w:r>
      <w:r w:rsidR="00925573">
        <w:rPr>
          <w:color w:val="000000"/>
          <w:szCs w:val="28"/>
        </w:rPr>
        <w:t>B</w:t>
      </w:r>
      <w:r w:rsidR="00CC2886">
        <w:rPr>
          <w:color w:val="000000"/>
          <w:szCs w:val="28"/>
        </w:rPr>
        <w:t xml:space="preserve">rojnost </w:t>
      </w:r>
      <w:r>
        <w:rPr>
          <w:color w:val="000000"/>
          <w:szCs w:val="28"/>
        </w:rPr>
        <w:t>svojti vodengrinja (izražen</w:t>
      </w:r>
      <w:r w:rsidR="00925573">
        <w:rPr>
          <w:color w:val="000000"/>
          <w:szCs w:val="28"/>
        </w:rPr>
        <w:t>a</w:t>
      </w:r>
      <w:r>
        <w:rPr>
          <w:color w:val="000000"/>
          <w:szCs w:val="28"/>
        </w:rPr>
        <w:t xml:space="preserve"> </w:t>
      </w:r>
      <w:r w:rsidR="00916166">
        <w:rPr>
          <w:color w:val="000000"/>
          <w:szCs w:val="28"/>
        </w:rPr>
        <w:t>kao</w:t>
      </w:r>
      <w:r>
        <w:rPr>
          <w:color w:val="000000"/>
          <w:szCs w:val="28"/>
        </w:rPr>
        <w:t xml:space="preserve"> broj jedinki /m</w:t>
      </w:r>
      <w:r>
        <w:rPr>
          <w:color w:val="000000"/>
          <w:szCs w:val="28"/>
          <w:vertAlign w:val="superscript"/>
        </w:rPr>
        <w:t>2</w:t>
      </w:r>
      <w:r>
        <w:rPr>
          <w:color w:val="000000"/>
          <w:szCs w:val="28"/>
        </w:rPr>
        <w:t>) nađenih na 20 istraživanih postaja rijeke Bednje u 2015. godini. Nazivi i karakteristike longitudinalno numeriranih postaja nalaze se u tablici 3.1.</w:t>
      </w:r>
    </w:p>
    <w:tbl>
      <w:tblPr>
        <w:tblW w:w="15613" w:type="dxa"/>
        <w:tblLayout w:type="fixed"/>
        <w:tblCellMar>
          <w:left w:w="10" w:type="dxa"/>
          <w:right w:w="10" w:type="dxa"/>
        </w:tblCellMar>
        <w:tblLook w:val="0000" w:firstRow="0" w:lastRow="0" w:firstColumn="0" w:lastColumn="0" w:noHBand="0" w:noVBand="0"/>
      </w:tblPr>
      <w:tblGrid>
        <w:gridCol w:w="1843"/>
        <w:gridCol w:w="765"/>
        <w:gridCol w:w="765"/>
        <w:gridCol w:w="402"/>
        <w:gridCol w:w="363"/>
        <w:gridCol w:w="402"/>
        <w:gridCol w:w="363"/>
        <w:gridCol w:w="402"/>
        <w:gridCol w:w="363"/>
        <w:gridCol w:w="402"/>
        <w:gridCol w:w="363"/>
        <w:gridCol w:w="402"/>
        <w:gridCol w:w="363"/>
        <w:gridCol w:w="402"/>
        <w:gridCol w:w="363"/>
        <w:gridCol w:w="402"/>
        <w:gridCol w:w="363"/>
        <w:gridCol w:w="402"/>
        <w:gridCol w:w="363"/>
        <w:gridCol w:w="402"/>
        <w:gridCol w:w="363"/>
        <w:gridCol w:w="402"/>
        <w:gridCol w:w="292"/>
        <w:gridCol w:w="71"/>
        <w:gridCol w:w="402"/>
        <w:gridCol w:w="292"/>
        <w:gridCol w:w="71"/>
        <w:gridCol w:w="402"/>
        <w:gridCol w:w="292"/>
        <w:gridCol w:w="71"/>
        <w:gridCol w:w="402"/>
        <w:gridCol w:w="292"/>
        <w:gridCol w:w="71"/>
        <w:gridCol w:w="402"/>
        <w:gridCol w:w="292"/>
        <w:gridCol w:w="71"/>
        <w:gridCol w:w="402"/>
        <w:gridCol w:w="292"/>
        <w:gridCol w:w="71"/>
        <w:gridCol w:w="402"/>
        <w:gridCol w:w="292"/>
        <w:gridCol w:w="71"/>
      </w:tblGrid>
      <w:tr w:rsidR="00482D4D">
        <w:trPr>
          <w:trHeight w:val="158"/>
        </w:trPr>
        <w:tc>
          <w:tcPr>
            <w:tcW w:w="1843"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b/>
                <w:bCs/>
                <w:color w:val="000000"/>
                <w:kern w:val="0"/>
                <w:sz w:val="12"/>
                <w:szCs w:val="12"/>
                <w:lang w:eastAsia="en-US" w:bidi="ar-SA"/>
              </w:rPr>
              <w:t>Broj postaje</w:t>
            </w:r>
          </w:p>
        </w:tc>
        <w:tc>
          <w:tcPr>
            <w:tcW w:w="765"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w:t>
            </w:r>
          </w:p>
        </w:tc>
        <w:tc>
          <w:tcPr>
            <w:tcW w:w="765"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2</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2</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2</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3</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3</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3</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3</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3</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3</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4</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4</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4</w:t>
            </w:r>
          </w:p>
        </w:tc>
      </w:tr>
      <w:tr w:rsidR="00482D4D">
        <w:trPr>
          <w:trHeight w:val="313"/>
        </w:trPr>
        <w:tc>
          <w:tcPr>
            <w:tcW w:w="1843"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b/>
                <w:bCs/>
                <w:color w:val="000000"/>
                <w:kern w:val="0"/>
                <w:sz w:val="12"/>
                <w:szCs w:val="12"/>
                <w:lang w:eastAsia="en-US" w:bidi="ar-SA"/>
              </w:rPr>
              <w:t>Supstrat</w:t>
            </w:r>
          </w:p>
        </w:tc>
        <w:tc>
          <w:tcPr>
            <w:tcW w:w="765"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Ma</w:t>
            </w:r>
            <w:r>
              <w:rPr>
                <w:rFonts w:eastAsia="Times New Roman" w:cs="Times New Roman"/>
                <w:b/>
                <w:bCs/>
                <w:color w:val="000000"/>
                <w:kern w:val="0"/>
                <w:sz w:val="12"/>
                <w:szCs w:val="12"/>
                <w:lang w:val="en-US" w:eastAsia="en-US" w:bidi="ar-SA"/>
              </w:rPr>
              <w:t>k</w:t>
            </w:r>
            <w:r>
              <w:rPr>
                <w:rFonts w:eastAsia="Times New Roman" w:cs="Times New Roman"/>
                <w:b/>
                <w:bCs/>
                <w:color w:val="000000"/>
                <w:kern w:val="0"/>
                <w:sz w:val="12"/>
                <w:szCs w:val="12"/>
                <w:lang w:val="en-US" w:eastAsia="en-US" w:bidi="ar-SA"/>
              </w:rPr>
              <w:t>rolital</w:t>
            </w:r>
            <w:proofErr w:type="spellEnd"/>
          </w:p>
        </w:tc>
        <w:tc>
          <w:tcPr>
            <w:tcW w:w="765"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Mezolital</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Mikrolital</w:t>
            </w:r>
            <w:proofErr w:type="spellEnd"/>
            <w:r>
              <w:rPr>
                <w:rFonts w:eastAsia="Times New Roman" w:cs="Times New Roman"/>
                <w:b/>
                <w:bCs/>
                <w:color w:val="000000"/>
                <w:kern w:val="0"/>
                <w:sz w:val="12"/>
                <w:szCs w:val="12"/>
                <w:lang w:val="en-US" w:eastAsia="en-US" w:bidi="ar-SA"/>
              </w:rPr>
              <w:t xml:space="preserve"> / Akal</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Psammal</w:t>
            </w:r>
            <w:proofErr w:type="spellEnd"/>
            <w:r>
              <w:rPr>
                <w:rFonts w:eastAsia="Times New Roman" w:cs="Times New Roman"/>
                <w:b/>
                <w:bCs/>
                <w:color w:val="000000"/>
                <w:kern w:val="0"/>
                <w:sz w:val="12"/>
                <w:szCs w:val="12"/>
                <w:lang w:val="en-US" w:eastAsia="en-US" w:bidi="ar-SA"/>
              </w:rPr>
              <w:t xml:space="preserve"> / </w:t>
            </w:r>
            <w:proofErr w:type="spellStart"/>
            <w:r>
              <w:rPr>
                <w:rFonts w:eastAsia="Times New Roman" w:cs="Times New Roman"/>
                <w:b/>
                <w:bCs/>
                <w:color w:val="000000"/>
                <w:kern w:val="0"/>
                <w:sz w:val="12"/>
                <w:szCs w:val="12"/>
                <w:lang w:val="en-US" w:eastAsia="en-US" w:bidi="ar-SA"/>
              </w:rPr>
              <w:t>Ksilal</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Psammal</w:t>
            </w:r>
            <w:proofErr w:type="spellEnd"/>
            <w:r>
              <w:rPr>
                <w:rFonts w:eastAsia="Times New Roman" w:cs="Times New Roman"/>
                <w:b/>
                <w:bCs/>
                <w:color w:val="000000"/>
                <w:kern w:val="0"/>
                <w:sz w:val="12"/>
                <w:szCs w:val="12"/>
                <w:lang w:val="en-US" w:eastAsia="en-US" w:bidi="ar-SA"/>
              </w:rPr>
              <w:t xml:space="preserve"> / Akal</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Argilal</w:t>
            </w:r>
            <w:proofErr w:type="spellEnd"/>
            <w:r>
              <w:rPr>
                <w:rFonts w:eastAsia="Times New Roman" w:cs="Times New Roman"/>
                <w:b/>
                <w:bCs/>
                <w:color w:val="000000"/>
                <w:kern w:val="0"/>
                <w:sz w:val="12"/>
                <w:szCs w:val="12"/>
                <w:lang w:val="en-US" w:eastAsia="en-US" w:bidi="ar-SA"/>
              </w:rPr>
              <w:t xml:space="preserve"> / </w:t>
            </w:r>
            <w:proofErr w:type="spellStart"/>
            <w:r>
              <w:rPr>
                <w:rFonts w:eastAsia="Times New Roman" w:cs="Times New Roman"/>
                <w:b/>
                <w:bCs/>
                <w:color w:val="000000"/>
                <w:kern w:val="0"/>
                <w:sz w:val="12"/>
                <w:szCs w:val="12"/>
                <w:lang w:val="en-US" w:eastAsia="en-US" w:bidi="ar-SA"/>
              </w:rPr>
              <w:t>Ksilal</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Psammal</w:t>
            </w:r>
            <w:proofErr w:type="spellEnd"/>
            <w:r>
              <w:rPr>
                <w:rFonts w:eastAsia="Times New Roman" w:cs="Times New Roman"/>
                <w:b/>
                <w:bCs/>
                <w:color w:val="000000"/>
                <w:kern w:val="0"/>
                <w:sz w:val="12"/>
                <w:szCs w:val="12"/>
                <w:lang w:val="en-US" w:eastAsia="en-US" w:bidi="ar-SA"/>
              </w:rPr>
              <w:t xml:space="preserve"> / Detritus</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Fital</w:t>
            </w:r>
            <w:proofErr w:type="spellEnd"/>
            <w:r>
              <w:rPr>
                <w:rFonts w:eastAsia="Times New Roman" w:cs="Times New Roman"/>
                <w:b/>
                <w:bCs/>
                <w:color w:val="000000"/>
                <w:kern w:val="0"/>
                <w:sz w:val="12"/>
                <w:szCs w:val="12"/>
                <w:lang w:val="en-US" w:eastAsia="en-US" w:bidi="ar-SA"/>
              </w:rPr>
              <w:t xml:space="preserve"> - </w:t>
            </w:r>
            <w:proofErr w:type="spellStart"/>
            <w:r>
              <w:rPr>
                <w:rFonts w:eastAsia="Times New Roman" w:cs="Times New Roman"/>
                <w:b/>
                <w:bCs/>
                <w:color w:val="000000"/>
                <w:kern w:val="0"/>
                <w:sz w:val="12"/>
                <w:szCs w:val="12"/>
                <w:lang w:val="en-US" w:eastAsia="en-US" w:bidi="ar-SA"/>
              </w:rPr>
              <w:t>makrofiti</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Akal</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Argilal</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Mikrolital</w:t>
            </w:r>
            <w:proofErr w:type="spellEnd"/>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Mezolital</w:t>
            </w:r>
            <w:proofErr w:type="spellEnd"/>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Akal</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Detritus</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Psammal</w:t>
            </w:r>
            <w:proofErr w:type="spellEnd"/>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Psammal</w:t>
            </w:r>
            <w:proofErr w:type="spellEnd"/>
            <w:r>
              <w:rPr>
                <w:rFonts w:eastAsia="Times New Roman" w:cs="Times New Roman"/>
                <w:b/>
                <w:bCs/>
                <w:color w:val="000000"/>
                <w:kern w:val="0"/>
                <w:sz w:val="12"/>
                <w:szCs w:val="12"/>
                <w:lang w:val="en-US" w:eastAsia="en-US" w:bidi="ar-SA"/>
              </w:rPr>
              <w:t xml:space="preserve"> / Akal</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Ksilal</w:t>
            </w:r>
            <w:proofErr w:type="spellEnd"/>
            <w:r>
              <w:rPr>
                <w:rFonts w:eastAsia="Times New Roman" w:cs="Times New Roman"/>
                <w:b/>
                <w:bCs/>
                <w:color w:val="000000"/>
                <w:kern w:val="0"/>
                <w:sz w:val="12"/>
                <w:szCs w:val="12"/>
                <w:lang w:val="en-US" w:eastAsia="en-US" w:bidi="ar-SA"/>
              </w:rPr>
              <w:t xml:space="preserve"> / Detritus</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Mikrolital</w:t>
            </w:r>
            <w:proofErr w:type="spellEnd"/>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Atractides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loricatus</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Atractides</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2,67</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1,78</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Aturus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scaber</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color w:val="000000"/>
                <w:kern w:val="0"/>
                <w:sz w:val="12"/>
                <w:szCs w:val="12"/>
                <w:lang w:val="en-US" w:eastAsia="en-US" w:bidi="ar-SA"/>
              </w:rPr>
              <w:t>Hydrachnidia</w:t>
            </w:r>
            <w:proofErr w:type="spellEnd"/>
            <w:r>
              <w:rPr>
                <w:rFonts w:eastAsia="Times New Roman" w:cs="Times New Roman"/>
                <w:color w:val="000000"/>
                <w:kern w:val="0"/>
                <w:sz w:val="12"/>
                <w:szCs w:val="12"/>
                <w:lang w:val="en-US" w:eastAsia="en-US" w:bidi="ar-SA"/>
              </w:rPr>
              <w:t xml:space="preserve"> non. det. (larvae)</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1,78</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Hygrobates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calliger</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Hygrobates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fluviatilis</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2,67</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3,20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Hygrobates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longiporus</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Hygrobates</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Hygrobates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trigonicus</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Lebertia</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2,67</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1,60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Mideopsis</w:t>
            </w:r>
            <w:proofErr w:type="spellEnd"/>
            <w:r>
              <w:rPr>
                <w:rFonts w:eastAsia="Times New Roman" w:cs="Times New Roman"/>
                <w:i/>
                <w:iCs/>
                <w:color w:val="000000"/>
                <w:kern w:val="0"/>
                <w:sz w:val="12"/>
                <w:szCs w:val="12"/>
                <w:lang w:val="en-US" w:eastAsia="en-US" w:bidi="ar-SA"/>
              </w:rPr>
              <w:t xml:space="preserve"> orbicularis</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Mideopsis</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Neoacarus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hibernicus</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Nudomideopsis</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 xml:space="preserve">cf. </w:t>
            </w:r>
            <w:proofErr w:type="spellStart"/>
            <w:r>
              <w:rPr>
                <w:rFonts w:eastAsia="Times New Roman" w:cs="Times New Roman"/>
                <w:i/>
                <w:iCs/>
                <w:color w:val="000000"/>
                <w:kern w:val="0"/>
                <w:sz w:val="12"/>
                <w:szCs w:val="12"/>
                <w:lang w:val="en-US" w:eastAsia="en-US" w:bidi="ar-SA"/>
              </w:rPr>
              <w:t>motasi</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Protzia</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clupeifer</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compactilis</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denticulates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grupa</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hibernicus</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hispidus</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insignis</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papillosus</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2,67</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Sperchonopsis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verrucosa</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2,67</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32,00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amplexa</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elliptica</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hyporheica</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ischnophallus</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laskai</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ungeri</w:t>
            </w:r>
            <w:proofErr w:type="spellEnd"/>
            <w:r>
              <w:rPr>
                <w:rFonts w:eastAsia="Times New Roman" w:cs="Times New Roman"/>
                <w:i/>
                <w:iCs/>
                <w:color w:val="000000"/>
                <w:kern w:val="0"/>
                <w:sz w:val="12"/>
                <w:szCs w:val="12"/>
                <w:lang w:val="en-US" w:eastAsia="en-US" w:bidi="ar-SA"/>
              </w:rPr>
              <w:t>*</w:t>
            </w:r>
          </w:p>
        </w:tc>
        <w:tc>
          <w:tcPr>
            <w:tcW w:w="765"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r>
      <w:tr w:rsidR="00482D4D">
        <w:trPr>
          <w:trHeight w:val="225"/>
        </w:trPr>
        <w:tc>
          <w:tcPr>
            <w:tcW w:w="3775" w:type="dxa"/>
            <w:gridSpan w:val="4"/>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eastAsia="en-US" w:bidi="ar-SA"/>
              </w:rPr>
              <w:t>* novi nalazi za faunu vodengrinja Hrvatske</w:t>
            </w: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color w:val="000000"/>
                <w:kern w:val="0"/>
                <w:sz w:val="12"/>
                <w:szCs w:val="12"/>
                <w:lang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eastAsia="en-US" w:bidi="ar-SA"/>
              </w:rPr>
            </w:pPr>
          </w:p>
        </w:tc>
        <w:tc>
          <w:tcPr>
            <w:tcW w:w="292" w:type="dxa"/>
          </w:tcPr>
          <w:p w:rsidR="00482D4D" w:rsidRDefault="00482D4D">
            <w:pPr>
              <w:pStyle w:val="Standard"/>
              <w:suppressAutoHyphens w:val="0"/>
              <w:textAlignment w:val="auto"/>
              <w:rPr>
                <w:rFonts w:eastAsia="Times New Roman" w:cs="Times New Roman"/>
                <w:kern w:val="0"/>
                <w:sz w:val="12"/>
                <w:szCs w:val="12"/>
                <w:lang w:eastAsia="en-US" w:bidi="ar-SA"/>
              </w:rPr>
            </w:pPr>
          </w:p>
        </w:tc>
        <w:tc>
          <w:tcPr>
            <w:tcW w:w="71" w:type="dxa"/>
          </w:tcPr>
          <w:p w:rsidR="00482D4D" w:rsidRDefault="00482D4D">
            <w:pPr>
              <w:pStyle w:val="Standard"/>
              <w:suppressAutoHyphens w:val="0"/>
              <w:textAlignment w:val="auto"/>
              <w:rPr>
                <w:rFonts w:eastAsia="Times New Roman" w:cs="Times New Roman"/>
                <w:kern w:val="0"/>
                <w:sz w:val="12"/>
                <w:szCs w:val="12"/>
                <w:lang w:eastAsia="en-US" w:bidi="ar-SA"/>
              </w:rPr>
            </w:pPr>
          </w:p>
        </w:tc>
      </w:tr>
      <w:tr w:rsidR="00482D4D">
        <w:trPr>
          <w:trHeight w:val="225"/>
        </w:trPr>
        <w:tc>
          <w:tcPr>
            <w:tcW w:w="10952" w:type="dxa"/>
            <w:gridSpan w:val="23"/>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eastAsia="en-US" w:bidi="ar-SA"/>
              </w:rPr>
              <w:t>** zbog oštećenja na jedinoj pronađenoj jedinki ovaj nalaz se ne može sa sigurnošću potvrditi</w:t>
            </w: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color w:val="000000"/>
                <w:kern w:val="0"/>
                <w:sz w:val="12"/>
                <w:szCs w:val="12"/>
                <w:lang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eastAsia="en-US" w:bidi="ar-SA"/>
              </w:rPr>
            </w:pPr>
          </w:p>
        </w:tc>
        <w:tc>
          <w:tcPr>
            <w:tcW w:w="71" w:type="dxa"/>
          </w:tcPr>
          <w:p w:rsidR="00482D4D" w:rsidRDefault="00482D4D">
            <w:pPr>
              <w:pStyle w:val="Standard"/>
              <w:suppressAutoHyphens w:val="0"/>
              <w:textAlignment w:val="auto"/>
              <w:rPr>
                <w:rFonts w:eastAsia="Times New Roman" w:cs="Times New Roman"/>
                <w:kern w:val="0"/>
                <w:sz w:val="12"/>
                <w:szCs w:val="12"/>
                <w:lang w:eastAsia="en-US" w:bidi="ar-SA"/>
              </w:rPr>
            </w:pPr>
          </w:p>
        </w:tc>
      </w:tr>
    </w:tbl>
    <w:p w:rsidR="00482D4D" w:rsidRDefault="00482D4D">
      <w:pPr>
        <w:pStyle w:val="Standard"/>
        <w:spacing w:line="360" w:lineRule="auto"/>
        <w:rPr>
          <w:color w:val="000000"/>
          <w:szCs w:val="28"/>
        </w:rPr>
      </w:pPr>
    </w:p>
    <w:p w:rsidR="00482D4D" w:rsidRDefault="00482D4D">
      <w:pPr>
        <w:pStyle w:val="Standard"/>
      </w:pPr>
    </w:p>
    <w:p w:rsidR="00482D4D" w:rsidRDefault="00B34620">
      <w:pPr>
        <w:pStyle w:val="Standard"/>
        <w:pageBreakBefore/>
        <w:spacing w:line="360" w:lineRule="auto"/>
      </w:pPr>
      <w:r>
        <w:lastRenderedPageBreak/>
        <w:t xml:space="preserve">Tablica </w:t>
      </w:r>
      <w:r w:rsidR="00B50640">
        <w:t>4</w:t>
      </w:r>
      <w:r>
        <w:t xml:space="preserve">.1. (nastavak) </w:t>
      </w:r>
      <w:r w:rsidR="00925573">
        <w:t xml:space="preserve">Brojnost </w:t>
      </w:r>
      <w:r>
        <w:t>svojti vodengrinja (izražen</w:t>
      </w:r>
      <w:r w:rsidR="00925573">
        <w:t>a</w:t>
      </w:r>
      <w:r>
        <w:t xml:space="preserve"> </w:t>
      </w:r>
      <w:r w:rsidR="00925573">
        <w:t>kao</w:t>
      </w:r>
      <w:r>
        <w:t xml:space="preserve"> broj jedinki /m</w:t>
      </w:r>
      <w:r>
        <w:rPr>
          <w:vertAlign w:val="superscript"/>
        </w:rPr>
        <w:t>2</w:t>
      </w:r>
      <w:r>
        <w:t>) nađenih na 20 istraživanih postaja rijeke Bednje u 2015. godini. Nazivi i karakteristike longitudinalno numeriranih postaja nalaze se u tablici 3.1.</w:t>
      </w:r>
    </w:p>
    <w:tbl>
      <w:tblPr>
        <w:tblW w:w="16378" w:type="dxa"/>
        <w:tblLayout w:type="fixed"/>
        <w:tblCellMar>
          <w:left w:w="10" w:type="dxa"/>
          <w:right w:w="10" w:type="dxa"/>
        </w:tblCellMar>
        <w:tblLook w:val="0000" w:firstRow="0" w:lastRow="0" w:firstColumn="0" w:lastColumn="0" w:noHBand="0" w:noVBand="0"/>
      </w:tblPr>
      <w:tblGrid>
        <w:gridCol w:w="1843"/>
        <w:gridCol w:w="765"/>
        <w:gridCol w:w="765"/>
        <w:gridCol w:w="400"/>
        <w:gridCol w:w="365"/>
        <w:gridCol w:w="400"/>
        <w:gridCol w:w="365"/>
        <w:gridCol w:w="400"/>
        <w:gridCol w:w="365"/>
        <w:gridCol w:w="400"/>
        <w:gridCol w:w="365"/>
        <w:gridCol w:w="400"/>
        <w:gridCol w:w="365"/>
        <w:gridCol w:w="400"/>
        <w:gridCol w:w="365"/>
        <w:gridCol w:w="400"/>
        <w:gridCol w:w="365"/>
        <w:gridCol w:w="400"/>
        <w:gridCol w:w="365"/>
        <w:gridCol w:w="400"/>
        <w:gridCol w:w="365"/>
        <w:gridCol w:w="400"/>
        <w:gridCol w:w="291"/>
        <w:gridCol w:w="74"/>
        <w:gridCol w:w="400"/>
        <w:gridCol w:w="291"/>
        <w:gridCol w:w="74"/>
        <w:gridCol w:w="400"/>
        <w:gridCol w:w="291"/>
        <w:gridCol w:w="74"/>
        <w:gridCol w:w="400"/>
        <w:gridCol w:w="291"/>
        <w:gridCol w:w="74"/>
        <w:gridCol w:w="400"/>
        <w:gridCol w:w="291"/>
        <w:gridCol w:w="74"/>
        <w:gridCol w:w="400"/>
        <w:gridCol w:w="291"/>
        <w:gridCol w:w="74"/>
        <w:gridCol w:w="400"/>
        <w:gridCol w:w="291"/>
        <w:gridCol w:w="74"/>
        <w:gridCol w:w="400"/>
        <w:gridCol w:w="291"/>
        <w:gridCol w:w="74"/>
      </w:tblGrid>
      <w:tr w:rsidR="00482D4D">
        <w:trPr>
          <w:trHeight w:val="210"/>
        </w:trPr>
        <w:tc>
          <w:tcPr>
            <w:tcW w:w="1843"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b/>
                <w:bCs/>
                <w:color w:val="000000"/>
                <w:kern w:val="0"/>
                <w:sz w:val="12"/>
                <w:szCs w:val="12"/>
                <w:lang w:val="en-US" w:eastAsia="en-US" w:bidi="ar-SA"/>
              </w:rPr>
              <w:t>Broj</w:t>
            </w:r>
            <w:proofErr w:type="spellEnd"/>
            <w:r>
              <w:rPr>
                <w:rFonts w:eastAsia="Times New Roman" w:cs="Times New Roman"/>
                <w:b/>
                <w:bCs/>
                <w:color w:val="000000"/>
                <w:kern w:val="0"/>
                <w:sz w:val="12"/>
                <w:szCs w:val="12"/>
                <w:lang w:val="en-US" w:eastAsia="en-US" w:bidi="ar-SA"/>
              </w:rPr>
              <w:t xml:space="preserve"> </w:t>
            </w:r>
            <w:proofErr w:type="spellStart"/>
            <w:r>
              <w:rPr>
                <w:rFonts w:eastAsia="Times New Roman" w:cs="Times New Roman"/>
                <w:b/>
                <w:bCs/>
                <w:color w:val="000000"/>
                <w:kern w:val="0"/>
                <w:sz w:val="12"/>
                <w:szCs w:val="12"/>
                <w:lang w:val="en-US" w:eastAsia="en-US" w:bidi="ar-SA"/>
              </w:rPr>
              <w:t>postaje</w:t>
            </w:r>
            <w:proofErr w:type="spellEnd"/>
          </w:p>
        </w:tc>
        <w:tc>
          <w:tcPr>
            <w:tcW w:w="765"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5</w:t>
            </w:r>
          </w:p>
        </w:tc>
        <w:tc>
          <w:tcPr>
            <w:tcW w:w="765"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5</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5</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6</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6</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6</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6</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7</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7</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7</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7</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8</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8</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8</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9</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9</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9</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10</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10</w:t>
            </w:r>
          </w:p>
        </w:tc>
      </w:tr>
      <w:tr w:rsidR="00482D4D">
        <w:trPr>
          <w:trHeight w:val="420"/>
        </w:trPr>
        <w:tc>
          <w:tcPr>
            <w:tcW w:w="1843"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b/>
                <w:bCs/>
                <w:color w:val="000000"/>
                <w:kern w:val="0"/>
                <w:sz w:val="12"/>
                <w:szCs w:val="12"/>
                <w:lang w:val="en-US" w:eastAsia="en-US" w:bidi="ar-SA"/>
              </w:rPr>
              <w:t>Supstrat</w:t>
            </w:r>
            <w:proofErr w:type="spellEnd"/>
          </w:p>
        </w:tc>
        <w:tc>
          <w:tcPr>
            <w:tcW w:w="765"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Argilal</w:t>
            </w:r>
            <w:proofErr w:type="spellEnd"/>
          </w:p>
        </w:tc>
        <w:tc>
          <w:tcPr>
            <w:tcW w:w="765"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Psammal</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Ksilal</w:t>
            </w:r>
            <w:proofErr w:type="spellEnd"/>
            <w:r>
              <w:rPr>
                <w:rFonts w:eastAsia="Times New Roman" w:cs="Times New Roman"/>
                <w:b/>
                <w:bCs/>
                <w:color w:val="000000"/>
                <w:kern w:val="0"/>
                <w:sz w:val="12"/>
                <w:szCs w:val="12"/>
                <w:lang w:val="en-US" w:eastAsia="en-US" w:bidi="ar-SA"/>
              </w:rPr>
              <w:t xml:space="preserve"> / Detritus</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Akal</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Mikrolital</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Ma</w:t>
            </w:r>
            <w:r>
              <w:rPr>
                <w:rFonts w:eastAsia="Times New Roman" w:cs="Times New Roman"/>
                <w:b/>
                <w:bCs/>
                <w:color w:val="000000"/>
                <w:kern w:val="0"/>
                <w:sz w:val="12"/>
                <w:szCs w:val="12"/>
                <w:lang w:val="en-US" w:eastAsia="en-US" w:bidi="ar-SA"/>
              </w:rPr>
              <w:t>k</w:t>
            </w:r>
            <w:r>
              <w:rPr>
                <w:rFonts w:eastAsia="Times New Roman" w:cs="Times New Roman"/>
                <w:b/>
                <w:bCs/>
                <w:color w:val="000000"/>
                <w:kern w:val="0"/>
                <w:sz w:val="12"/>
                <w:szCs w:val="12"/>
                <w:lang w:val="en-US" w:eastAsia="en-US" w:bidi="ar-SA"/>
              </w:rPr>
              <w:t>rolital</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Mezolital</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Akal</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Su</w:t>
            </w:r>
            <w:r>
              <w:rPr>
                <w:rFonts w:eastAsia="Times New Roman" w:cs="Times New Roman"/>
                <w:b/>
                <w:bCs/>
                <w:color w:val="000000"/>
                <w:kern w:val="0"/>
                <w:sz w:val="12"/>
                <w:szCs w:val="12"/>
                <w:lang w:val="en-US" w:eastAsia="en-US" w:bidi="ar-SA"/>
              </w:rPr>
              <w:t>b</w:t>
            </w:r>
            <w:r>
              <w:rPr>
                <w:rFonts w:eastAsia="Times New Roman" w:cs="Times New Roman"/>
                <w:b/>
                <w:bCs/>
                <w:color w:val="000000"/>
                <w:kern w:val="0"/>
                <w:sz w:val="12"/>
                <w:szCs w:val="12"/>
                <w:lang w:val="en-US" w:eastAsia="en-US" w:bidi="ar-SA"/>
              </w:rPr>
              <w:t xml:space="preserve">merged </w:t>
            </w:r>
            <w:proofErr w:type="spellStart"/>
            <w:r>
              <w:rPr>
                <w:rFonts w:eastAsia="Times New Roman" w:cs="Times New Roman"/>
                <w:b/>
                <w:bCs/>
                <w:color w:val="000000"/>
                <w:kern w:val="0"/>
                <w:sz w:val="12"/>
                <w:szCs w:val="12"/>
                <w:lang w:val="en-US" w:eastAsia="en-US" w:bidi="ar-SA"/>
              </w:rPr>
              <w:t>macr</w:t>
            </w:r>
            <w:r>
              <w:rPr>
                <w:rFonts w:eastAsia="Times New Roman" w:cs="Times New Roman"/>
                <w:b/>
                <w:bCs/>
                <w:color w:val="000000"/>
                <w:kern w:val="0"/>
                <w:sz w:val="12"/>
                <w:szCs w:val="12"/>
                <w:lang w:val="en-US" w:eastAsia="en-US" w:bidi="ar-SA"/>
              </w:rPr>
              <w:t>o</w:t>
            </w:r>
            <w:r>
              <w:rPr>
                <w:rFonts w:eastAsia="Times New Roman" w:cs="Times New Roman"/>
                <w:b/>
                <w:bCs/>
                <w:color w:val="000000"/>
                <w:kern w:val="0"/>
                <w:sz w:val="12"/>
                <w:szCs w:val="12"/>
                <w:lang w:val="en-US" w:eastAsia="en-US" w:bidi="ar-SA"/>
              </w:rPr>
              <w:t>phyte</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Techn</w:t>
            </w:r>
            <w:r>
              <w:rPr>
                <w:rFonts w:eastAsia="Times New Roman" w:cs="Times New Roman"/>
                <w:b/>
                <w:bCs/>
                <w:color w:val="000000"/>
                <w:kern w:val="0"/>
                <w:sz w:val="12"/>
                <w:szCs w:val="12"/>
                <w:lang w:val="en-US" w:eastAsia="en-US" w:bidi="ar-SA"/>
              </w:rPr>
              <w:t>o</w:t>
            </w:r>
            <w:r>
              <w:rPr>
                <w:rFonts w:eastAsia="Times New Roman" w:cs="Times New Roman"/>
                <w:b/>
                <w:bCs/>
                <w:color w:val="000000"/>
                <w:kern w:val="0"/>
                <w:sz w:val="12"/>
                <w:szCs w:val="12"/>
                <w:lang w:val="en-US" w:eastAsia="en-US" w:bidi="ar-SA"/>
              </w:rPr>
              <w:t>lithal</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Mikrolital</w:t>
            </w:r>
            <w:proofErr w:type="spellEnd"/>
            <w:r>
              <w:rPr>
                <w:rFonts w:eastAsia="Times New Roman" w:cs="Times New Roman"/>
                <w:b/>
                <w:bCs/>
                <w:color w:val="000000"/>
                <w:kern w:val="0"/>
                <w:sz w:val="12"/>
                <w:szCs w:val="12"/>
                <w:lang w:val="en-US" w:eastAsia="en-US" w:bidi="ar-SA"/>
              </w:rPr>
              <w:t xml:space="preserve"> / Akal</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Ksilal</w:t>
            </w:r>
            <w:proofErr w:type="spellEnd"/>
            <w:r>
              <w:rPr>
                <w:rFonts w:eastAsia="Times New Roman" w:cs="Times New Roman"/>
                <w:b/>
                <w:bCs/>
                <w:color w:val="000000"/>
                <w:kern w:val="0"/>
                <w:sz w:val="12"/>
                <w:szCs w:val="12"/>
                <w:lang w:val="en-US" w:eastAsia="en-US" w:bidi="ar-SA"/>
              </w:rPr>
              <w:t xml:space="preserve"> / Detritus</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Akal</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Psammal</w:t>
            </w:r>
            <w:proofErr w:type="spellEnd"/>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Ksilal</w:t>
            </w:r>
            <w:proofErr w:type="spellEnd"/>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Akal</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Psammal</w:t>
            </w:r>
            <w:proofErr w:type="spellEnd"/>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Akal</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Ksilal</w:t>
            </w:r>
            <w:proofErr w:type="spellEnd"/>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Atractides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loricatus</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3.00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Atractides</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Aturus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scaber</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2,67</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color w:val="000000"/>
                <w:kern w:val="0"/>
                <w:sz w:val="12"/>
                <w:szCs w:val="12"/>
                <w:lang w:val="en-US" w:eastAsia="en-US" w:bidi="ar-SA"/>
              </w:rPr>
              <w:t>Hydrachnidia</w:t>
            </w:r>
            <w:proofErr w:type="spellEnd"/>
            <w:r>
              <w:rPr>
                <w:rFonts w:eastAsia="Times New Roman" w:cs="Times New Roman"/>
                <w:color w:val="000000"/>
                <w:kern w:val="0"/>
                <w:sz w:val="12"/>
                <w:szCs w:val="12"/>
                <w:lang w:val="en-US" w:eastAsia="en-US" w:bidi="ar-SA"/>
              </w:rPr>
              <w:t xml:space="preserve"> non. det. (larvae)</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16,00</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0,84</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Hygrobates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calliger</w:t>
            </w:r>
            <w:proofErr w:type="spellEnd"/>
          </w:p>
        </w:tc>
        <w:tc>
          <w:tcPr>
            <w:tcW w:w="765"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2,00</w:t>
            </w:r>
          </w:p>
        </w:tc>
        <w:tc>
          <w:tcPr>
            <w:tcW w:w="765"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16,00</w:t>
            </w: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16,00</w:t>
            </w: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8,00</w:t>
            </w: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3,20</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13,33</w:t>
            </w: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1,18</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1,00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Hygrobates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fluviatilis</w:t>
            </w:r>
            <w:proofErr w:type="spellEnd"/>
          </w:p>
        </w:tc>
        <w:tc>
          <w:tcPr>
            <w:tcW w:w="765"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38,00</w:t>
            </w:r>
          </w:p>
        </w:tc>
        <w:tc>
          <w:tcPr>
            <w:tcW w:w="765"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5,33</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16,00</w:t>
            </w: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16,00</w:t>
            </w: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2,13</w:t>
            </w: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4,00</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5,00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27,00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19,37</w:t>
            </w: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16,00</w:t>
            </w: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Hygrobates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longiporus</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3,56</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Hygrobates</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3,00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1,00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Hygrobates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trigonicus</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2,53</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Lebertia</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14,00</w:t>
            </w:r>
          </w:p>
        </w:tc>
        <w:tc>
          <w:tcPr>
            <w:tcW w:w="765"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5,33</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16,00</w:t>
            </w: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8,00</w:t>
            </w: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1,67</w:t>
            </w: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48,00</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2,67</w:t>
            </w: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1,18</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9,00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1,00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3,37</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Mideopsis</w:t>
            </w:r>
            <w:proofErr w:type="spellEnd"/>
            <w:r>
              <w:rPr>
                <w:rFonts w:eastAsia="Times New Roman" w:cs="Times New Roman"/>
                <w:i/>
                <w:iCs/>
                <w:color w:val="000000"/>
                <w:kern w:val="0"/>
                <w:sz w:val="12"/>
                <w:szCs w:val="12"/>
                <w:lang w:val="en-US" w:eastAsia="en-US" w:bidi="ar-SA"/>
              </w:rPr>
              <w:t xml:space="preserve"> orbicularis</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1,00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3,32</w:t>
            </w: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8,00</w:t>
            </w: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Mideopsis</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0,84</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Neoacarus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hibernicus</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Nudomideopsis</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 xml:space="preserve">cf. </w:t>
            </w:r>
            <w:proofErr w:type="spellStart"/>
            <w:r>
              <w:rPr>
                <w:rFonts w:eastAsia="Times New Roman" w:cs="Times New Roman"/>
                <w:i/>
                <w:iCs/>
                <w:color w:val="000000"/>
                <w:kern w:val="0"/>
                <w:sz w:val="12"/>
                <w:szCs w:val="12"/>
                <w:lang w:val="en-US" w:eastAsia="en-US" w:bidi="ar-SA"/>
              </w:rPr>
              <w:t>motasi</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Protzia</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2,67</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clupeifer</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2,67</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1,00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compactilis</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2,67</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denticulates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grupa</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hibernicus</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3,00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hispidus</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16,00</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insignis</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papillosus</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5,33</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1,00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Sperchonopsis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verrucosa</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16,00</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8,00</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amplexa</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elliptica</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0,84</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hyporheica</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ischnophallus</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laskai</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ungeri</w:t>
            </w:r>
            <w:proofErr w:type="spellEnd"/>
            <w:r>
              <w:rPr>
                <w:rFonts w:eastAsia="Times New Roman" w:cs="Times New Roman"/>
                <w:i/>
                <w:iCs/>
                <w:color w:val="000000"/>
                <w:kern w:val="0"/>
                <w:sz w:val="12"/>
                <w:szCs w:val="12"/>
                <w:lang w:val="en-US" w:eastAsia="en-US" w:bidi="ar-SA"/>
              </w:rPr>
              <w:t>*</w:t>
            </w:r>
          </w:p>
        </w:tc>
        <w:tc>
          <w:tcPr>
            <w:tcW w:w="765"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r>
      <w:tr w:rsidR="00482D4D">
        <w:trPr>
          <w:trHeight w:val="225"/>
        </w:trPr>
        <w:tc>
          <w:tcPr>
            <w:tcW w:w="3773" w:type="dxa"/>
            <w:gridSpan w:val="4"/>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novi</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nalazi</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za</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faunu</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vodengrinja</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Hrvatske</w:t>
            </w:r>
            <w:proofErr w:type="spellEnd"/>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291" w:type="dxa"/>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4" w:type="dxa"/>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0949" w:type="dxa"/>
            <w:gridSpan w:val="23"/>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zbog</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oštećenja</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na</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jedinoj</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pronađenoj</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jedinki</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ovaj</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nalaz</w:t>
            </w:r>
            <w:proofErr w:type="spellEnd"/>
            <w:r>
              <w:rPr>
                <w:rFonts w:eastAsia="Times New Roman" w:cs="Times New Roman"/>
                <w:color w:val="000000"/>
                <w:kern w:val="0"/>
                <w:sz w:val="12"/>
                <w:szCs w:val="12"/>
                <w:lang w:val="en-US" w:eastAsia="en-US" w:bidi="ar-SA"/>
              </w:rPr>
              <w:t xml:space="preserve"> se ne </w:t>
            </w:r>
            <w:proofErr w:type="spellStart"/>
            <w:r>
              <w:rPr>
                <w:rFonts w:eastAsia="Times New Roman" w:cs="Times New Roman"/>
                <w:color w:val="000000"/>
                <w:kern w:val="0"/>
                <w:sz w:val="12"/>
                <w:szCs w:val="12"/>
                <w:lang w:val="en-US" w:eastAsia="en-US" w:bidi="ar-SA"/>
              </w:rPr>
              <w:t>može</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sa</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sigurnošću</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potvrditi</w:t>
            </w:r>
            <w:proofErr w:type="spellEnd"/>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4" w:type="dxa"/>
          </w:tcPr>
          <w:p w:rsidR="00482D4D" w:rsidRDefault="00482D4D">
            <w:pPr>
              <w:pStyle w:val="Standard"/>
              <w:suppressAutoHyphens w:val="0"/>
              <w:textAlignment w:val="auto"/>
              <w:rPr>
                <w:rFonts w:eastAsia="Times New Roman" w:cs="Times New Roman"/>
                <w:kern w:val="0"/>
                <w:sz w:val="12"/>
                <w:szCs w:val="12"/>
                <w:lang w:val="en-US" w:eastAsia="en-US" w:bidi="ar-SA"/>
              </w:rPr>
            </w:pPr>
          </w:p>
        </w:tc>
      </w:tr>
    </w:tbl>
    <w:p w:rsidR="00482D4D" w:rsidRDefault="00482D4D">
      <w:pPr>
        <w:pStyle w:val="Standard"/>
        <w:spacing w:line="360" w:lineRule="auto"/>
        <w:rPr>
          <w:color w:val="000000"/>
          <w:szCs w:val="28"/>
        </w:rPr>
      </w:pPr>
    </w:p>
    <w:p w:rsidR="00482D4D" w:rsidRDefault="00482D4D">
      <w:pPr>
        <w:pStyle w:val="Standard"/>
        <w:rPr>
          <w:color w:val="000000"/>
          <w:szCs w:val="28"/>
        </w:rPr>
      </w:pPr>
    </w:p>
    <w:p w:rsidR="00482D4D" w:rsidRDefault="00B34620">
      <w:pPr>
        <w:pStyle w:val="Standard"/>
        <w:pageBreakBefore/>
        <w:spacing w:line="360" w:lineRule="auto"/>
      </w:pPr>
      <w:r>
        <w:lastRenderedPageBreak/>
        <w:t xml:space="preserve">Tablica </w:t>
      </w:r>
      <w:r w:rsidR="00B50640">
        <w:t>4</w:t>
      </w:r>
      <w:r>
        <w:t xml:space="preserve">.1. (nastavak) </w:t>
      </w:r>
      <w:r w:rsidR="00925573">
        <w:t xml:space="preserve">brojnost </w:t>
      </w:r>
      <w:r>
        <w:t>svojti vodengrinja (izražen</w:t>
      </w:r>
      <w:r w:rsidR="00925573">
        <w:t>a</w:t>
      </w:r>
      <w:r>
        <w:t xml:space="preserve"> </w:t>
      </w:r>
      <w:r w:rsidR="00925573">
        <w:t xml:space="preserve">kao </w:t>
      </w:r>
      <w:r>
        <w:t>broj jedinki /m</w:t>
      </w:r>
      <w:r>
        <w:rPr>
          <w:vertAlign w:val="superscript"/>
        </w:rPr>
        <w:t>2</w:t>
      </w:r>
      <w:r>
        <w:t>) nađenih na 20 istraživanih postaja rijeke Bednje u 2015. godini. Nazivi i karakteristike longitudinalno numeriranih postaja nalaze se u tablici 3.1.</w:t>
      </w:r>
    </w:p>
    <w:tbl>
      <w:tblPr>
        <w:tblW w:w="14917" w:type="dxa"/>
        <w:tblLayout w:type="fixed"/>
        <w:tblCellMar>
          <w:left w:w="10" w:type="dxa"/>
          <w:right w:w="10" w:type="dxa"/>
        </w:tblCellMar>
        <w:tblLook w:val="0000" w:firstRow="0" w:lastRow="0" w:firstColumn="0" w:lastColumn="0" w:noHBand="0" w:noVBand="0"/>
      </w:tblPr>
      <w:tblGrid>
        <w:gridCol w:w="1843"/>
        <w:gridCol w:w="765"/>
        <w:gridCol w:w="765"/>
        <w:gridCol w:w="403"/>
        <w:gridCol w:w="362"/>
        <w:gridCol w:w="403"/>
        <w:gridCol w:w="362"/>
        <w:gridCol w:w="403"/>
        <w:gridCol w:w="362"/>
        <w:gridCol w:w="403"/>
        <w:gridCol w:w="362"/>
        <w:gridCol w:w="403"/>
        <w:gridCol w:w="362"/>
        <w:gridCol w:w="403"/>
        <w:gridCol w:w="362"/>
        <w:gridCol w:w="403"/>
        <w:gridCol w:w="362"/>
        <w:gridCol w:w="403"/>
        <w:gridCol w:w="362"/>
        <w:gridCol w:w="403"/>
        <w:gridCol w:w="362"/>
        <w:gridCol w:w="403"/>
        <w:gridCol w:w="290"/>
        <w:gridCol w:w="72"/>
        <w:gridCol w:w="403"/>
        <w:gridCol w:w="290"/>
        <w:gridCol w:w="72"/>
        <w:gridCol w:w="403"/>
        <w:gridCol w:w="290"/>
        <w:gridCol w:w="72"/>
        <w:gridCol w:w="403"/>
        <w:gridCol w:w="290"/>
        <w:gridCol w:w="72"/>
        <w:gridCol w:w="403"/>
        <w:gridCol w:w="290"/>
        <w:gridCol w:w="72"/>
        <w:gridCol w:w="403"/>
        <w:gridCol w:w="290"/>
        <w:gridCol w:w="141"/>
      </w:tblGrid>
      <w:tr w:rsidR="00482D4D">
        <w:trPr>
          <w:trHeight w:val="210"/>
        </w:trPr>
        <w:tc>
          <w:tcPr>
            <w:tcW w:w="1843"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b/>
                <w:bCs/>
                <w:color w:val="000000"/>
                <w:kern w:val="0"/>
                <w:sz w:val="12"/>
                <w:szCs w:val="12"/>
                <w:lang w:val="en-US" w:eastAsia="en-US" w:bidi="ar-SA"/>
              </w:rPr>
              <w:t>Broj</w:t>
            </w:r>
            <w:proofErr w:type="spellEnd"/>
            <w:r>
              <w:rPr>
                <w:rFonts w:eastAsia="Times New Roman" w:cs="Times New Roman"/>
                <w:b/>
                <w:bCs/>
                <w:color w:val="000000"/>
                <w:kern w:val="0"/>
                <w:sz w:val="12"/>
                <w:szCs w:val="12"/>
                <w:lang w:val="en-US" w:eastAsia="en-US" w:bidi="ar-SA"/>
              </w:rPr>
              <w:t xml:space="preserve"> </w:t>
            </w:r>
            <w:proofErr w:type="spellStart"/>
            <w:r>
              <w:rPr>
                <w:rFonts w:eastAsia="Times New Roman" w:cs="Times New Roman"/>
                <w:b/>
                <w:bCs/>
                <w:color w:val="000000"/>
                <w:kern w:val="0"/>
                <w:sz w:val="12"/>
                <w:szCs w:val="12"/>
                <w:lang w:val="en-US" w:eastAsia="en-US" w:bidi="ar-SA"/>
              </w:rPr>
              <w:t>postaje</w:t>
            </w:r>
            <w:proofErr w:type="spellEnd"/>
          </w:p>
        </w:tc>
        <w:tc>
          <w:tcPr>
            <w:tcW w:w="765"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11</w:t>
            </w:r>
          </w:p>
        </w:tc>
        <w:tc>
          <w:tcPr>
            <w:tcW w:w="765"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11</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11</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12</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12</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12</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12</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13</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13</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13</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13</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14</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14</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14</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15</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15</w:t>
            </w:r>
          </w:p>
        </w:tc>
        <w:tc>
          <w:tcPr>
            <w:tcW w:w="834"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15</w:t>
            </w:r>
          </w:p>
        </w:tc>
      </w:tr>
      <w:tr w:rsidR="00482D4D">
        <w:trPr>
          <w:trHeight w:val="420"/>
        </w:trPr>
        <w:tc>
          <w:tcPr>
            <w:tcW w:w="1843"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b/>
                <w:bCs/>
                <w:color w:val="000000"/>
                <w:kern w:val="0"/>
                <w:sz w:val="12"/>
                <w:szCs w:val="12"/>
                <w:lang w:val="en-US" w:eastAsia="en-US" w:bidi="ar-SA"/>
              </w:rPr>
              <w:t>Supstrat</w:t>
            </w:r>
            <w:proofErr w:type="spellEnd"/>
          </w:p>
        </w:tc>
        <w:tc>
          <w:tcPr>
            <w:tcW w:w="765"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Techn</w:t>
            </w:r>
            <w:r>
              <w:rPr>
                <w:rFonts w:eastAsia="Times New Roman" w:cs="Times New Roman"/>
                <w:b/>
                <w:bCs/>
                <w:color w:val="000000"/>
                <w:kern w:val="0"/>
                <w:sz w:val="12"/>
                <w:szCs w:val="12"/>
                <w:lang w:val="en-US" w:eastAsia="en-US" w:bidi="ar-SA"/>
              </w:rPr>
              <w:t>o</w:t>
            </w:r>
            <w:r>
              <w:rPr>
                <w:rFonts w:eastAsia="Times New Roman" w:cs="Times New Roman"/>
                <w:b/>
                <w:bCs/>
                <w:color w:val="000000"/>
                <w:kern w:val="0"/>
                <w:sz w:val="12"/>
                <w:szCs w:val="12"/>
                <w:lang w:val="en-US" w:eastAsia="en-US" w:bidi="ar-SA"/>
              </w:rPr>
              <w:t>lithal</w:t>
            </w:r>
            <w:proofErr w:type="spellEnd"/>
          </w:p>
        </w:tc>
        <w:tc>
          <w:tcPr>
            <w:tcW w:w="765"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Fital</w:t>
            </w:r>
            <w:proofErr w:type="spellEnd"/>
            <w:r>
              <w:rPr>
                <w:rFonts w:eastAsia="Times New Roman" w:cs="Times New Roman"/>
                <w:b/>
                <w:bCs/>
                <w:color w:val="000000"/>
                <w:kern w:val="0"/>
                <w:sz w:val="12"/>
                <w:szCs w:val="12"/>
                <w:lang w:val="en-US" w:eastAsia="en-US" w:bidi="ar-SA"/>
              </w:rPr>
              <w:t xml:space="preserve"> - </w:t>
            </w:r>
            <w:proofErr w:type="spellStart"/>
            <w:r>
              <w:rPr>
                <w:rFonts w:eastAsia="Times New Roman" w:cs="Times New Roman"/>
                <w:b/>
                <w:bCs/>
                <w:color w:val="000000"/>
                <w:kern w:val="0"/>
                <w:sz w:val="12"/>
                <w:szCs w:val="12"/>
                <w:lang w:val="en-US" w:eastAsia="en-US" w:bidi="ar-SA"/>
              </w:rPr>
              <w:t>makrofiti</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Mikrolital</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Akal</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Psammal</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Mikrolital</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Ksilal</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Akal</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Psammal</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Mikrolital</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Ksilal</w:t>
            </w:r>
            <w:proofErr w:type="spellEnd"/>
            <w:r>
              <w:rPr>
                <w:rFonts w:eastAsia="Times New Roman" w:cs="Times New Roman"/>
                <w:b/>
                <w:bCs/>
                <w:color w:val="000000"/>
                <w:kern w:val="0"/>
                <w:sz w:val="12"/>
                <w:szCs w:val="12"/>
                <w:lang w:val="en-US" w:eastAsia="en-US" w:bidi="ar-SA"/>
              </w:rPr>
              <w:t xml:space="preserve"> / Detritus</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Ksilal</w:t>
            </w:r>
            <w:proofErr w:type="spellEnd"/>
            <w:r>
              <w:rPr>
                <w:rFonts w:eastAsia="Times New Roman" w:cs="Times New Roman"/>
                <w:b/>
                <w:bCs/>
                <w:color w:val="000000"/>
                <w:kern w:val="0"/>
                <w:sz w:val="12"/>
                <w:szCs w:val="12"/>
                <w:lang w:val="en-US" w:eastAsia="en-US" w:bidi="ar-SA"/>
              </w:rPr>
              <w:t xml:space="preserve"> / Detritus</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Akal</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Psammal</w:t>
            </w:r>
            <w:proofErr w:type="spellEnd"/>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Akal</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Ksilal</w:t>
            </w:r>
            <w:proofErr w:type="spellEnd"/>
          </w:p>
        </w:tc>
        <w:tc>
          <w:tcPr>
            <w:tcW w:w="834"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Psammal</w:t>
            </w:r>
            <w:proofErr w:type="spellEnd"/>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Atractides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loricatus</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Atractides</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Aturus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scaber</w:t>
            </w:r>
            <w:proofErr w:type="spellEnd"/>
          </w:p>
        </w:tc>
        <w:tc>
          <w:tcPr>
            <w:tcW w:w="765"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1,45</w:t>
            </w:r>
          </w:p>
        </w:tc>
        <w:tc>
          <w:tcPr>
            <w:tcW w:w="765"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color w:val="000000"/>
                <w:kern w:val="0"/>
                <w:sz w:val="12"/>
                <w:szCs w:val="12"/>
                <w:lang w:val="en-US" w:eastAsia="en-US" w:bidi="ar-SA"/>
              </w:rPr>
              <w:t>Hydrachnidia</w:t>
            </w:r>
            <w:proofErr w:type="spellEnd"/>
            <w:r>
              <w:rPr>
                <w:rFonts w:eastAsia="Times New Roman" w:cs="Times New Roman"/>
                <w:color w:val="000000"/>
                <w:kern w:val="0"/>
                <w:sz w:val="12"/>
                <w:szCs w:val="12"/>
                <w:lang w:val="en-US" w:eastAsia="en-US" w:bidi="ar-SA"/>
              </w:rPr>
              <w:t xml:space="preserve"> non. det. (larvae)</w:t>
            </w:r>
          </w:p>
        </w:tc>
        <w:tc>
          <w:tcPr>
            <w:tcW w:w="765"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1,45</w:t>
            </w:r>
          </w:p>
        </w:tc>
        <w:tc>
          <w:tcPr>
            <w:tcW w:w="765"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1,45</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Hygrobates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calliger</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4,00</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4,80</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1,45</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3,76</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Hygrobates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fluviatilis</w:t>
            </w:r>
            <w:proofErr w:type="spellEnd"/>
          </w:p>
        </w:tc>
        <w:tc>
          <w:tcPr>
            <w:tcW w:w="765"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1,45</w:t>
            </w:r>
          </w:p>
        </w:tc>
        <w:tc>
          <w:tcPr>
            <w:tcW w:w="765"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4,00</w:t>
            </w: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1,45</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6,40</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4,36</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7,53</w:t>
            </w: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32,00</w:t>
            </w:r>
          </w:p>
        </w:tc>
        <w:tc>
          <w:tcPr>
            <w:tcW w:w="834"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48,00</w:t>
            </w: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Hygrobates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longiporus</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Hygrobates</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Hygrobates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trigonicus</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3,76</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8,00</w:t>
            </w: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Lebertia</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7,27</w:t>
            </w:r>
          </w:p>
        </w:tc>
        <w:tc>
          <w:tcPr>
            <w:tcW w:w="765"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3,20</w:t>
            </w: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28,00</w:t>
            </w: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1,45</w:t>
            </w: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12,00</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4,80</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1,45</w:t>
            </w: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6,00</w:t>
            </w: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1,35</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24,00</w:t>
            </w: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Mideopsis</w:t>
            </w:r>
            <w:proofErr w:type="spellEnd"/>
            <w:r>
              <w:rPr>
                <w:rFonts w:eastAsia="Times New Roman" w:cs="Times New Roman"/>
                <w:i/>
                <w:iCs/>
                <w:color w:val="000000"/>
                <w:kern w:val="0"/>
                <w:sz w:val="12"/>
                <w:szCs w:val="12"/>
                <w:lang w:val="en-US" w:eastAsia="en-US" w:bidi="ar-SA"/>
              </w:rPr>
              <w:t xml:space="preserve"> orbicularis</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4,00</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8,00</w:t>
            </w: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2,82</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Mideopsis</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Neoacarus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hibernicus</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1,88</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Nudomideopsis</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 xml:space="preserve">cf. </w:t>
            </w:r>
            <w:proofErr w:type="spellStart"/>
            <w:r>
              <w:rPr>
                <w:rFonts w:eastAsia="Times New Roman" w:cs="Times New Roman"/>
                <w:i/>
                <w:iCs/>
                <w:color w:val="000000"/>
                <w:kern w:val="0"/>
                <w:sz w:val="12"/>
                <w:szCs w:val="12"/>
                <w:lang w:val="en-US" w:eastAsia="en-US" w:bidi="ar-SA"/>
              </w:rPr>
              <w:t>motasi</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Protzia</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clupeifer</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3,20</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compactilis</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1,45</w:t>
            </w:r>
          </w:p>
        </w:tc>
        <w:tc>
          <w:tcPr>
            <w:tcW w:w="765"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denticulates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grupa</w:t>
            </w:r>
            <w:proofErr w:type="spellEnd"/>
          </w:p>
        </w:tc>
        <w:tc>
          <w:tcPr>
            <w:tcW w:w="765"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1,45</w:t>
            </w:r>
          </w:p>
        </w:tc>
        <w:tc>
          <w:tcPr>
            <w:tcW w:w="765"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sz w:val="12"/>
                <w:szCs w:val="12"/>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8,00</w:t>
            </w: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hibernicus</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hispidus</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insignis</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4,00</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papillosus</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4,36</w:t>
            </w:r>
          </w:p>
        </w:tc>
        <w:tc>
          <w:tcPr>
            <w:tcW w:w="765"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3,00</w:t>
            </w:r>
          </w:p>
        </w:tc>
        <w:tc>
          <w:tcPr>
            <w:tcW w:w="765"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4,00</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Sperchonopsis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verrucosa</w:t>
            </w:r>
            <w:proofErr w:type="spellEnd"/>
          </w:p>
        </w:tc>
        <w:tc>
          <w:tcPr>
            <w:tcW w:w="765"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1,45</w:t>
            </w:r>
          </w:p>
        </w:tc>
        <w:tc>
          <w:tcPr>
            <w:tcW w:w="765"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amplexa</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elliptica</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hyporheica</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1,45</w:t>
            </w:r>
          </w:p>
        </w:tc>
        <w:tc>
          <w:tcPr>
            <w:tcW w:w="765" w:type="dxa"/>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ischnophallus</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4,76</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laskai</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1,45</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834"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ungeri</w:t>
            </w:r>
            <w:proofErr w:type="spellEnd"/>
            <w:r>
              <w:rPr>
                <w:rFonts w:eastAsia="Times New Roman" w:cs="Times New Roman"/>
                <w:i/>
                <w:iCs/>
                <w:color w:val="000000"/>
                <w:kern w:val="0"/>
                <w:sz w:val="12"/>
                <w:szCs w:val="12"/>
                <w:lang w:val="en-US" w:eastAsia="en-US" w:bidi="ar-SA"/>
              </w:rPr>
              <w:t>*</w:t>
            </w:r>
          </w:p>
        </w:tc>
        <w:tc>
          <w:tcPr>
            <w:tcW w:w="765"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834"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r>
      <w:tr w:rsidR="00482D4D">
        <w:trPr>
          <w:trHeight w:val="225"/>
        </w:trPr>
        <w:tc>
          <w:tcPr>
            <w:tcW w:w="3776" w:type="dxa"/>
            <w:gridSpan w:val="4"/>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novi</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nalazi</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za</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faunu</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vodengrinja</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Hrvatske</w:t>
            </w:r>
            <w:proofErr w:type="spellEnd"/>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290" w:type="dxa"/>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141" w:type="dxa"/>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0951" w:type="dxa"/>
            <w:gridSpan w:val="23"/>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vrsta</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nije</w:t>
            </w:r>
            <w:proofErr w:type="spellEnd"/>
            <w:r>
              <w:rPr>
                <w:rFonts w:eastAsia="Times New Roman" w:cs="Times New Roman"/>
                <w:color w:val="000000"/>
                <w:kern w:val="0"/>
                <w:sz w:val="12"/>
                <w:szCs w:val="12"/>
                <w:lang w:val="en-US" w:eastAsia="en-US" w:bidi="ar-SA"/>
              </w:rPr>
              <w:t xml:space="preserve"> do sad </w:t>
            </w:r>
            <w:proofErr w:type="spellStart"/>
            <w:r>
              <w:rPr>
                <w:rFonts w:eastAsia="Times New Roman" w:cs="Times New Roman"/>
                <w:color w:val="000000"/>
                <w:kern w:val="0"/>
                <w:sz w:val="12"/>
                <w:szCs w:val="12"/>
                <w:lang w:val="en-US" w:eastAsia="en-US" w:bidi="ar-SA"/>
              </w:rPr>
              <w:t>nađena</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na</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području</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Hrvatske</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ali</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zbog</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oštećenja</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na</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jedinoj</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pronađenoj</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jedinki</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ovaj</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nalaz</w:t>
            </w:r>
            <w:proofErr w:type="spellEnd"/>
            <w:r>
              <w:rPr>
                <w:rFonts w:eastAsia="Times New Roman" w:cs="Times New Roman"/>
                <w:color w:val="000000"/>
                <w:kern w:val="0"/>
                <w:sz w:val="12"/>
                <w:szCs w:val="12"/>
                <w:lang w:val="en-US" w:eastAsia="en-US" w:bidi="ar-SA"/>
              </w:rPr>
              <w:t xml:space="preserve"> se ne </w:t>
            </w:r>
            <w:proofErr w:type="spellStart"/>
            <w:r>
              <w:rPr>
                <w:rFonts w:eastAsia="Times New Roman" w:cs="Times New Roman"/>
                <w:color w:val="000000"/>
                <w:kern w:val="0"/>
                <w:sz w:val="12"/>
                <w:szCs w:val="12"/>
                <w:lang w:val="en-US" w:eastAsia="en-US" w:bidi="ar-SA"/>
              </w:rPr>
              <w:t>može</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sa</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sigurnošću</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potvrditi</w:t>
            </w:r>
            <w:proofErr w:type="spellEnd"/>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141" w:type="dxa"/>
          </w:tcPr>
          <w:p w:rsidR="00482D4D" w:rsidRDefault="00482D4D">
            <w:pPr>
              <w:pStyle w:val="Standard"/>
              <w:suppressAutoHyphens w:val="0"/>
              <w:textAlignment w:val="auto"/>
              <w:rPr>
                <w:rFonts w:eastAsia="Times New Roman" w:cs="Times New Roman"/>
                <w:kern w:val="0"/>
                <w:sz w:val="12"/>
                <w:szCs w:val="12"/>
                <w:lang w:val="en-US" w:eastAsia="en-US" w:bidi="ar-SA"/>
              </w:rPr>
            </w:pPr>
          </w:p>
        </w:tc>
      </w:tr>
    </w:tbl>
    <w:p w:rsidR="00482D4D" w:rsidRDefault="00482D4D">
      <w:pPr>
        <w:pStyle w:val="Standard"/>
        <w:spacing w:line="360" w:lineRule="auto"/>
        <w:rPr>
          <w:color w:val="000000"/>
          <w:szCs w:val="28"/>
        </w:rPr>
      </w:pPr>
    </w:p>
    <w:p w:rsidR="00482D4D" w:rsidRDefault="00482D4D">
      <w:pPr>
        <w:pStyle w:val="Standard"/>
        <w:spacing w:line="360" w:lineRule="auto"/>
        <w:rPr>
          <w:color w:val="000000"/>
          <w:szCs w:val="28"/>
        </w:rPr>
      </w:pPr>
    </w:p>
    <w:p w:rsidR="00482D4D" w:rsidRDefault="00B34620">
      <w:pPr>
        <w:pStyle w:val="Standard"/>
        <w:spacing w:line="360" w:lineRule="auto"/>
      </w:pPr>
      <w:r>
        <w:lastRenderedPageBreak/>
        <w:t xml:space="preserve">Tablica </w:t>
      </w:r>
      <w:r w:rsidR="00B50640">
        <w:t>4</w:t>
      </w:r>
      <w:r>
        <w:t xml:space="preserve">.1. (nastavak) </w:t>
      </w:r>
      <w:r w:rsidR="00925573">
        <w:t xml:space="preserve">Brojnost </w:t>
      </w:r>
      <w:r>
        <w:t>svojti vodengrinja (izražen</w:t>
      </w:r>
      <w:r w:rsidR="00925573">
        <w:t>a kao</w:t>
      </w:r>
      <w:r>
        <w:t xml:space="preserve"> u broj jedinki /m</w:t>
      </w:r>
      <w:r>
        <w:rPr>
          <w:vertAlign w:val="superscript"/>
        </w:rPr>
        <w:t>2</w:t>
      </w:r>
      <w:r>
        <w:t>) nađenih na 20 istraživanih postaja rijeke Bednje u 2015. godini. Nazivi i karakteristike longitudinalno numeriranih postaja nalaze se u tablici 3.1.</w:t>
      </w:r>
    </w:p>
    <w:tbl>
      <w:tblPr>
        <w:tblW w:w="14848" w:type="dxa"/>
        <w:tblLayout w:type="fixed"/>
        <w:tblCellMar>
          <w:left w:w="10" w:type="dxa"/>
          <w:right w:w="10" w:type="dxa"/>
        </w:tblCellMar>
        <w:tblLook w:val="0000" w:firstRow="0" w:lastRow="0" w:firstColumn="0" w:lastColumn="0" w:noHBand="0" w:noVBand="0"/>
      </w:tblPr>
      <w:tblGrid>
        <w:gridCol w:w="1843"/>
        <w:gridCol w:w="765"/>
        <w:gridCol w:w="765"/>
        <w:gridCol w:w="403"/>
        <w:gridCol w:w="362"/>
        <w:gridCol w:w="403"/>
        <w:gridCol w:w="362"/>
        <w:gridCol w:w="403"/>
        <w:gridCol w:w="362"/>
        <w:gridCol w:w="403"/>
        <w:gridCol w:w="362"/>
        <w:gridCol w:w="403"/>
        <w:gridCol w:w="362"/>
        <w:gridCol w:w="403"/>
        <w:gridCol w:w="362"/>
        <w:gridCol w:w="403"/>
        <w:gridCol w:w="362"/>
        <w:gridCol w:w="403"/>
        <w:gridCol w:w="362"/>
        <w:gridCol w:w="403"/>
        <w:gridCol w:w="362"/>
        <w:gridCol w:w="403"/>
        <w:gridCol w:w="290"/>
        <w:gridCol w:w="72"/>
        <w:gridCol w:w="403"/>
        <w:gridCol w:w="290"/>
        <w:gridCol w:w="72"/>
        <w:gridCol w:w="403"/>
        <w:gridCol w:w="290"/>
        <w:gridCol w:w="72"/>
        <w:gridCol w:w="403"/>
        <w:gridCol w:w="290"/>
        <w:gridCol w:w="72"/>
        <w:gridCol w:w="403"/>
        <w:gridCol w:w="290"/>
        <w:gridCol w:w="72"/>
        <w:gridCol w:w="403"/>
        <w:gridCol w:w="290"/>
        <w:gridCol w:w="72"/>
      </w:tblGrid>
      <w:tr w:rsidR="00482D4D">
        <w:trPr>
          <w:trHeight w:val="210"/>
        </w:trPr>
        <w:tc>
          <w:tcPr>
            <w:tcW w:w="1843"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b/>
                <w:bCs/>
                <w:color w:val="000000"/>
                <w:kern w:val="0"/>
                <w:sz w:val="12"/>
                <w:szCs w:val="12"/>
                <w:lang w:val="en-US" w:eastAsia="en-US" w:bidi="ar-SA"/>
              </w:rPr>
              <w:t>Broj</w:t>
            </w:r>
            <w:proofErr w:type="spellEnd"/>
            <w:r>
              <w:rPr>
                <w:rFonts w:eastAsia="Times New Roman" w:cs="Times New Roman"/>
                <w:b/>
                <w:bCs/>
                <w:color w:val="000000"/>
                <w:kern w:val="0"/>
                <w:sz w:val="12"/>
                <w:szCs w:val="12"/>
                <w:lang w:val="en-US" w:eastAsia="en-US" w:bidi="ar-SA"/>
              </w:rPr>
              <w:t xml:space="preserve"> </w:t>
            </w:r>
            <w:proofErr w:type="spellStart"/>
            <w:r>
              <w:rPr>
                <w:rFonts w:eastAsia="Times New Roman" w:cs="Times New Roman"/>
                <w:b/>
                <w:bCs/>
                <w:color w:val="000000"/>
                <w:kern w:val="0"/>
                <w:sz w:val="12"/>
                <w:szCs w:val="12"/>
                <w:lang w:val="en-US" w:eastAsia="en-US" w:bidi="ar-SA"/>
              </w:rPr>
              <w:t>postaje</w:t>
            </w:r>
            <w:proofErr w:type="spellEnd"/>
          </w:p>
        </w:tc>
        <w:tc>
          <w:tcPr>
            <w:tcW w:w="765"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16</w:t>
            </w:r>
          </w:p>
        </w:tc>
        <w:tc>
          <w:tcPr>
            <w:tcW w:w="765"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16</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16</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16</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16</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17</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17</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18</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18</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18</w:t>
            </w:r>
          </w:p>
        </w:tc>
        <w:tc>
          <w:tcPr>
            <w:tcW w:w="765" w:type="dxa"/>
            <w:gridSpan w:val="2"/>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18</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19</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19</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20</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20</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20</w:t>
            </w:r>
          </w:p>
        </w:tc>
        <w:tc>
          <w:tcPr>
            <w:tcW w:w="765" w:type="dxa"/>
            <w:gridSpan w:val="3"/>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20</w:t>
            </w:r>
          </w:p>
        </w:tc>
      </w:tr>
      <w:tr w:rsidR="00482D4D">
        <w:trPr>
          <w:trHeight w:val="420"/>
        </w:trPr>
        <w:tc>
          <w:tcPr>
            <w:tcW w:w="1843"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b/>
                <w:bCs/>
                <w:color w:val="000000"/>
                <w:kern w:val="0"/>
                <w:sz w:val="12"/>
                <w:szCs w:val="12"/>
                <w:lang w:val="en-US" w:eastAsia="en-US" w:bidi="ar-SA"/>
              </w:rPr>
              <w:t>Supstrat</w:t>
            </w:r>
            <w:proofErr w:type="spellEnd"/>
          </w:p>
        </w:tc>
        <w:tc>
          <w:tcPr>
            <w:tcW w:w="765"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Mikrolital</w:t>
            </w:r>
            <w:proofErr w:type="spellEnd"/>
          </w:p>
        </w:tc>
        <w:tc>
          <w:tcPr>
            <w:tcW w:w="765"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Mezolital</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Psammal</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Ksilal</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Akal</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Fital</w:t>
            </w:r>
            <w:proofErr w:type="spellEnd"/>
            <w:r>
              <w:rPr>
                <w:rFonts w:eastAsia="Times New Roman" w:cs="Times New Roman"/>
                <w:b/>
                <w:bCs/>
                <w:color w:val="000000"/>
                <w:kern w:val="0"/>
                <w:sz w:val="12"/>
                <w:szCs w:val="12"/>
                <w:lang w:val="en-US" w:eastAsia="en-US" w:bidi="ar-SA"/>
              </w:rPr>
              <w:t xml:space="preserve"> - </w:t>
            </w:r>
            <w:proofErr w:type="spellStart"/>
            <w:r>
              <w:rPr>
                <w:rFonts w:eastAsia="Times New Roman" w:cs="Times New Roman"/>
                <w:b/>
                <w:bCs/>
                <w:color w:val="000000"/>
                <w:kern w:val="0"/>
                <w:sz w:val="12"/>
                <w:szCs w:val="12"/>
                <w:lang w:val="en-US" w:eastAsia="en-US" w:bidi="ar-SA"/>
              </w:rPr>
              <w:t>makrofiti</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Techn</w:t>
            </w:r>
            <w:r>
              <w:rPr>
                <w:rFonts w:eastAsia="Times New Roman" w:cs="Times New Roman"/>
                <w:b/>
                <w:bCs/>
                <w:color w:val="000000"/>
                <w:kern w:val="0"/>
                <w:sz w:val="12"/>
                <w:szCs w:val="12"/>
                <w:lang w:val="en-US" w:eastAsia="en-US" w:bidi="ar-SA"/>
              </w:rPr>
              <w:t>o</w:t>
            </w:r>
            <w:r>
              <w:rPr>
                <w:rFonts w:eastAsia="Times New Roman" w:cs="Times New Roman"/>
                <w:b/>
                <w:bCs/>
                <w:color w:val="000000"/>
                <w:kern w:val="0"/>
                <w:sz w:val="12"/>
                <w:szCs w:val="12"/>
                <w:lang w:val="en-US" w:eastAsia="en-US" w:bidi="ar-SA"/>
              </w:rPr>
              <w:t>lithal</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Mikrolital</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Mezolital</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Ksilal</w:t>
            </w:r>
            <w:proofErr w:type="spellEnd"/>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Akal</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Techn</w:t>
            </w:r>
            <w:r>
              <w:rPr>
                <w:rFonts w:eastAsia="Times New Roman" w:cs="Times New Roman"/>
                <w:b/>
                <w:bCs/>
                <w:color w:val="000000"/>
                <w:kern w:val="0"/>
                <w:sz w:val="12"/>
                <w:szCs w:val="12"/>
                <w:lang w:val="en-US" w:eastAsia="en-US" w:bidi="ar-SA"/>
              </w:rPr>
              <w:t>o</w:t>
            </w:r>
            <w:r>
              <w:rPr>
                <w:rFonts w:eastAsia="Times New Roman" w:cs="Times New Roman"/>
                <w:b/>
                <w:bCs/>
                <w:color w:val="000000"/>
                <w:kern w:val="0"/>
                <w:sz w:val="12"/>
                <w:szCs w:val="12"/>
                <w:lang w:val="en-US" w:eastAsia="en-US" w:bidi="ar-SA"/>
              </w:rPr>
              <w:t>lithal</w:t>
            </w:r>
            <w:proofErr w:type="spellEnd"/>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Mikrolital</w:t>
            </w:r>
            <w:proofErr w:type="spellEnd"/>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Mikrolital</w:t>
            </w:r>
            <w:proofErr w:type="spellEnd"/>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Psammal</w:t>
            </w:r>
            <w:proofErr w:type="spellEnd"/>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proofErr w:type="spellStart"/>
            <w:r>
              <w:rPr>
                <w:rFonts w:eastAsia="Times New Roman" w:cs="Times New Roman"/>
                <w:b/>
                <w:bCs/>
                <w:color w:val="000000"/>
                <w:kern w:val="0"/>
                <w:sz w:val="12"/>
                <w:szCs w:val="12"/>
                <w:lang w:val="en-US" w:eastAsia="en-US" w:bidi="ar-SA"/>
              </w:rPr>
              <w:t>Ksilal</w:t>
            </w:r>
            <w:proofErr w:type="spellEnd"/>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b/>
                <w:bCs/>
                <w:color w:val="000000"/>
                <w:kern w:val="0"/>
                <w:sz w:val="12"/>
                <w:szCs w:val="12"/>
                <w:lang w:val="en-US" w:eastAsia="en-US" w:bidi="ar-SA"/>
              </w:rPr>
              <w:t>Akal</w:t>
            </w: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Atractides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loricatus</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Atractides</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16,00</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Aturus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scaber</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color w:val="000000"/>
                <w:kern w:val="0"/>
                <w:sz w:val="12"/>
                <w:szCs w:val="12"/>
                <w:lang w:val="en-US" w:eastAsia="en-US" w:bidi="ar-SA"/>
              </w:rPr>
              <w:t>Hydrachnidia</w:t>
            </w:r>
            <w:proofErr w:type="spellEnd"/>
            <w:r>
              <w:rPr>
                <w:rFonts w:eastAsia="Times New Roman" w:cs="Times New Roman"/>
                <w:color w:val="000000"/>
                <w:kern w:val="0"/>
                <w:sz w:val="12"/>
                <w:szCs w:val="12"/>
                <w:lang w:val="en-US" w:eastAsia="en-US" w:bidi="ar-SA"/>
              </w:rPr>
              <w:t xml:space="preserve"> non. det. (larvae)</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1,60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Hygrobates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calliger</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0,84</w:t>
            </w: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16,00</w:t>
            </w: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2,67</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12,00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17,60</w:t>
            </w: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2,29</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8,00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Hygrobates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fluviatilis</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5,33</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Hygrobates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longiporus</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1,67</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Hygrobates</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1,60</w:t>
            </w: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1,14</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Hygrobates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trigonicus</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Lebertia</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0,84</w:t>
            </w: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2,67</w:t>
            </w: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2,67</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12,00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8,00</w:t>
            </w: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2,29</w:t>
            </w: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1,67</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Mideopsis</w:t>
            </w:r>
            <w:proofErr w:type="spellEnd"/>
            <w:r>
              <w:rPr>
                <w:rFonts w:eastAsia="Times New Roman" w:cs="Times New Roman"/>
                <w:i/>
                <w:iCs/>
                <w:color w:val="000000"/>
                <w:kern w:val="0"/>
                <w:sz w:val="12"/>
                <w:szCs w:val="12"/>
                <w:lang w:val="en-US" w:eastAsia="en-US" w:bidi="ar-SA"/>
              </w:rPr>
              <w:t xml:space="preserve"> orbicularis</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5,89</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Mideopsis</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Neoacarus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hibernicus</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1,14</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Nudomideopsis</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 xml:space="preserve">cf. </w:t>
            </w:r>
            <w:proofErr w:type="spellStart"/>
            <w:r>
              <w:rPr>
                <w:rFonts w:eastAsia="Times New Roman" w:cs="Times New Roman"/>
                <w:i/>
                <w:iCs/>
                <w:color w:val="000000"/>
                <w:kern w:val="0"/>
                <w:sz w:val="12"/>
                <w:szCs w:val="12"/>
                <w:lang w:val="en-US" w:eastAsia="en-US" w:bidi="ar-SA"/>
              </w:rPr>
              <w:t>motasi</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0,84</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Protzia</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clupeifer</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compactilis</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denticulates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grupa</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2,67</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1,60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8,00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hibernicus</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2,67</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4,00</w:t>
            </w: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4,00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1,14</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hispidus</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8,00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insignis</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papillosus</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16,00</w:t>
            </w: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53,33</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4,00</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Sperchonopsis</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verrucosa</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amplexa</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6,74</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elliptica</w:t>
            </w:r>
            <w:proofErr w:type="spellEnd"/>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hyporheica</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ischnophallus</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5,33</w:t>
            </w:r>
          </w:p>
        </w:tc>
        <w:tc>
          <w:tcPr>
            <w:tcW w:w="765" w:type="dxa"/>
            <w:gridSpan w:val="3"/>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laskai</w:t>
            </w:r>
            <w:proofErr w:type="spellEnd"/>
            <w:r>
              <w:rPr>
                <w:rFonts w:eastAsia="Times New Roman" w:cs="Times New Roman"/>
                <w:i/>
                <w:iCs/>
                <w:color w:val="000000"/>
                <w:kern w:val="0"/>
                <w:sz w:val="12"/>
                <w:szCs w:val="12"/>
                <w:lang w:val="en-US" w:eastAsia="en-US" w:bidi="ar-SA"/>
              </w:rPr>
              <w:t>*</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r>
              <w:rPr>
                <w:rFonts w:eastAsia="Times New Roman" w:cs="Times New Roman"/>
                <w:color w:val="000000"/>
                <w:kern w:val="0"/>
                <w:sz w:val="12"/>
                <w:szCs w:val="12"/>
                <w:lang w:val="en-US" w:eastAsia="en-US" w:bidi="ar-SA"/>
              </w:rPr>
              <w:t>sp.</w:t>
            </w: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i/>
                <w:iCs/>
                <w:color w:val="000000"/>
                <w:kern w:val="0"/>
                <w:sz w:val="12"/>
                <w:szCs w:val="12"/>
                <w:lang w:val="en-US" w:eastAsia="en-US" w:bidi="ar-SA"/>
              </w:rPr>
            </w:pPr>
          </w:p>
        </w:tc>
        <w:tc>
          <w:tcPr>
            <w:tcW w:w="765" w:type="dxa"/>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2,67</w:t>
            </w:r>
          </w:p>
        </w:tc>
        <w:tc>
          <w:tcPr>
            <w:tcW w:w="765" w:type="dxa"/>
            <w:gridSpan w:val="2"/>
            <w:tcMar>
              <w:top w:w="0" w:type="dxa"/>
              <w:left w:w="108" w:type="dxa"/>
              <w:bottom w:w="0" w:type="dxa"/>
              <w:right w:w="108" w:type="dxa"/>
            </w:tcMar>
            <w:vAlign w:val="bottom"/>
          </w:tcPr>
          <w:p w:rsidR="00482D4D" w:rsidRDefault="00482D4D">
            <w:pPr>
              <w:pStyle w:val="Standard"/>
              <w:suppressAutoHyphens w:val="0"/>
              <w:jc w:val="right"/>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843"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proofErr w:type="spellStart"/>
            <w:r>
              <w:rPr>
                <w:rFonts w:eastAsia="Times New Roman" w:cs="Times New Roman"/>
                <w:i/>
                <w:iCs/>
                <w:color w:val="000000"/>
                <w:kern w:val="0"/>
                <w:sz w:val="12"/>
                <w:szCs w:val="12"/>
                <w:lang w:val="en-US" w:eastAsia="en-US" w:bidi="ar-SA"/>
              </w:rPr>
              <w:t>Torrenticola</w:t>
            </w:r>
            <w:proofErr w:type="spellEnd"/>
            <w:r>
              <w:rPr>
                <w:rFonts w:eastAsia="Times New Roman" w:cs="Times New Roman"/>
                <w:i/>
                <w:iCs/>
                <w:color w:val="000000"/>
                <w:kern w:val="0"/>
                <w:sz w:val="12"/>
                <w:szCs w:val="12"/>
                <w:lang w:val="en-US" w:eastAsia="en-US" w:bidi="ar-SA"/>
              </w:rPr>
              <w:t xml:space="preserve"> </w:t>
            </w:r>
            <w:proofErr w:type="spellStart"/>
            <w:r>
              <w:rPr>
                <w:rFonts w:eastAsia="Times New Roman" w:cs="Times New Roman"/>
                <w:i/>
                <w:iCs/>
                <w:color w:val="000000"/>
                <w:kern w:val="0"/>
                <w:sz w:val="12"/>
                <w:szCs w:val="12"/>
                <w:lang w:val="en-US" w:eastAsia="en-US" w:bidi="ar-SA"/>
              </w:rPr>
              <w:t>ungeri</w:t>
            </w:r>
            <w:proofErr w:type="spellEnd"/>
            <w:r>
              <w:rPr>
                <w:rFonts w:eastAsia="Times New Roman" w:cs="Times New Roman"/>
                <w:i/>
                <w:iCs/>
                <w:color w:val="000000"/>
                <w:kern w:val="0"/>
                <w:sz w:val="12"/>
                <w:szCs w:val="12"/>
                <w:lang w:val="en-US" w:eastAsia="en-US" w:bidi="ar-SA"/>
              </w:rPr>
              <w:t>*</w:t>
            </w:r>
          </w:p>
        </w:tc>
        <w:tc>
          <w:tcPr>
            <w:tcW w:w="765"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2"/>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right"/>
              <w:textAlignment w:val="auto"/>
            </w:pPr>
            <w:r>
              <w:rPr>
                <w:rFonts w:eastAsia="Times New Roman" w:cs="Times New Roman"/>
                <w:color w:val="000000"/>
                <w:kern w:val="0"/>
                <w:sz w:val="12"/>
                <w:szCs w:val="12"/>
                <w:lang w:val="en-US" w:eastAsia="en-US" w:bidi="ar-SA"/>
              </w:rPr>
              <w:t>1,60</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c>
          <w:tcPr>
            <w:tcW w:w="765" w:type="dxa"/>
            <w:gridSpan w:val="3"/>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w:t>
            </w:r>
          </w:p>
        </w:tc>
      </w:tr>
      <w:tr w:rsidR="00482D4D">
        <w:trPr>
          <w:trHeight w:val="225"/>
        </w:trPr>
        <w:tc>
          <w:tcPr>
            <w:tcW w:w="3776" w:type="dxa"/>
            <w:gridSpan w:val="4"/>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novi</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nalazi</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za</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faunu</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vodengrinja</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Hrvatske</w:t>
            </w:r>
            <w:proofErr w:type="spellEnd"/>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color w:val="000000"/>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2"/>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290" w:type="dxa"/>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2" w:type="dxa"/>
          </w:tcPr>
          <w:p w:rsidR="00482D4D" w:rsidRDefault="00482D4D">
            <w:pPr>
              <w:pStyle w:val="Standard"/>
              <w:suppressAutoHyphens w:val="0"/>
              <w:textAlignment w:val="auto"/>
              <w:rPr>
                <w:rFonts w:eastAsia="Times New Roman" w:cs="Times New Roman"/>
                <w:kern w:val="0"/>
                <w:sz w:val="12"/>
                <w:szCs w:val="12"/>
                <w:lang w:val="en-US" w:eastAsia="en-US" w:bidi="ar-SA"/>
              </w:rPr>
            </w:pPr>
          </w:p>
        </w:tc>
      </w:tr>
      <w:tr w:rsidR="00482D4D">
        <w:trPr>
          <w:trHeight w:val="225"/>
        </w:trPr>
        <w:tc>
          <w:tcPr>
            <w:tcW w:w="10951" w:type="dxa"/>
            <w:gridSpan w:val="23"/>
            <w:tcMar>
              <w:top w:w="0" w:type="dxa"/>
              <w:left w:w="108" w:type="dxa"/>
              <w:bottom w:w="0" w:type="dxa"/>
              <w:right w:w="108" w:type="dxa"/>
            </w:tcMar>
            <w:vAlign w:val="bottom"/>
          </w:tcPr>
          <w:p w:rsidR="00482D4D" w:rsidRDefault="00B34620">
            <w:pPr>
              <w:pStyle w:val="Standard"/>
              <w:suppressAutoHyphens w:val="0"/>
              <w:textAlignment w:val="auto"/>
            </w:pPr>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zbog</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oštećenja</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na</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jedinoj</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pronađenoj</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jedinki</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ovaj</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nalaz</w:t>
            </w:r>
            <w:proofErr w:type="spellEnd"/>
            <w:r>
              <w:rPr>
                <w:rFonts w:eastAsia="Times New Roman" w:cs="Times New Roman"/>
                <w:color w:val="000000"/>
                <w:kern w:val="0"/>
                <w:sz w:val="12"/>
                <w:szCs w:val="12"/>
                <w:lang w:val="en-US" w:eastAsia="en-US" w:bidi="ar-SA"/>
              </w:rPr>
              <w:t xml:space="preserve"> se ne </w:t>
            </w:r>
            <w:proofErr w:type="spellStart"/>
            <w:r>
              <w:rPr>
                <w:rFonts w:eastAsia="Times New Roman" w:cs="Times New Roman"/>
                <w:color w:val="000000"/>
                <w:kern w:val="0"/>
                <w:sz w:val="12"/>
                <w:szCs w:val="12"/>
                <w:lang w:val="en-US" w:eastAsia="en-US" w:bidi="ar-SA"/>
              </w:rPr>
              <w:t>može</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sa</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sigurnošću</w:t>
            </w:r>
            <w:proofErr w:type="spellEnd"/>
            <w:r>
              <w:rPr>
                <w:rFonts w:eastAsia="Times New Roman" w:cs="Times New Roman"/>
                <w:color w:val="000000"/>
                <w:kern w:val="0"/>
                <w:sz w:val="12"/>
                <w:szCs w:val="12"/>
                <w:lang w:val="en-US" w:eastAsia="en-US" w:bidi="ar-SA"/>
              </w:rPr>
              <w:t xml:space="preserve"> </w:t>
            </w:r>
            <w:proofErr w:type="spellStart"/>
            <w:r>
              <w:rPr>
                <w:rFonts w:eastAsia="Times New Roman" w:cs="Times New Roman"/>
                <w:color w:val="000000"/>
                <w:kern w:val="0"/>
                <w:sz w:val="12"/>
                <w:szCs w:val="12"/>
                <w:lang w:val="en-US" w:eastAsia="en-US" w:bidi="ar-SA"/>
              </w:rPr>
              <w:t>potvrditi</w:t>
            </w:r>
            <w:proofErr w:type="spellEnd"/>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color w:val="000000"/>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65" w:type="dxa"/>
            <w:gridSpan w:val="3"/>
            <w:tcMar>
              <w:top w:w="0" w:type="dxa"/>
              <w:left w:w="108" w:type="dxa"/>
              <w:bottom w:w="0" w:type="dxa"/>
              <w:right w:w="108" w:type="dxa"/>
            </w:tcMar>
            <w:vAlign w:val="bottom"/>
          </w:tcPr>
          <w:p w:rsidR="00482D4D" w:rsidRDefault="00482D4D">
            <w:pPr>
              <w:pStyle w:val="Standard"/>
              <w:suppressAutoHyphens w:val="0"/>
              <w:textAlignment w:val="auto"/>
              <w:rPr>
                <w:rFonts w:eastAsia="Times New Roman" w:cs="Times New Roman"/>
                <w:kern w:val="0"/>
                <w:sz w:val="12"/>
                <w:szCs w:val="12"/>
                <w:lang w:val="en-US" w:eastAsia="en-US" w:bidi="ar-SA"/>
              </w:rPr>
            </w:pPr>
          </w:p>
        </w:tc>
        <w:tc>
          <w:tcPr>
            <w:tcW w:w="72" w:type="dxa"/>
          </w:tcPr>
          <w:p w:rsidR="00482D4D" w:rsidRDefault="00482D4D">
            <w:pPr>
              <w:pStyle w:val="Standard"/>
              <w:suppressAutoHyphens w:val="0"/>
              <w:textAlignment w:val="auto"/>
              <w:rPr>
                <w:rFonts w:eastAsia="Times New Roman" w:cs="Times New Roman"/>
                <w:kern w:val="0"/>
                <w:sz w:val="12"/>
                <w:szCs w:val="12"/>
                <w:lang w:val="en-US" w:eastAsia="en-US" w:bidi="ar-SA"/>
              </w:rPr>
            </w:pPr>
          </w:p>
        </w:tc>
      </w:tr>
    </w:tbl>
    <w:p w:rsidR="00A3799C" w:rsidRDefault="00A3799C">
      <w:pPr>
        <w:rPr>
          <w:szCs w:val="21"/>
        </w:rPr>
        <w:sectPr w:rsidR="00A3799C">
          <w:footerReference w:type="default" r:id="rId17"/>
          <w:pgSz w:w="16838" w:h="11906" w:orient="landscape"/>
          <w:pgMar w:top="720" w:right="1134" w:bottom="1134" w:left="1134" w:header="720" w:footer="720" w:gutter="0"/>
          <w:cols w:space="720"/>
        </w:sectPr>
      </w:pPr>
    </w:p>
    <w:p w:rsidR="00482D4D" w:rsidRDefault="00B34620">
      <w:pPr>
        <w:pStyle w:val="Standard"/>
        <w:spacing w:line="360" w:lineRule="auto"/>
      </w:pPr>
      <w:r>
        <w:rPr>
          <w:color w:val="000000"/>
          <w:szCs w:val="28"/>
        </w:rPr>
        <w:lastRenderedPageBreak/>
        <w:t xml:space="preserve">Tablica </w:t>
      </w:r>
      <w:r w:rsidR="00B50640">
        <w:rPr>
          <w:color w:val="000000"/>
          <w:szCs w:val="28"/>
        </w:rPr>
        <w:t>4</w:t>
      </w:r>
      <w:r>
        <w:rPr>
          <w:color w:val="000000"/>
          <w:szCs w:val="28"/>
        </w:rPr>
        <w:t>.2. Fizikalno kemijski parametri na istraživanim postajama rijeke Bednje. Nazivi i karakteristike longitudinalno numeriranih postaja nalaze se u tablici 3.1. ( KMnO</w:t>
      </w:r>
      <w:r w:rsidRPr="00396154">
        <w:rPr>
          <w:color w:val="000000"/>
          <w:szCs w:val="28"/>
        </w:rPr>
        <w:t>₄</w:t>
      </w:r>
      <w:r>
        <w:rPr>
          <w:color w:val="000000"/>
          <w:szCs w:val="28"/>
        </w:rPr>
        <w:t>= koncentracija kalijevog permanganata, BPK</w:t>
      </w:r>
      <w:r w:rsidRPr="00396154">
        <w:rPr>
          <w:color w:val="000000"/>
          <w:szCs w:val="28"/>
        </w:rPr>
        <w:t>₅</w:t>
      </w:r>
      <w:r>
        <w:rPr>
          <w:color w:val="000000"/>
          <w:szCs w:val="28"/>
        </w:rPr>
        <w:t>= biokemijska potrošnja kisika, NH</w:t>
      </w:r>
      <w:r w:rsidRPr="00396154">
        <w:rPr>
          <w:color w:val="000000"/>
          <w:szCs w:val="28"/>
        </w:rPr>
        <w:t>₄</w:t>
      </w:r>
      <w:r>
        <w:rPr>
          <w:color w:val="000000"/>
          <w:szCs w:val="28"/>
        </w:rPr>
        <w:t>⁺= koncentracija amonijevih iona, NO₂⁻= koncentracija nitrita, NO₃⁻=koncentracija nitrata, ORG. N= organski dušik, Ʃ N= ukupni dušik, PO₄</w:t>
      </w:r>
      <w:r>
        <w:rPr>
          <w:color w:val="000000"/>
          <w:szCs w:val="28"/>
          <w:vertAlign w:val="superscript"/>
        </w:rPr>
        <w:t>3⁻</w:t>
      </w:r>
      <w:r>
        <w:rPr>
          <w:color w:val="000000"/>
          <w:szCs w:val="28"/>
        </w:rPr>
        <w:t>= koncentracija ortofosfata, Ʃ P= ukupni fosfor)</w:t>
      </w:r>
    </w:p>
    <w:tbl>
      <w:tblPr>
        <w:tblW w:w="10323" w:type="dxa"/>
        <w:tblLayout w:type="fixed"/>
        <w:tblCellMar>
          <w:left w:w="10" w:type="dxa"/>
          <w:right w:w="10" w:type="dxa"/>
        </w:tblCellMar>
        <w:tblLook w:val="0000" w:firstRow="0" w:lastRow="0" w:firstColumn="0" w:lastColumn="0" w:noHBand="0" w:noVBand="0"/>
      </w:tblPr>
      <w:tblGrid>
        <w:gridCol w:w="665"/>
        <w:gridCol w:w="664"/>
        <w:gridCol w:w="759"/>
        <w:gridCol w:w="664"/>
        <w:gridCol w:w="663"/>
        <w:gridCol w:w="663"/>
        <w:gridCol w:w="683"/>
        <w:gridCol w:w="683"/>
        <w:gridCol w:w="663"/>
        <w:gridCol w:w="663"/>
        <w:gridCol w:w="664"/>
        <w:gridCol w:w="663"/>
        <w:gridCol w:w="663"/>
        <w:gridCol w:w="664"/>
        <w:gridCol w:w="663"/>
        <w:gridCol w:w="236"/>
      </w:tblGrid>
      <w:tr w:rsidR="00482D4D">
        <w:trPr>
          <w:trHeight w:val="285"/>
        </w:trPr>
        <w:tc>
          <w:tcPr>
            <w:tcW w:w="672"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bCs/>
                <w:color w:val="000000"/>
                <w:kern w:val="0"/>
                <w:sz w:val="12"/>
                <w:szCs w:val="12"/>
                <w:lang w:eastAsia="hr-HR" w:bidi="ar-SA"/>
              </w:rPr>
              <w:t>Postaja uzork</w:t>
            </w:r>
            <w:r>
              <w:rPr>
                <w:rFonts w:eastAsia="Times New Roman" w:cs="Times New Roman"/>
                <w:b/>
                <w:bCs/>
                <w:color w:val="000000"/>
                <w:kern w:val="0"/>
                <w:sz w:val="12"/>
                <w:szCs w:val="12"/>
                <w:lang w:eastAsia="hr-HR" w:bidi="ar-SA"/>
              </w:rPr>
              <w:t>o</w:t>
            </w:r>
            <w:r>
              <w:rPr>
                <w:rFonts w:eastAsia="Times New Roman" w:cs="Times New Roman"/>
                <w:b/>
                <w:bCs/>
                <w:color w:val="000000"/>
                <w:kern w:val="0"/>
                <w:sz w:val="12"/>
                <w:szCs w:val="12"/>
                <w:lang w:eastAsia="hr-HR" w:bidi="ar-SA"/>
              </w:rPr>
              <w:t>vanja</w:t>
            </w:r>
          </w:p>
        </w:tc>
        <w:tc>
          <w:tcPr>
            <w:tcW w:w="672"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bCs/>
                <w:color w:val="000000"/>
                <w:kern w:val="0"/>
                <w:sz w:val="12"/>
                <w:szCs w:val="12"/>
                <w:lang w:eastAsia="hr-HR" w:bidi="ar-SA"/>
              </w:rPr>
              <w:t>Temp</w:t>
            </w:r>
            <w:r>
              <w:rPr>
                <w:rFonts w:eastAsia="Times New Roman" w:cs="Times New Roman"/>
                <w:b/>
                <w:bCs/>
                <w:color w:val="000000"/>
                <w:kern w:val="0"/>
                <w:sz w:val="12"/>
                <w:szCs w:val="12"/>
                <w:lang w:eastAsia="hr-HR" w:bidi="ar-SA"/>
              </w:rPr>
              <w:t>e</w:t>
            </w:r>
            <w:r>
              <w:rPr>
                <w:rFonts w:eastAsia="Times New Roman" w:cs="Times New Roman"/>
                <w:b/>
                <w:bCs/>
                <w:color w:val="000000"/>
                <w:kern w:val="0"/>
                <w:sz w:val="12"/>
                <w:szCs w:val="12"/>
                <w:lang w:eastAsia="hr-HR" w:bidi="ar-SA"/>
              </w:rPr>
              <w:t>ratura (</w:t>
            </w:r>
            <w:r>
              <w:rPr>
                <w:rFonts w:eastAsia="Times New Roman" w:cs="Times New Roman"/>
                <w:color w:val="000000"/>
                <w:kern w:val="0"/>
                <w:sz w:val="12"/>
                <w:szCs w:val="12"/>
                <w:lang w:eastAsia="hr-HR" w:bidi="ar-SA"/>
              </w:rPr>
              <w:t>℃)</w:t>
            </w:r>
          </w:p>
        </w:tc>
        <w:tc>
          <w:tcPr>
            <w:tcW w:w="769"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bCs/>
                <w:color w:val="000000"/>
                <w:kern w:val="0"/>
                <w:sz w:val="12"/>
                <w:szCs w:val="12"/>
                <w:lang w:eastAsia="hr-HR" w:bidi="ar-SA"/>
              </w:rPr>
              <w:t>Konce</w:t>
            </w:r>
            <w:r>
              <w:rPr>
                <w:rFonts w:eastAsia="Times New Roman" w:cs="Times New Roman"/>
                <w:b/>
                <w:bCs/>
                <w:color w:val="000000"/>
                <w:kern w:val="0"/>
                <w:sz w:val="12"/>
                <w:szCs w:val="12"/>
                <w:lang w:eastAsia="hr-HR" w:bidi="ar-SA"/>
              </w:rPr>
              <w:t>n</w:t>
            </w:r>
            <w:r>
              <w:rPr>
                <w:rFonts w:eastAsia="Times New Roman" w:cs="Times New Roman"/>
                <w:b/>
                <w:bCs/>
                <w:color w:val="000000"/>
                <w:kern w:val="0"/>
                <w:sz w:val="12"/>
                <w:szCs w:val="12"/>
                <w:lang w:eastAsia="hr-HR" w:bidi="ar-SA"/>
              </w:rPr>
              <w:t>tracija otopljenog kis</w:t>
            </w:r>
            <w:r>
              <w:rPr>
                <w:rFonts w:eastAsia="Times New Roman" w:cs="Times New Roman"/>
                <w:b/>
                <w:bCs/>
                <w:color w:val="000000"/>
                <w:kern w:val="0"/>
                <w:sz w:val="12"/>
                <w:szCs w:val="12"/>
                <w:lang w:eastAsia="hr-HR" w:bidi="ar-SA"/>
              </w:rPr>
              <w:t>i</w:t>
            </w:r>
            <w:r>
              <w:rPr>
                <w:rFonts w:eastAsia="Times New Roman" w:cs="Times New Roman"/>
                <w:b/>
                <w:bCs/>
                <w:color w:val="000000"/>
                <w:kern w:val="0"/>
                <w:sz w:val="12"/>
                <w:szCs w:val="12"/>
                <w:lang w:eastAsia="hr-HR" w:bidi="ar-SA"/>
              </w:rPr>
              <w:t>ka(mg/L)</w:t>
            </w:r>
          </w:p>
        </w:tc>
        <w:tc>
          <w:tcPr>
            <w:tcW w:w="672"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bCs/>
                <w:color w:val="000000"/>
                <w:kern w:val="0"/>
                <w:sz w:val="12"/>
                <w:szCs w:val="12"/>
                <w:lang w:eastAsia="hr-HR" w:bidi="ar-SA"/>
              </w:rPr>
              <w:t>Zasić</w:t>
            </w:r>
            <w:r>
              <w:rPr>
                <w:rFonts w:eastAsia="Times New Roman" w:cs="Times New Roman"/>
                <w:b/>
                <w:bCs/>
                <w:color w:val="000000"/>
                <w:kern w:val="0"/>
                <w:sz w:val="12"/>
                <w:szCs w:val="12"/>
                <w:lang w:eastAsia="hr-HR" w:bidi="ar-SA"/>
              </w:rPr>
              <w:t>e</w:t>
            </w:r>
            <w:r>
              <w:rPr>
                <w:rFonts w:eastAsia="Times New Roman" w:cs="Times New Roman"/>
                <w:b/>
                <w:bCs/>
                <w:color w:val="000000"/>
                <w:kern w:val="0"/>
                <w:sz w:val="12"/>
                <w:szCs w:val="12"/>
                <w:lang w:eastAsia="hr-HR" w:bidi="ar-SA"/>
              </w:rPr>
              <w:t>nost vode kisikom  (%)</w:t>
            </w:r>
          </w:p>
        </w:tc>
        <w:tc>
          <w:tcPr>
            <w:tcW w:w="671"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bCs/>
                <w:color w:val="000000"/>
                <w:kern w:val="0"/>
                <w:sz w:val="12"/>
                <w:szCs w:val="12"/>
                <w:lang w:eastAsia="hr-HR" w:bidi="ar-SA"/>
              </w:rPr>
              <w:t>Ko</w:t>
            </w:r>
            <w:r>
              <w:rPr>
                <w:rFonts w:eastAsia="Times New Roman" w:cs="Times New Roman"/>
                <w:b/>
                <w:bCs/>
                <w:color w:val="000000"/>
                <w:kern w:val="0"/>
                <w:sz w:val="12"/>
                <w:szCs w:val="12"/>
                <w:lang w:eastAsia="hr-HR" w:bidi="ar-SA"/>
              </w:rPr>
              <w:t>n</w:t>
            </w:r>
            <w:r>
              <w:rPr>
                <w:rFonts w:eastAsia="Times New Roman" w:cs="Times New Roman"/>
                <w:b/>
                <w:bCs/>
                <w:color w:val="000000"/>
                <w:kern w:val="0"/>
                <w:sz w:val="12"/>
                <w:szCs w:val="12"/>
                <w:lang w:eastAsia="hr-HR" w:bidi="ar-SA"/>
              </w:rPr>
              <w:t>duktiv</w:t>
            </w:r>
            <w:r>
              <w:rPr>
                <w:rFonts w:eastAsia="Times New Roman" w:cs="Times New Roman"/>
                <w:b/>
                <w:bCs/>
                <w:color w:val="000000"/>
                <w:kern w:val="0"/>
                <w:sz w:val="12"/>
                <w:szCs w:val="12"/>
                <w:lang w:eastAsia="hr-HR" w:bidi="ar-SA"/>
              </w:rPr>
              <w:t>i</w:t>
            </w:r>
            <w:r>
              <w:rPr>
                <w:rFonts w:eastAsia="Times New Roman" w:cs="Times New Roman"/>
                <w:b/>
                <w:bCs/>
                <w:color w:val="000000"/>
                <w:kern w:val="0"/>
                <w:sz w:val="12"/>
                <w:szCs w:val="12"/>
                <w:lang w:eastAsia="hr-HR" w:bidi="ar-SA"/>
              </w:rPr>
              <w:t>tet (μS/cm)</w:t>
            </w:r>
          </w:p>
        </w:tc>
        <w:tc>
          <w:tcPr>
            <w:tcW w:w="671"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bCs/>
                <w:color w:val="000000"/>
                <w:kern w:val="0"/>
                <w:sz w:val="12"/>
                <w:szCs w:val="12"/>
                <w:lang w:eastAsia="hr-HR" w:bidi="ar-SA"/>
              </w:rPr>
              <w:t>pH</w:t>
            </w:r>
          </w:p>
        </w:tc>
        <w:tc>
          <w:tcPr>
            <w:tcW w:w="691"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bCs/>
                <w:color w:val="000000"/>
                <w:kern w:val="0"/>
                <w:sz w:val="12"/>
                <w:szCs w:val="12"/>
                <w:lang w:eastAsia="hr-HR" w:bidi="ar-SA"/>
              </w:rPr>
              <w:t>KMnO₄ (mgO₂/L)</w:t>
            </w:r>
          </w:p>
        </w:tc>
        <w:tc>
          <w:tcPr>
            <w:tcW w:w="691"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bCs/>
                <w:color w:val="000000"/>
                <w:kern w:val="0"/>
                <w:sz w:val="12"/>
                <w:szCs w:val="12"/>
                <w:lang w:eastAsia="hr-HR" w:bidi="ar-SA"/>
              </w:rPr>
              <w:t>BPK₅ (mgO₂/L)</w:t>
            </w:r>
          </w:p>
        </w:tc>
        <w:tc>
          <w:tcPr>
            <w:tcW w:w="671"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bCs/>
                <w:color w:val="000000"/>
                <w:kern w:val="0"/>
                <w:sz w:val="12"/>
                <w:szCs w:val="12"/>
                <w:lang w:eastAsia="hr-HR" w:bidi="ar-SA"/>
              </w:rPr>
              <w:t xml:space="preserve">  NH₄⁺    (mgN/L)</w:t>
            </w:r>
          </w:p>
        </w:tc>
        <w:tc>
          <w:tcPr>
            <w:tcW w:w="671"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bCs/>
                <w:color w:val="000000"/>
                <w:kern w:val="0"/>
                <w:sz w:val="12"/>
                <w:szCs w:val="12"/>
                <w:lang w:eastAsia="hr-HR" w:bidi="ar-SA"/>
              </w:rPr>
              <w:t>NO₂⁻     (mgN/L)</w:t>
            </w:r>
          </w:p>
        </w:tc>
        <w:tc>
          <w:tcPr>
            <w:tcW w:w="672"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bCs/>
                <w:color w:val="000000"/>
                <w:kern w:val="0"/>
                <w:sz w:val="12"/>
                <w:szCs w:val="12"/>
                <w:lang w:eastAsia="hr-HR" w:bidi="ar-SA"/>
              </w:rPr>
              <w:t>NO₃⁻     (mgN/L)</w:t>
            </w:r>
          </w:p>
        </w:tc>
        <w:tc>
          <w:tcPr>
            <w:tcW w:w="671"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bCs/>
                <w:color w:val="000000"/>
                <w:kern w:val="0"/>
                <w:sz w:val="12"/>
                <w:szCs w:val="12"/>
                <w:lang w:eastAsia="hr-HR" w:bidi="ar-SA"/>
              </w:rPr>
              <w:t>ORG. N (mgN/L)</w:t>
            </w:r>
          </w:p>
        </w:tc>
        <w:tc>
          <w:tcPr>
            <w:tcW w:w="671"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bCs/>
                <w:color w:val="000000"/>
                <w:kern w:val="0"/>
                <w:sz w:val="12"/>
                <w:szCs w:val="12"/>
                <w:lang w:eastAsia="hr-HR" w:bidi="ar-SA"/>
              </w:rPr>
              <w:t>Ʃ N   (mgN/L)</w:t>
            </w:r>
          </w:p>
        </w:tc>
        <w:tc>
          <w:tcPr>
            <w:tcW w:w="672"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bCs/>
                <w:color w:val="000000"/>
                <w:kern w:val="0"/>
                <w:sz w:val="12"/>
                <w:szCs w:val="12"/>
                <w:lang w:eastAsia="hr-HR" w:bidi="ar-SA"/>
              </w:rPr>
              <w:t>PO₄3⁻    (mgP/L)</w:t>
            </w:r>
          </w:p>
        </w:tc>
        <w:tc>
          <w:tcPr>
            <w:tcW w:w="671"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bCs/>
                <w:color w:val="000000"/>
                <w:kern w:val="0"/>
                <w:sz w:val="12"/>
                <w:szCs w:val="12"/>
                <w:lang w:eastAsia="hr-HR" w:bidi="ar-SA"/>
              </w:rPr>
              <w:t>Ʃ P    (mgP/L)</w:t>
            </w:r>
          </w:p>
        </w:tc>
        <w:tc>
          <w:tcPr>
            <w:tcW w:w="115"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482D4D">
            <w:pPr>
              <w:pStyle w:val="Standard"/>
              <w:suppressAutoHyphens w:val="0"/>
              <w:jc w:val="center"/>
              <w:textAlignment w:val="auto"/>
            </w:pPr>
          </w:p>
        </w:tc>
      </w:tr>
      <w:tr w:rsidR="00482D4D">
        <w:trPr>
          <w:trHeight w:val="285"/>
        </w:trPr>
        <w:tc>
          <w:tcPr>
            <w:tcW w:w="672"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2"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769"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2"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9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9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2"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2"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15"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r>
      <w:tr w:rsidR="00482D4D">
        <w:trPr>
          <w:trHeight w:val="285"/>
        </w:trPr>
        <w:tc>
          <w:tcPr>
            <w:tcW w:w="672"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2"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769"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2"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9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9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2"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2"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15"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r>
      <w:tr w:rsidR="00482D4D">
        <w:trPr>
          <w:trHeight w:val="285"/>
        </w:trPr>
        <w:tc>
          <w:tcPr>
            <w:tcW w:w="672"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2"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769"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2"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9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9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2"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2"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671"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15"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r>
      <w:tr w:rsidR="00482D4D">
        <w:trPr>
          <w:trHeight w:val="300"/>
        </w:trPr>
        <w:tc>
          <w:tcPr>
            <w:tcW w:w="672"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w:t>
            </w:r>
          </w:p>
        </w:tc>
        <w:tc>
          <w:tcPr>
            <w:tcW w:w="672"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14,70</w:t>
            </w:r>
          </w:p>
        </w:tc>
        <w:tc>
          <w:tcPr>
            <w:tcW w:w="769"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8,90</w:t>
            </w:r>
          </w:p>
        </w:tc>
        <w:tc>
          <w:tcPr>
            <w:tcW w:w="672"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88,10</w:t>
            </w:r>
          </w:p>
        </w:tc>
        <w:tc>
          <w:tcPr>
            <w:tcW w:w="671"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620,00</w:t>
            </w:r>
          </w:p>
        </w:tc>
        <w:tc>
          <w:tcPr>
            <w:tcW w:w="671"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8,10</w:t>
            </w:r>
          </w:p>
        </w:tc>
        <w:tc>
          <w:tcPr>
            <w:tcW w:w="691"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3,60</w:t>
            </w:r>
          </w:p>
        </w:tc>
        <w:tc>
          <w:tcPr>
            <w:tcW w:w="691"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2,40</w:t>
            </w:r>
          </w:p>
        </w:tc>
        <w:tc>
          <w:tcPr>
            <w:tcW w:w="671"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0,07</w:t>
            </w:r>
          </w:p>
        </w:tc>
        <w:tc>
          <w:tcPr>
            <w:tcW w:w="671"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0,00</w:t>
            </w:r>
          </w:p>
        </w:tc>
        <w:tc>
          <w:tcPr>
            <w:tcW w:w="672"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0,80</w:t>
            </w:r>
          </w:p>
        </w:tc>
        <w:tc>
          <w:tcPr>
            <w:tcW w:w="671"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0,53</w:t>
            </w:r>
          </w:p>
        </w:tc>
        <w:tc>
          <w:tcPr>
            <w:tcW w:w="671"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1,40</w:t>
            </w:r>
          </w:p>
        </w:tc>
        <w:tc>
          <w:tcPr>
            <w:tcW w:w="672"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0,02</w:t>
            </w:r>
          </w:p>
        </w:tc>
        <w:tc>
          <w:tcPr>
            <w:tcW w:w="671"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0,13</w:t>
            </w:r>
          </w:p>
        </w:tc>
        <w:tc>
          <w:tcPr>
            <w:tcW w:w="115" w:type="dxa"/>
            <w:tcBorders>
              <w:top w:val="single" w:sz="4" w:space="0" w:color="000000"/>
            </w:tcBorders>
            <w:tcMar>
              <w:top w:w="0" w:type="dxa"/>
              <w:left w:w="108" w:type="dxa"/>
              <w:bottom w:w="0" w:type="dxa"/>
              <w:right w:w="108" w:type="dxa"/>
            </w:tcMar>
            <w:vAlign w:val="bottom"/>
          </w:tcPr>
          <w:p w:rsidR="00482D4D" w:rsidRDefault="00482D4D">
            <w:pPr>
              <w:pStyle w:val="Standard"/>
              <w:suppressAutoHyphens w:val="0"/>
              <w:jc w:val="center"/>
              <w:textAlignment w:val="auto"/>
            </w:pPr>
          </w:p>
        </w:tc>
      </w:tr>
      <w:tr w:rsidR="00482D4D">
        <w:trPr>
          <w:trHeight w:val="300"/>
        </w:trPr>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24,80</w:t>
            </w:r>
          </w:p>
        </w:tc>
        <w:tc>
          <w:tcPr>
            <w:tcW w:w="769"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8,70</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106,00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608,00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8,03</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3,70</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2,70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0,13</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0,07</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0,87</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0,03</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1,10</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0,02</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0,13</w:t>
            </w:r>
          </w:p>
        </w:tc>
        <w:tc>
          <w:tcPr>
            <w:tcW w:w="115" w:type="dxa"/>
            <w:tcMar>
              <w:top w:w="0" w:type="dxa"/>
              <w:left w:w="108" w:type="dxa"/>
              <w:bottom w:w="0" w:type="dxa"/>
              <w:right w:w="108" w:type="dxa"/>
            </w:tcMar>
            <w:vAlign w:val="bottom"/>
          </w:tcPr>
          <w:p w:rsidR="00482D4D" w:rsidRDefault="00482D4D">
            <w:pPr>
              <w:pStyle w:val="Standard"/>
              <w:suppressAutoHyphens w:val="0"/>
              <w:jc w:val="center"/>
              <w:textAlignment w:val="auto"/>
            </w:pPr>
          </w:p>
        </w:tc>
      </w:tr>
      <w:tr w:rsidR="00482D4D">
        <w:trPr>
          <w:trHeight w:val="300"/>
        </w:trPr>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3</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22,50</w:t>
            </w:r>
          </w:p>
        </w:tc>
        <w:tc>
          <w:tcPr>
            <w:tcW w:w="769"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6,70</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78,10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609,00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8,03</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3,70</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2,70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0,13</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0,07</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0,87</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0,03</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1,10</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0,02</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0,13</w:t>
            </w:r>
          </w:p>
        </w:tc>
        <w:tc>
          <w:tcPr>
            <w:tcW w:w="115" w:type="dxa"/>
            <w:tcMar>
              <w:top w:w="0" w:type="dxa"/>
              <w:left w:w="108" w:type="dxa"/>
              <w:bottom w:w="0" w:type="dxa"/>
              <w:right w:w="108" w:type="dxa"/>
            </w:tcMar>
            <w:vAlign w:val="bottom"/>
          </w:tcPr>
          <w:p w:rsidR="00482D4D" w:rsidRDefault="00482D4D">
            <w:pPr>
              <w:pStyle w:val="Standard"/>
              <w:suppressAutoHyphens w:val="0"/>
              <w:jc w:val="center"/>
              <w:textAlignment w:val="auto"/>
            </w:pPr>
          </w:p>
        </w:tc>
      </w:tr>
      <w:tr w:rsidR="00482D4D">
        <w:trPr>
          <w:trHeight w:val="300"/>
        </w:trPr>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4</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22,50</w:t>
            </w:r>
          </w:p>
        </w:tc>
        <w:tc>
          <w:tcPr>
            <w:tcW w:w="769"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6,00</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69,90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419,00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7,90</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6,60</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4,60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0,09</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0,02</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0,44</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0,76</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1,32</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0,01</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0,08</w:t>
            </w:r>
          </w:p>
        </w:tc>
        <w:tc>
          <w:tcPr>
            <w:tcW w:w="115" w:type="dxa"/>
            <w:tcMar>
              <w:top w:w="0" w:type="dxa"/>
              <w:left w:w="108" w:type="dxa"/>
              <w:bottom w:w="0" w:type="dxa"/>
              <w:right w:w="108" w:type="dxa"/>
            </w:tcMar>
            <w:vAlign w:val="bottom"/>
          </w:tcPr>
          <w:p w:rsidR="00482D4D" w:rsidRDefault="00482D4D">
            <w:pPr>
              <w:pStyle w:val="Standard"/>
              <w:suppressAutoHyphens w:val="0"/>
              <w:jc w:val="center"/>
              <w:textAlignment w:val="auto"/>
            </w:pPr>
          </w:p>
        </w:tc>
      </w:tr>
      <w:tr w:rsidR="00482D4D">
        <w:trPr>
          <w:trHeight w:val="300"/>
        </w:trPr>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5</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21,50</w:t>
            </w:r>
          </w:p>
        </w:tc>
        <w:tc>
          <w:tcPr>
            <w:tcW w:w="769"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6,30</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72,00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448,00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8,03</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9,60</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7,70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0,05</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0,02</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0,51</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1,15</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1,73</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0,02</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0,30</w:t>
            </w:r>
          </w:p>
        </w:tc>
        <w:tc>
          <w:tcPr>
            <w:tcW w:w="115" w:type="dxa"/>
            <w:tcMar>
              <w:top w:w="0" w:type="dxa"/>
              <w:left w:w="108" w:type="dxa"/>
              <w:bottom w:w="0" w:type="dxa"/>
              <w:right w:w="108" w:type="dxa"/>
            </w:tcMar>
            <w:vAlign w:val="bottom"/>
          </w:tcPr>
          <w:p w:rsidR="00482D4D" w:rsidRDefault="00482D4D">
            <w:pPr>
              <w:pStyle w:val="Standard"/>
              <w:suppressAutoHyphens w:val="0"/>
              <w:jc w:val="center"/>
              <w:textAlignment w:val="auto"/>
            </w:pPr>
          </w:p>
        </w:tc>
      </w:tr>
      <w:tr w:rsidR="00482D4D">
        <w:trPr>
          <w:trHeight w:val="300"/>
        </w:trPr>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6</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22,50</w:t>
            </w:r>
          </w:p>
        </w:tc>
        <w:tc>
          <w:tcPr>
            <w:tcW w:w="769"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7,90</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92,10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513,00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8,24</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5,00</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3,50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0,08</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0,03</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0,63</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0,77</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1,47</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0,03</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0,17</w:t>
            </w:r>
          </w:p>
        </w:tc>
        <w:tc>
          <w:tcPr>
            <w:tcW w:w="115" w:type="dxa"/>
            <w:tcMar>
              <w:top w:w="0" w:type="dxa"/>
              <w:left w:w="108" w:type="dxa"/>
              <w:bottom w:w="0" w:type="dxa"/>
              <w:right w:w="108" w:type="dxa"/>
            </w:tcMar>
            <w:vAlign w:val="bottom"/>
          </w:tcPr>
          <w:p w:rsidR="00482D4D" w:rsidRDefault="00482D4D">
            <w:pPr>
              <w:pStyle w:val="Standard"/>
              <w:suppressAutoHyphens w:val="0"/>
              <w:jc w:val="center"/>
              <w:textAlignment w:val="auto"/>
            </w:pPr>
          </w:p>
        </w:tc>
      </w:tr>
      <w:tr w:rsidR="00482D4D">
        <w:trPr>
          <w:trHeight w:val="300"/>
        </w:trPr>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7</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23,10</w:t>
            </w:r>
          </w:p>
        </w:tc>
        <w:tc>
          <w:tcPr>
            <w:tcW w:w="769"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8,20</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96,70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516,00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8,21</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3,90</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2,70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0,04</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0,02</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0,79</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0,33</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1,18</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0,02</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0,14</w:t>
            </w:r>
          </w:p>
        </w:tc>
        <w:tc>
          <w:tcPr>
            <w:tcW w:w="115" w:type="dxa"/>
            <w:tcMar>
              <w:top w:w="0" w:type="dxa"/>
              <w:left w:w="108" w:type="dxa"/>
              <w:bottom w:w="0" w:type="dxa"/>
              <w:right w:w="108" w:type="dxa"/>
            </w:tcMar>
            <w:vAlign w:val="bottom"/>
          </w:tcPr>
          <w:p w:rsidR="00482D4D" w:rsidRDefault="00482D4D">
            <w:pPr>
              <w:pStyle w:val="Standard"/>
              <w:suppressAutoHyphens w:val="0"/>
              <w:jc w:val="center"/>
              <w:textAlignment w:val="auto"/>
            </w:pPr>
          </w:p>
        </w:tc>
      </w:tr>
      <w:tr w:rsidR="00482D4D">
        <w:trPr>
          <w:trHeight w:val="300"/>
        </w:trPr>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22,30</w:t>
            </w:r>
          </w:p>
        </w:tc>
        <w:tc>
          <w:tcPr>
            <w:tcW w:w="769"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7,20</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83,50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529,00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8,01</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3,70</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2,40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0,06</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0,04</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0,88</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0,24</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1,22</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0,03</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0,10</w:t>
            </w:r>
          </w:p>
        </w:tc>
        <w:tc>
          <w:tcPr>
            <w:tcW w:w="115" w:type="dxa"/>
            <w:tcMar>
              <w:top w:w="0" w:type="dxa"/>
              <w:left w:w="108" w:type="dxa"/>
              <w:bottom w:w="0" w:type="dxa"/>
              <w:right w:w="108" w:type="dxa"/>
            </w:tcMar>
            <w:vAlign w:val="bottom"/>
          </w:tcPr>
          <w:p w:rsidR="00482D4D" w:rsidRDefault="00482D4D">
            <w:pPr>
              <w:pStyle w:val="Standard"/>
              <w:suppressAutoHyphens w:val="0"/>
              <w:jc w:val="center"/>
              <w:textAlignment w:val="auto"/>
            </w:pPr>
          </w:p>
        </w:tc>
      </w:tr>
      <w:tr w:rsidR="00482D4D">
        <w:trPr>
          <w:trHeight w:val="300"/>
        </w:trPr>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9</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23,50</w:t>
            </w:r>
          </w:p>
        </w:tc>
        <w:tc>
          <w:tcPr>
            <w:tcW w:w="769"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7,70</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91,40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528,00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8,02</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3,80</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2,80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0,26</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0,08</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1,09</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0,36</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1,79</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0,04</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0,16</w:t>
            </w:r>
          </w:p>
        </w:tc>
        <w:tc>
          <w:tcPr>
            <w:tcW w:w="115" w:type="dxa"/>
            <w:tcMar>
              <w:top w:w="0" w:type="dxa"/>
              <w:left w:w="108" w:type="dxa"/>
              <w:bottom w:w="0" w:type="dxa"/>
              <w:right w:w="108" w:type="dxa"/>
            </w:tcMar>
            <w:vAlign w:val="bottom"/>
          </w:tcPr>
          <w:p w:rsidR="00482D4D" w:rsidRDefault="00482D4D">
            <w:pPr>
              <w:pStyle w:val="Standard"/>
              <w:suppressAutoHyphens w:val="0"/>
              <w:jc w:val="center"/>
              <w:textAlignment w:val="auto"/>
            </w:pPr>
          </w:p>
        </w:tc>
      </w:tr>
      <w:tr w:rsidR="00482D4D">
        <w:trPr>
          <w:trHeight w:val="300"/>
        </w:trPr>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10</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25,70</w:t>
            </w:r>
          </w:p>
        </w:tc>
        <w:tc>
          <w:tcPr>
            <w:tcW w:w="769"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7,60</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92,60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512,00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8,39</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3,60</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2,20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0,06</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0,06</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1,22</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1,45</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0,04</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0,14</w:t>
            </w:r>
          </w:p>
        </w:tc>
        <w:tc>
          <w:tcPr>
            <w:tcW w:w="115" w:type="dxa"/>
            <w:tcMar>
              <w:top w:w="0" w:type="dxa"/>
              <w:left w:w="108" w:type="dxa"/>
              <w:bottom w:w="0" w:type="dxa"/>
              <w:right w:w="108" w:type="dxa"/>
            </w:tcMar>
            <w:vAlign w:val="bottom"/>
          </w:tcPr>
          <w:p w:rsidR="00482D4D" w:rsidRDefault="00482D4D">
            <w:pPr>
              <w:pStyle w:val="Standard"/>
              <w:suppressAutoHyphens w:val="0"/>
              <w:jc w:val="center"/>
              <w:textAlignment w:val="auto"/>
            </w:pPr>
          </w:p>
        </w:tc>
      </w:tr>
      <w:tr w:rsidR="00482D4D">
        <w:trPr>
          <w:trHeight w:val="300"/>
        </w:trPr>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11</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24,80</w:t>
            </w:r>
          </w:p>
        </w:tc>
        <w:tc>
          <w:tcPr>
            <w:tcW w:w="769"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7,60</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92,60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510,00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8,31</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3,60</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2,20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0,06</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0,06</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1,22</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1,45</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0,04</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0,14</w:t>
            </w:r>
          </w:p>
        </w:tc>
        <w:tc>
          <w:tcPr>
            <w:tcW w:w="115" w:type="dxa"/>
            <w:tcMar>
              <w:top w:w="0" w:type="dxa"/>
              <w:left w:w="108" w:type="dxa"/>
              <w:bottom w:w="0" w:type="dxa"/>
              <w:right w:w="108" w:type="dxa"/>
            </w:tcMar>
            <w:vAlign w:val="bottom"/>
          </w:tcPr>
          <w:p w:rsidR="00482D4D" w:rsidRDefault="00482D4D">
            <w:pPr>
              <w:pStyle w:val="Standard"/>
              <w:suppressAutoHyphens w:val="0"/>
              <w:jc w:val="center"/>
              <w:textAlignment w:val="auto"/>
            </w:pPr>
          </w:p>
        </w:tc>
      </w:tr>
      <w:tr w:rsidR="00482D4D">
        <w:trPr>
          <w:trHeight w:val="300"/>
        </w:trPr>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12</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23,60</w:t>
            </w:r>
          </w:p>
        </w:tc>
        <w:tc>
          <w:tcPr>
            <w:tcW w:w="769"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7,60</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92,60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511,00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8,28</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3,60</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2,20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0,06</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0,06</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1,22</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1,45</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0,04</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0,14</w:t>
            </w:r>
          </w:p>
        </w:tc>
        <w:tc>
          <w:tcPr>
            <w:tcW w:w="115" w:type="dxa"/>
            <w:tcMar>
              <w:top w:w="0" w:type="dxa"/>
              <w:left w:w="108" w:type="dxa"/>
              <w:bottom w:w="0" w:type="dxa"/>
              <w:right w:w="108" w:type="dxa"/>
            </w:tcMar>
            <w:vAlign w:val="bottom"/>
          </w:tcPr>
          <w:p w:rsidR="00482D4D" w:rsidRDefault="00482D4D">
            <w:pPr>
              <w:pStyle w:val="Standard"/>
              <w:suppressAutoHyphens w:val="0"/>
              <w:jc w:val="center"/>
              <w:textAlignment w:val="auto"/>
            </w:pPr>
          </w:p>
        </w:tc>
      </w:tr>
      <w:tr w:rsidR="00482D4D">
        <w:trPr>
          <w:trHeight w:val="300"/>
        </w:trPr>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13</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23,20</w:t>
            </w:r>
          </w:p>
        </w:tc>
        <w:tc>
          <w:tcPr>
            <w:tcW w:w="769"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7,60</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89,80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520,00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8,31</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3,40</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0,04</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1,28</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0,07</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1,40</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0,04</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0,15</w:t>
            </w:r>
          </w:p>
        </w:tc>
        <w:tc>
          <w:tcPr>
            <w:tcW w:w="115" w:type="dxa"/>
            <w:tcMar>
              <w:top w:w="0" w:type="dxa"/>
              <w:left w:w="108" w:type="dxa"/>
              <w:bottom w:w="0" w:type="dxa"/>
              <w:right w:w="108" w:type="dxa"/>
            </w:tcMar>
            <w:vAlign w:val="bottom"/>
          </w:tcPr>
          <w:p w:rsidR="00482D4D" w:rsidRDefault="00482D4D">
            <w:pPr>
              <w:pStyle w:val="Standard"/>
              <w:suppressAutoHyphens w:val="0"/>
              <w:jc w:val="center"/>
              <w:textAlignment w:val="auto"/>
            </w:pPr>
          </w:p>
        </w:tc>
      </w:tr>
      <w:tr w:rsidR="00482D4D">
        <w:trPr>
          <w:trHeight w:val="300"/>
        </w:trPr>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14</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20,40</w:t>
            </w:r>
          </w:p>
        </w:tc>
        <w:tc>
          <w:tcPr>
            <w:tcW w:w="769"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7,40</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82,70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531,00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8,08</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3,40</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1,90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0,06</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0,04</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1,32</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0,14</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1,57</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0,04</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0,15</w:t>
            </w:r>
          </w:p>
        </w:tc>
        <w:tc>
          <w:tcPr>
            <w:tcW w:w="115" w:type="dxa"/>
            <w:tcMar>
              <w:top w:w="0" w:type="dxa"/>
              <w:left w:w="108" w:type="dxa"/>
              <w:bottom w:w="0" w:type="dxa"/>
              <w:right w:w="108" w:type="dxa"/>
            </w:tcMar>
            <w:vAlign w:val="bottom"/>
          </w:tcPr>
          <w:p w:rsidR="00482D4D" w:rsidRDefault="00482D4D">
            <w:pPr>
              <w:pStyle w:val="Standard"/>
              <w:suppressAutoHyphens w:val="0"/>
              <w:jc w:val="center"/>
              <w:textAlignment w:val="auto"/>
            </w:pPr>
          </w:p>
        </w:tc>
      </w:tr>
      <w:tr w:rsidR="00482D4D">
        <w:trPr>
          <w:trHeight w:val="300"/>
        </w:trPr>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15</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23,50</w:t>
            </w:r>
          </w:p>
        </w:tc>
        <w:tc>
          <w:tcPr>
            <w:tcW w:w="769"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7,60</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90,30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566,00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8,21</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4,20</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3,00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0,04</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1,49</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0,13</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1,67</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0,04</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0,14</w:t>
            </w:r>
          </w:p>
        </w:tc>
        <w:tc>
          <w:tcPr>
            <w:tcW w:w="115" w:type="dxa"/>
            <w:tcMar>
              <w:top w:w="0" w:type="dxa"/>
              <w:left w:w="108" w:type="dxa"/>
              <w:bottom w:w="0" w:type="dxa"/>
              <w:right w:w="108" w:type="dxa"/>
            </w:tcMar>
            <w:vAlign w:val="bottom"/>
          </w:tcPr>
          <w:p w:rsidR="00482D4D" w:rsidRDefault="00482D4D">
            <w:pPr>
              <w:pStyle w:val="Standard"/>
              <w:suppressAutoHyphens w:val="0"/>
              <w:jc w:val="center"/>
              <w:textAlignment w:val="auto"/>
            </w:pPr>
          </w:p>
        </w:tc>
      </w:tr>
      <w:tr w:rsidR="00482D4D">
        <w:trPr>
          <w:trHeight w:val="300"/>
        </w:trPr>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16</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23,50</w:t>
            </w:r>
          </w:p>
        </w:tc>
        <w:tc>
          <w:tcPr>
            <w:tcW w:w="769"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7,60</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90,30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566,00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8,21</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4,20</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3,00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0,04</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1,49</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0,13</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1,67</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0,04</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0,14</w:t>
            </w:r>
          </w:p>
        </w:tc>
        <w:tc>
          <w:tcPr>
            <w:tcW w:w="115" w:type="dxa"/>
            <w:tcMar>
              <w:top w:w="0" w:type="dxa"/>
              <w:left w:w="108" w:type="dxa"/>
              <w:bottom w:w="0" w:type="dxa"/>
              <w:right w:w="108" w:type="dxa"/>
            </w:tcMar>
            <w:vAlign w:val="bottom"/>
          </w:tcPr>
          <w:p w:rsidR="00482D4D" w:rsidRDefault="00482D4D">
            <w:pPr>
              <w:pStyle w:val="Standard"/>
              <w:suppressAutoHyphens w:val="0"/>
              <w:jc w:val="center"/>
              <w:textAlignment w:val="auto"/>
            </w:pPr>
          </w:p>
        </w:tc>
      </w:tr>
      <w:tr w:rsidR="00482D4D">
        <w:trPr>
          <w:trHeight w:val="300"/>
        </w:trPr>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17</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25,70</w:t>
            </w:r>
          </w:p>
        </w:tc>
        <w:tc>
          <w:tcPr>
            <w:tcW w:w="769"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7,40</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91,70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570,00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8,48</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5,80</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4,60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0,01</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0,05</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1,84</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0,93</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2,88</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0,05</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0,14</w:t>
            </w:r>
          </w:p>
        </w:tc>
        <w:tc>
          <w:tcPr>
            <w:tcW w:w="115" w:type="dxa"/>
            <w:tcMar>
              <w:top w:w="0" w:type="dxa"/>
              <w:left w:w="108" w:type="dxa"/>
              <w:bottom w:w="0" w:type="dxa"/>
              <w:right w:w="108" w:type="dxa"/>
            </w:tcMar>
            <w:vAlign w:val="bottom"/>
          </w:tcPr>
          <w:p w:rsidR="00482D4D" w:rsidRDefault="00482D4D">
            <w:pPr>
              <w:pStyle w:val="Standard"/>
              <w:suppressAutoHyphens w:val="0"/>
              <w:jc w:val="center"/>
              <w:textAlignment w:val="auto"/>
            </w:pPr>
          </w:p>
        </w:tc>
      </w:tr>
      <w:tr w:rsidR="00482D4D">
        <w:trPr>
          <w:trHeight w:val="300"/>
        </w:trPr>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18</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25,50</w:t>
            </w:r>
          </w:p>
        </w:tc>
        <w:tc>
          <w:tcPr>
            <w:tcW w:w="769"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7,70</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95,10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574,00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8,41</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5,90</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4,40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0,12</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0,05</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1,89</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0,47</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2,48</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0,06</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0,19</w:t>
            </w:r>
          </w:p>
        </w:tc>
        <w:tc>
          <w:tcPr>
            <w:tcW w:w="115" w:type="dxa"/>
            <w:tcMar>
              <w:top w:w="0" w:type="dxa"/>
              <w:left w:w="108" w:type="dxa"/>
              <w:bottom w:w="0" w:type="dxa"/>
              <w:right w:w="108" w:type="dxa"/>
            </w:tcMar>
            <w:vAlign w:val="bottom"/>
          </w:tcPr>
          <w:p w:rsidR="00482D4D" w:rsidRDefault="00482D4D">
            <w:pPr>
              <w:pStyle w:val="Standard"/>
              <w:suppressAutoHyphens w:val="0"/>
              <w:jc w:val="center"/>
              <w:textAlignment w:val="auto"/>
            </w:pPr>
          </w:p>
        </w:tc>
      </w:tr>
      <w:tr w:rsidR="00482D4D">
        <w:trPr>
          <w:trHeight w:val="300"/>
        </w:trPr>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19</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24,50</w:t>
            </w:r>
          </w:p>
        </w:tc>
        <w:tc>
          <w:tcPr>
            <w:tcW w:w="769"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7,00</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84,80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580,00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8,27</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5,40</w:t>
            </w:r>
          </w:p>
        </w:tc>
        <w:tc>
          <w:tcPr>
            <w:tcW w:w="69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3,60</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0,04</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0,06</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1,79</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0,18</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2,07</w:t>
            </w:r>
          </w:p>
        </w:tc>
        <w:tc>
          <w:tcPr>
            <w:tcW w:w="672"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0,05</w:t>
            </w:r>
          </w:p>
        </w:tc>
        <w:tc>
          <w:tcPr>
            <w:tcW w:w="671" w:type="dxa"/>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0,20</w:t>
            </w:r>
          </w:p>
        </w:tc>
        <w:tc>
          <w:tcPr>
            <w:tcW w:w="115" w:type="dxa"/>
            <w:tcMar>
              <w:top w:w="0" w:type="dxa"/>
              <w:left w:w="108" w:type="dxa"/>
              <w:bottom w:w="0" w:type="dxa"/>
              <w:right w:w="108" w:type="dxa"/>
            </w:tcMar>
            <w:vAlign w:val="bottom"/>
          </w:tcPr>
          <w:p w:rsidR="00482D4D" w:rsidRDefault="00482D4D">
            <w:pPr>
              <w:pStyle w:val="Standard"/>
              <w:suppressAutoHyphens w:val="0"/>
              <w:jc w:val="center"/>
              <w:textAlignment w:val="auto"/>
            </w:pPr>
          </w:p>
        </w:tc>
      </w:tr>
      <w:tr w:rsidR="00482D4D">
        <w:trPr>
          <w:trHeight w:val="300"/>
        </w:trPr>
        <w:tc>
          <w:tcPr>
            <w:tcW w:w="672"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20</w:t>
            </w:r>
          </w:p>
        </w:tc>
        <w:tc>
          <w:tcPr>
            <w:tcW w:w="672"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22,50</w:t>
            </w:r>
          </w:p>
        </w:tc>
        <w:tc>
          <w:tcPr>
            <w:tcW w:w="769"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8,00</w:t>
            </w:r>
          </w:p>
        </w:tc>
        <w:tc>
          <w:tcPr>
            <w:tcW w:w="672"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93,20</w:t>
            </w:r>
          </w:p>
        </w:tc>
        <w:tc>
          <w:tcPr>
            <w:tcW w:w="671"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580,00</w:t>
            </w:r>
          </w:p>
        </w:tc>
        <w:tc>
          <w:tcPr>
            <w:tcW w:w="671"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8,24</w:t>
            </w:r>
          </w:p>
        </w:tc>
        <w:tc>
          <w:tcPr>
            <w:tcW w:w="691"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5,30</w:t>
            </w:r>
          </w:p>
        </w:tc>
        <w:tc>
          <w:tcPr>
            <w:tcW w:w="691"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4,20</w:t>
            </w:r>
          </w:p>
        </w:tc>
        <w:tc>
          <w:tcPr>
            <w:tcW w:w="671"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0,10</w:t>
            </w:r>
          </w:p>
        </w:tc>
        <w:tc>
          <w:tcPr>
            <w:tcW w:w="671"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0,07</w:t>
            </w:r>
          </w:p>
        </w:tc>
        <w:tc>
          <w:tcPr>
            <w:tcW w:w="672"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1,81</w:t>
            </w:r>
          </w:p>
        </w:tc>
        <w:tc>
          <w:tcPr>
            <w:tcW w:w="671"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0,36</w:t>
            </w:r>
          </w:p>
        </w:tc>
        <w:tc>
          <w:tcPr>
            <w:tcW w:w="671"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2,43</w:t>
            </w:r>
          </w:p>
        </w:tc>
        <w:tc>
          <w:tcPr>
            <w:tcW w:w="672"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0,05</w:t>
            </w:r>
          </w:p>
        </w:tc>
        <w:tc>
          <w:tcPr>
            <w:tcW w:w="671"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jc w:val="center"/>
              <w:textAlignment w:val="auto"/>
            </w:pPr>
            <w:r>
              <w:rPr>
                <w:rFonts w:eastAsia="Times New Roman" w:cs="Times New Roman"/>
                <w:color w:val="000000"/>
                <w:kern w:val="0"/>
                <w:sz w:val="12"/>
                <w:szCs w:val="12"/>
                <w:lang w:eastAsia="hr-HR" w:bidi="ar-SA"/>
              </w:rPr>
              <w:t>0,16</w:t>
            </w:r>
          </w:p>
        </w:tc>
        <w:tc>
          <w:tcPr>
            <w:tcW w:w="115" w:type="dxa"/>
            <w:tcBorders>
              <w:bottom w:val="single" w:sz="4" w:space="0" w:color="000000"/>
            </w:tcBorders>
            <w:tcMar>
              <w:top w:w="0" w:type="dxa"/>
              <w:left w:w="108" w:type="dxa"/>
              <w:bottom w:w="0" w:type="dxa"/>
              <w:right w:w="108" w:type="dxa"/>
            </w:tcMar>
            <w:vAlign w:val="bottom"/>
          </w:tcPr>
          <w:p w:rsidR="00482D4D" w:rsidRDefault="00482D4D">
            <w:pPr>
              <w:pStyle w:val="Standard"/>
              <w:suppressAutoHyphens w:val="0"/>
              <w:jc w:val="center"/>
              <w:textAlignment w:val="auto"/>
            </w:pPr>
          </w:p>
        </w:tc>
      </w:tr>
    </w:tbl>
    <w:p w:rsidR="00482D4D" w:rsidRDefault="00482D4D">
      <w:pPr>
        <w:pStyle w:val="Standard"/>
        <w:rPr>
          <w:shd w:val="clear" w:color="auto" w:fill="FFFF00"/>
        </w:rPr>
      </w:pPr>
    </w:p>
    <w:p w:rsidR="003A4646" w:rsidRDefault="003A4646">
      <w:pPr>
        <w:pStyle w:val="Standard"/>
        <w:spacing w:line="360" w:lineRule="auto"/>
        <w:jc w:val="both"/>
      </w:pPr>
    </w:p>
    <w:p w:rsidR="00482D4D" w:rsidRDefault="00B34620">
      <w:pPr>
        <w:pStyle w:val="Standard"/>
        <w:spacing w:line="360" w:lineRule="auto"/>
        <w:jc w:val="both"/>
      </w:pPr>
      <w:r>
        <w:t xml:space="preserve">Četiri postaje ( postaje 1, 4, 16 i 20) imaju srednju vrijednost hidromorfoloških ocjena 1, što znači da ti dijelovi vodotoka rijeke Bednje nisu bili izloženi hidromorfološkim alternacijama. Postaje 3, 8, 9, 12, 13, 14 i 15 imaju srednju ocjenu 2, što znači da je ekologija rijeke na tim područjima dobro uščuvana uz blage morfološe modifikacije. Tri postaje (2, 5 i 10) sa srednjom ocjenom 3 pokazuju umjerenu hidromorfološku degradaciju. Postajama 6, 11 i 17 dodijeljena je srednja ocjena 4, ukazujući na loše stanje i velike hidromorfološke modifikacije. </w:t>
      </w:r>
      <w:r>
        <w:rPr>
          <w:rFonts w:cs="Times New Roman"/>
          <w:bCs/>
        </w:rPr>
        <w:t xml:space="preserve">Ocjene odabranih hidromorfoloških značajki </w:t>
      </w:r>
      <w:r w:rsidR="003A4646">
        <w:rPr>
          <w:rFonts w:cs="Times New Roman"/>
          <w:bCs/>
        </w:rPr>
        <w:t>na</w:t>
      </w:r>
      <w:r>
        <w:rPr>
          <w:rFonts w:cs="Times New Roman"/>
          <w:bCs/>
        </w:rPr>
        <w:t xml:space="preserve"> </w:t>
      </w:r>
      <w:r w:rsidR="003A4646">
        <w:rPr>
          <w:rFonts w:cs="Times New Roman"/>
          <w:bCs/>
        </w:rPr>
        <w:t xml:space="preserve">istraživanim </w:t>
      </w:r>
      <w:r>
        <w:rPr>
          <w:rFonts w:cs="Times New Roman"/>
          <w:bCs/>
        </w:rPr>
        <w:t xml:space="preserve">postajama </w:t>
      </w:r>
      <w:r w:rsidR="003A4646">
        <w:rPr>
          <w:rFonts w:cs="Times New Roman"/>
          <w:bCs/>
        </w:rPr>
        <w:t xml:space="preserve">prikazane </w:t>
      </w:r>
      <w:r>
        <w:rPr>
          <w:rFonts w:cs="Times New Roman"/>
          <w:bCs/>
        </w:rPr>
        <w:t>su u Tablici</w:t>
      </w:r>
      <w:r>
        <w:rPr>
          <w:rFonts w:cs="Times New Roman"/>
          <w:bCs/>
          <w:lang w:val="en-GB"/>
        </w:rPr>
        <w:t xml:space="preserve"> </w:t>
      </w:r>
      <w:r w:rsidR="00AD2B46">
        <w:rPr>
          <w:rFonts w:cs="Times New Roman"/>
          <w:bCs/>
          <w:lang w:val="en-GB"/>
        </w:rPr>
        <w:t>4</w:t>
      </w:r>
      <w:r>
        <w:rPr>
          <w:rFonts w:cs="Times New Roman"/>
          <w:bCs/>
          <w:lang w:val="en-GB"/>
        </w:rPr>
        <w:t>.3.</w:t>
      </w:r>
    </w:p>
    <w:p w:rsidR="00482D4D" w:rsidRDefault="00B34620">
      <w:pPr>
        <w:pStyle w:val="Standard"/>
        <w:pageBreakBefore/>
        <w:spacing w:line="360" w:lineRule="auto"/>
        <w:jc w:val="both"/>
      </w:pPr>
      <w:r>
        <w:lastRenderedPageBreak/>
        <w:t xml:space="preserve">Tablica </w:t>
      </w:r>
      <w:r w:rsidR="00AD2B46">
        <w:t>4</w:t>
      </w:r>
      <w:r>
        <w:t>.3. Odabrane hidromorfološke značajke kao pokazatelji alternacije/degradacije staništa na istraživanim postajama rijeke Bednje (maksimalna ocjena 5- označava potpunu degradaciju staništa, ocjena 1 - označava nepromijenjeno stanište). Nazivi i karakteristike longitudinalno numeriranih postaja nalaze se u tablici 3.1.</w:t>
      </w:r>
    </w:p>
    <w:tbl>
      <w:tblPr>
        <w:tblW w:w="11337" w:type="dxa"/>
        <w:tblLayout w:type="fixed"/>
        <w:tblCellMar>
          <w:left w:w="10" w:type="dxa"/>
          <w:right w:w="10" w:type="dxa"/>
        </w:tblCellMar>
        <w:tblLook w:val="0000" w:firstRow="0" w:lastRow="0" w:firstColumn="0" w:lastColumn="0" w:noHBand="0" w:noVBand="0"/>
      </w:tblPr>
      <w:tblGrid>
        <w:gridCol w:w="1418"/>
        <w:gridCol w:w="1984"/>
        <w:gridCol w:w="1984"/>
        <w:gridCol w:w="1984"/>
        <w:gridCol w:w="1984"/>
        <w:gridCol w:w="1983"/>
      </w:tblGrid>
      <w:tr w:rsidR="00482D4D">
        <w:trPr>
          <w:trHeight w:val="184"/>
        </w:trPr>
        <w:tc>
          <w:tcPr>
            <w:tcW w:w="1418"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bCs/>
                <w:color w:val="000000"/>
                <w:kern w:val="0"/>
                <w:sz w:val="16"/>
                <w:szCs w:val="16"/>
                <w:lang w:eastAsia="en-US" w:bidi="ar-SA"/>
              </w:rPr>
              <w:t>Postaja uzork</w:t>
            </w:r>
            <w:r>
              <w:rPr>
                <w:rFonts w:eastAsia="Times New Roman" w:cs="Times New Roman"/>
                <w:b/>
                <w:bCs/>
                <w:color w:val="000000"/>
                <w:kern w:val="0"/>
                <w:sz w:val="16"/>
                <w:szCs w:val="16"/>
                <w:lang w:eastAsia="en-US" w:bidi="ar-SA"/>
              </w:rPr>
              <w:t>o</w:t>
            </w:r>
            <w:r>
              <w:rPr>
                <w:rFonts w:eastAsia="Times New Roman" w:cs="Times New Roman"/>
                <w:b/>
                <w:bCs/>
                <w:color w:val="000000"/>
                <w:kern w:val="0"/>
                <w:sz w:val="16"/>
                <w:szCs w:val="16"/>
                <w:lang w:eastAsia="en-US" w:bidi="ar-SA"/>
              </w:rPr>
              <w:t>vanja</w:t>
            </w:r>
          </w:p>
          <w:p w:rsidR="00482D4D" w:rsidRDefault="00482D4D">
            <w:pPr>
              <w:pStyle w:val="Standard"/>
              <w:suppressAutoHyphens w:val="0"/>
              <w:jc w:val="center"/>
              <w:textAlignment w:val="auto"/>
              <w:rPr>
                <w:rFonts w:eastAsia="Times New Roman" w:cs="Times New Roman"/>
                <w:b/>
                <w:bCs/>
                <w:color w:val="000000"/>
                <w:kern w:val="0"/>
                <w:sz w:val="16"/>
                <w:szCs w:val="16"/>
                <w:lang w:eastAsia="en-US" w:bidi="ar-SA"/>
              </w:rPr>
            </w:pPr>
          </w:p>
        </w:tc>
        <w:tc>
          <w:tcPr>
            <w:tcW w:w="1984"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Cs/>
                <w:color w:val="000000"/>
                <w:kern w:val="0"/>
                <w:sz w:val="16"/>
                <w:szCs w:val="16"/>
                <w:lang w:eastAsia="en-US" w:bidi="ar-SA"/>
              </w:rPr>
              <w:t>Vrsta/struktura vegetacije na obalama i  na okolnom zemljištu</w:t>
            </w:r>
          </w:p>
        </w:tc>
        <w:tc>
          <w:tcPr>
            <w:tcW w:w="1984"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Cs/>
                <w:color w:val="000000"/>
                <w:kern w:val="0"/>
                <w:sz w:val="16"/>
                <w:szCs w:val="16"/>
                <w:lang w:eastAsia="en-US" w:bidi="ar-SA"/>
              </w:rPr>
              <w:t>Stopa kanaliziranja vod</w:t>
            </w:r>
            <w:r>
              <w:rPr>
                <w:rFonts w:eastAsia="Times New Roman" w:cs="Times New Roman"/>
                <w:bCs/>
                <w:color w:val="000000"/>
                <w:kern w:val="0"/>
                <w:sz w:val="16"/>
                <w:szCs w:val="16"/>
                <w:lang w:eastAsia="en-US" w:bidi="ar-SA"/>
              </w:rPr>
              <w:t>o</w:t>
            </w:r>
            <w:r>
              <w:rPr>
                <w:rFonts w:eastAsia="Times New Roman" w:cs="Times New Roman"/>
                <w:bCs/>
                <w:color w:val="000000"/>
                <w:kern w:val="0"/>
                <w:sz w:val="16"/>
                <w:szCs w:val="16"/>
                <w:lang w:eastAsia="en-US" w:bidi="ar-SA"/>
              </w:rPr>
              <w:t>toka</w:t>
            </w:r>
          </w:p>
        </w:tc>
        <w:tc>
          <w:tcPr>
            <w:tcW w:w="1984"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Cs/>
                <w:color w:val="000000"/>
                <w:kern w:val="0"/>
                <w:sz w:val="16"/>
                <w:szCs w:val="16"/>
                <w:lang w:eastAsia="en-US" w:bidi="ar-SA"/>
              </w:rPr>
              <w:t>Struktura obale i promjene na obali</w:t>
            </w:r>
          </w:p>
        </w:tc>
        <w:tc>
          <w:tcPr>
            <w:tcW w:w="1984"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Cs/>
                <w:color w:val="000000"/>
                <w:kern w:val="0"/>
                <w:sz w:val="16"/>
                <w:szCs w:val="16"/>
                <w:lang w:eastAsia="en-US" w:bidi="ar-SA"/>
              </w:rPr>
              <w:t>Povezanost s poplavnim područjem</w:t>
            </w:r>
          </w:p>
        </w:tc>
        <w:tc>
          <w:tcPr>
            <w:tcW w:w="1983" w:type="dxa"/>
            <w:vMerge w:val="restart"/>
            <w:tcBorders>
              <w:top w:val="single" w:sz="4" w:space="0" w:color="000000"/>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Cs/>
                <w:color w:val="000000"/>
                <w:kern w:val="0"/>
                <w:sz w:val="16"/>
                <w:szCs w:val="16"/>
                <w:lang w:eastAsia="en-US" w:bidi="ar-SA"/>
              </w:rPr>
              <w:t>Srednja vrijednost stupnja hidromorfološke modifik</w:t>
            </w:r>
            <w:r>
              <w:rPr>
                <w:rFonts w:eastAsia="Times New Roman" w:cs="Times New Roman"/>
                <w:bCs/>
                <w:color w:val="000000"/>
                <w:kern w:val="0"/>
                <w:sz w:val="16"/>
                <w:szCs w:val="16"/>
                <w:lang w:eastAsia="en-US" w:bidi="ar-SA"/>
              </w:rPr>
              <w:t>a</w:t>
            </w:r>
            <w:r>
              <w:rPr>
                <w:rFonts w:eastAsia="Times New Roman" w:cs="Times New Roman"/>
                <w:bCs/>
                <w:color w:val="000000"/>
                <w:kern w:val="0"/>
                <w:sz w:val="16"/>
                <w:szCs w:val="16"/>
                <w:lang w:eastAsia="en-US" w:bidi="ar-SA"/>
              </w:rPr>
              <w:t>cije</w:t>
            </w:r>
          </w:p>
        </w:tc>
      </w:tr>
      <w:tr w:rsidR="00482D4D">
        <w:trPr>
          <w:trHeight w:val="285"/>
        </w:trPr>
        <w:tc>
          <w:tcPr>
            <w:tcW w:w="1418"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984"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984"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984"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984"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983"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r>
      <w:tr w:rsidR="00482D4D">
        <w:trPr>
          <w:trHeight w:val="285"/>
        </w:trPr>
        <w:tc>
          <w:tcPr>
            <w:tcW w:w="1418"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984"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984"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984"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984"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983"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r>
      <w:tr w:rsidR="00482D4D">
        <w:trPr>
          <w:trHeight w:val="285"/>
        </w:trPr>
        <w:tc>
          <w:tcPr>
            <w:tcW w:w="1418"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984"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984"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984"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984"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983"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r>
      <w:tr w:rsidR="00482D4D">
        <w:trPr>
          <w:trHeight w:val="276"/>
        </w:trPr>
        <w:tc>
          <w:tcPr>
            <w:tcW w:w="1418"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984"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984"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984"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984"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c>
          <w:tcPr>
            <w:tcW w:w="1983" w:type="dxa"/>
            <w:vMerge/>
            <w:tcBorders>
              <w:top w:val="single" w:sz="4" w:space="0" w:color="000000"/>
              <w:bottom w:val="single" w:sz="4" w:space="0" w:color="000000"/>
            </w:tcBorders>
            <w:tcMar>
              <w:top w:w="0" w:type="dxa"/>
              <w:left w:w="108" w:type="dxa"/>
              <w:bottom w:w="0" w:type="dxa"/>
              <w:right w:w="108" w:type="dxa"/>
            </w:tcMar>
            <w:vAlign w:val="center"/>
          </w:tcPr>
          <w:p w:rsidR="00A3799C" w:rsidRDefault="00A3799C">
            <w:pPr>
              <w:suppressAutoHyphens w:val="0"/>
            </w:pPr>
          </w:p>
        </w:tc>
      </w:tr>
      <w:tr w:rsidR="00482D4D">
        <w:trPr>
          <w:trHeight w:val="300"/>
        </w:trPr>
        <w:tc>
          <w:tcPr>
            <w:tcW w:w="1418" w:type="dxa"/>
            <w:tcBorders>
              <w:top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w:t>
            </w:r>
          </w:p>
        </w:tc>
        <w:tc>
          <w:tcPr>
            <w:tcW w:w="1984" w:type="dxa"/>
            <w:tcBorders>
              <w:top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3</w:t>
            </w:r>
          </w:p>
        </w:tc>
        <w:tc>
          <w:tcPr>
            <w:tcW w:w="1984" w:type="dxa"/>
            <w:tcBorders>
              <w:top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1,25</w:t>
            </w:r>
          </w:p>
        </w:tc>
        <w:tc>
          <w:tcPr>
            <w:tcW w:w="1984" w:type="dxa"/>
            <w:tcBorders>
              <w:top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w:t>
            </w:r>
          </w:p>
        </w:tc>
        <w:tc>
          <w:tcPr>
            <w:tcW w:w="1984" w:type="dxa"/>
            <w:tcBorders>
              <w:top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w:t>
            </w:r>
          </w:p>
        </w:tc>
        <w:tc>
          <w:tcPr>
            <w:tcW w:w="1983" w:type="dxa"/>
            <w:tcBorders>
              <w:top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1,44</w:t>
            </w:r>
          </w:p>
        </w:tc>
      </w:tr>
      <w:tr w:rsidR="00482D4D">
        <w:trPr>
          <w:trHeight w:val="300"/>
        </w:trPr>
        <w:tc>
          <w:tcPr>
            <w:tcW w:w="1418"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2,25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3</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2,33</w:t>
            </w:r>
          </w:p>
        </w:tc>
        <w:tc>
          <w:tcPr>
            <w:tcW w:w="198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2,75</w:t>
            </w:r>
          </w:p>
        </w:tc>
      </w:tr>
      <w:tr w:rsidR="00482D4D">
        <w:trPr>
          <w:trHeight w:val="300"/>
        </w:trPr>
        <w:tc>
          <w:tcPr>
            <w:tcW w:w="1418"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3</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1,88</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w:t>
            </w:r>
          </w:p>
        </w:tc>
        <w:tc>
          <w:tcPr>
            <w:tcW w:w="198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1,81</w:t>
            </w:r>
          </w:p>
        </w:tc>
      </w:tr>
      <w:tr w:rsidR="00482D4D">
        <w:trPr>
          <w:trHeight w:val="300"/>
        </w:trPr>
        <w:tc>
          <w:tcPr>
            <w:tcW w:w="1418"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4</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1,38</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1,33</w:t>
            </w:r>
          </w:p>
        </w:tc>
        <w:tc>
          <w:tcPr>
            <w:tcW w:w="198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1,38</w:t>
            </w:r>
          </w:p>
        </w:tc>
      </w:tr>
      <w:tr w:rsidR="00482D4D">
        <w:trPr>
          <w:trHeight w:val="300"/>
        </w:trPr>
        <w:tc>
          <w:tcPr>
            <w:tcW w:w="1418"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2,25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3</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5</w:t>
            </w:r>
          </w:p>
        </w:tc>
        <w:tc>
          <w:tcPr>
            <w:tcW w:w="198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2,88</w:t>
            </w:r>
          </w:p>
        </w:tc>
      </w:tr>
      <w:tr w:rsidR="00482D4D">
        <w:trPr>
          <w:trHeight w:val="300"/>
        </w:trPr>
        <w:tc>
          <w:tcPr>
            <w:tcW w:w="1418"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6</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2,75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5</w:t>
            </w:r>
          </w:p>
        </w:tc>
        <w:tc>
          <w:tcPr>
            <w:tcW w:w="198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3,5</w:t>
            </w:r>
          </w:p>
        </w:tc>
      </w:tr>
      <w:tr w:rsidR="00482D4D">
        <w:trPr>
          <w:trHeight w:val="300"/>
        </w:trPr>
        <w:tc>
          <w:tcPr>
            <w:tcW w:w="1418"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7</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4,5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4,33</w:t>
            </w:r>
          </w:p>
        </w:tc>
        <w:tc>
          <w:tcPr>
            <w:tcW w:w="198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3,19</w:t>
            </w:r>
          </w:p>
        </w:tc>
      </w:tr>
      <w:tr w:rsidR="00482D4D">
        <w:trPr>
          <w:trHeight w:val="300"/>
        </w:trPr>
        <w:tc>
          <w:tcPr>
            <w:tcW w:w="1418"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8</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4</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2,67</w:t>
            </w:r>
          </w:p>
        </w:tc>
        <w:tc>
          <w:tcPr>
            <w:tcW w:w="198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2,13</w:t>
            </w:r>
          </w:p>
        </w:tc>
      </w:tr>
      <w:tr w:rsidR="00482D4D">
        <w:trPr>
          <w:trHeight w:val="300"/>
        </w:trPr>
        <w:tc>
          <w:tcPr>
            <w:tcW w:w="1418"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9</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4</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2,67</w:t>
            </w:r>
          </w:p>
        </w:tc>
        <w:tc>
          <w:tcPr>
            <w:tcW w:w="198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2,13</w:t>
            </w:r>
          </w:p>
        </w:tc>
      </w:tr>
      <w:tr w:rsidR="00482D4D">
        <w:trPr>
          <w:trHeight w:val="300"/>
        </w:trPr>
        <w:tc>
          <w:tcPr>
            <w:tcW w:w="1418"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10</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2,75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3</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3</w:t>
            </w:r>
          </w:p>
        </w:tc>
        <w:tc>
          <w:tcPr>
            <w:tcW w:w="198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2,75</w:t>
            </w:r>
          </w:p>
        </w:tc>
      </w:tr>
      <w:tr w:rsidR="00482D4D">
        <w:trPr>
          <w:trHeight w:val="300"/>
        </w:trPr>
        <w:tc>
          <w:tcPr>
            <w:tcW w:w="1418"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11</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3,38</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4</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4</w:t>
            </w:r>
          </w:p>
        </w:tc>
        <w:tc>
          <w:tcPr>
            <w:tcW w:w="198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3,5</w:t>
            </w:r>
          </w:p>
        </w:tc>
      </w:tr>
      <w:tr w:rsidR="00482D4D">
        <w:trPr>
          <w:trHeight w:val="300"/>
        </w:trPr>
        <w:tc>
          <w:tcPr>
            <w:tcW w:w="1418"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12</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4</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1,75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3</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3,33</w:t>
            </w:r>
          </w:p>
        </w:tc>
        <w:tc>
          <w:tcPr>
            <w:tcW w:w="198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2,06</w:t>
            </w:r>
          </w:p>
        </w:tc>
      </w:tr>
      <w:tr w:rsidR="00482D4D">
        <w:trPr>
          <w:trHeight w:val="300"/>
        </w:trPr>
        <w:tc>
          <w:tcPr>
            <w:tcW w:w="1418"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13</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4</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3</w:t>
            </w:r>
          </w:p>
        </w:tc>
        <w:tc>
          <w:tcPr>
            <w:tcW w:w="198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2,19</w:t>
            </w:r>
          </w:p>
        </w:tc>
      </w:tr>
      <w:tr w:rsidR="00482D4D">
        <w:trPr>
          <w:trHeight w:val="300"/>
        </w:trPr>
        <w:tc>
          <w:tcPr>
            <w:tcW w:w="1418"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14</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1,63</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w:t>
            </w:r>
          </w:p>
        </w:tc>
        <w:tc>
          <w:tcPr>
            <w:tcW w:w="198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1,63</w:t>
            </w:r>
          </w:p>
        </w:tc>
      </w:tr>
      <w:tr w:rsidR="00482D4D">
        <w:trPr>
          <w:trHeight w:val="300"/>
        </w:trPr>
        <w:tc>
          <w:tcPr>
            <w:tcW w:w="1418"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1,88</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3</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3</w:t>
            </w:r>
          </w:p>
        </w:tc>
        <w:tc>
          <w:tcPr>
            <w:tcW w:w="198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2,19</w:t>
            </w:r>
          </w:p>
        </w:tc>
      </w:tr>
      <w:tr w:rsidR="00482D4D">
        <w:trPr>
          <w:trHeight w:val="300"/>
        </w:trPr>
        <w:tc>
          <w:tcPr>
            <w:tcW w:w="1418"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16</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1,35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w:t>
            </w:r>
          </w:p>
        </w:tc>
        <w:tc>
          <w:tcPr>
            <w:tcW w:w="198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1,38</w:t>
            </w:r>
          </w:p>
        </w:tc>
      </w:tr>
      <w:tr w:rsidR="00482D4D">
        <w:trPr>
          <w:trHeight w:val="300"/>
        </w:trPr>
        <w:tc>
          <w:tcPr>
            <w:tcW w:w="1418"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17</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3,25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5</w:t>
            </w:r>
          </w:p>
        </w:tc>
        <w:tc>
          <w:tcPr>
            <w:tcW w:w="198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4</w:t>
            </w:r>
          </w:p>
        </w:tc>
      </w:tr>
      <w:tr w:rsidR="00482D4D">
        <w:trPr>
          <w:trHeight w:val="300"/>
        </w:trPr>
        <w:tc>
          <w:tcPr>
            <w:tcW w:w="1418"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18</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3</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1,75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2,33</w:t>
            </w:r>
          </w:p>
        </w:tc>
        <w:tc>
          <w:tcPr>
            <w:tcW w:w="198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1,81</w:t>
            </w:r>
          </w:p>
        </w:tc>
      </w:tr>
      <w:tr w:rsidR="00482D4D">
        <w:trPr>
          <w:trHeight w:val="300"/>
        </w:trPr>
        <w:tc>
          <w:tcPr>
            <w:tcW w:w="1418"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19</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5</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1,88</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4</w:t>
            </w:r>
          </w:p>
        </w:tc>
        <w:tc>
          <w:tcPr>
            <w:tcW w:w="1984"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4,67</w:t>
            </w:r>
          </w:p>
        </w:tc>
        <w:tc>
          <w:tcPr>
            <w:tcW w:w="198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2,63</w:t>
            </w:r>
          </w:p>
        </w:tc>
      </w:tr>
      <w:tr w:rsidR="00482D4D">
        <w:trPr>
          <w:trHeight w:val="300"/>
        </w:trPr>
        <w:tc>
          <w:tcPr>
            <w:tcW w:w="1418" w:type="dxa"/>
            <w:tcBorders>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20</w:t>
            </w:r>
          </w:p>
        </w:tc>
        <w:tc>
          <w:tcPr>
            <w:tcW w:w="1984" w:type="dxa"/>
            <w:tcBorders>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2</w:t>
            </w:r>
          </w:p>
        </w:tc>
        <w:tc>
          <w:tcPr>
            <w:tcW w:w="1984" w:type="dxa"/>
            <w:tcBorders>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w:t>
            </w:r>
          </w:p>
        </w:tc>
        <w:tc>
          <w:tcPr>
            <w:tcW w:w="1984" w:type="dxa"/>
            <w:tcBorders>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1,5</w:t>
            </w:r>
          </w:p>
        </w:tc>
        <w:tc>
          <w:tcPr>
            <w:tcW w:w="1984" w:type="dxa"/>
            <w:tcBorders>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1,33</w:t>
            </w:r>
          </w:p>
        </w:tc>
        <w:tc>
          <w:tcPr>
            <w:tcW w:w="1983" w:type="dxa"/>
            <w:tcBorders>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color w:val="000000"/>
                <w:kern w:val="0"/>
                <w:sz w:val="16"/>
                <w:szCs w:val="16"/>
                <w:lang w:val="en-US" w:eastAsia="en-US" w:bidi="ar-SA"/>
              </w:rPr>
              <w:t>1,13</w:t>
            </w:r>
          </w:p>
        </w:tc>
      </w:tr>
    </w:tbl>
    <w:p w:rsidR="00482D4D" w:rsidRDefault="00482D4D">
      <w:pPr>
        <w:pStyle w:val="Standard"/>
      </w:pPr>
    </w:p>
    <w:p w:rsidR="00482D4D" w:rsidRDefault="00AD2B46">
      <w:pPr>
        <w:pStyle w:val="Heading2"/>
      </w:pPr>
      <w:bookmarkStart w:id="41" w:name="_Toc49495365"/>
      <w:bookmarkStart w:id="42" w:name="_Toc49767349"/>
      <w:r>
        <w:rPr>
          <w:rFonts w:ascii="Times New Roman" w:hAnsi="Times New Roman" w:cs="Times New Roman"/>
          <w:color w:val="auto"/>
        </w:rPr>
        <w:t>4</w:t>
      </w:r>
      <w:r w:rsidR="00B34620">
        <w:rPr>
          <w:rFonts w:ascii="Times New Roman" w:hAnsi="Times New Roman" w:cs="Times New Roman"/>
          <w:color w:val="auto"/>
        </w:rPr>
        <w:t>.1. Utjecaj okolišnih parametra na sastav zajednic</w:t>
      </w:r>
      <w:r w:rsidR="003A4646">
        <w:rPr>
          <w:rFonts w:ascii="Times New Roman" w:hAnsi="Times New Roman" w:cs="Times New Roman"/>
          <w:color w:val="auto"/>
        </w:rPr>
        <w:t>a</w:t>
      </w:r>
      <w:r w:rsidR="00B34620">
        <w:rPr>
          <w:rFonts w:ascii="Times New Roman" w:hAnsi="Times New Roman" w:cs="Times New Roman"/>
          <w:color w:val="auto"/>
        </w:rPr>
        <w:t xml:space="preserve"> i distribuciju vodengrinja</w:t>
      </w:r>
      <w:bookmarkEnd w:id="41"/>
      <w:bookmarkEnd w:id="42"/>
    </w:p>
    <w:p w:rsidR="00482D4D" w:rsidRDefault="00482D4D">
      <w:pPr>
        <w:pStyle w:val="Standard"/>
        <w:spacing w:line="360" w:lineRule="auto"/>
      </w:pPr>
    </w:p>
    <w:p w:rsidR="00482D4D" w:rsidRDefault="00B34620">
      <w:pPr>
        <w:pStyle w:val="Standard"/>
        <w:spacing w:line="360" w:lineRule="auto"/>
        <w:jc w:val="both"/>
      </w:pPr>
      <w:r>
        <w:t>Spearmanovim koeficijentom korelacije utvrđeno je kako nadmorska visina, površina sli</w:t>
      </w:r>
      <w:r w:rsidR="003A4646">
        <w:t>je</w:t>
      </w:r>
      <w:r>
        <w:t xml:space="preserve">vnog područja i udaljenost od izvora utječu na brojnost, bogatstvo vrsta i raznolikost zajednice vodengrinja (Tablica </w:t>
      </w:r>
      <w:r w:rsidR="00AD2B46">
        <w:t>4</w:t>
      </w:r>
      <w:r>
        <w:t>.1.1).</w:t>
      </w:r>
    </w:p>
    <w:p w:rsidR="00482D4D" w:rsidRDefault="00482D4D">
      <w:pPr>
        <w:pStyle w:val="Standard"/>
      </w:pPr>
    </w:p>
    <w:p w:rsidR="00482D4D" w:rsidRDefault="00B34620">
      <w:pPr>
        <w:pStyle w:val="Standard"/>
        <w:pageBreakBefore/>
        <w:spacing w:line="360" w:lineRule="auto"/>
        <w:jc w:val="both"/>
      </w:pPr>
      <w:r>
        <w:lastRenderedPageBreak/>
        <w:t xml:space="preserve">Tablica </w:t>
      </w:r>
      <w:r w:rsidR="00AD2B46">
        <w:t>4</w:t>
      </w:r>
      <w:r>
        <w:t xml:space="preserve">.1.1. Vrijednosti Spearmanovog koeficijenta korelacije i razine </w:t>
      </w:r>
      <w:r w:rsidR="003A4646">
        <w:t xml:space="preserve">statističke </w:t>
      </w:r>
      <w:r>
        <w:t xml:space="preserve">značajnosti (p) između različitih okolišnih karakteristika postaja </w:t>
      </w:r>
      <w:r>
        <w:rPr>
          <w:rFonts w:cs="Times New Roman"/>
        </w:rPr>
        <w:t>[</w:t>
      </w:r>
      <w:r>
        <w:t>Udaljenost od izvora (km), Nadmorska visina (m) i Površina sli</w:t>
      </w:r>
      <w:r w:rsidR="003A4646">
        <w:t>je</w:t>
      </w:r>
      <w:r>
        <w:t>vnog područja (km</w:t>
      </w:r>
      <w:r>
        <w:rPr>
          <w:vertAlign w:val="superscript"/>
        </w:rPr>
        <w:t>2</w:t>
      </w:r>
      <w:r>
        <w:t>)</w:t>
      </w:r>
      <w:r>
        <w:rPr>
          <w:rFonts w:cs="Times New Roman"/>
        </w:rPr>
        <w:t>] i obilježja zajednice vodengrinja [</w:t>
      </w:r>
      <w:r w:rsidR="003A4646">
        <w:rPr>
          <w:rFonts w:cs="Times New Roman"/>
        </w:rPr>
        <w:t xml:space="preserve">brojnost </w:t>
      </w:r>
      <w:r>
        <w:rPr>
          <w:rFonts w:cs="Times New Roman"/>
        </w:rPr>
        <w:t>(N, broj jedinki/m</w:t>
      </w:r>
      <w:r>
        <w:rPr>
          <w:rFonts w:cs="Times New Roman"/>
          <w:vertAlign w:val="superscript"/>
        </w:rPr>
        <w:t>2</w:t>
      </w:r>
      <w:r>
        <w:rPr>
          <w:rFonts w:cs="Times New Roman"/>
        </w:rPr>
        <w:t>), bogatstvo vrsta (SR) i Shannon</w:t>
      </w:r>
      <w:r w:rsidR="003A4646">
        <w:rPr>
          <w:rFonts w:cs="Times New Roman"/>
        </w:rPr>
        <w:t>-</w:t>
      </w:r>
      <w:r>
        <w:rPr>
          <w:rFonts w:cs="Times New Roman"/>
        </w:rPr>
        <w:t>ov indeks raznolikosti (H'(loge))]</w:t>
      </w:r>
      <w:r>
        <w:t>.</w:t>
      </w:r>
      <w:r w:rsidR="003A4646">
        <w:t xml:space="preserve"> </w:t>
      </w:r>
      <w:r w:rsidR="003A4646" w:rsidRPr="003A4646">
        <w:t>Sve navedene korelacije statistički su značajne (p vrijednost &lt; 0,05).</w:t>
      </w:r>
    </w:p>
    <w:tbl>
      <w:tblPr>
        <w:tblW w:w="9072" w:type="dxa"/>
        <w:tblLayout w:type="fixed"/>
        <w:tblCellMar>
          <w:left w:w="10" w:type="dxa"/>
          <w:right w:w="10" w:type="dxa"/>
        </w:tblCellMar>
        <w:tblLook w:val="0000" w:firstRow="0" w:lastRow="0" w:firstColumn="0" w:lastColumn="0" w:noHBand="0" w:noVBand="0"/>
      </w:tblPr>
      <w:tblGrid>
        <w:gridCol w:w="3828"/>
        <w:gridCol w:w="567"/>
        <w:gridCol w:w="992"/>
        <w:gridCol w:w="2268"/>
        <w:gridCol w:w="1417"/>
      </w:tblGrid>
      <w:tr w:rsidR="00482D4D">
        <w:trPr>
          <w:trHeight w:val="285"/>
        </w:trPr>
        <w:tc>
          <w:tcPr>
            <w:tcW w:w="3828" w:type="dxa"/>
            <w:tcBorders>
              <w:top w:val="single" w:sz="4" w:space="0" w:color="000000"/>
            </w:tcBorders>
            <w:tcMar>
              <w:top w:w="0" w:type="dxa"/>
              <w:left w:w="108" w:type="dxa"/>
              <w:bottom w:w="0" w:type="dxa"/>
              <w:right w:w="108" w:type="dxa"/>
            </w:tcMar>
            <w:vAlign w:val="center"/>
          </w:tcPr>
          <w:p w:rsidR="00482D4D" w:rsidRDefault="00B34620">
            <w:pPr>
              <w:pStyle w:val="Standard"/>
              <w:suppressAutoHyphens w:val="0"/>
              <w:spacing w:line="360" w:lineRule="auto"/>
              <w:textAlignment w:val="auto"/>
            </w:pPr>
            <w:r>
              <w:rPr>
                <w:rFonts w:eastAsia="Times New Roman" w:cs="Times New Roman"/>
                <w:kern w:val="0"/>
                <w:sz w:val="20"/>
                <w:szCs w:val="20"/>
                <w:lang w:eastAsia="en-US" w:bidi="ar-SA"/>
              </w:rPr>
              <w:t>Analizirani parovi varijabli</w:t>
            </w:r>
          </w:p>
        </w:tc>
        <w:tc>
          <w:tcPr>
            <w:tcW w:w="1559" w:type="dxa"/>
            <w:gridSpan w:val="2"/>
            <w:tcBorders>
              <w:top w:val="single" w:sz="4" w:space="0" w:color="000000"/>
            </w:tcBorders>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sz w:val="20"/>
                <w:szCs w:val="20"/>
              </w:rPr>
              <w:t>Broj opservacija</w:t>
            </w:r>
          </w:p>
        </w:tc>
        <w:tc>
          <w:tcPr>
            <w:tcW w:w="2268" w:type="dxa"/>
            <w:tcBorders>
              <w:top w:val="single" w:sz="4" w:space="0" w:color="000000"/>
            </w:tcBorders>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sz w:val="20"/>
                <w:szCs w:val="20"/>
              </w:rPr>
              <w:t>Spearmanov koeficijent</w:t>
            </w:r>
          </w:p>
        </w:tc>
        <w:tc>
          <w:tcPr>
            <w:tcW w:w="1417" w:type="dxa"/>
            <w:tcBorders>
              <w:top w:val="single" w:sz="4" w:space="0" w:color="000000"/>
            </w:tcBorders>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sz w:val="20"/>
                <w:szCs w:val="20"/>
              </w:rPr>
              <w:t>p-vrijednost</w:t>
            </w:r>
          </w:p>
        </w:tc>
      </w:tr>
      <w:tr w:rsidR="00482D4D">
        <w:trPr>
          <w:trHeight w:val="285"/>
        </w:trPr>
        <w:tc>
          <w:tcPr>
            <w:tcW w:w="3828" w:type="dxa"/>
            <w:tcBorders>
              <w:top w:val="single" w:sz="4" w:space="0" w:color="000000"/>
            </w:tcBorders>
            <w:tcMar>
              <w:top w:w="0" w:type="dxa"/>
              <w:left w:w="108" w:type="dxa"/>
              <w:bottom w:w="0" w:type="dxa"/>
              <w:right w:w="108" w:type="dxa"/>
            </w:tcMar>
            <w:vAlign w:val="center"/>
          </w:tcPr>
          <w:p w:rsidR="00482D4D" w:rsidRDefault="00B34620">
            <w:pPr>
              <w:pStyle w:val="Standard"/>
              <w:suppressAutoHyphens w:val="0"/>
              <w:spacing w:line="360" w:lineRule="auto"/>
              <w:textAlignment w:val="auto"/>
            </w:pPr>
            <w:r>
              <w:rPr>
                <w:rFonts w:eastAsia="Times New Roman" w:cs="Times New Roman"/>
                <w:kern w:val="0"/>
                <w:sz w:val="20"/>
                <w:szCs w:val="20"/>
                <w:lang w:eastAsia="en-US" w:bidi="ar-SA"/>
              </w:rPr>
              <w:t>N &amp; Površina slivnog područja (km</w:t>
            </w:r>
            <w:r>
              <w:rPr>
                <w:rFonts w:eastAsia="Times New Roman" w:cs="Times New Roman"/>
                <w:kern w:val="0"/>
                <w:sz w:val="20"/>
                <w:szCs w:val="20"/>
                <w:vertAlign w:val="superscript"/>
                <w:lang w:eastAsia="en-US" w:bidi="ar-SA"/>
              </w:rPr>
              <w:t>2</w:t>
            </w:r>
            <w:r>
              <w:rPr>
                <w:rFonts w:eastAsia="Times New Roman" w:cs="Times New Roman"/>
                <w:kern w:val="0"/>
                <w:sz w:val="20"/>
                <w:szCs w:val="20"/>
                <w:lang w:eastAsia="en-US" w:bidi="ar-SA"/>
              </w:rPr>
              <w:t>)</w:t>
            </w:r>
          </w:p>
        </w:tc>
        <w:tc>
          <w:tcPr>
            <w:tcW w:w="567" w:type="dxa"/>
            <w:tcBorders>
              <w:top w:val="single" w:sz="4" w:space="0" w:color="000000"/>
            </w:tcBorders>
            <w:tcMar>
              <w:top w:w="0" w:type="dxa"/>
              <w:left w:w="108" w:type="dxa"/>
              <w:bottom w:w="0" w:type="dxa"/>
              <w:right w:w="108" w:type="dxa"/>
            </w:tcMar>
            <w:vAlign w:val="center"/>
          </w:tcPr>
          <w:p w:rsidR="00482D4D" w:rsidRDefault="00B34620">
            <w:pPr>
              <w:pStyle w:val="Standard"/>
              <w:suppressAutoHyphens w:val="0"/>
              <w:spacing w:line="360" w:lineRule="auto"/>
              <w:jc w:val="center"/>
              <w:textAlignment w:val="auto"/>
            </w:pPr>
            <w:r>
              <w:rPr>
                <w:rFonts w:eastAsia="Times New Roman" w:cs="Times New Roman"/>
                <w:kern w:val="0"/>
                <w:sz w:val="20"/>
                <w:szCs w:val="20"/>
                <w:lang w:eastAsia="en-US" w:bidi="ar-SA"/>
              </w:rPr>
              <w:t>71</w:t>
            </w:r>
          </w:p>
        </w:tc>
        <w:tc>
          <w:tcPr>
            <w:tcW w:w="3260" w:type="dxa"/>
            <w:gridSpan w:val="2"/>
            <w:tcBorders>
              <w:top w:val="single" w:sz="4" w:space="0" w:color="000000"/>
            </w:tcBorders>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sz w:val="20"/>
                <w:szCs w:val="20"/>
              </w:rPr>
              <w:t>0,259</w:t>
            </w:r>
          </w:p>
        </w:tc>
        <w:tc>
          <w:tcPr>
            <w:tcW w:w="1417" w:type="dxa"/>
            <w:tcBorders>
              <w:top w:val="single" w:sz="4" w:space="0" w:color="000000"/>
            </w:tcBorders>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sz w:val="20"/>
                <w:szCs w:val="20"/>
              </w:rPr>
              <w:t>0,029</w:t>
            </w:r>
          </w:p>
        </w:tc>
      </w:tr>
      <w:tr w:rsidR="00482D4D">
        <w:trPr>
          <w:trHeight w:val="285"/>
        </w:trPr>
        <w:tc>
          <w:tcPr>
            <w:tcW w:w="3828" w:type="dxa"/>
            <w:tcMar>
              <w:top w:w="0" w:type="dxa"/>
              <w:left w:w="108" w:type="dxa"/>
              <w:bottom w:w="0" w:type="dxa"/>
              <w:right w:w="108" w:type="dxa"/>
            </w:tcMar>
            <w:vAlign w:val="center"/>
          </w:tcPr>
          <w:p w:rsidR="00482D4D" w:rsidRDefault="00B34620">
            <w:pPr>
              <w:pStyle w:val="Standard"/>
              <w:suppressAutoHyphens w:val="0"/>
              <w:spacing w:line="360" w:lineRule="auto"/>
              <w:textAlignment w:val="auto"/>
            </w:pPr>
            <w:r>
              <w:rPr>
                <w:rFonts w:eastAsia="Times New Roman" w:cs="Times New Roman"/>
                <w:kern w:val="0"/>
                <w:sz w:val="20"/>
                <w:szCs w:val="20"/>
                <w:lang w:eastAsia="en-US" w:bidi="ar-SA"/>
              </w:rPr>
              <w:t>N &amp; Nadmorska visina (m)</w:t>
            </w:r>
          </w:p>
        </w:tc>
        <w:tc>
          <w:tcPr>
            <w:tcW w:w="567" w:type="dxa"/>
            <w:tcMar>
              <w:top w:w="0" w:type="dxa"/>
              <w:left w:w="108" w:type="dxa"/>
              <w:bottom w:w="0" w:type="dxa"/>
              <w:right w:w="108" w:type="dxa"/>
            </w:tcMar>
            <w:vAlign w:val="center"/>
          </w:tcPr>
          <w:p w:rsidR="00482D4D" w:rsidRDefault="00B34620">
            <w:pPr>
              <w:pStyle w:val="Standard"/>
              <w:suppressAutoHyphens w:val="0"/>
              <w:spacing w:line="360" w:lineRule="auto"/>
              <w:jc w:val="center"/>
              <w:textAlignment w:val="auto"/>
            </w:pPr>
            <w:r>
              <w:rPr>
                <w:rFonts w:eastAsia="Times New Roman" w:cs="Times New Roman"/>
                <w:kern w:val="0"/>
                <w:sz w:val="20"/>
                <w:szCs w:val="20"/>
                <w:lang w:eastAsia="en-US" w:bidi="ar-SA"/>
              </w:rPr>
              <w:t>71</w:t>
            </w:r>
          </w:p>
        </w:tc>
        <w:tc>
          <w:tcPr>
            <w:tcW w:w="3260" w:type="dxa"/>
            <w:gridSpan w:val="2"/>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sz w:val="20"/>
                <w:szCs w:val="20"/>
              </w:rPr>
              <w:t>-0,258</w:t>
            </w:r>
          </w:p>
        </w:tc>
        <w:tc>
          <w:tcPr>
            <w:tcW w:w="1417" w:type="dxa"/>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sz w:val="20"/>
                <w:szCs w:val="20"/>
              </w:rPr>
              <w:t>0,030</w:t>
            </w:r>
          </w:p>
        </w:tc>
      </w:tr>
      <w:tr w:rsidR="00482D4D">
        <w:trPr>
          <w:trHeight w:val="285"/>
        </w:trPr>
        <w:tc>
          <w:tcPr>
            <w:tcW w:w="3828" w:type="dxa"/>
            <w:tcMar>
              <w:top w:w="0" w:type="dxa"/>
              <w:left w:w="108" w:type="dxa"/>
              <w:bottom w:w="0" w:type="dxa"/>
              <w:right w:w="108" w:type="dxa"/>
            </w:tcMar>
            <w:vAlign w:val="center"/>
          </w:tcPr>
          <w:p w:rsidR="00482D4D" w:rsidRDefault="00B34620">
            <w:pPr>
              <w:pStyle w:val="Standard"/>
              <w:suppressAutoHyphens w:val="0"/>
              <w:spacing w:line="360" w:lineRule="auto"/>
              <w:textAlignment w:val="auto"/>
            </w:pPr>
            <w:r>
              <w:rPr>
                <w:rFonts w:eastAsia="Times New Roman" w:cs="Times New Roman"/>
                <w:kern w:val="0"/>
                <w:sz w:val="20"/>
                <w:szCs w:val="20"/>
                <w:lang w:eastAsia="en-US" w:bidi="ar-SA"/>
              </w:rPr>
              <w:t>N  &amp; Udaljenost od izvora (m)</w:t>
            </w:r>
          </w:p>
        </w:tc>
        <w:tc>
          <w:tcPr>
            <w:tcW w:w="567" w:type="dxa"/>
            <w:tcMar>
              <w:top w:w="0" w:type="dxa"/>
              <w:left w:w="108" w:type="dxa"/>
              <w:bottom w:w="0" w:type="dxa"/>
              <w:right w:w="108" w:type="dxa"/>
            </w:tcMar>
            <w:vAlign w:val="center"/>
          </w:tcPr>
          <w:p w:rsidR="00482D4D" w:rsidRDefault="00B34620">
            <w:pPr>
              <w:pStyle w:val="Standard"/>
              <w:suppressAutoHyphens w:val="0"/>
              <w:spacing w:line="360" w:lineRule="auto"/>
              <w:jc w:val="center"/>
              <w:textAlignment w:val="auto"/>
            </w:pPr>
            <w:r>
              <w:rPr>
                <w:rFonts w:eastAsia="Times New Roman" w:cs="Times New Roman"/>
                <w:kern w:val="0"/>
                <w:sz w:val="20"/>
                <w:szCs w:val="20"/>
                <w:lang w:eastAsia="en-US" w:bidi="ar-SA"/>
              </w:rPr>
              <w:t>71</w:t>
            </w:r>
          </w:p>
        </w:tc>
        <w:tc>
          <w:tcPr>
            <w:tcW w:w="3260" w:type="dxa"/>
            <w:gridSpan w:val="2"/>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sz w:val="20"/>
                <w:szCs w:val="20"/>
              </w:rPr>
              <w:t>0,258</w:t>
            </w:r>
          </w:p>
        </w:tc>
        <w:tc>
          <w:tcPr>
            <w:tcW w:w="1417" w:type="dxa"/>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sz w:val="20"/>
                <w:szCs w:val="20"/>
              </w:rPr>
              <w:t>0,030</w:t>
            </w:r>
          </w:p>
        </w:tc>
      </w:tr>
      <w:tr w:rsidR="00482D4D">
        <w:trPr>
          <w:trHeight w:val="285"/>
        </w:trPr>
        <w:tc>
          <w:tcPr>
            <w:tcW w:w="3828" w:type="dxa"/>
            <w:tcMar>
              <w:top w:w="0" w:type="dxa"/>
              <w:left w:w="108" w:type="dxa"/>
              <w:bottom w:w="0" w:type="dxa"/>
              <w:right w:w="108" w:type="dxa"/>
            </w:tcMar>
            <w:vAlign w:val="center"/>
          </w:tcPr>
          <w:p w:rsidR="00482D4D" w:rsidRDefault="00B34620" w:rsidP="003A4646">
            <w:pPr>
              <w:pStyle w:val="Standard"/>
              <w:suppressAutoHyphens w:val="0"/>
              <w:spacing w:line="360" w:lineRule="auto"/>
              <w:textAlignment w:val="auto"/>
            </w:pPr>
            <w:r>
              <w:rPr>
                <w:rFonts w:eastAsia="Times New Roman" w:cs="Times New Roman"/>
                <w:kern w:val="0"/>
                <w:sz w:val="20"/>
                <w:szCs w:val="20"/>
                <w:lang w:eastAsia="en-US" w:bidi="ar-SA"/>
              </w:rPr>
              <w:t>S &amp; Površina slivnog područja (km</w:t>
            </w:r>
            <w:r>
              <w:rPr>
                <w:rFonts w:eastAsia="Times New Roman" w:cs="Times New Roman"/>
                <w:kern w:val="0"/>
                <w:sz w:val="20"/>
                <w:szCs w:val="20"/>
                <w:vertAlign w:val="superscript"/>
                <w:lang w:eastAsia="en-US" w:bidi="ar-SA"/>
              </w:rPr>
              <w:t>2</w:t>
            </w:r>
            <w:r>
              <w:rPr>
                <w:rFonts w:eastAsia="Times New Roman" w:cs="Times New Roman"/>
                <w:kern w:val="0"/>
                <w:sz w:val="20"/>
                <w:szCs w:val="20"/>
                <w:lang w:eastAsia="en-US" w:bidi="ar-SA"/>
              </w:rPr>
              <w:t>)</w:t>
            </w:r>
          </w:p>
        </w:tc>
        <w:tc>
          <w:tcPr>
            <w:tcW w:w="567" w:type="dxa"/>
            <w:tcMar>
              <w:top w:w="0" w:type="dxa"/>
              <w:left w:w="108" w:type="dxa"/>
              <w:bottom w:w="0" w:type="dxa"/>
              <w:right w:w="108" w:type="dxa"/>
            </w:tcMar>
            <w:vAlign w:val="center"/>
          </w:tcPr>
          <w:p w:rsidR="00482D4D" w:rsidRDefault="00B34620">
            <w:pPr>
              <w:pStyle w:val="Standard"/>
              <w:suppressAutoHyphens w:val="0"/>
              <w:spacing w:line="360" w:lineRule="auto"/>
              <w:jc w:val="center"/>
              <w:textAlignment w:val="auto"/>
            </w:pPr>
            <w:r>
              <w:rPr>
                <w:rFonts w:eastAsia="Times New Roman" w:cs="Times New Roman"/>
                <w:kern w:val="0"/>
                <w:sz w:val="20"/>
                <w:szCs w:val="20"/>
                <w:lang w:eastAsia="en-US" w:bidi="ar-SA"/>
              </w:rPr>
              <w:t>71</w:t>
            </w:r>
          </w:p>
        </w:tc>
        <w:tc>
          <w:tcPr>
            <w:tcW w:w="3260" w:type="dxa"/>
            <w:gridSpan w:val="2"/>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sz w:val="20"/>
                <w:szCs w:val="20"/>
              </w:rPr>
              <w:t>0,311</w:t>
            </w:r>
          </w:p>
        </w:tc>
        <w:tc>
          <w:tcPr>
            <w:tcW w:w="1417" w:type="dxa"/>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sz w:val="20"/>
                <w:szCs w:val="20"/>
              </w:rPr>
              <w:t>0,008</w:t>
            </w:r>
          </w:p>
        </w:tc>
      </w:tr>
      <w:tr w:rsidR="00482D4D">
        <w:trPr>
          <w:trHeight w:val="285"/>
        </w:trPr>
        <w:tc>
          <w:tcPr>
            <w:tcW w:w="3828" w:type="dxa"/>
            <w:tcMar>
              <w:top w:w="0" w:type="dxa"/>
              <w:left w:w="108" w:type="dxa"/>
              <w:bottom w:w="0" w:type="dxa"/>
              <w:right w:w="108" w:type="dxa"/>
            </w:tcMar>
            <w:vAlign w:val="center"/>
          </w:tcPr>
          <w:p w:rsidR="00482D4D" w:rsidRDefault="00B34620">
            <w:pPr>
              <w:pStyle w:val="Standard"/>
              <w:suppressAutoHyphens w:val="0"/>
              <w:spacing w:line="360" w:lineRule="auto"/>
              <w:textAlignment w:val="auto"/>
            </w:pPr>
            <w:r>
              <w:rPr>
                <w:rFonts w:eastAsia="Times New Roman" w:cs="Times New Roman"/>
                <w:kern w:val="0"/>
                <w:sz w:val="20"/>
                <w:szCs w:val="20"/>
                <w:lang w:eastAsia="en-US" w:bidi="ar-SA"/>
              </w:rPr>
              <w:t>S &amp; Nadmorska visina (m)</w:t>
            </w:r>
          </w:p>
        </w:tc>
        <w:tc>
          <w:tcPr>
            <w:tcW w:w="567" w:type="dxa"/>
            <w:tcMar>
              <w:top w:w="0" w:type="dxa"/>
              <w:left w:w="108" w:type="dxa"/>
              <w:bottom w:w="0" w:type="dxa"/>
              <w:right w:w="108" w:type="dxa"/>
            </w:tcMar>
            <w:vAlign w:val="center"/>
          </w:tcPr>
          <w:p w:rsidR="00482D4D" w:rsidRDefault="00B34620">
            <w:pPr>
              <w:pStyle w:val="Standard"/>
              <w:suppressAutoHyphens w:val="0"/>
              <w:spacing w:line="360" w:lineRule="auto"/>
              <w:jc w:val="center"/>
              <w:textAlignment w:val="auto"/>
            </w:pPr>
            <w:r>
              <w:rPr>
                <w:rFonts w:eastAsia="Times New Roman" w:cs="Times New Roman"/>
                <w:kern w:val="0"/>
                <w:sz w:val="20"/>
                <w:szCs w:val="20"/>
                <w:lang w:eastAsia="en-US" w:bidi="ar-SA"/>
              </w:rPr>
              <w:t>71</w:t>
            </w:r>
          </w:p>
        </w:tc>
        <w:tc>
          <w:tcPr>
            <w:tcW w:w="3260" w:type="dxa"/>
            <w:gridSpan w:val="2"/>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sz w:val="20"/>
                <w:szCs w:val="20"/>
              </w:rPr>
              <w:t>-0,310</w:t>
            </w:r>
          </w:p>
        </w:tc>
        <w:tc>
          <w:tcPr>
            <w:tcW w:w="1417" w:type="dxa"/>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sz w:val="20"/>
                <w:szCs w:val="20"/>
              </w:rPr>
              <w:t>0,008</w:t>
            </w:r>
          </w:p>
        </w:tc>
      </w:tr>
      <w:tr w:rsidR="00482D4D">
        <w:trPr>
          <w:trHeight w:val="285"/>
        </w:trPr>
        <w:tc>
          <w:tcPr>
            <w:tcW w:w="3828" w:type="dxa"/>
            <w:tcMar>
              <w:top w:w="0" w:type="dxa"/>
              <w:left w:w="108" w:type="dxa"/>
              <w:bottom w:w="0" w:type="dxa"/>
              <w:right w:w="108" w:type="dxa"/>
            </w:tcMar>
            <w:vAlign w:val="center"/>
          </w:tcPr>
          <w:p w:rsidR="00482D4D" w:rsidRDefault="00B34620">
            <w:pPr>
              <w:pStyle w:val="Standard"/>
              <w:suppressAutoHyphens w:val="0"/>
              <w:spacing w:line="360" w:lineRule="auto"/>
              <w:textAlignment w:val="auto"/>
            </w:pPr>
            <w:r>
              <w:rPr>
                <w:rFonts w:eastAsia="Times New Roman" w:cs="Times New Roman"/>
                <w:kern w:val="0"/>
                <w:sz w:val="20"/>
                <w:szCs w:val="20"/>
                <w:lang w:eastAsia="en-US" w:bidi="ar-SA"/>
              </w:rPr>
              <w:t>S &amp; Udaljenost od izvora (m)</w:t>
            </w:r>
          </w:p>
        </w:tc>
        <w:tc>
          <w:tcPr>
            <w:tcW w:w="567" w:type="dxa"/>
            <w:tcMar>
              <w:top w:w="0" w:type="dxa"/>
              <w:left w:w="108" w:type="dxa"/>
              <w:bottom w:w="0" w:type="dxa"/>
              <w:right w:w="108" w:type="dxa"/>
            </w:tcMar>
            <w:vAlign w:val="center"/>
          </w:tcPr>
          <w:p w:rsidR="00482D4D" w:rsidRDefault="00B34620">
            <w:pPr>
              <w:pStyle w:val="Standard"/>
              <w:suppressAutoHyphens w:val="0"/>
              <w:spacing w:line="360" w:lineRule="auto"/>
              <w:jc w:val="center"/>
              <w:textAlignment w:val="auto"/>
            </w:pPr>
            <w:r>
              <w:rPr>
                <w:rFonts w:eastAsia="Times New Roman" w:cs="Times New Roman"/>
                <w:kern w:val="0"/>
                <w:sz w:val="20"/>
                <w:szCs w:val="20"/>
                <w:lang w:eastAsia="en-US" w:bidi="ar-SA"/>
              </w:rPr>
              <w:t>71</w:t>
            </w:r>
          </w:p>
        </w:tc>
        <w:tc>
          <w:tcPr>
            <w:tcW w:w="3260" w:type="dxa"/>
            <w:gridSpan w:val="2"/>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sz w:val="20"/>
                <w:szCs w:val="20"/>
              </w:rPr>
              <w:t>0,310</w:t>
            </w:r>
          </w:p>
        </w:tc>
        <w:tc>
          <w:tcPr>
            <w:tcW w:w="1417" w:type="dxa"/>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sz w:val="20"/>
                <w:szCs w:val="20"/>
              </w:rPr>
              <w:t>0,008</w:t>
            </w:r>
          </w:p>
        </w:tc>
      </w:tr>
      <w:tr w:rsidR="00482D4D">
        <w:trPr>
          <w:trHeight w:val="285"/>
        </w:trPr>
        <w:tc>
          <w:tcPr>
            <w:tcW w:w="3828" w:type="dxa"/>
            <w:tcMar>
              <w:top w:w="0" w:type="dxa"/>
              <w:left w:w="108" w:type="dxa"/>
              <w:bottom w:w="0" w:type="dxa"/>
              <w:right w:w="108" w:type="dxa"/>
            </w:tcMar>
            <w:vAlign w:val="center"/>
          </w:tcPr>
          <w:p w:rsidR="00482D4D" w:rsidRDefault="00B34620">
            <w:pPr>
              <w:pStyle w:val="Standard"/>
              <w:suppressAutoHyphens w:val="0"/>
              <w:spacing w:line="360" w:lineRule="auto"/>
              <w:textAlignment w:val="auto"/>
            </w:pPr>
            <w:r>
              <w:rPr>
                <w:rFonts w:eastAsia="Times New Roman" w:cs="Times New Roman"/>
                <w:kern w:val="0"/>
                <w:sz w:val="20"/>
                <w:szCs w:val="20"/>
                <w:lang w:eastAsia="en-US" w:bidi="ar-SA"/>
              </w:rPr>
              <w:t>H'(loge) &amp; Površina sli</w:t>
            </w:r>
            <w:r w:rsidR="003A4646">
              <w:rPr>
                <w:rFonts w:eastAsia="Times New Roman" w:cs="Times New Roman"/>
                <w:kern w:val="0"/>
                <w:sz w:val="20"/>
                <w:szCs w:val="20"/>
                <w:lang w:eastAsia="en-US" w:bidi="ar-SA"/>
              </w:rPr>
              <w:t>je</w:t>
            </w:r>
            <w:r>
              <w:rPr>
                <w:rFonts w:eastAsia="Times New Roman" w:cs="Times New Roman"/>
                <w:kern w:val="0"/>
                <w:sz w:val="20"/>
                <w:szCs w:val="20"/>
                <w:lang w:eastAsia="en-US" w:bidi="ar-SA"/>
              </w:rPr>
              <w:t>vnog područja (km</w:t>
            </w:r>
            <w:r>
              <w:rPr>
                <w:rFonts w:eastAsia="Times New Roman" w:cs="Times New Roman"/>
                <w:kern w:val="0"/>
                <w:sz w:val="20"/>
                <w:szCs w:val="20"/>
                <w:vertAlign w:val="superscript"/>
                <w:lang w:eastAsia="en-US" w:bidi="ar-SA"/>
              </w:rPr>
              <w:t>2</w:t>
            </w:r>
            <w:r>
              <w:rPr>
                <w:rFonts w:eastAsia="Times New Roman" w:cs="Times New Roman"/>
                <w:kern w:val="0"/>
                <w:sz w:val="20"/>
                <w:szCs w:val="20"/>
                <w:lang w:eastAsia="en-US" w:bidi="ar-SA"/>
              </w:rPr>
              <w:t>)</w:t>
            </w:r>
          </w:p>
        </w:tc>
        <w:tc>
          <w:tcPr>
            <w:tcW w:w="567" w:type="dxa"/>
            <w:tcMar>
              <w:top w:w="0" w:type="dxa"/>
              <w:left w:w="108" w:type="dxa"/>
              <w:bottom w:w="0" w:type="dxa"/>
              <w:right w:w="108" w:type="dxa"/>
            </w:tcMar>
            <w:vAlign w:val="center"/>
          </w:tcPr>
          <w:p w:rsidR="00482D4D" w:rsidRDefault="00B34620">
            <w:pPr>
              <w:pStyle w:val="Standard"/>
              <w:suppressAutoHyphens w:val="0"/>
              <w:spacing w:line="360" w:lineRule="auto"/>
              <w:jc w:val="center"/>
              <w:textAlignment w:val="auto"/>
            </w:pPr>
            <w:r>
              <w:rPr>
                <w:rFonts w:eastAsia="Times New Roman" w:cs="Times New Roman"/>
                <w:kern w:val="0"/>
                <w:sz w:val="20"/>
                <w:szCs w:val="20"/>
                <w:lang w:eastAsia="en-US" w:bidi="ar-SA"/>
              </w:rPr>
              <w:t>71</w:t>
            </w:r>
          </w:p>
        </w:tc>
        <w:tc>
          <w:tcPr>
            <w:tcW w:w="3260" w:type="dxa"/>
            <w:gridSpan w:val="2"/>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sz w:val="20"/>
                <w:szCs w:val="20"/>
              </w:rPr>
              <w:t>0,295</w:t>
            </w:r>
          </w:p>
        </w:tc>
        <w:tc>
          <w:tcPr>
            <w:tcW w:w="1417" w:type="dxa"/>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sz w:val="20"/>
                <w:szCs w:val="20"/>
              </w:rPr>
              <w:t>0,013</w:t>
            </w:r>
          </w:p>
        </w:tc>
      </w:tr>
      <w:tr w:rsidR="00482D4D">
        <w:trPr>
          <w:trHeight w:val="285"/>
        </w:trPr>
        <w:tc>
          <w:tcPr>
            <w:tcW w:w="3828" w:type="dxa"/>
            <w:tcMar>
              <w:top w:w="0" w:type="dxa"/>
              <w:left w:w="108" w:type="dxa"/>
              <w:bottom w:w="0" w:type="dxa"/>
              <w:right w:w="108" w:type="dxa"/>
            </w:tcMar>
            <w:vAlign w:val="center"/>
          </w:tcPr>
          <w:p w:rsidR="00482D4D" w:rsidRDefault="00B34620">
            <w:pPr>
              <w:pStyle w:val="Standard"/>
              <w:suppressAutoHyphens w:val="0"/>
              <w:spacing w:line="360" w:lineRule="auto"/>
              <w:textAlignment w:val="auto"/>
            </w:pPr>
            <w:r>
              <w:rPr>
                <w:rFonts w:eastAsia="Times New Roman" w:cs="Times New Roman"/>
                <w:kern w:val="0"/>
                <w:sz w:val="20"/>
                <w:szCs w:val="20"/>
                <w:lang w:eastAsia="en-US" w:bidi="ar-SA"/>
              </w:rPr>
              <w:t>H'(loge) &amp; Nadmorska visina (m)</w:t>
            </w:r>
          </w:p>
        </w:tc>
        <w:tc>
          <w:tcPr>
            <w:tcW w:w="567" w:type="dxa"/>
            <w:tcMar>
              <w:top w:w="0" w:type="dxa"/>
              <w:left w:w="108" w:type="dxa"/>
              <w:bottom w:w="0" w:type="dxa"/>
              <w:right w:w="108" w:type="dxa"/>
            </w:tcMar>
            <w:vAlign w:val="center"/>
          </w:tcPr>
          <w:p w:rsidR="00482D4D" w:rsidRDefault="00B34620">
            <w:pPr>
              <w:pStyle w:val="Standard"/>
              <w:suppressAutoHyphens w:val="0"/>
              <w:spacing w:line="360" w:lineRule="auto"/>
              <w:jc w:val="center"/>
              <w:textAlignment w:val="auto"/>
            </w:pPr>
            <w:r>
              <w:rPr>
                <w:rFonts w:eastAsia="Times New Roman" w:cs="Times New Roman"/>
                <w:kern w:val="0"/>
                <w:sz w:val="20"/>
                <w:szCs w:val="20"/>
                <w:lang w:eastAsia="en-US" w:bidi="ar-SA"/>
              </w:rPr>
              <w:t>71</w:t>
            </w:r>
          </w:p>
        </w:tc>
        <w:tc>
          <w:tcPr>
            <w:tcW w:w="3260" w:type="dxa"/>
            <w:gridSpan w:val="2"/>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sz w:val="20"/>
                <w:szCs w:val="20"/>
              </w:rPr>
              <w:t>-0,294</w:t>
            </w:r>
          </w:p>
        </w:tc>
        <w:tc>
          <w:tcPr>
            <w:tcW w:w="1417" w:type="dxa"/>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sz w:val="20"/>
                <w:szCs w:val="20"/>
              </w:rPr>
              <w:t>0,013</w:t>
            </w:r>
          </w:p>
        </w:tc>
      </w:tr>
      <w:tr w:rsidR="00482D4D">
        <w:trPr>
          <w:trHeight w:val="285"/>
        </w:trPr>
        <w:tc>
          <w:tcPr>
            <w:tcW w:w="3828" w:type="dxa"/>
            <w:tcBorders>
              <w:bottom w:val="single" w:sz="4" w:space="0" w:color="000000"/>
            </w:tcBorders>
            <w:tcMar>
              <w:top w:w="0" w:type="dxa"/>
              <w:left w:w="108" w:type="dxa"/>
              <w:bottom w:w="0" w:type="dxa"/>
              <w:right w:w="108" w:type="dxa"/>
            </w:tcMar>
            <w:vAlign w:val="center"/>
          </w:tcPr>
          <w:p w:rsidR="00482D4D" w:rsidRDefault="00B34620">
            <w:pPr>
              <w:pStyle w:val="Standard"/>
              <w:suppressAutoHyphens w:val="0"/>
              <w:spacing w:line="360" w:lineRule="auto"/>
              <w:textAlignment w:val="auto"/>
            </w:pPr>
            <w:r>
              <w:rPr>
                <w:rFonts w:eastAsia="Times New Roman" w:cs="Times New Roman"/>
                <w:kern w:val="0"/>
                <w:sz w:val="20"/>
                <w:szCs w:val="20"/>
                <w:lang w:eastAsia="en-US" w:bidi="ar-SA"/>
              </w:rPr>
              <w:t>H'(loge) &amp; Udaljenost od izvora (m)</w:t>
            </w:r>
          </w:p>
        </w:tc>
        <w:tc>
          <w:tcPr>
            <w:tcW w:w="567" w:type="dxa"/>
            <w:tcBorders>
              <w:bottom w:val="single" w:sz="4" w:space="0" w:color="000000"/>
            </w:tcBorders>
            <w:tcMar>
              <w:top w:w="0" w:type="dxa"/>
              <w:left w:w="108" w:type="dxa"/>
              <w:bottom w:w="0" w:type="dxa"/>
              <w:right w:w="108" w:type="dxa"/>
            </w:tcMar>
            <w:vAlign w:val="center"/>
          </w:tcPr>
          <w:p w:rsidR="00482D4D" w:rsidRDefault="00B34620">
            <w:pPr>
              <w:pStyle w:val="Standard"/>
              <w:suppressAutoHyphens w:val="0"/>
              <w:spacing w:line="360" w:lineRule="auto"/>
              <w:jc w:val="center"/>
              <w:textAlignment w:val="auto"/>
            </w:pPr>
            <w:r>
              <w:rPr>
                <w:rFonts w:eastAsia="Times New Roman" w:cs="Times New Roman"/>
                <w:kern w:val="0"/>
                <w:sz w:val="20"/>
                <w:szCs w:val="20"/>
                <w:lang w:eastAsia="en-US" w:bidi="ar-SA"/>
              </w:rPr>
              <w:t>71</w:t>
            </w:r>
          </w:p>
        </w:tc>
        <w:tc>
          <w:tcPr>
            <w:tcW w:w="3260" w:type="dxa"/>
            <w:gridSpan w:val="2"/>
            <w:tcBorders>
              <w:bottom w:val="single" w:sz="4" w:space="0" w:color="000000"/>
            </w:tcBorders>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sz w:val="20"/>
                <w:szCs w:val="20"/>
              </w:rPr>
              <w:t>0,294</w:t>
            </w:r>
          </w:p>
        </w:tc>
        <w:tc>
          <w:tcPr>
            <w:tcW w:w="1417" w:type="dxa"/>
            <w:tcBorders>
              <w:bottom w:val="single" w:sz="4" w:space="0" w:color="000000"/>
            </w:tcBorders>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sz w:val="20"/>
                <w:szCs w:val="20"/>
              </w:rPr>
              <w:t>0,013</w:t>
            </w:r>
          </w:p>
        </w:tc>
      </w:tr>
    </w:tbl>
    <w:p w:rsidR="00482D4D" w:rsidRDefault="00482D4D">
      <w:pPr>
        <w:pStyle w:val="Standard"/>
        <w:spacing w:line="360" w:lineRule="auto"/>
      </w:pPr>
    </w:p>
    <w:p w:rsidR="00482D4D" w:rsidRDefault="00B34620">
      <w:pPr>
        <w:pStyle w:val="Standard"/>
        <w:spacing w:line="360" w:lineRule="auto"/>
        <w:jc w:val="both"/>
      </w:pPr>
      <w:r>
        <w:t xml:space="preserve">Spearmanovim koeficijentom korelacije također je utvrđeno da sve odabrane značajke hidromorfološke degradacije značajno utječu na brojnost, bogatstvo vrsta i raznolikost zajednice vodengrinja (Tablica </w:t>
      </w:r>
      <w:r w:rsidR="00AD2B46">
        <w:t>4</w:t>
      </w:r>
      <w:r>
        <w:t>.1.2).</w:t>
      </w:r>
    </w:p>
    <w:p w:rsidR="00482D4D" w:rsidRDefault="00482D4D">
      <w:pPr>
        <w:pStyle w:val="Standard"/>
        <w:spacing w:line="360" w:lineRule="auto"/>
        <w:jc w:val="both"/>
      </w:pPr>
    </w:p>
    <w:p w:rsidR="00482D4D" w:rsidRDefault="00B34620">
      <w:pPr>
        <w:pStyle w:val="Standard"/>
        <w:spacing w:line="360" w:lineRule="auto"/>
        <w:jc w:val="both"/>
      </w:pPr>
      <w:r>
        <w:t xml:space="preserve">Tablica </w:t>
      </w:r>
      <w:r w:rsidR="00AD2B46">
        <w:t>4</w:t>
      </w:r>
      <w:r>
        <w:t xml:space="preserve">.1.2. Vrijednosti Spearmanovog koeficijenta korelacije između različitih okolišnih karakteristika postaja </w:t>
      </w:r>
      <w:r>
        <w:rPr>
          <w:rFonts w:cs="Times New Roman"/>
        </w:rPr>
        <w:t>(</w:t>
      </w:r>
      <w:r>
        <w:t>Vrsta/struktura vegetacije na obalama i na okolnom zemljištu, Stopa kanaliziranja vodotoka, Struktura obale i promjene na obali, Povezanost s poplavnim područjem, Srednja vrijednost stupnja hidromorfološke modifikacije</w:t>
      </w:r>
      <w:r>
        <w:rPr>
          <w:rFonts w:cs="Times New Roman"/>
        </w:rPr>
        <w:t>) i obilježja zajednice vodengrinja [</w:t>
      </w:r>
      <w:r w:rsidR="003A4646">
        <w:rPr>
          <w:rFonts w:cs="Times New Roman"/>
        </w:rPr>
        <w:t xml:space="preserve">brojnost </w:t>
      </w:r>
      <w:r>
        <w:rPr>
          <w:rFonts w:cs="Times New Roman"/>
        </w:rPr>
        <w:t>(N, broj jedinki/m</w:t>
      </w:r>
      <w:r>
        <w:rPr>
          <w:rFonts w:cs="Times New Roman"/>
          <w:vertAlign w:val="superscript"/>
        </w:rPr>
        <w:t>2</w:t>
      </w:r>
      <w:r>
        <w:rPr>
          <w:rFonts w:cs="Times New Roman"/>
        </w:rPr>
        <w:t>), bogatstvo vrsta (SR) i Shannon</w:t>
      </w:r>
      <w:r w:rsidR="003A4646">
        <w:rPr>
          <w:rFonts w:cs="Times New Roman"/>
        </w:rPr>
        <w:t>-</w:t>
      </w:r>
      <w:r>
        <w:rPr>
          <w:rFonts w:cs="Times New Roman"/>
        </w:rPr>
        <w:t>ov indeks raznolikosti (H'(loge))]</w:t>
      </w:r>
      <w:r>
        <w:t>. Sve navedene korelacije statistički su značajne (p vrijednost &lt; 0,05).</w:t>
      </w:r>
    </w:p>
    <w:tbl>
      <w:tblPr>
        <w:tblW w:w="9072" w:type="dxa"/>
        <w:tblLayout w:type="fixed"/>
        <w:tblCellMar>
          <w:left w:w="10" w:type="dxa"/>
          <w:right w:w="10" w:type="dxa"/>
        </w:tblCellMar>
        <w:tblLook w:val="0000" w:firstRow="0" w:lastRow="0" w:firstColumn="0" w:lastColumn="0" w:noHBand="0" w:noVBand="0"/>
      </w:tblPr>
      <w:tblGrid>
        <w:gridCol w:w="5530"/>
        <w:gridCol w:w="703"/>
        <w:gridCol w:w="1843"/>
        <w:gridCol w:w="996"/>
      </w:tblGrid>
      <w:tr w:rsidR="00482D4D">
        <w:trPr>
          <w:trHeight w:val="285"/>
        </w:trPr>
        <w:tc>
          <w:tcPr>
            <w:tcW w:w="5530" w:type="dxa"/>
            <w:tcBorders>
              <w:top w:val="single" w:sz="4" w:space="0" w:color="000000"/>
              <w:bottom w:val="single" w:sz="4" w:space="0" w:color="000000"/>
            </w:tcBorders>
            <w:tcMar>
              <w:top w:w="0" w:type="dxa"/>
              <w:left w:w="108" w:type="dxa"/>
              <w:bottom w:w="0" w:type="dxa"/>
              <w:right w:w="108" w:type="dxa"/>
            </w:tcMar>
            <w:vAlign w:val="bottom"/>
          </w:tcPr>
          <w:p w:rsidR="00482D4D" w:rsidRDefault="00B34620">
            <w:pPr>
              <w:pStyle w:val="Standard"/>
              <w:suppressAutoHyphens w:val="0"/>
              <w:spacing w:line="360" w:lineRule="auto"/>
              <w:textAlignment w:val="auto"/>
            </w:pPr>
            <w:r>
              <w:rPr>
                <w:rFonts w:eastAsia="Times New Roman" w:cs="Times New Roman"/>
                <w:kern w:val="0"/>
                <w:sz w:val="20"/>
                <w:szCs w:val="20"/>
                <w:lang w:eastAsia="en-US" w:bidi="ar-SA"/>
              </w:rPr>
              <w:t>HYMO značajka</w:t>
            </w:r>
          </w:p>
        </w:tc>
        <w:tc>
          <w:tcPr>
            <w:tcW w:w="703" w:type="dxa"/>
            <w:tcBorders>
              <w:top w:val="single" w:sz="4" w:space="0" w:color="000000"/>
              <w:bottom w:val="single" w:sz="4" w:space="0" w:color="000000"/>
            </w:tcBorders>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eastAsia="en-US" w:bidi="ar-SA"/>
              </w:rPr>
              <w:t>S</w:t>
            </w:r>
          </w:p>
        </w:tc>
        <w:tc>
          <w:tcPr>
            <w:tcW w:w="1843" w:type="dxa"/>
            <w:tcBorders>
              <w:top w:val="single" w:sz="4" w:space="0" w:color="000000"/>
              <w:bottom w:val="single" w:sz="4" w:space="0" w:color="000000"/>
            </w:tcBorders>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eastAsia="en-US" w:bidi="ar-SA"/>
              </w:rPr>
              <w:t>N</w:t>
            </w:r>
          </w:p>
        </w:tc>
        <w:tc>
          <w:tcPr>
            <w:tcW w:w="996" w:type="dxa"/>
            <w:tcBorders>
              <w:top w:val="single" w:sz="4" w:space="0" w:color="000000"/>
              <w:bottom w:val="single" w:sz="4" w:space="0" w:color="000000"/>
            </w:tcBorders>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eastAsia="en-US" w:bidi="ar-SA"/>
              </w:rPr>
              <w:t>H'(loge)</w:t>
            </w:r>
          </w:p>
        </w:tc>
      </w:tr>
      <w:tr w:rsidR="00482D4D">
        <w:trPr>
          <w:trHeight w:val="285"/>
        </w:trPr>
        <w:tc>
          <w:tcPr>
            <w:tcW w:w="5530"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spacing w:line="360" w:lineRule="auto"/>
              <w:textAlignment w:val="auto"/>
            </w:pPr>
            <w:r>
              <w:rPr>
                <w:rFonts w:eastAsia="Times New Roman" w:cs="Times New Roman"/>
                <w:color w:val="000000"/>
                <w:kern w:val="0"/>
                <w:sz w:val="20"/>
                <w:szCs w:val="20"/>
                <w:lang w:eastAsia="en-US" w:bidi="ar-SA"/>
              </w:rPr>
              <w:t>Vrsta/struktura vegetacije na obalama i na okolnom zemljištu</w:t>
            </w:r>
          </w:p>
        </w:tc>
        <w:tc>
          <w:tcPr>
            <w:tcW w:w="703" w:type="dxa"/>
            <w:tcBorders>
              <w:top w:val="single" w:sz="4" w:space="0" w:color="000000"/>
            </w:tcBorders>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rFonts w:cs="Times New Roman"/>
                <w:sz w:val="20"/>
                <w:szCs w:val="20"/>
              </w:rPr>
              <w:t>0,329</w:t>
            </w:r>
          </w:p>
        </w:tc>
        <w:tc>
          <w:tcPr>
            <w:tcW w:w="1843" w:type="dxa"/>
            <w:tcBorders>
              <w:top w:val="single" w:sz="4" w:space="0" w:color="000000"/>
            </w:tcBorders>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rFonts w:cs="Times New Roman"/>
                <w:sz w:val="20"/>
                <w:szCs w:val="20"/>
              </w:rPr>
              <w:t>0,400</w:t>
            </w:r>
          </w:p>
        </w:tc>
        <w:tc>
          <w:tcPr>
            <w:tcW w:w="996" w:type="dxa"/>
            <w:tcBorders>
              <w:top w:val="single" w:sz="4" w:space="0" w:color="000000"/>
            </w:tcBorders>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rFonts w:cs="Times New Roman"/>
                <w:sz w:val="20"/>
                <w:szCs w:val="20"/>
              </w:rPr>
              <w:t>0,329</w:t>
            </w:r>
          </w:p>
        </w:tc>
      </w:tr>
      <w:tr w:rsidR="00482D4D">
        <w:trPr>
          <w:trHeight w:val="285"/>
        </w:trPr>
        <w:tc>
          <w:tcPr>
            <w:tcW w:w="5530" w:type="dxa"/>
            <w:tcMar>
              <w:top w:w="0" w:type="dxa"/>
              <w:left w:w="108" w:type="dxa"/>
              <w:bottom w:w="0" w:type="dxa"/>
              <w:right w:w="108" w:type="dxa"/>
            </w:tcMar>
            <w:vAlign w:val="bottom"/>
          </w:tcPr>
          <w:p w:rsidR="00482D4D" w:rsidRDefault="00B34620">
            <w:pPr>
              <w:pStyle w:val="Standard"/>
              <w:suppressAutoHyphens w:val="0"/>
              <w:spacing w:line="360" w:lineRule="auto"/>
              <w:textAlignment w:val="auto"/>
            </w:pPr>
            <w:r>
              <w:rPr>
                <w:rFonts w:eastAsia="Times New Roman" w:cs="Times New Roman"/>
                <w:color w:val="000000"/>
                <w:kern w:val="0"/>
                <w:sz w:val="20"/>
                <w:szCs w:val="20"/>
                <w:lang w:eastAsia="en-US" w:bidi="ar-SA"/>
              </w:rPr>
              <w:t>Stopa kanaliziranja vodotoka</w:t>
            </w:r>
          </w:p>
        </w:tc>
        <w:tc>
          <w:tcPr>
            <w:tcW w:w="703" w:type="dxa"/>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rFonts w:cs="Times New Roman"/>
                <w:sz w:val="20"/>
                <w:szCs w:val="20"/>
              </w:rPr>
              <w:t>0,338</w:t>
            </w:r>
          </w:p>
        </w:tc>
        <w:tc>
          <w:tcPr>
            <w:tcW w:w="1843" w:type="dxa"/>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rFonts w:cs="Times New Roman"/>
                <w:sz w:val="20"/>
                <w:szCs w:val="20"/>
              </w:rPr>
              <w:t>0,376</w:t>
            </w:r>
          </w:p>
        </w:tc>
        <w:tc>
          <w:tcPr>
            <w:tcW w:w="996" w:type="dxa"/>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rFonts w:cs="Times New Roman"/>
                <w:sz w:val="20"/>
                <w:szCs w:val="20"/>
              </w:rPr>
              <w:t>0,338</w:t>
            </w:r>
          </w:p>
        </w:tc>
      </w:tr>
      <w:tr w:rsidR="00482D4D">
        <w:trPr>
          <w:trHeight w:val="285"/>
        </w:trPr>
        <w:tc>
          <w:tcPr>
            <w:tcW w:w="5530" w:type="dxa"/>
            <w:tcMar>
              <w:top w:w="0" w:type="dxa"/>
              <w:left w:w="108" w:type="dxa"/>
              <w:bottom w:w="0" w:type="dxa"/>
              <w:right w:w="108" w:type="dxa"/>
            </w:tcMar>
            <w:vAlign w:val="bottom"/>
          </w:tcPr>
          <w:p w:rsidR="00482D4D" w:rsidRDefault="00B34620">
            <w:pPr>
              <w:pStyle w:val="Standard"/>
              <w:suppressAutoHyphens w:val="0"/>
              <w:spacing w:line="360" w:lineRule="auto"/>
              <w:textAlignment w:val="auto"/>
            </w:pPr>
            <w:r>
              <w:rPr>
                <w:rFonts w:eastAsia="Times New Roman" w:cs="Times New Roman"/>
                <w:color w:val="000000"/>
                <w:kern w:val="0"/>
                <w:sz w:val="20"/>
                <w:szCs w:val="20"/>
                <w:lang w:eastAsia="en-US" w:bidi="ar-SA"/>
              </w:rPr>
              <w:t>Struktura obale i promjene na obali</w:t>
            </w:r>
          </w:p>
        </w:tc>
        <w:tc>
          <w:tcPr>
            <w:tcW w:w="703" w:type="dxa"/>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rFonts w:cs="Times New Roman"/>
                <w:sz w:val="20"/>
                <w:szCs w:val="20"/>
              </w:rPr>
              <w:t>0,379</w:t>
            </w:r>
          </w:p>
        </w:tc>
        <w:tc>
          <w:tcPr>
            <w:tcW w:w="1843" w:type="dxa"/>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rFonts w:cs="Times New Roman"/>
                <w:sz w:val="20"/>
                <w:szCs w:val="20"/>
              </w:rPr>
              <w:t>0,431</w:t>
            </w:r>
          </w:p>
        </w:tc>
        <w:tc>
          <w:tcPr>
            <w:tcW w:w="996" w:type="dxa"/>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rFonts w:cs="Times New Roman"/>
                <w:sz w:val="20"/>
                <w:szCs w:val="20"/>
              </w:rPr>
              <w:t>0,379</w:t>
            </w:r>
          </w:p>
        </w:tc>
      </w:tr>
      <w:tr w:rsidR="00482D4D">
        <w:trPr>
          <w:trHeight w:val="285"/>
        </w:trPr>
        <w:tc>
          <w:tcPr>
            <w:tcW w:w="5530" w:type="dxa"/>
            <w:tcMar>
              <w:top w:w="0" w:type="dxa"/>
              <w:left w:w="108" w:type="dxa"/>
              <w:bottom w:w="0" w:type="dxa"/>
              <w:right w:w="108" w:type="dxa"/>
            </w:tcMar>
            <w:vAlign w:val="bottom"/>
          </w:tcPr>
          <w:p w:rsidR="00482D4D" w:rsidRDefault="00B34620">
            <w:pPr>
              <w:pStyle w:val="Standard"/>
              <w:suppressAutoHyphens w:val="0"/>
              <w:spacing w:line="360" w:lineRule="auto"/>
              <w:textAlignment w:val="auto"/>
            </w:pPr>
            <w:r>
              <w:rPr>
                <w:rFonts w:eastAsia="Times New Roman" w:cs="Times New Roman"/>
                <w:color w:val="000000"/>
                <w:kern w:val="0"/>
                <w:sz w:val="20"/>
                <w:szCs w:val="20"/>
                <w:lang w:eastAsia="en-US" w:bidi="ar-SA"/>
              </w:rPr>
              <w:t>Povezanost s poplavnim područjem</w:t>
            </w:r>
          </w:p>
        </w:tc>
        <w:tc>
          <w:tcPr>
            <w:tcW w:w="703" w:type="dxa"/>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rFonts w:cs="Times New Roman"/>
                <w:sz w:val="20"/>
                <w:szCs w:val="20"/>
              </w:rPr>
              <w:t>0,359</w:t>
            </w:r>
          </w:p>
        </w:tc>
        <w:tc>
          <w:tcPr>
            <w:tcW w:w="1843" w:type="dxa"/>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rFonts w:cs="Times New Roman"/>
                <w:sz w:val="20"/>
                <w:szCs w:val="20"/>
              </w:rPr>
              <w:t>0,402</w:t>
            </w:r>
          </w:p>
        </w:tc>
        <w:tc>
          <w:tcPr>
            <w:tcW w:w="996" w:type="dxa"/>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rFonts w:cs="Times New Roman"/>
                <w:sz w:val="20"/>
                <w:szCs w:val="20"/>
              </w:rPr>
              <w:t>0,359</w:t>
            </w:r>
          </w:p>
        </w:tc>
      </w:tr>
      <w:tr w:rsidR="00482D4D">
        <w:trPr>
          <w:trHeight w:val="285"/>
        </w:trPr>
        <w:tc>
          <w:tcPr>
            <w:tcW w:w="5530"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spacing w:line="360" w:lineRule="auto"/>
              <w:textAlignment w:val="auto"/>
            </w:pPr>
            <w:r>
              <w:rPr>
                <w:rFonts w:eastAsia="Times New Roman" w:cs="Times New Roman"/>
                <w:color w:val="000000"/>
                <w:kern w:val="0"/>
                <w:sz w:val="20"/>
                <w:szCs w:val="20"/>
                <w:lang w:eastAsia="en-US" w:bidi="ar-SA"/>
              </w:rPr>
              <w:t>Srednja vrijednost stupnja hidromorfološke modifikacije</w:t>
            </w:r>
          </w:p>
        </w:tc>
        <w:tc>
          <w:tcPr>
            <w:tcW w:w="703" w:type="dxa"/>
            <w:tcBorders>
              <w:bottom w:val="single" w:sz="4" w:space="0" w:color="000000"/>
            </w:tcBorders>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rFonts w:cs="Times New Roman"/>
                <w:sz w:val="20"/>
                <w:szCs w:val="20"/>
              </w:rPr>
              <w:t>0,356</w:t>
            </w:r>
          </w:p>
        </w:tc>
        <w:tc>
          <w:tcPr>
            <w:tcW w:w="1843" w:type="dxa"/>
            <w:tcBorders>
              <w:bottom w:val="single" w:sz="4" w:space="0" w:color="000000"/>
            </w:tcBorders>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rFonts w:cs="Times New Roman"/>
                <w:sz w:val="20"/>
                <w:szCs w:val="20"/>
              </w:rPr>
              <w:t>0,407</w:t>
            </w:r>
          </w:p>
        </w:tc>
        <w:tc>
          <w:tcPr>
            <w:tcW w:w="996" w:type="dxa"/>
            <w:tcBorders>
              <w:bottom w:val="single" w:sz="4" w:space="0" w:color="000000"/>
            </w:tcBorders>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rFonts w:cs="Times New Roman"/>
                <w:sz w:val="20"/>
                <w:szCs w:val="20"/>
              </w:rPr>
              <w:t>0,356</w:t>
            </w:r>
          </w:p>
        </w:tc>
      </w:tr>
    </w:tbl>
    <w:p w:rsidR="00482D4D" w:rsidRDefault="00482D4D">
      <w:pPr>
        <w:pStyle w:val="Standard"/>
      </w:pPr>
    </w:p>
    <w:p w:rsidR="003A4646" w:rsidRDefault="003A4646">
      <w:pPr>
        <w:pStyle w:val="Standard"/>
        <w:spacing w:line="360" w:lineRule="auto"/>
        <w:jc w:val="both"/>
      </w:pPr>
    </w:p>
    <w:p w:rsidR="00482D4D" w:rsidRDefault="00B34620">
      <w:pPr>
        <w:pStyle w:val="Standard"/>
        <w:spacing w:line="360" w:lineRule="auto"/>
        <w:jc w:val="both"/>
      </w:pPr>
      <w:r>
        <w:t xml:space="preserve">CCA analiza korištena je za testiranje zastupljenosti vodengrinja s obzirom na raspoloživa mikrostaništa (supstrate) duž istraživanih postaja rijeke Bednje (Slika 5.1.1). Monte Carlo test utvrdio je da su vrijednosti ordinacije statistički značajne (F = 2,4; p &lt; 0,01). Vrijednosti prve dvije osi iznosile su 0,610 i 0,543. </w:t>
      </w:r>
      <w:r>
        <w:rPr>
          <w:i/>
        </w:rPr>
        <w:t>Y - os</w:t>
      </w:r>
      <w:r>
        <w:t xml:space="preserve"> jasno je razdvojila tehnolital i vrste koje preferiraju ovaj supstrat od ostalih raspoloživih supstrata (mikrostaništa). Vrste </w:t>
      </w:r>
      <w:r>
        <w:rPr>
          <w:i/>
        </w:rPr>
        <w:t xml:space="preserve">Torrenticola amplexa ,T. hyporheica, T. ungeri, Sperchon papillosus, S. compactilis, </w:t>
      </w:r>
      <w:r>
        <w:rPr>
          <w:i/>
        </w:rPr>
        <w:lastRenderedPageBreak/>
        <w:t xml:space="preserve">Aturus scaber </w:t>
      </w:r>
      <w:r>
        <w:t>i</w:t>
      </w:r>
      <w:r>
        <w:rPr>
          <w:i/>
        </w:rPr>
        <w:t xml:space="preserve"> Protzia </w:t>
      </w:r>
      <w:r>
        <w:t>sp</w:t>
      </w:r>
      <w:r>
        <w:rPr>
          <w:i/>
        </w:rPr>
        <w:t>.</w:t>
      </w:r>
      <w:r>
        <w:t xml:space="preserve"> pokazale su afinitet prema umjetnim podlogama, odnosno mikrostaništu tehnolital. Vrste </w:t>
      </w:r>
      <w:r>
        <w:rPr>
          <w:i/>
        </w:rPr>
        <w:t>Atractides loricatus</w:t>
      </w:r>
      <w:r>
        <w:t xml:space="preserve"> i </w:t>
      </w:r>
      <w:r>
        <w:rPr>
          <w:i/>
        </w:rPr>
        <w:t>S. hibernicus</w:t>
      </w:r>
      <w:r>
        <w:t xml:space="preserve"> su vrste vodengrinja koje su se na ordinaciji grupirale pokazavši preferenciju prema postajama s većim udjelom mikrostaništa mikrolital. Vrsta </w:t>
      </w:r>
      <w:r>
        <w:rPr>
          <w:i/>
        </w:rPr>
        <w:t>Hygrobates longiporus</w:t>
      </w:r>
      <w:r>
        <w:t xml:space="preserve"> </w:t>
      </w:r>
      <w:r w:rsidR="003A4646">
        <w:t xml:space="preserve">pokazuje preferenciju prema </w:t>
      </w:r>
      <w:r>
        <w:t>mikrostaništ</w:t>
      </w:r>
      <w:r w:rsidR="003A4646">
        <w:t>u</w:t>
      </w:r>
      <w:r>
        <w:t xml:space="preserve"> psammal. Ostale vrste smještene su centralno u ordinaciji</w:t>
      </w:r>
      <w:r w:rsidR="003E63D5">
        <w:t>,</w:t>
      </w:r>
      <w:r>
        <w:t xml:space="preserve">  bez jasnih afiniteta</w:t>
      </w:r>
      <w:r w:rsidR="003E63D5">
        <w:t xml:space="preserve"> prema pojedinim mikrostaništima</w:t>
      </w:r>
      <w:r>
        <w:t>.</w:t>
      </w:r>
    </w:p>
    <w:p w:rsidR="00482D4D" w:rsidRDefault="00482D4D">
      <w:pPr>
        <w:pStyle w:val="Standard"/>
        <w:spacing w:before="120" w:line="360" w:lineRule="auto"/>
        <w:jc w:val="both"/>
      </w:pPr>
    </w:p>
    <w:p w:rsidR="00482D4D" w:rsidRDefault="00FE63CB">
      <w:pPr>
        <w:pStyle w:val="Standard"/>
        <w:spacing w:before="120" w:line="360" w:lineRule="auto"/>
        <w:jc w:val="both"/>
      </w:pPr>
      <w:r w:rsidRPr="009A2763">
        <w:rPr>
          <w:noProof/>
        </w:rPr>
        <w:drawing>
          <wp:inline distT="0" distB="0" distL="0" distR="0">
            <wp:extent cx="5746750" cy="431165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46750" cy="4311650"/>
                    </a:xfrm>
                    <a:prstGeom prst="rect">
                      <a:avLst/>
                    </a:prstGeom>
                    <a:noFill/>
                    <a:ln>
                      <a:noFill/>
                    </a:ln>
                  </pic:spPr>
                </pic:pic>
              </a:graphicData>
            </a:graphic>
          </wp:inline>
        </w:drawing>
      </w:r>
    </w:p>
    <w:p w:rsidR="00AD2B46" w:rsidRDefault="00B34620" w:rsidP="00AD2B46">
      <w:pPr>
        <w:pStyle w:val="Standard"/>
        <w:spacing w:before="120" w:line="360" w:lineRule="auto"/>
        <w:jc w:val="both"/>
        <w:rPr>
          <w:i/>
        </w:rPr>
      </w:pPr>
      <w:r>
        <w:rPr>
          <w:rFonts w:eastAsia="Calibri" w:cs="Times New Roman"/>
        </w:rPr>
        <w:t xml:space="preserve">Slika </w:t>
      </w:r>
      <w:r w:rsidR="00AD2B46">
        <w:rPr>
          <w:rFonts w:eastAsia="Calibri" w:cs="Times New Roman"/>
        </w:rPr>
        <w:t>4</w:t>
      </w:r>
      <w:r>
        <w:rPr>
          <w:rFonts w:eastAsia="Calibri" w:cs="Times New Roman"/>
        </w:rPr>
        <w:t xml:space="preserve">.1.1. Grafički prikaz CCA analize: distribucija vodengrinja s obzirom na raspoloživa mikrostaništa (supstrate) </w:t>
      </w:r>
      <w:r w:rsidR="003E63D5">
        <w:rPr>
          <w:rFonts w:eastAsia="Calibri" w:cs="Times New Roman"/>
        </w:rPr>
        <w:t xml:space="preserve">na </w:t>
      </w:r>
      <w:r>
        <w:rPr>
          <w:rFonts w:eastAsia="Calibri" w:cs="Times New Roman"/>
        </w:rPr>
        <w:t>istraživani</w:t>
      </w:r>
      <w:r w:rsidR="003E63D5">
        <w:rPr>
          <w:rFonts w:eastAsia="Calibri" w:cs="Times New Roman"/>
        </w:rPr>
        <w:t>m</w:t>
      </w:r>
      <w:r>
        <w:rPr>
          <w:rFonts w:eastAsia="Calibri" w:cs="Times New Roman"/>
        </w:rPr>
        <w:t xml:space="preserve"> postaja</w:t>
      </w:r>
      <w:r w:rsidR="003E63D5">
        <w:rPr>
          <w:rFonts w:eastAsia="Calibri" w:cs="Times New Roman"/>
        </w:rPr>
        <w:t>ma</w:t>
      </w:r>
      <w:r>
        <w:rPr>
          <w:rFonts w:eastAsia="Calibri" w:cs="Times New Roman"/>
        </w:rPr>
        <w:t xml:space="preserve"> rijeke Bednje. </w:t>
      </w:r>
      <w:r w:rsidR="003E63D5">
        <w:rPr>
          <w:rFonts w:eastAsia="Calibri" w:cs="Times New Roman"/>
        </w:rPr>
        <w:t>Pojedine v</w:t>
      </w:r>
      <w:r>
        <w:rPr>
          <w:rFonts w:eastAsia="Calibri" w:cs="Times New Roman"/>
        </w:rPr>
        <w:t>rste vodengrinja su označene sivim kvadratima (</w:t>
      </w:r>
      <w:r>
        <w:rPr>
          <w:rFonts w:eastAsia="Calibri" w:cs="Times New Roman"/>
          <w:color w:val="808080"/>
          <w:sz w:val="28"/>
          <w:szCs w:val="28"/>
        </w:rPr>
        <w:t>♦</w:t>
      </w:r>
      <w:r>
        <w:rPr>
          <w:rFonts w:eastAsia="Calibri" w:cs="Times New Roman"/>
        </w:rPr>
        <w:t>)</w:t>
      </w:r>
      <w:r w:rsidR="003E63D5">
        <w:rPr>
          <w:rFonts w:eastAsia="Calibri" w:cs="Times New Roman"/>
        </w:rPr>
        <w:t>,</w:t>
      </w:r>
      <w:r>
        <w:rPr>
          <w:rFonts w:eastAsia="Calibri" w:cs="Times New Roman"/>
        </w:rPr>
        <w:t xml:space="preserve"> </w:t>
      </w:r>
      <w:r w:rsidR="003E63D5">
        <w:rPr>
          <w:rFonts w:eastAsia="Calibri" w:cs="Times New Roman"/>
        </w:rPr>
        <w:t xml:space="preserve">a </w:t>
      </w:r>
      <w:r>
        <w:rPr>
          <w:rFonts w:eastAsia="Calibri" w:cs="Times New Roman"/>
        </w:rPr>
        <w:t xml:space="preserve">u analizi </w:t>
      </w:r>
      <w:r w:rsidR="003E63D5">
        <w:rPr>
          <w:rFonts w:eastAsia="Calibri" w:cs="Times New Roman"/>
        </w:rPr>
        <w:t xml:space="preserve">je </w:t>
      </w:r>
      <w:r>
        <w:rPr>
          <w:rFonts w:eastAsia="Calibri" w:cs="Times New Roman"/>
        </w:rPr>
        <w:t>korišten</w:t>
      </w:r>
      <w:r w:rsidR="003E63D5">
        <w:rPr>
          <w:rFonts w:eastAsia="Calibri" w:cs="Times New Roman"/>
        </w:rPr>
        <w:t>a</w:t>
      </w:r>
      <w:r>
        <w:rPr>
          <w:rFonts w:eastAsia="Calibri" w:cs="Times New Roman"/>
        </w:rPr>
        <w:t xml:space="preserve"> brojnost samo odraslih jedinki (determinirane do razine vrste ili za </w:t>
      </w:r>
      <w:r>
        <w:rPr>
          <w:rFonts w:eastAsia="Calibri" w:cs="Times New Roman"/>
          <w:i/>
        </w:rPr>
        <w:t>Lebertia</w:t>
      </w:r>
      <w:r>
        <w:rPr>
          <w:rFonts w:eastAsia="Calibri" w:cs="Times New Roman"/>
        </w:rPr>
        <w:t xml:space="preserve"> sp. i </w:t>
      </w:r>
      <w:r>
        <w:rPr>
          <w:rFonts w:eastAsia="Calibri" w:cs="Times New Roman"/>
          <w:i/>
        </w:rPr>
        <w:t>Protzia</w:t>
      </w:r>
      <w:r>
        <w:rPr>
          <w:rFonts w:eastAsia="Calibri" w:cs="Times New Roman"/>
        </w:rPr>
        <w:t xml:space="preserve"> sp. do razine roda). Raspoloživ</w:t>
      </w:r>
      <w:r w:rsidR="003E63D5">
        <w:rPr>
          <w:rFonts w:eastAsia="Calibri" w:cs="Times New Roman"/>
        </w:rPr>
        <w:t>i</w:t>
      </w:r>
      <w:r>
        <w:rPr>
          <w:rFonts w:eastAsia="Calibri" w:cs="Times New Roman"/>
        </w:rPr>
        <w:t xml:space="preserve"> supstrati označeni su strelicama. </w:t>
      </w:r>
      <w:r>
        <w:rPr>
          <w:i/>
        </w:rPr>
        <w:t xml:space="preserve">Atractides loricatus = Atr Lor, Aturus scaber = Atu Sca, Hygrobates calliger = Hyg cal, H. fluviatilis = Hyg flu, H. longiporus = Hyg Lon, H. trigonicus = Hyg Tri, Lebertia </w:t>
      </w:r>
      <w:r>
        <w:t>sp</w:t>
      </w:r>
      <w:r>
        <w:rPr>
          <w:i/>
        </w:rPr>
        <w:t xml:space="preserve">. = Leb Sp, Mideopsis orbicularis = Mid Orb, Neoacarus hibernicus = Neo Hib, Protzia </w:t>
      </w:r>
      <w:r>
        <w:t>sp.</w:t>
      </w:r>
      <w:r>
        <w:rPr>
          <w:i/>
        </w:rPr>
        <w:t xml:space="preserve"> = Pro Sp, Sperchon clupeifer = Spe Clu, S. compactilis = Spe Com, S. hibernicus = Spe hib, S. hispidus = Spe his, S. insignis = Spe ins, S. papillosus = Spe Pap, Sperchonopsis verrucosa = Spe Ver, Torrenticola amplexa = Tor Amp, T. elliptica = Tor Ell, T. hyporheica =Tor hyp, T. ischnophallus = Tor isc, T. laskai = Tor las, T. ungeri = Tor Ung</w:t>
      </w:r>
      <w:r w:rsidR="00AD2B46">
        <w:rPr>
          <w:i/>
        </w:rPr>
        <w:t>.</w:t>
      </w:r>
    </w:p>
    <w:p w:rsidR="00482D4D" w:rsidRDefault="00AD2B46" w:rsidP="00AD2B46">
      <w:pPr>
        <w:pStyle w:val="Standard"/>
        <w:spacing w:before="120" w:line="360" w:lineRule="auto"/>
        <w:jc w:val="both"/>
      </w:pPr>
      <w:r>
        <w:br w:type="page"/>
      </w:r>
      <w:r w:rsidR="00B34620">
        <w:lastRenderedPageBreak/>
        <w:t xml:space="preserve">Pomoću kanoničke analize podudarnosti „interactive forward analysis“ utvrđeno je kako je samo sedam od petnaest mjerenih fizikalno kemijskih parametara (koncentracije ortofosfata, ukupnog fosfora i ukupnog dušika, konduktivitet - električna provodnost vode, temperatura vode, KPK - kemijska potrošnja kisika te zasićenje kisikom), imalo doprinos u sastavljanju zajednice vodengrinja koji objašnjava više od 0,5 % ukupne varijacije (Tablica </w:t>
      </w:r>
      <w:r>
        <w:t>4</w:t>
      </w:r>
      <w:r w:rsidR="00B34620">
        <w:t>.1.3). Kao jedini statistički značajni parametar, utvrđena je koncentracija ortofosfata.</w:t>
      </w:r>
    </w:p>
    <w:p w:rsidR="00482D4D" w:rsidRDefault="00482D4D">
      <w:pPr>
        <w:pStyle w:val="Standard"/>
        <w:spacing w:line="360" w:lineRule="auto"/>
        <w:jc w:val="both"/>
      </w:pPr>
    </w:p>
    <w:p w:rsidR="00482D4D" w:rsidRDefault="00B34620">
      <w:pPr>
        <w:pStyle w:val="Standard"/>
        <w:spacing w:line="360" w:lineRule="auto"/>
        <w:jc w:val="both"/>
      </w:pPr>
      <w:r>
        <w:t xml:space="preserve">Tablica </w:t>
      </w:r>
      <w:r w:rsidR="00AD2B46">
        <w:t>4</w:t>
      </w:r>
      <w:r>
        <w:t>.1.3.Vrijednosti pojedinih fizikalno-kemijskih parametara u kanoničkoj analizi podudarnosti „interactive forward analysis“ u odnosu na varijabilnost sastava zajednica vodengrinja (p = razina značajnosti).</w:t>
      </w:r>
    </w:p>
    <w:tbl>
      <w:tblPr>
        <w:tblW w:w="10348" w:type="dxa"/>
        <w:tblLayout w:type="fixed"/>
        <w:tblCellMar>
          <w:left w:w="10" w:type="dxa"/>
          <w:right w:w="10" w:type="dxa"/>
        </w:tblCellMar>
        <w:tblLook w:val="0000" w:firstRow="0" w:lastRow="0" w:firstColumn="0" w:lastColumn="0" w:noHBand="0" w:noVBand="0"/>
      </w:tblPr>
      <w:tblGrid>
        <w:gridCol w:w="3827"/>
        <w:gridCol w:w="2269"/>
        <w:gridCol w:w="1983"/>
        <w:gridCol w:w="1134"/>
        <w:gridCol w:w="1135"/>
      </w:tblGrid>
      <w:tr w:rsidR="00482D4D">
        <w:trPr>
          <w:trHeight w:val="300"/>
        </w:trPr>
        <w:tc>
          <w:tcPr>
            <w:tcW w:w="3827" w:type="dxa"/>
            <w:tcBorders>
              <w:top w:val="single" w:sz="4" w:space="0" w:color="000000"/>
              <w:bottom w:val="single" w:sz="4" w:space="0" w:color="000000"/>
            </w:tcBorders>
            <w:tcMar>
              <w:top w:w="0" w:type="dxa"/>
              <w:left w:w="108" w:type="dxa"/>
              <w:bottom w:w="0" w:type="dxa"/>
              <w:right w:w="108" w:type="dxa"/>
            </w:tcMar>
          </w:tcPr>
          <w:p w:rsidR="00482D4D" w:rsidRDefault="00B34620">
            <w:pPr>
              <w:pStyle w:val="Standard"/>
              <w:suppressAutoHyphens w:val="0"/>
              <w:spacing w:line="360" w:lineRule="auto"/>
              <w:textAlignment w:val="auto"/>
            </w:pPr>
            <w:r>
              <w:rPr>
                <w:rFonts w:cs="Times New Roman"/>
                <w:sz w:val="20"/>
                <w:szCs w:val="20"/>
              </w:rPr>
              <w:t>PARAMETAR</w:t>
            </w:r>
          </w:p>
        </w:tc>
        <w:tc>
          <w:tcPr>
            <w:tcW w:w="2269" w:type="dxa"/>
            <w:tcBorders>
              <w:top w:val="single" w:sz="4" w:space="0" w:color="000000"/>
              <w:bottom w:val="single" w:sz="4" w:space="0" w:color="000000"/>
            </w:tcBorders>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rFonts w:cs="Times New Roman"/>
                <w:sz w:val="20"/>
                <w:szCs w:val="20"/>
              </w:rPr>
              <w:t>Objašnjeno varijacije %</w:t>
            </w:r>
          </w:p>
        </w:tc>
        <w:tc>
          <w:tcPr>
            <w:tcW w:w="1983" w:type="dxa"/>
            <w:tcBorders>
              <w:top w:val="single" w:sz="4" w:space="0" w:color="000000"/>
              <w:bottom w:val="single" w:sz="4" w:space="0" w:color="000000"/>
            </w:tcBorders>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rFonts w:cs="Times New Roman"/>
                <w:sz w:val="20"/>
                <w:szCs w:val="20"/>
              </w:rPr>
              <w:t>Doprinos u analizi %</w:t>
            </w:r>
          </w:p>
        </w:tc>
        <w:tc>
          <w:tcPr>
            <w:tcW w:w="1134" w:type="dxa"/>
            <w:tcBorders>
              <w:top w:val="single" w:sz="4" w:space="0" w:color="000000"/>
              <w:bottom w:val="single" w:sz="4" w:space="0" w:color="000000"/>
            </w:tcBorders>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rFonts w:cs="Times New Roman"/>
                <w:sz w:val="20"/>
                <w:szCs w:val="20"/>
              </w:rPr>
              <w:t>pseudo-F</w:t>
            </w:r>
          </w:p>
        </w:tc>
        <w:tc>
          <w:tcPr>
            <w:tcW w:w="1135" w:type="dxa"/>
            <w:tcBorders>
              <w:top w:val="single" w:sz="4" w:space="0" w:color="000000"/>
              <w:bottom w:val="single" w:sz="4" w:space="0" w:color="000000"/>
            </w:tcBorders>
            <w:tcMar>
              <w:top w:w="0" w:type="dxa"/>
              <w:left w:w="108" w:type="dxa"/>
              <w:bottom w:w="0" w:type="dxa"/>
              <w:right w:w="108" w:type="dxa"/>
            </w:tcMar>
          </w:tcPr>
          <w:p w:rsidR="00482D4D" w:rsidRDefault="00B34620">
            <w:pPr>
              <w:pStyle w:val="Standard"/>
              <w:suppressAutoHyphens w:val="0"/>
              <w:spacing w:line="360" w:lineRule="auto"/>
              <w:jc w:val="center"/>
              <w:textAlignment w:val="auto"/>
            </w:pPr>
            <w:r>
              <w:rPr>
                <w:rFonts w:cs="Times New Roman"/>
                <w:sz w:val="20"/>
                <w:szCs w:val="20"/>
              </w:rPr>
              <w:t>p</w:t>
            </w:r>
          </w:p>
        </w:tc>
      </w:tr>
      <w:tr w:rsidR="00482D4D">
        <w:trPr>
          <w:trHeight w:val="300"/>
        </w:trPr>
        <w:tc>
          <w:tcPr>
            <w:tcW w:w="3827"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spacing w:line="360" w:lineRule="auto"/>
              <w:textAlignment w:val="auto"/>
            </w:pPr>
            <w:r>
              <w:rPr>
                <w:rFonts w:eastAsia="Times New Roman" w:cs="Times New Roman"/>
                <w:b/>
                <w:kern w:val="0"/>
                <w:sz w:val="20"/>
                <w:szCs w:val="20"/>
                <w:lang w:val="en-US" w:eastAsia="en-US" w:bidi="ar-SA"/>
              </w:rPr>
              <w:t>PO</w:t>
            </w:r>
            <w:r w:rsidRPr="00396154">
              <w:rPr>
                <w:rFonts w:eastAsia="Times New Roman" w:cs="Times New Roman"/>
                <w:b/>
                <w:kern w:val="0"/>
                <w:sz w:val="20"/>
                <w:szCs w:val="20"/>
                <w:lang w:val="en-US" w:eastAsia="en-US" w:bidi="ar-SA"/>
              </w:rPr>
              <w:t>₄</w:t>
            </w:r>
            <w:r>
              <w:rPr>
                <w:rFonts w:eastAsia="Times New Roman" w:cs="Times New Roman"/>
                <w:b/>
                <w:kern w:val="0"/>
                <w:sz w:val="20"/>
                <w:szCs w:val="20"/>
                <w:vertAlign w:val="superscript"/>
                <w:lang w:val="en-US" w:eastAsia="en-US" w:bidi="ar-SA"/>
              </w:rPr>
              <w:t>3</w:t>
            </w:r>
            <w:r>
              <w:rPr>
                <w:rFonts w:eastAsia="Times New Roman" w:cs="Times New Roman"/>
                <w:b/>
                <w:kern w:val="0"/>
                <w:sz w:val="20"/>
                <w:szCs w:val="20"/>
                <w:lang w:val="en-US" w:eastAsia="en-US" w:bidi="ar-SA"/>
              </w:rPr>
              <w:t>⁻ (</w:t>
            </w:r>
            <w:proofErr w:type="spellStart"/>
            <w:r>
              <w:rPr>
                <w:rFonts w:eastAsia="Times New Roman" w:cs="Times New Roman"/>
                <w:b/>
                <w:kern w:val="0"/>
                <w:sz w:val="20"/>
                <w:szCs w:val="20"/>
                <w:lang w:val="en-US" w:eastAsia="en-US" w:bidi="ar-SA"/>
              </w:rPr>
              <w:t>koncentracija</w:t>
            </w:r>
            <w:proofErr w:type="spellEnd"/>
            <w:r>
              <w:rPr>
                <w:rFonts w:eastAsia="Times New Roman" w:cs="Times New Roman"/>
                <w:b/>
                <w:kern w:val="0"/>
                <w:sz w:val="20"/>
                <w:szCs w:val="20"/>
                <w:lang w:val="en-US" w:eastAsia="en-US" w:bidi="ar-SA"/>
              </w:rPr>
              <w:t xml:space="preserve"> </w:t>
            </w:r>
            <w:proofErr w:type="spellStart"/>
            <w:r>
              <w:rPr>
                <w:rFonts w:eastAsia="Times New Roman" w:cs="Times New Roman"/>
                <w:b/>
                <w:kern w:val="0"/>
                <w:sz w:val="20"/>
                <w:szCs w:val="20"/>
                <w:lang w:val="en-US" w:eastAsia="en-US" w:bidi="ar-SA"/>
              </w:rPr>
              <w:t>ortofosfata</w:t>
            </w:r>
            <w:proofErr w:type="spellEnd"/>
            <w:r>
              <w:rPr>
                <w:rFonts w:eastAsia="Times New Roman" w:cs="Times New Roman"/>
                <w:b/>
                <w:kern w:val="0"/>
                <w:sz w:val="20"/>
                <w:szCs w:val="20"/>
                <w:lang w:val="en-US" w:eastAsia="en-US" w:bidi="ar-SA"/>
              </w:rPr>
              <w:t>)</w:t>
            </w:r>
          </w:p>
        </w:tc>
        <w:tc>
          <w:tcPr>
            <w:tcW w:w="2269"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b/>
                <w:kern w:val="0"/>
                <w:sz w:val="20"/>
                <w:szCs w:val="20"/>
                <w:lang w:val="en-US" w:eastAsia="en-US" w:bidi="ar-SA"/>
              </w:rPr>
              <w:t>3.9</w:t>
            </w:r>
          </w:p>
        </w:tc>
        <w:tc>
          <w:tcPr>
            <w:tcW w:w="1983"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b/>
                <w:kern w:val="0"/>
                <w:sz w:val="20"/>
                <w:szCs w:val="20"/>
                <w:lang w:val="en-US" w:eastAsia="en-US" w:bidi="ar-SA"/>
              </w:rPr>
              <w:t>39</w:t>
            </w:r>
          </w:p>
        </w:tc>
        <w:tc>
          <w:tcPr>
            <w:tcW w:w="1134"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b/>
                <w:kern w:val="0"/>
                <w:sz w:val="20"/>
                <w:szCs w:val="20"/>
                <w:lang w:val="en-US" w:eastAsia="en-US" w:bidi="ar-SA"/>
              </w:rPr>
              <w:t>2.8</w:t>
            </w:r>
          </w:p>
        </w:tc>
        <w:tc>
          <w:tcPr>
            <w:tcW w:w="1135" w:type="dxa"/>
            <w:tcBorders>
              <w:top w:val="single" w:sz="4" w:space="0" w:color="000000"/>
            </w:tcBorders>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b/>
                <w:kern w:val="0"/>
                <w:sz w:val="20"/>
                <w:szCs w:val="20"/>
                <w:lang w:val="en-US" w:eastAsia="en-US" w:bidi="ar-SA"/>
              </w:rPr>
              <w:t>0.012</w:t>
            </w:r>
          </w:p>
        </w:tc>
      </w:tr>
      <w:tr w:rsidR="00482D4D">
        <w:trPr>
          <w:trHeight w:val="300"/>
        </w:trPr>
        <w:tc>
          <w:tcPr>
            <w:tcW w:w="3827" w:type="dxa"/>
            <w:tcMar>
              <w:top w:w="0" w:type="dxa"/>
              <w:left w:w="108" w:type="dxa"/>
              <w:bottom w:w="0" w:type="dxa"/>
              <w:right w:w="108" w:type="dxa"/>
            </w:tcMar>
            <w:vAlign w:val="bottom"/>
          </w:tcPr>
          <w:p w:rsidR="00482D4D" w:rsidRDefault="00B34620">
            <w:pPr>
              <w:pStyle w:val="Standard"/>
              <w:suppressAutoHyphens w:val="0"/>
              <w:spacing w:line="360" w:lineRule="auto"/>
              <w:textAlignment w:val="auto"/>
            </w:pPr>
            <w:r>
              <w:rPr>
                <w:rFonts w:eastAsia="Times New Roman" w:cs="Times New Roman"/>
                <w:color w:val="000000"/>
                <w:kern w:val="0"/>
                <w:sz w:val="20"/>
                <w:szCs w:val="20"/>
                <w:lang w:val="en-US" w:eastAsia="en-US" w:bidi="ar-SA"/>
              </w:rPr>
              <w:t>Ʃ N (</w:t>
            </w:r>
            <w:proofErr w:type="spellStart"/>
            <w:r>
              <w:rPr>
                <w:rFonts w:eastAsia="Times New Roman" w:cs="Times New Roman"/>
                <w:color w:val="000000"/>
                <w:kern w:val="0"/>
                <w:sz w:val="20"/>
                <w:szCs w:val="20"/>
                <w:lang w:val="en-US" w:eastAsia="en-US" w:bidi="ar-SA"/>
              </w:rPr>
              <w:t>ukupni</w:t>
            </w:r>
            <w:proofErr w:type="spellEnd"/>
            <w:r>
              <w:rPr>
                <w:rFonts w:eastAsia="Times New Roman" w:cs="Times New Roman"/>
                <w:color w:val="000000"/>
                <w:kern w:val="0"/>
                <w:sz w:val="20"/>
                <w:szCs w:val="20"/>
                <w:lang w:val="en-US" w:eastAsia="en-US" w:bidi="ar-SA"/>
              </w:rPr>
              <w:t xml:space="preserve"> </w:t>
            </w:r>
            <w:proofErr w:type="spellStart"/>
            <w:r>
              <w:rPr>
                <w:rFonts w:eastAsia="Times New Roman" w:cs="Times New Roman"/>
                <w:color w:val="000000"/>
                <w:kern w:val="0"/>
                <w:sz w:val="20"/>
                <w:szCs w:val="20"/>
                <w:lang w:val="en-US" w:eastAsia="en-US" w:bidi="ar-SA"/>
              </w:rPr>
              <w:t>dušik</w:t>
            </w:r>
            <w:proofErr w:type="spellEnd"/>
            <w:r>
              <w:rPr>
                <w:rFonts w:eastAsia="Times New Roman" w:cs="Times New Roman"/>
                <w:color w:val="000000"/>
                <w:kern w:val="0"/>
                <w:sz w:val="20"/>
                <w:szCs w:val="20"/>
                <w:lang w:val="en-US" w:eastAsia="en-US" w:bidi="ar-SA"/>
              </w:rPr>
              <w:t>)</w:t>
            </w:r>
          </w:p>
        </w:tc>
        <w:tc>
          <w:tcPr>
            <w:tcW w:w="2269" w:type="dxa"/>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1.1</w:t>
            </w:r>
          </w:p>
        </w:tc>
        <w:tc>
          <w:tcPr>
            <w:tcW w:w="1983" w:type="dxa"/>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10.9</w:t>
            </w:r>
          </w:p>
        </w:tc>
        <w:tc>
          <w:tcPr>
            <w:tcW w:w="1134" w:type="dxa"/>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0.8</w:t>
            </w:r>
          </w:p>
        </w:tc>
        <w:tc>
          <w:tcPr>
            <w:tcW w:w="1135" w:type="dxa"/>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0.477</w:t>
            </w:r>
          </w:p>
        </w:tc>
      </w:tr>
      <w:tr w:rsidR="00482D4D">
        <w:trPr>
          <w:trHeight w:val="174"/>
        </w:trPr>
        <w:tc>
          <w:tcPr>
            <w:tcW w:w="3827" w:type="dxa"/>
            <w:tcMar>
              <w:top w:w="0" w:type="dxa"/>
              <w:left w:w="108" w:type="dxa"/>
              <w:bottom w:w="0" w:type="dxa"/>
              <w:right w:w="108" w:type="dxa"/>
            </w:tcMar>
            <w:vAlign w:val="bottom"/>
          </w:tcPr>
          <w:p w:rsidR="00482D4D" w:rsidRDefault="00B34620">
            <w:pPr>
              <w:pStyle w:val="Standard"/>
              <w:suppressAutoHyphens w:val="0"/>
              <w:spacing w:line="360" w:lineRule="auto"/>
              <w:textAlignment w:val="auto"/>
            </w:pPr>
            <w:r>
              <w:rPr>
                <w:rFonts w:eastAsia="Times New Roman" w:cs="Times New Roman"/>
                <w:color w:val="000000"/>
                <w:kern w:val="0"/>
                <w:sz w:val="20"/>
                <w:szCs w:val="20"/>
                <w:lang w:val="en-US" w:eastAsia="en-US" w:bidi="ar-SA"/>
              </w:rPr>
              <w:t>KPK (</w:t>
            </w:r>
            <w:proofErr w:type="spellStart"/>
            <w:r>
              <w:rPr>
                <w:rFonts w:eastAsia="Times New Roman" w:cs="Times New Roman"/>
                <w:color w:val="000000"/>
                <w:kern w:val="0"/>
                <w:sz w:val="20"/>
                <w:szCs w:val="20"/>
                <w:lang w:val="en-US" w:eastAsia="en-US" w:bidi="ar-SA"/>
              </w:rPr>
              <w:t>kemijska</w:t>
            </w:r>
            <w:proofErr w:type="spellEnd"/>
            <w:r>
              <w:rPr>
                <w:rFonts w:eastAsia="Times New Roman" w:cs="Times New Roman"/>
                <w:color w:val="000000"/>
                <w:kern w:val="0"/>
                <w:sz w:val="20"/>
                <w:szCs w:val="20"/>
                <w:lang w:val="en-US" w:eastAsia="en-US" w:bidi="ar-SA"/>
              </w:rPr>
              <w:t xml:space="preserve"> potrošnja </w:t>
            </w:r>
            <w:proofErr w:type="spellStart"/>
            <w:r>
              <w:rPr>
                <w:rFonts w:eastAsia="Times New Roman" w:cs="Times New Roman"/>
                <w:color w:val="000000"/>
                <w:kern w:val="0"/>
                <w:sz w:val="20"/>
                <w:szCs w:val="20"/>
                <w:lang w:val="en-US" w:eastAsia="en-US" w:bidi="ar-SA"/>
              </w:rPr>
              <w:t>kisika</w:t>
            </w:r>
            <w:proofErr w:type="spellEnd"/>
            <w:r>
              <w:rPr>
                <w:rFonts w:eastAsia="Times New Roman" w:cs="Times New Roman"/>
                <w:color w:val="000000"/>
                <w:kern w:val="0"/>
                <w:sz w:val="20"/>
                <w:szCs w:val="20"/>
                <w:lang w:val="en-US" w:eastAsia="en-US" w:bidi="ar-SA"/>
              </w:rPr>
              <w:t>)</w:t>
            </w:r>
          </w:p>
        </w:tc>
        <w:tc>
          <w:tcPr>
            <w:tcW w:w="2269" w:type="dxa"/>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1.3</w:t>
            </w:r>
          </w:p>
        </w:tc>
        <w:tc>
          <w:tcPr>
            <w:tcW w:w="1983" w:type="dxa"/>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13.1</w:t>
            </w:r>
          </w:p>
        </w:tc>
        <w:tc>
          <w:tcPr>
            <w:tcW w:w="1134" w:type="dxa"/>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0.9</w:t>
            </w:r>
          </w:p>
        </w:tc>
        <w:tc>
          <w:tcPr>
            <w:tcW w:w="1135" w:type="dxa"/>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0.367</w:t>
            </w:r>
          </w:p>
        </w:tc>
      </w:tr>
      <w:tr w:rsidR="00482D4D">
        <w:trPr>
          <w:trHeight w:val="300"/>
        </w:trPr>
        <w:tc>
          <w:tcPr>
            <w:tcW w:w="3827" w:type="dxa"/>
            <w:tcMar>
              <w:top w:w="0" w:type="dxa"/>
              <w:left w:w="108" w:type="dxa"/>
              <w:bottom w:w="0" w:type="dxa"/>
              <w:right w:w="108" w:type="dxa"/>
            </w:tcMar>
            <w:vAlign w:val="bottom"/>
          </w:tcPr>
          <w:p w:rsidR="00482D4D" w:rsidRDefault="00B34620">
            <w:pPr>
              <w:pStyle w:val="Standard"/>
              <w:suppressAutoHyphens w:val="0"/>
              <w:spacing w:line="360" w:lineRule="auto"/>
              <w:textAlignment w:val="auto"/>
            </w:pPr>
            <w:r>
              <w:rPr>
                <w:rFonts w:eastAsia="Times New Roman" w:cs="Times New Roman"/>
                <w:color w:val="000000"/>
                <w:kern w:val="0"/>
                <w:sz w:val="20"/>
                <w:szCs w:val="20"/>
                <w:lang w:val="en-US" w:eastAsia="en-US" w:bidi="ar-SA"/>
              </w:rPr>
              <w:t>Zasićenje kisikom</w:t>
            </w:r>
          </w:p>
        </w:tc>
        <w:tc>
          <w:tcPr>
            <w:tcW w:w="2269" w:type="dxa"/>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1.2</w:t>
            </w:r>
          </w:p>
        </w:tc>
        <w:tc>
          <w:tcPr>
            <w:tcW w:w="1983" w:type="dxa"/>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12.5</w:t>
            </w:r>
          </w:p>
        </w:tc>
        <w:tc>
          <w:tcPr>
            <w:tcW w:w="1134" w:type="dxa"/>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0.9</w:t>
            </w:r>
          </w:p>
        </w:tc>
        <w:tc>
          <w:tcPr>
            <w:tcW w:w="1135" w:type="dxa"/>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0.499</w:t>
            </w:r>
          </w:p>
        </w:tc>
      </w:tr>
      <w:tr w:rsidR="00482D4D">
        <w:trPr>
          <w:trHeight w:val="300"/>
        </w:trPr>
        <w:tc>
          <w:tcPr>
            <w:tcW w:w="3827" w:type="dxa"/>
            <w:tcMar>
              <w:top w:w="0" w:type="dxa"/>
              <w:left w:w="108" w:type="dxa"/>
              <w:bottom w:w="0" w:type="dxa"/>
              <w:right w:w="108" w:type="dxa"/>
            </w:tcMar>
            <w:vAlign w:val="bottom"/>
          </w:tcPr>
          <w:p w:rsidR="00482D4D" w:rsidRDefault="00B34620">
            <w:pPr>
              <w:pStyle w:val="Standard"/>
              <w:suppressAutoHyphens w:val="0"/>
              <w:spacing w:line="360" w:lineRule="auto"/>
              <w:textAlignment w:val="auto"/>
            </w:pPr>
            <w:r>
              <w:rPr>
                <w:rFonts w:eastAsia="Times New Roman" w:cs="Times New Roman"/>
                <w:color w:val="000000"/>
                <w:kern w:val="0"/>
                <w:sz w:val="20"/>
                <w:szCs w:val="20"/>
                <w:lang w:val="en-US" w:eastAsia="en-US" w:bidi="ar-SA"/>
              </w:rPr>
              <w:t>Temperatura vode</w:t>
            </w:r>
          </w:p>
        </w:tc>
        <w:tc>
          <w:tcPr>
            <w:tcW w:w="2269" w:type="dxa"/>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0.9</w:t>
            </w:r>
          </w:p>
        </w:tc>
        <w:tc>
          <w:tcPr>
            <w:tcW w:w="1983" w:type="dxa"/>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9.3</w:t>
            </w:r>
          </w:p>
        </w:tc>
        <w:tc>
          <w:tcPr>
            <w:tcW w:w="1134" w:type="dxa"/>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0.7</w:t>
            </w:r>
          </w:p>
        </w:tc>
        <w:tc>
          <w:tcPr>
            <w:tcW w:w="1135" w:type="dxa"/>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0.658</w:t>
            </w:r>
          </w:p>
        </w:tc>
      </w:tr>
      <w:tr w:rsidR="00482D4D">
        <w:trPr>
          <w:trHeight w:val="300"/>
        </w:trPr>
        <w:tc>
          <w:tcPr>
            <w:tcW w:w="3827" w:type="dxa"/>
            <w:tcMar>
              <w:top w:w="0" w:type="dxa"/>
              <w:left w:w="108" w:type="dxa"/>
              <w:bottom w:w="0" w:type="dxa"/>
              <w:right w:w="108" w:type="dxa"/>
            </w:tcMar>
            <w:vAlign w:val="bottom"/>
          </w:tcPr>
          <w:p w:rsidR="00482D4D" w:rsidRDefault="00B34620">
            <w:pPr>
              <w:pStyle w:val="Standard"/>
              <w:suppressAutoHyphens w:val="0"/>
              <w:spacing w:line="360" w:lineRule="auto"/>
              <w:textAlignment w:val="auto"/>
            </w:pPr>
            <w:r>
              <w:rPr>
                <w:rFonts w:eastAsia="Times New Roman" w:cs="Times New Roman"/>
                <w:color w:val="000000"/>
                <w:kern w:val="0"/>
                <w:sz w:val="20"/>
                <w:szCs w:val="20"/>
                <w:lang w:val="en-US" w:eastAsia="en-US" w:bidi="ar-SA"/>
              </w:rPr>
              <w:t>Ʃ P (</w:t>
            </w:r>
            <w:proofErr w:type="spellStart"/>
            <w:r>
              <w:rPr>
                <w:rFonts w:eastAsia="Times New Roman" w:cs="Times New Roman"/>
                <w:color w:val="000000"/>
                <w:kern w:val="0"/>
                <w:sz w:val="20"/>
                <w:szCs w:val="20"/>
                <w:lang w:val="en-US" w:eastAsia="en-US" w:bidi="ar-SA"/>
              </w:rPr>
              <w:t>ukupni</w:t>
            </w:r>
            <w:proofErr w:type="spellEnd"/>
            <w:r>
              <w:rPr>
                <w:rFonts w:eastAsia="Times New Roman" w:cs="Times New Roman"/>
                <w:color w:val="000000"/>
                <w:kern w:val="0"/>
                <w:sz w:val="20"/>
                <w:szCs w:val="20"/>
                <w:lang w:val="en-US" w:eastAsia="en-US" w:bidi="ar-SA"/>
              </w:rPr>
              <w:t xml:space="preserve"> </w:t>
            </w:r>
            <w:proofErr w:type="spellStart"/>
            <w:r>
              <w:rPr>
                <w:rFonts w:eastAsia="Times New Roman" w:cs="Times New Roman"/>
                <w:color w:val="000000"/>
                <w:kern w:val="0"/>
                <w:sz w:val="20"/>
                <w:szCs w:val="20"/>
                <w:lang w:val="en-US" w:eastAsia="en-US" w:bidi="ar-SA"/>
              </w:rPr>
              <w:t>fosfor</w:t>
            </w:r>
            <w:proofErr w:type="spellEnd"/>
            <w:r>
              <w:rPr>
                <w:rFonts w:eastAsia="Times New Roman" w:cs="Times New Roman"/>
                <w:color w:val="000000"/>
                <w:kern w:val="0"/>
                <w:sz w:val="20"/>
                <w:szCs w:val="20"/>
                <w:lang w:val="en-US" w:eastAsia="en-US" w:bidi="ar-SA"/>
              </w:rPr>
              <w:t>)</w:t>
            </w:r>
          </w:p>
        </w:tc>
        <w:tc>
          <w:tcPr>
            <w:tcW w:w="2269" w:type="dxa"/>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0.9</w:t>
            </w:r>
          </w:p>
        </w:tc>
        <w:tc>
          <w:tcPr>
            <w:tcW w:w="1983" w:type="dxa"/>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9.5</w:t>
            </w:r>
          </w:p>
        </w:tc>
        <w:tc>
          <w:tcPr>
            <w:tcW w:w="1134" w:type="dxa"/>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0.7</w:t>
            </w:r>
          </w:p>
        </w:tc>
        <w:tc>
          <w:tcPr>
            <w:tcW w:w="1135" w:type="dxa"/>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0.607</w:t>
            </w:r>
          </w:p>
        </w:tc>
      </w:tr>
      <w:tr w:rsidR="00482D4D">
        <w:trPr>
          <w:trHeight w:val="300"/>
        </w:trPr>
        <w:tc>
          <w:tcPr>
            <w:tcW w:w="3827"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spacing w:line="360" w:lineRule="auto"/>
              <w:textAlignment w:val="auto"/>
            </w:pPr>
            <w:r>
              <w:rPr>
                <w:rFonts w:cs="Times New Roman"/>
                <w:sz w:val="20"/>
                <w:szCs w:val="20"/>
              </w:rPr>
              <w:t>Konduktivitet - električna provodnost vode</w:t>
            </w:r>
          </w:p>
        </w:tc>
        <w:tc>
          <w:tcPr>
            <w:tcW w:w="2269"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0.6</w:t>
            </w:r>
          </w:p>
        </w:tc>
        <w:tc>
          <w:tcPr>
            <w:tcW w:w="1983"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5.7</w:t>
            </w:r>
          </w:p>
        </w:tc>
        <w:tc>
          <w:tcPr>
            <w:tcW w:w="1134"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0.4</w:t>
            </w:r>
          </w:p>
        </w:tc>
        <w:tc>
          <w:tcPr>
            <w:tcW w:w="1135" w:type="dxa"/>
            <w:tcBorders>
              <w:bottom w:val="single" w:sz="4" w:space="0" w:color="000000"/>
            </w:tcBorders>
            <w:tcMar>
              <w:top w:w="0" w:type="dxa"/>
              <w:left w:w="108" w:type="dxa"/>
              <w:bottom w:w="0" w:type="dxa"/>
              <w:right w:w="108" w:type="dxa"/>
            </w:tcMar>
            <w:vAlign w:val="bottom"/>
          </w:tcPr>
          <w:p w:rsidR="00482D4D" w:rsidRDefault="00B34620">
            <w:pPr>
              <w:pStyle w:val="Standard"/>
              <w:suppressAutoHyphens w:val="0"/>
              <w:spacing w:line="360" w:lineRule="auto"/>
              <w:jc w:val="center"/>
              <w:textAlignment w:val="auto"/>
            </w:pPr>
            <w:r>
              <w:rPr>
                <w:rFonts w:eastAsia="Times New Roman" w:cs="Times New Roman"/>
                <w:color w:val="000000"/>
                <w:kern w:val="0"/>
                <w:sz w:val="20"/>
                <w:szCs w:val="20"/>
                <w:lang w:val="en-US" w:eastAsia="en-US" w:bidi="ar-SA"/>
              </w:rPr>
              <w:t>0.924</w:t>
            </w:r>
          </w:p>
        </w:tc>
      </w:tr>
    </w:tbl>
    <w:p w:rsidR="00482D4D" w:rsidRDefault="00482D4D">
      <w:pPr>
        <w:pStyle w:val="Standard"/>
        <w:spacing w:line="360" w:lineRule="auto"/>
      </w:pPr>
    </w:p>
    <w:p w:rsidR="00482D4D" w:rsidRDefault="00B34620">
      <w:pPr>
        <w:pStyle w:val="Standard"/>
        <w:spacing w:line="360" w:lineRule="auto"/>
      </w:pPr>
      <w:r>
        <w:t xml:space="preserve">Pomoću Spearmanovog koeficijenta korelacije utvrđeni su utjecaji pojedinih fizikalno-kemijskih parametara na brojnost determiniranih vrsta vodengrinja (Tablica </w:t>
      </w:r>
      <w:r w:rsidR="00AD2B46">
        <w:t>4</w:t>
      </w:r>
      <w:r>
        <w:t>.1.4).</w:t>
      </w:r>
    </w:p>
    <w:p w:rsidR="00482D4D" w:rsidRDefault="00B34620">
      <w:pPr>
        <w:pStyle w:val="Standard"/>
        <w:pageBreakBefore/>
        <w:spacing w:line="360" w:lineRule="auto"/>
        <w:jc w:val="both"/>
      </w:pPr>
      <w:r>
        <w:lastRenderedPageBreak/>
        <w:t xml:space="preserve">Tablica </w:t>
      </w:r>
      <w:r w:rsidR="00AD2B46">
        <w:t>4</w:t>
      </w:r>
      <w:r>
        <w:t xml:space="preserve">.1.4. Vrijednosti Spearmanovog koeficijenta korelacije između različitih okolišnih parametra i pojedinih svojti vodengrinja. Statistički značajne (p vrijednost &lt; 0,05) korelacije </w:t>
      </w:r>
      <w:r>
        <w:rPr>
          <w:b/>
        </w:rPr>
        <w:t>masno</w:t>
      </w:r>
      <w:r>
        <w:t xml:space="preserve"> su otisnute. Prikazane su samo vrste i fizikalno-kemijski parametri za koje je utvrđena barem jedna statistički značajna korelacija.</w:t>
      </w:r>
    </w:p>
    <w:tbl>
      <w:tblPr>
        <w:tblW w:w="11057" w:type="dxa"/>
        <w:tblLayout w:type="fixed"/>
        <w:tblCellMar>
          <w:left w:w="10" w:type="dxa"/>
          <w:right w:w="10" w:type="dxa"/>
        </w:tblCellMar>
        <w:tblLook w:val="0000" w:firstRow="0" w:lastRow="0" w:firstColumn="0" w:lastColumn="0" w:noHBand="0" w:noVBand="0"/>
      </w:tblPr>
      <w:tblGrid>
        <w:gridCol w:w="2837"/>
        <w:gridCol w:w="1133"/>
        <w:gridCol w:w="1276"/>
        <w:gridCol w:w="992"/>
        <w:gridCol w:w="1133"/>
        <w:gridCol w:w="993"/>
        <w:gridCol w:w="1416"/>
        <w:gridCol w:w="1277"/>
      </w:tblGrid>
      <w:tr w:rsidR="00482D4D">
        <w:trPr>
          <w:trHeight w:val="765"/>
        </w:trPr>
        <w:tc>
          <w:tcPr>
            <w:tcW w:w="2837" w:type="dxa"/>
            <w:tcBorders>
              <w:top w:val="single" w:sz="4" w:space="0" w:color="000000"/>
              <w:bottom w:val="single" w:sz="4" w:space="0" w:color="000000"/>
            </w:tcBorders>
            <w:tcMar>
              <w:top w:w="0" w:type="dxa"/>
              <w:left w:w="108" w:type="dxa"/>
              <w:bottom w:w="0" w:type="dxa"/>
              <w:right w:w="108" w:type="dxa"/>
            </w:tcMar>
            <w:vAlign w:val="bottom"/>
          </w:tcPr>
          <w:p w:rsidR="00482D4D" w:rsidRDefault="00B34620">
            <w:pPr>
              <w:pStyle w:val="Standard"/>
              <w:suppressAutoHyphens w:val="0"/>
              <w:textAlignment w:val="auto"/>
            </w:pPr>
            <w:r>
              <w:rPr>
                <w:rFonts w:cs="Times New Roman"/>
                <w:sz w:val="20"/>
                <w:szCs w:val="20"/>
              </w:rPr>
              <w:t>PARAMETAR</w:t>
            </w:r>
          </w:p>
        </w:tc>
        <w:tc>
          <w:tcPr>
            <w:tcW w:w="1133" w:type="dxa"/>
            <w:tcBorders>
              <w:top w:val="single" w:sz="4" w:space="0" w:color="000000"/>
              <w:bottom w:val="single" w:sz="4" w:space="0" w:color="000000"/>
            </w:tcBorders>
            <w:tcMar>
              <w:top w:w="0" w:type="dxa"/>
              <w:left w:w="108" w:type="dxa"/>
              <w:bottom w:w="0" w:type="dxa"/>
              <w:right w:w="108" w:type="dxa"/>
            </w:tcMar>
          </w:tcPr>
          <w:p w:rsidR="00482D4D" w:rsidRDefault="00B34620">
            <w:pPr>
              <w:pStyle w:val="Standard"/>
              <w:suppressAutoHyphens w:val="0"/>
              <w:jc w:val="center"/>
              <w:textAlignment w:val="auto"/>
            </w:pPr>
            <w:r>
              <w:rPr>
                <w:rFonts w:eastAsia="Times New Roman" w:cs="Times New Roman"/>
                <w:i/>
                <w:iCs/>
                <w:kern w:val="0"/>
                <w:sz w:val="20"/>
                <w:szCs w:val="20"/>
                <w:lang w:eastAsia="en-US" w:bidi="ar-SA"/>
              </w:rPr>
              <w:t>Atractides loricatus</w:t>
            </w:r>
          </w:p>
        </w:tc>
        <w:tc>
          <w:tcPr>
            <w:tcW w:w="1276" w:type="dxa"/>
            <w:tcBorders>
              <w:top w:val="single" w:sz="4" w:space="0" w:color="000000"/>
              <w:bottom w:val="single" w:sz="4" w:space="0" w:color="000000"/>
            </w:tcBorders>
            <w:tcMar>
              <w:top w:w="0" w:type="dxa"/>
              <w:left w:w="108" w:type="dxa"/>
              <w:bottom w:w="0" w:type="dxa"/>
              <w:right w:w="108" w:type="dxa"/>
            </w:tcMar>
          </w:tcPr>
          <w:p w:rsidR="00482D4D" w:rsidRDefault="00B34620">
            <w:pPr>
              <w:pStyle w:val="Standard"/>
              <w:suppressAutoHyphens w:val="0"/>
              <w:jc w:val="center"/>
              <w:textAlignment w:val="auto"/>
            </w:pPr>
            <w:r>
              <w:rPr>
                <w:rFonts w:eastAsia="Times New Roman" w:cs="Times New Roman"/>
                <w:i/>
                <w:iCs/>
                <w:kern w:val="0"/>
                <w:sz w:val="20"/>
                <w:szCs w:val="20"/>
                <w:lang w:eastAsia="en-US" w:bidi="ar-SA"/>
              </w:rPr>
              <w:t>Hygrobates fluviatilis</w:t>
            </w:r>
          </w:p>
        </w:tc>
        <w:tc>
          <w:tcPr>
            <w:tcW w:w="992" w:type="dxa"/>
            <w:tcBorders>
              <w:top w:val="single" w:sz="4" w:space="0" w:color="000000"/>
              <w:bottom w:val="single" w:sz="4" w:space="0" w:color="000000"/>
            </w:tcBorders>
            <w:tcMar>
              <w:top w:w="0" w:type="dxa"/>
              <w:left w:w="108" w:type="dxa"/>
              <w:bottom w:w="0" w:type="dxa"/>
              <w:right w:w="108" w:type="dxa"/>
            </w:tcMar>
          </w:tcPr>
          <w:p w:rsidR="00482D4D" w:rsidRDefault="00B34620">
            <w:pPr>
              <w:pStyle w:val="Standard"/>
              <w:suppressAutoHyphens w:val="0"/>
              <w:jc w:val="center"/>
              <w:textAlignment w:val="auto"/>
            </w:pPr>
            <w:r>
              <w:rPr>
                <w:rFonts w:eastAsia="Times New Roman" w:cs="Times New Roman"/>
                <w:i/>
                <w:iCs/>
                <w:kern w:val="0"/>
                <w:sz w:val="20"/>
                <w:szCs w:val="20"/>
                <w:lang w:eastAsia="en-US" w:bidi="ar-SA"/>
              </w:rPr>
              <w:t>Lebertia sp.</w:t>
            </w:r>
          </w:p>
        </w:tc>
        <w:tc>
          <w:tcPr>
            <w:tcW w:w="1133" w:type="dxa"/>
            <w:tcBorders>
              <w:top w:val="single" w:sz="4" w:space="0" w:color="000000"/>
              <w:bottom w:val="single" w:sz="4" w:space="0" w:color="000000"/>
            </w:tcBorders>
            <w:tcMar>
              <w:top w:w="0" w:type="dxa"/>
              <w:left w:w="108" w:type="dxa"/>
              <w:bottom w:w="0" w:type="dxa"/>
              <w:right w:w="108" w:type="dxa"/>
            </w:tcMar>
          </w:tcPr>
          <w:p w:rsidR="00482D4D" w:rsidRDefault="00B34620">
            <w:pPr>
              <w:pStyle w:val="Standard"/>
              <w:suppressAutoHyphens w:val="0"/>
              <w:jc w:val="center"/>
              <w:textAlignment w:val="auto"/>
            </w:pPr>
            <w:r>
              <w:rPr>
                <w:rFonts w:eastAsia="Times New Roman" w:cs="Times New Roman"/>
                <w:i/>
                <w:iCs/>
                <w:kern w:val="0"/>
                <w:sz w:val="20"/>
                <w:szCs w:val="20"/>
                <w:lang w:eastAsia="en-US" w:bidi="ar-SA"/>
              </w:rPr>
              <w:t>Mideopsis orbicularis</w:t>
            </w:r>
          </w:p>
        </w:tc>
        <w:tc>
          <w:tcPr>
            <w:tcW w:w="993" w:type="dxa"/>
            <w:tcBorders>
              <w:top w:val="single" w:sz="4" w:space="0" w:color="000000"/>
              <w:bottom w:val="single" w:sz="4" w:space="0" w:color="000000"/>
            </w:tcBorders>
            <w:tcMar>
              <w:top w:w="0" w:type="dxa"/>
              <w:left w:w="108" w:type="dxa"/>
              <w:bottom w:w="0" w:type="dxa"/>
              <w:right w:w="108" w:type="dxa"/>
            </w:tcMar>
          </w:tcPr>
          <w:p w:rsidR="00482D4D" w:rsidRDefault="00B34620">
            <w:pPr>
              <w:pStyle w:val="Standard"/>
              <w:suppressAutoHyphens w:val="0"/>
              <w:jc w:val="center"/>
              <w:textAlignment w:val="auto"/>
            </w:pPr>
            <w:r>
              <w:rPr>
                <w:rFonts w:eastAsia="Times New Roman" w:cs="Times New Roman"/>
                <w:i/>
                <w:iCs/>
                <w:kern w:val="0"/>
                <w:sz w:val="20"/>
                <w:szCs w:val="20"/>
                <w:lang w:eastAsia="en-US" w:bidi="ar-SA"/>
              </w:rPr>
              <w:t>Sperchon hispidus</w:t>
            </w:r>
          </w:p>
        </w:tc>
        <w:tc>
          <w:tcPr>
            <w:tcW w:w="1416" w:type="dxa"/>
            <w:tcBorders>
              <w:top w:val="single" w:sz="4" w:space="0" w:color="000000"/>
              <w:bottom w:val="single" w:sz="4" w:space="0" w:color="000000"/>
            </w:tcBorders>
            <w:tcMar>
              <w:top w:w="0" w:type="dxa"/>
              <w:left w:w="108" w:type="dxa"/>
              <w:bottom w:w="0" w:type="dxa"/>
              <w:right w:w="108" w:type="dxa"/>
            </w:tcMar>
          </w:tcPr>
          <w:p w:rsidR="00482D4D" w:rsidRDefault="00B34620">
            <w:pPr>
              <w:pStyle w:val="Standard"/>
              <w:suppressAutoHyphens w:val="0"/>
              <w:jc w:val="center"/>
              <w:textAlignment w:val="auto"/>
            </w:pPr>
            <w:r>
              <w:rPr>
                <w:rFonts w:eastAsia="Times New Roman" w:cs="Times New Roman"/>
                <w:i/>
                <w:iCs/>
                <w:kern w:val="0"/>
                <w:sz w:val="20"/>
                <w:szCs w:val="20"/>
                <w:lang w:eastAsia="en-US" w:bidi="ar-SA"/>
              </w:rPr>
              <w:t>Sperchonopsis verrucosa</w:t>
            </w:r>
          </w:p>
        </w:tc>
        <w:tc>
          <w:tcPr>
            <w:tcW w:w="1277" w:type="dxa"/>
            <w:tcBorders>
              <w:top w:val="single" w:sz="4" w:space="0" w:color="000000"/>
              <w:bottom w:val="single" w:sz="4" w:space="0" w:color="000000"/>
            </w:tcBorders>
            <w:tcMar>
              <w:top w:w="0" w:type="dxa"/>
              <w:left w:w="108" w:type="dxa"/>
              <w:bottom w:w="0" w:type="dxa"/>
              <w:right w:w="108" w:type="dxa"/>
            </w:tcMar>
          </w:tcPr>
          <w:p w:rsidR="00482D4D" w:rsidRDefault="00B34620">
            <w:pPr>
              <w:pStyle w:val="Standard"/>
              <w:suppressAutoHyphens w:val="0"/>
              <w:jc w:val="center"/>
              <w:textAlignment w:val="auto"/>
            </w:pPr>
            <w:r>
              <w:rPr>
                <w:rFonts w:eastAsia="Times New Roman" w:cs="Times New Roman"/>
                <w:i/>
                <w:iCs/>
                <w:kern w:val="0"/>
                <w:sz w:val="20"/>
                <w:szCs w:val="20"/>
                <w:lang w:eastAsia="en-US" w:bidi="ar-SA"/>
              </w:rPr>
              <w:t>Torrenticola hyporheica</w:t>
            </w:r>
          </w:p>
        </w:tc>
      </w:tr>
      <w:tr w:rsidR="00482D4D">
        <w:trPr>
          <w:trHeight w:val="285"/>
        </w:trPr>
        <w:tc>
          <w:tcPr>
            <w:tcW w:w="2837" w:type="dxa"/>
            <w:tcBorders>
              <w:top w:val="single" w:sz="4" w:space="0" w:color="000000"/>
            </w:tcBorders>
            <w:tcMar>
              <w:top w:w="0" w:type="dxa"/>
              <w:left w:w="108" w:type="dxa"/>
              <w:bottom w:w="0" w:type="dxa"/>
              <w:right w:w="108" w:type="dxa"/>
            </w:tcMar>
            <w:vAlign w:val="center"/>
          </w:tcPr>
          <w:p w:rsidR="00482D4D" w:rsidRDefault="00B34620">
            <w:pPr>
              <w:pStyle w:val="Standard"/>
              <w:suppressAutoHyphens w:val="0"/>
              <w:textAlignment w:val="auto"/>
            </w:pPr>
            <w:r>
              <w:rPr>
                <w:rFonts w:eastAsia="Times New Roman" w:cs="Times New Roman"/>
                <w:kern w:val="0"/>
                <w:sz w:val="20"/>
                <w:szCs w:val="20"/>
                <w:lang w:eastAsia="en-US" w:bidi="ar-SA"/>
              </w:rPr>
              <w:t>Maksimalna brzina strujanja vode(m/s)</w:t>
            </w:r>
          </w:p>
        </w:tc>
        <w:tc>
          <w:tcPr>
            <w:tcW w:w="1133" w:type="dxa"/>
            <w:tcBorders>
              <w:top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0.288</w:t>
            </w:r>
          </w:p>
        </w:tc>
        <w:tc>
          <w:tcPr>
            <w:tcW w:w="1276" w:type="dxa"/>
            <w:tcBorders>
              <w:top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0.330</w:t>
            </w:r>
          </w:p>
        </w:tc>
        <w:tc>
          <w:tcPr>
            <w:tcW w:w="992" w:type="dxa"/>
            <w:tcBorders>
              <w:top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0.396</w:t>
            </w:r>
          </w:p>
        </w:tc>
        <w:tc>
          <w:tcPr>
            <w:tcW w:w="1133" w:type="dxa"/>
            <w:tcBorders>
              <w:top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0.329</w:t>
            </w:r>
          </w:p>
        </w:tc>
        <w:tc>
          <w:tcPr>
            <w:tcW w:w="993" w:type="dxa"/>
            <w:tcBorders>
              <w:top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0.328</w:t>
            </w:r>
          </w:p>
        </w:tc>
        <w:tc>
          <w:tcPr>
            <w:tcW w:w="1416" w:type="dxa"/>
            <w:tcBorders>
              <w:top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0.159</w:t>
            </w:r>
          </w:p>
        </w:tc>
        <w:tc>
          <w:tcPr>
            <w:tcW w:w="1277" w:type="dxa"/>
            <w:tcBorders>
              <w:top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0.134</w:t>
            </w:r>
          </w:p>
        </w:tc>
      </w:tr>
      <w:tr w:rsidR="00482D4D">
        <w:trPr>
          <w:trHeight w:val="285"/>
        </w:trPr>
        <w:tc>
          <w:tcPr>
            <w:tcW w:w="2837" w:type="dxa"/>
            <w:tcMar>
              <w:top w:w="0" w:type="dxa"/>
              <w:left w:w="108" w:type="dxa"/>
              <w:bottom w:w="0" w:type="dxa"/>
              <w:right w:w="108" w:type="dxa"/>
            </w:tcMar>
            <w:vAlign w:val="center"/>
          </w:tcPr>
          <w:p w:rsidR="00482D4D" w:rsidRDefault="00B34620">
            <w:pPr>
              <w:pStyle w:val="Standard"/>
              <w:suppressAutoHyphens w:val="0"/>
              <w:textAlignment w:val="auto"/>
            </w:pPr>
            <w:r>
              <w:rPr>
                <w:rFonts w:eastAsia="Times New Roman" w:cs="Times New Roman"/>
                <w:kern w:val="0"/>
                <w:sz w:val="20"/>
                <w:szCs w:val="20"/>
                <w:lang w:eastAsia="en-US" w:bidi="ar-SA"/>
              </w:rPr>
              <w:t>Udaljenost od izvora (m)</w:t>
            </w:r>
          </w:p>
        </w:tc>
        <w:tc>
          <w:tcPr>
            <w:tcW w:w="113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0.159</w:t>
            </w:r>
          </w:p>
        </w:tc>
        <w:tc>
          <w:tcPr>
            <w:tcW w:w="1276"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0.126</w:t>
            </w:r>
          </w:p>
        </w:tc>
        <w:tc>
          <w:tcPr>
            <w:tcW w:w="992"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0.090</w:t>
            </w:r>
          </w:p>
        </w:tc>
        <w:tc>
          <w:tcPr>
            <w:tcW w:w="113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0.288</w:t>
            </w:r>
          </w:p>
        </w:tc>
        <w:tc>
          <w:tcPr>
            <w:tcW w:w="99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0.242</w:t>
            </w:r>
          </w:p>
        </w:tc>
        <w:tc>
          <w:tcPr>
            <w:tcW w:w="1416"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0.134</w:t>
            </w:r>
          </w:p>
        </w:tc>
        <w:tc>
          <w:tcPr>
            <w:tcW w:w="1277"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0.284</w:t>
            </w:r>
          </w:p>
        </w:tc>
      </w:tr>
      <w:tr w:rsidR="00482D4D">
        <w:trPr>
          <w:trHeight w:val="285"/>
        </w:trPr>
        <w:tc>
          <w:tcPr>
            <w:tcW w:w="2837" w:type="dxa"/>
            <w:tcMar>
              <w:top w:w="0" w:type="dxa"/>
              <w:left w:w="108" w:type="dxa"/>
              <w:bottom w:w="0" w:type="dxa"/>
              <w:right w:w="108" w:type="dxa"/>
            </w:tcMar>
            <w:vAlign w:val="center"/>
          </w:tcPr>
          <w:p w:rsidR="00482D4D" w:rsidRDefault="00B34620">
            <w:pPr>
              <w:pStyle w:val="Standard"/>
              <w:suppressAutoHyphens w:val="0"/>
              <w:textAlignment w:val="auto"/>
            </w:pPr>
            <w:r>
              <w:rPr>
                <w:rFonts w:eastAsia="Times New Roman" w:cs="Times New Roman"/>
                <w:kern w:val="0"/>
                <w:sz w:val="20"/>
                <w:szCs w:val="20"/>
                <w:lang w:eastAsia="en-US" w:bidi="ar-SA"/>
              </w:rPr>
              <w:t>Temperatura vode</w:t>
            </w:r>
          </w:p>
        </w:tc>
        <w:tc>
          <w:tcPr>
            <w:tcW w:w="113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0.051</w:t>
            </w:r>
          </w:p>
        </w:tc>
        <w:tc>
          <w:tcPr>
            <w:tcW w:w="1276"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0.238</w:t>
            </w:r>
          </w:p>
        </w:tc>
        <w:tc>
          <w:tcPr>
            <w:tcW w:w="992"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0.170</w:t>
            </w:r>
          </w:p>
        </w:tc>
        <w:tc>
          <w:tcPr>
            <w:tcW w:w="113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0.210</w:t>
            </w:r>
          </w:p>
        </w:tc>
        <w:tc>
          <w:tcPr>
            <w:tcW w:w="99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0.065</w:t>
            </w:r>
          </w:p>
        </w:tc>
        <w:tc>
          <w:tcPr>
            <w:tcW w:w="1416"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0.118</w:t>
            </w:r>
          </w:p>
        </w:tc>
        <w:tc>
          <w:tcPr>
            <w:tcW w:w="1277"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0.170</w:t>
            </w:r>
          </w:p>
        </w:tc>
      </w:tr>
      <w:tr w:rsidR="00482D4D">
        <w:trPr>
          <w:trHeight w:val="285"/>
        </w:trPr>
        <w:tc>
          <w:tcPr>
            <w:tcW w:w="2837" w:type="dxa"/>
            <w:tcMar>
              <w:top w:w="0" w:type="dxa"/>
              <w:left w:w="108" w:type="dxa"/>
              <w:bottom w:w="0" w:type="dxa"/>
              <w:right w:w="108" w:type="dxa"/>
            </w:tcMar>
            <w:vAlign w:val="center"/>
          </w:tcPr>
          <w:p w:rsidR="00482D4D" w:rsidRDefault="00B34620">
            <w:pPr>
              <w:pStyle w:val="Standard"/>
              <w:suppressAutoHyphens w:val="0"/>
              <w:textAlignment w:val="auto"/>
            </w:pPr>
            <w:r>
              <w:rPr>
                <w:rFonts w:eastAsia="Times New Roman" w:cs="Times New Roman"/>
                <w:kern w:val="0"/>
                <w:sz w:val="20"/>
                <w:szCs w:val="20"/>
                <w:lang w:eastAsia="en-US" w:bidi="ar-SA"/>
              </w:rPr>
              <w:t>Zasićenje kisikom</w:t>
            </w:r>
          </w:p>
        </w:tc>
        <w:tc>
          <w:tcPr>
            <w:tcW w:w="113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0.123</w:t>
            </w:r>
          </w:p>
        </w:tc>
        <w:tc>
          <w:tcPr>
            <w:tcW w:w="1276"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0.229</w:t>
            </w:r>
          </w:p>
        </w:tc>
        <w:tc>
          <w:tcPr>
            <w:tcW w:w="992"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0.040</w:t>
            </w:r>
          </w:p>
        </w:tc>
        <w:tc>
          <w:tcPr>
            <w:tcW w:w="113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0.357</w:t>
            </w:r>
          </w:p>
        </w:tc>
        <w:tc>
          <w:tcPr>
            <w:tcW w:w="99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0.260</w:t>
            </w:r>
          </w:p>
        </w:tc>
        <w:tc>
          <w:tcPr>
            <w:tcW w:w="1416"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0.170</w:t>
            </w:r>
          </w:p>
        </w:tc>
        <w:tc>
          <w:tcPr>
            <w:tcW w:w="1277"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0.111</w:t>
            </w:r>
          </w:p>
        </w:tc>
      </w:tr>
      <w:tr w:rsidR="00482D4D">
        <w:trPr>
          <w:trHeight w:val="285"/>
        </w:trPr>
        <w:tc>
          <w:tcPr>
            <w:tcW w:w="2837" w:type="dxa"/>
            <w:tcMar>
              <w:top w:w="0" w:type="dxa"/>
              <w:left w:w="108" w:type="dxa"/>
              <w:bottom w:w="0" w:type="dxa"/>
              <w:right w:w="108" w:type="dxa"/>
            </w:tcMar>
            <w:vAlign w:val="bottom"/>
          </w:tcPr>
          <w:p w:rsidR="00482D4D" w:rsidRDefault="00B34620">
            <w:pPr>
              <w:pStyle w:val="Standard"/>
              <w:suppressAutoHyphens w:val="0"/>
              <w:textAlignment w:val="auto"/>
            </w:pPr>
            <w:r>
              <w:rPr>
                <w:rFonts w:cs="Times New Roman"/>
                <w:sz w:val="20"/>
                <w:szCs w:val="20"/>
              </w:rPr>
              <w:t>Konduktivitet - električna pr</w:t>
            </w:r>
            <w:r>
              <w:rPr>
                <w:rFonts w:cs="Times New Roman"/>
                <w:sz w:val="20"/>
                <w:szCs w:val="20"/>
              </w:rPr>
              <w:t>o</w:t>
            </w:r>
            <w:r>
              <w:rPr>
                <w:rFonts w:cs="Times New Roman"/>
                <w:sz w:val="20"/>
                <w:szCs w:val="20"/>
              </w:rPr>
              <w:t>vodnost vode</w:t>
            </w:r>
          </w:p>
        </w:tc>
        <w:tc>
          <w:tcPr>
            <w:tcW w:w="113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0.039</w:t>
            </w:r>
          </w:p>
        </w:tc>
        <w:tc>
          <w:tcPr>
            <w:tcW w:w="1276"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-0.020</w:t>
            </w:r>
          </w:p>
        </w:tc>
        <w:tc>
          <w:tcPr>
            <w:tcW w:w="992"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-0.120</w:t>
            </w:r>
          </w:p>
        </w:tc>
        <w:tc>
          <w:tcPr>
            <w:tcW w:w="113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0.108</w:t>
            </w:r>
          </w:p>
        </w:tc>
        <w:tc>
          <w:tcPr>
            <w:tcW w:w="99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-0.113</w:t>
            </w:r>
          </w:p>
        </w:tc>
        <w:tc>
          <w:tcPr>
            <w:tcW w:w="1416"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-0.350</w:t>
            </w:r>
          </w:p>
        </w:tc>
        <w:tc>
          <w:tcPr>
            <w:tcW w:w="1277"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0.028</w:t>
            </w:r>
          </w:p>
        </w:tc>
      </w:tr>
      <w:tr w:rsidR="00482D4D">
        <w:trPr>
          <w:trHeight w:val="285"/>
        </w:trPr>
        <w:tc>
          <w:tcPr>
            <w:tcW w:w="2837" w:type="dxa"/>
            <w:tcMar>
              <w:top w:w="0" w:type="dxa"/>
              <w:left w:w="108" w:type="dxa"/>
              <w:bottom w:w="0" w:type="dxa"/>
              <w:right w:w="108" w:type="dxa"/>
            </w:tcMar>
            <w:vAlign w:val="center"/>
          </w:tcPr>
          <w:p w:rsidR="00482D4D" w:rsidRDefault="00B34620">
            <w:pPr>
              <w:pStyle w:val="Standard"/>
              <w:suppressAutoHyphens w:val="0"/>
              <w:textAlignment w:val="auto"/>
            </w:pPr>
            <w:r>
              <w:rPr>
                <w:rFonts w:eastAsia="Times New Roman" w:cs="Times New Roman"/>
                <w:kern w:val="0"/>
                <w:sz w:val="20"/>
                <w:szCs w:val="20"/>
                <w:lang w:eastAsia="en-US" w:bidi="ar-SA"/>
              </w:rPr>
              <w:t>pH</w:t>
            </w:r>
          </w:p>
        </w:tc>
        <w:tc>
          <w:tcPr>
            <w:tcW w:w="113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-0.001</w:t>
            </w:r>
          </w:p>
        </w:tc>
        <w:tc>
          <w:tcPr>
            <w:tcW w:w="1276"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0.219</w:t>
            </w:r>
          </w:p>
        </w:tc>
        <w:tc>
          <w:tcPr>
            <w:tcW w:w="992"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0.071</w:t>
            </w:r>
          </w:p>
        </w:tc>
        <w:tc>
          <w:tcPr>
            <w:tcW w:w="113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0.288</w:t>
            </w:r>
          </w:p>
        </w:tc>
        <w:tc>
          <w:tcPr>
            <w:tcW w:w="99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0.321</w:t>
            </w:r>
          </w:p>
        </w:tc>
        <w:tc>
          <w:tcPr>
            <w:tcW w:w="1416"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0.221</w:t>
            </w:r>
          </w:p>
        </w:tc>
        <w:tc>
          <w:tcPr>
            <w:tcW w:w="1277"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0.284</w:t>
            </w:r>
          </w:p>
        </w:tc>
      </w:tr>
      <w:tr w:rsidR="00482D4D">
        <w:trPr>
          <w:trHeight w:val="285"/>
        </w:trPr>
        <w:tc>
          <w:tcPr>
            <w:tcW w:w="2837" w:type="dxa"/>
            <w:tcMar>
              <w:top w:w="0" w:type="dxa"/>
              <w:left w:w="108" w:type="dxa"/>
              <w:bottom w:w="0" w:type="dxa"/>
              <w:right w:w="108" w:type="dxa"/>
            </w:tcMar>
            <w:vAlign w:val="center"/>
          </w:tcPr>
          <w:p w:rsidR="00482D4D" w:rsidRDefault="00B34620">
            <w:pPr>
              <w:pStyle w:val="Standard"/>
              <w:suppressAutoHyphens w:val="0"/>
              <w:textAlignment w:val="auto"/>
            </w:pPr>
            <w:r>
              <w:rPr>
                <w:rFonts w:eastAsia="Times New Roman" w:cs="Times New Roman"/>
                <w:kern w:val="0"/>
                <w:sz w:val="20"/>
                <w:szCs w:val="20"/>
                <w:lang w:eastAsia="en-US" w:bidi="ar-SA"/>
              </w:rPr>
              <w:t>KPK (kemijska potrošnja kis</w:t>
            </w:r>
            <w:r>
              <w:rPr>
                <w:rFonts w:eastAsia="Times New Roman" w:cs="Times New Roman"/>
                <w:kern w:val="0"/>
                <w:sz w:val="20"/>
                <w:szCs w:val="20"/>
                <w:lang w:eastAsia="en-US" w:bidi="ar-SA"/>
              </w:rPr>
              <w:t>i</w:t>
            </w:r>
            <w:r>
              <w:rPr>
                <w:rFonts w:eastAsia="Times New Roman" w:cs="Times New Roman"/>
                <w:kern w:val="0"/>
                <w:sz w:val="20"/>
                <w:szCs w:val="20"/>
                <w:lang w:eastAsia="en-US" w:bidi="ar-SA"/>
              </w:rPr>
              <w:t>ka)</w:t>
            </w:r>
          </w:p>
        </w:tc>
        <w:tc>
          <w:tcPr>
            <w:tcW w:w="113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0.137</w:t>
            </w:r>
          </w:p>
        </w:tc>
        <w:tc>
          <w:tcPr>
            <w:tcW w:w="1276"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0.079</w:t>
            </w:r>
          </w:p>
        </w:tc>
        <w:tc>
          <w:tcPr>
            <w:tcW w:w="992"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0.044</w:t>
            </w:r>
          </w:p>
        </w:tc>
        <w:tc>
          <w:tcPr>
            <w:tcW w:w="113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0.287</w:t>
            </w:r>
          </w:p>
        </w:tc>
        <w:tc>
          <w:tcPr>
            <w:tcW w:w="99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0.308</w:t>
            </w:r>
          </w:p>
        </w:tc>
        <w:tc>
          <w:tcPr>
            <w:tcW w:w="1416"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0.040</w:t>
            </w:r>
          </w:p>
        </w:tc>
        <w:tc>
          <w:tcPr>
            <w:tcW w:w="1277"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0.045</w:t>
            </w:r>
          </w:p>
        </w:tc>
      </w:tr>
      <w:tr w:rsidR="00482D4D">
        <w:trPr>
          <w:trHeight w:val="285"/>
        </w:trPr>
        <w:tc>
          <w:tcPr>
            <w:tcW w:w="2837" w:type="dxa"/>
            <w:tcMar>
              <w:top w:w="0" w:type="dxa"/>
              <w:left w:w="108" w:type="dxa"/>
              <w:bottom w:w="0" w:type="dxa"/>
              <w:right w:w="108" w:type="dxa"/>
            </w:tcMar>
            <w:vAlign w:val="center"/>
          </w:tcPr>
          <w:p w:rsidR="00482D4D" w:rsidRDefault="00B34620">
            <w:pPr>
              <w:pStyle w:val="Standard"/>
              <w:suppressAutoHyphens w:val="0"/>
              <w:textAlignment w:val="auto"/>
            </w:pPr>
            <w:r>
              <w:rPr>
                <w:rFonts w:eastAsia="Times New Roman" w:cs="Times New Roman"/>
                <w:kern w:val="0"/>
                <w:sz w:val="20"/>
                <w:szCs w:val="20"/>
                <w:lang w:eastAsia="en-US" w:bidi="ar-SA"/>
              </w:rPr>
              <w:t>BPK (biološka potrošnja kisika)</w:t>
            </w:r>
          </w:p>
        </w:tc>
        <w:tc>
          <w:tcPr>
            <w:tcW w:w="113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0.119</w:t>
            </w:r>
          </w:p>
        </w:tc>
        <w:tc>
          <w:tcPr>
            <w:tcW w:w="1276"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0.027</w:t>
            </w:r>
          </w:p>
        </w:tc>
        <w:tc>
          <w:tcPr>
            <w:tcW w:w="992"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0.021</w:t>
            </w:r>
          </w:p>
        </w:tc>
        <w:tc>
          <w:tcPr>
            <w:tcW w:w="113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0.255</w:t>
            </w:r>
          </w:p>
        </w:tc>
        <w:tc>
          <w:tcPr>
            <w:tcW w:w="99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0.263</w:t>
            </w:r>
          </w:p>
        </w:tc>
        <w:tc>
          <w:tcPr>
            <w:tcW w:w="1416"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-0.032</w:t>
            </w:r>
          </w:p>
        </w:tc>
        <w:tc>
          <w:tcPr>
            <w:tcW w:w="1277"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0.031</w:t>
            </w:r>
          </w:p>
        </w:tc>
      </w:tr>
      <w:tr w:rsidR="00482D4D">
        <w:trPr>
          <w:trHeight w:val="285"/>
        </w:trPr>
        <w:tc>
          <w:tcPr>
            <w:tcW w:w="2837" w:type="dxa"/>
            <w:tcMar>
              <w:top w:w="0" w:type="dxa"/>
              <w:left w:w="108" w:type="dxa"/>
              <w:bottom w:w="0" w:type="dxa"/>
              <w:right w:w="108" w:type="dxa"/>
            </w:tcMar>
            <w:vAlign w:val="center"/>
          </w:tcPr>
          <w:p w:rsidR="00482D4D" w:rsidRDefault="00B34620">
            <w:pPr>
              <w:pStyle w:val="Standard"/>
              <w:suppressAutoHyphens w:val="0"/>
              <w:textAlignment w:val="auto"/>
            </w:pPr>
            <w:r>
              <w:rPr>
                <w:rFonts w:eastAsia="Times New Roman" w:cs="Times New Roman"/>
                <w:kern w:val="0"/>
                <w:sz w:val="20"/>
                <w:szCs w:val="20"/>
                <w:lang w:eastAsia="en-US" w:bidi="ar-SA"/>
              </w:rPr>
              <w:t>NO3</w:t>
            </w:r>
            <w:r>
              <w:rPr>
                <w:rFonts w:eastAsia="Times New Roman" w:cs="Times New Roman"/>
                <w:kern w:val="0"/>
                <w:sz w:val="20"/>
                <w:szCs w:val="20"/>
                <w:vertAlign w:val="superscript"/>
                <w:lang w:eastAsia="en-US" w:bidi="ar-SA"/>
              </w:rPr>
              <w:t>-</w:t>
            </w:r>
            <w:r>
              <w:rPr>
                <w:rFonts w:eastAsia="Times New Roman" w:cs="Times New Roman"/>
                <w:kern w:val="0"/>
                <w:sz w:val="20"/>
                <w:szCs w:val="20"/>
                <w:lang w:eastAsia="en-US" w:bidi="ar-SA"/>
              </w:rPr>
              <w:t xml:space="preserve"> (koncentracija nitrata)</w:t>
            </w:r>
          </w:p>
        </w:tc>
        <w:tc>
          <w:tcPr>
            <w:tcW w:w="113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0.076</w:t>
            </w:r>
          </w:p>
        </w:tc>
        <w:tc>
          <w:tcPr>
            <w:tcW w:w="1276"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0.163</w:t>
            </w:r>
          </w:p>
        </w:tc>
        <w:tc>
          <w:tcPr>
            <w:tcW w:w="992"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0.067</w:t>
            </w:r>
          </w:p>
        </w:tc>
        <w:tc>
          <w:tcPr>
            <w:tcW w:w="113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0.282</w:t>
            </w:r>
          </w:p>
        </w:tc>
        <w:tc>
          <w:tcPr>
            <w:tcW w:w="99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0.085</w:t>
            </w:r>
          </w:p>
        </w:tc>
        <w:tc>
          <w:tcPr>
            <w:tcW w:w="1416"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-0.006</w:t>
            </w:r>
          </w:p>
        </w:tc>
        <w:tc>
          <w:tcPr>
            <w:tcW w:w="1277"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0.271</w:t>
            </w:r>
          </w:p>
        </w:tc>
      </w:tr>
      <w:tr w:rsidR="00482D4D">
        <w:trPr>
          <w:trHeight w:val="285"/>
        </w:trPr>
        <w:tc>
          <w:tcPr>
            <w:tcW w:w="2837" w:type="dxa"/>
            <w:tcMar>
              <w:top w:w="0" w:type="dxa"/>
              <w:left w:w="108" w:type="dxa"/>
              <w:bottom w:w="0" w:type="dxa"/>
              <w:right w:w="108" w:type="dxa"/>
            </w:tcMar>
            <w:vAlign w:val="center"/>
          </w:tcPr>
          <w:p w:rsidR="00482D4D" w:rsidRDefault="00B34620">
            <w:pPr>
              <w:pStyle w:val="Standard"/>
              <w:suppressAutoHyphens w:val="0"/>
              <w:textAlignment w:val="auto"/>
            </w:pPr>
            <w:r>
              <w:rPr>
                <w:rFonts w:eastAsia="Times New Roman" w:cs="Times New Roman"/>
                <w:kern w:val="0"/>
                <w:sz w:val="20"/>
                <w:szCs w:val="20"/>
                <w:lang w:eastAsia="en-US" w:bidi="ar-SA"/>
              </w:rPr>
              <w:t>Ʃ N (ukupni dušik)</w:t>
            </w:r>
          </w:p>
        </w:tc>
        <w:tc>
          <w:tcPr>
            <w:tcW w:w="113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0.142</w:t>
            </w:r>
          </w:p>
        </w:tc>
        <w:tc>
          <w:tcPr>
            <w:tcW w:w="1276"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0.049</w:t>
            </w:r>
          </w:p>
        </w:tc>
        <w:tc>
          <w:tcPr>
            <w:tcW w:w="992"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0.081</w:t>
            </w:r>
          </w:p>
        </w:tc>
        <w:tc>
          <w:tcPr>
            <w:tcW w:w="113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0.264</w:t>
            </w:r>
          </w:p>
        </w:tc>
        <w:tc>
          <w:tcPr>
            <w:tcW w:w="99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0.276</w:t>
            </w:r>
          </w:p>
        </w:tc>
        <w:tc>
          <w:tcPr>
            <w:tcW w:w="1416"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0.122</w:t>
            </w:r>
          </w:p>
        </w:tc>
        <w:tc>
          <w:tcPr>
            <w:tcW w:w="1277"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0.189</w:t>
            </w:r>
          </w:p>
        </w:tc>
      </w:tr>
      <w:tr w:rsidR="00482D4D">
        <w:trPr>
          <w:trHeight w:val="285"/>
        </w:trPr>
        <w:tc>
          <w:tcPr>
            <w:tcW w:w="2837" w:type="dxa"/>
            <w:tcMar>
              <w:top w:w="0" w:type="dxa"/>
              <w:left w:w="108" w:type="dxa"/>
              <w:bottom w:w="0" w:type="dxa"/>
              <w:right w:w="108" w:type="dxa"/>
            </w:tcMar>
            <w:vAlign w:val="center"/>
          </w:tcPr>
          <w:p w:rsidR="00482D4D" w:rsidRDefault="00B34620">
            <w:pPr>
              <w:pStyle w:val="Standard"/>
              <w:suppressAutoHyphens w:val="0"/>
              <w:textAlignment w:val="auto"/>
            </w:pPr>
            <w:r>
              <w:rPr>
                <w:rFonts w:eastAsia="Times New Roman" w:cs="Times New Roman"/>
                <w:kern w:val="0"/>
                <w:sz w:val="20"/>
                <w:szCs w:val="20"/>
                <w:lang w:eastAsia="en-US" w:bidi="ar-SA"/>
              </w:rPr>
              <w:t>PO</w:t>
            </w:r>
            <w:r>
              <w:rPr>
                <w:rFonts w:eastAsia="Times New Roman" w:cs="Times New Roman"/>
                <w:kern w:val="0"/>
                <w:sz w:val="20"/>
                <w:szCs w:val="20"/>
                <w:vertAlign w:val="subscript"/>
                <w:lang w:eastAsia="en-US" w:bidi="ar-SA"/>
              </w:rPr>
              <w:t>4</w:t>
            </w:r>
            <w:r>
              <w:rPr>
                <w:rFonts w:eastAsia="Times New Roman" w:cs="Times New Roman"/>
                <w:kern w:val="0"/>
                <w:sz w:val="20"/>
                <w:szCs w:val="20"/>
                <w:vertAlign w:val="superscript"/>
                <w:lang w:eastAsia="en-US" w:bidi="ar-SA"/>
              </w:rPr>
              <w:t>-3</w:t>
            </w:r>
            <w:r>
              <w:rPr>
                <w:rFonts w:eastAsia="Times New Roman" w:cs="Times New Roman"/>
                <w:kern w:val="0"/>
                <w:sz w:val="20"/>
                <w:szCs w:val="20"/>
                <w:lang w:eastAsia="en-US" w:bidi="ar-SA"/>
              </w:rPr>
              <w:t>(koncentracija ortofosfata)</w:t>
            </w:r>
          </w:p>
        </w:tc>
        <w:tc>
          <w:tcPr>
            <w:tcW w:w="113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0.186</w:t>
            </w:r>
          </w:p>
        </w:tc>
        <w:tc>
          <w:tcPr>
            <w:tcW w:w="1276"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0.168</w:t>
            </w:r>
          </w:p>
        </w:tc>
        <w:tc>
          <w:tcPr>
            <w:tcW w:w="992"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0.080</w:t>
            </w:r>
          </w:p>
        </w:tc>
        <w:tc>
          <w:tcPr>
            <w:tcW w:w="113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0.319</w:t>
            </w:r>
          </w:p>
        </w:tc>
        <w:tc>
          <w:tcPr>
            <w:tcW w:w="993"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0.246</w:t>
            </w:r>
          </w:p>
        </w:tc>
        <w:tc>
          <w:tcPr>
            <w:tcW w:w="1416"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0.136</w:t>
            </w:r>
          </w:p>
        </w:tc>
        <w:tc>
          <w:tcPr>
            <w:tcW w:w="1277" w:type="dxa"/>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0.262</w:t>
            </w:r>
          </w:p>
        </w:tc>
      </w:tr>
      <w:tr w:rsidR="00482D4D">
        <w:trPr>
          <w:trHeight w:val="285"/>
        </w:trPr>
        <w:tc>
          <w:tcPr>
            <w:tcW w:w="2837" w:type="dxa"/>
            <w:tcBorders>
              <w:bottom w:val="single" w:sz="4" w:space="0" w:color="000000"/>
            </w:tcBorders>
            <w:tcMar>
              <w:top w:w="0" w:type="dxa"/>
              <w:left w:w="108" w:type="dxa"/>
              <w:bottom w:w="0" w:type="dxa"/>
              <w:right w:w="108" w:type="dxa"/>
            </w:tcMar>
            <w:vAlign w:val="center"/>
          </w:tcPr>
          <w:p w:rsidR="00482D4D" w:rsidRDefault="00B34620">
            <w:pPr>
              <w:pStyle w:val="Standard"/>
              <w:suppressAutoHyphens w:val="0"/>
              <w:textAlignment w:val="auto"/>
            </w:pPr>
            <w:r>
              <w:rPr>
                <w:rFonts w:eastAsia="Times New Roman" w:cs="Times New Roman"/>
                <w:kern w:val="0"/>
                <w:sz w:val="20"/>
                <w:szCs w:val="20"/>
                <w:lang w:eastAsia="en-US" w:bidi="ar-SA"/>
              </w:rPr>
              <w:t>Ʃ P (ukupni fosfor)</w:t>
            </w:r>
          </w:p>
        </w:tc>
        <w:tc>
          <w:tcPr>
            <w:tcW w:w="1133" w:type="dxa"/>
            <w:tcBorders>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0.168</w:t>
            </w:r>
          </w:p>
        </w:tc>
        <w:tc>
          <w:tcPr>
            <w:tcW w:w="1276" w:type="dxa"/>
            <w:tcBorders>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0.086</w:t>
            </w:r>
          </w:p>
        </w:tc>
        <w:tc>
          <w:tcPr>
            <w:tcW w:w="992" w:type="dxa"/>
            <w:tcBorders>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kern w:val="0"/>
                <w:sz w:val="20"/>
                <w:szCs w:val="20"/>
                <w:lang w:eastAsia="en-US" w:bidi="ar-SA"/>
              </w:rPr>
              <w:t>0.130</w:t>
            </w:r>
          </w:p>
        </w:tc>
        <w:tc>
          <w:tcPr>
            <w:tcW w:w="1133" w:type="dxa"/>
            <w:tcBorders>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0.245</w:t>
            </w:r>
          </w:p>
        </w:tc>
        <w:tc>
          <w:tcPr>
            <w:tcW w:w="993" w:type="dxa"/>
            <w:tcBorders>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0.400</w:t>
            </w:r>
          </w:p>
        </w:tc>
        <w:tc>
          <w:tcPr>
            <w:tcW w:w="1416" w:type="dxa"/>
            <w:tcBorders>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0.276</w:t>
            </w:r>
          </w:p>
        </w:tc>
        <w:tc>
          <w:tcPr>
            <w:tcW w:w="1277" w:type="dxa"/>
            <w:tcBorders>
              <w:bottom w:val="single" w:sz="4" w:space="0" w:color="000000"/>
            </w:tcBorders>
            <w:tcMar>
              <w:top w:w="0" w:type="dxa"/>
              <w:left w:w="108" w:type="dxa"/>
              <w:bottom w:w="0" w:type="dxa"/>
              <w:right w:w="108" w:type="dxa"/>
            </w:tcMar>
            <w:vAlign w:val="center"/>
          </w:tcPr>
          <w:p w:rsidR="00482D4D" w:rsidRDefault="00B34620">
            <w:pPr>
              <w:pStyle w:val="Standard"/>
              <w:suppressAutoHyphens w:val="0"/>
              <w:jc w:val="center"/>
              <w:textAlignment w:val="auto"/>
            </w:pPr>
            <w:r>
              <w:rPr>
                <w:rFonts w:eastAsia="Times New Roman" w:cs="Times New Roman"/>
                <w:b/>
                <w:kern w:val="0"/>
                <w:sz w:val="20"/>
                <w:szCs w:val="20"/>
                <w:lang w:eastAsia="en-US" w:bidi="ar-SA"/>
              </w:rPr>
              <w:t>0.256</w:t>
            </w:r>
          </w:p>
        </w:tc>
      </w:tr>
    </w:tbl>
    <w:p w:rsidR="00482D4D" w:rsidRDefault="00482D4D">
      <w:pPr>
        <w:pStyle w:val="Standard"/>
        <w:spacing w:line="360" w:lineRule="auto"/>
      </w:pPr>
    </w:p>
    <w:p w:rsidR="00482D4D" w:rsidRDefault="00482D4D">
      <w:pPr>
        <w:pStyle w:val="Standard"/>
      </w:pPr>
    </w:p>
    <w:p w:rsidR="00482D4D" w:rsidRDefault="00AD2B46">
      <w:pPr>
        <w:pStyle w:val="Heading1"/>
        <w:pageBreakBefore/>
      </w:pPr>
      <w:bookmarkStart w:id="43" w:name="_Toc49495366"/>
      <w:bookmarkStart w:id="44" w:name="_Toc49767350"/>
      <w:r>
        <w:rPr>
          <w:rFonts w:ascii="Times New Roman" w:hAnsi="Times New Roman" w:cs="Times New Roman"/>
          <w:color w:val="auto"/>
        </w:rPr>
        <w:lastRenderedPageBreak/>
        <w:t>5</w:t>
      </w:r>
      <w:r w:rsidR="00B34620">
        <w:rPr>
          <w:rFonts w:ascii="Times New Roman" w:hAnsi="Times New Roman" w:cs="Times New Roman"/>
          <w:color w:val="auto"/>
        </w:rPr>
        <w:t>. RASPRAVA</w:t>
      </w:r>
      <w:bookmarkEnd w:id="43"/>
      <w:bookmarkEnd w:id="44"/>
    </w:p>
    <w:p w:rsidR="00482D4D" w:rsidRDefault="00482D4D">
      <w:pPr>
        <w:pStyle w:val="Standarduser"/>
      </w:pPr>
    </w:p>
    <w:p w:rsidR="00482D4D" w:rsidRDefault="00482D4D">
      <w:pPr>
        <w:pStyle w:val="Standard"/>
        <w:spacing w:line="360" w:lineRule="auto"/>
        <w:jc w:val="both"/>
      </w:pPr>
    </w:p>
    <w:p w:rsidR="00482D4D" w:rsidRDefault="003E63D5">
      <w:pPr>
        <w:pStyle w:val="Standard"/>
        <w:spacing w:line="360" w:lineRule="auto"/>
        <w:jc w:val="both"/>
      </w:pPr>
      <w:r>
        <w:t>N</w:t>
      </w:r>
      <w:r w:rsidR="00B34620">
        <w:t xml:space="preserve">ajzastupljenija </w:t>
      </w:r>
      <w:r>
        <w:t xml:space="preserve"> vrsta vodengrinja u rijeci Bednji </w:t>
      </w:r>
      <w:r w:rsidR="00B34620">
        <w:t xml:space="preserve">je </w:t>
      </w:r>
      <w:r w:rsidR="00B34620">
        <w:rPr>
          <w:i/>
          <w:iCs/>
        </w:rPr>
        <w:t>Hygrobates fluviatilis</w:t>
      </w:r>
      <w:r>
        <w:rPr>
          <w:i/>
          <w:iCs/>
        </w:rPr>
        <w:t>.</w:t>
      </w:r>
      <w:r w:rsidR="00B34620">
        <w:rPr>
          <w:i/>
          <w:iCs/>
        </w:rPr>
        <w:t xml:space="preserve"> </w:t>
      </w:r>
      <w:r>
        <w:rPr>
          <w:iCs/>
        </w:rPr>
        <w:t>N</w:t>
      </w:r>
      <w:r w:rsidRPr="00396154">
        <w:rPr>
          <w:iCs/>
        </w:rPr>
        <w:t>aveden</w:t>
      </w:r>
      <w:r>
        <w:rPr>
          <w:iCs/>
        </w:rPr>
        <w:t>a vrsta</w:t>
      </w:r>
      <w:r>
        <w:rPr>
          <w:i/>
          <w:iCs/>
        </w:rPr>
        <w:t xml:space="preserve"> </w:t>
      </w:r>
      <w:r w:rsidR="00B34620">
        <w:t xml:space="preserve">prisutna </w:t>
      </w:r>
      <w:r>
        <w:t xml:space="preserve">je </w:t>
      </w:r>
      <w:r w:rsidR="00B34620">
        <w:t>na raznolikim mikrostaništ</w:t>
      </w:r>
      <w:r>
        <w:t>ima,</w:t>
      </w:r>
      <w:r w:rsidR="00B34620">
        <w:t xml:space="preserve"> bez jasnih preferenca prema određenom tipu s</w:t>
      </w:r>
      <w:r w:rsidR="00145A16">
        <w:t>upstrata</w:t>
      </w:r>
      <w:r w:rsidR="00B34620">
        <w:t xml:space="preserve">.  </w:t>
      </w:r>
      <w:r w:rsidR="00B34620">
        <w:rPr>
          <w:i/>
          <w:iCs/>
        </w:rPr>
        <w:t xml:space="preserve">Hygrobates fluviatilis </w:t>
      </w:r>
      <w:r w:rsidR="00B34620">
        <w:t xml:space="preserve">je široko rasprostranjena vrsta koja nastanjuje razne tipove slatkovodnih tekućica, čak i reokrene izvore (Gerecke i sur., 2016.), stoga ne iznenađuje velika prisutnost ove vrste u </w:t>
      </w:r>
      <w:r w:rsidR="00145A16">
        <w:t xml:space="preserve">analiziranim </w:t>
      </w:r>
      <w:r w:rsidR="00B34620">
        <w:t>uzorcima.</w:t>
      </w:r>
      <w:r w:rsidR="00B34620">
        <w:rPr>
          <w:rStyle w:val="CommentReference"/>
          <w:sz w:val="24"/>
          <w:szCs w:val="24"/>
        </w:rPr>
        <w:t xml:space="preserve">Vrsta </w:t>
      </w:r>
      <w:r w:rsidR="00B34620">
        <w:rPr>
          <w:rStyle w:val="CommentReference"/>
          <w:i/>
          <w:iCs/>
          <w:sz w:val="24"/>
          <w:szCs w:val="24"/>
        </w:rPr>
        <w:t xml:space="preserve">Atractides loricatus </w:t>
      </w:r>
      <w:r w:rsidR="00B34620">
        <w:rPr>
          <w:rStyle w:val="CommentReference"/>
          <w:sz w:val="24"/>
          <w:szCs w:val="24"/>
        </w:rPr>
        <w:t xml:space="preserve">pronađena je na samo </w:t>
      </w:r>
      <w:r w:rsidR="00145A16">
        <w:rPr>
          <w:rStyle w:val="CommentReference"/>
          <w:sz w:val="24"/>
          <w:szCs w:val="24"/>
        </w:rPr>
        <w:t xml:space="preserve">na </w:t>
      </w:r>
      <w:r w:rsidR="00B34620">
        <w:rPr>
          <w:rStyle w:val="CommentReference"/>
          <w:sz w:val="24"/>
          <w:szCs w:val="24"/>
        </w:rPr>
        <w:t>postaji</w:t>
      </w:r>
      <w:r w:rsidR="00145A16">
        <w:rPr>
          <w:rStyle w:val="CommentReference"/>
          <w:sz w:val="24"/>
          <w:szCs w:val="24"/>
        </w:rPr>
        <w:t xml:space="preserve"> </w:t>
      </w:r>
      <w:r w:rsidR="007A518A">
        <w:rPr>
          <w:rStyle w:val="CommentReference"/>
          <w:sz w:val="24"/>
          <w:szCs w:val="24"/>
        </w:rPr>
        <w:t>7 (Lepoglava)</w:t>
      </w:r>
      <w:r w:rsidR="00B34620">
        <w:rPr>
          <w:rStyle w:val="CommentReference"/>
          <w:sz w:val="24"/>
          <w:szCs w:val="24"/>
        </w:rPr>
        <w:t>. Pronalazak ove vrste je neočekivan s obzirom da uglavnom nastanjuje hipokrena i epiritralna područja planinskih tekućica (Gerecke i Hörweg, 2013). Do sada je zabilježena</w:t>
      </w:r>
      <w:r w:rsidR="00145A16">
        <w:rPr>
          <w:rStyle w:val="CommentReference"/>
          <w:sz w:val="24"/>
          <w:szCs w:val="24"/>
        </w:rPr>
        <w:t xml:space="preserve"> u</w:t>
      </w:r>
      <w:r w:rsidR="00B34620">
        <w:rPr>
          <w:rStyle w:val="CommentReference"/>
          <w:sz w:val="24"/>
          <w:szCs w:val="24"/>
        </w:rPr>
        <w:t xml:space="preserve"> planinskim područjima Tatra, Alpi, Dinarida i Sardinije (Gerecke, 2014). Vrsta</w:t>
      </w:r>
      <w:r w:rsidR="00B34620">
        <w:rPr>
          <w:rStyle w:val="CommentReference"/>
          <w:i/>
          <w:iCs/>
          <w:sz w:val="24"/>
          <w:szCs w:val="24"/>
        </w:rPr>
        <w:t xml:space="preserve"> Nudomideopsis motasi </w:t>
      </w:r>
      <w:r w:rsidR="00B34620">
        <w:rPr>
          <w:rStyle w:val="CommentReference"/>
          <w:sz w:val="24"/>
          <w:szCs w:val="24"/>
        </w:rPr>
        <w:t xml:space="preserve">do sada je </w:t>
      </w:r>
      <w:r w:rsidR="00145A16">
        <w:rPr>
          <w:rStyle w:val="CommentReference"/>
          <w:sz w:val="24"/>
          <w:szCs w:val="24"/>
        </w:rPr>
        <w:t xml:space="preserve">samo </w:t>
      </w:r>
      <w:r w:rsidR="00B34620">
        <w:rPr>
          <w:rStyle w:val="CommentReference"/>
          <w:sz w:val="24"/>
          <w:szCs w:val="24"/>
        </w:rPr>
        <w:t>jednom zabilježena na području Hrvatske</w:t>
      </w:r>
      <w:r w:rsidR="00145A16">
        <w:rPr>
          <w:rStyle w:val="CommentReference"/>
          <w:sz w:val="24"/>
          <w:szCs w:val="24"/>
        </w:rPr>
        <w:t>,</w:t>
      </w:r>
      <w:r w:rsidR="00B34620">
        <w:rPr>
          <w:rStyle w:val="CommentReference"/>
          <w:sz w:val="24"/>
          <w:szCs w:val="24"/>
        </w:rPr>
        <w:t xml:space="preserve"> u Markarovoj špilji kod Ogulina (Smit i sur., 2000). Ova vrsta pojavljuje se u izvorima i hiporeičkim zonama, a do sada je zabilježena na samo četiri lokaliteta u Europi, uključujući i nalaz iz Hrvatske, te se smatra rijetkom (Gerecke i sur., 2016). U ovom istraživanju pronađena je jedna jedinka koja sugerira kako bi mogla biti riječ o ovoj vrsti, ali zbog oštečenosti uzorka ovaj nalaz nije moguće sa sigurnošću potvrditi.  </w:t>
      </w:r>
    </w:p>
    <w:p w:rsidR="00482D4D" w:rsidRDefault="00482D4D">
      <w:pPr>
        <w:pStyle w:val="Standard"/>
        <w:spacing w:line="360" w:lineRule="auto"/>
        <w:jc w:val="both"/>
      </w:pPr>
    </w:p>
    <w:p w:rsidR="00482D4D" w:rsidRDefault="00B34620">
      <w:pPr>
        <w:pStyle w:val="Standard"/>
        <w:spacing w:line="360" w:lineRule="auto"/>
        <w:jc w:val="both"/>
      </w:pPr>
      <w:r>
        <w:t>Utvrđeno je kako je brojnost, bogatstvo vrsta i (posljedično) lokalna raznolikost zajednica vodengrinja pozitivno asocirana longitudinalnim gradijentom</w:t>
      </w:r>
      <w:r w:rsidR="00145A16">
        <w:t xml:space="preserve"> tekućice</w:t>
      </w:r>
      <w:r>
        <w:t xml:space="preserve">, odnosno kako navedene karakteristike zajednica rastu udaljavanjem od izvora prema ušću. </w:t>
      </w:r>
      <w:r w:rsidR="00145A16">
        <w:t xml:space="preserve">Navedeno </w:t>
      </w:r>
      <w:r>
        <w:t>potvrđuju tri parametra koju su dakako u snažnoj kovarijaciji: udaljenost od izvora, nadmorska visina te površina sli</w:t>
      </w:r>
      <w:r w:rsidR="00145A16">
        <w:t>je</w:t>
      </w:r>
      <w:r>
        <w:t xml:space="preserve">vnog područja. Premda brojni radovi govore o velikom bogatstvu i raznolikosti vodengrinja izvora i izvorišnih tokova (Gerecke i sur., 2018., Pešić i sur., 2019., Pozojević i sur., 2020.), u ovom slučaju fauna vodengrinja izvora najvjerojatnije je na neki način zakinuta kvantitativnom pristupom uzorkovanja. Naime, pri uzorkovanju uzimaju se u obzir samo mikrostaništa s postotnim udjelom većim od 5% te je </w:t>
      </w:r>
      <w:r w:rsidR="00145A16">
        <w:t xml:space="preserve">posljedično najvjerojatnije </w:t>
      </w:r>
      <w:r>
        <w:t xml:space="preserve">zanemaren neki važni mikrolokalitet u kojem potencijalno postoji zajednica vodengrinja. Također, u izvorskim sustavima često nalazimo </w:t>
      </w:r>
      <w:r w:rsidR="00145A16">
        <w:t xml:space="preserve">vrste </w:t>
      </w:r>
      <w:r>
        <w:t>čiji su nalazi često pojedinačni, odnosno populacije su vrlo male gustoće. Detaljno kvalitativno istraživanje izvorišnog područja rijeke Bednje, zasigurno bi otkrilo još veće bogatstvo svojti u ovom akvatičkom ekosustavu.</w:t>
      </w:r>
    </w:p>
    <w:p w:rsidR="00482D4D" w:rsidRDefault="00482D4D">
      <w:pPr>
        <w:pStyle w:val="Standard"/>
        <w:spacing w:line="360" w:lineRule="auto"/>
        <w:jc w:val="both"/>
      </w:pPr>
    </w:p>
    <w:p w:rsidR="00482D4D" w:rsidRDefault="00B34620">
      <w:pPr>
        <w:pStyle w:val="Standard"/>
        <w:spacing w:line="360" w:lineRule="auto"/>
        <w:jc w:val="both"/>
      </w:pPr>
      <w:r>
        <w:t xml:space="preserve">Iznenađujuće, sve varijable koje opisuju hidromorfološku degradaciju statistički značajno pozitivno utječu na brojnost, bogatstvo vrsta i raznolikost zajednice vodengrinja. Druga hipoteza ovog rada je bila da s obzirom na njihovu veličinu, vodengrinje nisu pod utjecajem velikih hidromorfoloških izmjena na vodotocima, no ovaj bi rezultat mogao upućivati na smanjenu kompeticiju na staništima uslijed hidromorfoloških alternacija. Izgledno je da uslijed destrukcije staništa za veće </w:t>
      </w:r>
      <w:r w:rsidR="00007143">
        <w:t xml:space="preserve">i osjetljivije </w:t>
      </w:r>
      <w:r>
        <w:t xml:space="preserve">makroskopske beskralježnjake, </w:t>
      </w:r>
      <w:r w:rsidR="00007143">
        <w:t xml:space="preserve">dolazi do smanjene kompeticije, uslijed čega se zajednica </w:t>
      </w:r>
      <w:r>
        <w:t>meiofaun</w:t>
      </w:r>
      <w:r w:rsidR="00007143">
        <w:t>e bolje razvija</w:t>
      </w:r>
      <w:r>
        <w:t>, što bi i objašnjavalo statistički značajne pozitivne korelacije brojnosti, bogatstva vrsta te raznolikosti zajednica vodengrinja s parametrima hidromorfološke degradacije.</w:t>
      </w:r>
    </w:p>
    <w:p w:rsidR="00482D4D" w:rsidRDefault="00482D4D">
      <w:pPr>
        <w:pStyle w:val="Standard"/>
        <w:spacing w:line="360" w:lineRule="auto"/>
        <w:jc w:val="both"/>
      </w:pPr>
    </w:p>
    <w:p w:rsidR="00482D4D" w:rsidRDefault="00B34620">
      <w:pPr>
        <w:pStyle w:val="Standard"/>
        <w:spacing w:line="360" w:lineRule="auto"/>
        <w:jc w:val="both"/>
      </w:pPr>
      <w:r>
        <w:t xml:space="preserve">Vrste </w:t>
      </w:r>
      <w:r>
        <w:rPr>
          <w:i/>
        </w:rPr>
        <w:t xml:space="preserve">Torrenticola amplexa ,T. hyporheica, T. ungeri, Sperchon papillosus, S. compactilis, Aturus scaber </w:t>
      </w:r>
      <w:r>
        <w:t>i</w:t>
      </w:r>
      <w:r>
        <w:rPr>
          <w:i/>
        </w:rPr>
        <w:t xml:space="preserve"> Protzia </w:t>
      </w:r>
      <w:r>
        <w:t>sp</w:t>
      </w:r>
      <w:r>
        <w:rPr>
          <w:i/>
        </w:rPr>
        <w:t xml:space="preserve">. </w:t>
      </w:r>
      <w:r>
        <w:t xml:space="preserve">pokazale su afinitet prema umjetnim mikrostaništima, odnosno prema mikrostaništu tehnolital. </w:t>
      </w:r>
      <w:r w:rsidR="001E7556">
        <w:t xml:space="preserve">Radi se o nabacanim, većim ili manjim kamenim ili betonskim blokovima. </w:t>
      </w:r>
      <w:r>
        <w:t xml:space="preserve">Vodengrinje porodice Torrenticolidae, </w:t>
      </w:r>
      <w:r w:rsidR="001E7556">
        <w:t xml:space="preserve">u </w:t>
      </w:r>
      <w:r>
        <w:t xml:space="preserve">koju spadaju i vodengrinje roda </w:t>
      </w:r>
      <w:r>
        <w:rPr>
          <w:i/>
          <w:iCs/>
        </w:rPr>
        <w:t>Torrenticola</w:t>
      </w:r>
      <w:r>
        <w:t>, preferiraju staništa s bržim strujanjem vode i kamenitim dnom</w:t>
      </w:r>
      <w:r>
        <w:rPr>
          <w:color w:val="000000"/>
        </w:rPr>
        <w:t xml:space="preserve"> (Goldschmidt, 2007., Smith i sur., 2010., Proctor i sur., 2015.). Umjetne, betonske podloge nemaju trodimenzionalnu strukturu prirodnog staništa kojom bi usporile tok vode, stoga su ovakva staništa idealna za vrste koje nastanjuju brže dijelove vodotoka. Također, kao što je bio slučaj i sa hidromorfološki degradiranim staništima, moguće je da na umjetnim podlogama, uslijed smanjene kompeticije s makroskopskim beskralježnjacima, ova</w:t>
      </w:r>
      <w:r w:rsidR="001E7556">
        <w:rPr>
          <w:color w:val="000000"/>
        </w:rPr>
        <w:t xml:space="preserve"> je skupina u određenoj prednosti</w:t>
      </w:r>
      <w:r>
        <w:rPr>
          <w:color w:val="000000"/>
        </w:rPr>
        <w:t>.</w:t>
      </w:r>
    </w:p>
    <w:p w:rsidR="00482D4D" w:rsidRDefault="00482D4D">
      <w:pPr>
        <w:pStyle w:val="Standard"/>
        <w:spacing w:line="360" w:lineRule="auto"/>
        <w:jc w:val="both"/>
        <w:rPr>
          <w:color w:val="000000"/>
        </w:rPr>
      </w:pPr>
    </w:p>
    <w:p w:rsidR="00482D4D" w:rsidRDefault="00B34620">
      <w:pPr>
        <w:pStyle w:val="Standard"/>
        <w:spacing w:line="360" w:lineRule="auto"/>
        <w:jc w:val="both"/>
      </w:pPr>
      <w:r>
        <w:rPr>
          <w:color w:val="000000"/>
        </w:rPr>
        <w:t>Utvrđeno je kako fizikalno-kemijski parametri imaju relativno mali utjecaj na ukupnu varijabilnost zajednica vodengrinja (glavni analizirani parametri su odgovorni za tek 10-ak</w:t>
      </w:r>
      <w:r w:rsidR="001E7556">
        <w:rPr>
          <w:color w:val="000000"/>
        </w:rPr>
        <w:t xml:space="preserve"> </w:t>
      </w:r>
      <w:r>
        <w:rPr>
          <w:color w:val="000000"/>
        </w:rPr>
        <w:t xml:space="preserve">% varijabilnosti). Mogući uzrok tome je činjenica da se radi o jednom vodotoku koji, premda analiziran čitavim tokom, u nekim </w:t>
      </w:r>
      <w:r w:rsidR="001E7556">
        <w:rPr>
          <w:color w:val="000000"/>
        </w:rPr>
        <w:t xml:space="preserve">važnim </w:t>
      </w:r>
      <w:r>
        <w:rPr>
          <w:color w:val="000000"/>
        </w:rPr>
        <w:t xml:space="preserve">varijablama kao što je temperatura, pokazuje relativnu uniformnost (iznimka je dakako izvorišno područje). Dotok nutrijenata i obogaćenje ekosustava organskim tvarima, dijelom je prirodan proces (Carpenter, 1981) koji se povećava na longitudinalnom gradijentu, ali je također posljedica i antropogenih pritisaka na rijeku Bednju. Hranjive soli kao što su nitrati i fosfati često su u vodotocima u povećanim koncentracijama uslijed ispiranja s okolnih poljoprivrednih površina u slivnom području (Novotny, 1999). </w:t>
      </w:r>
      <w:r w:rsidR="001E7556">
        <w:rPr>
          <w:color w:val="000000"/>
        </w:rPr>
        <w:t xml:space="preserve">Navedeni spojevi koji </w:t>
      </w:r>
      <w:r>
        <w:rPr>
          <w:color w:val="000000"/>
        </w:rPr>
        <w:t>ukazuju na proces eutrofikacije dakako utječu na bentičke beskralježnjake</w:t>
      </w:r>
      <w:r w:rsidR="001E7556">
        <w:rPr>
          <w:color w:val="000000"/>
        </w:rPr>
        <w:t xml:space="preserve"> (citat)</w:t>
      </w:r>
      <w:r>
        <w:rPr>
          <w:color w:val="000000"/>
        </w:rPr>
        <w:t xml:space="preserve">, </w:t>
      </w:r>
      <w:r w:rsidR="001E7556">
        <w:rPr>
          <w:color w:val="000000"/>
        </w:rPr>
        <w:t xml:space="preserve">a </w:t>
      </w:r>
      <w:r>
        <w:rPr>
          <w:color w:val="000000"/>
        </w:rPr>
        <w:t>ortofosfati značajno utječ</w:t>
      </w:r>
      <w:r w:rsidR="001E7556">
        <w:rPr>
          <w:color w:val="000000"/>
        </w:rPr>
        <w:t>u</w:t>
      </w:r>
      <w:r>
        <w:rPr>
          <w:color w:val="000000"/>
        </w:rPr>
        <w:t xml:space="preserve"> na varijabilnost zajednic</w:t>
      </w:r>
      <w:r w:rsidR="001E7556">
        <w:rPr>
          <w:color w:val="000000"/>
        </w:rPr>
        <w:t>a</w:t>
      </w:r>
      <w:r>
        <w:rPr>
          <w:color w:val="000000"/>
        </w:rPr>
        <w:t xml:space="preserve"> vodengrinja</w:t>
      </w:r>
      <w:r w:rsidR="001E7556">
        <w:rPr>
          <w:color w:val="000000"/>
        </w:rPr>
        <w:t xml:space="preserve"> rijeke Bednje</w:t>
      </w:r>
      <w:r>
        <w:rPr>
          <w:color w:val="000000"/>
        </w:rPr>
        <w:t>.</w:t>
      </w:r>
    </w:p>
    <w:p w:rsidR="00482D4D" w:rsidRDefault="00482D4D">
      <w:pPr>
        <w:pStyle w:val="Standard"/>
        <w:spacing w:line="360" w:lineRule="auto"/>
        <w:rPr>
          <w:sz w:val="26"/>
          <w:szCs w:val="26"/>
        </w:rPr>
      </w:pPr>
    </w:p>
    <w:p w:rsidR="00482D4D" w:rsidRDefault="00366A41">
      <w:pPr>
        <w:pStyle w:val="Standard"/>
        <w:spacing w:line="360" w:lineRule="auto"/>
        <w:jc w:val="both"/>
      </w:pPr>
      <w:r>
        <w:t xml:space="preserve">Vrste </w:t>
      </w:r>
      <w:r w:rsidR="00B34620">
        <w:rPr>
          <w:i/>
        </w:rPr>
        <w:t>Atractides loricatus</w:t>
      </w:r>
      <w:r w:rsidR="00B34620">
        <w:t xml:space="preserve">, </w:t>
      </w:r>
      <w:r w:rsidR="00B34620">
        <w:rPr>
          <w:i/>
        </w:rPr>
        <w:t xml:space="preserve">Hygrobates fluviatilis </w:t>
      </w:r>
      <w:r w:rsidR="00B34620">
        <w:t xml:space="preserve">i </w:t>
      </w:r>
      <w:r w:rsidR="00B34620">
        <w:rPr>
          <w:i/>
        </w:rPr>
        <w:t>Lebertia</w:t>
      </w:r>
      <w:r w:rsidR="00B34620">
        <w:t xml:space="preserve"> sp. pozitivno su korelirale s povećanom brzinom strujanja vode, što je u skladu s Gerecke i sur. (2016) </w:t>
      </w:r>
      <w:r>
        <w:t xml:space="preserve">koji </w:t>
      </w:r>
      <w:r w:rsidR="00B34620">
        <w:t>opisuju ove vrste kao ritrobiont</w:t>
      </w:r>
      <w:r>
        <w:t>e.</w:t>
      </w:r>
      <w:r w:rsidR="00B34620">
        <w:t xml:space="preserve"> </w:t>
      </w:r>
      <w:r>
        <w:t xml:space="preserve">Rod </w:t>
      </w:r>
      <w:r w:rsidR="00B34620">
        <w:rPr>
          <w:i/>
        </w:rPr>
        <w:t>Lebertia</w:t>
      </w:r>
      <w:r w:rsidR="00B34620">
        <w:t xml:space="preserve"> broji mnogo vrsta raspoređenih u pet podrod</w:t>
      </w:r>
      <w:r>
        <w:t>ova</w:t>
      </w:r>
      <w:r w:rsidR="00B34620">
        <w:t xml:space="preserve"> sa čitavim spektrom stanišnim preferencija (Gerecke. 2009.). Vrste </w:t>
      </w:r>
      <w:r w:rsidR="00B34620">
        <w:rPr>
          <w:i/>
        </w:rPr>
        <w:t>Mideopsis orbicularis</w:t>
      </w:r>
      <w:r w:rsidR="00B34620">
        <w:t xml:space="preserve"> i </w:t>
      </w:r>
      <w:r w:rsidR="00B34620">
        <w:rPr>
          <w:i/>
        </w:rPr>
        <w:t>Sperchon hispidus</w:t>
      </w:r>
      <w:r w:rsidR="00B34620">
        <w:t xml:space="preserve"> pokazuju naklonost nizvodnijim staništima (udaljenijim od izvora) </w:t>
      </w:r>
      <w:r>
        <w:t xml:space="preserve">te </w:t>
      </w:r>
      <w:r w:rsidR="00B34620">
        <w:t xml:space="preserve">toleranciju na </w:t>
      </w:r>
      <w:r>
        <w:t xml:space="preserve">organsko opterećenje i </w:t>
      </w:r>
      <w:r w:rsidR="00B34620">
        <w:t xml:space="preserve">povećane koncentracije </w:t>
      </w:r>
      <w:r>
        <w:t xml:space="preserve">hranjivih tvari </w:t>
      </w:r>
      <w:r w:rsidR="00B34620">
        <w:t>(Gerecke i sur., 2016). Statistički značajna povezanost</w:t>
      </w:r>
      <w:r w:rsidR="008722C8">
        <w:t xml:space="preserve"> (korelacija)</w:t>
      </w:r>
      <w:r w:rsidR="00B34620">
        <w:t xml:space="preserve"> </w:t>
      </w:r>
      <w:r w:rsidR="008722C8">
        <w:t xml:space="preserve">brojnosti </w:t>
      </w:r>
      <w:r w:rsidR="00B34620">
        <w:t xml:space="preserve">ovih dviju vrsta sa gotovo jednakim </w:t>
      </w:r>
      <w:r w:rsidR="008722C8">
        <w:t xml:space="preserve">okolišnim </w:t>
      </w:r>
      <w:r w:rsidR="00B34620">
        <w:t xml:space="preserve">parametrima ukazuje na moguću prirodnu kohabitaciju ovih dviju vrsta. Vrsta </w:t>
      </w:r>
      <w:r w:rsidR="00B34620">
        <w:rPr>
          <w:i/>
        </w:rPr>
        <w:t>Sperchonopsis verrucosa</w:t>
      </w:r>
      <w:r w:rsidR="00B34620">
        <w:t xml:space="preserve"> negativno je korelirala s povećanim vrijednostima</w:t>
      </w:r>
      <w:r>
        <w:t>električne provodljivosti vode</w:t>
      </w:r>
      <w:r w:rsidR="00B34620">
        <w:t xml:space="preserve">, koje su uglavnom prisutne u </w:t>
      </w:r>
      <w:r w:rsidR="008722C8">
        <w:t>gornjim</w:t>
      </w:r>
      <w:r w:rsidR="00B34620">
        <w:t xml:space="preserve"> dijelovima toka. Ovakva korelacija ne iznenađuje budući da Zawal i sur. (2017) opisuju vrstu kao svojtu koja preferira </w:t>
      </w:r>
      <w:r w:rsidR="008722C8">
        <w:t>donje dijelove</w:t>
      </w:r>
      <w:r w:rsidR="00B34620">
        <w:t xml:space="preserve"> rijeka.</w:t>
      </w:r>
    </w:p>
    <w:p w:rsidR="00482D4D" w:rsidRDefault="00482D4D">
      <w:pPr>
        <w:pStyle w:val="Standard"/>
        <w:spacing w:line="360" w:lineRule="auto"/>
        <w:jc w:val="both"/>
      </w:pPr>
    </w:p>
    <w:p w:rsidR="00482D4D" w:rsidRDefault="00B34620">
      <w:pPr>
        <w:pStyle w:val="Standard"/>
        <w:spacing w:line="360" w:lineRule="auto"/>
        <w:jc w:val="both"/>
      </w:pPr>
      <w:r>
        <w:t xml:space="preserve">U sklopu ovog istraživanja pronađene su 22 vrste vodengrinja od kojih je čak 8 prvi put zabilježeno na području Hrvatske, čime je broj zabilježenih vrsta u Hrvatskoj </w:t>
      </w:r>
      <w:r w:rsidR="00366A41">
        <w:t xml:space="preserve">povećan na </w:t>
      </w:r>
      <w:r>
        <w:t xml:space="preserve">104. Od 8 novozabilježenih vrsta 3 vrste </w:t>
      </w:r>
      <w:r w:rsidR="000D142B">
        <w:t>preferiraju zonu hiporeika</w:t>
      </w:r>
      <w:r>
        <w:t xml:space="preserve">: </w:t>
      </w:r>
      <w:r>
        <w:rPr>
          <w:i/>
          <w:iCs/>
        </w:rPr>
        <w:t xml:space="preserve">Neoacarus hibernicus </w:t>
      </w:r>
      <w:r>
        <w:t>(Gerecke i sur., 2016)</w:t>
      </w:r>
      <w:r>
        <w:rPr>
          <w:i/>
          <w:iCs/>
        </w:rPr>
        <w:t xml:space="preserve">, Torrenticola hyporheica </w:t>
      </w:r>
      <w:r>
        <w:t xml:space="preserve"> </w:t>
      </w:r>
      <w:r>
        <w:lastRenderedPageBreak/>
        <w:t xml:space="preserve">(Di Sabatino A., Cicolani B., 1993) i </w:t>
      </w:r>
      <w:r>
        <w:rPr>
          <w:i/>
          <w:iCs/>
        </w:rPr>
        <w:t xml:space="preserve">Torrenticola ungeri </w:t>
      </w:r>
      <w:r>
        <w:t>(Schwoerbel 1986).</w:t>
      </w:r>
      <w:r>
        <w:rPr>
          <w:i/>
          <w:iCs/>
        </w:rPr>
        <w:t xml:space="preserve"> Hygrobates trigonicus </w:t>
      </w:r>
      <w:r>
        <w:t xml:space="preserve">je ritrobiont raširen po čitavom zapadnom palearktiku (Gerecke i sur., 2016), stoga pronalazak ove vrste ne iznenađuje. </w:t>
      </w:r>
      <w:r>
        <w:rPr>
          <w:i/>
          <w:iCs/>
        </w:rPr>
        <w:t xml:space="preserve">Sperchon compactilis </w:t>
      </w:r>
      <w:r>
        <w:t xml:space="preserve">i </w:t>
      </w:r>
      <w:r>
        <w:rPr>
          <w:i/>
          <w:iCs/>
        </w:rPr>
        <w:t>Sperchon papillosus</w:t>
      </w:r>
      <w:r>
        <w:t xml:space="preserve"> su reobionti prošireni diljem Europe, Turske i Irana te se često pronalaze u kohabitaciji (Di Sabatino i sur., 2010), što je potvrđeno </w:t>
      </w:r>
      <w:r w:rsidR="00366A41">
        <w:t xml:space="preserve">i </w:t>
      </w:r>
      <w:r>
        <w:t xml:space="preserve">ovim istraživanjem. </w:t>
      </w:r>
      <w:r>
        <w:rPr>
          <w:i/>
          <w:iCs/>
        </w:rPr>
        <w:t>Torrenticola laskai</w:t>
      </w:r>
      <w:r>
        <w:t xml:space="preserve"> je zabilježena u brojnim nalazima iz južne i srednje Europe (Di Sabatino i sur., 2009), a sada je prvi put zabilježena </w:t>
      </w:r>
      <w:r w:rsidR="00366A41">
        <w:t xml:space="preserve">i </w:t>
      </w:r>
      <w:r>
        <w:t xml:space="preserve">u Hrvatskoj. </w:t>
      </w:r>
      <w:r>
        <w:rPr>
          <w:i/>
          <w:iCs/>
        </w:rPr>
        <w:t>Torrenticola ischnophallus</w:t>
      </w:r>
      <w:r>
        <w:t xml:space="preserve"> je  rijetka i slabo istražena vrsta koja nastanjuje područja s bržim strujanjima vode i kamenitim dnom (Di Sabatino i sur., 2010). Dosad je zabilježena na samo par lokaliteta u Europi (Esen &amp; Erman, 2014), stoga je pronalazak 6 jedinki na području rijeke Bednje vrijedno otkriće za bolje upoznavanje areala rasprost</w:t>
      </w:r>
      <w:r w:rsidR="00366A41">
        <w:t>ranjenja</w:t>
      </w:r>
      <w:r>
        <w:t xml:space="preserve"> ove vrste.</w:t>
      </w:r>
    </w:p>
    <w:p w:rsidR="00482D4D" w:rsidRDefault="00482D4D">
      <w:pPr>
        <w:pStyle w:val="Standard"/>
        <w:spacing w:line="360" w:lineRule="auto"/>
        <w:ind w:left="680"/>
        <w:jc w:val="both"/>
        <w:rPr>
          <w:sz w:val="26"/>
          <w:szCs w:val="26"/>
        </w:rPr>
      </w:pPr>
    </w:p>
    <w:p w:rsidR="00482D4D" w:rsidRDefault="002D07AE">
      <w:pPr>
        <w:pStyle w:val="Standard"/>
        <w:spacing w:line="360" w:lineRule="auto"/>
      </w:pPr>
      <w:r>
        <w:t xml:space="preserve">Ovo istraživanje na samo jednom vodotoku s </w:t>
      </w:r>
      <w:r w:rsidR="00B34620">
        <w:t xml:space="preserve">čak 36% </w:t>
      </w:r>
      <w:r>
        <w:t xml:space="preserve"> vrsta </w:t>
      </w:r>
      <w:r w:rsidR="00B34620">
        <w:t>prvi put zabilježenih u Hrvatskoj, ukazuj</w:t>
      </w:r>
      <w:r>
        <w:t>e</w:t>
      </w:r>
      <w:r w:rsidR="00B34620">
        <w:t xml:space="preserve"> na slabu istraženost vodengrinja u Hrvatskoj.</w:t>
      </w:r>
    </w:p>
    <w:p w:rsidR="007648C7" w:rsidRDefault="007648C7">
      <w:pPr>
        <w:suppressAutoHyphens w:val="0"/>
      </w:pPr>
      <w:r>
        <w:rPr>
          <w:b/>
          <w:bCs/>
        </w:rPr>
        <w:br w:type="page"/>
      </w:r>
    </w:p>
    <w:p w:rsidR="00482D4D" w:rsidRDefault="00EE4E75">
      <w:pPr>
        <w:pStyle w:val="Heading1"/>
      </w:pPr>
      <w:bookmarkStart w:id="45" w:name="_Toc49767351"/>
      <w:r>
        <w:rPr>
          <w:rFonts w:ascii="Times New Roman" w:hAnsi="Times New Roman"/>
          <w:color w:val="000000"/>
        </w:rPr>
        <w:lastRenderedPageBreak/>
        <w:t>6</w:t>
      </w:r>
      <w:r w:rsidR="00B34620">
        <w:rPr>
          <w:rFonts w:ascii="Times New Roman" w:hAnsi="Times New Roman"/>
          <w:color w:val="000000"/>
        </w:rPr>
        <w:t>. ZAKLJUČ</w:t>
      </w:r>
      <w:r w:rsidR="0054168F">
        <w:rPr>
          <w:rFonts w:ascii="Times New Roman" w:hAnsi="Times New Roman"/>
          <w:color w:val="000000"/>
        </w:rPr>
        <w:t>CI</w:t>
      </w:r>
      <w:bookmarkEnd w:id="45"/>
    </w:p>
    <w:p w:rsidR="00482D4D" w:rsidRDefault="00482D4D">
      <w:pPr>
        <w:pStyle w:val="Standarduser"/>
      </w:pPr>
    </w:p>
    <w:p w:rsidR="007648C7" w:rsidRDefault="002D07AE" w:rsidP="007648C7">
      <w:pPr>
        <w:pStyle w:val="Standarduser"/>
        <w:numPr>
          <w:ilvl w:val="0"/>
          <w:numId w:val="12"/>
        </w:numPr>
        <w:spacing w:line="360" w:lineRule="auto"/>
        <w:jc w:val="both"/>
      </w:pPr>
      <w:r>
        <w:t>B</w:t>
      </w:r>
      <w:r w:rsidR="00B34620">
        <w:t xml:space="preserve">rojnost i bogatstvo vrsta i zajednica vodengrinja pozitivno </w:t>
      </w:r>
      <w:r>
        <w:t xml:space="preserve">je povezana s </w:t>
      </w:r>
      <w:r w:rsidR="00B34620">
        <w:t>longitudinalnim gradijentom lotičkog sustava, odnosno navedene karakteristike zajednica rastu udaljavanjem od izvora prema ušću.</w:t>
      </w:r>
    </w:p>
    <w:p w:rsidR="007648C7" w:rsidRDefault="00B34620" w:rsidP="002D07AE">
      <w:pPr>
        <w:pStyle w:val="Standarduser"/>
        <w:numPr>
          <w:ilvl w:val="0"/>
          <w:numId w:val="12"/>
        </w:numPr>
        <w:spacing w:line="360" w:lineRule="auto"/>
        <w:jc w:val="both"/>
      </w:pPr>
      <w:r>
        <w:t>Suprotno očekivanjima, hidromorfološke alternacije imaju značajan, i to pozitivan utjecaj na sastav zajednica vodengrinja</w:t>
      </w:r>
      <w:r w:rsidR="002D07AE">
        <w:t>, vjerojatno radi smanjene kompeticije s drugim bentičkim makroskopskim beskralješnajcima</w:t>
      </w:r>
      <w:r>
        <w:t xml:space="preserve">. Čak 32% od pronađenih vrsta </w:t>
      </w:r>
      <w:r w:rsidR="002D07AE">
        <w:t xml:space="preserve">vodengrinja </w:t>
      </w:r>
      <w:r>
        <w:t>pokazalo je afinitet za umjetna mikrostaništa (tehnolital). Ipak, taj rezultat ne znači nužno da vodengrinje preferiraju degradiran</w:t>
      </w:r>
      <w:r w:rsidR="002D07AE">
        <w:t>a</w:t>
      </w:r>
      <w:r>
        <w:t xml:space="preserve"> staništa, stoga se tumačenju ovog rezultata treba pristupati s oprezom. </w:t>
      </w:r>
    </w:p>
    <w:p w:rsidR="007648C7" w:rsidRDefault="00B34620" w:rsidP="007648C7">
      <w:pPr>
        <w:pStyle w:val="Standarduser"/>
        <w:numPr>
          <w:ilvl w:val="0"/>
          <w:numId w:val="12"/>
        </w:numPr>
        <w:spacing w:line="360" w:lineRule="auto"/>
        <w:jc w:val="both"/>
        <w:rPr>
          <w:color w:val="000000"/>
        </w:rPr>
      </w:pPr>
      <w:r>
        <w:t xml:space="preserve">Utvrđeno je da fizikalno-kemijski parametri imaju mali utjecaj na </w:t>
      </w:r>
      <w:r>
        <w:rPr>
          <w:color w:val="000000"/>
        </w:rPr>
        <w:t xml:space="preserve">varijabilnost zajednica vodengrinja. Koncentracija ortofosfata je jedini fizikalno-kemijski parametar koji značajno utječe na varijabilnost vodengrinja. </w:t>
      </w:r>
    </w:p>
    <w:p w:rsidR="007648C7" w:rsidRDefault="00B34620" w:rsidP="007648C7">
      <w:pPr>
        <w:pStyle w:val="Standarduser"/>
        <w:numPr>
          <w:ilvl w:val="0"/>
          <w:numId w:val="12"/>
        </w:numPr>
        <w:spacing w:line="360" w:lineRule="auto"/>
        <w:jc w:val="both"/>
        <w:rPr>
          <w:color w:val="000000"/>
        </w:rPr>
      </w:pPr>
      <w:r>
        <w:rPr>
          <w:color w:val="000000"/>
        </w:rPr>
        <w:t xml:space="preserve">U sklopu ovog istraživanja otkriveno je 8 </w:t>
      </w:r>
      <w:r w:rsidR="002D07AE">
        <w:rPr>
          <w:color w:val="000000"/>
        </w:rPr>
        <w:t xml:space="preserve">novih </w:t>
      </w:r>
      <w:r>
        <w:rPr>
          <w:color w:val="000000"/>
        </w:rPr>
        <w:t>vrsta za faunu Hrvatske</w:t>
      </w:r>
      <w:r w:rsidR="002D07AE">
        <w:rPr>
          <w:color w:val="000000"/>
        </w:rPr>
        <w:t>,</w:t>
      </w:r>
      <w:r>
        <w:rPr>
          <w:color w:val="000000"/>
        </w:rPr>
        <w:t xml:space="preserve"> čime je potvrđena </w:t>
      </w:r>
      <w:r w:rsidR="002D07AE">
        <w:rPr>
          <w:color w:val="000000"/>
        </w:rPr>
        <w:t xml:space="preserve">relativno mala istraženost </w:t>
      </w:r>
      <w:r>
        <w:rPr>
          <w:color w:val="000000"/>
        </w:rPr>
        <w:t xml:space="preserve">vodengrinja i potreba za njihovim daljnjim proučavanjem. </w:t>
      </w:r>
    </w:p>
    <w:p w:rsidR="00482D4D" w:rsidRPr="00461E11" w:rsidRDefault="00B34620" w:rsidP="007648C7">
      <w:pPr>
        <w:pStyle w:val="Standarduser"/>
        <w:numPr>
          <w:ilvl w:val="0"/>
          <w:numId w:val="12"/>
        </w:numPr>
        <w:spacing w:line="360" w:lineRule="auto"/>
        <w:jc w:val="both"/>
      </w:pPr>
      <w:r>
        <w:rPr>
          <w:color w:val="000000"/>
        </w:rPr>
        <w:t xml:space="preserve">Ukupan broj zabilježenih vrsta </w:t>
      </w:r>
      <w:r w:rsidR="002D07AE">
        <w:rPr>
          <w:color w:val="000000"/>
        </w:rPr>
        <w:t xml:space="preserve">vodengrinja </w:t>
      </w:r>
      <w:r>
        <w:rPr>
          <w:color w:val="000000"/>
        </w:rPr>
        <w:t>u Hrvatskoj zaključno s ovim radom iznosi 104.</w:t>
      </w:r>
    </w:p>
    <w:p w:rsidR="00461E11" w:rsidRDefault="00461E11" w:rsidP="00461E11">
      <w:pPr>
        <w:pStyle w:val="Standarduser"/>
        <w:spacing w:line="360" w:lineRule="auto"/>
        <w:jc w:val="both"/>
      </w:pPr>
    </w:p>
    <w:p w:rsidR="00461E11" w:rsidRDefault="00EE4E75" w:rsidP="00461E11">
      <w:pPr>
        <w:pStyle w:val="Heading1"/>
        <w:rPr>
          <w:rFonts w:ascii="Times New Roman" w:hAnsi="Times New Roman" w:cs="Times New Roman"/>
          <w:color w:val="auto"/>
        </w:rPr>
      </w:pPr>
      <w:bookmarkStart w:id="46" w:name="_Toc49767352"/>
      <w:r>
        <w:rPr>
          <w:rFonts w:ascii="Times New Roman" w:hAnsi="Times New Roman" w:cs="Times New Roman"/>
          <w:color w:val="auto"/>
        </w:rPr>
        <w:t>7</w:t>
      </w:r>
      <w:r w:rsidR="00461E11" w:rsidRPr="00461E11">
        <w:rPr>
          <w:rFonts w:ascii="Times New Roman" w:hAnsi="Times New Roman" w:cs="Times New Roman"/>
          <w:color w:val="auto"/>
        </w:rPr>
        <w:t>. ZAHVALE</w:t>
      </w:r>
      <w:bookmarkEnd w:id="46"/>
    </w:p>
    <w:p w:rsidR="00461E11" w:rsidRDefault="00461E11" w:rsidP="00461E11">
      <w:pPr>
        <w:pStyle w:val="Standarduser"/>
      </w:pPr>
    </w:p>
    <w:p w:rsidR="00461E11" w:rsidRPr="00D4082A" w:rsidRDefault="00461E11" w:rsidP="00461E11">
      <w:pPr>
        <w:pStyle w:val="Standarduser"/>
        <w:spacing w:line="360" w:lineRule="auto"/>
        <w:jc w:val="both"/>
        <w:rPr>
          <w:i/>
        </w:rPr>
      </w:pPr>
      <w:r w:rsidRPr="00D4082A">
        <w:rPr>
          <w:i/>
        </w:rPr>
        <w:t>Za pomoć pri izradi ovog rada veliko hvala mentoru Prof. dr. sc. Zlatku Mihaljeviću od izbora teme, terenskog i laboratorijskog rada do samog pisanja teksta. Posebno bih htjela zahvaliti na velikom strpljenju, posvećenom vremenu, konstantnom poticanju u izradi ovog rada te najviše na naučenim osnovama o pisanju znanstvenog rada.</w:t>
      </w:r>
    </w:p>
    <w:p w:rsidR="00482D4D" w:rsidRDefault="00B34620">
      <w:pPr>
        <w:pStyle w:val="Heading1"/>
        <w:pageBreakBefore/>
      </w:pPr>
      <w:bookmarkStart w:id="47" w:name="_Toc49767353"/>
      <w:r>
        <w:rPr>
          <w:rFonts w:ascii="Times New Roman" w:hAnsi="Times New Roman" w:cs="Times New Roman"/>
          <w:color w:val="auto"/>
        </w:rPr>
        <w:lastRenderedPageBreak/>
        <w:t>8</w:t>
      </w:r>
      <w:bookmarkStart w:id="48" w:name="_Toc44098725"/>
      <w:bookmarkStart w:id="49" w:name="_Toc49495367"/>
      <w:r>
        <w:rPr>
          <w:rFonts w:ascii="Times New Roman" w:hAnsi="Times New Roman" w:cs="Times New Roman"/>
          <w:color w:val="auto"/>
        </w:rPr>
        <w:t xml:space="preserve">. </w:t>
      </w:r>
      <w:bookmarkEnd w:id="48"/>
      <w:bookmarkEnd w:id="49"/>
      <w:r w:rsidR="00EE4E75">
        <w:rPr>
          <w:rFonts w:ascii="Times New Roman" w:hAnsi="Times New Roman" w:cs="Times New Roman"/>
          <w:color w:val="auto"/>
        </w:rPr>
        <w:t>POPIS LITERATURE</w:t>
      </w:r>
      <w:bookmarkEnd w:id="47"/>
    </w:p>
    <w:p w:rsidR="00482D4D" w:rsidRDefault="00482D4D">
      <w:pPr>
        <w:pStyle w:val="Standarduser"/>
      </w:pPr>
    </w:p>
    <w:p w:rsidR="00482D4D" w:rsidRDefault="00B34620">
      <w:pPr>
        <w:pStyle w:val="Standarduser"/>
        <w:spacing w:line="360" w:lineRule="auto"/>
      </w:pPr>
      <w:r>
        <w:rPr>
          <w:rFonts w:cs="Times New Roman"/>
        </w:rPr>
        <w:t>Allan J. D. (2004): Influence of land use and landscape setting on the ecological status of rivers. Limnetica, 23, str: 187-196.</w:t>
      </w:r>
    </w:p>
    <w:p w:rsidR="00482D4D" w:rsidRDefault="00482D4D">
      <w:pPr>
        <w:pStyle w:val="Standarduser"/>
        <w:spacing w:line="360" w:lineRule="auto"/>
      </w:pPr>
    </w:p>
    <w:p w:rsidR="00482D4D" w:rsidRDefault="00B34620">
      <w:pPr>
        <w:pStyle w:val="Standarduser"/>
        <w:spacing w:line="360" w:lineRule="auto"/>
      </w:pPr>
      <w:r>
        <w:t>AQEM consortium (2002)</w:t>
      </w:r>
      <w:r w:rsidR="002D07AE">
        <w:t>:</w:t>
      </w:r>
      <w:r>
        <w:t xml:space="preserve"> Manual for the application of the AQEM method A comprehensive method to assess European streams using benthic macroinvertebrates, developed for the purpose of the Water Framework Directive, Version 1,0, February 2002, str: 1 – 198.</w:t>
      </w:r>
    </w:p>
    <w:p w:rsidR="00482D4D" w:rsidRDefault="00482D4D">
      <w:pPr>
        <w:pStyle w:val="Standarduser"/>
        <w:spacing w:line="360" w:lineRule="auto"/>
      </w:pPr>
    </w:p>
    <w:p w:rsidR="00482D4D" w:rsidRDefault="00B34620">
      <w:pPr>
        <w:pStyle w:val="Standarduser"/>
        <w:spacing w:line="360" w:lineRule="auto"/>
      </w:pPr>
      <w:r>
        <w:t>Besseling J. A. (1957): Zoological Results of a Collecting Journey to Yugoslavia, 1954, Wassermilben, Beaufortia, 61 (5), str: 179–181.</w:t>
      </w:r>
    </w:p>
    <w:p w:rsidR="00482D4D" w:rsidRDefault="00482D4D">
      <w:pPr>
        <w:pStyle w:val="Standarduser"/>
        <w:spacing w:line="360" w:lineRule="auto"/>
      </w:pPr>
    </w:p>
    <w:p w:rsidR="00482D4D" w:rsidRDefault="00B34620">
      <w:pPr>
        <w:pStyle w:val="Standarduser"/>
        <w:spacing w:line="360" w:lineRule="auto"/>
        <w:jc w:val="both"/>
      </w:pPr>
      <w:r>
        <w:t>Bolle D., Wauthy G., Lebrun P. (1977): Etude preliminaire sur les hydracariens (Acari, Prostigmata) en tant que bioindicateurs de pollution des eaux courantes, Annales de la Société royale zoologique de Belgique, 106 (2-4), str: 201-209.</w:t>
      </w:r>
    </w:p>
    <w:p w:rsidR="00482D4D" w:rsidRDefault="00482D4D">
      <w:pPr>
        <w:pStyle w:val="Standarduser"/>
        <w:spacing w:line="360" w:lineRule="auto"/>
        <w:jc w:val="both"/>
      </w:pPr>
    </w:p>
    <w:p w:rsidR="00482D4D" w:rsidRDefault="00B34620">
      <w:pPr>
        <w:pStyle w:val="Standarduser"/>
        <w:spacing w:line="360" w:lineRule="auto"/>
        <w:jc w:val="both"/>
      </w:pPr>
      <w:r>
        <w:rPr>
          <w:rFonts w:cs="Times New Roman"/>
        </w:rPr>
        <w:t>Calapez A. R., Branco P., Santos J. M., Ferreira T., Hein T., Brito A. G., Feio M. J. (2017): Macroinvertebrate short-term responses to flow variation and oxygen depletion: a mesocosm approach. Science of the Total Environment 599–600</w:t>
      </w:r>
      <w:r w:rsidR="002D07AE">
        <w:rPr>
          <w:rFonts w:cs="Times New Roman"/>
        </w:rPr>
        <w:t>,</w:t>
      </w:r>
      <w:r>
        <w:rPr>
          <w:rFonts w:cs="Times New Roman"/>
        </w:rPr>
        <w:t xml:space="preserve"> str: 1202–1212.</w:t>
      </w:r>
    </w:p>
    <w:p w:rsidR="00482D4D" w:rsidRDefault="00482D4D">
      <w:pPr>
        <w:pStyle w:val="Standarduser"/>
        <w:spacing w:line="360" w:lineRule="auto"/>
        <w:jc w:val="both"/>
      </w:pPr>
    </w:p>
    <w:p w:rsidR="00482D4D" w:rsidRDefault="00B34620">
      <w:pPr>
        <w:pStyle w:val="Standarduser"/>
        <w:spacing w:line="360" w:lineRule="auto"/>
        <w:jc w:val="both"/>
      </w:pPr>
      <w:r>
        <w:rPr>
          <w:rFonts w:cs="Times New Roman"/>
          <w:color w:val="000000"/>
        </w:rPr>
        <w:t>Carpenter S. R. (1981): Submersed vegetation: an internal factor in lake ecosystem succession.The American Naturalist</w:t>
      </w:r>
      <w:r>
        <w:rPr>
          <w:rFonts w:cs="Times New Roman"/>
          <w:i/>
          <w:color w:val="000000"/>
        </w:rPr>
        <w:t xml:space="preserve">, </w:t>
      </w:r>
      <w:r>
        <w:rPr>
          <w:rFonts w:cs="Times New Roman"/>
          <w:color w:val="000000"/>
        </w:rPr>
        <w:t>118, str: 372-383.</w:t>
      </w:r>
    </w:p>
    <w:p w:rsidR="00482D4D" w:rsidRDefault="00482D4D">
      <w:pPr>
        <w:pStyle w:val="Standarduser"/>
        <w:spacing w:line="360" w:lineRule="auto"/>
        <w:jc w:val="both"/>
      </w:pPr>
    </w:p>
    <w:p w:rsidR="00482D4D" w:rsidRDefault="00B34620">
      <w:pPr>
        <w:pStyle w:val="Standarduser"/>
        <w:spacing w:line="360" w:lineRule="auto"/>
        <w:jc w:val="both"/>
      </w:pPr>
      <w:r>
        <w:rPr>
          <w:rFonts w:cs="Times New Roman"/>
          <w:color w:val="000000"/>
        </w:rPr>
        <w:t>Carpenter S. R., Caraco N. F., Correll D. L., Howarth R. W., Sharpley A. N., Smith V. H. (1998): Nonpoint pollution of surface waters with phosphorus and nitrogen. Ecological Applications, 8, str: 559-568.</w:t>
      </w:r>
    </w:p>
    <w:p w:rsidR="00482D4D" w:rsidRDefault="00482D4D">
      <w:pPr>
        <w:pStyle w:val="Standarduser"/>
        <w:spacing w:line="360" w:lineRule="auto"/>
        <w:jc w:val="both"/>
      </w:pPr>
    </w:p>
    <w:p w:rsidR="00482D4D" w:rsidRDefault="00B34620">
      <w:pPr>
        <w:pStyle w:val="Standarduser"/>
        <w:spacing w:line="360" w:lineRule="auto"/>
        <w:jc w:val="both"/>
      </w:pPr>
      <w:r>
        <w:rPr>
          <w:rFonts w:cs="Times New Roman"/>
        </w:rPr>
        <w:t xml:space="preserve">Davids C., Belier R. (1979): Spermatophores and sperm transfer in the water mite </w:t>
      </w:r>
      <w:r>
        <w:rPr>
          <w:rFonts w:cs="Times New Roman"/>
          <w:i/>
        </w:rPr>
        <w:t xml:space="preserve">Hydrachna conjecta </w:t>
      </w:r>
      <w:r>
        <w:rPr>
          <w:rFonts w:cs="Times New Roman"/>
        </w:rPr>
        <w:t>Koen, Reflections of the descent of water mites from terrestrial forms, Acarologia, 21, str: 84-90.</w:t>
      </w:r>
    </w:p>
    <w:p w:rsidR="00482D4D" w:rsidRDefault="00482D4D">
      <w:pPr>
        <w:pStyle w:val="Standarduser"/>
        <w:spacing w:line="360" w:lineRule="auto"/>
        <w:jc w:val="both"/>
      </w:pPr>
    </w:p>
    <w:p w:rsidR="00482D4D" w:rsidRDefault="00B34620">
      <w:pPr>
        <w:pStyle w:val="Standarduser"/>
        <w:spacing w:line="360" w:lineRule="auto"/>
        <w:jc w:val="both"/>
      </w:pPr>
      <w:r>
        <w:rPr>
          <w:rFonts w:cs="Times New Roman"/>
        </w:rPr>
        <w:t>Davids C., Di Sabatino A., Gerecke R. (2007): Chelicerata: Araneae, Acari I, U: Bartsch I., Davids C., Deichsel R. (ur.), Chelicerata: Araneae, Acari I, S</w:t>
      </w:r>
      <w:r>
        <w:rPr>
          <w:rFonts w:ascii="Calibri" w:hAnsi="Calibri" w:cs="Calibri"/>
        </w:rPr>
        <w:t>üß</w:t>
      </w:r>
      <w:r>
        <w:rPr>
          <w:rFonts w:cs="Times New Roman"/>
        </w:rPr>
        <w:t>wasserfauna von Mitteleuropa 7/2-1, Spektrum Akademischer Verlag, Heidelberg, str: 241-333.</w:t>
      </w:r>
    </w:p>
    <w:p w:rsidR="00482D4D" w:rsidRDefault="00482D4D">
      <w:pPr>
        <w:pStyle w:val="Standarduser"/>
        <w:spacing w:line="360" w:lineRule="auto"/>
        <w:jc w:val="both"/>
      </w:pPr>
    </w:p>
    <w:p w:rsidR="00482D4D" w:rsidRDefault="00B34620">
      <w:pPr>
        <w:pStyle w:val="Standarduser"/>
        <w:spacing w:line="360" w:lineRule="auto"/>
        <w:jc w:val="both"/>
      </w:pPr>
      <w:r>
        <w:rPr>
          <w:rFonts w:cs="Times New Roman"/>
        </w:rPr>
        <w:t>Di Sa</w:t>
      </w:r>
      <w:r>
        <w:rPr>
          <w:rFonts w:cs="Times New Roman"/>
          <w:color w:val="000000"/>
        </w:rPr>
        <w:t xml:space="preserve">batino A., Cicolani B. (1993): On the presence of the family Torrenticolidae Piersig (Acari, Hydrachnidia) in interstitial waters of Sicily (South Italy): description of a new species. </w:t>
      </w:r>
      <w:r>
        <w:rPr>
          <w:rStyle w:val="StrongEmphasis"/>
          <w:rFonts w:cs="Times New Roman"/>
          <w:b w:val="0"/>
          <w:bCs w:val="0"/>
          <w:color w:val="000000"/>
        </w:rPr>
        <w:t>Annales de Limnologie - International Journal of Limnology</w:t>
      </w:r>
      <w:r>
        <w:rPr>
          <w:rFonts w:cs="Times New Roman"/>
          <w:color w:val="000000"/>
        </w:rPr>
        <w:t>, 29, str: 31-39.</w:t>
      </w:r>
    </w:p>
    <w:p w:rsidR="00482D4D" w:rsidRDefault="00482D4D">
      <w:pPr>
        <w:pStyle w:val="Standarduser"/>
        <w:spacing w:line="360" w:lineRule="auto"/>
        <w:jc w:val="both"/>
      </w:pPr>
    </w:p>
    <w:p w:rsidR="00482D4D" w:rsidRDefault="00B34620">
      <w:pPr>
        <w:pStyle w:val="Standarduser"/>
        <w:spacing w:line="360" w:lineRule="auto"/>
        <w:jc w:val="both"/>
      </w:pPr>
      <w:r>
        <w:rPr>
          <w:rFonts w:cs="Times New Roman"/>
        </w:rPr>
        <w:lastRenderedPageBreak/>
        <w:t>Di Sabatino A., Gerecke R., Martin P. (2000): The biology an ecology of lotic water mites. Freshwater biology, 44, 47-62.</w:t>
      </w:r>
    </w:p>
    <w:p w:rsidR="00482D4D" w:rsidRDefault="00482D4D">
      <w:pPr>
        <w:pStyle w:val="Standarduser"/>
        <w:spacing w:line="360" w:lineRule="auto"/>
        <w:jc w:val="both"/>
      </w:pPr>
    </w:p>
    <w:p w:rsidR="00482D4D" w:rsidRDefault="00B34620">
      <w:pPr>
        <w:pStyle w:val="Standarduser"/>
        <w:spacing w:line="360" w:lineRule="auto"/>
        <w:jc w:val="both"/>
      </w:pPr>
      <w:r>
        <w:rPr>
          <w:rFonts w:cs="Times New Roman"/>
        </w:rPr>
        <w:t>Di Sabatino A., Gerecke R., Gledhill T., Smit H. (2010): Chelicerata: Acari II, U: Gerecke R. (ur.) Süßwasserfauna von Mitteleuropa 7/2-2, Spektrum, Heidelberg, str: 1–216.</w:t>
      </w:r>
    </w:p>
    <w:p w:rsidR="00482D4D" w:rsidRDefault="00482D4D">
      <w:pPr>
        <w:pStyle w:val="Standarduser"/>
        <w:spacing w:line="360" w:lineRule="auto"/>
        <w:jc w:val="both"/>
      </w:pPr>
    </w:p>
    <w:p w:rsidR="00482D4D" w:rsidRDefault="00B34620">
      <w:pPr>
        <w:pStyle w:val="Standarduser"/>
        <w:spacing w:line="360" w:lineRule="auto"/>
        <w:jc w:val="both"/>
        <w:rPr>
          <w:color w:val="000000"/>
        </w:rPr>
      </w:pPr>
      <w:r>
        <w:rPr>
          <w:rFonts w:cs="Times New Roman"/>
        </w:rPr>
        <w:t xml:space="preserve">Di </w:t>
      </w:r>
      <w:r>
        <w:rPr>
          <w:rFonts w:cs="Times New Roman"/>
          <w:color w:val="000000"/>
        </w:rPr>
        <w:t xml:space="preserve">Sabatino </w:t>
      </w:r>
      <w:r>
        <w:rPr>
          <w:rFonts w:cs="Times New Roman"/>
        </w:rPr>
        <w:t>A.</w:t>
      </w:r>
      <w:r>
        <w:rPr>
          <w:rFonts w:cs="Times New Roman"/>
          <w:color w:val="000000"/>
        </w:rPr>
        <w:t xml:space="preserve">, Gerecke R., Gledhill T., Smit H. </w:t>
      </w:r>
      <w:r>
        <w:rPr>
          <w:rFonts w:cs="Times New Roman"/>
        </w:rPr>
        <w:t>(</w:t>
      </w:r>
      <w:r>
        <w:rPr>
          <w:rFonts w:cs="Times New Roman"/>
          <w:color w:val="000000"/>
        </w:rPr>
        <w:t>2009</w:t>
      </w:r>
      <w:r>
        <w:rPr>
          <w:rFonts w:cs="Times New Roman"/>
        </w:rPr>
        <w:t>):</w:t>
      </w:r>
      <w:r>
        <w:rPr>
          <w:rFonts w:cs="Times New Roman"/>
          <w:color w:val="000000"/>
        </w:rPr>
        <w:t xml:space="preserve"> On the taxonomy of water mites (Acari: Hydrachnidia) described from the Palaearctic, part 2: Hydryphantoidea and Lebertioidea. Zootaxa 2266, </w:t>
      </w:r>
      <w:r>
        <w:rPr>
          <w:rFonts w:cs="Times New Roman"/>
        </w:rPr>
        <w:t xml:space="preserve">str: </w:t>
      </w:r>
      <w:r>
        <w:rPr>
          <w:rFonts w:cs="Times New Roman"/>
          <w:color w:val="000000"/>
        </w:rPr>
        <w:t>1-34</w:t>
      </w:r>
      <w:r w:rsidR="00E44419">
        <w:rPr>
          <w:rFonts w:cs="Times New Roman"/>
          <w:color w:val="000000"/>
        </w:rPr>
        <w:t>.</w:t>
      </w:r>
    </w:p>
    <w:p w:rsidR="00482D4D" w:rsidRDefault="00482D4D">
      <w:pPr>
        <w:pStyle w:val="Standarduser"/>
        <w:spacing w:line="360" w:lineRule="auto"/>
        <w:jc w:val="both"/>
      </w:pPr>
    </w:p>
    <w:p w:rsidR="00482D4D" w:rsidRDefault="00B34620">
      <w:pPr>
        <w:pStyle w:val="Standarduser"/>
        <w:spacing w:line="360" w:lineRule="auto"/>
        <w:jc w:val="both"/>
      </w:pPr>
      <w:r>
        <w:t>Di Sabatino A., Smith H., Gerecke R., Goldsmidt T., Matsumoto N., Cicolani B. (2008): Global diversity of water mites (Acari, Hydrachnidia, Arachnida) in freshwater. Hydrobiologia, 595 (1), str: 303-315.</w:t>
      </w:r>
    </w:p>
    <w:p w:rsidR="00482D4D" w:rsidRDefault="00482D4D">
      <w:pPr>
        <w:pStyle w:val="Standarduser"/>
        <w:spacing w:line="360" w:lineRule="auto"/>
        <w:jc w:val="both"/>
      </w:pPr>
    </w:p>
    <w:p w:rsidR="00482D4D" w:rsidRDefault="00B34620">
      <w:pPr>
        <w:pStyle w:val="Standarduser"/>
        <w:spacing w:line="360" w:lineRule="auto"/>
        <w:jc w:val="both"/>
      </w:pPr>
      <w:r>
        <w:t>DIN EN 15843 (2010): Water Quality – Guidance standard on determining the degree of modification of river hydromorphology, European standard CEN/TC 230</w:t>
      </w:r>
    </w:p>
    <w:p w:rsidR="00482D4D" w:rsidRDefault="00482D4D">
      <w:pPr>
        <w:pStyle w:val="Standarduser"/>
        <w:spacing w:line="360" w:lineRule="auto"/>
        <w:jc w:val="both"/>
      </w:pPr>
    </w:p>
    <w:p w:rsidR="00482D4D" w:rsidRDefault="00B34620">
      <w:pPr>
        <w:pStyle w:val="Standarduser"/>
        <w:spacing w:line="360" w:lineRule="auto"/>
        <w:jc w:val="both"/>
      </w:pPr>
      <w:r>
        <w:t>Effenberger M., Sailer G., Townsend C. R., Matthaei C. D. (2006): Local disturbance history and habitat parameters influence the microdistribution of stream invertebrates. Freshwater Biology, 51, str: 312-332.</w:t>
      </w:r>
    </w:p>
    <w:p w:rsidR="00482D4D" w:rsidRDefault="00482D4D">
      <w:pPr>
        <w:pStyle w:val="Standarduser"/>
        <w:spacing w:line="360" w:lineRule="auto"/>
        <w:jc w:val="both"/>
      </w:pPr>
    </w:p>
    <w:p w:rsidR="00482D4D" w:rsidRDefault="00B34620">
      <w:pPr>
        <w:pStyle w:val="Standarduser"/>
        <w:spacing w:line="360" w:lineRule="auto"/>
        <w:jc w:val="both"/>
      </w:pPr>
      <w:r>
        <w:t>Esen Y., Erman O. (2014): Kahramanmaraş İli Monatractides K. Viets, 1926 ve Torrenticola Piersig, 1896 (Acari: Hydrachnidia: Torrenticolidae) Türleri ve Türkiye Faunası İçin İki Yeni Kayıt. Firat Univ. Journal of Science, 26</w:t>
      </w:r>
      <w:r w:rsidR="00E44419">
        <w:t xml:space="preserve"> </w:t>
      </w:r>
      <w:r>
        <w:t>(1), str: 39-44.</w:t>
      </w:r>
    </w:p>
    <w:p w:rsidR="00482D4D" w:rsidRDefault="00482D4D">
      <w:pPr>
        <w:pStyle w:val="Standarduser"/>
        <w:spacing w:line="360" w:lineRule="auto"/>
        <w:jc w:val="both"/>
      </w:pPr>
    </w:p>
    <w:p w:rsidR="00482D4D" w:rsidRDefault="00B34620">
      <w:pPr>
        <w:pStyle w:val="Standarduser"/>
        <w:spacing w:line="360" w:lineRule="auto"/>
        <w:jc w:val="both"/>
      </w:pPr>
      <w:r>
        <w:t>Gerecke R. Gledhill T., Pešić V., Smit H. (2016): Chelicerata: Acari III, U: Gerecke R. (ur.) Süßwasserfauna von Mitteleuropa 7/2-3, Spektrum, Heidelberg, str: 1–417.</w:t>
      </w:r>
    </w:p>
    <w:p w:rsidR="00482D4D" w:rsidRDefault="00482D4D">
      <w:pPr>
        <w:pStyle w:val="Standarduser"/>
        <w:spacing w:line="360" w:lineRule="auto"/>
        <w:jc w:val="both"/>
      </w:pPr>
    </w:p>
    <w:p w:rsidR="00482D4D" w:rsidRDefault="00B34620">
      <w:pPr>
        <w:pStyle w:val="Standarduser"/>
        <w:spacing w:line="360" w:lineRule="auto"/>
        <w:jc w:val="both"/>
      </w:pPr>
      <w:r>
        <w:t>Gerecke H., Hörweg C. (2013): Water mites of the genus Atractides (Acari: Hydrachnidia: Hygrobatidae) from the Gesäuse National Park (Austria, Styria). Lauterbornia, 76, str: 69-76.</w:t>
      </w:r>
    </w:p>
    <w:p w:rsidR="00482D4D" w:rsidRDefault="00482D4D">
      <w:pPr>
        <w:pStyle w:val="Standarduser"/>
        <w:spacing w:line="360" w:lineRule="auto"/>
        <w:jc w:val="both"/>
      </w:pPr>
    </w:p>
    <w:p w:rsidR="00482D4D" w:rsidRDefault="00B34620">
      <w:pPr>
        <w:pStyle w:val="Standarduser"/>
        <w:spacing w:line="360" w:lineRule="auto"/>
        <w:jc w:val="both"/>
      </w:pPr>
      <w:r>
        <w:t xml:space="preserve">Gerecke R. (2014): The water mites of the genus </w:t>
      </w:r>
      <w:r>
        <w:rPr>
          <w:i/>
          <w:iCs/>
        </w:rPr>
        <w:t xml:space="preserve">Atractides </w:t>
      </w:r>
      <w:r>
        <w:t>Koch 1873 (Acari, Hydrachnidia: Hygrobatidae) in Corsica and Sardinia. Zoosystema, 36, str: 735-759.</w:t>
      </w:r>
    </w:p>
    <w:p w:rsidR="00482D4D" w:rsidRDefault="00482D4D">
      <w:pPr>
        <w:pStyle w:val="Standarduser"/>
        <w:spacing w:line="360" w:lineRule="auto"/>
        <w:jc w:val="both"/>
      </w:pPr>
    </w:p>
    <w:p w:rsidR="00482D4D" w:rsidRDefault="00B34620">
      <w:pPr>
        <w:pStyle w:val="Standarduser"/>
        <w:spacing w:line="360" w:lineRule="auto"/>
        <w:jc w:val="both"/>
      </w:pPr>
      <w:r>
        <w:rPr>
          <w:rFonts w:cs="Times New Roman"/>
        </w:rPr>
        <w:t>Goldschmidt T. (2016): Water mites (Acari, Hydrachnidia): powerful but widley neglected bioindicators- a review. Neotropical Biodiversity, 2 (1), str: 12-25.</w:t>
      </w:r>
    </w:p>
    <w:p w:rsidR="00482D4D" w:rsidRDefault="00482D4D">
      <w:pPr>
        <w:pStyle w:val="Standarduser"/>
        <w:spacing w:line="360" w:lineRule="auto"/>
        <w:jc w:val="both"/>
      </w:pPr>
    </w:p>
    <w:p w:rsidR="00482D4D" w:rsidRDefault="00B34620">
      <w:pPr>
        <w:pStyle w:val="Standarduser"/>
        <w:spacing w:line="360" w:lineRule="auto"/>
        <w:jc w:val="both"/>
      </w:pPr>
      <w:r>
        <w:rPr>
          <w:rFonts w:cs="Times New Roman"/>
          <w:color w:val="000000"/>
        </w:rPr>
        <w:lastRenderedPageBreak/>
        <w:t xml:space="preserve">Illies J. </w:t>
      </w:r>
      <w:r w:rsidR="00E44419">
        <w:rPr>
          <w:rFonts w:cs="Times New Roman"/>
          <w:color w:val="000000"/>
        </w:rPr>
        <w:t xml:space="preserve">(1978): </w:t>
      </w:r>
      <w:r>
        <w:rPr>
          <w:rFonts w:cs="Times New Roman"/>
          <w:color w:val="000000"/>
        </w:rPr>
        <w:t>Limnofauna Europaea; Gustav Fischer: Stuttgart, Germany; New York, NY, USA, str: 1–532.</w:t>
      </w:r>
    </w:p>
    <w:p w:rsidR="00482D4D" w:rsidRDefault="00482D4D">
      <w:pPr>
        <w:pStyle w:val="Standarduser"/>
        <w:spacing w:line="360" w:lineRule="auto"/>
        <w:jc w:val="both"/>
      </w:pPr>
    </w:p>
    <w:p w:rsidR="00482D4D" w:rsidRDefault="00B34620">
      <w:pPr>
        <w:pStyle w:val="Standarduser"/>
        <w:spacing w:line="360" w:lineRule="auto"/>
        <w:jc w:val="both"/>
      </w:pPr>
      <w:r>
        <w:t>Kowalik W., Biesiadka E. (1981): Occurence of water mites (Hydracarina) in the river Wieprz polluted with domestic-industry sewage. Acta Hydrobiologica, 23 (4), str: 331-348.</w:t>
      </w:r>
    </w:p>
    <w:p w:rsidR="00482D4D" w:rsidRDefault="00482D4D">
      <w:pPr>
        <w:pStyle w:val="Standarduser"/>
        <w:spacing w:line="360" w:lineRule="auto"/>
        <w:jc w:val="both"/>
      </w:pPr>
    </w:p>
    <w:p w:rsidR="00482D4D" w:rsidRDefault="00B34620">
      <w:pPr>
        <w:pStyle w:val="Standarduser"/>
        <w:spacing w:line="360" w:lineRule="auto"/>
        <w:jc w:val="both"/>
      </w:pPr>
      <w:r>
        <w:rPr>
          <w:rFonts w:cs="Times New Roman"/>
        </w:rPr>
        <w:t>Krantz G. W., Walter D. E. (2009): A Manual of Acarology, Texas Tech University Press, Lubbock (TX), treće izdanje,</w:t>
      </w:r>
      <w:r w:rsidR="00F376BC">
        <w:rPr>
          <w:rFonts w:cs="Times New Roman"/>
        </w:rPr>
        <w:t xml:space="preserve"> </w:t>
      </w:r>
      <w:r>
        <w:rPr>
          <w:rFonts w:cs="Times New Roman"/>
        </w:rPr>
        <w:t>str: 1-807.</w:t>
      </w:r>
    </w:p>
    <w:p w:rsidR="00482D4D" w:rsidRDefault="00482D4D">
      <w:pPr>
        <w:pStyle w:val="Standarduser"/>
        <w:spacing w:line="360" w:lineRule="auto"/>
        <w:jc w:val="both"/>
      </w:pPr>
    </w:p>
    <w:p w:rsidR="00482D4D" w:rsidRDefault="00B34620">
      <w:pPr>
        <w:pStyle w:val="Standarduser"/>
        <w:spacing w:line="360" w:lineRule="auto"/>
        <w:jc w:val="both"/>
      </w:pPr>
      <w:r>
        <w:rPr>
          <w:rFonts w:cs="Times New Roman"/>
        </w:rPr>
        <w:t xml:space="preserve">Lanciani C. A. (1979): Detachment of parasitic water mites from the mosquito </w:t>
      </w:r>
      <w:r>
        <w:rPr>
          <w:rFonts w:cs="Times New Roman"/>
          <w:i/>
        </w:rPr>
        <w:t xml:space="preserve">Anopheles crucians </w:t>
      </w:r>
      <w:r>
        <w:rPr>
          <w:rFonts w:cs="Times New Roman"/>
        </w:rPr>
        <w:t>(Diptera:Culicidae). Journal of Medical Entomology, 15 (2), str: 99-102.</w:t>
      </w:r>
    </w:p>
    <w:p w:rsidR="00482D4D" w:rsidRDefault="00482D4D">
      <w:pPr>
        <w:pStyle w:val="Standarduser"/>
        <w:spacing w:line="360" w:lineRule="auto"/>
        <w:jc w:val="both"/>
      </w:pPr>
    </w:p>
    <w:p w:rsidR="00482D4D" w:rsidRDefault="00B34620">
      <w:pPr>
        <w:pStyle w:val="Standarduser"/>
        <w:spacing w:line="360" w:lineRule="auto"/>
        <w:jc w:val="both"/>
      </w:pPr>
      <w:r>
        <w:t>Lattinger R. (1988): Ekološka diferenciranost faune podzemnih voda Medvednice, Disertacija, Sveučilište u Zagrebu, Zagreb, str: 1–448.</w:t>
      </w:r>
    </w:p>
    <w:p w:rsidR="00482D4D" w:rsidRDefault="00482D4D">
      <w:pPr>
        <w:pStyle w:val="Standarduser"/>
        <w:spacing w:line="360" w:lineRule="auto"/>
        <w:jc w:val="both"/>
      </w:pPr>
    </w:p>
    <w:p w:rsidR="00482D4D" w:rsidRDefault="00B34620">
      <w:pPr>
        <w:pStyle w:val="Standarduser"/>
        <w:spacing w:line="360" w:lineRule="auto"/>
        <w:jc w:val="both"/>
      </w:pPr>
      <w:r>
        <w:t>Mallin M. A., Johnson V. L., Ensign S. H., MacPherson T. A. (2006): Factors contributing to hypoxia in rivers, lakes and streams. Limnology and Oceanography, 51, str: 690-701.</w:t>
      </w:r>
    </w:p>
    <w:p w:rsidR="00482D4D" w:rsidRDefault="00482D4D">
      <w:pPr>
        <w:pStyle w:val="Standarduser"/>
        <w:spacing w:line="360" w:lineRule="auto"/>
        <w:jc w:val="both"/>
      </w:pPr>
    </w:p>
    <w:p w:rsidR="00482D4D" w:rsidRDefault="00B34620">
      <w:pPr>
        <w:pStyle w:val="Standarduser"/>
        <w:spacing w:line="360" w:lineRule="auto"/>
        <w:jc w:val="both"/>
      </w:pPr>
      <w:r>
        <w:t>Martin P. (2000): Larval morphology and host-parasite associations of some stream living water mites (Hydrachnidia, Acari). Archiv Für Hydrobiologie, Supplementband, Monographische Beiträge, 121 (3–4),  str: 269–320.</w:t>
      </w:r>
    </w:p>
    <w:p w:rsidR="00482D4D" w:rsidRDefault="00482D4D">
      <w:pPr>
        <w:pStyle w:val="Standarduser"/>
        <w:spacing w:line="360" w:lineRule="auto"/>
        <w:jc w:val="both"/>
      </w:pPr>
    </w:p>
    <w:p w:rsidR="00482D4D" w:rsidRDefault="00B34620">
      <w:pPr>
        <w:pStyle w:val="Standarduser"/>
        <w:spacing w:line="360" w:lineRule="auto"/>
        <w:jc w:val="both"/>
      </w:pPr>
      <w:r>
        <w:t>Martin P. (2003): Larval morphology of spring-living water mites (Hydrachnidia, Acari) from the Alps. Annales de Limnologie - International Journal of Limnology, 39 (4), str: 363–393.</w:t>
      </w:r>
    </w:p>
    <w:p w:rsidR="00482D4D" w:rsidRDefault="00482D4D">
      <w:pPr>
        <w:pStyle w:val="Standarduser"/>
        <w:spacing w:line="360" w:lineRule="auto"/>
        <w:jc w:val="both"/>
      </w:pPr>
    </w:p>
    <w:p w:rsidR="00482D4D" w:rsidRDefault="00B34620">
      <w:pPr>
        <w:pStyle w:val="Standarduser"/>
        <w:spacing w:line="360" w:lineRule="auto"/>
        <w:jc w:val="both"/>
      </w:pPr>
      <w:r>
        <w:t>Martin P. (2005): Water mites (Hydrachnidia, Acari) as predators in lotic environments. Phytophaga, str: 307-321.</w:t>
      </w:r>
    </w:p>
    <w:p w:rsidR="00482D4D" w:rsidRDefault="00482D4D">
      <w:pPr>
        <w:pStyle w:val="Standarduser"/>
        <w:spacing w:line="360" w:lineRule="auto"/>
        <w:jc w:val="both"/>
      </w:pPr>
    </w:p>
    <w:p w:rsidR="00482D4D" w:rsidRDefault="00B34620">
      <w:pPr>
        <w:pStyle w:val="Standarduser"/>
        <w:spacing w:line="360" w:lineRule="auto"/>
        <w:jc w:val="both"/>
      </w:pPr>
      <w:r>
        <w:t>Matoničkin I. (1987): Material for the limnofauna of Karst the running waters of Croatia, Plitvice lakes. Biosistematika, 13, str: 25–35.</w:t>
      </w:r>
    </w:p>
    <w:p w:rsidR="00482D4D" w:rsidRDefault="00482D4D">
      <w:pPr>
        <w:pStyle w:val="Standarduser"/>
        <w:spacing w:line="360" w:lineRule="auto"/>
        <w:jc w:val="both"/>
      </w:pPr>
    </w:p>
    <w:p w:rsidR="00482D4D" w:rsidRDefault="00B34620">
      <w:pPr>
        <w:pStyle w:val="Standarduser"/>
        <w:spacing w:line="360" w:lineRule="auto"/>
        <w:jc w:val="both"/>
      </w:pPr>
      <w:r>
        <w:t>Matoničkin I., Pavletić Z. (1959): Životne zajednice na sedrenim slapovima rijeke Une i na brzacima pritoke Unca (Biocenosis on the travertine cataracts in the river Una and in the rapids of the affluent Unac). Musei Macedonici Scientiarum naturalium, 2 (56), str: 78–99.</w:t>
      </w:r>
    </w:p>
    <w:p w:rsidR="00482D4D" w:rsidRDefault="00482D4D">
      <w:pPr>
        <w:pStyle w:val="Standarduser"/>
        <w:spacing w:line="360" w:lineRule="auto"/>
        <w:jc w:val="both"/>
      </w:pPr>
    </w:p>
    <w:p w:rsidR="00482D4D" w:rsidRDefault="00B34620">
      <w:pPr>
        <w:pStyle w:val="Standarduser"/>
        <w:spacing w:line="360" w:lineRule="auto"/>
        <w:jc w:val="both"/>
      </w:pPr>
      <w:r>
        <w:lastRenderedPageBreak/>
        <w:t>Novotny V., Bedoya D., Virani H., Manolakos E. (2009): Linking indices of biotic integrity to environmental and land use variables: multimetric clustering and predictive models. Water science and technology: a journal of the International Association on Water Pollution Research, 59, str: 1-8.</w:t>
      </w:r>
    </w:p>
    <w:p w:rsidR="00482D4D" w:rsidRDefault="00482D4D">
      <w:pPr>
        <w:pStyle w:val="Standarduser"/>
        <w:spacing w:line="360" w:lineRule="auto"/>
        <w:jc w:val="both"/>
      </w:pPr>
    </w:p>
    <w:p w:rsidR="00482D4D" w:rsidRDefault="00B34620">
      <w:pPr>
        <w:pStyle w:val="Standarduser"/>
        <w:spacing w:line="360" w:lineRule="auto"/>
        <w:jc w:val="both"/>
      </w:pPr>
      <w:r>
        <w:t>Novotny V. (1999): Diffuse pollution from agriculture</w:t>
      </w:r>
      <w:r w:rsidR="00F376BC">
        <w:t xml:space="preserve"> </w:t>
      </w:r>
      <w:r>
        <w:t>- a worldwide outlook. Water science and tehcnology, 39 (3), str: 1-13.</w:t>
      </w:r>
    </w:p>
    <w:p w:rsidR="00482D4D" w:rsidRDefault="00482D4D">
      <w:pPr>
        <w:pStyle w:val="Standarduser"/>
        <w:spacing w:line="360" w:lineRule="auto"/>
        <w:jc w:val="both"/>
      </w:pPr>
    </w:p>
    <w:p w:rsidR="00482D4D" w:rsidRDefault="00B34620">
      <w:pPr>
        <w:pStyle w:val="Standarduser"/>
        <w:spacing w:line="360" w:lineRule="auto"/>
        <w:jc w:val="both"/>
      </w:pPr>
      <w:r>
        <w:t>Paul M. J., Meyer J. L. (2001): Streams in the urban landscape. Annual Review of Ecology and Systematics, 32, str: 333-365.</w:t>
      </w:r>
    </w:p>
    <w:p w:rsidR="00482D4D" w:rsidRDefault="00482D4D">
      <w:pPr>
        <w:pStyle w:val="Standarduser"/>
        <w:spacing w:line="360" w:lineRule="auto"/>
        <w:jc w:val="both"/>
      </w:pPr>
    </w:p>
    <w:p w:rsidR="00482D4D" w:rsidRDefault="00B34620">
      <w:pPr>
        <w:pStyle w:val="Standarduser"/>
        <w:spacing w:line="360" w:lineRule="auto"/>
        <w:jc w:val="both"/>
      </w:pPr>
      <w:r>
        <w:t>Pešić V. (2002): New records of water mites (Acari, Actinedida) based on the material collected by T, Petkovski from Croatia, including a check-list of species recorded from Croatia. Natura Croatica, 11 (4), str: 447–453.</w:t>
      </w:r>
    </w:p>
    <w:p w:rsidR="00482D4D" w:rsidRDefault="00482D4D">
      <w:pPr>
        <w:pStyle w:val="Standarduser"/>
        <w:spacing w:line="360" w:lineRule="auto"/>
        <w:jc w:val="both"/>
      </w:pPr>
    </w:p>
    <w:p w:rsidR="00482D4D" w:rsidRDefault="00B34620">
      <w:pPr>
        <w:pStyle w:val="Standarduser"/>
        <w:spacing w:line="360" w:lineRule="auto"/>
        <w:jc w:val="both"/>
      </w:pPr>
      <w:r>
        <w:t>Pešić V., Bańkowska A., Goldschmidt T., Grabowski M., Michoński G., Zawal A. (2018): Supplement to the Checklist of water mites (Acari: Hydrachnidia) from the Balkan peninsula. Zootaxa, 4394, str: 151–184.</w:t>
      </w:r>
    </w:p>
    <w:p w:rsidR="00482D4D" w:rsidRDefault="00482D4D">
      <w:pPr>
        <w:pStyle w:val="Standarduser"/>
        <w:spacing w:line="360" w:lineRule="auto"/>
        <w:jc w:val="both"/>
      </w:pPr>
    </w:p>
    <w:p w:rsidR="00482D4D" w:rsidRDefault="00B34620">
      <w:pPr>
        <w:pStyle w:val="Standarduser"/>
        <w:spacing w:line="360" w:lineRule="auto"/>
        <w:jc w:val="both"/>
      </w:pPr>
      <w:r>
        <w:t>Pešić V., Saboori A. (2007): A checklist of the water mites (Acari: Hydrachnidia) of Iran. Zootaxa, 1473, str: 45–68.</w:t>
      </w:r>
    </w:p>
    <w:p w:rsidR="00482D4D" w:rsidRDefault="00482D4D">
      <w:pPr>
        <w:pStyle w:val="Standarduser"/>
        <w:spacing w:line="360" w:lineRule="auto"/>
        <w:jc w:val="both"/>
      </w:pPr>
    </w:p>
    <w:p w:rsidR="00482D4D" w:rsidRDefault="00B34620">
      <w:pPr>
        <w:pStyle w:val="Standarduser"/>
        <w:spacing w:line="360" w:lineRule="auto"/>
        <w:jc w:val="both"/>
      </w:pPr>
      <w:r>
        <w:t>Pešić V., Smit H., Gerecke R., Di Sabatino A. (2010): The water mites (Acari: Hydrachnidia) of the Balkan peninsula, a revised survey with new records and descriptions of five new taxa, Zootaxa, 2586, str: 1–100.</w:t>
      </w:r>
    </w:p>
    <w:p w:rsidR="00482D4D" w:rsidRDefault="00482D4D">
      <w:pPr>
        <w:pStyle w:val="Standarduser"/>
        <w:spacing w:line="360" w:lineRule="auto"/>
        <w:jc w:val="both"/>
      </w:pPr>
    </w:p>
    <w:p w:rsidR="00482D4D" w:rsidRDefault="00B34620">
      <w:pPr>
        <w:pStyle w:val="Standarduser"/>
        <w:spacing w:line="360" w:lineRule="auto"/>
        <w:jc w:val="both"/>
      </w:pPr>
      <w:r>
        <w:rPr>
          <w:rFonts w:cs="Times New Roman"/>
          <w:shd w:val="clear" w:color="auto" w:fill="FFFFFF"/>
        </w:rPr>
        <w:t>Pozojević I., Pešić V., Gottstein S. (2019): Two water mite species (Acari: Hydrachnidia) from karst springs new for the fauna of Croatia with notes on distribution and environmental preferences, </w:t>
      </w:r>
      <w:r w:rsidRPr="00396154">
        <w:rPr>
          <w:rFonts w:cs="Times New Roman"/>
          <w:iCs/>
          <w:shd w:val="clear" w:color="auto" w:fill="FFFFFF"/>
        </w:rPr>
        <w:t>Natura Croatica, 28</w:t>
      </w:r>
      <w:r>
        <w:rPr>
          <w:rFonts w:cs="Times New Roman"/>
          <w:shd w:val="clear" w:color="auto" w:fill="FFFFFF"/>
        </w:rPr>
        <w:t> (2), str: 417-424.</w:t>
      </w:r>
    </w:p>
    <w:p w:rsidR="00482D4D" w:rsidRDefault="00482D4D">
      <w:pPr>
        <w:pStyle w:val="Standarduser"/>
        <w:spacing w:line="360" w:lineRule="auto"/>
        <w:jc w:val="both"/>
      </w:pPr>
    </w:p>
    <w:p w:rsidR="00482D4D" w:rsidRDefault="00B34620">
      <w:pPr>
        <w:pStyle w:val="Standarduser"/>
        <w:spacing w:line="360" w:lineRule="auto"/>
        <w:jc w:val="both"/>
      </w:pPr>
      <w:r>
        <w:rPr>
          <w:rFonts w:cs="Times New Roman"/>
          <w:shd w:val="clear" w:color="auto" w:fill="FFFFFF"/>
        </w:rPr>
        <w:t>Pozojević I., Pešić V., Gottstein T., Gottstein S. (2020): Crenal habitats: sources of water mite (Acari: Hydrachnidia) diversity, Diversity, 12</w:t>
      </w:r>
      <w:r w:rsidR="00F376BC">
        <w:rPr>
          <w:rFonts w:cs="Times New Roman"/>
          <w:shd w:val="clear" w:color="auto" w:fill="FFFFFF"/>
        </w:rPr>
        <w:t xml:space="preserve"> </w:t>
      </w:r>
      <w:r>
        <w:rPr>
          <w:rFonts w:cs="Times New Roman"/>
          <w:shd w:val="clear" w:color="auto" w:fill="FFFFFF"/>
        </w:rPr>
        <w:t>(9), str: 316.</w:t>
      </w:r>
    </w:p>
    <w:p w:rsidR="00482D4D" w:rsidRDefault="00B34620">
      <w:pPr>
        <w:pStyle w:val="Standarduser"/>
        <w:spacing w:line="360" w:lineRule="auto"/>
        <w:jc w:val="both"/>
      </w:pPr>
      <w:r>
        <w:t>Pozojević I., Ternjej I., Mihaljević Z., Gottstein S., Vučković N., Dorić V., Rumišek M. (2018a): Prey abundance supporting unusual water mite (Acari: Hydrachnidia) community in a sublacustrine spring and tributary river, Acta Biologica, 25, str: 69–75.</w:t>
      </w:r>
    </w:p>
    <w:p w:rsidR="00482D4D" w:rsidRDefault="00482D4D">
      <w:pPr>
        <w:pStyle w:val="Standarduser"/>
        <w:spacing w:line="360" w:lineRule="auto"/>
        <w:jc w:val="both"/>
      </w:pPr>
    </w:p>
    <w:p w:rsidR="00482D4D" w:rsidRDefault="00B34620">
      <w:pPr>
        <w:pStyle w:val="Standarduser"/>
        <w:spacing w:line="360" w:lineRule="auto"/>
        <w:jc w:val="both"/>
      </w:pPr>
      <w:r>
        <w:rPr>
          <w:rFonts w:cs="Times New Roman"/>
          <w:shd w:val="clear" w:color="auto" w:fill="FFFFFF"/>
        </w:rPr>
        <w:t>Pozojević I. (2019): Vodengrinje (Hydrachnidiae) kao ključne sastavnice i deskriptori limnokrenih i reokrenih krških izvora Hrvatske, Disertacija, Sveučilište u Zagrebu, Prirodoslovno-matematički fakultet</w:t>
      </w:r>
    </w:p>
    <w:p w:rsidR="00482D4D" w:rsidRDefault="00482D4D">
      <w:pPr>
        <w:pStyle w:val="Standarduser"/>
        <w:spacing w:line="360" w:lineRule="auto"/>
        <w:jc w:val="both"/>
      </w:pPr>
    </w:p>
    <w:p w:rsidR="00482D4D" w:rsidRDefault="00B34620">
      <w:pPr>
        <w:pStyle w:val="Standarduser"/>
        <w:spacing w:line="360" w:lineRule="auto"/>
        <w:jc w:val="both"/>
      </w:pPr>
      <w:r>
        <w:rPr>
          <w:rFonts w:cs="Times New Roman"/>
          <w:color w:val="000000"/>
        </w:rPr>
        <w:t>Proctor H. C., Smith I. M., Cook D. R. i sur. (2015): Subphylum Chelicerata, class Arachnida. U: Thorp J., Rogers D. C. (ur.), Ecology and general biology: Thorp and Covich’s freshwater invertebrates. Academic Press, London, str: 599–660.</w:t>
      </w:r>
    </w:p>
    <w:p w:rsidR="00482D4D" w:rsidRDefault="00482D4D">
      <w:pPr>
        <w:pStyle w:val="Standarduser"/>
        <w:spacing w:line="360" w:lineRule="auto"/>
        <w:jc w:val="both"/>
      </w:pPr>
    </w:p>
    <w:p w:rsidR="00482D4D" w:rsidRDefault="00B34620">
      <w:pPr>
        <w:pStyle w:val="Standarduser"/>
        <w:spacing w:line="360" w:lineRule="auto"/>
        <w:jc w:val="both"/>
      </w:pPr>
      <w:r>
        <w:t>Schwoerbel J. (1963): Süβwassermilben aus Mazedonien, Acta Musei Macedonici Scientiarum Naturalium, 9 (4), str: 51–75.</w:t>
      </w:r>
    </w:p>
    <w:p w:rsidR="00482D4D" w:rsidRDefault="00482D4D">
      <w:pPr>
        <w:pStyle w:val="Standarduser"/>
        <w:spacing w:line="360" w:lineRule="auto"/>
        <w:jc w:val="both"/>
      </w:pPr>
    </w:p>
    <w:p w:rsidR="00482D4D" w:rsidRDefault="00B34620">
      <w:pPr>
        <w:pStyle w:val="Standarduser"/>
        <w:spacing w:line="360" w:lineRule="auto"/>
        <w:jc w:val="both"/>
      </w:pPr>
      <w:r>
        <w:t>Smit H., Gerecke R., Di Sabatino A. (2000): A catalogue of water-mites of the superfamily Arrenuroidea (Acari: Hydrachnidia) from the Mediterranean countries, Archiv für Hydrobiologie, Supplement 121</w:t>
      </w:r>
      <w:r w:rsidR="00F376BC">
        <w:t>,</w:t>
      </w:r>
      <w:r>
        <w:t xml:space="preserve"> str: 201-267.</w:t>
      </w:r>
    </w:p>
    <w:p w:rsidR="00482D4D" w:rsidRDefault="00482D4D">
      <w:pPr>
        <w:pStyle w:val="Standarduser"/>
        <w:spacing w:line="360" w:lineRule="auto"/>
        <w:jc w:val="both"/>
      </w:pPr>
    </w:p>
    <w:p w:rsidR="00482D4D" w:rsidRDefault="00B34620">
      <w:pPr>
        <w:pStyle w:val="Standarduser"/>
        <w:spacing w:line="360" w:lineRule="auto"/>
        <w:jc w:val="both"/>
      </w:pPr>
      <w:r>
        <w:rPr>
          <w:rFonts w:cs="Times New Roman"/>
        </w:rPr>
        <w:t>Smit H., van der Hammen (1992): Water mites as indicators of natural aquatic ecosystems of the coastal dunes of The Netherlands and northwestern France, Hydrobiologia, 231, str: 51-64.</w:t>
      </w:r>
    </w:p>
    <w:p w:rsidR="00482D4D" w:rsidRDefault="00482D4D">
      <w:pPr>
        <w:pStyle w:val="Standarduser"/>
        <w:spacing w:line="360" w:lineRule="auto"/>
        <w:jc w:val="both"/>
      </w:pPr>
    </w:p>
    <w:p w:rsidR="00482D4D" w:rsidRDefault="00B34620">
      <w:pPr>
        <w:pStyle w:val="Standarduser"/>
        <w:spacing w:line="360" w:lineRule="auto"/>
        <w:jc w:val="both"/>
      </w:pPr>
      <w:r>
        <w:rPr>
          <w:rFonts w:cs="Times New Roman"/>
        </w:rPr>
        <w:t>Smith I. M., Cook D. R., Smith B. P. (2001): Water mites (Hydrachnidia) and other arachnids, U: Thorp J. H., i Covich A. P. (ur.), Ecology and Classification of North American Freshwater Invertabrates, 2. Izdanje, Academic Press, San Diego,  str: 606-649.</w:t>
      </w:r>
    </w:p>
    <w:p w:rsidR="00482D4D" w:rsidRDefault="00482D4D">
      <w:pPr>
        <w:pStyle w:val="Standarduser"/>
        <w:spacing w:line="360" w:lineRule="auto"/>
        <w:jc w:val="both"/>
      </w:pPr>
    </w:p>
    <w:p w:rsidR="00482D4D" w:rsidRDefault="00B34620">
      <w:pPr>
        <w:pStyle w:val="Standarduser"/>
        <w:spacing w:line="360" w:lineRule="auto"/>
        <w:jc w:val="both"/>
      </w:pPr>
      <w:r>
        <w:t>Rolff J., Martens A. (1997): Completing the life cycle : detachment of an aquatic parasite (</w:t>
      </w:r>
      <w:r>
        <w:rPr>
          <w:i/>
        </w:rPr>
        <w:t>Arrenurus cuspidator</w:t>
      </w:r>
      <w:r>
        <w:t>, Hydrachnellae) from an aerial host (</w:t>
      </w:r>
      <w:r>
        <w:rPr>
          <w:i/>
        </w:rPr>
        <w:t>Coenagrion puella</w:t>
      </w:r>
      <w:r>
        <w:t>, Odonata), Canadian Journal of Zoology, 75, str: 655-659.</w:t>
      </w:r>
    </w:p>
    <w:p w:rsidR="00482D4D" w:rsidRDefault="00482D4D">
      <w:pPr>
        <w:pStyle w:val="Standarduser"/>
        <w:spacing w:line="360" w:lineRule="auto"/>
        <w:jc w:val="both"/>
      </w:pPr>
    </w:p>
    <w:p w:rsidR="00482D4D" w:rsidRDefault="00B34620">
      <w:pPr>
        <w:pStyle w:val="Standarduser"/>
        <w:spacing w:line="360" w:lineRule="auto"/>
        <w:jc w:val="both"/>
      </w:pPr>
      <w:r>
        <w:t>Tockner K., Pusch M., Borchardt D., Lorang M. S. (2010): Multiple stressors in coupledriver-floodplain ecosystems, Freshwater, Biology, 55, str: 135–151.</w:t>
      </w:r>
    </w:p>
    <w:p w:rsidR="00482D4D" w:rsidRDefault="00482D4D">
      <w:pPr>
        <w:pStyle w:val="Standarduser"/>
        <w:spacing w:line="360" w:lineRule="auto"/>
        <w:jc w:val="both"/>
      </w:pPr>
    </w:p>
    <w:p w:rsidR="00482D4D" w:rsidRPr="004E49E2" w:rsidRDefault="00B34620">
      <w:pPr>
        <w:pStyle w:val="Standarduser"/>
        <w:spacing w:line="360" w:lineRule="auto"/>
        <w:jc w:val="both"/>
      </w:pPr>
      <w:r>
        <w:t xml:space="preserve">Tuzovskij P. (1990): Key </w:t>
      </w:r>
      <w:r w:rsidRPr="004E49E2">
        <w:t xml:space="preserve">to Deutonymphs of Water mites, Akademia Nauka UdSSR, Naukau UNEP/MAP/PAP </w:t>
      </w:r>
    </w:p>
    <w:p w:rsidR="00482D4D" w:rsidRDefault="00482D4D">
      <w:pPr>
        <w:pStyle w:val="Standarduser"/>
        <w:spacing w:line="360" w:lineRule="auto"/>
        <w:jc w:val="both"/>
      </w:pPr>
    </w:p>
    <w:p w:rsidR="001A2966" w:rsidRDefault="001A2966">
      <w:pPr>
        <w:pStyle w:val="Standarduser"/>
        <w:spacing w:line="360" w:lineRule="auto"/>
        <w:jc w:val="both"/>
      </w:pPr>
      <w:r w:rsidRPr="001A2966">
        <w:t>Uredba o standardu kakvoće voda,</w:t>
      </w:r>
      <w:r>
        <w:t>(2013):</w:t>
      </w:r>
      <w:r w:rsidRPr="001A2966">
        <w:t xml:space="preserve"> Narodne novine broj 73/2013.</w:t>
      </w:r>
    </w:p>
    <w:p w:rsidR="00482D4D" w:rsidRDefault="00B34620">
      <w:pPr>
        <w:pStyle w:val="Standarduser"/>
        <w:spacing w:line="360" w:lineRule="auto"/>
        <w:jc w:val="both"/>
      </w:pPr>
      <w:r w:rsidRPr="004E49E2">
        <w:t>Varaždinska županija (2014),</w:t>
      </w:r>
      <w:r w:rsidR="00F376BC" w:rsidRPr="004E49E2">
        <w:t>.</w:t>
      </w:r>
      <w:hyperlink r:id="rId19" w:history="1">
        <w:r w:rsidR="00F376BC" w:rsidRPr="004E49E2">
          <w:rPr>
            <w:rStyle w:val="Hyperlink"/>
            <w:color w:val="auto"/>
          </w:rPr>
          <w:t>http://www.varazdinska-zupanija.hr/</w:t>
        </w:r>
      </w:hyperlink>
      <w:r w:rsidRPr="004E49E2">
        <w:t xml:space="preserve"> (Pristupljeno</w:t>
      </w:r>
      <w:r>
        <w:rPr>
          <w:color w:val="000000"/>
        </w:rPr>
        <w:t>: 20</w:t>
      </w:r>
      <w:r w:rsidR="00F376BC">
        <w:rPr>
          <w:color w:val="000000"/>
        </w:rPr>
        <w:t>.</w:t>
      </w:r>
      <w:r>
        <w:rPr>
          <w:color w:val="000000"/>
        </w:rPr>
        <w:t>5</w:t>
      </w:r>
      <w:r w:rsidR="00F376BC">
        <w:rPr>
          <w:color w:val="000000"/>
        </w:rPr>
        <w:t>.</w:t>
      </w:r>
      <w:r>
        <w:rPr>
          <w:color w:val="000000"/>
        </w:rPr>
        <w:t>2020)</w:t>
      </w:r>
      <w:r w:rsidR="00F376BC">
        <w:rPr>
          <w:color w:val="000000"/>
        </w:rPr>
        <w:t>.</w:t>
      </w:r>
    </w:p>
    <w:p w:rsidR="00482D4D" w:rsidRDefault="00482D4D">
      <w:pPr>
        <w:pStyle w:val="Standarduser"/>
        <w:spacing w:line="360" w:lineRule="auto"/>
        <w:jc w:val="both"/>
      </w:pPr>
    </w:p>
    <w:p w:rsidR="00482D4D" w:rsidRDefault="00B34620">
      <w:pPr>
        <w:pStyle w:val="Standarduser"/>
        <w:spacing w:line="360" w:lineRule="auto"/>
        <w:jc w:val="both"/>
      </w:pPr>
      <w:r>
        <w:t xml:space="preserve">Viets K. (1936): Hydracarinen aus Jugoslawein (Systematische, </w:t>
      </w:r>
      <w:r>
        <w:rPr>
          <w:rFonts w:ascii="Calibri" w:hAnsi="Calibri" w:cs="Calibri"/>
        </w:rPr>
        <w:t>ö</w:t>
      </w:r>
      <w:r>
        <w:t xml:space="preserve">kologische, faunistische und tiergeograpische untersuchungen </w:t>
      </w:r>
      <w:r>
        <w:rPr>
          <w:rFonts w:ascii="Calibri" w:hAnsi="Calibri" w:cs="Calibri"/>
        </w:rPr>
        <w:t>ü</w:t>
      </w:r>
      <w:r>
        <w:t>ber die Hydrachenllae und Halacaridae des S</w:t>
      </w:r>
      <w:r>
        <w:rPr>
          <w:rFonts w:ascii="Calibri" w:hAnsi="Calibri" w:cs="Calibri"/>
        </w:rPr>
        <w:t>üß</w:t>
      </w:r>
      <w:r>
        <w:t>wa</w:t>
      </w:r>
      <w:r>
        <w:rPr>
          <w:rFonts w:ascii="Calibri" w:hAnsi="Calibri" w:cs="Calibri"/>
        </w:rPr>
        <w:t>ss</w:t>
      </w:r>
      <w:r>
        <w:t>ers),  Archive f</w:t>
      </w:r>
      <w:r>
        <w:rPr>
          <w:rFonts w:ascii="Calibri" w:hAnsi="Calibri" w:cs="Calibri"/>
        </w:rPr>
        <w:t>ü</w:t>
      </w:r>
      <w:r>
        <w:t>r Hydrobiologie, 29, str: 351-409.</w:t>
      </w:r>
    </w:p>
    <w:p w:rsidR="00482D4D" w:rsidRDefault="00482D4D">
      <w:pPr>
        <w:pStyle w:val="Standarduser"/>
        <w:spacing w:line="360" w:lineRule="auto"/>
        <w:jc w:val="both"/>
      </w:pPr>
    </w:p>
    <w:p w:rsidR="00482D4D" w:rsidRDefault="00B34620">
      <w:pPr>
        <w:pStyle w:val="Standarduser"/>
        <w:spacing w:line="360" w:lineRule="auto"/>
        <w:jc w:val="both"/>
      </w:pPr>
      <w:r>
        <w:lastRenderedPageBreak/>
        <w:t>Villeneuve B., Piffady J., Valette L., Souchon Y., Usseglio-Polatera P. (2018): Direct and indirect effects of multiple stressors on stream invertebrates across watershed, reachand site scales: a structural equation modelling better informing on hydro-morphological impacts, Science of the Total Environment 612, str: 660–671.</w:t>
      </w:r>
    </w:p>
    <w:p w:rsidR="00482D4D" w:rsidRDefault="00482D4D">
      <w:pPr>
        <w:pStyle w:val="Standarduser"/>
        <w:spacing w:line="360" w:lineRule="auto"/>
        <w:jc w:val="both"/>
      </w:pPr>
    </w:p>
    <w:p w:rsidR="00482D4D" w:rsidRDefault="00B34620">
      <w:pPr>
        <w:pStyle w:val="Standarduser"/>
        <w:spacing w:line="360" w:lineRule="auto"/>
        <w:jc w:val="both"/>
      </w:pPr>
      <w:r>
        <w:rPr>
          <w:color w:val="000000"/>
        </w:rPr>
        <w:t xml:space="preserve">Zawal A., Stryjecki R., Stępień E., Buczyńska E., Buczyński P., Czachorowski S., Pakulnicka J., </w:t>
      </w:r>
      <w:hyperlink r:id="rId20" w:history="1">
        <w:r>
          <w:t xml:space="preserve"> </w:t>
        </w:r>
      </w:hyperlink>
      <w:r>
        <w:rPr>
          <w:color w:val="000000"/>
        </w:rPr>
        <w:t>Śmietana P. (2017): The influence of environmental factors on water mite assemblages (Acari, Hydrachnidia) in a small lowland river: an analysis at different levels of organization of the environment. Limnology, 18, str:</w:t>
      </w:r>
      <w:r>
        <w:rPr>
          <w:b/>
          <w:color w:val="000000"/>
        </w:rPr>
        <w:t xml:space="preserve"> </w:t>
      </w:r>
      <w:r>
        <w:rPr>
          <w:color w:val="000000"/>
        </w:rPr>
        <w:t>333–343.</w:t>
      </w:r>
    </w:p>
    <w:p w:rsidR="005C5DB5" w:rsidRDefault="005C5DB5">
      <w:pPr>
        <w:suppressAutoHyphens w:val="0"/>
        <w:rPr>
          <w:color w:val="000000"/>
        </w:rPr>
      </w:pPr>
      <w:r>
        <w:rPr>
          <w:b/>
          <w:bCs/>
          <w:color w:val="000000"/>
        </w:rPr>
        <w:br w:type="page"/>
      </w:r>
    </w:p>
    <w:p w:rsidR="00482D4D" w:rsidRDefault="00B34620">
      <w:pPr>
        <w:pStyle w:val="Heading1"/>
        <w:rPr>
          <w:rFonts w:ascii="Times New Roman" w:hAnsi="Times New Roman"/>
          <w:color w:val="000000"/>
        </w:rPr>
      </w:pPr>
      <w:bookmarkStart w:id="50" w:name="_Toc49767354"/>
      <w:r>
        <w:rPr>
          <w:rFonts w:ascii="Times New Roman" w:hAnsi="Times New Roman"/>
          <w:color w:val="000000"/>
        </w:rPr>
        <w:lastRenderedPageBreak/>
        <w:t>9. SAŽETAK</w:t>
      </w:r>
      <w:bookmarkEnd w:id="50"/>
    </w:p>
    <w:p w:rsidR="00482D4D" w:rsidRDefault="00482D4D">
      <w:pPr>
        <w:pStyle w:val="Standarduser"/>
        <w:spacing w:line="360" w:lineRule="auto"/>
        <w:jc w:val="both"/>
        <w:textAlignment w:val="center"/>
      </w:pPr>
    </w:p>
    <w:p w:rsidR="00482D4D" w:rsidRDefault="00B34620">
      <w:pPr>
        <w:pStyle w:val="Standarduser"/>
        <w:spacing w:line="360" w:lineRule="auto"/>
        <w:jc w:val="both"/>
        <w:textAlignment w:val="center"/>
      </w:pPr>
      <w:r>
        <w:rPr>
          <w:rFonts w:cs="Times New Roman"/>
        </w:rPr>
        <w:t xml:space="preserve">Tia Žeželj Vidoša: Utjecaj antropogenih </w:t>
      </w:r>
      <w:r w:rsidR="002240CD">
        <w:rPr>
          <w:rFonts w:cs="Times New Roman"/>
        </w:rPr>
        <w:t>pritisaka</w:t>
      </w:r>
      <w:r>
        <w:rPr>
          <w:rFonts w:cs="Times New Roman"/>
        </w:rPr>
        <w:t xml:space="preserve"> na longitudinalni sastav i strukturu zajednica vodengrinja (Hydrachnidia) u lotičkom ekosustavu</w:t>
      </w:r>
    </w:p>
    <w:p w:rsidR="00482D4D" w:rsidRDefault="00482D4D">
      <w:pPr>
        <w:pStyle w:val="Standarduser"/>
        <w:spacing w:line="360" w:lineRule="auto"/>
        <w:jc w:val="both"/>
        <w:textAlignment w:val="center"/>
      </w:pPr>
    </w:p>
    <w:p w:rsidR="00482D4D" w:rsidRDefault="00B34620" w:rsidP="005C5DB5">
      <w:pPr>
        <w:pStyle w:val="Standarduser"/>
        <w:spacing w:line="360" w:lineRule="auto"/>
        <w:jc w:val="both"/>
        <w:textAlignment w:val="center"/>
      </w:pPr>
      <w:r>
        <w:rPr>
          <w:rFonts w:cs="Times New Roman"/>
        </w:rPr>
        <w:t xml:space="preserve">Vodegrinje su jedna od najraznolikijih skupina grinja (Acari) koje nastanjuju sve zone lotičkih ekosustava. Unatoč sve većem interesu za ekologiju ove skupine, utjecaj okolišnih čimbenika na longitudinalni sastav i strukturu zajednica vodengrinja u lotičkim ekosustavima još nije u potpunosti razjašnjen. Moj cilj bio je odrediti kako fizikalno-kemijska svojstva vode i hidromorfološke alternacije utječu na sastav i strukturu zajednica vodengrinja duž longitudinalnog gradijenta rijeke. Uzorci </w:t>
      </w:r>
      <w:r w:rsidR="00366CAD">
        <w:rPr>
          <w:rFonts w:cs="Times New Roman"/>
        </w:rPr>
        <w:t xml:space="preserve">makroskopskih </w:t>
      </w:r>
      <w:r>
        <w:rPr>
          <w:rFonts w:cs="Times New Roman"/>
        </w:rPr>
        <w:t>beskralježnjaka prikupljeni su sa 20 postaja smještenih duž toka rijeke Bednje. Ukupno je sakupljen</w:t>
      </w:r>
      <w:r w:rsidR="005C5DB5">
        <w:rPr>
          <w:rFonts w:cs="Times New Roman"/>
        </w:rPr>
        <w:t>o</w:t>
      </w:r>
      <w:r>
        <w:rPr>
          <w:rFonts w:cs="Times New Roman"/>
        </w:rPr>
        <w:t xml:space="preserve"> 4</w:t>
      </w:r>
      <w:r w:rsidR="005C5DB5">
        <w:rPr>
          <w:rFonts w:cs="Times New Roman"/>
        </w:rPr>
        <w:t>00</w:t>
      </w:r>
      <w:r>
        <w:rPr>
          <w:rFonts w:cs="Times New Roman"/>
        </w:rPr>
        <w:t xml:space="preserve"> uzorak</w:t>
      </w:r>
      <w:r w:rsidR="005C5DB5">
        <w:rPr>
          <w:rFonts w:cs="Times New Roman"/>
        </w:rPr>
        <w:t>a</w:t>
      </w:r>
      <w:r>
        <w:rPr>
          <w:rFonts w:cs="Times New Roman"/>
        </w:rPr>
        <w:t>. Na svakoj postaji izmjerena su fizikalno-kemijska svojstva vode i određen je stupanj hidromorfološke modifikacije (European Standard EN 15843:2010). Utvrđeno je da se bogatstvo vrsta i broj jedinki povećava sa sve većom udaljeno</w:t>
      </w:r>
      <w:r w:rsidR="00366CAD">
        <w:rPr>
          <w:rFonts w:cs="Times New Roman"/>
        </w:rPr>
        <w:t>šću</w:t>
      </w:r>
      <w:r w:rsidR="00B41D83">
        <w:rPr>
          <w:rFonts w:cs="Times New Roman"/>
        </w:rPr>
        <w:t xml:space="preserve"> </w:t>
      </w:r>
      <w:r>
        <w:rPr>
          <w:rFonts w:cs="Times New Roman"/>
        </w:rPr>
        <w:t>od izvora. Međutim, sastav zajednica vodengrinja na gornjim dijelovima toka</w:t>
      </w:r>
      <w:r w:rsidR="005C5DB5">
        <w:rPr>
          <w:rFonts w:cs="Times New Roman"/>
        </w:rPr>
        <w:t xml:space="preserve"> </w:t>
      </w:r>
      <w:r>
        <w:rPr>
          <w:rFonts w:cs="Times New Roman"/>
        </w:rPr>
        <w:t xml:space="preserve">znatno se razlikovao od sastava na donjim dijelovima toka. Utvrđeno je da bogatstvo i raznolikost vrsta pozitivno korelira s temperaturom, zasićenošću vode kisikom, kemijskom potrošnjom kisika i koncentracijom ortofosfata. Ovi parametri također su bili veći s većom udaljenošću od izvora, čime bi mogli zaključiti da je razlog većoj raznolikosti vrsta jednostavno kovarijacija različitih okolišnih čimbenika. Unatoč tome, bogatstvo vrsta i raznolikost vodengrinja nisu smanjeni s povećanjem </w:t>
      </w:r>
      <w:r w:rsidR="00366CAD">
        <w:rPr>
          <w:rFonts w:cs="Times New Roman"/>
        </w:rPr>
        <w:t xml:space="preserve">vrijednosti </w:t>
      </w:r>
      <w:r>
        <w:rPr>
          <w:rFonts w:cs="Times New Roman"/>
        </w:rPr>
        <w:t xml:space="preserve">parametara, koji ukazuju na organsko onečišćenje i eutrofikaciju. Hidromorfološka degradacija također nije narušila niti brojnost, niti bogatstvo vrsta već je, je naprotiv, pozitivno korelirala s obje varijable. Utvrđeno je da čak 32% svih vrsta preferira umjetna mikrostaništa (tehnolital). Ove pozitivne korelacije najvjerojatnije su rezultat smanjene kompeticije </w:t>
      </w:r>
      <w:r w:rsidR="00366CAD">
        <w:rPr>
          <w:rFonts w:cs="Times New Roman"/>
        </w:rPr>
        <w:t xml:space="preserve">s makroskopskim beskralješnajcima </w:t>
      </w:r>
      <w:r>
        <w:rPr>
          <w:rFonts w:cs="Times New Roman"/>
        </w:rPr>
        <w:t>uslijed hidromorfoloških alternacija, a ne stvarnog afiniteta prema degradiranim staništima. Ovim istraživanjem zabilježen</w:t>
      </w:r>
      <w:r w:rsidR="00366CAD">
        <w:rPr>
          <w:rFonts w:cs="Times New Roman"/>
        </w:rPr>
        <w:t>e</w:t>
      </w:r>
      <w:r>
        <w:rPr>
          <w:rFonts w:cs="Times New Roman"/>
        </w:rPr>
        <w:t xml:space="preserve"> </w:t>
      </w:r>
      <w:r w:rsidR="00366CAD">
        <w:rPr>
          <w:rFonts w:cs="Times New Roman"/>
        </w:rPr>
        <w:t>su</w:t>
      </w:r>
      <w:r>
        <w:rPr>
          <w:rFonts w:cs="Times New Roman"/>
        </w:rPr>
        <w:t>ukupno 22 vrste vodengrinja, od kojih je njih 8 prvi put zabilježeno na području Hrvatske.</w:t>
      </w:r>
    </w:p>
    <w:p w:rsidR="00482D4D" w:rsidRDefault="00482D4D">
      <w:pPr>
        <w:pStyle w:val="Standarduser"/>
        <w:spacing w:line="360" w:lineRule="auto"/>
        <w:jc w:val="both"/>
      </w:pPr>
    </w:p>
    <w:p w:rsidR="005C5DB5" w:rsidRDefault="003039C7">
      <w:pPr>
        <w:pStyle w:val="Standarduser"/>
        <w:spacing w:line="360" w:lineRule="auto"/>
        <w:jc w:val="both"/>
      </w:pPr>
      <w:r>
        <w:t>Ključne riječi: vodengrinje</w:t>
      </w:r>
      <w:r w:rsidR="00EB0AE7">
        <w:t xml:space="preserve">; </w:t>
      </w:r>
      <w:r w:rsidR="006D1018">
        <w:t xml:space="preserve">lotički ekosustav; </w:t>
      </w:r>
      <w:r w:rsidR="00CE2CF3">
        <w:t>hidromorfološke modifikacije</w:t>
      </w:r>
      <w:r w:rsidR="005D3FD7">
        <w:t xml:space="preserve">; antropogeni stresori </w:t>
      </w:r>
    </w:p>
    <w:p w:rsidR="005C5DB5" w:rsidRDefault="005C5DB5">
      <w:pPr>
        <w:suppressAutoHyphens w:val="0"/>
      </w:pPr>
      <w:r>
        <w:br w:type="page"/>
      </w:r>
    </w:p>
    <w:p w:rsidR="00482D4D" w:rsidRDefault="00B34620">
      <w:pPr>
        <w:pStyle w:val="Heading1"/>
        <w:rPr>
          <w:rFonts w:ascii="Times New Roman" w:hAnsi="Times New Roman"/>
          <w:color w:val="000000"/>
        </w:rPr>
      </w:pPr>
      <w:bookmarkStart w:id="51" w:name="_Toc49767355"/>
      <w:r>
        <w:rPr>
          <w:rFonts w:ascii="Times New Roman" w:hAnsi="Times New Roman"/>
          <w:color w:val="000000"/>
        </w:rPr>
        <w:lastRenderedPageBreak/>
        <w:t>10. SUMMARY</w:t>
      </w:r>
      <w:bookmarkEnd w:id="51"/>
    </w:p>
    <w:p w:rsidR="00482D4D" w:rsidRDefault="00482D4D">
      <w:pPr>
        <w:pStyle w:val="Standarduser"/>
      </w:pPr>
    </w:p>
    <w:p w:rsidR="00482D4D" w:rsidRPr="00F376BC" w:rsidRDefault="00B34620">
      <w:pPr>
        <w:pStyle w:val="Standarduser"/>
        <w:spacing w:line="360" w:lineRule="auto"/>
        <w:jc w:val="both"/>
        <w:rPr>
          <w:lang w:val="en-GB"/>
        </w:rPr>
      </w:pPr>
      <w:r w:rsidRPr="00F376BC">
        <w:rPr>
          <w:rFonts w:cs="Times New Roman"/>
          <w:lang w:val="en-GB"/>
        </w:rPr>
        <w:t>Tia Žeželj Vidoša: The effects of anthropogenic stressors on the longitudinal composition of lotic water mite (Hydrachnidia) assemblages</w:t>
      </w:r>
    </w:p>
    <w:p w:rsidR="00482D4D" w:rsidRPr="00F376BC" w:rsidRDefault="00482D4D">
      <w:pPr>
        <w:pStyle w:val="Standarduser"/>
        <w:spacing w:line="360" w:lineRule="auto"/>
        <w:jc w:val="both"/>
        <w:rPr>
          <w:lang w:val="en-GB"/>
        </w:rPr>
      </w:pPr>
    </w:p>
    <w:p w:rsidR="00482D4D" w:rsidRPr="00F376BC" w:rsidRDefault="00B34620">
      <w:pPr>
        <w:pStyle w:val="Standarduser"/>
        <w:spacing w:line="360" w:lineRule="auto"/>
        <w:jc w:val="both"/>
        <w:rPr>
          <w:lang w:val="en-GB"/>
        </w:rPr>
      </w:pPr>
      <w:r w:rsidRPr="00F376BC">
        <w:rPr>
          <w:rFonts w:cs="Times New Roman"/>
          <w:color w:val="000000"/>
          <w:lang w:val="en-GB"/>
        </w:rPr>
        <w:t>Water mites are the most diverse freshwater group of Acari and are found to inhabit all zones of lotic environments. Despite the growing research interest for the ecology of this group, the environmental impacts along longitudinal river gradients on water mite assemblages are still not fully understood. My goal was to determine how physico-chemical water properties and hydromorphological alternation affect water mite assemblage composition and distribution on a longitudinal river gradient. Macroinvertebrate samples were taken from 20 study sites distributed longitudinally along the whole 107 km course of a lowland river (Bednja</w:t>
      </w:r>
      <w:r w:rsidR="00366CAD">
        <w:rPr>
          <w:rFonts w:cs="Times New Roman"/>
          <w:color w:val="000000"/>
          <w:lang w:val="en-GB"/>
        </w:rPr>
        <w:t xml:space="preserve"> River</w:t>
      </w:r>
      <w:r w:rsidRPr="00F376BC">
        <w:rPr>
          <w:rFonts w:cs="Times New Roman"/>
          <w:color w:val="000000"/>
          <w:lang w:val="en-GB"/>
        </w:rPr>
        <w:t>) in the Hungarian lowland ecoregion of Croatia. At each site, 20 samples were collected with regard to microhabitat composition. In total, 400 samples were collected. Physico-chemical water properties were measured and the degree of hydromorphological modification was assessed (European Standard EN 15843:2010) parallel to macroinvertebrate sampling at each site. Both species richness and water mite abundance were found to significantly increase with increased distance from the source. However, the assemblages from the upper river reaches and those from the lower river reaches shared very few species. Water mite species richness and diversity seemed to be positively associated with increased temperature, oxygen saturation, chemical oxygen demand and phosphorous levels. These environmental variables were also significantly higher with increased distance from the source, indicating that the cause of the significant association with water mite diversity may be only the result of covariance of the environmental variables. Nevertheless, water mite species richness and diversity were not reduced with increased levels of these variables, associated with organic enrichment and eutrophication pressures. Hydromorphological destruction also did not decrease neither water mite abundance, nor species richness and was positively correlated with both. Furthermore, a correspondence analysis on water mite microhabitat preferences even showed that 32% of all the species were positively associated with artificial microhabitats (Technolithal).</w:t>
      </w:r>
      <w:r w:rsidRPr="00F376BC">
        <w:rPr>
          <w:color w:val="000000"/>
          <w:lang w:val="en-GB"/>
        </w:rPr>
        <w:t xml:space="preserve"> </w:t>
      </w:r>
      <w:r w:rsidRPr="00F376BC">
        <w:rPr>
          <w:rFonts w:cs="Times New Roman"/>
          <w:color w:val="000000"/>
          <w:lang w:val="en-GB"/>
        </w:rPr>
        <w:t xml:space="preserve">These positive associations are most probably the result of decreased competition pressure from other larger invertebrates, rather than </w:t>
      </w:r>
      <w:r w:rsidR="00366CAD">
        <w:rPr>
          <w:rFonts w:cs="Times New Roman"/>
          <w:color w:val="000000"/>
          <w:lang w:val="en-GB"/>
        </w:rPr>
        <w:t xml:space="preserve">a </w:t>
      </w:r>
      <w:r w:rsidRPr="00F376BC">
        <w:rPr>
          <w:rFonts w:cs="Times New Roman"/>
          <w:color w:val="000000"/>
          <w:lang w:val="en-GB"/>
        </w:rPr>
        <w:t>genuine preference to hydromorphologicaly-disturbed habitats. Within this research, a total of 22 different species of water mites were found, 8 of which were documented for the first time</w:t>
      </w:r>
      <w:r w:rsidRPr="00F376BC">
        <w:rPr>
          <w:color w:val="000000"/>
          <w:lang w:val="en-GB"/>
        </w:rPr>
        <w:t xml:space="preserve"> </w:t>
      </w:r>
      <w:r w:rsidRPr="00F376BC">
        <w:rPr>
          <w:rFonts w:cs="Times New Roman"/>
          <w:color w:val="000000"/>
          <w:lang w:val="en-GB"/>
        </w:rPr>
        <w:t>in Croatia.</w:t>
      </w:r>
    </w:p>
    <w:p w:rsidR="00482D4D" w:rsidRPr="00F376BC" w:rsidRDefault="00482D4D">
      <w:pPr>
        <w:pStyle w:val="Standarduser"/>
        <w:rPr>
          <w:lang w:val="en-GB"/>
        </w:rPr>
      </w:pPr>
    </w:p>
    <w:p w:rsidR="009F5032" w:rsidRPr="00F376BC" w:rsidRDefault="009F5032">
      <w:pPr>
        <w:pStyle w:val="Standarduser"/>
        <w:rPr>
          <w:lang w:val="en-GB"/>
        </w:rPr>
      </w:pPr>
      <w:r w:rsidRPr="00F376BC">
        <w:rPr>
          <w:lang w:val="en-GB"/>
        </w:rPr>
        <w:t>Key words: water mites; lotic ecosystem</w:t>
      </w:r>
      <w:r w:rsidR="000F34EF" w:rsidRPr="00F376BC">
        <w:rPr>
          <w:lang w:val="en-GB"/>
        </w:rPr>
        <w:t xml:space="preserve">; hydromorphological modifications; </w:t>
      </w:r>
      <w:r w:rsidR="00F10C3F" w:rsidRPr="00F376BC">
        <w:rPr>
          <w:lang w:val="en-GB"/>
        </w:rPr>
        <w:t>anthropogenic stressors</w:t>
      </w:r>
    </w:p>
    <w:sectPr w:rsidR="009F5032" w:rsidRPr="00F376BC">
      <w:footerReference w:type="default" r:id="rId21"/>
      <w:pgSz w:w="11906" w:h="16838"/>
      <w:pgMar w:top="720" w:right="1134" w:bottom="1134" w:left="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543DC" w:rsidRDefault="00D543DC">
      <w:r>
        <w:separator/>
      </w:r>
    </w:p>
  </w:endnote>
  <w:endnote w:type="continuationSeparator" w:id="0">
    <w:p w:rsidR="00D543DC" w:rsidRDefault="00D5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2EED" w:rsidRDefault="002C2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1C9B" w:rsidRDefault="00641C9B" w:rsidP="002C2EED">
    <w:pPr>
      <w:pStyle w:val="Footer"/>
    </w:pPr>
    <w:r>
      <w:fldChar w:fldCharType="begin"/>
    </w:r>
    <w:r>
      <w:instrText>PAGE   \* MERGEFORMAT</w:instrText>
    </w:r>
    <w:r>
      <w:fldChar w:fldCharType="separate"/>
    </w:r>
    <w:r>
      <w:t>2</w:t>
    </w:r>
    <w:r>
      <w:fldChar w:fldCharType="end"/>
    </w:r>
  </w:p>
  <w:p w:rsidR="006D54C8" w:rsidRDefault="006D54C8" w:rsidP="00ED3D8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2EED" w:rsidRDefault="002C2E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54C8" w:rsidRDefault="006D54C8">
    <w:pPr>
      <w:pStyle w:val="Footer"/>
      <w:jc w:val="center"/>
    </w:pPr>
    <w:r>
      <w:fldChar w:fldCharType="begin"/>
    </w:r>
    <w:r>
      <w:instrText xml:space="preserve"> PAGE </w:instrText>
    </w:r>
    <w:r>
      <w:fldChar w:fldCharType="separate"/>
    </w:r>
    <w:r>
      <w:rPr>
        <w:noProof/>
      </w:rPr>
      <w:t>18</w:t>
    </w:r>
    <w:r>
      <w:fldChar w:fldCharType="end"/>
    </w:r>
  </w:p>
  <w:p w:rsidR="006D54C8" w:rsidRDefault="006D54C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54C8" w:rsidRDefault="006D54C8">
    <w:pPr>
      <w:pStyle w:val="Footer"/>
      <w:jc w:val="center"/>
    </w:pPr>
    <w:r>
      <w:fldChar w:fldCharType="begin"/>
    </w:r>
    <w:r>
      <w:instrText xml:space="preserve"> PAGE </w:instrText>
    </w:r>
    <w:r>
      <w:fldChar w:fldCharType="separate"/>
    </w:r>
    <w:r>
      <w:rPr>
        <w:noProof/>
      </w:rPr>
      <w:t>35</w:t>
    </w:r>
    <w:r>
      <w:fldChar w:fldCharType="end"/>
    </w:r>
  </w:p>
  <w:p w:rsidR="006D54C8" w:rsidRDefault="006D54C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543DC" w:rsidRDefault="00D543DC">
      <w:r>
        <w:rPr>
          <w:color w:val="000000"/>
        </w:rPr>
        <w:separator/>
      </w:r>
    </w:p>
  </w:footnote>
  <w:footnote w:type="continuationSeparator" w:id="0">
    <w:p w:rsidR="00D543DC" w:rsidRDefault="00D54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2EED" w:rsidRDefault="002C2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2EED" w:rsidRDefault="002C2E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2EED" w:rsidRDefault="002C2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11C17"/>
    <w:multiLevelType w:val="multilevel"/>
    <w:tmpl w:val="AA0056D0"/>
    <w:styleLink w:val="WWNum6"/>
    <w:lvl w:ilvl="0">
      <w:numFmt w:val="bullet"/>
      <w:lvlText w:val=""/>
      <w:lvlJc w:val="left"/>
      <w:pPr>
        <w:ind w:left="1400" w:hanging="360"/>
      </w:pPr>
      <w:rPr>
        <w:rFonts w:ascii="Symbol" w:hAnsi="Symbol" w:cs="OpenSymbol"/>
      </w:rPr>
    </w:lvl>
    <w:lvl w:ilvl="1">
      <w:numFmt w:val="bullet"/>
      <w:lvlText w:val="◦"/>
      <w:lvlJc w:val="left"/>
      <w:pPr>
        <w:ind w:left="1760" w:hanging="360"/>
      </w:pPr>
      <w:rPr>
        <w:rFonts w:ascii="OpenSymbol" w:hAnsi="OpenSymbol" w:cs="OpenSymbol"/>
      </w:rPr>
    </w:lvl>
    <w:lvl w:ilvl="2">
      <w:numFmt w:val="bullet"/>
      <w:lvlText w:val="▪"/>
      <w:lvlJc w:val="left"/>
      <w:pPr>
        <w:ind w:left="2120" w:hanging="360"/>
      </w:pPr>
      <w:rPr>
        <w:rFonts w:ascii="OpenSymbol" w:hAnsi="OpenSymbol" w:cs="OpenSymbol"/>
      </w:rPr>
    </w:lvl>
    <w:lvl w:ilvl="3">
      <w:numFmt w:val="bullet"/>
      <w:lvlText w:val=""/>
      <w:lvlJc w:val="left"/>
      <w:pPr>
        <w:ind w:left="2480" w:hanging="360"/>
      </w:pPr>
      <w:rPr>
        <w:rFonts w:ascii="Symbol" w:hAnsi="Symbol" w:cs="OpenSymbol"/>
      </w:rPr>
    </w:lvl>
    <w:lvl w:ilvl="4">
      <w:numFmt w:val="bullet"/>
      <w:lvlText w:val="◦"/>
      <w:lvlJc w:val="left"/>
      <w:pPr>
        <w:ind w:left="2840" w:hanging="360"/>
      </w:pPr>
      <w:rPr>
        <w:rFonts w:ascii="OpenSymbol" w:hAnsi="OpenSymbol" w:cs="OpenSymbol"/>
      </w:rPr>
    </w:lvl>
    <w:lvl w:ilvl="5">
      <w:numFmt w:val="bullet"/>
      <w:lvlText w:val="▪"/>
      <w:lvlJc w:val="left"/>
      <w:pPr>
        <w:ind w:left="3200" w:hanging="360"/>
      </w:pPr>
      <w:rPr>
        <w:rFonts w:ascii="OpenSymbol" w:hAnsi="OpenSymbol" w:cs="OpenSymbol"/>
      </w:rPr>
    </w:lvl>
    <w:lvl w:ilvl="6">
      <w:numFmt w:val="bullet"/>
      <w:lvlText w:val=""/>
      <w:lvlJc w:val="left"/>
      <w:pPr>
        <w:ind w:left="3560" w:hanging="360"/>
      </w:pPr>
      <w:rPr>
        <w:rFonts w:ascii="Symbol" w:hAnsi="Symbol" w:cs="OpenSymbol"/>
      </w:rPr>
    </w:lvl>
    <w:lvl w:ilvl="7">
      <w:numFmt w:val="bullet"/>
      <w:lvlText w:val="◦"/>
      <w:lvlJc w:val="left"/>
      <w:pPr>
        <w:ind w:left="3920" w:hanging="360"/>
      </w:pPr>
      <w:rPr>
        <w:rFonts w:ascii="OpenSymbol" w:hAnsi="OpenSymbol" w:cs="OpenSymbol"/>
      </w:rPr>
    </w:lvl>
    <w:lvl w:ilvl="8">
      <w:numFmt w:val="bullet"/>
      <w:lvlText w:val="▪"/>
      <w:lvlJc w:val="left"/>
      <w:pPr>
        <w:ind w:left="4280" w:hanging="360"/>
      </w:pPr>
      <w:rPr>
        <w:rFonts w:ascii="OpenSymbol" w:hAnsi="OpenSymbol" w:cs="OpenSymbol"/>
      </w:rPr>
    </w:lvl>
  </w:abstractNum>
  <w:abstractNum w:abstractNumId="1" w15:restartNumberingAfterBreak="0">
    <w:nsid w:val="365340C4"/>
    <w:multiLevelType w:val="multilevel"/>
    <w:tmpl w:val="ABAEE842"/>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B3769A7"/>
    <w:multiLevelType w:val="multilevel"/>
    <w:tmpl w:val="D548A2D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0E71106"/>
    <w:multiLevelType w:val="hybridMultilevel"/>
    <w:tmpl w:val="A17A65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864635F"/>
    <w:multiLevelType w:val="multilevel"/>
    <w:tmpl w:val="02E0A810"/>
    <w:styleLink w:val="WWNum5"/>
    <w:lvl w:ilvl="0">
      <w:numFmt w:val="bullet"/>
      <w:lvlText w:val=""/>
      <w:lvlJc w:val="left"/>
      <w:pPr>
        <w:ind w:left="1400" w:hanging="360"/>
      </w:pPr>
      <w:rPr>
        <w:rFonts w:ascii="Symbol" w:hAnsi="Symbol" w:cs="OpenSymbol"/>
      </w:rPr>
    </w:lvl>
    <w:lvl w:ilvl="1">
      <w:numFmt w:val="bullet"/>
      <w:lvlText w:val="◦"/>
      <w:lvlJc w:val="left"/>
      <w:pPr>
        <w:ind w:left="1760" w:hanging="360"/>
      </w:pPr>
      <w:rPr>
        <w:rFonts w:ascii="OpenSymbol" w:hAnsi="OpenSymbol" w:cs="OpenSymbol"/>
      </w:rPr>
    </w:lvl>
    <w:lvl w:ilvl="2">
      <w:numFmt w:val="bullet"/>
      <w:lvlText w:val="▪"/>
      <w:lvlJc w:val="left"/>
      <w:pPr>
        <w:ind w:left="2120" w:hanging="360"/>
      </w:pPr>
      <w:rPr>
        <w:rFonts w:ascii="OpenSymbol" w:hAnsi="OpenSymbol" w:cs="OpenSymbol"/>
      </w:rPr>
    </w:lvl>
    <w:lvl w:ilvl="3">
      <w:numFmt w:val="bullet"/>
      <w:lvlText w:val=""/>
      <w:lvlJc w:val="left"/>
      <w:pPr>
        <w:ind w:left="2480" w:hanging="360"/>
      </w:pPr>
      <w:rPr>
        <w:rFonts w:ascii="Symbol" w:hAnsi="Symbol" w:cs="OpenSymbol"/>
      </w:rPr>
    </w:lvl>
    <w:lvl w:ilvl="4">
      <w:numFmt w:val="bullet"/>
      <w:lvlText w:val="◦"/>
      <w:lvlJc w:val="left"/>
      <w:pPr>
        <w:ind w:left="2840" w:hanging="360"/>
      </w:pPr>
      <w:rPr>
        <w:rFonts w:ascii="OpenSymbol" w:hAnsi="OpenSymbol" w:cs="OpenSymbol"/>
      </w:rPr>
    </w:lvl>
    <w:lvl w:ilvl="5">
      <w:numFmt w:val="bullet"/>
      <w:lvlText w:val="▪"/>
      <w:lvlJc w:val="left"/>
      <w:pPr>
        <w:ind w:left="3200" w:hanging="360"/>
      </w:pPr>
      <w:rPr>
        <w:rFonts w:ascii="OpenSymbol" w:hAnsi="OpenSymbol" w:cs="OpenSymbol"/>
      </w:rPr>
    </w:lvl>
    <w:lvl w:ilvl="6">
      <w:numFmt w:val="bullet"/>
      <w:lvlText w:val=""/>
      <w:lvlJc w:val="left"/>
      <w:pPr>
        <w:ind w:left="3560" w:hanging="360"/>
      </w:pPr>
      <w:rPr>
        <w:rFonts w:ascii="Symbol" w:hAnsi="Symbol" w:cs="OpenSymbol"/>
      </w:rPr>
    </w:lvl>
    <w:lvl w:ilvl="7">
      <w:numFmt w:val="bullet"/>
      <w:lvlText w:val="◦"/>
      <w:lvlJc w:val="left"/>
      <w:pPr>
        <w:ind w:left="3920" w:hanging="360"/>
      </w:pPr>
      <w:rPr>
        <w:rFonts w:ascii="OpenSymbol" w:hAnsi="OpenSymbol" w:cs="OpenSymbol"/>
      </w:rPr>
    </w:lvl>
    <w:lvl w:ilvl="8">
      <w:numFmt w:val="bullet"/>
      <w:lvlText w:val="▪"/>
      <w:lvlJc w:val="left"/>
      <w:pPr>
        <w:ind w:left="4280" w:hanging="360"/>
      </w:pPr>
      <w:rPr>
        <w:rFonts w:ascii="OpenSymbol" w:hAnsi="OpenSymbol" w:cs="OpenSymbol"/>
      </w:rPr>
    </w:lvl>
  </w:abstractNum>
  <w:abstractNum w:abstractNumId="5" w15:restartNumberingAfterBreak="0">
    <w:nsid w:val="4EE01DB7"/>
    <w:multiLevelType w:val="multilevel"/>
    <w:tmpl w:val="5E56606C"/>
    <w:styleLink w:val="NoList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5E011CBC"/>
    <w:multiLevelType w:val="multilevel"/>
    <w:tmpl w:val="353242D0"/>
    <w:styleLink w:val="WWNum4"/>
    <w:lvl w:ilvl="0">
      <w:numFmt w:val="bullet"/>
      <w:lvlText w:val=""/>
      <w:lvlJc w:val="left"/>
      <w:pPr>
        <w:ind w:left="1400" w:hanging="360"/>
      </w:pPr>
      <w:rPr>
        <w:rFonts w:ascii="Symbol" w:hAnsi="Symbol" w:cs="OpenSymbol"/>
      </w:rPr>
    </w:lvl>
    <w:lvl w:ilvl="1">
      <w:numFmt w:val="bullet"/>
      <w:lvlText w:val="◦"/>
      <w:lvlJc w:val="left"/>
      <w:pPr>
        <w:ind w:left="1760" w:hanging="360"/>
      </w:pPr>
      <w:rPr>
        <w:rFonts w:ascii="OpenSymbol" w:hAnsi="OpenSymbol" w:cs="OpenSymbol"/>
      </w:rPr>
    </w:lvl>
    <w:lvl w:ilvl="2">
      <w:numFmt w:val="bullet"/>
      <w:lvlText w:val="▪"/>
      <w:lvlJc w:val="left"/>
      <w:pPr>
        <w:ind w:left="2120" w:hanging="360"/>
      </w:pPr>
      <w:rPr>
        <w:rFonts w:ascii="OpenSymbol" w:hAnsi="OpenSymbol" w:cs="OpenSymbol"/>
      </w:rPr>
    </w:lvl>
    <w:lvl w:ilvl="3">
      <w:numFmt w:val="bullet"/>
      <w:lvlText w:val=""/>
      <w:lvlJc w:val="left"/>
      <w:pPr>
        <w:ind w:left="2480" w:hanging="360"/>
      </w:pPr>
      <w:rPr>
        <w:rFonts w:ascii="Symbol" w:hAnsi="Symbol" w:cs="OpenSymbol"/>
      </w:rPr>
    </w:lvl>
    <w:lvl w:ilvl="4">
      <w:numFmt w:val="bullet"/>
      <w:lvlText w:val="◦"/>
      <w:lvlJc w:val="left"/>
      <w:pPr>
        <w:ind w:left="2840" w:hanging="360"/>
      </w:pPr>
      <w:rPr>
        <w:rFonts w:ascii="OpenSymbol" w:hAnsi="OpenSymbol" w:cs="OpenSymbol"/>
      </w:rPr>
    </w:lvl>
    <w:lvl w:ilvl="5">
      <w:numFmt w:val="bullet"/>
      <w:lvlText w:val="▪"/>
      <w:lvlJc w:val="left"/>
      <w:pPr>
        <w:ind w:left="3200" w:hanging="360"/>
      </w:pPr>
      <w:rPr>
        <w:rFonts w:ascii="OpenSymbol" w:hAnsi="OpenSymbol" w:cs="OpenSymbol"/>
      </w:rPr>
    </w:lvl>
    <w:lvl w:ilvl="6">
      <w:numFmt w:val="bullet"/>
      <w:lvlText w:val=""/>
      <w:lvlJc w:val="left"/>
      <w:pPr>
        <w:ind w:left="3560" w:hanging="360"/>
      </w:pPr>
      <w:rPr>
        <w:rFonts w:ascii="Symbol" w:hAnsi="Symbol" w:cs="OpenSymbol"/>
      </w:rPr>
    </w:lvl>
    <w:lvl w:ilvl="7">
      <w:numFmt w:val="bullet"/>
      <w:lvlText w:val="◦"/>
      <w:lvlJc w:val="left"/>
      <w:pPr>
        <w:ind w:left="3920" w:hanging="360"/>
      </w:pPr>
      <w:rPr>
        <w:rFonts w:ascii="OpenSymbol" w:hAnsi="OpenSymbol" w:cs="OpenSymbol"/>
      </w:rPr>
    </w:lvl>
    <w:lvl w:ilvl="8">
      <w:numFmt w:val="bullet"/>
      <w:lvlText w:val="▪"/>
      <w:lvlJc w:val="left"/>
      <w:pPr>
        <w:ind w:left="4280" w:hanging="360"/>
      </w:pPr>
      <w:rPr>
        <w:rFonts w:ascii="OpenSymbol" w:hAnsi="OpenSymbol" w:cs="OpenSymbol"/>
      </w:rPr>
    </w:lvl>
  </w:abstractNum>
  <w:abstractNum w:abstractNumId="7" w15:restartNumberingAfterBreak="0">
    <w:nsid w:val="64F85C30"/>
    <w:multiLevelType w:val="multilevel"/>
    <w:tmpl w:val="BEDEE88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792D7472"/>
    <w:multiLevelType w:val="multilevel"/>
    <w:tmpl w:val="3498F690"/>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7"/>
  </w:num>
  <w:num w:numId="2">
    <w:abstractNumId w:val="5"/>
  </w:num>
  <w:num w:numId="3">
    <w:abstractNumId w:val="1"/>
  </w:num>
  <w:num w:numId="4">
    <w:abstractNumId w:val="8"/>
  </w:num>
  <w:num w:numId="5">
    <w:abstractNumId w:val="2"/>
  </w:num>
  <w:num w:numId="6">
    <w:abstractNumId w:val="6"/>
  </w:num>
  <w:num w:numId="7">
    <w:abstractNumId w:val="4"/>
  </w:num>
  <w:num w:numId="8">
    <w:abstractNumId w:val="0"/>
  </w:num>
  <w:num w:numId="9">
    <w:abstractNumId w:val="4"/>
  </w:num>
  <w:num w:numId="10">
    <w:abstractNumId w:val="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3"/>
  <w:hideSpellingErrors/>
  <w:proofState w:spelling="clean" w:grammar="clean"/>
  <w:defaultTabStop w:val="3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4D"/>
    <w:rsid w:val="00007143"/>
    <w:rsid w:val="00061968"/>
    <w:rsid w:val="00086A73"/>
    <w:rsid w:val="000D142B"/>
    <w:rsid w:val="000E60CE"/>
    <w:rsid w:val="000F34EF"/>
    <w:rsid w:val="00117AFC"/>
    <w:rsid w:val="00145A16"/>
    <w:rsid w:val="001A2966"/>
    <w:rsid w:val="001C00CB"/>
    <w:rsid w:val="001E7556"/>
    <w:rsid w:val="00200C72"/>
    <w:rsid w:val="002240CD"/>
    <w:rsid w:val="00290E89"/>
    <w:rsid w:val="002C2EED"/>
    <w:rsid w:val="002D07AE"/>
    <w:rsid w:val="003039C7"/>
    <w:rsid w:val="003552A0"/>
    <w:rsid w:val="003661D0"/>
    <w:rsid w:val="00366A41"/>
    <w:rsid w:val="00366CAD"/>
    <w:rsid w:val="00382E1C"/>
    <w:rsid w:val="00396154"/>
    <w:rsid w:val="003A4646"/>
    <w:rsid w:val="003B2229"/>
    <w:rsid w:val="003E63D5"/>
    <w:rsid w:val="004352BE"/>
    <w:rsid w:val="00461E11"/>
    <w:rsid w:val="00475CD5"/>
    <w:rsid w:val="00480D20"/>
    <w:rsid w:val="00482D4D"/>
    <w:rsid w:val="004C4531"/>
    <w:rsid w:val="004E49E2"/>
    <w:rsid w:val="0050207D"/>
    <w:rsid w:val="0054168F"/>
    <w:rsid w:val="00587254"/>
    <w:rsid w:val="005955DB"/>
    <w:rsid w:val="005B4C4E"/>
    <w:rsid w:val="005C5DB5"/>
    <w:rsid w:val="005D3FD7"/>
    <w:rsid w:val="005E4D04"/>
    <w:rsid w:val="00641C9B"/>
    <w:rsid w:val="0064531D"/>
    <w:rsid w:val="006D1018"/>
    <w:rsid w:val="006D54C8"/>
    <w:rsid w:val="00700183"/>
    <w:rsid w:val="007348D0"/>
    <w:rsid w:val="00735346"/>
    <w:rsid w:val="007648C7"/>
    <w:rsid w:val="00782B06"/>
    <w:rsid w:val="007A518A"/>
    <w:rsid w:val="008722C8"/>
    <w:rsid w:val="008B112B"/>
    <w:rsid w:val="00916166"/>
    <w:rsid w:val="00925573"/>
    <w:rsid w:val="009A2763"/>
    <w:rsid w:val="009E41DC"/>
    <w:rsid w:val="009F5032"/>
    <w:rsid w:val="00A3799C"/>
    <w:rsid w:val="00AD2B46"/>
    <w:rsid w:val="00AE1BB2"/>
    <w:rsid w:val="00B34620"/>
    <w:rsid w:val="00B41D83"/>
    <w:rsid w:val="00B50640"/>
    <w:rsid w:val="00B667C9"/>
    <w:rsid w:val="00BA1690"/>
    <w:rsid w:val="00C03BD6"/>
    <w:rsid w:val="00C601A0"/>
    <w:rsid w:val="00C65136"/>
    <w:rsid w:val="00CA2B3E"/>
    <w:rsid w:val="00CB0867"/>
    <w:rsid w:val="00CC2886"/>
    <w:rsid w:val="00CE2CF3"/>
    <w:rsid w:val="00D14380"/>
    <w:rsid w:val="00D4082A"/>
    <w:rsid w:val="00D543DC"/>
    <w:rsid w:val="00DD54E7"/>
    <w:rsid w:val="00E3434A"/>
    <w:rsid w:val="00E44419"/>
    <w:rsid w:val="00E6485E"/>
    <w:rsid w:val="00EB0AE7"/>
    <w:rsid w:val="00ED3D8D"/>
    <w:rsid w:val="00EE4E75"/>
    <w:rsid w:val="00EF11E8"/>
    <w:rsid w:val="00F10C3F"/>
    <w:rsid w:val="00F3482E"/>
    <w:rsid w:val="00F376BC"/>
    <w:rsid w:val="00F94670"/>
    <w:rsid w:val="00FE6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E6C0"/>
  <w15:chartTrackingRefBased/>
  <w15:docId w15:val="{E089A23C-9520-1841-9B26-5ADEAD42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Lucida Sans Unicode" w:hAnsi="Times New Roman" w:cs="Mang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lang w:val="hr-HR" w:eastAsia="zh-CN" w:bidi="hi-IN"/>
    </w:rPr>
  </w:style>
  <w:style w:type="paragraph" w:styleId="Heading1">
    <w:name w:val="heading 1"/>
    <w:next w:val="Standarduser"/>
    <w:uiPriority w:val="9"/>
    <w:qFormat/>
    <w:pPr>
      <w:keepNext/>
      <w:keepLines/>
      <w:widowControl w:val="0"/>
      <w:suppressAutoHyphens/>
      <w:autoSpaceDN w:val="0"/>
      <w:spacing w:before="480"/>
      <w:textAlignment w:val="baseline"/>
      <w:outlineLvl w:val="0"/>
    </w:pPr>
    <w:rPr>
      <w:rFonts w:ascii="Calibri Light" w:eastAsia="Yu Gothic Light" w:hAnsi="Calibri Light" w:cs="Calibri Light"/>
      <w:b/>
      <w:bCs/>
      <w:color w:val="2F5496"/>
      <w:kern w:val="3"/>
      <w:sz w:val="28"/>
      <w:szCs w:val="25"/>
      <w:lang w:val="hr-HR" w:eastAsia="zh-CN" w:bidi="hi-IN"/>
    </w:rPr>
  </w:style>
  <w:style w:type="paragraph" w:styleId="Heading2">
    <w:name w:val="heading 2"/>
    <w:next w:val="Standarduser"/>
    <w:uiPriority w:val="9"/>
    <w:unhideWhenUsed/>
    <w:qFormat/>
    <w:pPr>
      <w:keepNext/>
      <w:keepLines/>
      <w:widowControl w:val="0"/>
      <w:suppressAutoHyphens/>
      <w:autoSpaceDN w:val="0"/>
      <w:spacing w:before="200"/>
      <w:textAlignment w:val="baseline"/>
      <w:outlineLvl w:val="1"/>
    </w:pPr>
    <w:rPr>
      <w:rFonts w:ascii="Calibri Light" w:eastAsia="Yu Gothic Light" w:hAnsi="Calibri Light" w:cs="Calibri Light"/>
      <w:b/>
      <w:bCs/>
      <w:color w:val="4472C4"/>
      <w:kern w:val="3"/>
      <w:sz w:val="26"/>
      <w:szCs w:val="23"/>
      <w:lang w:val="hr-HR"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textAlignment w:val="baseline"/>
    </w:pPr>
    <w:rPr>
      <w:kern w:val="3"/>
      <w:sz w:val="24"/>
      <w:szCs w:val="24"/>
      <w:lang w:val="hr-HR" w:eastAsia="zh-CN" w:bidi="hi-IN"/>
    </w:rPr>
  </w:style>
  <w:style w:type="paragraph" w:customStyle="1" w:styleId="Heading">
    <w:name w:val="Heading"/>
    <w:basedOn w:val="Standard"/>
    <w:next w:val="Textbodyuser"/>
    <w:pPr>
      <w:keepNext/>
      <w:spacing w:before="240" w:after="120"/>
    </w:pPr>
    <w:rPr>
      <w:rFonts w:ascii="Arial" w:eastAsia="Arial" w:hAnsi="Arial" w:cs="Arial"/>
      <w:sz w:val="28"/>
      <w:szCs w:val="28"/>
    </w:rPr>
  </w:style>
  <w:style w:type="paragraph" w:customStyle="1" w:styleId="Textbody">
    <w:name w:val="Text body"/>
    <w:basedOn w:val="Standard"/>
    <w:pPr>
      <w:spacing w:after="140" w:line="276" w:lineRule="auto"/>
    </w:pPr>
  </w:style>
  <w:style w:type="paragraph" w:styleId="List">
    <w:name w:val="List"/>
    <w:basedOn w:val="Standard"/>
  </w:style>
  <w:style w:type="paragraph" w:styleId="Caption">
    <w:name w:val="caption"/>
    <w:basedOn w:val="Standarduser"/>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suppressAutoHyphens/>
      <w:autoSpaceDN w:val="0"/>
      <w:textAlignment w:val="baseline"/>
    </w:pPr>
    <w:rPr>
      <w:kern w:val="3"/>
      <w:sz w:val="24"/>
      <w:szCs w:val="24"/>
      <w:lang w:val="hr-HR" w:eastAsia="zh-CN" w:bidi="hi-IN"/>
    </w:rPr>
  </w:style>
  <w:style w:type="paragraph" w:customStyle="1" w:styleId="Textbodyuser">
    <w:name w:val="Text body (user)"/>
    <w:basedOn w:val="Standarduser"/>
    <w:pPr>
      <w:spacing w:after="120"/>
    </w:pPr>
  </w:style>
  <w:style w:type="paragraph" w:customStyle="1" w:styleId="Illustration">
    <w:name w:val="Illustration"/>
    <w:basedOn w:val="Caption"/>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styleId="ListParagraph">
    <w:name w:val="List Paragraph"/>
    <w:basedOn w:val="Standarduser"/>
    <w:pPr>
      <w:ind w:left="720"/>
    </w:pPr>
  </w:style>
  <w:style w:type="paragraph" w:styleId="CommentText">
    <w:name w:val="annotation text"/>
    <w:basedOn w:val="Standarduser"/>
    <w:rPr>
      <w:sz w:val="20"/>
      <w:szCs w:val="18"/>
    </w:rPr>
  </w:style>
  <w:style w:type="paragraph" w:styleId="BalloonText">
    <w:name w:val="Balloon Text"/>
    <w:basedOn w:val="Standarduser"/>
    <w:rPr>
      <w:rFonts w:ascii="Tahoma" w:eastAsia="Tahoma" w:hAnsi="Tahoma" w:cs="Tahoma"/>
      <w:sz w:val="16"/>
      <w:szCs w:val="14"/>
    </w:rPr>
  </w:style>
  <w:style w:type="paragraph" w:styleId="Header">
    <w:name w:val="header"/>
    <w:basedOn w:val="Standarduser"/>
    <w:pPr>
      <w:tabs>
        <w:tab w:val="center" w:pos="4536"/>
        <w:tab w:val="right" w:pos="9072"/>
      </w:tabs>
    </w:pPr>
    <w:rPr>
      <w:szCs w:val="21"/>
    </w:rPr>
  </w:style>
  <w:style w:type="paragraph" w:styleId="Footer">
    <w:name w:val="footer"/>
    <w:basedOn w:val="Standarduser"/>
    <w:uiPriority w:val="99"/>
    <w:pPr>
      <w:tabs>
        <w:tab w:val="center" w:pos="4536"/>
        <w:tab w:val="right" w:pos="9072"/>
      </w:tabs>
    </w:pPr>
    <w:rPr>
      <w:szCs w:val="21"/>
    </w:rPr>
  </w:style>
  <w:style w:type="paragraph" w:styleId="TOCHeading">
    <w:name w:val="TOC Heading"/>
    <w:basedOn w:val="Heading1"/>
    <w:next w:val="Standarduser"/>
    <w:pPr>
      <w:suppressAutoHyphens w:val="0"/>
      <w:spacing w:line="276" w:lineRule="auto"/>
      <w:textAlignment w:val="auto"/>
    </w:pPr>
    <w:rPr>
      <w:rFonts w:cs="Times New Roman"/>
      <w:kern w:val="0"/>
      <w:szCs w:val="28"/>
      <w:lang w:val="en-US" w:eastAsia="ja-JP" w:bidi="ar-SA"/>
    </w:rPr>
  </w:style>
  <w:style w:type="paragraph" w:customStyle="1" w:styleId="Contents2user">
    <w:name w:val="Contents 2 (user)"/>
    <w:basedOn w:val="Standarduser"/>
    <w:next w:val="Standarduser"/>
    <w:autoRedefine/>
    <w:pPr>
      <w:suppressAutoHyphens w:val="0"/>
      <w:spacing w:after="100" w:line="276" w:lineRule="auto"/>
      <w:ind w:left="220"/>
      <w:textAlignment w:val="auto"/>
    </w:pPr>
    <w:rPr>
      <w:rFonts w:ascii="Calibri" w:eastAsia="Yu Mincho" w:hAnsi="Calibri" w:cs="Arial"/>
      <w:kern w:val="0"/>
      <w:sz w:val="22"/>
      <w:szCs w:val="22"/>
      <w:lang w:val="en-US" w:eastAsia="ja-JP" w:bidi="ar-SA"/>
    </w:rPr>
  </w:style>
  <w:style w:type="paragraph" w:customStyle="1" w:styleId="Contents1user">
    <w:name w:val="Contents 1 (user)"/>
    <w:basedOn w:val="Standarduser"/>
    <w:next w:val="Standarduser"/>
    <w:autoRedefine/>
    <w:pPr>
      <w:suppressAutoHyphens w:val="0"/>
      <w:spacing w:after="100" w:line="276" w:lineRule="auto"/>
      <w:textAlignment w:val="auto"/>
    </w:pPr>
    <w:rPr>
      <w:rFonts w:ascii="Calibri" w:eastAsia="Yu Mincho" w:hAnsi="Calibri" w:cs="Arial"/>
      <w:kern w:val="0"/>
      <w:sz w:val="22"/>
      <w:szCs w:val="22"/>
      <w:lang w:val="en-US" w:eastAsia="ja-JP" w:bidi="ar-SA"/>
    </w:rPr>
  </w:style>
  <w:style w:type="paragraph" w:customStyle="1" w:styleId="Contents3user">
    <w:name w:val="Contents 3 (user)"/>
    <w:basedOn w:val="Standarduser"/>
    <w:next w:val="Standarduser"/>
    <w:autoRedefine/>
    <w:pPr>
      <w:suppressAutoHyphens w:val="0"/>
      <w:spacing w:after="100" w:line="276" w:lineRule="auto"/>
      <w:ind w:left="440"/>
      <w:textAlignment w:val="auto"/>
    </w:pPr>
    <w:rPr>
      <w:rFonts w:ascii="Calibri" w:eastAsia="Yu Mincho" w:hAnsi="Calibri" w:cs="Arial"/>
      <w:kern w:val="0"/>
      <w:sz w:val="22"/>
      <w:szCs w:val="22"/>
      <w:lang w:val="en-US" w:eastAsia="ja-JP" w:bidi="ar-SA"/>
    </w:rPr>
  </w:style>
  <w:style w:type="paragraph" w:styleId="CommentSubject">
    <w:name w:val="annotation subject"/>
    <w:basedOn w:val="CommentText"/>
    <w:next w:val="CommentText"/>
    <w:rPr>
      <w:b/>
      <w:bCs/>
    </w:rPr>
  </w:style>
  <w:style w:type="paragraph" w:customStyle="1" w:styleId="Table">
    <w:name w:val="Table"/>
    <w:basedOn w:val="Caption"/>
  </w:style>
  <w:style w:type="paragraph" w:styleId="TOC1">
    <w:name w:val="toc 1"/>
    <w:basedOn w:val="Normal"/>
    <w:next w:val="Normal"/>
    <w:autoRedefine/>
    <w:uiPriority w:val="39"/>
    <w:pPr>
      <w:spacing w:after="100"/>
    </w:pPr>
    <w:rPr>
      <w:szCs w:val="21"/>
    </w:rPr>
  </w:style>
  <w:style w:type="paragraph" w:styleId="TOC2">
    <w:name w:val="toc 2"/>
    <w:basedOn w:val="Normal"/>
    <w:next w:val="Normal"/>
    <w:autoRedefine/>
    <w:uiPriority w:val="39"/>
    <w:pPr>
      <w:spacing w:after="100"/>
      <w:ind w:left="240"/>
    </w:pPr>
    <w:rPr>
      <w:szCs w:val="21"/>
    </w:rPr>
  </w:style>
  <w:style w:type="paragraph" w:customStyle="1" w:styleId="ContentsHeading">
    <w:name w:val="Contents Heading"/>
    <w:basedOn w:val="Heading"/>
    <w:pPr>
      <w:suppressLineNumbers/>
    </w:pPr>
    <w:rPr>
      <w:b/>
      <w:bCs/>
      <w:sz w:val="32"/>
      <w:szCs w:val="32"/>
    </w:rPr>
  </w:style>
  <w:style w:type="character" w:customStyle="1" w:styleId="NumberingSymbols">
    <w:name w:val="Numbering Symbols"/>
  </w:style>
  <w:style w:type="character" w:customStyle="1" w:styleId="Internetlinkuser">
    <w:name w:val="Internet link (user)"/>
    <w:rPr>
      <w:color w:val="0563C1"/>
      <w:u w:val="single"/>
    </w:rPr>
  </w:style>
  <w:style w:type="character" w:customStyle="1" w:styleId="BulletSymbols">
    <w:name w:val="Bullet Symbols"/>
    <w:rPr>
      <w:rFonts w:ascii="OpenSymbol" w:eastAsia="OpenSymbol" w:hAnsi="OpenSymbol" w:cs="OpenSymbol"/>
    </w:rPr>
  </w:style>
  <w:style w:type="character" w:customStyle="1" w:styleId="CommentTextChar">
    <w:name w:val="Comment Text Char"/>
    <w:rPr>
      <w:sz w:val="20"/>
      <w:szCs w:val="18"/>
    </w:rPr>
  </w:style>
  <w:style w:type="character" w:styleId="CommentReference">
    <w:name w:val="annotation reference"/>
    <w:rPr>
      <w:sz w:val="16"/>
      <w:szCs w:val="16"/>
    </w:rPr>
  </w:style>
  <w:style w:type="character" w:customStyle="1" w:styleId="BalloonTextChar">
    <w:name w:val="Balloon Text Char"/>
    <w:rPr>
      <w:rFonts w:ascii="Tahoma" w:eastAsia="Tahoma" w:hAnsi="Tahoma" w:cs="Tahoma"/>
      <w:sz w:val="16"/>
      <w:szCs w:val="14"/>
    </w:rPr>
  </w:style>
  <w:style w:type="character" w:customStyle="1" w:styleId="Heading1Char">
    <w:name w:val="Heading 1 Char"/>
    <w:rPr>
      <w:rFonts w:ascii="Calibri Light" w:eastAsia="Yu Gothic Light" w:hAnsi="Calibri Light" w:cs="Calibri Light"/>
      <w:b/>
      <w:bCs/>
      <w:color w:val="2F5496"/>
      <w:sz w:val="28"/>
      <w:szCs w:val="25"/>
    </w:rPr>
  </w:style>
  <w:style w:type="character" w:customStyle="1" w:styleId="Heading2Char">
    <w:name w:val="Heading 2 Char"/>
    <w:rPr>
      <w:rFonts w:ascii="Calibri Light" w:eastAsia="Yu Gothic Light" w:hAnsi="Calibri Light" w:cs="Calibri Light"/>
      <w:b/>
      <w:bCs/>
      <w:color w:val="4472C4"/>
      <w:sz w:val="26"/>
      <w:szCs w:val="23"/>
    </w:rPr>
  </w:style>
  <w:style w:type="character" w:customStyle="1" w:styleId="HeaderChar">
    <w:name w:val="Header Char"/>
    <w:rPr>
      <w:szCs w:val="21"/>
    </w:rPr>
  </w:style>
  <w:style w:type="character" w:customStyle="1" w:styleId="FooterChar">
    <w:name w:val="Footer Char"/>
    <w:uiPriority w:val="99"/>
    <w:rPr>
      <w:szCs w:val="21"/>
    </w:rPr>
  </w:style>
  <w:style w:type="character" w:customStyle="1" w:styleId="CommentSubjectChar">
    <w:name w:val="Comment Subject Char"/>
    <w:rPr>
      <w:b/>
      <w:bCs/>
      <w:sz w:val="20"/>
      <w:szCs w:val="18"/>
    </w:rPr>
  </w:style>
  <w:style w:type="character" w:styleId="Emphasis">
    <w:name w:val="Emphasis"/>
    <w:rPr>
      <w:i/>
      <w:iCs/>
    </w:rPr>
  </w:style>
  <w:style w:type="character" w:customStyle="1" w:styleId="IndexLink">
    <w:name w:val="Index Link"/>
  </w:style>
  <w:style w:type="character" w:customStyle="1" w:styleId="ListLabel1">
    <w:name w:val="ListLabel 1"/>
    <w:rPr>
      <w:rFonts w:cs="OpenSymbol"/>
    </w:rPr>
  </w:style>
  <w:style w:type="character" w:customStyle="1" w:styleId="ListLabel2">
    <w:name w:val="ListLabel 2"/>
    <w:rPr>
      <w:rFonts w:cs="OpenSymbol"/>
    </w:rPr>
  </w:style>
  <w:style w:type="character" w:customStyle="1" w:styleId="ListLabel3">
    <w:name w:val="ListLabel 3"/>
    <w:rPr>
      <w:rFonts w:cs="OpenSymbol"/>
    </w:rPr>
  </w:style>
  <w:style w:type="character" w:customStyle="1" w:styleId="ListLabel4">
    <w:name w:val="ListLabel 4"/>
    <w:rPr>
      <w:rFonts w:cs="OpenSymbol"/>
    </w:rPr>
  </w:style>
  <w:style w:type="character" w:customStyle="1" w:styleId="ListLabel5">
    <w:name w:val="ListLabel 5"/>
    <w:rPr>
      <w:rFonts w:cs="OpenSymbol"/>
    </w:rPr>
  </w:style>
  <w:style w:type="character" w:customStyle="1" w:styleId="ListLabel6">
    <w:name w:val="ListLabel 6"/>
    <w:rPr>
      <w:rFonts w:cs="OpenSymbol"/>
    </w:rPr>
  </w:style>
  <w:style w:type="character" w:customStyle="1" w:styleId="ListLabel7">
    <w:name w:val="ListLabel 7"/>
    <w:rPr>
      <w:rFonts w:cs="OpenSymbol"/>
    </w:rPr>
  </w:style>
  <w:style w:type="character" w:customStyle="1" w:styleId="ListLabel8">
    <w:name w:val="ListLabel 8"/>
    <w:rPr>
      <w:rFonts w:cs="OpenSymbol"/>
    </w:rPr>
  </w:style>
  <w:style w:type="character" w:customStyle="1" w:styleId="ListLabel9">
    <w:name w:val="ListLabel 9"/>
    <w:rPr>
      <w:rFonts w:cs="OpenSymbol"/>
    </w:rPr>
  </w:style>
  <w:style w:type="character" w:customStyle="1" w:styleId="ListLabel10">
    <w:name w:val="ListLabel 10"/>
    <w:rPr>
      <w:rFonts w:cs="OpenSymbol"/>
    </w:rPr>
  </w:style>
  <w:style w:type="character" w:customStyle="1" w:styleId="ListLabel11">
    <w:name w:val="ListLabel 11"/>
    <w:rPr>
      <w:rFonts w:cs="OpenSymbol"/>
    </w:rPr>
  </w:style>
  <w:style w:type="character" w:customStyle="1" w:styleId="ListLabel12">
    <w:name w:val="ListLabel 12"/>
    <w:rPr>
      <w:rFonts w:cs="OpenSymbol"/>
    </w:rPr>
  </w:style>
  <w:style w:type="character" w:customStyle="1" w:styleId="ListLabel13">
    <w:name w:val="ListLabel 13"/>
    <w:rPr>
      <w:rFonts w:cs="OpenSymbol"/>
    </w:rPr>
  </w:style>
  <w:style w:type="character" w:customStyle="1" w:styleId="ListLabel14">
    <w:name w:val="ListLabel 14"/>
    <w:rPr>
      <w:rFonts w:cs="OpenSymbol"/>
    </w:rPr>
  </w:style>
  <w:style w:type="character" w:customStyle="1" w:styleId="ListLabel15">
    <w:name w:val="ListLabel 15"/>
    <w:rPr>
      <w:rFonts w:cs="OpenSymbol"/>
    </w:rPr>
  </w:style>
  <w:style w:type="character" w:customStyle="1" w:styleId="ListLabel16">
    <w:name w:val="ListLabel 16"/>
    <w:rPr>
      <w:rFonts w:cs="OpenSymbol"/>
    </w:rPr>
  </w:style>
  <w:style w:type="character" w:customStyle="1" w:styleId="ListLabel17">
    <w:name w:val="ListLabel 17"/>
    <w:rPr>
      <w:rFonts w:cs="OpenSymbol"/>
    </w:rPr>
  </w:style>
  <w:style w:type="character" w:customStyle="1" w:styleId="ListLabel18">
    <w:name w:val="ListLabel 18"/>
    <w:rPr>
      <w:rFonts w:cs="OpenSymbol"/>
    </w:rPr>
  </w:style>
  <w:style w:type="character" w:customStyle="1" w:styleId="Internetlink">
    <w:name w:val="Internet link"/>
    <w:rPr>
      <w:color w:val="0563C1"/>
      <w:u w:val="single"/>
    </w:rPr>
  </w:style>
  <w:style w:type="character" w:styleId="UnresolvedMention">
    <w:name w:val="Unresolved Mention"/>
    <w:rPr>
      <w:color w:val="605E5C"/>
      <w:shd w:val="clear" w:color="auto" w:fill="E1DFDD"/>
    </w:rPr>
  </w:style>
  <w:style w:type="character" w:customStyle="1" w:styleId="ListLabel19">
    <w:name w:val="ListLabel 19"/>
    <w:rPr>
      <w:rFonts w:cs="OpenSymbol"/>
    </w:rPr>
  </w:style>
  <w:style w:type="character" w:customStyle="1" w:styleId="ListLabel20">
    <w:name w:val="ListLabel 20"/>
    <w:rPr>
      <w:rFonts w:cs="OpenSymbol"/>
    </w:rPr>
  </w:style>
  <w:style w:type="character" w:customStyle="1" w:styleId="ListLabel21">
    <w:name w:val="ListLabel 21"/>
    <w:rPr>
      <w:rFonts w:cs="OpenSymbol"/>
    </w:rPr>
  </w:style>
  <w:style w:type="character" w:customStyle="1" w:styleId="ListLabel22">
    <w:name w:val="ListLabel 22"/>
    <w:rPr>
      <w:rFonts w:cs="OpenSymbol"/>
    </w:rPr>
  </w:style>
  <w:style w:type="character" w:customStyle="1" w:styleId="ListLabel23">
    <w:name w:val="ListLabel 23"/>
    <w:rPr>
      <w:rFonts w:cs="OpenSymbol"/>
    </w:rPr>
  </w:style>
  <w:style w:type="character" w:customStyle="1" w:styleId="ListLabel24">
    <w:name w:val="ListLabel 24"/>
    <w:rPr>
      <w:rFonts w:cs="OpenSymbol"/>
    </w:rPr>
  </w:style>
  <w:style w:type="character" w:customStyle="1" w:styleId="ListLabel25">
    <w:name w:val="ListLabel 25"/>
    <w:rPr>
      <w:rFonts w:cs="OpenSymbol"/>
    </w:rPr>
  </w:style>
  <w:style w:type="character" w:customStyle="1" w:styleId="ListLabel26">
    <w:name w:val="ListLabel 26"/>
    <w:rPr>
      <w:rFonts w:cs="OpenSymbol"/>
    </w:rPr>
  </w:style>
  <w:style w:type="character" w:customStyle="1" w:styleId="ListLabel27">
    <w:name w:val="ListLabel 27"/>
    <w:rPr>
      <w:rFonts w:cs="OpenSymbol"/>
    </w:rPr>
  </w:style>
  <w:style w:type="character" w:customStyle="1" w:styleId="ListLabel28">
    <w:name w:val="ListLabel 28"/>
    <w:rPr>
      <w:rFonts w:cs="OpenSymbol"/>
    </w:rPr>
  </w:style>
  <w:style w:type="character" w:customStyle="1" w:styleId="ListLabel29">
    <w:name w:val="ListLabel 29"/>
    <w:rPr>
      <w:rFonts w:cs="OpenSymbol"/>
    </w:rPr>
  </w:style>
  <w:style w:type="character" w:customStyle="1" w:styleId="ListLabel30">
    <w:name w:val="ListLabel 30"/>
    <w:rPr>
      <w:rFonts w:cs="OpenSymbol"/>
    </w:rPr>
  </w:style>
  <w:style w:type="character" w:customStyle="1" w:styleId="ListLabel31">
    <w:name w:val="ListLabel 31"/>
    <w:rPr>
      <w:rFonts w:cs="OpenSymbol"/>
    </w:rPr>
  </w:style>
  <w:style w:type="character" w:customStyle="1" w:styleId="ListLabel32">
    <w:name w:val="ListLabel 32"/>
    <w:rPr>
      <w:rFonts w:cs="OpenSymbol"/>
    </w:rPr>
  </w:style>
  <w:style w:type="character" w:customStyle="1" w:styleId="ListLabel33">
    <w:name w:val="ListLabel 33"/>
    <w:rPr>
      <w:rFonts w:cs="OpenSymbol"/>
    </w:rPr>
  </w:style>
  <w:style w:type="character" w:customStyle="1" w:styleId="ListLabel34">
    <w:name w:val="ListLabel 34"/>
    <w:rPr>
      <w:rFonts w:cs="OpenSymbol"/>
    </w:rPr>
  </w:style>
  <w:style w:type="character" w:customStyle="1" w:styleId="ListLabel35">
    <w:name w:val="ListLabel 35"/>
    <w:rPr>
      <w:rFonts w:cs="OpenSymbol"/>
    </w:rPr>
  </w:style>
  <w:style w:type="character" w:customStyle="1" w:styleId="ListLabel36">
    <w:name w:val="ListLabel 36"/>
    <w:rPr>
      <w:rFonts w:cs="OpenSymbol"/>
    </w:rPr>
  </w:style>
  <w:style w:type="character" w:customStyle="1" w:styleId="ListLabel37">
    <w:name w:val="ListLabel 37"/>
    <w:rPr>
      <w:rFonts w:cs="OpenSymbol"/>
    </w:rPr>
  </w:style>
  <w:style w:type="character" w:customStyle="1" w:styleId="ListLabel38">
    <w:name w:val="ListLabel 38"/>
    <w:rPr>
      <w:rFonts w:cs="OpenSymbol"/>
    </w:rPr>
  </w:style>
  <w:style w:type="character" w:customStyle="1" w:styleId="ListLabel39">
    <w:name w:val="ListLabel 39"/>
    <w:rPr>
      <w:rFonts w:cs="OpenSymbol"/>
    </w:rPr>
  </w:style>
  <w:style w:type="character" w:customStyle="1" w:styleId="ListLabel40">
    <w:name w:val="ListLabel 40"/>
    <w:rPr>
      <w:rFonts w:cs="OpenSymbol"/>
    </w:rPr>
  </w:style>
  <w:style w:type="character" w:customStyle="1" w:styleId="ListLabel41">
    <w:name w:val="ListLabel 41"/>
    <w:rPr>
      <w:rFonts w:cs="OpenSymbol"/>
    </w:rPr>
  </w:style>
  <w:style w:type="character" w:customStyle="1" w:styleId="ListLabel42">
    <w:name w:val="ListLabel 42"/>
    <w:rPr>
      <w:rFonts w:cs="OpenSymbol"/>
    </w:rPr>
  </w:style>
  <w:style w:type="character" w:customStyle="1" w:styleId="ListLabel43">
    <w:name w:val="ListLabel 43"/>
    <w:rPr>
      <w:rFonts w:cs="OpenSymbol"/>
    </w:rPr>
  </w:style>
  <w:style w:type="character" w:customStyle="1" w:styleId="ListLabel44">
    <w:name w:val="ListLabel 44"/>
    <w:rPr>
      <w:rFonts w:cs="OpenSymbol"/>
    </w:rPr>
  </w:style>
  <w:style w:type="character" w:customStyle="1" w:styleId="ListLabel45">
    <w:name w:val="ListLabel 45"/>
    <w:rPr>
      <w:rFonts w:cs="OpenSymbol"/>
    </w:rPr>
  </w:style>
  <w:style w:type="character" w:customStyle="1" w:styleId="ListLabel46">
    <w:name w:val="ListLabel 46"/>
  </w:style>
  <w:style w:type="character" w:styleId="Hyperlink">
    <w:name w:val="Hyperlink"/>
    <w:uiPriority w:val="99"/>
    <w:rPr>
      <w:color w:val="0563C1"/>
      <w:u w:val="single"/>
    </w:rPr>
  </w:style>
  <w:style w:type="character" w:customStyle="1" w:styleId="StrongEmphasis">
    <w:name w:val="Strong Emphasis"/>
    <w:rPr>
      <w:b/>
      <w:bCs/>
    </w:rPr>
  </w:style>
  <w:style w:type="numbering" w:customStyle="1" w:styleId="NoList1">
    <w:name w:val="No List_1"/>
    <w:basedOn w:val="NoList"/>
    <w:pPr>
      <w:numPr>
        <w:numId w:val="1"/>
      </w:numPr>
    </w:pPr>
  </w:style>
  <w:style w:type="numbering" w:customStyle="1" w:styleId="NoList11">
    <w:name w:val="No List_1_1"/>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image" Target="media/image4.wmf" /><Relationship Id="rId3" Type="http://schemas.openxmlformats.org/officeDocument/2006/relationships/styles" Target="styles.xml" /><Relationship Id="rId21" Type="http://schemas.openxmlformats.org/officeDocument/2006/relationships/footer" Target="footer5.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footer" Target="footer4.xml" /><Relationship Id="rId2" Type="http://schemas.openxmlformats.org/officeDocument/2006/relationships/numbering" Target="numbering.xml" /><Relationship Id="rId16" Type="http://schemas.openxmlformats.org/officeDocument/2006/relationships/image" Target="media/image3.jpeg" /><Relationship Id="rId20" Type="http://schemas.openxmlformats.org/officeDocument/2006/relationships/hyperlink" Target="javascript:;"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image" Target="media/image2.jpeg" /><Relationship Id="rId23" Type="http://schemas.openxmlformats.org/officeDocument/2006/relationships/theme" Target="theme/theme1.xml" /><Relationship Id="rId10" Type="http://schemas.openxmlformats.org/officeDocument/2006/relationships/footer" Target="footer1.xml" /><Relationship Id="rId19" Type="http://schemas.openxmlformats.org/officeDocument/2006/relationships/hyperlink" Target="http://www.varazdinska-zupanija.hr/" TargetMode="Externa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image" Target="media/image1.jpeg"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20F-D7C3-4218-A4FB-4A52078B40A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10434</Words>
  <Characters>59476</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69771</CharactersWithSpaces>
  <SharedDoc>false</SharedDoc>
  <HLinks>
    <vt:vector size="138" baseType="variant">
      <vt:variant>
        <vt:i4>4522071</vt:i4>
      </vt:variant>
      <vt:variant>
        <vt:i4>132</vt:i4>
      </vt:variant>
      <vt:variant>
        <vt:i4>0</vt:i4>
      </vt:variant>
      <vt:variant>
        <vt:i4>5</vt:i4>
      </vt:variant>
      <vt:variant>
        <vt:lpwstr>javascript:;</vt:lpwstr>
      </vt:variant>
      <vt:variant>
        <vt:lpwstr/>
      </vt:variant>
      <vt:variant>
        <vt:i4>8126568</vt:i4>
      </vt:variant>
      <vt:variant>
        <vt:i4>129</vt:i4>
      </vt:variant>
      <vt:variant>
        <vt:i4>0</vt:i4>
      </vt:variant>
      <vt:variant>
        <vt:i4>5</vt:i4>
      </vt:variant>
      <vt:variant>
        <vt:lpwstr>http://www.varazdinska-zupanija.hr/</vt:lpwstr>
      </vt:variant>
      <vt:variant>
        <vt:lpwstr/>
      </vt:variant>
      <vt:variant>
        <vt:i4>1966129</vt:i4>
      </vt:variant>
      <vt:variant>
        <vt:i4>122</vt:i4>
      </vt:variant>
      <vt:variant>
        <vt:i4>0</vt:i4>
      </vt:variant>
      <vt:variant>
        <vt:i4>5</vt:i4>
      </vt:variant>
      <vt:variant>
        <vt:lpwstr/>
      </vt:variant>
      <vt:variant>
        <vt:lpwstr>_Toc49767355</vt:lpwstr>
      </vt:variant>
      <vt:variant>
        <vt:i4>2031665</vt:i4>
      </vt:variant>
      <vt:variant>
        <vt:i4>116</vt:i4>
      </vt:variant>
      <vt:variant>
        <vt:i4>0</vt:i4>
      </vt:variant>
      <vt:variant>
        <vt:i4>5</vt:i4>
      </vt:variant>
      <vt:variant>
        <vt:lpwstr/>
      </vt:variant>
      <vt:variant>
        <vt:lpwstr>_Toc49767354</vt:lpwstr>
      </vt:variant>
      <vt:variant>
        <vt:i4>1572913</vt:i4>
      </vt:variant>
      <vt:variant>
        <vt:i4>110</vt:i4>
      </vt:variant>
      <vt:variant>
        <vt:i4>0</vt:i4>
      </vt:variant>
      <vt:variant>
        <vt:i4>5</vt:i4>
      </vt:variant>
      <vt:variant>
        <vt:lpwstr/>
      </vt:variant>
      <vt:variant>
        <vt:lpwstr>_Toc49767353</vt:lpwstr>
      </vt:variant>
      <vt:variant>
        <vt:i4>1638449</vt:i4>
      </vt:variant>
      <vt:variant>
        <vt:i4>104</vt:i4>
      </vt:variant>
      <vt:variant>
        <vt:i4>0</vt:i4>
      </vt:variant>
      <vt:variant>
        <vt:i4>5</vt:i4>
      </vt:variant>
      <vt:variant>
        <vt:lpwstr/>
      </vt:variant>
      <vt:variant>
        <vt:lpwstr>_Toc49767352</vt:lpwstr>
      </vt:variant>
      <vt:variant>
        <vt:i4>1703985</vt:i4>
      </vt:variant>
      <vt:variant>
        <vt:i4>98</vt:i4>
      </vt:variant>
      <vt:variant>
        <vt:i4>0</vt:i4>
      </vt:variant>
      <vt:variant>
        <vt:i4>5</vt:i4>
      </vt:variant>
      <vt:variant>
        <vt:lpwstr/>
      </vt:variant>
      <vt:variant>
        <vt:lpwstr>_Toc49767351</vt:lpwstr>
      </vt:variant>
      <vt:variant>
        <vt:i4>1769521</vt:i4>
      </vt:variant>
      <vt:variant>
        <vt:i4>92</vt:i4>
      </vt:variant>
      <vt:variant>
        <vt:i4>0</vt:i4>
      </vt:variant>
      <vt:variant>
        <vt:i4>5</vt:i4>
      </vt:variant>
      <vt:variant>
        <vt:lpwstr/>
      </vt:variant>
      <vt:variant>
        <vt:lpwstr>_Toc49767350</vt:lpwstr>
      </vt:variant>
      <vt:variant>
        <vt:i4>1179696</vt:i4>
      </vt:variant>
      <vt:variant>
        <vt:i4>86</vt:i4>
      </vt:variant>
      <vt:variant>
        <vt:i4>0</vt:i4>
      </vt:variant>
      <vt:variant>
        <vt:i4>5</vt:i4>
      </vt:variant>
      <vt:variant>
        <vt:lpwstr/>
      </vt:variant>
      <vt:variant>
        <vt:lpwstr>_Toc49767349</vt:lpwstr>
      </vt:variant>
      <vt:variant>
        <vt:i4>1245232</vt:i4>
      </vt:variant>
      <vt:variant>
        <vt:i4>80</vt:i4>
      </vt:variant>
      <vt:variant>
        <vt:i4>0</vt:i4>
      </vt:variant>
      <vt:variant>
        <vt:i4>5</vt:i4>
      </vt:variant>
      <vt:variant>
        <vt:lpwstr/>
      </vt:variant>
      <vt:variant>
        <vt:lpwstr>_Toc49767348</vt:lpwstr>
      </vt:variant>
      <vt:variant>
        <vt:i4>1835056</vt:i4>
      </vt:variant>
      <vt:variant>
        <vt:i4>74</vt:i4>
      </vt:variant>
      <vt:variant>
        <vt:i4>0</vt:i4>
      </vt:variant>
      <vt:variant>
        <vt:i4>5</vt:i4>
      </vt:variant>
      <vt:variant>
        <vt:lpwstr/>
      </vt:variant>
      <vt:variant>
        <vt:lpwstr>_Toc49767347</vt:lpwstr>
      </vt:variant>
      <vt:variant>
        <vt:i4>1900592</vt:i4>
      </vt:variant>
      <vt:variant>
        <vt:i4>68</vt:i4>
      </vt:variant>
      <vt:variant>
        <vt:i4>0</vt:i4>
      </vt:variant>
      <vt:variant>
        <vt:i4>5</vt:i4>
      </vt:variant>
      <vt:variant>
        <vt:lpwstr/>
      </vt:variant>
      <vt:variant>
        <vt:lpwstr>_Toc49767346</vt:lpwstr>
      </vt:variant>
      <vt:variant>
        <vt:i4>1966128</vt:i4>
      </vt:variant>
      <vt:variant>
        <vt:i4>62</vt:i4>
      </vt:variant>
      <vt:variant>
        <vt:i4>0</vt:i4>
      </vt:variant>
      <vt:variant>
        <vt:i4>5</vt:i4>
      </vt:variant>
      <vt:variant>
        <vt:lpwstr/>
      </vt:variant>
      <vt:variant>
        <vt:lpwstr>_Toc49767345</vt:lpwstr>
      </vt:variant>
      <vt:variant>
        <vt:i4>2031664</vt:i4>
      </vt:variant>
      <vt:variant>
        <vt:i4>56</vt:i4>
      </vt:variant>
      <vt:variant>
        <vt:i4>0</vt:i4>
      </vt:variant>
      <vt:variant>
        <vt:i4>5</vt:i4>
      </vt:variant>
      <vt:variant>
        <vt:lpwstr/>
      </vt:variant>
      <vt:variant>
        <vt:lpwstr>_Toc49767344</vt:lpwstr>
      </vt:variant>
      <vt:variant>
        <vt:i4>1572912</vt:i4>
      </vt:variant>
      <vt:variant>
        <vt:i4>50</vt:i4>
      </vt:variant>
      <vt:variant>
        <vt:i4>0</vt:i4>
      </vt:variant>
      <vt:variant>
        <vt:i4>5</vt:i4>
      </vt:variant>
      <vt:variant>
        <vt:lpwstr/>
      </vt:variant>
      <vt:variant>
        <vt:lpwstr>_Toc49767343</vt:lpwstr>
      </vt:variant>
      <vt:variant>
        <vt:i4>1638448</vt:i4>
      </vt:variant>
      <vt:variant>
        <vt:i4>44</vt:i4>
      </vt:variant>
      <vt:variant>
        <vt:i4>0</vt:i4>
      </vt:variant>
      <vt:variant>
        <vt:i4>5</vt:i4>
      </vt:variant>
      <vt:variant>
        <vt:lpwstr/>
      </vt:variant>
      <vt:variant>
        <vt:lpwstr>_Toc49767342</vt:lpwstr>
      </vt:variant>
      <vt:variant>
        <vt:i4>1703984</vt:i4>
      </vt:variant>
      <vt:variant>
        <vt:i4>38</vt:i4>
      </vt:variant>
      <vt:variant>
        <vt:i4>0</vt:i4>
      </vt:variant>
      <vt:variant>
        <vt:i4>5</vt:i4>
      </vt:variant>
      <vt:variant>
        <vt:lpwstr/>
      </vt:variant>
      <vt:variant>
        <vt:lpwstr>_Toc49767341</vt:lpwstr>
      </vt:variant>
      <vt:variant>
        <vt:i4>1769520</vt:i4>
      </vt:variant>
      <vt:variant>
        <vt:i4>32</vt:i4>
      </vt:variant>
      <vt:variant>
        <vt:i4>0</vt:i4>
      </vt:variant>
      <vt:variant>
        <vt:i4>5</vt:i4>
      </vt:variant>
      <vt:variant>
        <vt:lpwstr/>
      </vt:variant>
      <vt:variant>
        <vt:lpwstr>_Toc49767340</vt:lpwstr>
      </vt:variant>
      <vt:variant>
        <vt:i4>1179703</vt:i4>
      </vt:variant>
      <vt:variant>
        <vt:i4>26</vt:i4>
      </vt:variant>
      <vt:variant>
        <vt:i4>0</vt:i4>
      </vt:variant>
      <vt:variant>
        <vt:i4>5</vt:i4>
      </vt:variant>
      <vt:variant>
        <vt:lpwstr/>
      </vt:variant>
      <vt:variant>
        <vt:lpwstr>_Toc49767339</vt:lpwstr>
      </vt:variant>
      <vt:variant>
        <vt:i4>1245239</vt:i4>
      </vt:variant>
      <vt:variant>
        <vt:i4>20</vt:i4>
      </vt:variant>
      <vt:variant>
        <vt:i4>0</vt:i4>
      </vt:variant>
      <vt:variant>
        <vt:i4>5</vt:i4>
      </vt:variant>
      <vt:variant>
        <vt:lpwstr/>
      </vt:variant>
      <vt:variant>
        <vt:lpwstr>_Toc49767338</vt:lpwstr>
      </vt:variant>
      <vt:variant>
        <vt:i4>1835063</vt:i4>
      </vt:variant>
      <vt:variant>
        <vt:i4>14</vt:i4>
      </vt:variant>
      <vt:variant>
        <vt:i4>0</vt:i4>
      </vt:variant>
      <vt:variant>
        <vt:i4>5</vt:i4>
      </vt:variant>
      <vt:variant>
        <vt:lpwstr/>
      </vt:variant>
      <vt:variant>
        <vt:lpwstr>_Toc49767337</vt:lpwstr>
      </vt:variant>
      <vt:variant>
        <vt:i4>1900599</vt:i4>
      </vt:variant>
      <vt:variant>
        <vt:i4>8</vt:i4>
      </vt:variant>
      <vt:variant>
        <vt:i4>0</vt:i4>
      </vt:variant>
      <vt:variant>
        <vt:i4>5</vt:i4>
      </vt:variant>
      <vt:variant>
        <vt:lpwstr/>
      </vt:variant>
      <vt:variant>
        <vt:lpwstr>_Toc49767336</vt:lpwstr>
      </vt:variant>
      <vt:variant>
        <vt:i4>1966135</vt:i4>
      </vt:variant>
      <vt:variant>
        <vt:i4>2</vt:i4>
      </vt:variant>
      <vt:variant>
        <vt:i4>0</vt:i4>
      </vt:variant>
      <vt:variant>
        <vt:i4>5</vt:i4>
      </vt:variant>
      <vt:variant>
        <vt:lpwstr/>
      </vt:variant>
      <vt:variant>
        <vt:lpwstr>_Toc49767335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 zv</dc:creator>
  <cp:keywords/>
  <cp:lastModifiedBy>Tia Fibi</cp:lastModifiedBy>
  <cp:revision>4</cp:revision>
  <cp:lastPrinted>2020-08-31T10:09:00Z</cp:lastPrinted>
  <dcterms:created xsi:type="dcterms:W3CDTF">2020-08-31T11:12:00Z</dcterms:created>
  <dcterms:modified xsi:type="dcterms:W3CDTF">2020-08-31T11:22:00Z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