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A5" w:rsidRDefault="004B26A5" w:rsidP="004B26A5">
      <w:pPr>
        <w:spacing w:line="360" w:lineRule="auto"/>
        <w:jc w:val="center"/>
        <w:rPr>
          <w:rFonts w:ascii="Times New Roman" w:hAnsi="Times New Roman"/>
          <w:sz w:val="24"/>
          <w:szCs w:val="24"/>
        </w:rPr>
      </w:pPr>
      <w:r w:rsidRPr="00FF7009">
        <w:rPr>
          <w:rFonts w:ascii="Times New Roman" w:hAnsi="Times New Roman"/>
          <w:sz w:val="24"/>
          <w:szCs w:val="24"/>
        </w:rPr>
        <w:t>Sveučilište u Zagrebu</w:t>
      </w:r>
    </w:p>
    <w:p w:rsidR="004B26A5" w:rsidRDefault="004B26A5" w:rsidP="004B26A5">
      <w:pPr>
        <w:spacing w:line="360" w:lineRule="auto"/>
        <w:jc w:val="center"/>
        <w:rPr>
          <w:rFonts w:ascii="Times New Roman" w:hAnsi="Times New Roman"/>
          <w:sz w:val="24"/>
          <w:szCs w:val="24"/>
        </w:rPr>
      </w:pPr>
      <w:r>
        <w:rPr>
          <w:rFonts w:ascii="Times New Roman" w:hAnsi="Times New Roman"/>
          <w:sz w:val="24"/>
          <w:szCs w:val="24"/>
        </w:rPr>
        <w:t>Kineziološki fakultet</w:t>
      </w:r>
    </w:p>
    <w:p w:rsidR="004B26A5" w:rsidRDefault="004B26A5" w:rsidP="004B26A5">
      <w:pPr>
        <w:spacing w:line="360" w:lineRule="auto"/>
        <w:jc w:val="center"/>
        <w:rPr>
          <w:rFonts w:ascii="Times New Roman" w:hAnsi="Times New Roman"/>
          <w:sz w:val="24"/>
          <w:szCs w:val="24"/>
        </w:rPr>
      </w:pPr>
      <w:r w:rsidRPr="00733E8B">
        <w:rPr>
          <w:rFonts w:ascii="Times New Roman" w:hAnsi="Times New Roman"/>
          <w:sz w:val="24"/>
          <w:szCs w:val="24"/>
        </w:rPr>
        <w:t>Horvaćanski zavoj 15</w:t>
      </w:r>
      <w:r>
        <w:rPr>
          <w:rFonts w:ascii="Times New Roman" w:hAnsi="Times New Roman"/>
          <w:sz w:val="24"/>
          <w:szCs w:val="24"/>
        </w:rPr>
        <w:t xml:space="preserve">, </w:t>
      </w:r>
      <w:r w:rsidRPr="00733E8B">
        <w:rPr>
          <w:rFonts w:ascii="Times New Roman" w:hAnsi="Times New Roman"/>
          <w:sz w:val="24"/>
          <w:szCs w:val="24"/>
        </w:rPr>
        <w:t>10 000 Zagreb</w:t>
      </w:r>
    </w:p>
    <w:p w:rsidR="004B26A5" w:rsidRDefault="004B26A5" w:rsidP="004B26A5">
      <w:pPr>
        <w:spacing w:line="360" w:lineRule="auto"/>
        <w:rPr>
          <w:rFonts w:ascii="Times New Roman" w:hAnsi="Times New Roman"/>
          <w:sz w:val="24"/>
          <w:szCs w:val="24"/>
        </w:rPr>
      </w:pPr>
    </w:p>
    <w:p w:rsidR="004B26A5" w:rsidRDefault="004B26A5" w:rsidP="004B26A5">
      <w:pPr>
        <w:spacing w:line="360" w:lineRule="auto"/>
        <w:rPr>
          <w:rFonts w:ascii="Times New Roman" w:hAnsi="Times New Roman"/>
          <w:sz w:val="24"/>
          <w:szCs w:val="24"/>
        </w:rPr>
      </w:pPr>
    </w:p>
    <w:p w:rsidR="004B26A5" w:rsidRDefault="004B26A5" w:rsidP="004B26A5">
      <w:pPr>
        <w:spacing w:line="360" w:lineRule="auto"/>
        <w:rPr>
          <w:rFonts w:ascii="Times New Roman" w:hAnsi="Times New Roman"/>
          <w:sz w:val="24"/>
          <w:szCs w:val="24"/>
        </w:rPr>
      </w:pPr>
    </w:p>
    <w:p w:rsidR="004B26A5" w:rsidRDefault="004B26A5" w:rsidP="004B26A5">
      <w:pPr>
        <w:spacing w:line="360" w:lineRule="auto"/>
        <w:rPr>
          <w:rFonts w:ascii="Times New Roman" w:hAnsi="Times New Roman"/>
          <w:sz w:val="24"/>
          <w:szCs w:val="24"/>
        </w:rPr>
      </w:pPr>
    </w:p>
    <w:p w:rsidR="004B26A5" w:rsidRDefault="004B26A5" w:rsidP="004B26A5">
      <w:pPr>
        <w:spacing w:line="360" w:lineRule="auto"/>
        <w:rPr>
          <w:rFonts w:ascii="Times New Roman" w:hAnsi="Times New Roman"/>
          <w:sz w:val="24"/>
          <w:szCs w:val="24"/>
        </w:rPr>
      </w:pPr>
    </w:p>
    <w:p w:rsidR="004B26A5" w:rsidRPr="00B23ED6" w:rsidRDefault="004B26A5" w:rsidP="004B26A5">
      <w:pPr>
        <w:spacing w:line="360" w:lineRule="auto"/>
        <w:jc w:val="center"/>
        <w:rPr>
          <w:rFonts w:ascii="Times New Roman" w:hAnsi="Times New Roman"/>
          <w:sz w:val="32"/>
          <w:szCs w:val="32"/>
        </w:rPr>
      </w:pPr>
      <w:r w:rsidRPr="00B23ED6">
        <w:rPr>
          <w:rFonts w:ascii="Times New Roman" w:hAnsi="Times New Roman"/>
          <w:sz w:val="32"/>
          <w:szCs w:val="32"/>
        </w:rPr>
        <w:t>Antonija Golubić</w:t>
      </w:r>
    </w:p>
    <w:p w:rsidR="004B26A5" w:rsidRDefault="004B26A5" w:rsidP="004B26A5">
      <w:pPr>
        <w:spacing w:line="360" w:lineRule="auto"/>
        <w:jc w:val="center"/>
        <w:rPr>
          <w:rFonts w:ascii="Times New Roman" w:hAnsi="Times New Roman"/>
          <w:sz w:val="24"/>
          <w:szCs w:val="24"/>
        </w:rPr>
      </w:pPr>
    </w:p>
    <w:p w:rsidR="004B26A5" w:rsidRPr="00B23ED6" w:rsidRDefault="004B26A5" w:rsidP="004B26A5">
      <w:pPr>
        <w:spacing w:line="360" w:lineRule="auto"/>
        <w:jc w:val="center"/>
        <w:rPr>
          <w:rFonts w:ascii="Times New Roman" w:hAnsi="Times New Roman" w:cs="Times New Roman"/>
          <w:b/>
          <w:sz w:val="40"/>
          <w:szCs w:val="40"/>
        </w:rPr>
      </w:pPr>
      <w:r w:rsidRPr="00B23ED6">
        <w:rPr>
          <w:rFonts w:ascii="Times New Roman" w:hAnsi="Times New Roman" w:cs="Times New Roman"/>
          <w:b/>
          <w:sz w:val="40"/>
          <w:szCs w:val="40"/>
        </w:rPr>
        <w:t>Povezanost jakosti mišića trupa s funkcionalnom ravnotežom žena treće životne dobi</w:t>
      </w:r>
    </w:p>
    <w:p w:rsidR="004B26A5" w:rsidRDefault="004B26A5" w:rsidP="004B26A5">
      <w:pPr>
        <w:spacing w:line="360" w:lineRule="auto"/>
        <w:jc w:val="center"/>
        <w:rPr>
          <w:rFonts w:ascii="Times New Roman" w:hAnsi="Times New Roman"/>
          <w:b/>
          <w:sz w:val="28"/>
          <w:szCs w:val="28"/>
        </w:rPr>
      </w:pPr>
    </w:p>
    <w:p w:rsidR="004B26A5" w:rsidRDefault="004B26A5" w:rsidP="004B26A5">
      <w:pPr>
        <w:spacing w:line="360" w:lineRule="auto"/>
        <w:jc w:val="center"/>
        <w:rPr>
          <w:rFonts w:ascii="Times New Roman" w:hAnsi="Times New Roman"/>
          <w:b/>
          <w:sz w:val="28"/>
          <w:szCs w:val="28"/>
        </w:rPr>
      </w:pPr>
    </w:p>
    <w:p w:rsidR="004B26A5" w:rsidRDefault="004B26A5" w:rsidP="004B26A5">
      <w:pPr>
        <w:spacing w:line="360" w:lineRule="auto"/>
        <w:jc w:val="center"/>
        <w:rPr>
          <w:rFonts w:ascii="Times New Roman" w:hAnsi="Times New Roman"/>
          <w:b/>
          <w:sz w:val="28"/>
          <w:szCs w:val="28"/>
        </w:rPr>
      </w:pPr>
    </w:p>
    <w:p w:rsidR="004B26A5" w:rsidRDefault="004B26A5" w:rsidP="004B26A5">
      <w:pPr>
        <w:spacing w:line="360" w:lineRule="auto"/>
        <w:jc w:val="center"/>
        <w:rPr>
          <w:rFonts w:ascii="Times New Roman" w:hAnsi="Times New Roman"/>
          <w:b/>
          <w:sz w:val="28"/>
          <w:szCs w:val="28"/>
        </w:rPr>
      </w:pPr>
    </w:p>
    <w:p w:rsidR="004B26A5" w:rsidRDefault="004B26A5" w:rsidP="004B26A5">
      <w:pPr>
        <w:spacing w:line="360" w:lineRule="auto"/>
        <w:rPr>
          <w:rFonts w:ascii="Times New Roman" w:hAnsi="Times New Roman"/>
          <w:b/>
          <w:sz w:val="28"/>
          <w:szCs w:val="28"/>
        </w:rPr>
      </w:pPr>
    </w:p>
    <w:p w:rsidR="004B26A5" w:rsidRDefault="004B26A5" w:rsidP="004B26A5">
      <w:pPr>
        <w:spacing w:line="360" w:lineRule="auto"/>
        <w:rPr>
          <w:rFonts w:ascii="Times New Roman" w:hAnsi="Times New Roman"/>
          <w:b/>
          <w:sz w:val="28"/>
          <w:szCs w:val="28"/>
        </w:rPr>
      </w:pPr>
    </w:p>
    <w:p w:rsidR="004B26A5" w:rsidRDefault="004B26A5" w:rsidP="004B26A5">
      <w:pPr>
        <w:spacing w:line="360" w:lineRule="auto"/>
        <w:rPr>
          <w:rFonts w:ascii="Times New Roman" w:hAnsi="Times New Roman"/>
          <w:b/>
          <w:sz w:val="28"/>
          <w:szCs w:val="28"/>
        </w:rPr>
      </w:pPr>
    </w:p>
    <w:p w:rsidR="004B26A5" w:rsidRDefault="004B26A5" w:rsidP="004B26A5">
      <w:pPr>
        <w:spacing w:line="360" w:lineRule="auto"/>
        <w:jc w:val="center"/>
        <w:rPr>
          <w:rFonts w:ascii="Times New Roman" w:hAnsi="Times New Roman"/>
          <w:sz w:val="24"/>
          <w:szCs w:val="24"/>
        </w:rPr>
        <w:sectPr w:rsidR="004B26A5" w:rsidSect="006B3C72">
          <w:footerReference w:type="default" r:id="rId8"/>
          <w:footerReference w:type="first" r:id="rId9"/>
          <w:pgSz w:w="11906" w:h="16838"/>
          <w:pgMar w:top="1417" w:right="1417" w:bottom="1417" w:left="1417" w:header="708" w:footer="708" w:gutter="0"/>
          <w:cols w:space="708"/>
          <w:docGrid w:linePitch="360"/>
        </w:sectPr>
      </w:pPr>
      <w:r w:rsidRPr="00C62BD6">
        <w:rPr>
          <w:rFonts w:ascii="Times New Roman" w:hAnsi="Times New Roman"/>
          <w:sz w:val="24"/>
          <w:szCs w:val="24"/>
        </w:rPr>
        <w:t>Zagreb</w:t>
      </w:r>
      <w:r>
        <w:rPr>
          <w:rFonts w:ascii="Times New Roman" w:hAnsi="Times New Roman"/>
          <w:sz w:val="24"/>
          <w:szCs w:val="24"/>
        </w:rPr>
        <w:t>, 2014.</w:t>
      </w:r>
    </w:p>
    <w:p w:rsidR="004B26A5" w:rsidRPr="004A0DE1" w:rsidRDefault="004B26A5" w:rsidP="004B26A5">
      <w:pPr>
        <w:spacing w:line="360" w:lineRule="auto"/>
        <w:jc w:val="both"/>
        <w:rPr>
          <w:rFonts w:ascii="Times New Roman" w:hAnsi="Times New Roman" w:cs="Times New Roman"/>
          <w:sz w:val="24"/>
          <w:szCs w:val="24"/>
          <w:lang w:eastAsia="hr-HR"/>
        </w:rPr>
      </w:pPr>
      <w:r w:rsidRPr="00B71757">
        <w:rPr>
          <w:rFonts w:ascii="Times New Roman" w:hAnsi="Times New Roman"/>
          <w:sz w:val="24"/>
          <w:szCs w:val="24"/>
          <w:lang w:eastAsia="hr-HR"/>
        </w:rPr>
        <w:lastRenderedPageBreak/>
        <w:t xml:space="preserve">„Ovaj </w:t>
      </w:r>
      <w:r w:rsidR="008115E1">
        <w:rPr>
          <w:rFonts w:ascii="Times New Roman" w:hAnsi="Times New Roman"/>
          <w:sz w:val="24"/>
          <w:szCs w:val="24"/>
          <w:lang w:eastAsia="hr-HR"/>
        </w:rPr>
        <w:t xml:space="preserve">je </w:t>
      </w:r>
      <w:r w:rsidRPr="00B71757">
        <w:rPr>
          <w:rFonts w:ascii="Times New Roman" w:hAnsi="Times New Roman"/>
          <w:sz w:val="24"/>
          <w:szCs w:val="24"/>
          <w:lang w:eastAsia="hr-HR"/>
        </w:rPr>
        <w:t>rad izrađen pri Zavodu za kineziologiju</w:t>
      </w:r>
      <w:r>
        <w:rPr>
          <w:rFonts w:ascii="Times New Roman" w:hAnsi="Times New Roman"/>
          <w:sz w:val="24"/>
          <w:szCs w:val="24"/>
          <w:lang w:eastAsia="hr-HR"/>
        </w:rPr>
        <w:t xml:space="preserve"> sporta Kineziološkog f</w:t>
      </w:r>
      <w:r w:rsidR="008115E1">
        <w:rPr>
          <w:rFonts w:ascii="Times New Roman" w:hAnsi="Times New Roman"/>
          <w:sz w:val="24"/>
          <w:szCs w:val="24"/>
          <w:lang w:eastAsia="hr-HR"/>
        </w:rPr>
        <w:t xml:space="preserve">akulteta Sveučilišta u Zagrebu </w:t>
      </w:r>
      <w:r>
        <w:rPr>
          <w:rFonts w:ascii="Times New Roman" w:hAnsi="Times New Roman"/>
          <w:sz w:val="24"/>
          <w:szCs w:val="24"/>
          <w:lang w:eastAsia="hr-HR"/>
        </w:rPr>
        <w:t xml:space="preserve">pod vodstvom </w:t>
      </w:r>
      <w:r>
        <w:rPr>
          <w:rFonts w:ascii="Times New Roman" w:hAnsi="Times New Roman" w:cs="Times New Roman"/>
          <w:sz w:val="24"/>
          <w:szCs w:val="24"/>
          <w:shd w:val="clear" w:color="auto" w:fill="FFFFFF"/>
        </w:rPr>
        <w:t>p</w:t>
      </w:r>
      <w:r w:rsidRPr="004A0DE1">
        <w:rPr>
          <w:rFonts w:ascii="Times New Roman" w:hAnsi="Times New Roman" w:cs="Times New Roman"/>
          <w:sz w:val="24"/>
          <w:szCs w:val="24"/>
          <w:shd w:val="clear" w:color="auto" w:fill="FFFFFF"/>
        </w:rPr>
        <w:t>rof. dr. sc.</w:t>
      </w:r>
      <w:r w:rsidRPr="004A0DE1">
        <w:rPr>
          <w:rStyle w:val="apple-converted-space"/>
          <w:rFonts w:ascii="Times New Roman" w:hAnsi="Times New Roman" w:cs="Times New Roman"/>
          <w:sz w:val="24"/>
          <w:szCs w:val="24"/>
          <w:shd w:val="clear" w:color="auto" w:fill="FFFFFF"/>
        </w:rPr>
        <w:t> </w:t>
      </w:r>
      <w:r w:rsidRPr="004A0DE1">
        <w:rPr>
          <w:rFonts w:ascii="Times New Roman" w:hAnsi="Times New Roman" w:cs="Times New Roman"/>
          <w:bCs/>
          <w:sz w:val="24"/>
          <w:szCs w:val="24"/>
          <w:shd w:val="clear" w:color="auto" w:fill="FFFFFF"/>
        </w:rPr>
        <w:t>Goran</w:t>
      </w:r>
      <w:r w:rsidR="00481D71">
        <w:rPr>
          <w:rFonts w:ascii="Times New Roman" w:hAnsi="Times New Roman" w:cs="Times New Roman"/>
          <w:bCs/>
          <w:sz w:val="24"/>
          <w:szCs w:val="24"/>
          <w:shd w:val="clear" w:color="auto" w:fill="FFFFFF"/>
        </w:rPr>
        <w:t>a</w:t>
      </w:r>
      <w:r w:rsidRPr="004A0DE1">
        <w:rPr>
          <w:rStyle w:val="apple-converted-space"/>
          <w:rFonts w:ascii="Times New Roman" w:hAnsi="Times New Roman" w:cs="Times New Roman"/>
          <w:sz w:val="24"/>
          <w:szCs w:val="24"/>
          <w:shd w:val="clear" w:color="auto" w:fill="FFFFFF"/>
        </w:rPr>
        <w:t> </w:t>
      </w:r>
      <w:r w:rsidRPr="004A0DE1">
        <w:rPr>
          <w:rFonts w:ascii="Times New Roman" w:hAnsi="Times New Roman" w:cs="Times New Roman"/>
          <w:bCs/>
          <w:sz w:val="24"/>
          <w:szCs w:val="24"/>
          <w:shd w:val="clear" w:color="auto" w:fill="FFFFFF"/>
        </w:rPr>
        <w:t>Marković</w:t>
      </w:r>
      <w:r w:rsidR="00481D71">
        <w:rPr>
          <w:rFonts w:ascii="Times New Roman" w:hAnsi="Times New Roman" w:cs="Times New Roman"/>
          <w:bCs/>
          <w:sz w:val="24"/>
          <w:szCs w:val="24"/>
          <w:shd w:val="clear" w:color="auto" w:fill="FFFFFF"/>
        </w:rPr>
        <w:t>a</w:t>
      </w:r>
      <w:r>
        <w:rPr>
          <w:rFonts w:ascii="Times New Roman" w:hAnsi="Times New Roman"/>
          <w:sz w:val="24"/>
          <w:szCs w:val="24"/>
          <w:lang w:eastAsia="hr-HR"/>
        </w:rPr>
        <w:t xml:space="preserve"> i </w:t>
      </w:r>
      <w:r w:rsidRPr="00B71757">
        <w:rPr>
          <w:rFonts w:ascii="Times New Roman" w:hAnsi="Times New Roman"/>
          <w:sz w:val="24"/>
          <w:szCs w:val="24"/>
          <w:lang w:eastAsia="hr-HR"/>
        </w:rPr>
        <w:t>predan je na</w:t>
      </w:r>
      <w:r w:rsidRPr="00FE6731">
        <w:rPr>
          <w:rFonts w:ascii="Times New Roman" w:hAnsi="Times New Roman"/>
          <w:sz w:val="24"/>
          <w:szCs w:val="24"/>
          <w:lang w:eastAsia="hr-HR"/>
        </w:rPr>
        <w:t xml:space="preserve"> natječaj za dodjelu Rektorove nagrade u akademskoj </w:t>
      </w:r>
      <w:r w:rsidRPr="004A0DE1">
        <w:rPr>
          <w:rFonts w:ascii="Times New Roman" w:hAnsi="Times New Roman" w:cs="Times New Roman"/>
          <w:sz w:val="24"/>
          <w:szCs w:val="24"/>
          <w:lang w:eastAsia="hr-HR"/>
        </w:rPr>
        <w:t xml:space="preserve">godini </w:t>
      </w:r>
      <w:r>
        <w:rPr>
          <w:rFonts w:ascii="Times New Roman" w:hAnsi="Times New Roman" w:cs="Times New Roman"/>
          <w:sz w:val="24"/>
          <w:szCs w:val="24"/>
          <w:lang w:eastAsia="hr-HR"/>
        </w:rPr>
        <w:t>2013/2014</w:t>
      </w:r>
      <w:r w:rsidRPr="004A0DE1">
        <w:rPr>
          <w:rFonts w:ascii="Times New Roman" w:hAnsi="Times New Roman" w:cs="Times New Roman"/>
          <w:sz w:val="24"/>
          <w:szCs w:val="24"/>
          <w:lang w:eastAsia="hr-HR"/>
        </w:rPr>
        <w:t>.“</w:t>
      </w:r>
    </w:p>
    <w:p w:rsidR="004B26A5" w:rsidRDefault="004B26A5" w:rsidP="00E56EC3">
      <w:pPr>
        <w:spacing w:line="360" w:lineRule="auto"/>
        <w:jc w:val="both"/>
        <w:rPr>
          <w:rFonts w:ascii="Times New Roman" w:hAnsi="Times New Roman" w:cs="Times New Roman"/>
          <w:sz w:val="24"/>
          <w:szCs w:val="24"/>
        </w:rPr>
      </w:pPr>
    </w:p>
    <w:p w:rsidR="004B26A5" w:rsidRDefault="004B26A5">
      <w:pPr>
        <w:rPr>
          <w:rFonts w:ascii="Times New Roman" w:hAnsi="Times New Roman" w:cs="Times New Roman"/>
          <w:sz w:val="24"/>
          <w:szCs w:val="24"/>
        </w:rPr>
      </w:pPr>
      <w:r>
        <w:rPr>
          <w:rFonts w:ascii="Times New Roman" w:hAnsi="Times New Roman" w:cs="Times New Roman"/>
          <w:sz w:val="24"/>
          <w:szCs w:val="24"/>
        </w:rPr>
        <w:br w:type="page"/>
      </w:r>
    </w:p>
    <w:p w:rsidR="00C4417D" w:rsidRPr="00397EDB" w:rsidRDefault="00397EDB" w:rsidP="00C4417D">
      <w:pPr>
        <w:spacing w:line="360" w:lineRule="auto"/>
        <w:rPr>
          <w:rFonts w:ascii="Times New Roman" w:hAnsi="Times New Roman"/>
          <w:b/>
          <w:sz w:val="24"/>
          <w:szCs w:val="24"/>
        </w:rPr>
      </w:pPr>
      <w:r w:rsidRPr="00397EDB">
        <w:rPr>
          <w:rFonts w:ascii="Times New Roman" w:hAnsi="Times New Roman"/>
          <w:b/>
          <w:sz w:val="24"/>
          <w:szCs w:val="24"/>
        </w:rPr>
        <w:lastRenderedPageBreak/>
        <w:t>SADRŽAJ RADA</w:t>
      </w:r>
    </w:p>
    <w:p w:rsidR="00397EDB" w:rsidRPr="00B872BB" w:rsidRDefault="00397EDB" w:rsidP="00C4417D">
      <w:pPr>
        <w:spacing w:line="360" w:lineRule="auto"/>
        <w:rPr>
          <w:rFonts w:ascii="Times New Roman" w:hAnsi="Times New Roman"/>
          <w:b/>
          <w:sz w:val="24"/>
          <w:szCs w:val="24"/>
        </w:rPr>
      </w:pPr>
    </w:p>
    <w:p w:rsidR="00C4417D" w:rsidRPr="00397EDB"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type id="_x0000_t32" coordsize="21600,21600" o:spt="32" o:oned="t" path="m,l21600,21600e" filled="f">
            <v:path arrowok="t" fillok="f" o:connecttype="none"/>
            <o:lock v:ext="edit" shapetype="t"/>
          </v:shapetype>
          <v:shape id="_x0000_s1026" type="#_x0000_t32" style="position:absolute;margin-left:40.9pt;margin-top:10.1pt;width:381pt;height:0;z-index:251658240" o:connectortype="straight" strokeweight="1pt">
            <v:stroke dashstyle="1 1" endcap="round"/>
          </v:shape>
        </w:pict>
      </w:r>
      <w:r w:rsidR="00C4417D">
        <w:rPr>
          <w:rFonts w:ascii="Times New Roman" w:hAnsi="Times New Roman"/>
          <w:sz w:val="24"/>
          <w:szCs w:val="24"/>
        </w:rPr>
        <w:t>1. Uvod</w:t>
      </w:r>
      <w:r w:rsidR="00C4417D">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r>
      <w:r w:rsidR="00C4417D" w:rsidRPr="00397EDB">
        <w:rPr>
          <w:rFonts w:ascii="Times New Roman" w:hAnsi="Times New Roman"/>
          <w:sz w:val="24"/>
          <w:szCs w:val="24"/>
        </w:rPr>
        <w:tab/>
        <w:t>1</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27" type="#_x0000_t32" style="position:absolute;margin-left:73.15pt;margin-top:11.05pt;width:348.75pt;height:0;z-index:251659264" o:connectortype="straight" strokeweight="1pt">
            <v:stroke dashstyle="1 1" endcap="round"/>
          </v:shape>
        </w:pict>
      </w:r>
      <w:r w:rsidR="00C4417D">
        <w:rPr>
          <w:rFonts w:ascii="Times New Roman" w:hAnsi="Times New Roman"/>
          <w:sz w:val="24"/>
          <w:szCs w:val="24"/>
        </w:rPr>
        <w:t>2. Metode rada</w:t>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t>3</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28" type="#_x0000_t32" style="position:absolute;margin-left:102.4pt;margin-top:9.6pt;width:319.5pt;height:0;z-index:251660288" o:connectortype="straight" strokeweight="1pt">
            <v:stroke dashstyle="1 1" endcap="round"/>
          </v:shape>
        </w:pict>
      </w:r>
      <w:r w:rsidR="00C4417D">
        <w:rPr>
          <w:rFonts w:ascii="Times New Roman" w:hAnsi="Times New Roman"/>
          <w:sz w:val="24"/>
          <w:szCs w:val="24"/>
        </w:rPr>
        <w:tab/>
        <w:t>2.1. Ispitanici</w:t>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t>3</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29" type="#_x0000_t32" style="position:absolute;margin-left:142.15pt;margin-top:10.4pt;width:282pt;height:0;z-index:251661312" o:connectortype="straight" strokeweight="1pt">
            <v:stroke dashstyle="1 1" endcap="round"/>
          </v:shape>
        </w:pict>
      </w:r>
      <w:r w:rsidR="00C4417D">
        <w:rPr>
          <w:rFonts w:ascii="Times New Roman" w:hAnsi="Times New Roman"/>
          <w:sz w:val="24"/>
          <w:szCs w:val="24"/>
        </w:rPr>
        <w:tab/>
        <w:t>2.2. Protokol mjerenja</w:t>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r>
      <w:r w:rsidR="00C4417D">
        <w:rPr>
          <w:rFonts w:ascii="Times New Roman" w:hAnsi="Times New Roman"/>
          <w:sz w:val="24"/>
          <w:szCs w:val="24"/>
        </w:rPr>
        <w:tab/>
        <w:t>3</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0" type="#_x0000_t32" style="position:absolute;margin-left:171.4pt;margin-top:10.45pt;width:250.5pt;height:0;z-index:251662336" o:connectortype="straight" strokeweight="1pt">
            <v:stroke dashstyle="1 1" endcap="round"/>
          </v:shape>
        </w:pict>
      </w:r>
      <w:r w:rsidR="00C4417D">
        <w:rPr>
          <w:rFonts w:ascii="Times New Roman" w:hAnsi="Times New Roman"/>
          <w:sz w:val="24"/>
          <w:szCs w:val="24"/>
        </w:rPr>
        <w:tab/>
        <w:t>2.3. Oprema i obrada signala</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5</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1" type="#_x0000_t32" style="position:absolute;margin-left:192.4pt;margin-top:10.5pt;width:229.5pt;height:0;z-index:251663360" o:connectortype="straight" strokeweight="1pt">
            <v:stroke dashstyle="1 1" endcap="round"/>
          </v:shape>
        </w:pict>
      </w:r>
      <w:r w:rsidR="00C4417D">
        <w:rPr>
          <w:rFonts w:ascii="Times New Roman" w:hAnsi="Times New Roman"/>
          <w:sz w:val="24"/>
          <w:szCs w:val="24"/>
        </w:rPr>
        <w:tab/>
        <w:t>2.4. Statistička analiza podataka</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5</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2" type="#_x0000_t32" style="position:absolute;margin-left:52.9pt;margin-top:10.55pt;width:369pt;height:0;z-index:251664384" o:connectortype="straight" strokeweight="1pt">
            <v:stroke dashstyle="1 1" endcap="round"/>
          </v:shape>
        </w:pict>
      </w:r>
      <w:r w:rsidR="00C4417D">
        <w:rPr>
          <w:rFonts w:ascii="Times New Roman" w:hAnsi="Times New Roman"/>
          <w:sz w:val="24"/>
          <w:szCs w:val="24"/>
        </w:rPr>
        <w:t xml:space="preserve">3. </w:t>
      </w:r>
      <w:r w:rsidR="00397EDB">
        <w:rPr>
          <w:rFonts w:ascii="Times New Roman" w:hAnsi="Times New Roman"/>
          <w:sz w:val="24"/>
          <w:szCs w:val="24"/>
        </w:rPr>
        <w:t>Rezultati</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5</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3" type="#_x0000_t32" style="position:absolute;margin-left:55.9pt;margin-top:9.85pt;width:366pt;height:0;z-index:251665408" o:connectortype="straight" strokeweight="1pt">
            <v:stroke dashstyle="1 1" endcap="round"/>
          </v:shape>
        </w:pict>
      </w:r>
      <w:r w:rsidR="00C4417D">
        <w:rPr>
          <w:rFonts w:ascii="Times New Roman" w:hAnsi="Times New Roman"/>
          <w:sz w:val="24"/>
          <w:szCs w:val="24"/>
        </w:rPr>
        <w:t>4. Rasprava</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6</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4" type="#_x0000_t32" style="position:absolute;margin-left:61.15pt;margin-top:10.65pt;width:360.75pt;height:0;z-index:251666432" o:connectortype="straight" strokeweight="1pt">
            <v:stroke dashstyle="1 1" endcap="round"/>
          </v:shape>
        </w:pict>
      </w:r>
      <w:r w:rsidR="00C4417D">
        <w:rPr>
          <w:rFonts w:ascii="Times New Roman" w:hAnsi="Times New Roman"/>
          <w:sz w:val="24"/>
          <w:szCs w:val="24"/>
        </w:rPr>
        <w:t>5. Zaključak</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10</w:t>
      </w:r>
    </w:p>
    <w:p w:rsidR="00C4417D" w:rsidRDefault="00B42891" w:rsidP="00C4417D">
      <w:pPr>
        <w:spacing w:line="360" w:lineRule="auto"/>
        <w:rPr>
          <w:rFonts w:ascii="Times New Roman" w:hAnsi="Times New Roman"/>
          <w:sz w:val="24"/>
          <w:szCs w:val="24"/>
        </w:rPr>
      </w:pPr>
      <w:r>
        <w:rPr>
          <w:rFonts w:ascii="Times New Roman" w:hAnsi="Times New Roman"/>
          <w:noProof/>
          <w:sz w:val="24"/>
          <w:szCs w:val="24"/>
          <w:lang w:eastAsia="hr-HR"/>
        </w:rPr>
        <w:pict>
          <v:shape id="_x0000_s1035" type="#_x0000_t32" style="position:absolute;margin-left:61.15pt;margin-top:10.7pt;width:363pt;height:0;z-index:251667456" o:connectortype="straight" strokeweight="1pt">
            <v:stroke dashstyle="1 1" endcap="round"/>
          </v:shape>
        </w:pict>
      </w:r>
      <w:r w:rsidR="00C4417D">
        <w:rPr>
          <w:rFonts w:ascii="Times New Roman" w:hAnsi="Times New Roman"/>
          <w:sz w:val="24"/>
          <w:szCs w:val="24"/>
        </w:rPr>
        <w:t>6. Literatura</w:t>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r>
      <w:r w:rsidR="00397EDB">
        <w:rPr>
          <w:rFonts w:ascii="Times New Roman" w:hAnsi="Times New Roman"/>
          <w:sz w:val="24"/>
          <w:szCs w:val="24"/>
        </w:rPr>
        <w:tab/>
        <w:t>11</w:t>
      </w:r>
    </w:p>
    <w:p w:rsidR="00C4417D" w:rsidRDefault="00C4417D" w:rsidP="00C4417D"/>
    <w:p w:rsidR="00C4417D" w:rsidRPr="00B872BB" w:rsidRDefault="00C4417D" w:rsidP="00C4417D">
      <w:pPr>
        <w:spacing w:line="360" w:lineRule="auto"/>
        <w:rPr>
          <w:rFonts w:ascii="Times New Roman" w:hAnsi="Times New Roman"/>
          <w:sz w:val="24"/>
          <w:szCs w:val="24"/>
        </w:rPr>
      </w:pPr>
    </w:p>
    <w:p w:rsidR="005F3AC3" w:rsidRDefault="00C4417D" w:rsidP="00C4417D">
      <w:r>
        <w:rPr>
          <w:rFonts w:ascii="Times New Roman" w:hAnsi="Times New Roman"/>
          <w:b/>
          <w:sz w:val="28"/>
          <w:szCs w:val="28"/>
        </w:rPr>
        <w:br w:type="page"/>
      </w:r>
    </w:p>
    <w:p w:rsidR="00C4417D" w:rsidRDefault="00C4417D" w:rsidP="00C4417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Antonija Golubić</w:t>
      </w:r>
    </w:p>
    <w:p w:rsidR="00C4417D" w:rsidRPr="00154EB7" w:rsidRDefault="00C4417D" w:rsidP="00C4417D">
      <w:pPr>
        <w:spacing w:line="360" w:lineRule="auto"/>
        <w:jc w:val="both"/>
        <w:rPr>
          <w:rFonts w:ascii="Times New Roman" w:hAnsi="Times New Roman" w:cs="Times New Roman"/>
          <w:sz w:val="24"/>
          <w:szCs w:val="24"/>
        </w:rPr>
      </w:pPr>
    </w:p>
    <w:p w:rsidR="00C4417D" w:rsidRDefault="00C4417D" w:rsidP="00C4417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Povezanost jakosti </w:t>
      </w:r>
      <w:r w:rsidRPr="000562AE">
        <w:rPr>
          <w:rFonts w:ascii="Times New Roman" w:hAnsi="Times New Roman" w:cs="Times New Roman"/>
          <w:b/>
          <w:sz w:val="24"/>
          <w:szCs w:val="24"/>
        </w:rPr>
        <w:t>mišića trupa s funkcionalnom ravnotežom žena treće životne dobi</w:t>
      </w:r>
    </w:p>
    <w:p w:rsidR="00C4417D" w:rsidRDefault="00C4417D" w:rsidP="00C4417D">
      <w:pPr>
        <w:spacing w:line="360" w:lineRule="auto"/>
        <w:jc w:val="center"/>
        <w:rPr>
          <w:rFonts w:ascii="Times New Roman" w:hAnsi="Times New Roman" w:cs="Times New Roman"/>
          <w:b/>
          <w:sz w:val="24"/>
          <w:szCs w:val="24"/>
        </w:rPr>
      </w:pPr>
    </w:p>
    <w:p w:rsidR="00C4417D" w:rsidRPr="00397EDB" w:rsidRDefault="00C4417D" w:rsidP="00C4417D">
      <w:pPr>
        <w:spacing w:line="360" w:lineRule="auto"/>
        <w:rPr>
          <w:rFonts w:ascii="Times New Roman" w:hAnsi="Times New Roman" w:cs="Times New Roman"/>
          <w:b/>
          <w:sz w:val="24"/>
          <w:szCs w:val="24"/>
        </w:rPr>
      </w:pPr>
      <w:r w:rsidRPr="00397EDB">
        <w:rPr>
          <w:rFonts w:ascii="Times New Roman" w:hAnsi="Times New Roman" w:cs="Times New Roman"/>
          <w:b/>
          <w:sz w:val="24"/>
          <w:szCs w:val="24"/>
        </w:rPr>
        <w:t>SAŽETAK</w:t>
      </w:r>
    </w:p>
    <w:p w:rsidR="00C4417D" w:rsidRDefault="00C4417D" w:rsidP="00C44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Starenjem dolazi do deteorizacije mehanizama odgovornih za održavanje ravnoteže, uključujući i dimenzije jakosti i snage. Cilj je ovog istraživanja utvrditi povezanost jakosti mišića trupa s funkcionalnom ravnotežom žena treće životne dobi.</w:t>
      </w:r>
    </w:p>
    <w:p w:rsidR="00C4417D" w:rsidRDefault="00C4417D" w:rsidP="00C44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 istraživanju je sudjelovalo šezdeset i sedam žena prosječne dobi 67,2 ± 1,1 godina. Ispitanice su dobrovoljno pristale na testiranje. Testiranje je obuhvaćalo mjerenje jakosti ekstenzora, fleksora i laterofleksora trupa u uspravnom stavu te mjerenje ravnoteže u „semi-tandem“ stavu u trajanju od 30 sekundi, i to u dva uvjeta: bez i sa dodatnim kognitivnim zadatkom (brojanje unatrag po 7 od 300). Ravnoteža je kvantificirana kroz prosječnu brzinu centra pritiska (CoP).  </w:t>
      </w:r>
    </w:p>
    <w:p w:rsidR="00C4417D" w:rsidRDefault="00C4417D" w:rsidP="00C44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Rezultati ukazuju na statistički značajnu povezanost jakosti ekstenzora trupa s prosječnom brzinom pomaka CoP bez dodatnog kognitivnog zadatka (r= 0,5; p&lt;0,05)</w:t>
      </w:r>
      <w:r w:rsidR="00A67A0A">
        <w:rPr>
          <w:rFonts w:ascii="Times New Roman" w:hAnsi="Times New Roman" w:cs="Times New Roman"/>
          <w:sz w:val="24"/>
          <w:szCs w:val="24"/>
        </w:rPr>
        <w:t>,</w:t>
      </w:r>
      <w:r>
        <w:rPr>
          <w:rFonts w:ascii="Times New Roman" w:hAnsi="Times New Roman" w:cs="Times New Roman"/>
          <w:sz w:val="24"/>
          <w:szCs w:val="24"/>
        </w:rPr>
        <w:t xml:space="preserve"> kao i s prosječnom brzinom pomaka CoP s dodatnim kognitivnim zadatkom (r=0,4; p&lt;0,05). Nije utvrđena statistički značajna povezanost između jakosti fleksora i laterofleksora trupa s brzinom pomaka CoP (r &lt; 0,2; p &gt; 0,05). Jakost ekstenzora trupa objašnjava 16-25% varijance ravnoteže.</w:t>
      </w:r>
    </w:p>
    <w:p w:rsidR="00C4417D" w:rsidRDefault="00C4417D" w:rsidP="00C44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Istraživanje ukazuje na značajnu umjerenu povezanost između jakosti mišića ekstenzora trupa i ravnoteže kod žena treće životne dobi. Imajući u vidu rezultate dosadašnjih istraživanja o utjecaju treninga jakosti nogu na ravnotežu, za očekivati je kako bi ovi nalazi mogli doprinijeti optimizaciji programa za prevenciju padova i popratnih komplikacija kod starijih žena.</w:t>
      </w:r>
    </w:p>
    <w:p w:rsidR="00C4417D" w:rsidRDefault="00C4417D" w:rsidP="00C4417D">
      <w:pPr>
        <w:spacing w:after="0" w:line="360" w:lineRule="auto"/>
        <w:jc w:val="both"/>
        <w:rPr>
          <w:rFonts w:ascii="Times New Roman" w:hAnsi="Times New Roman" w:cs="Times New Roman"/>
          <w:sz w:val="24"/>
          <w:szCs w:val="24"/>
        </w:rPr>
      </w:pPr>
    </w:p>
    <w:p w:rsidR="00C4417D" w:rsidRDefault="00C4417D" w:rsidP="00C4417D">
      <w:pPr>
        <w:spacing w:after="0" w:line="360" w:lineRule="auto"/>
        <w:jc w:val="both"/>
        <w:rPr>
          <w:rFonts w:ascii="Times New Roman" w:hAnsi="Times New Roman" w:cs="Times New Roman"/>
          <w:sz w:val="24"/>
          <w:szCs w:val="24"/>
        </w:rPr>
      </w:pPr>
      <w:r w:rsidRPr="00397EDB">
        <w:rPr>
          <w:rFonts w:ascii="Times New Roman" w:hAnsi="Times New Roman" w:cs="Times New Roman"/>
          <w:b/>
          <w:sz w:val="24"/>
          <w:szCs w:val="24"/>
        </w:rPr>
        <w:t>KLJUČNE RIJEČI</w:t>
      </w:r>
      <w:r>
        <w:rPr>
          <w:rFonts w:ascii="Times New Roman" w:hAnsi="Times New Roman" w:cs="Times New Roman"/>
          <w:sz w:val="24"/>
          <w:szCs w:val="24"/>
        </w:rPr>
        <w:t>: jakost trupa, kognitivni zadatak, ravnoteža, starenje</w:t>
      </w:r>
    </w:p>
    <w:p w:rsidR="00C4417D" w:rsidRDefault="00C4417D" w:rsidP="00C4417D">
      <w:pPr>
        <w:spacing w:after="0" w:line="360" w:lineRule="auto"/>
        <w:jc w:val="both"/>
        <w:rPr>
          <w:rFonts w:ascii="Times New Roman" w:hAnsi="Times New Roman" w:cs="Times New Roman"/>
          <w:sz w:val="24"/>
          <w:szCs w:val="24"/>
        </w:rPr>
      </w:pPr>
    </w:p>
    <w:p w:rsidR="00C4417D" w:rsidRDefault="00C4417D" w:rsidP="00C4417D">
      <w:pPr>
        <w:spacing w:after="0" w:line="360" w:lineRule="auto"/>
        <w:jc w:val="both"/>
        <w:rPr>
          <w:rFonts w:ascii="Times New Roman" w:hAnsi="Times New Roman" w:cs="Times New Roman"/>
          <w:sz w:val="24"/>
          <w:szCs w:val="24"/>
        </w:rPr>
      </w:pPr>
    </w:p>
    <w:p w:rsidR="00C4417D" w:rsidRPr="00CD0323" w:rsidRDefault="00C4417D" w:rsidP="00C441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Antonija Golubić</w:t>
      </w:r>
    </w:p>
    <w:p w:rsidR="00C4417D" w:rsidRDefault="00C4417D" w:rsidP="00C4417D">
      <w:pPr>
        <w:spacing w:after="0" w:line="360" w:lineRule="auto"/>
        <w:jc w:val="both"/>
        <w:rPr>
          <w:rFonts w:ascii="Times New Roman" w:hAnsi="Times New Roman" w:cs="Times New Roman"/>
          <w:sz w:val="24"/>
          <w:szCs w:val="24"/>
        </w:rPr>
      </w:pPr>
    </w:p>
    <w:p w:rsidR="00C4417D" w:rsidRPr="004E1BBB" w:rsidRDefault="00C4417D" w:rsidP="00C4417D">
      <w:pPr>
        <w:spacing w:after="0" w:line="360" w:lineRule="auto"/>
        <w:jc w:val="center"/>
        <w:rPr>
          <w:rFonts w:ascii="Times New Roman" w:hAnsi="Times New Roman" w:cs="Times New Roman"/>
          <w:b/>
          <w:sz w:val="24"/>
          <w:szCs w:val="24"/>
        </w:rPr>
      </w:pPr>
      <w:r w:rsidRPr="004E1BBB">
        <w:rPr>
          <w:rFonts w:ascii="Times New Roman" w:hAnsi="Times New Roman" w:cs="Times New Roman"/>
          <w:b/>
          <w:sz w:val="24"/>
          <w:szCs w:val="24"/>
        </w:rPr>
        <w:t>C</w:t>
      </w:r>
      <w:r>
        <w:rPr>
          <w:rFonts w:ascii="Times New Roman" w:hAnsi="Times New Roman" w:cs="Times New Roman"/>
          <w:b/>
          <w:sz w:val="24"/>
          <w:szCs w:val="24"/>
        </w:rPr>
        <w:t>orrelation between trunk muscle strength</w:t>
      </w:r>
      <w:r w:rsidRPr="004E1BBB">
        <w:rPr>
          <w:rFonts w:ascii="Times New Roman" w:hAnsi="Times New Roman" w:cs="Times New Roman"/>
          <w:b/>
          <w:sz w:val="24"/>
          <w:szCs w:val="24"/>
        </w:rPr>
        <w:t xml:space="preserve"> </w:t>
      </w:r>
      <w:r>
        <w:rPr>
          <w:rFonts w:ascii="Times New Roman" w:hAnsi="Times New Roman" w:cs="Times New Roman"/>
          <w:b/>
          <w:sz w:val="24"/>
          <w:szCs w:val="24"/>
        </w:rPr>
        <w:t>and</w:t>
      </w:r>
      <w:r w:rsidRPr="004E1BBB">
        <w:rPr>
          <w:rFonts w:ascii="Times New Roman" w:hAnsi="Times New Roman" w:cs="Times New Roman"/>
          <w:b/>
          <w:sz w:val="24"/>
          <w:szCs w:val="24"/>
        </w:rPr>
        <w:t xml:space="preserve"> functi</w:t>
      </w:r>
      <w:r>
        <w:rPr>
          <w:rFonts w:ascii="Times New Roman" w:hAnsi="Times New Roman" w:cs="Times New Roman"/>
          <w:b/>
          <w:sz w:val="24"/>
          <w:szCs w:val="24"/>
        </w:rPr>
        <w:t>onal balance in elderly wome</w:t>
      </w:r>
      <w:r w:rsidRPr="004E1BBB">
        <w:rPr>
          <w:rFonts w:ascii="Times New Roman" w:hAnsi="Times New Roman" w:cs="Times New Roman"/>
          <w:b/>
          <w:sz w:val="24"/>
          <w:szCs w:val="24"/>
        </w:rPr>
        <w:t>n</w:t>
      </w:r>
    </w:p>
    <w:p w:rsidR="00C4417D" w:rsidRDefault="00C4417D" w:rsidP="00C4417D">
      <w:pPr>
        <w:spacing w:after="0" w:line="360" w:lineRule="auto"/>
        <w:jc w:val="both"/>
        <w:rPr>
          <w:rFonts w:ascii="Times New Roman" w:hAnsi="Times New Roman" w:cs="Times New Roman"/>
          <w:sz w:val="24"/>
          <w:szCs w:val="24"/>
        </w:rPr>
      </w:pPr>
    </w:p>
    <w:p w:rsidR="00C4417D" w:rsidRPr="00397EDB" w:rsidRDefault="00C4417D" w:rsidP="00C4417D">
      <w:pPr>
        <w:spacing w:after="0" w:line="360" w:lineRule="auto"/>
        <w:jc w:val="both"/>
        <w:rPr>
          <w:rFonts w:ascii="Times New Roman" w:hAnsi="Times New Roman" w:cs="Times New Roman"/>
          <w:b/>
          <w:sz w:val="24"/>
          <w:szCs w:val="24"/>
        </w:rPr>
      </w:pPr>
      <w:r w:rsidRPr="00397EDB">
        <w:rPr>
          <w:rFonts w:ascii="Times New Roman" w:hAnsi="Times New Roman" w:cs="Times New Roman"/>
          <w:b/>
          <w:sz w:val="24"/>
          <w:szCs w:val="24"/>
        </w:rPr>
        <w:t>ABSTRACT</w:t>
      </w:r>
    </w:p>
    <w:p w:rsidR="00C4417D" w:rsidRPr="00A32425" w:rsidRDefault="00C4417D" w:rsidP="004C3D30">
      <w:pPr>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Aging leads to </w:t>
      </w:r>
      <w:r w:rsidRPr="00324B8F">
        <w:rPr>
          <w:rFonts w:ascii="Times New Roman" w:hAnsi="Times New Roman" w:cs="Times New Roman"/>
          <w:sz w:val="24"/>
          <w:szCs w:val="24"/>
        </w:rPr>
        <w:t>deterioration</w:t>
      </w:r>
      <w:r>
        <w:rPr>
          <w:rFonts w:ascii="Times New Roman" w:hAnsi="Times New Roman" w:cs="Times New Roman"/>
          <w:sz w:val="24"/>
          <w:szCs w:val="24"/>
        </w:rPr>
        <w:t xml:space="preserve"> of </w:t>
      </w:r>
      <w:r w:rsidRPr="00324B8F">
        <w:rPr>
          <w:rFonts w:ascii="Times New Roman" w:hAnsi="Times New Roman" w:cs="Times New Roman"/>
          <w:sz w:val="24"/>
          <w:szCs w:val="24"/>
        </w:rPr>
        <w:t>mechanisms</w:t>
      </w:r>
      <w:r>
        <w:rPr>
          <w:rFonts w:ascii="Times New Roman" w:hAnsi="Times New Roman" w:cs="Times New Roman"/>
          <w:sz w:val="24"/>
          <w:szCs w:val="24"/>
        </w:rPr>
        <w:t xml:space="preserve"> responsible for maintaining </w:t>
      </w:r>
      <w:r w:rsidRPr="00B3037D">
        <w:rPr>
          <w:rFonts w:ascii="Times New Roman" w:hAnsi="Times New Roman" w:cs="Times New Roman"/>
          <w:sz w:val="24"/>
          <w:szCs w:val="24"/>
        </w:rPr>
        <w:t>equilibrium</w:t>
      </w:r>
      <w:r>
        <w:rPr>
          <w:rFonts w:ascii="Times New Roman" w:hAnsi="Times New Roman" w:cs="Times New Roman"/>
          <w:sz w:val="24"/>
          <w:szCs w:val="24"/>
        </w:rPr>
        <w:t xml:space="preserve">, including muscle strength and power. </w:t>
      </w:r>
      <w:r w:rsidRPr="0001500A">
        <w:rPr>
          <w:rFonts w:ascii="Times New Roman" w:hAnsi="Times New Roman"/>
          <w:sz w:val="24"/>
          <w:szCs w:val="24"/>
          <w:lang w:val="en-GB"/>
        </w:rPr>
        <w:t xml:space="preserve">The aim of this study was to determine the </w:t>
      </w:r>
      <w:r>
        <w:rPr>
          <w:rFonts w:ascii="Times New Roman" w:hAnsi="Times New Roman"/>
          <w:sz w:val="24"/>
          <w:szCs w:val="24"/>
          <w:lang w:val="en-GB"/>
        </w:rPr>
        <w:t xml:space="preserve">association between trunk muscle strength and functional </w:t>
      </w:r>
      <w:r>
        <w:rPr>
          <w:rFonts w:ascii="Times New Roman" w:hAnsi="Times New Roman" w:cs="Times New Roman"/>
          <w:sz w:val="24"/>
          <w:szCs w:val="24"/>
        </w:rPr>
        <w:t>balance</w:t>
      </w:r>
      <w:r>
        <w:rPr>
          <w:rFonts w:ascii="Times New Roman" w:hAnsi="Times New Roman"/>
          <w:sz w:val="24"/>
          <w:szCs w:val="24"/>
          <w:lang w:val="en-GB"/>
        </w:rPr>
        <w:t xml:space="preserve"> in elderly women.</w:t>
      </w:r>
      <w:r w:rsidRPr="0001500A">
        <w:rPr>
          <w:rFonts w:ascii="Times New Roman" w:hAnsi="Times New Roman"/>
          <w:sz w:val="24"/>
          <w:szCs w:val="24"/>
          <w:lang w:val="en-GB"/>
        </w:rPr>
        <w:t xml:space="preserve"> </w:t>
      </w:r>
    </w:p>
    <w:p w:rsidR="00C4417D" w:rsidRDefault="00C4417D" w:rsidP="004C3D30">
      <w:pPr>
        <w:spacing w:afterLines="200" w:line="360" w:lineRule="auto"/>
        <w:ind w:firstLine="709"/>
        <w:jc w:val="both"/>
        <w:rPr>
          <w:rFonts w:ascii="Times New Roman" w:hAnsi="Times New Roman" w:cs="Times New Roman"/>
          <w:sz w:val="24"/>
          <w:szCs w:val="24"/>
        </w:rPr>
      </w:pPr>
      <w:r w:rsidRPr="008239BF">
        <w:rPr>
          <w:rFonts w:ascii="Times New Roman" w:hAnsi="Times New Roman"/>
          <w:sz w:val="24"/>
          <w:szCs w:val="24"/>
          <w:lang w:val="en-GB"/>
        </w:rPr>
        <w:t>The study includ</w:t>
      </w:r>
      <w:r>
        <w:rPr>
          <w:rFonts w:ascii="Times New Roman" w:hAnsi="Times New Roman"/>
          <w:sz w:val="24"/>
          <w:szCs w:val="24"/>
          <w:lang w:val="en-GB"/>
        </w:rPr>
        <w:t>ed sixty-seven women aged 67.2 ± 1.1</w:t>
      </w:r>
      <w:r w:rsidRPr="008239BF">
        <w:rPr>
          <w:rFonts w:ascii="Times New Roman" w:hAnsi="Times New Roman"/>
          <w:sz w:val="24"/>
          <w:szCs w:val="24"/>
          <w:lang w:val="en-GB"/>
        </w:rPr>
        <w:t xml:space="preserve"> years.</w:t>
      </w:r>
      <w:r>
        <w:rPr>
          <w:rFonts w:ascii="Times New Roman" w:hAnsi="Times New Roman" w:cs="Times New Roman"/>
          <w:sz w:val="24"/>
          <w:szCs w:val="24"/>
        </w:rPr>
        <w:t xml:space="preserve"> </w:t>
      </w:r>
      <w:r w:rsidRPr="008239BF">
        <w:rPr>
          <w:rFonts w:ascii="Times New Roman" w:hAnsi="Times New Roman" w:cs="Times New Roman"/>
          <w:sz w:val="24"/>
          <w:szCs w:val="24"/>
        </w:rPr>
        <w:t xml:space="preserve">The </w:t>
      </w:r>
      <w:r>
        <w:rPr>
          <w:rFonts w:ascii="Times New Roman" w:hAnsi="Times New Roman" w:cs="Times New Roman"/>
          <w:sz w:val="24"/>
          <w:szCs w:val="24"/>
        </w:rPr>
        <w:t>participants</w:t>
      </w:r>
      <w:r w:rsidRPr="008239BF">
        <w:rPr>
          <w:rFonts w:ascii="Times New Roman" w:hAnsi="Times New Roman" w:cs="Times New Roman"/>
          <w:sz w:val="24"/>
          <w:szCs w:val="24"/>
        </w:rPr>
        <w:t xml:space="preserve"> volunteered for </w:t>
      </w:r>
      <w:r>
        <w:rPr>
          <w:rFonts w:ascii="Times New Roman" w:hAnsi="Times New Roman" w:cs="Times New Roman"/>
          <w:sz w:val="24"/>
          <w:szCs w:val="24"/>
        </w:rPr>
        <w:t>the study</w:t>
      </w:r>
      <w:r w:rsidRPr="008239BF">
        <w:rPr>
          <w:rFonts w:ascii="Times New Roman" w:hAnsi="Times New Roman" w:cs="Times New Roman"/>
          <w:sz w:val="24"/>
          <w:szCs w:val="24"/>
        </w:rPr>
        <w:t xml:space="preserve">. </w:t>
      </w:r>
      <w:r>
        <w:rPr>
          <w:rFonts w:ascii="Times New Roman" w:hAnsi="Times New Roman" w:cs="Times New Roman"/>
          <w:sz w:val="24"/>
          <w:szCs w:val="24"/>
        </w:rPr>
        <w:t>The testing procedure included measurement of trunk muscle strength in standing position (extension, flexion, and lateral flexion), and measuremen of balance in semi-tandem stance for 30 seconds. The balance task was</w:t>
      </w:r>
      <w:r w:rsidRPr="008239BF">
        <w:rPr>
          <w:rFonts w:ascii="Times New Roman" w:hAnsi="Times New Roman" w:cs="Times New Roman"/>
          <w:sz w:val="24"/>
          <w:szCs w:val="24"/>
        </w:rPr>
        <w:t xml:space="preserve"> performed in two conditions, with and without additional cognitive task (counting backwards by 7 from 300).</w:t>
      </w:r>
      <w:r>
        <w:rPr>
          <w:rFonts w:ascii="Times New Roman" w:hAnsi="Times New Roman" w:cs="Times New Roman"/>
          <w:sz w:val="24"/>
          <w:szCs w:val="24"/>
        </w:rPr>
        <w:t xml:space="preserve"> Balance was quantified via force plate as mean velocity of center of pressue (CoP) </w:t>
      </w:r>
      <w:r w:rsidRPr="00B3037D">
        <w:rPr>
          <w:rFonts w:ascii="Times New Roman" w:hAnsi="Times New Roman" w:cs="Times New Roman"/>
          <w:sz w:val="24"/>
          <w:szCs w:val="24"/>
        </w:rPr>
        <w:t xml:space="preserve">displacement </w:t>
      </w:r>
      <w:r>
        <w:rPr>
          <w:rFonts w:ascii="Times New Roman" w:hAnsi="Times New Roman" w:cs="Times New Roman"/>
          <w:sz w:val="24"/>
          <w:szCs w:val="24"/>
        </w:rPr>
        <w:t>over 30 seconds.</w:t>
      </w:r>
    </w:p>
    <w:p w:rsidR="00C4417D" w:rsidRDefault="00C4417D" w:rsidP="004C3D30">
      <w:pPr>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We found a</w:t>
      </w:r>
      <w:r w:rsidRPr="00B3037D">
        <w:rPr>
          <w:rFonts w:ascii="Times New Roman" w:hAnsi="Times New Roman" w:cs="Times New Roman"/>
          <w:sz w:val="24"/>
          <w:szCs w:val="24"/>
        </w:rPr>
        <w:t xml:space="preserve"> statistically significant correlation between </w:t>
      </w:r>
      <w:r>
        <w:rPr>
          <w:rFonts w:ascii="Times New Roman" w:hAnsi="Times New Roman" w:cs="Times New Roman"/>
          <w:sz w:val="24"/>
          <w:szCs w:val="24"/>
        </w:rPr>
        <w:t xml:space="preserve">the </w:t>
      </w:r>
      <w:r w:rsidRPr="00B3037D">
        <w:rPr>
          <w:rFonts w:ascii="Times New Roman" w:hAnsi="Times New Roman" w:cs="Times New Roman"/>
          <w:sz w:val="24"/>
          <w:szCs w:val="24"/>
        </w:rPr>
        <w:t>trunk extensor strength an</w:t>
      </w:r>
      <w:r>
        <w:rPr>
          <w:rFonts w:ascii="Times New Roman" w:hAnsi="Times New Roman" w:cs="Times New Roman"/>
          <w:sz w:val="24"/>
          <w:szCs w:val="24"/>
        </w:rPr>
        <w:t>d</w:t>
      </w:r>
      <w:r w:rsidRPr="00B3037D">
        <w:rPr>
          <w:rFonts w:ascii="Times New Roman" w:hAnsi="Times New Roman" w:cs="Times New Roman"/>
          <w:sz w:val="24"/>
          <w:szCs w:val="24"/>
        </w:rPr>
        <w:t xml:space="preserve"> average </w:t>
      </w:r>
      <w:r>
        <w:rPr>
          <w:rFonts w:ascii="Times New Roman" w:hAnsi="Times New Roman" w:cs="Times New Roman"/>
          <w:sz w:val="24"/>
          <w:szCs w:val="24"/>
        </w:rPr>
        <w:t>velocity</w:t>
      </w:r>
      <w:r w:rsidRPr="00B3037D">
        <w:rPr>
          <w:rFonts w:ascii="Times New Roman" w:hAnsi="Times New Roman" w:cs="Times New Roman"/>
          <w:sz w:val="24"/>
          <w:szCs w:val="24"/>
        </w:rPr>
        <w:t xml:space="preserve"> of CoP displaceme</w:t>
      </w:r>
      <w:r>
        <w:rPr>
          <w:rFonts w:ascii="Times New Roman" w:hAnsi="Times New Roman" w:cs="Times New Roman"/>
          <w:sz w:val="24"/>
          <w:szCs w:val="24"/>
        </w:rPr>
        <w:t xml:space="preserve">nt, both without (r = 0.5, p &lt;0.05) and </w:t>
      </w:r>
      <w:r w:rsidRPr="00B3037D">
        <w:rPr>
          <w:rFonts w:ascii="Times New Roman" w:hAnsi="Times New Roman" w:cs="Times New Roman"/>
          <w:sz w:val="24"/>
          <w:szCs w:val="24"/>
        </w:rPr>
        <w:t xml:space="preserve">with an additional cognitive task (r = 0.4, p &lt;0.05). There </w:t>
      </w:r>
      <w:r>
        <w:rPr>
          <w:rFonts w:ascii="Times New Roman" w:hAnsi="Times New Roman" w:cs="Times New Roman"/>
          <w:sz w:val="24"/>
          <w:szCs w:val="24"/>
        </w:rPr>
        <w:t>were</w:t>
      </w:r>
      <w:r w:rsidRPr="00B3037D">
        <w:rPr>
          <w:rFonts w:ascii="Times New Roman" w:hAnsi="Times New Roman" w:cs="Times New Roman"/>
          <w:sz w:val="24"/>
          <w:szCs w:val="24"/>
        </w:rPr>
        <w:t xml:space="preserve"> no statistically significant correlation</w:t>
      </w:r>
      <w:r>
        <w:rPr>
          <w:rFonts w:ascii="Times New Roman" w:hAnsi="Times New Roman" w:cs="Times New Roman"/>
          <w:sz w:val="24"/>
          <w:szCs w:val="24"/>
        </w:rPr>
        <w:t>s</w:t>
      </w:r>
      <w:r w:rsidRPr="00B3037D">
        <w:rPr>
          <w:rFonts w:ascii="Times New Roman" w:hAnsi="Times New Roman" w:cs="Times New Roman"/>
          <w:sz w:val="24"/>
          <w:szCs w:val="24"/>
        </w:rPr>
        <w:t xml:space="preserve"> between </w:t>
      </w:r>
      <w:r>
        <w:rPr>
          <w:rFonts w:ascii="Times New Roman" w:hAnsi="Times New Roman" w:cs="Times New Roman"/>
          <w:sz w:val="24"/>
          <w:szCs w:val="24"/>
        </w:rPr>
        <w:t xml:space="preserve">trunk flexor and lateral flexors strength and balance measures. Note that trunk extensor strength explained </w:t>
      </w:r>
      <w:r w:rsidRPr="00B3037D">
        <w:rPr>
          <w:rFonts w:ascii="Times New Roman" w:hAnsi="Times New Roman" w:cs="Times New Roman"/>
          <w:sz w:val="24"/>
          <w:szCs w:val="24"/>
        </w:rPr>
        <w:t xml:space="preserve">16-25% of </w:t>
      </w:r>
      <w:r>
        <w:rPr>
          <w:rFonts w:ascii="Times New Roman" w:hAnsi="Times New Roman" w:cs="Times New Roman"/>
          <w:sz w:val="24"/>
          <w:szCs w:val="24"/>
        </w:rPr>
        <w:t>the variance of balance ability of elderly women.</w:t>
      </w:r>
    </w:p>
    <w:p w:rsidR="00C4417D" w:rsidRDefault="00C4417D" w:rsidP="004C3D30">
      <w:pPr>
        <w:shd w:val="clear" w:color="auto" w:fill="FFFFFF"/>
        <w:spacing w:afterLines="200" w:line="360" w:lineRule="auto"/>
        <w:ind w:firstLine="709"/>
        <w:jc w:val="both"/>
        <w:rPr>
          <w:rFonts w:ascii="Times New Roman" w:hAnsi="Times New Roman" w:cs="Times New Roman"/>
          <w:sz w:val="24"/>
          <w:szCs w:val="24"/>
        </w:rPr>
      </w:pPr>
      <w:r>
        <w:rPr>
          <w:rFonts w:ascii="Times New Roman" w:hAnsi="Times New Roman"/>
          <w:sz w:val="24"/>
          <w:szCs w:val="24"/>
          <w:lang w:val="en-GB"/>
        </w:rPr>
        <w:t>These results indicate the existence of significant moderate association between trunk extensor muscle strength and balance ability of elderly healthy women. Having in mind the results of previous studies that evaluated the effects of leg strength training on balance ability, we may expect that these findings could enhance the existing fall-prevention programs in elderly population by focusing on trunk muscle function.</w:t>
      </w:r>
    </w:p>
    <w:p w:rsidR="00C4417D" w:rsidRPr="00125184" w:rsidRDefault="00C4417D" w:rsidP="00C4417D">
      <w:pPr>
        <w:shd w:val="clear" w:color="auto" w:fill="FFFFFF"/>
        <w:spacing w:after="0" w:line="360" w:lineRule="auto"/>
        <w:jc w:val="both"/>
        <w:rPr>
          <w:rFonts w:ascii="Times New Roman" w:hAnsi="Times New Roman" w:cs="Times New Roman"/>
          <w:sz w:val="24"/>
          <w:szCs w:val="24"/>
        </w:rPr>
      </w:pPr>
      <w:r w:rsidRPr="00397EDB">
        <w:rPr>
          <w:rFonts w:ascii="Times New Roman" w:hAnsi="Times New Roman" w:cs="Times New Roman"/>
          <w:b/>
          <w:sz w:val="24"/>
          <w:szCs w:val="24"/>
        </w:rPr>
        <w:t>KEY WORDS</w:t>
      </w:r>
      <w:r w:rsidRPr="00CD0323">
        <w:rPr>
          <w:rFonts w:ascii="Times New Roman" w:hAnsi="Times New Roman" w:cs="Times New Roman"/>
          <w:sz w:val="24"/>
          <w:szCs w:val="24"/>
        </w:rPr>
        <w:t xml:space="preserve">: </w:t>
      </w:r>
      <w:r>
        <w:rPr>
          <w:rFonts w:ascii="Times New Roman" w:hAnsi="Times New Roman"/>
          <w:sz w:val="24"/>
          <w:szCs w:val="24"/>
          <w:lang w:val="en-GB"/>
        </w:rPr>
        <w:t>trunk muscle strength</w:t>
      </w:r>
      <w:r w:rsidRPr="00CD0323">
        <w:rPr>
          <w:rFonts w:ascii="Times New Roman" w:hAnsi="Times New Roman" w:cs="Times New Roman"/>
          <w:sz w:val="24"/>
          <w:szCs w:val="24"/>
        </w:rPr>
        <w:t>, cognitive task, balance, aging</w:t>
      </w:r>
    </w:p>
    <w:p w:rsidR="005F3AC3" w:rsidRPr="00B872BB" w:rsidRDefault="005F3AC3" w:rsidP="005F3AC3">
      <w:pPr>
        <w:spacing w:line="360" w:lineRule="auto"/>
        <w:rPr>
          <w:rFonts w:ascii="Times New Roman" w:hAnsi="Times New Roman"/>
          <w:sz w:val="24"/>
          <w:szCs w:val="24"/>
        </w:rPr>
      </w:pPr>
    </w:p>
    <w:p w:rsidR="0098565F" w:rsidRDefault="005F3AC3" w:rsidP="005F3AC3">
      <w:pPr>
        <w:rPr>
          <w:rFonts w:ascii="Times New Roman" w:hAnsi="Times New Roman" w:cs="Times New Roman"/>
          <w:sz w:val="24"/>
          <w:szCs w:val="24"/>
        </w:rPr>
      </w:pPr>
      <w:r>
        <w:rPr>
          <w:rFonts w:ascii="Times New Roman" w:hAnsi="Times New Roman"/>
          <w:b/>
          <w:sz w:val="28"/>
          <w:szCs w:val="28"/>
        </w:rPr>
        <w:br w:type="page"/>
      </w:r>
    </w:p>
    <w:p w:rsidR="00C4417D" w:rsidRDefault="00C4417D" w:rsidP="00E56EC3">
      <w:pPr>
        <w:pStyle w:val="ListParagraph"/>
        <w:numPr>
          <w:ilvl w:val="0"/>
          <w:numId w:val="1"/>
        </w:numPr>
        <w:spacing w:line="360" w:lineRule="auto"/>
        <w:jc w:val="both"/>
        <w:rPr>
          <w:rFonts w:ascii="Times New Roman" w:hAnsi="Times New Roman" w:cs="Times New Roman"/>
          <w:sz w:val="24"/>
          <w:szCs w:val="24"/>
        </w:rPr>
        <w:sectPr w:rsidR="00C4417D" w:rsidSect="005F3AC3">
          <w:pgSz w:w="11906" w:h="16838"/>
          <w:pgMar w:top="1417" w:right="1417" w:bottom="1417" w:left="1417" w:header="708" w:footer="708" w:gutter="0"/>
          <w:pgNumType w:start="3" w:chapStyle="1"/>
          <w:cols w:space="708"/>
          <w:titlePg/>
          <w:docGrid w:linePitch="360"/>
        </w:sectPr>
      </w:pPr>
    </w:p>
    <w:p w:rsidR="0091354F" w:rsidRDefault="00C21816" w:rsidP="00E56EC3">
      <w:pPr>
        <w:pStyle w:val="ListParagraph"/>
        <w:numPr>
          <w:ilvl w:val="0"/>
          <w:numId w:val="1"/>
        </w:numPr>
        <w:spacing w:line="360" w:lineRule="auto"/>
        <w:jc w:val="both"/>
        <w:rPr>
          <w:rFonts w:ascii="Times New Roman" w:hAnsi="Times New Roman" w:cs="Times New Roman"/>
          <w:sz w:val="24"/>
          <w:szCs w:val="24"/>
        </w:rPr>
      </w:pPr>
      <w:r w:rsidRPr="00397EDB">
        <w:rPr>
          <w:rFonts w:ascii="Times New Roman" w:hAnsi="Times New Roman" w:cs="Times New Roman"/>
          <w:b/>
          <w:sz w:val="24"/>
          <w:szCs w:val="24"/>
        </w:rPr>
        <w:lastRenderedPageBreak/>
        <w:t>UVOD</w:t>
      </w:r>
    </w:p>
    <w:p w:rsidR="002D6FAD" w:rsidRDefault="00C21816" w:rsidP="00185FB3">
      <w:pPr>
        <w:spacing w:line="360" w:lineRule="auto"/>
        <w:ind w:firstLine="709"/>
        <w:jc w:val="both"/>
        <w:rPr>
          <w:rFonts w:ascii="Times New Roman" w:hAnsi="Times New Roman" w:cs="Times New Roman"/>
          <w:sz w:val="24"/>
          <w:szCs w:val="24"/>
        </w:rPr>
      </w:pPr>
      <w:r w:rsidRPr="0091354F">
        <w:rPr>
          <w:rFonts w:ascii="Times New Roman" w:hAnsi="Times New Roman" w:cs="Times New Roman"/>
          <w:sz w:val="24"/>
          <w:szCs w:val="24"/>
        </w:rPr>
        <w:t xml:space="preserve">Starenje </w:t>
      </w:r>
      <w:r w:rsidR="00BB18C0">
        <w:rPr>
          <w:rFonts w:ascii="Times New Roman" w:hAnsi="Times New Roman" w:cs="Times New Roman"/>
          <w:sz w:val="24"/>
          <w:szCs w:val="24"/>
        </w:rPr>
        <w:t>predstavlja</w:t>
      </w:r>
      <w:r w:rsidRPr="0091354F">
        <w:rPr>
          <w:rFonts w:ascii="Times New Roman" w:hAnsi="Times New Roman" w:cs="Times New Roman"/>
          <w:sz w:val="24"/>
          <w:szCs w:val="24"/>
        </w:rPr>
        <w:t xml:space="preserve"> normalan biološki proces</w:t>
      </w:r>
      <w:r w:rsidR="00E213E9">
        <w:rPr>
          <w:rFonts w:ascii="Times New Roman" w:hAnsi="Times New Roman" w:cs="Times New Roman"/>
          <w:sz w:val="24"/>
          <w:szCs w:val="24"/>
        </w:rPr>
        <w:t xml:space="preserve">, a </w:t>
      </w:r>
      <w:r w:rsidRPr="0091354F">
        <w:rPr>
          <w:rFonts w:ascii="Times New Roman" w:hAnsi="Times New Roman" w:cs="Times New Roman"/>
          <w:sz w:val="24"/>
          <w:szCs w:val="24"/>
        </w:rPr>
        <w:t xml:space="preserve">možemo </w:t>
      </w:r>
      <w:r w:rsidR="00E213E9">
        <w:rPr>
          <w:rFonts w:ascii="Times New Roman" w:hAnsi="Times New Roman" w:cs="Times New Roman"/>
          <w:sz w:val="24"/>
          <w:szCs w:val="24"/>
        </w:rPr>
        <w:t xml:space="preserve">ga </w:t>
      </w:r>
      <w:r w:rsidRPr="0091354F">
        <w:rPr>
          <w:rFonts w:ascii="Times New Roman" w:hAnsi="Times New Roman" w:cs="Times New Roman"/>
          <w:sz w:val="24"/>
          <w:szCs w:val="24"/>
        </w:rPr>
        <w:t xml:space="preserve">definirati kao skup svih postupnih promjena </w:t>
      </w:r>
      <w:r w:rsidR="002D6FAD">
        <w:rPr>
          <w:rFonts w:ascii="Times New Roman" w:hAnsi="Times New Roman" w:cs="Times New Roman"/>
          <w:sz w:val="24"/>
          <w:szCs w:val="24"/>
        </w:rPr>
        <w:t>u organizmu</w:t>
      </w:r>
      <w:r w:rsidR="0091354F">
        <w:rPr>
          <w:rFonts w:ascii="Times New Roman" w:hAnsi="Times New Roman" w:cs="Times New Roman"/>
          <w:sz w:val="24"/>
          <w:szCs w:val="24"/>
        </w:rPr>
        <w:t xml:space="preserve"> koje </w:t>
      </w:r>
      <w:r w:rsidRPr="0091354F">
        <w:rPr>
          <w:rFonts w:ascii="Times New Roman" w:hAnsi="Times New Roman" w:cs="Times New Roman"/>
          <w:sz w:val="24"/>
          <w:szCs w:val="24"/>
        </w:rPr>
        <w:t xml:space="preserve">vode smanjenu </w:t>
      </w:r>
      <w:r w:rsidR="005052EC" w:rsidRPr="0091354F">
        <w:rPr>
          <w:rFonts w:ascii="Times New Roman" w:hAnsi="Times New Roman" w:cs="Times New Roman"/>
          <w:sz w:val="24"/>
          <w:szCs w:val="24"/>
        </w:rPr>
        <w:t>funk</w:t>
      </w:r>
      <w:r w:rsidR="005052EC">
        <w:rPr>
          <w:rFonts w:ascii="Times New Roman" w:hAnsi="Times New Roman" w:cs="Times New Roman"/>
          <w:sz w:val="24"/>
          <w:szCs w:val="24"/>
        </w:rPr>
        <w:t>cionalnih</w:t>
      </w:r>
      <w:r w:rsidR="00951699">
        <w:rPr>
          <w:rFonts w:ascii="Times New Roman" w:hAnsi="Times New Roman" w:cs="Times New Roman"/>
          <w:sz w:val="24"/>
          <w:szCs w:val="24"/>
        </w:rPr>
        <w:t xml:space="preserve">, motoričkih i drugih </w:t>
      </w:r>
      <w:r w:rsidR="00BB18C0">
        <w:rPr>
          <w:rFonts w:ascii="Times New Roman" w:hAnsi="Times New Roman" w:cs="Times New Roman"/>
          <w:sz w:val="24"/>
          <w:szCs w:val="24"/>
        </w:rPr>
        <w:t>sposobnosti</w:t>
      </w:r>
      <w:r w:rsidRPr="0091354F">
        <w:rPr>
          <w:rFonts w:ascii="Times New Roman" w:hAnsi="Times New Roman" w:cs="Times New Roman"/>
          <w:sz w:val="24"/>
          <w:szCs w:val="24"/>
        </w:rPr>
        <w:t xml:space="preserve"> </w:t>
      </w:r>
      <w:r w:rsidR="00A67A0A">
        <w:rPr>
          <w:rFonts w:ascii="Times New Roman" w:hAnsi="Times New Roman" w:cs="Times New Roman"/>
          <w:sz w:val="24"/>
          <w:szCs w:val="24"/>
        </w:rPr>
        <w:t>osobe</w:t>
      </w:r>
      <w:r w:rsidR="00BB18C0">
        <w:rPr>
          <w:rFonts w:ascii="Times New Roman" w:hAnsi="Times New Roman" w:cs="Times New Roman"/>
          <w:sz w:val="24"/>
          <w:szCs w:val="24"/>
        </w:rPr>
        <w:t xml:space="preserve"> te</w:t>
      </w:r>
      <w:r w:rsidR="002D6FAD">
        <w:rPr>
          <w:rFonts w:ascii="Times New Roman" w:hAnsi="Times New Roman" w:cs="Times New Roman"/>
          <w:sz w:val="24"/>
          <w:szCs w:val="24"/>
        </w:rPr>
        <w:t xml:space="preserve"> u</w:t>
      </w:r>
      <w:r w:rsidR="00336D27">
        <w:rPr>
          <w:rFonts w:ascii="Times New Roman" w:hAnsi="Times New Roman" w:cs="Times New Roman"/>
          <w:sz w:val="24"/>
          <w:szCs w:val="24"/>
        </w:rPr>
        <w:t xml:space="preserve"> </w:t>
      </w:r>
      <w:r w:rsidRPr="0091354F">
        <w:rPr>
          <w:rFonts w:ascii="Times New Roman" w:hAnsi="Times New Roman" w:cs="Times New Roman"/>
          <w:sz w:val="24"/>
          <w:szCs w:val="24"/>
        </w:rPr>
        <w:t>konačnici završavaju smrću (Mišigoj-Duraković,</w:t>
      </w:r>
      <w:r w:rsidR="00BB18C0">
        <w:rPr>
          <w:rFonts w:ascii="Times New Roman" w:hAnsi="Times New Roman" w:cs="Times New Roman"/>
          <w:sz w:val="24"/>
          <w:szCs w:val="24"/>
        </w:rPr>
        <w:t xml:space="preserve"> 2008</w:t>
      </w:r>
      <w:r w:rsidRPr="0091354F">
        <w:rPr>
          <w:rFonts w:ascii="Times New Roman" w:hAnsi="Times New Roman" w:cs="Times New Roman"/>
          <w:sz w:val="24"/>
          <w:szCs w:val="24"/>
        </w:rPr>
        <w:t>)</w:t>
      </w:r>
      <w:r w:rsidR="00573155" w:rsidRPr="00BC4874">
        <w:rPr>
          <w:rFonts w:ascii="Times New Roman" w:hAnsi="Times New Roman" w:cs="Times New Roman"/>
          <w:sz w:val="24"/>
          <w:szCs w:val="24"/>
        </w:rPr>
        <w:t>.</w:t>
      </w:r>
      <w:r w:rsidR="00BC4874" w:rsidRPr="00BC4874">
        <w:rPr>
          <w:rFonts w:ascii="Times New Roman" w:hAnsi="Times New Roman" w:cs="Times New Roman"/>
          <w:sz w:val="24"/>
          <w:szCs w:val="24"/>
        </w:rPr>
        <w:t xml:space="preserve"> </w:t>
      </w:r>
      <w:r w:rsidR="00A67A0A">
        <w:rPr>
          <w:rFonts w:ascii="Times New Roman" w:hAnsi="Times New Roman" w:cs="Times New Roman"/>
          <w:sz w:val="24"/>
          <w:szCs w:val="24"/>
        </w:rPr>
        <w:t xml:space="preserve">Starenjem </w:t>
      </w:r>
      <w:r w:rsidR="00C015D4">
        <w:rPr>
          <w:rFonts w:ascii="Times New Roman" w:hAnsi="Times New Roman" w:cs="Times New Roman"/>
          <w:sz w:val="24"/>
          <w:szCs w:val="24"/>
        </w:rPr>
        <w:t>p</w:t>
      </w:r>
      <w:r w:rsidR="00BB18C0">
        <w:rPr>
          <w:rFonts w:ascii="Times New Roman" w:hAnsi="Times New Roman" w:cs="Times New Roman"/>
          <w:sz w:val="24"/>
          <w:szCs w:val="24"/>
        </w:rPr>
        <w:t xml:space="preserve">romjene u organizmu </w:t>
      </w:r>
      <w:r w:rsidR="00C015D4">
        <w:rPr>
          <w:rFonts w:ascii="Times New Roman" w:hAnsi="Times New Roman" w:cs="Times New Roman"/>
          <w:sz w:val="24"/>
          <w:szCs w:val="24"/>
        </w:rPr>
        <w:t>dovode do povećanog broja</w:t>
      </w:r>
      <w:r w:rsidR="00BB18C0">
        <w:rPr>
          <w:rFonts w:ascii="Times New Roman" w:hAnsi="Times New Roman" w:cs="Times New Roman"/>
          <w:sz w:val="24"/>
          <w:szCs w:val="24"/>
        </w:rPr>
        <w:t xml:space="preserve"> rizika </w:t>
      </w:r>
      <w:r w:rsidR="00C015D4">
        <w:rPr>
          <w:rFonts w:ascii="Times New Roman" w:hAnsi="Times New Roman" w:cs="Times New Roman"/>
          <w:sz w:val="24"/>
          <w:szCs w:val="24"/>
        </w:rPr>
        <w:t>za</w:t>
      </w:r>
      <w:r w:rsidR="00BB18C0">
        <w:rPr>
          <w:rFonts w:ascii="Times New Roman" w:hAnsi="Times New Roman" w:cs="Times New Roman"/>
          <w:sz w:val="24"/>
          <w:szCs w:val="24"/>
        </w:rPr>
        <w:t xml:space="preserve"> zdravlje</w:t>
      </w:r>
      <w:r w:rsidR="002D6FAD">
        <w:rPr>
          <w:rFonts w:ascii="Times New Roman" w:hAnsi="Times New Roman" w:cs="Times New Roman"/>
          <w:sz w:val="24"/>
          <w:szCs w:val="24"/>
        </w:rPr>
        <w:t xml:space="preserve">, </w:t>
      </w:r>
      <w:r w:rsidR="00A67A0A">
        <w:rPr>
          <w:rFonts w:ascii="Times New Roman" w:hAnsi="Times New Roman" w:cs="Times New Roman"/>
          <w:sz w:val="24"/>
          <w:szCs w:val="24"/>
        </w:rPr>
        <w:t xml:space="preserve">a </w:t>
      </w:r>
      <w:r w:rsidR="002D6FAD">
        <w:rPr>
          <w:rFonts w:ascii="Times New Roman" w:hAnsi="Times New Roman" w:cs="Times New Roman"/>
          <w:sz w:val="24"/>
          <w:szCs w:val="24"/>
        </w:rPr>
        <w:t xml:space="preserve">jedan od njih je i povećani rizik od pada i popratnih zdravstvenih komplikacija. </w:t>
      </w:r>
      <w:r w:rsidR="005052EC">
        <w:rPr>
          <w:rFonts w:ascii="Times New Roman" w:hAnsi="Times New Roman" w:cs="Times New Roman"/>
          <w:sz w:val="24"/>
          <w:szCs w:val="24"/>
        </w:rPr>
        <w:t xml:space="preserve">Epidemiološke su studije pokazale kako </w:t>
      </w:r>
      <w:r w:rsidR="002D6FAD" w:rsidRPr="00DC1751">
        <w:rPr>
          <w:rFonts w:ascii="Times New Roman" w:hAnsi="Times New Roman" w:cs="Times New Roman"/>
          <w:sz w:val="24"/>
          <w:szCs w:val="24"/>
        </w:rPr>
        <w:t>padovi starijih osoba predstavljaju vodeći uzrok smrtnosti i ozljeđivanja</w:t>
      </w:r>
      <w:r w:rsidR="005303C0">
        <w:rPr>
          <w:rFonts w:ascii="Times New Roman" w:hAnsi="Times New Roman" w:cs="Times New Roman"/>
          <w:sz w:val="24"/>
          <w:szCs w:val="24"/>
        </w:rPr>
        <w:t xml:space="preserve"> u toj populaciji (</w:t>
      </w:r>
      <w:r w:rsidR="000F7ABA">
        <w:rPr>
          <w:rFonts w:ascii="Times New Roman" w:hAnsi="Times New Roman" w:cs="Times New Roman"/>
          <w:sz w:val="24"/>
          <w:szCs w:val="24"/>
        </w:rPr>
        <w:t xml:space="preserve">Rubenstein, 2006; </w:t>
      </w:r>
      <w:r w:rsidR="000F7ABA" w:rsidRPr="00DC1751">
        <w:rPr>
          <w:rFonts w:ascii="Times New Roman" w:hAnsi="Times New Roman" w:cs="Times New Roman"/>
          <w:sz w:val="24"/>
          <w:szCs w:val="24"/>
        </w:rPr>
        <w:t>Filipović</w:t>
      </w:r>
      <w:r w:rsidR="00130FB3">
        <w:rPr>
          <w:rFonts w:ascii="Times New Roman" w:hAnsi="Times New Roman" w:cs="Times New Roman"/>
          <w:sz w:val="24"/>
          <w:szCs w:val="24"/>
        </w:rPr>
        <w:t xml:space="preserve"> </w:t>
      </w:r>
      <w:r w:rsidR="000F7ABA" w:rsidRPr="00DC1751">
        <w:rPr>
          <w:rFonts w:ascii="Times New Roman" w:hAnsi="Times New Roman" w:cs="Times New Roman"/>
          <w:sz w:val="24"/>
          <w:szCs w:val="24"/>
        </w:rPr>
        <w:t>i sur., 2013</w:t>
      </w:r>
      <w:r w:rsidR="00130FB3">
        <w:rPr>
          <w:rFonts w:ascii="Times New Roman" w:hAnsi="Times New Roman" w:cs="Times New Roman"/>
          <w:sz w:val="24"/>
          <w:szCs w:val="24"/>
        </w:rPr>
        <w:t>; Kasović i sur., 2012</w:t>
      </w:r>
      <w:r w:rsidR="005303C0">
        <w:rPr>
          <w:rFonts w:ascii="Times New Roman" w:hAnsi="Times New Roman" w:cs="Times New Roman"/>
          <w:sz w:val="24"/>
          <w:szCs w:val="24"/>
        </w:rPr>
        <w:t xml:space="preserve">). </w:t>
      </w:r>
      <w:r w:rsidR="002D6FAD" w:rsidRPr="00DC1751">
        <w:rPr>
          <w:rFonts w:ascii="Times New Roman" w:hAnsi="Times New Roman" w:cs="Times New Roman"/>
          <w:sz w:val="24"/>
          <w:szCs w:val="24"/>
        </w:rPr>
        <w:t>Razlozi veće mogućnosti fatalnih ozljeda</w:t>
      </w:r>
      <w:r w:rsidR="002D6FAD">
        <w:rPr>
          <w:rFonts w:ascii="Times New Roman" w:hAnsi="Times New Roman" w:cs="Times New Roman"/>
          <w:sz w:val="24"/>
          <w:szCs w:val="24"/>
        </w:rPr>
        <w:t xml:space="preserve"> uslijed pada</w:t>
      </w:r>
      <w:r w:rsidR="002D6FAD" w:rsidRPr="00DC1751">
        <w:rPr>
          <w:rFonts w:ascii="Times New Roman" w:hAnsi="Times New Roman" w:cs="Times New Roman"/>
          <w:sz w:val="24"/>
          <w:szCs w:val="24"/>
        </w:rPr>
        <w:t xml:space="preserve"> očituju se u nestabilnosti i nesigurnosti prilikom </w:t>
      </w:r>
      <w:r w:rsidR="002D6FAD">
        <w:rPr>
          <w:rFonts w:ascii="Times New Roman" w:hAnsi="Times New Roman" w:cs="Times New Roman"/>
          <w:sz w:val="24"/>
          <w:szCs w:val="24"/>
        </w:rPr>
        <w:t>lokomocije</w:t>
      </w:r>
      <w:r w:rsidR="002D6FAD" w:rsidRPr="00DC1751">
        <w:rPr>
          <w:rFonts w:ascii="Times New Roman" w:hAnsi="Times New Roman" w:cs="Times New Roman"/>
          <w:sz w:val="24"/>
          <w:szCs w:val="24"/>
        </w:rPr>
        <w:t xml:space="preserve"> </w:t>
      </w:r>
      <w:r w:rsidR="002D6FAD">
        <w:rPr>
          <w:rFonts w:ascii="Times New Roman" w:hAnsi="Times New Roman" w:cs="Times New Roman"/>
          <w:sz w:val="24"/>
          <w:szCs w:val="24"/>
        </w:rPr>
        <w:t>(Mišigoj-Duraković, 2008)</w:t>
      </w:r>
      <w:r w:rsidR="002D6FAD" w:rsidRPr="00A24353">
        <w:rPr>
          <w:rFonts w:ascii="Times New Roman" w:hAnsi="Times New Roman" w:cs="Times New Roman"/>
          <w:sz w:val="24"/>
          <w:szCs w:val="24"/>
        </w:rPr>
        <w:t>.</w:t>
      </w:r>
      <w:r w:rsidR="002D6FAD">
        <w:rPr>
          <w:rFonts w:ascii="Times New Roman" w:hAnsi="Times New Roman" w:cs="Times New Roman"/>
          <w:sz w:val="24"/>
          <w:szCs w:val="24"/>
        </w:rPr>
        <w:t xml:space="preserve"> </w:t>
      </w:r>
      <w:r w:rsidR="00427435">
        <w:rPr>
          <w:rFonts w:ascii="Times New Roman" w:hAnsi="Times New Roman" w:cs="Times New Roman"/>
          <w:sz w:val="24"/>
          <w:szCs w:val="24"/>
        </w:rPr>
        <w:t>Autori</w:t>
      </w:r>
      <w:r w:rsidR="003A037A">
        <w:rPr>
          <w:rFonts w:ascii="Times New Roman" w:hAnsi="Times New Roman" w:cs="Times New Roman"/>
          <w:sz w:val="24"/>
          <w:szCs w:val="24"/>
        </w:rPr>
        <w:t xml:space="preserve"> kao značajne faktore </w:t>
      </w:r>
      <w:r w:rsidR="003A037A" w:rsidRPr="002D6FAD">
        <w:rPr>
          <w:rFonts w:ascii="Times New Roman" w:hAnsi="Times New Roman" w:cs="Times New Roman"/>
          <w:sz w:val="24"/>
          <w:szCs w:val="24"/>
        </w:rPr>
        <w:t>rizika od pada</w:t>
      </w:r>
      <w:r w:rsidR="003A037A">
        <w:rPr>
          <w:rFonts w:ascii="Times New Roman" w:hAnsi="Times New Roman" w:cs="Times New Roman"/>
          <w:sz w:val="24"/>
          <w:szCs w:val="24"/>
        </w:rPr>
        <w:t xml:space="preserve"> ističu smanjenu mišićnu</w:t>
      </w:r>
      <w:r w:rsidR="002D6FAD" w:rsidRPr="002D6FAD">
        <w:rPr>
          <w:rFonts w:ascii="Times New Roman" w:hAnsi="Times New Roman" w:cs="Times New Roman"/>
          <w:sz w:val="24"/>
          <w:szCs w:val="24"/>
        </w:rPr>
        <w:t xml:space="preserve"> jakost i sn</w:t>
      </w:r>
      <w:r w:rsidR="003A037A">
        <w:rPr>
          <w:rFonts w:ascii="Times New Roman" w:hAnsi="Times New Roman" w:cs="Times New Roman"/>
          <w:sz w:val="24"/>
          <w:szCs w:val="24"/>
        </w:rPr>
        <w:t>agu, kao i narušenu</w:t>
      </w:r>
      <w:r w:rsidR="002D6FAD" w:rsidRPr="002D6FAD">
        <w:rPr>
          <w:rFonts w:ascii="Times New Roman" w:hAnsi="Times New Roman" w:cs="Times New Roman"/>
          <w:sz w:val="24"/>
          <w:szCs w:val="24"/>
        </w:rPr>
        <w:t xml:space="preserve"> ravnotež</w:t>
      </w:r>
      <w:r w:rsidR="003A037A">
        <w:rPr>
          <w:rFonts w:ascii="Times New Roman" w:hAnsi="Times New Roman" w:cs="Times New Roman"/>
          <w:sz w:val="24"/>
          <w:szCs w:val="24"/>
        </w:rPr>
        <w:t xml:space="preserve">u </w:t>
      </w:r>
      <w:r w:rsidR="00372118">
        <w:rPr>
          <w:rFonts w:ascii="Times New Roman" w:eastAsia="TimesNewRoman" w:hAnsi="Times New Roman" w:cs="Times New Roman"/>
          <w:color w:val="000000" w:themeColor="text1"/>
          <w:sz w:val="24"/>
          <w:szCs w:val="24"/>
        </w:rPr>
        <w:t>(V</w:t>
      </w:r>
      <w:r w:rsidR="003A037A">
        <w:rPr>
          <w:rFonts w:ascii="Times New Roman" w:eastAsia="TimesNewRoman" w:hAnsi="Times New Roman" w:cs="Times New Roman"/>
          <w:color w:val="000000" w:themeColor="text1"/>
          <w:sz w:val="24"/>
          <w:szCs w:val="24"/>
        </w:rPr>
        <w:t>u</w:t>
      </w:r>
      <w:r w:rsidR="00372118">
        <w:rPr>
          <w:rFonts w:ascii="Times New Roman" w:eastAsia="TimesNewRoman" w:hAnsi="Times New Roman" w:cs="Times New Roman"/>
          <w:color w:val="000000" w:themeColor="text1"/>
          <w:sz w:val="24"/>
          <w:szCs w:val="24"/>
        </w:rPr>
        <w:t>o</w:t>
      </w:r>
      <w:r w:rsidR="003A037A">
        <w:rPr>
          <w:rFonts w:ascii="Times New Roman" w:eastAsia="TimesNewRoman" w:hAnsi="Times New Roman" w:cs="Times New Roman"/>
          <w:color w:val="000000" w:themeColor="text1"/>
          <w:sz w:val="24"/>
          <w:szCs w:val="24"/>
        </w:rPr>
        <w:t xml:space="preserve">ri, 2004; </w:t>
      </w:r>
      <w:r w:rsidR="003A037A" w:rsidRPr="000F5893">
        <w:rPr>
          <w:rFonts w:ascii="Times New Roman" w:hAnsi="Times New Roman" w:cs="Times New Roman"/>
          <w:sz w:val="24"/>
          <w:szCs w:val="24"/>
        </w:rPr>
        <w:t>Daubney i Culham</w:t>
      </w:r>
      <w:r w:rsidR="003A037A">
        <w:rPr>
          <w:rFonts w:ascii="Times New Roman" w:hAnsi="Times New Roman" w:cs="Times New Roman"/>
          <w:sz w:val="24"/>
          <w:szCs w:val="24"/>
        </w:rPr>
        <w:t>, 1999;</w:t>
      </w:r>
      <w:r w:rsidR="003A037A" w:rsidRPr="00022C85">
        <w:rPr>
          <w:rFonts w:ascii="Times New Roman" w:eastAsia="TimesNewRoman" w:hAnsi="Times New Roman" w:cs="Times New Roman"/>
          <w:color w:val="000000" w:themeColor="text1"/>
          <w:sz w:val="24"/>
          <w:szCs w:val="24"/>
        </w:rPr>
        <w:t xml:space="preserve"> </w:t>
      </w:r>
      <w:r w:rsidR="003A037A">
        <w:rPr>
          <w:rFonts w:ascii="Times New Roman" w:eastAsia="TimesNewRoman" w:hAnsi="Times New Roman" w:cs="Times New Roman"/>
          <w:color w:val="000000" w:themeColor="text1"/>
          <w:sz w:val="24"/>
          <w:szCs w:val="24"/>
        </w:rPr>
        <w:t xml:space="preserve">Pijnappels i sur., 2008, Orr i </w:t>
      </w:r>
      <w:r w:rsidR="003A037A" w:rsidRPr="00022C85">
        <w:rPr>
          <w:rFonts w:ascii="Times New Roman" w:eastAsia="TimesNewRoman" w:hAnsi="Times New Roman" w:cs="Times New Roman"/>
          <w:color w:val="000000" w:themeColor="text1"/>
          <w:sz w:val="24"/>
          <w:szCs w:val="24"/>
        </w:rPr>
        <w:t>sur., 2008</w:t>
      </w:r>
      <w:r w:rsidR="003A037A">
        <w:rPr>
          <w:rFonts w:ascii="Times New Roman" w:eastAsia="TimesNewRoman" w:hAnsi="Times New Roman" w:cs="Times New Roman"/>
          <w:color w:val="000000" w:themeColor="text1"/>
          <w:sz w:val="24"/>
          <w:szCs w:val="24"/>
        </w:rPr>
        <w:t>).</w:t>
      </w:r>
      <w:r w:rsidR="00C80136">
        <w:rPr>
          <w:rFonts w:ascii="Times New Roman" w:eastAsia="TimesNewRoman" w:hAnsi="Times New Roman" w:cs="Times New Roman"/>
          <w:color w:val="000000" w:themeColor="text1"/>
          <w:sz w:val="24"/>
          <w:szCs w:val="24"/>
        </w:rPr>
        <w:t xml:space="preserve"> </w:t>
      </w:r>
    </w:p>
    <w:p w:rsidR="00101340" w:rsidRDefault="002D6FAD" w:rsidP="00185FB3">
      <w:pPr>
        <w:spacing w:line="360" w:lineRule="auto"/>
        <w:ind w:firstLine="709"/>
        <w:jc w:val="both"/>
        <w:rPr>
          <w:rFonts w:ascii="Times New Roman" w:hAnsi="Times New Roman" w:cs="Times New Roman"/>
          <w:sz w:val="24"/>
          <w:szCs w:val="24"/>
        </w:rPr>
      </w:pPr>
      <w:r w:rsidRPr="000D2F55">
        <w:rPr>
          <w:rFonts w:ascii="Times New Roman" w:hAnsi="Times New Roman" w:cs="Times New Roman"/>
          <w:sz w:val="24"/>
          <w:szCs w:val="24"/>
        </w:rPr>
        <w:t>Starenjem</w:t>
      </w:r>
      <w:r>
        <w:rPr>
          <w:rFonts w:ascii="Times New Roman" w:hAnsi="Times New Roman" w:cs="Times New Roman"/>
          <w:sz w:val="24"/>
          <w:szCs w:val="24"/>
        </w:rPr>
        <w:t xml:space="preserve"> dolazi </w:t>
      </w:r>
      <w:r w:rsidRPr="000D2F55">
        <w:rPr>
          <w:rFonts w:ascii="Times New Roman" w:hAnsi="Times New Roman" w:cs="Times New Roman"/>
          <w:sz w:val="24"/>
          <w:szCs w:val="24"/>
        </w:rPr>
        <w:t>do smanje</w:t>
      </w:r>
      <w:r>
        <w:rPr>
          <w:rFonts w:ascii="Times New Roman" w:hAnsi="Times New Roman" w:cs="Times New Roman"/>
          <w:sz w:val="24"/>
          <w:szCs w:val="24"/>
        </w:rPr>
        <w:t>nja</w:t>
      </w:r>
      <w:r w:rsidRPr="000D2F55">
        <w:rPr>
          <w:rFonts w:ascii="Times New Roman" w:hAnsi="Times New Roman" w:cs="Times New Roman"/>
          <w:sz w:val="24"/>
          <w:szCs w:val="24"/>
        </w:rPr>
        <w:t xml:space="preserve"> mišićn</w:t>
      </w:r>
      <w:r>
        <w:rPr>
          <w:rFonts w:ascii="Times New Roman" w:hAnsi="Times New Roman" w:cs="Times New Roman"/>
          <w:sz w:val="24"/>
          <w:szCs w:val="24"/>
        </w:rPr>
        <w:t>e</w:t>
      </w:r>
      <w:r w:rsidRPr="000D2F55">
        <w:rPr>
          <w:rFonts w:ascii="Times New Roman" w:hAnsi="Times New Roman" w:cs="Times New Roman"/>
          <w:sz w:val="24"/>
          <w:szCs w:val="24"/>
        </w:rPr>
        <w:t xml:space="preserve"> mas</w:t>
      </w:r>
      <w:r>
        <w:rPr>
          <w:rFonts w:ascii="Times New Roman" w:hAnsi="Times New Roman" w:cs="Times New Roman"/>
          <w:sz w:val="24"/>
          <w:szCs w:val="24"/>
        </w:rPr>
        <w:t>e,</w:t>
      </w:r>
      <w:r w:rsidR="00C015D4">
        <w:rPr>
          <w:rFonts w:ascii="Times New Roman" w:hAnsi="Times New Roman" w:cs="Times New Roman"/>
          <w:sz w:val="24"/>
          <w:szCs w:val="24"/>
        </w:rPr>
        <w:t xml:space="preserve"> posljedično i mišićne jakosti te</w:t>
      </w:r>
      <w:r w:rsidR="00B02248">
        <w:rPr>
          <w:rFonts w:ascii="Times New Roman" w:hAnsi="Times New Roman" w:cs="Times New Roman"/>
          <w:sz w:val="24"/>
          <w:szCs w:val="24"/>
        </w:rPr>
        <w:t xml:space="preserve"> snage i </w:t>
      </w:r>
      <w:r>
        <w:rPr>
          <w:rFonts w:ascii="Times New Roman" w:hAnsi="Times New Roman" w:cs="Times New Roman"/>
          <w:sz w:val="24"/>
          <w:szCs w:val="24"/>
        </w:rPr>
        <w:t>t</w:t>
      </w:r>
      <w:r w:rsidRPr="000D2F55">
        <w:rPr>
          <w:rFonts w:ascii="Times New Roman" w:hAnsi="Times New Roman" w:cs="Times New Roman"/>
          <w:sz w:val="24"/>
          <w:szCs w:val="24"/>
        </w:rPr>
        <w:t xml:space="preserve">a se pojava naziva </w:t>
      </w:r>
      <w:r>
        <w:rPr>
          <w:rFonts w:ascii="Times New Roman" w:hAnsi="Times New Roman" w:cs="Times New Roman"/>
          <w:sz w:val="24"/>
          <w:szCs w:val="24"/>
        </w:rPr>
        <w:t xml:space="preserve">senilna sarkopenija </w:t>
      </w:r>
      <w:r w:rsidRPr="00505462">
        <w:rPr>
          <w:rFonts w:ascii="Times New Roman" w:hAnsi="Times New Roman" w:cs="Times New Roman"/>
          <w:sz w:val="24"/>
          <w:szCs w:val="24"/>
        </w:rPr>
        <w:t>(Duraković, 2007</w:t>
      </w:r>
      <w:r w:rsidRPr="0050546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F26EF3">
        <w:rPr>
          <w:rFonts w:ascii="Times New Roman" w:hAnsi="Times New Roman" w:cs="Times New Roman"/>
          <w:sz w:val="24"/>
          <w:szCs w:val="24"/>
        </w:rPr>
        <w:t>Longitudinalna istraživanj</w:t>
      </w:r>
      <w:r>
        <w:rPr>
          <w:rFonts w:ascii="Times New Roman" w:hAnsi="Times New Roman" w:cs="Times New Roman"/>
          <w:sz w:val="24"/>
          <w:szCs w:val="24"/>
        </w:rPr>
        <w:t>a pokazuju kako se mišićna masa starenjem</w:t>
      </w:r>
      <w:r w:rsidRPr="00F26EF3">
        <w:rPr>
          <w:rFonts w:ascii="Times New Roman" w:hAnsi="Times New Roman" w:cs="Times New Roman"/>
          <w:sz w:val="24"/>
          <w:szCs w:val="24"/>
        </w:rPr>
        <w:t xml:space="preserve"> smanjuje oko 3</w:t>
      </w:r>
      <w:r>
        <w:rPr>
          <w:rFonts w:ascii="Times New Roman" w:hAnsi="Times New Roman" w:cs="Times New Roman"/>
          <w:sz w:val="24"/>
          <w:szCs w:val="24"/>
        </w:rPr>
        <w:t>-</w:t>
      </w:r>
      <w:r w:rsidRPr="00F26EF3">
        <w:rPr>
          <w:rFonts w:ascii="Times New Roman" w:hAnsi="Times New Roman" w:cs="Times New Roman"/>
          <w:sz w:val="24"/>
          <w:szCs w:val="24"/>
        </w:rPr>
        <w:t>6% po dese</w:t>
      </w:r>
      <w:r w:rsidR="00E213E9">
        <w:rPr>
          <w:rFonts w:ascii="Times New Roman" w:hAnsi="Times New Roman" w:cs="Times New Roman"/>
          <w:sz w:val="24"/>
          <w:szCs w:val="24"/>
        </w:rPr>
        <w:t>tljeću</w:t>
      </w:r>
      <w:r>
        <w:rPr>
          <w:rFonts w:ascii="Times New Roman" w:hAnsi="Times New Roman" w:cs="Times New Roman"/>
          <w:sz w:val="24"/>
          <w:szCs w:val="24"/>
        </w:rPr>
        <w:t xml:space="preserve"> (Bouchard, Blair i Haskel, 2006</w:t>
      </w:r>
      <w:r w:rsidRPr="00F26EF3">
        <w:rPr>
          <w:rFonts w:ascii="Times New Roman" w:hAnsi="Times New Roman" w:cs="Times New Roman"/>
          <w:sz w:val="24"/>
          <w:szCs w:val="24"/>
        </w:rPr>
        <w:t xml:space="preserve">; Duraković, </w:t>
      </w:r>
      <w:r>
        <w:rPr>
          <w:rFonts w:ascii="Times New Roman" w:hAnsi="Times New Roman" w:cs="Times New Roman"/>
          <w:sz w:val="24"/>
          <w:szCs w:val="24"/>
        </w:rPr>
        <w:t>2007)</w:t>
      </w:r>
      <w:r w:rsidRPr="00F26EF3">
        <w:rPr>
          <w:rFonts w:ascii="Times New Roman" w:hAnsi="Times New Roman" w:cs="Times New Roman"/>
          <w:sz w:val="24"/>
          <w:szCs w:val="24"/>
        </w:rPr>
        <w:t xml:space="preserve">. </w:t>
      </w:r>
      <w:r>
        <w:rPr>
          <w:rFonts w:ascii="Times New Roman" w:hAnsi="Times New Roman" w:cs="Times New Roman"/>
          <w:sz w:val="24"/>
          <w:szCs w:val="24"/>
        </w:rPr>
        <w:t>Lexella i sur. navode kako se poprečni presjek mišića smanjuje u p</w:t>
      </w:r>
      <w:r w:rsidR="00185E08">
        <w:rPr>
          <w:rFonts w:ascii="Times New Roman" w:hAnsi="Times New Roman" w:cs="Times New Roman"/>
          <w:sz w:val="24"/>
          <w:szCs w:val="24"/>
        </w:rPr>
        <w:t>r</w:t>
      </w:r>
      <w:r w:rsidR="000B7F0C">
        <w:rPr>
          <w:rFonts w:ascii="Times New Roman" w:hAnsi="Times New Roman" w:cs="Times New Roman"/>
          <w:sz w:val="24"/>
          <w:szCs w:val="24"/>
        </w:rPr>
        <w:t>osjeku za 1% godišnje nakon pedesete</w:t>
      </w:r>
      <w:r>
        <w:rPr>
          <w:rFonts w:ascii="Times New Roman" w:hAnsi="Times New Roman" w:cs="Times New Roman"/>
          <w:sz w:val="24"/>
          <w:szCs w:val="24"/>
        </w:rPr>
        <w:t xml:space="preserve"> godine života. Uslijed s</w:t>
      </w:r>
      <w:r w:rsidR="00283617">
        <w:rPr>
          <w:rFonts w:ascii="Times New Roman" w:hAnsi="Times New Roman" w:cs="Times New Roman"/>
          <w:sz w:val="24"/>
          <w:szCs w:val="24"/>
        </w:rPr>
        <w:t>manjenja broja mišićnih vlakana</w:t>
      </w:r>
      <w:r>
        <w:rPr>
          <w:rFonts w:ascii="Times New Roman" w:hAnsi="Times New Roman" w:cs="Times New Roman"/>
          <w:sz w:val="24"/>
          <w:szCs w:val="24"/>
        </w:rPr>
        <w:t xml:space="preserve"> dolazi do značajnijeg pada broja mišićnih stanica tipa II (</w:t>
      </w:r>
      <w:r w:rsidRPr="0091354F">
        <w:rPr>
          <w:rFonts w:ascii="Times New Roman" w:hAnsi="Times New Roman" w:cs="Times New Roman"/>
          <w:sz w:val="24"/>
          <w:szCs w:val="24"/>
        </w:rPr>
        <w:t>Bouchard, Blair i</w:t>
      </w:r>
      <w:r>
        <w:rPr>
          <w:rFonts w:ascii="Times New Roman" w:hAnsi="Times New Roman" w:cs="Times New Roman"/>
          <w:sz w:val="24"/>
          <w:szCs w:val="24"/>
        </w:rPr>
        <w:t xml:space="preserve"> Haskel, </w:t>
      </w:r>
      <w:r w:rsidRPr="0091354F">
        <w:rPr>
          <w:rFonts w:ascii="Times New Roman" w:hAnsi="Times New Roman" w:cs="Times New Roman"/>
          <w:sz w:val="24"/>
          <w:szCs w:val="24"/>
        </w:rPr>
        <w:t>2006</w:t>
      </w:r>
      <w:r>
        <w:rPr>
          <w:rFonts w:ascii="Times New Roman" w:hAnsi="Times New Roman" w:cs="Times New Roman"/>
          <w:sz w:val="24"/>
          <w:szCs w:val="24"/>
        </w:rPr>
        <w:t xml:space="preserve"> Vandervoort, 2002)</w:t>
      </w:r>
      <w:r w:rsidR="00296E04">
        <w:rPr>
          <w:rFonts w:ascii="Times New Roman" w:hAnsi="Times New Roman" w:cs="Times New Roman"/>
          <w:sz w:val="24"/>
          <w:szCs w:val="24"/>
        </w:rPr>
        <w:t xml:space="preserve">. </w:t>
      </w:r>
      <w:r w:rsidR="00D87C80">
        <w:rPr>
          <w:rFonts w:ascii="Times New Roman" w:hAnsi="Times New Roman" w:cs="Times New Roman"/>
          <w:sz w:val="24"/>
          <w:szCs w:val="24"/>
        </w:rPr>
        <w:t xml:space="preserve">Do pada </w:t>
      </w:r>
      <w:r w:rsidR="007D0280">
        <w:rPr>
          <w:rFonts w:ascii="Times New Roman" w:hAnsi="Times New Roman" w:cs="Times New Roman"/>
          <w:sz w:val="24"/>
          <w:szCs w:val="24"/>
        </w:rPr>
        <w:t xml:space="preserve">razine jakosti i snage </w:t>
      </w:r>
      <w:r w:rsidR="00D87C80">
        <w:rPr>
          <w:rFonts w:ascii="Times New Roman" w:hAnsi="Times New Roman" w:cs="Times New Roman"/>
          <w:sz w:val="24"/>
          <w:szCs w:val="24"/>
        </w:rPr>
        <w:t xml:space="preserve">dolazi </w:t>
      </w:r>
      <w:r w:rsidR="00136C9D">
        <w:rPr>
          <w:rFonts w:ascii="Times New Roman" w:hAnsi="Times New Roman" w:cs="Times New Roman"/>
          <w:sz w:val="24"/>
          <w:szCs w:val="24"/>
        </w:rPr>
        <w:t>zbog smanjenog broja raspoloživih motoričkih je</w:t>
      </w:r>
      <w:r w:rsidR="0037279C">
        <w:rPr>
          <w:rFonts w:ascii="Times New Roman" w:hAnsi="Times New Roman" w:cs="Times New Roman"/>
          <w:sz w:val="24"/>
          <w:szCs w:val="24"/>
        </w:rPr>
        <w:t>dinica i zbog promjena u mikro-</w:t>
      </w:r>
      <w:r w:rsidR="00136C9D">
        <w:rPr>
          <w:rFonts w:ascii="Times New Roman" w:hAnsi="Times New Roman" w:cs="Times New Roman"/>
          <w:sz w:val="24"/>
          <w:szCs w:val="24"/>
        </w:rPr>
        <w:t>strukturi preostalih (</w:t>
      </w:r>
      <w:r w:rsidR="00C015D4">
        <w:rPr>
          <w:rFonts w:ascii="Times New Roman" w:hAnsi="Times New Roman" w:cs="Times New Roman"/>
          <w:sz w:val="24"/>
          <w:szCs w:val="24"/>
        </w:rPr>
        <w:t>smanjenje</w:t>
      </w:r>
      <w:r w:rsidR="00B31A94">
        <w:rPr>
          <w:rFonts w:ascii="Times New Roman" w:hAnsi="Times New Roman" w:cs="Times New Roman"/>
          <w:sz w:val="24"/>
          <w:szCs w:val="24"/>
        </w:rPr>
        <w:t xml:space="preserve"> količine ATP-a i glikogena te </w:t>
      </w:r>
      <w:r w:rsidR="00C015D4">
        <w:rPr>
          <w:rFonts w:ascii="Times New Roman" w:hAnsi="Times New Roman" w:cs="Times New Roman"/>
          <w:sz w:val="24"/>
          <w:szCs w:val="24"/>
        </w:rPr>
        <w:t>povećanje</w:t>
      </w:r>
      <w:r w:rsidR="00B31A94">
        <w:rPr>
          <w:rFonts w:ascii="Times New Roman" w:hAnsi="Times New Roman" w:cs="Times New Roman"/>
          <w:sz w:val="24"/>
          <w:szCs w:val="24"/>
        </w:rPr>
        <w:t xml:space="preserve"> udjela masnoće</w:t>
      </w:r>
      <w:r w:rsidR="00505462">
        <w:rPr>
          <w:rFonts w:ascii="Times New Roman" w:hAnsi="Times New Roman" w:cs="Times New Roman"/>
          <w:sz w:val="24"/>
          <w:szCs w:val="24"/>
        </w:rPr>
        <w:t>) (</w:t>
      </w:r>
      <w:r w:rsidR="00B20E5B">
        <w:rPr>
          <w:rFonts w:ascii="Times New Roman" w:hAnsi="Times New Roman" w:cs="Times New Roman"/>
          <w:sz w:val="24"/>
          <w:szCs w:val="24"/>
        </w:rPr>
        <w:t xml:space="preserve">Vouri, 2004; </w:t>
      </w:r>
      <w:r w:rsidR="00B20E5B" w:rsidRPr="0091354F">
        <w:rPr>
          <w:rFonts w:ascii="Times New Roman" w:hAnsi="Times New Roman" w:cs="Times New Roman"/>
          <w:sz w:val="24"/>
          <w:szCs w:val="24"/>
        </w:rPr>
        <w:t>Bouchard, Blair i</w:t>
      </w:r>
      <w:r w:rsidR="00B20E5B">
        <w:rPr>
          <w:rFonts w:ascii="Times New Roman" w:hAnsi="Times New Roman" w:cs="Times New Roman"/>
          <w:sz w:val="24"/>
          <w:szCs w:val="24"/>
        </w:rPr>
        <w:t xml:space="preserve"> Haskel, </w:t>
      </w:r>
      <w:r w:rsidR="00B20E5B" w:rsidRPr="0091354F">
        <w:rPr>
          <w:rFonts w:ascii="Times New Roman" w:hAnsi="Times New Roman" w:cs="Times New Roman"/>
          <w:sz w:val="24"/>
          <w:szCs w:val="24"/>
        </w:rPr>
        <w:t>2006</w:t>
      </w:r>
      <w:r w:rsidR="00136C9D">
        <w:rPr>
          <w:rFonts w:ascii="Times New Roman" w:hAnsi="Times New Roman" w:cs="Times New Roman"/>
          <w:sz w:val="24"/>
          <w:szCs w:val="24"/>
        </w:rPr>
        <w:t>).</w:t>
      </w:r>
      <w:r w:rsidR="007D0280">
        <w:rPr>
          <w:rFonts w:ascii="Times New Roman" w:hAnsi="Times New Roman" w:cs="Times New Roman"/>
          <w:sz w:val="24"/>
          <w:szCs w:val="24"/>
        </w:rPr>
        <w:t xml:space="preserve"> </w:t>
      </w:r>
      <w:r w:rsidR="003A037A">
        <w:rPr>
          <w:rFonts w:ascii="Times New Roman" w:hAnsi="Times New Roman" w:cs="Times New Roman"/>
          <w:sz w:val="24"/>
          <w:szCs w:val="24"/>
        </w:rPr>
        <w:t xml:space="preserve">Također, </w:t>
      </w:r>
      <w:r w:rsidR="005303C0">
        <w:rPr>
          <w:rFonts w:ascii="Times New Roman" w:hAnsi="Times New Roman" w:cs="Times New Roman"/>
          <w:sz w:val="24"/>
          <w:szCs w:val="24"/>
        </w:rPr>
        <w:t xml:space="preserve">uslijed starenja </w:t>
      </w:r>
      <w:r w:rsidR="007D0280" w:rsidRPr="008834D9">
        <w:rPr>
          <w:rFonts w:ascii="Times New Roman" w:hAnsi="Times New Roman" w:cs="Times New Roman"/>
          <w:sz w:val="24"/>
          <w:szCs w:val="24"/>
        </w:rPr>
        <w:t>vlakna tipa</w:t>
      </w:r>
      <w:r w:rsidR="007D0280">
        <w:rPr>
          <w:rFonts w:ascii="Times New Roman" w:hAnsi="Times New Roman" w:cs="Times New Roman"/>
          <w:sz w:val="24"/>
          <w:szCs w:val="24"/>
        </w:rPr>
        <w:t xml:space="preserve"> II mogu proizvesti manju silu zbog svog drastično reduciranog broja (</w:t>
      </w:r>
      <w:r w:rsidR="007D0280" w:rsidRPr="007231CF">
        <w:rPr>
          <w:rFonts w:ascii="Times New Roman" w:hAnsi="Times New Roman" w:cs="Times New Roman"/>
          <w:sz w:val="24"/>
          <w:szCs w:val="24"/>
        </w:rPr>
        <w:t>Sundstrup</w:t>
      </w:r>
      <w:r w:rsidR="007231CF">
        <w:rPr>
          <w:rFonts w:ascii="Times New Roman" w:hAnsi="Times New Roman" w:cs="Times New Roman"/>
          <w:sz w:val="24"/>
          <w:szCs w:val="24"/>
        </w:rPr>
        <w:t xml:space="preserve"> i sur., 2010</w:t>
      </w:r>
      <w:r w:rsidR="007D0280">
        <w:rPr>
          <w:rFonts w:ascii="Times New Roman" w:hAnsi="Times New Roman" w:cs="Times New Roman"/>
          <w:sz w:val="24"/>
          <w:szCs w:val="24"/>
        </w:rPr>
        <w:t xml:space="preserve">). </w:t>
      </w:r>
      <w:r w:rsidR="00E91BEB" w:rsidRPr="00816B3C">
        <w:rPr>
          <w:rFonts w:ascii="Times New Roman" w:hAnsi="Times New Roman" w:cs="Times New Roman"/>
          <w:sz w:val="24"/>
          <w:szCs w:val="24"/>
        </w:rPr>
        <w:t>Frontera</w:t>
      </w:r>
      <w:r w:rsidR="00816B3C">
        <w:rPr>
          <w:rFonts w:ascii="Times New Roman" w:hAnsi="Times New Roman" w:cs="Times New Roman"/>
          <w:sz w:val="24"/>
          <w:szCs w:val="24"/>
        </w:rPr>
        <w:t xml:space="preserve"> i sur. (2000</w:t>
      </w:r>
      <w:r w:rsidR="00E91BEB">
        <w:rPr>
          <w:rFonts w:ascii="Times New Roman" w:hAnsi="Times New Roman" w:cs="Times New Roman"/>
          <w:sz w:val="24"/>
          <w:szCs w:val="24"/>
        </w:rPr>
        <w:t>)</w:t>
      </w:r>
      <w:r w:rsidR="00505462">
        <w:rPr>
          <w:rFonts w:ascii="Times New Roman" w:hAnsi="Times New Roman" w:cs="Times New Roman"/>
          <w:sz w:val="24"/>
          <w:szCs w:val="24"/>
        </w:rPr>
        <w:t xml:space="preserve"> ističu kako </w:t>
      </w:r>
      <w:r w:rsidR="007B2737">
        <w:rPr>
          <w:rFonts w:ascii="Times New Roman" w:hAnsi="Times New Roman" w:cs="Times New Roman"/>
          <w:sz w:val="24"/>
          <w:szCs w:val="24"/>
        </w:rPr>
        <w:t>se jakost go</w:t>
      </w:r>
      <w:r w:rsidR="00E91BEB">
        <w:rPr>
          <w:rFonts w:ascii="Times New Roman" w:hAnsi="Times New Roman" w:cs="Times New Roman"/>
          <w:sz w:val="24"/>
          <w:szCs w:val="24"/>
        </w:rPr>
        <w:t xml:space="preserve">dišnje smanjuje za 1,4 do 2,5% </w:t>
      </w:r>
      <w:r w:rsidR="0012096B">
        <w:rPr>
          <w:rFonts w:ascii="Times New Roman" w:hAnsi="Times New Roman" w:cs="Times New Roman"/>
          <w:sz w:val="24"/>
          <w:szCs w:val="24"/>
        </w:rPr>
        <w:t xml:space="preserve"> nakon pedesete</w:t>
      </w:r>
      <w:r w:rsidR="007B2737">
        <w:rPr>
          <w:rFonts w:ascii="Times New Roman" w:hAnsi="Times New Roman" w:cs="Times New Roman"/>
          <w:sz w:val="24"/>
          <w:szCs w:val="24"/>
        </w:rPr>
        <w:t xml:space="preserve"> godine života. </w:t>
      </w:r>
      <w:r w:rsidR="007D0280">
        <w:rPr>
          <w:rFonts w:ascii="Times New Roman" w:hAnsi="Times New Roman" w:cs="Times New Roman"/>
          <w:sz w:val="24"/>
          <w:szCs w:val="24"/>
        </w:rPr>
        <w:t>R</w:t>
      </w:r>
      <w:r w:rsidR="00DE5452">
        <w:rPr>
          <w:rFonts w:ascii="Times New Roman" w:hAnsi="Times New Roman" w:cs="Times New Roman"/>
          <w:sz w:val="24"/>
          <w:szCs w:val="24"/>
        </w:rPr>
        <w:t>azina snage starenjem</w:t>
      </w:r>
      <w:r w:rsidR="003A037A">
        <w:rPr>
          <w:rFonts w:ascii="Times New Roman" w:hAnsi="Times New Roman" w:cs="Times New Roman"/>
          <w:sz w:val="24"/>
          <w:szCs w:val="24"/>
        </w:rPr>
        <w:t xml:space="preserve"> </w:t>
      </w:r>
      <w:r w:rsidR="00DE5452">
        <w:rPr>
          <w:rFonts w:ascii="Times New Roman" w:hAnsi="Times New Roman" w:cs="Times New Roman"/>
          <w:sz w:val="24"/>
          <w:szCs w:val="24"/>
        </w:rPr>
        <w:t xml:space="preserve">pada puno brže od </w:t>
      </w:r>
      <w:r w:rsidR="007D0280">
        <w:rPr>
          <w:rFonts w:ascii="Times New Roman" w:hAnsi="Times New Roman" w:cs="Times New Roman"/>
          <w:sz w:val="24"/>
          <w:szCs w:val="24"/>
        </w:rPr>
        <w:t xml:space="preserve">razine </w:t>
      </w:r>
      <w:r w:rsidR="00DE5452">
        <w:rPr>
          <w:rFonts w:ascii="Times New Roman" w:hAnsi="Times New Roman" w:cs="Times New Roman"/>
          <w:sz w:val="24"/>
          <w:szCs w:val="24"/>
        </w:rPr>
        <w:t>jakosti</w:t>
      </w:r>
      <w:r w:rsidR="002C5451">
        <w:rPr>
          <w:rFonts w:ascii="Times New Roman" w:hAnsi="Times New Roman" w:cs="Times New Roman"/>
          <w:sz w:val="24"/>
          <w:szCs w:val="24"/>
        </w:rPr>
        <w:t xml:space="preserve"> (</w:t>
      </w:r>
      <w:r w:rsidR="002C5451" w:rsidRPr="007446C2">
        <w:rPr>
          <w:rFonts w:ascii="Times New Roman" w:hAnsi="Times New Roman" w:cs="Times New Roman"/>
          <w:sz w:val="24"/>
          <w:szCs w:val="24"/>
        </w:rPr>
        <w:t>Izquierdo</w:t>
      </w:r>
      <w:r w:rsidR="002C5451">
        <w:rPr>
          <w:rFonts w:ascii="Times New Roman" w:hAnsi="Times New Roman" w:cs="Times New Roman"/>
          <w:sz w:val="24"/>
          <w:szCs w:val="24"/>
        </w:rPr>
        <w:t xml:space="preserve"> i sur., 1998)</w:t>
      </w:r>
      <w:r w:rsidR="00DE5452">
        <w:rPr>
          <w:rFonts w:ascii="Times New Roman" w:hAnsi="Times New Roman" w:cs="Times New Roman"/>
          <w:sz w:val="24"/>
          <w:szCs w:val="24"/>
        </w:rPr>
        <w:t xml:space="preserve">. </w:t>
      </w:r>
      <w:r w:rsidR="003A037A">
        <w:rPr>
          <w:rFonts w:ascii="Times New Roman" w:hAnsi="Times New Roman" w:cs="Times New Roman"/>
          <w:sz w:val="24"/>
          <w:szCs w:val="24"/>
        </w:rPr>
        <w:t>Taj se značajniji pad objašnjava deteorizacijom živčano-mišićnog sustava koja se očituje u spori</w:t>
      </w:r>
      <w:r w:rsidR="00C015D4">
        <w:rPr>
          <w:rFonts w:ascii="Times New Roman" w:hAnsi="Times New Roman" w:cs="Times New Roman"/>
          <w:sz w:val="24"/>
          <w:szCs w:val="24"/>
        </w:rPr>
        <w:t>je</w:t>
      </w:r>
      <w:r w:rsidR="003A037A">
        <w:rPr>
          <w:rFonts w:ascii="Times New Roman" w:hAnsi="Times New Roman" w:cs="Times New Roman"/>
          <w:sz w:val="24"/>
          <w:szCs w:val="24"/>
        </w:rPr>
        <w:t>m prijenosu</w:t>
      </w:r>
      <w:r w:rsidR="00AB2F1E">
        <w:rPr>
          <w:rFonts w:ascii="Times New Roman" w:hAnsi="Times New Roman" w:cs="Times New Roman"/>
          <w:sz w:val="24"/>
          <w:szCs w:val="24"/>
        </w:rPr>
        <w:t xml:space="preserve"> impulsa moto</w:t>
      </w:r>
      <w:r w:rsidR="00C015D4">
        <w:rPr>
          <w:rFonts w:ascii="Times New Roman" w:hAnsi="Times New Roman" w:cs="Times New Roman"/>
          <w:sz w:val="24"/>
          <w:szCs w:val="24"/>
        </w:rPr>
        <w:t>-</w:t>
      </w:r>
      <w:r w:rsidR="00AB2F1E">
        <w:rPr>
          <w:rFonts w:ascii="Times New Roman" w:hAnsi="Times New Roman" w:cs="Times New Roman"/>
          <w:sz w:val="24"/>
          <w:szCs w:val="24"/>
        </w:rPr>
        <w:t>neuronima do motoričkih jedinica</w:t>
      </w:r>
      <w:r w:rsidR="00C015D4">
        <w:rPr>
          <w:rFonts w:ascii="Times New Roman" w:hAnsi="Times New Roman" w:cs="Times New Roman"/>
          <w:sz w:val="24"/>
          <w:szCs w:val="24"/>
        </w:rPr>
        <w:t xml:space="preserve"> (produljenje vremena</w:t>
      </w:r>
      <w:r w:rsidR="003A037A">
        <w:rPr>
          <w:rFonts w:ascii="Times New Roman" w:hAnsi="Times New Roman" w:cs="Times New Roman"/>
          <w:sz w:val="24"/>
          <w:szCs w:val="24"/>
        </w:rPr>
        <w:t xml:space="preserve"> reakcije)</w:t>
      </w:r>
      <w:r w:rsidR="00AB2F1E">
        <w:rPr>
          <w:rFonts w:ascii="Times New Roman" w:hAnsi="Times New Roman" w:cs="Times New Roman"/>
          <w:sz w:val="24"/>
          <w:szCs w:val="24"/>
        </w:rPr>
        <w:t xml:space="preserve"> </w:t>
      </w:r>
      <w:r w:rsidR="001870E3" w:rsidRPr="000B728E">
        <w:rPr>
          <w:rFonts w:ascii="Times New Roman" w:hAnsi="Times New Roman" w:cs="Times New Roman"/>
          <w:sz w:val="24"/>
          <w:szCs w:val="24"/>
        </w:rPr>
        <w:t>(Hakkinen i sur., 1995)</w:t>
      </w:r>
      <w:r w:rsidR="00AB2F1E" w:rsidRPr="000B728E">
        <w:rPr>
          <w:rFonts w:ascii="Times New Roman" w:hAnsi="Times New Roman" w:cs="Times New Roman"/>
          <w:sz w:val="24"/>
          <w:szCs w:val="24"/>
        </w:rPr>
        <w:t xml:space="preserve">. </w:t>
      </w:r>
      <w:r w:rsidR="00285AD5">
        <w:rPr>
          <w:rFonts w:ascii="Times New Roman" w:hAnsi="Times New Roman" w:cs="Times New Roman"/>
          <w:sz w:val="24"/>
          <w:szCs w:val="24"/>
        </w:rPr>
        <w:t xml:space="preserve"> </w:t>
      </w:r>
    </w:p>
    <w:p w:rsidR="00B906AA" w:rsidRDefault="00056716" w:rsidP="00185FB3">
      <w:pPr>
        <w:spacing w:line="360" w:lineRule="auto"/>
        <w:ind w:firstLine="709"/>
        <w:jc w:val="both"/>
        <w:rPr>
          <w:rFonts w:ascii="Times New Roman" w:hAnsi="Times New Roman" w:cs="Times New Roman"/>
          <w:sz w:val="24"/>
          <w:szCs w:val="24"/>
        </w:rPr>
      </w:pPr>
      <w:r w:rsidRPr="00C76035">
        <w:rPr>
          <w:rFonts w:ascii="Times New Roman" w:hAnsi="Times New Roman" w:cs="Times New Roman"/>
          <w:sz w:val="24"/>
          <w:szCs w:val="24"/>
        </w:rPr>
        <w:t xml:space="preserve">Ravnoteža predstavlja složenu sposobnost pojedinca da zadrži </w:t>
      </w:r>
      <w:r w:rsidR="005303C0">
        <w:rPr>
          <w:rFonts w:ascii="Times New Roman" w:hAnsi="Times New Roman" w:cs="Times New Roman"/>
          <w:sz w:val="24"/>
          <w:szCs w:val="24"/>
        </w:rPr>
        <w:t>centar mase tijela</w:t>
      </w:r>
      <w:r w:rsidRPr="00C76035">
        <w:rPr>
          <w:rFonts w:ascii="Times New Roman" w:hAnsi="Times New Roman" w:cs="Times New Roman"/>
          <w:sz w:val="24"/>
          <w:szCs w:val="24"/>
        </w:rPr>
        <w:t xml:space="preserve"> unutar </w:t>
      </w:r>
      <w:r w:rsidR="00ED22A4">
        <w:rPr>
          <w:rFonts w:ascii="Times New Roman" w:hAnsi="Times New Roman" w:cs="Times New Roman"/>
          <w:sz w:val="24"/>
          <w:szCs w:val="24"/>
        </w:rPr>
        <w:t xml:space="preserve">površine </w:t>
      </w:r>
      <w:r w:rsidR="005303C0">
        <w:rPr>
          <w:rFonts w:ascii="Times New Roman" w:hAnsi="Times New Roman" w:cs="Times New Roman"/>
          <w:sz w:val="24"/>
          <w:szCs w:val="24"/>
        </w:rPr>
        <w:t xml:space="preserve">oslonca </w:t>
      </w:r>
      <w:r w:rsidR="00ED22A4">
        <w:rPr>
          <w:rFonts w:ascii="Times New Roman" w:hAnsi="Times New Roman" w:cs="Times New Roman"/>
          <w:sz w:val="24"/>
          <w:szCs w:val="24"/>
        </w:rPr>
        <w:t>dok na njega djeluj</w:t>
      </w:r>
      <w:r>
        <w:rPr>
          <w:rFonts w:ascii="Times New Roman" w:hAnsi="Times New Roman" w:cs="Times New Roman"/>
          <w:sz w:val="24"/>
          <w:szCs w:val="24"/>
        </w:rPr>
        <w:t>u sile</w:t>
      </w:r>
      <w:r w:rsidRPr="00C76035">
        <w:rPr>
          <w:rFonts w:ascii="Times New Roman" w:hAnsi="Times New Roman" w:cs="Times New Roman"/>
          <w:sz w:val="24"/>
          <w:szCs w:val="24"/>
        </w:rPr>
        <w:t xml:space="preserve"> </w:t>
      </w:r>
      <w:r w:rsidR="00C015D4">
        <w:rPr>
          <w:rFonts w:ascii="Times New Roman" w:hAnsi="Times New Roman" w:cs="Times New Roman"/>
          <w:sz w:val="24"/>
          <w:szCs w:val="24"/>
        </w:rPr>
        <w:t>nastojeći ga</w:t>
      </w:r>
      <w:r w:rsidRPr="00C76035">
        <w:rPr>
          <w:rFonts w:ascii="Times New Roman" w:hAnsi="Times New Roman" w:cs="Times New Roman"/>
          <w:sz w:val="24"/>
          <w:szCs w:val="24"/>
        </w:rPr>
        <w:t xml:space="preserve"> izbaciti iz </w:t>
      </w:r>
      <w:r w:rsidR="001738B0">
        <w:rPr>
          <w:rFonts w:ascii="Times New Roman" w:hAnsi="Times New Roman" w:cs="Times New Roman"/>
          <w:sz w:val="24"/>
          <w:szCs w:val="24"/>
        </w:rPr>
        <w:t>ravnoteže</w:t>
      </w:r>
      <w:r w:rsidRPr="00C76035">
        <w:rPr>
          <w:rFonts w:ascii="Times New Roman" w:hAnsi="Times New Roman" w:cs="Times New Roman"/>
          <w:sz w:val="24"/>
          <w:szCs w:val="24"/>
        </w:rPr>
        <w:t xml:space="preserve"> (</w:t>
      </w:r>
      <w:r w:rsidR="00505462">
        <w:rPr>
          <w:rFonts w:ascii="Times New Roman" w:hAnsi="Times New Roman" w:cs="Times New Roman"/>
          <w:sz w:val="24"/>
          <w:szCs w:val="24"/>
        </w:rPr>
        <w:t>Enoka, 2008</w:t>
      </w:r>
      <w:r w:rsidRPr="00C76035">
        <w:rPr>
          <w:rFonts w:ascii="Times New Roman" w:hAnsi="Times New Roman" w:cs="Times New Roman"/>
          <w:sz w:val="24"/>
          <w:szCs w:val="24"/>
        </w:rPr>
        <w:t>).</w:t>
      </w:r>
      <w:r w:rsidR="00B24BED">
        <w:rPr>
          <w:rFonts w:ascii="Times New Roman" w:hAnsi="Times New Roman" w:cs="Times New Roman"/>
          <w:sz w:val="24"/>
          <w:szCs w:val="24"/>
        </w:rPr>
        <w:t xml:space="preserve"> </w:t>
      </w:r>
      <w:r w:rsidR="00ED22A4" w:rsidRPr="00C76035">
        <w:rPr>
          <w:rFonts w:ascii="Times New Roman" w:hAnsi="Times New Roman" w:cs="Times New Roman"/>
          <w:sz w:val="24"/>
          <w:szCs w:val="24"/>
        </w:rPr>
        <w:t xml:space="preserve">Često se koristi </w:t>
      </w:r>
      <w:r w:rsidR="00C015D4">
        <w:rPr>
          <w:rFonts w:ascii="Times New Roman" w:hAnsi="Times New Roman" w:cs="Times New Roman"/>
          <w:sz w:val="24"/>
          <w:szCs w:val="24"/>
        </w:rPr>
        <w:t>pojam</w:t>
      </w:r>
      <w:r w:rsidR="00ED22A4" w:rsidRPr="00C76035">
        <w:rPr>
          <w:rFonts w:ascii="Times New Roman" w:hAnsi="Times New Roman" w:cs="Times New Roman"/>
          <w:sz w:val="24"/>
          <w:szCs w:val="24"/>
        </w:rPr>
        <w:t xml:space="preserve"> funkcionalna ravnoteža, a odnosi se na sposobnost održavanja ravnoteže u statičkim i dinamičkim uvjetima, odnosno</w:t>
      </w:r>
      <w:r w:rsidR="00E80DA3">
        <w:rPr>
          <w:rFonts w:ascii="Times New Roman" w:hAnsi="Times New Roman" w:cs="Times New Roman"/>
          <w:sz w:val="24"/>
          <w:szCs w:val="24"/>
        </w:rPr>
        <w:t xml:space="preserve"> </w:t>
      </w:r>
      <w:r w:rsidR="005303C0">
        <w:rPr>
          <w:rFonts w:ascii="Times New Roman" w:hAnsi="Times New Roman" w:cs="Times New Roman"/>
          <w:sz w:val="24"/>
          <w:szCs w:val="24"/>
        </w:rPr>
        <w:t>tijekom</w:t>
      </w:r>
      <w:r w:rsidR="00ED22A4" w:rsidRPr="00C76035">
        <w:rPr>
          <w:rFonts w:ascii="Times New Roman" w:hAnsi="Times New Roman" w:cs="Times New Roman"/>
          <w:sz w:val="24"/>
          <w:szCs w:val="24"/>
        </w:rPr>
        <w:t xml:space="preserve"> lokomocije </w:t>
      </w:r>
      <w:r w:rsidR="00ED22A4" w:rsidRPr="001738B0">
        <w:rPr>
          <w:rFonts w:ascii="Times New Roman" w:hAnsi="Times New Roman" w:cs="Times New Roman"/>
          <w:sz w:val="24"/>
          <w:szCs w:val="24"/>
        </w:rPr>
        <w:t xml:space="preserve">(Woollacott, </w:t>
      </w:r>
      <w:r w:rsidR="00ED22A4" w:rsidRPr="001738B0">
        <w:rPr>
          <w:rFonts w:ascii="Times New Roman" w:hAnsi="Times New Roman" w:cs="Times New Roman"/>
          <w:sz w:val="24"/>
          <w:szCs w:val="24"/>
        </w:rPr>
        <w:lastRenderedPageBreak/>
        <w:t>Shumway-Cook, Brauer, 2000).</w:t>
      </w:r>
      <w:r w:rsidR="00ED22A4">
        <w:rPr>
          <w:rFonts w:ascii="Times New Roman" w:hAnsi="Times New Roman" w:cs="Times New Roman"/>
          <w:sz w:val="24"/>
          <w:szCs w:val="24"/>
        </w:rPr>
        <w:t xml:space="preserve"> </w:t>
      </w:r>
      <w:r w:rsidR="001738B0" w:rsidRPr="001738B0">
        <w:rPr>
          <w:rFonts w:ascii="Times New Roman" w:hAnsi="Times New Roman" w:cs="Times New Roman"/>
          <w:sz w:val="24"/>
          <w:szCs w:val="24"/>
        </w:rPr>
        <w:t xml:space="preserve">Sposobnost održavanja ravnoteže u uspravnom stavu rezultat je složene interakcije i </w:t>
      </w:r>
      <w:r w:rsidR="00C015D4">
        <w:rPr>
          <w:rFonts w:ascii="Times New Roman" w:hAnsi="Times New Roman" w:cs="Times New Roman"/>
          <w:sz w:val="24"/>
          <w:szCs w:val="24"/>
        </w:rPr>
        <w:t>koordiniranog rada</w:t>
      </w:r>
      <w:r w:rsidR="001738B0" w:rsidRPr="001738B0">
        <w:rPr>
          <w:rFonts w:ascii="Times New Roman" w:hAnsi="Times New Roman" w:cs="Times New Roman"/>
          <w:sz w:val="24"/>
          <w:szCs w:val="24"/>
        </w:rPr>
        <w:t xml:space="preserve"> </w:t>
      </w:r>
      <w:r w:rsidR="00CE1D20">
        <w:rPr>
          <w:rFonts w:ascii="Times New Roman" w:hAnsi="Times New Roman" w:cs="Times New Roman"/>
          <w:sz w:val="24"/>
          <w:szCs w:val="24"/>
        </w:rPr>
        <w:t>brojnih tjelesnih</w:t>
      </w:r>
      <w:r w:rsidR="001738B0" w:rsidRPr="001738B0">
        <w:rPr>
          <w:rFonts w:ascii="Times New Roman" w:hAnsi="Times New Roman" w:cs="Times New Roman"/>
          <w:sz w:val="24"/>
          <w:szCs w:val="24"/>
        </w:rPr>
        <w:t xml:space="preserve"> sustava </w:t>
      </w:r>
      <w:r w:rsidR="00C80136">
        <w:rPr>
          <w:rFonts w:ascii="Times New Roman" w:hAnsi="Times New Roman" w:cs="Times New Roman"/>
          <w:sz w:val="24"/>
          <w:szCs w:val="24"/>
        </w:rPr>
        <w:t xml:space="preserve">(somato-senzorni, </w:t>
      </w:r>
      <w:r w:rsidR="005303C0">
        <w:rPr>
          <w:rFonts w:ascii="Times New Roman" w:hAnsi="Times New Roman" w:cs="Times New Roman"/>
          <w:sz w:val="24"/>
          <w:szCs w:val="24"/>
        </w:rPr>
        <w:t>vestibularni, vizualni, motorički</w:t>
      </w:r>
      <w:r w:rsidR="00C80136">
        <w:rPr>
          <w:rFonts w:ascii="Times New Roman" w:hAnsi="Times New Roman" w:cs="Times New Roman"/>
          <w:sz w:val="24"/>
          <w:szCs w:val="24"/>
        </w:rPr>
        <w:t xml:space="preserve">) </w:t>
      </w:r>
      <w:r w:rsidR="001738B0" w:rsidRPr="001738B0">
        <w:rPr>
          <w:rFonts w:ascii="Times New Roman" w:hAnsi="Times New Roman" w:cs="Times New Roman"/>
          <w:sz w:val="24"/>
          <w:szCs w:val="24"/>
        </w:rPr>
        <w:t>(Woollacott, Shumway-Cook, 2002).</w:t>
      </w:r>
      <w:r w:rsidRPr="001738B0">
        <w:rPr>
          <w:rFonts w:ascii="Times New Roman" w:hAnsi="Times New Roman" w:cs="Times New Roman"/>
          <w:sz w:val="24"/>
          <w:szCs w:val="24"/>
        </w:rPr>
        <w:t xml:space="preserve"> </w:t>
      </w:r>
      <w:r w:rsidR="00C80136">
        <w:rPr>
          <w:rFonts w:ascii="Times New Roman" w:hAnsi="Times New Roman" w:cs="Times New Roman"/>
          <w:sz w:val="24"/>
          <w:szCs w:val="24"/>
        </w:rPr>
        <w:t>Autori ističu kako s</w:t>
      </w:r>
      <w:r w:rsidR="00C80136" w:rsidRPr="00D022C0">
        <w:rPr>
          <w:rFonts w:ascii="Times New Roman" w:hAnsi="Times New Roman" w:cs="Times New Roman"/>
          <w:sz w:val="24"/>
          <w:szCs w:val="24"/>
        </w:rPr>
        <w:t xml:space="preserve">tarenjem dolazi do deteorizacije </w:t>
      </w:r>
      <w:r w:rsidR="003661E6">
        <w:rPr>
          <w:rFonts w:ascii="Times New Roman" w:hAnsi="Times New Roman" w:cs="Times New Roman"/>
          <w:sz w:val="24"/>
          <w:szCs w:val="24"/>
        </w:rPr>
        <w:t>tih sustava</w:t>
      </w:r>
      <w:r w:rsidR="005303C0">
        <w:rPr>
          <w:rFonts w:ascii="Times New Roman" w:hAnsi="Times New Roman" w:cs="Times New Roman"/>
          <w:sz w:val="24"/>
          <w:szCs w:val="24"/>
        </w:rPr>
        <w:t>,</w:t>
      </w:r>
      <w:r w:rsidR="00C80136" w:rsidRPr="00D022C0">
        <w:rPr>
          <w:rFonts w:ascii="Times New Roman" w:hAnsi="Times New Roman" w:cs="Times New Roman"/>
          <w:sz w:val="24"/>
          <w:szCs w:val="24"/>
        </w:rPr>
        <w:t xml:space="preserve"> </w:t>
      </w:r>
      <w:r w:rsidR="00CE1D20">
        <w:rPr>
          <w:rFonts w:ascii="Times New Roman" w:hAnsi="Times New Roman" w:cs="Times New Roman"/>
          <w:sz w:val="24"/>
          <w:szCs w:val="24"/>
        </w:rPr>
        <w:t>što dovodi do</w:t>
      </w:r>
      <w:r w:rsidR="00C015D4">
        <w:rPr>
          <w:rFonts w:ascii="Times New Roman" w:hAnsi="Times New Roman" w:cs="Times New Roman"/>
          <w:sz w:val="24"/>
          <w:szCs w:val="24"/>
        </w:rPr>
        <w:t xml:space="preserve"> značajnijeg narušavanja ravnoteže prilikom lokomocije </w:t>
      </w:r>
      <w:r w:rsidR="00C80136" w:rsidRPr="00D022C0">
        <w:rPr>
          <w:rFonts w:ascii="Times New Roman" w:hAnsi="Times New Roman" w:cs="Times New Roman"/>
          <w:sz w:val="24"/>
          <w:szCs w:val="24"/>
        </w:rPr>
        <w:t>(</w:t>
      </w:r>
      <w:r w:rsidR="00C80136">
        <w:rPr>
          <w:rFonts w:ascii="Times New Roman" w:hAnsi="Times New Roman" w:cs="Times New Roman"/>
          <w:sz w:val="24"/>
          <w:szCs w:val="24"/>
        </w:rPr>
        <w:t xml:space="preserve">Winter, 1995; </w:t>
      </w:r>
      <w:r w:rsidR="00C80136" w:rsidRPr="00D022C0">
        <w:rPr>
          <w:rFonts w:ascii="Times New Roman" w:hAnsi="Times New Roman" w:cs="Times New Roman"/>
          <w:sz w:val="24"/>
          <w:szCs w:val="24"/>
        </w:rPr>
        <w:t>Woollacott i Shumway-Cook, 1990).</w:t>
      </w:r>
    </w:p>
    <w:p w:rsidR="00B4042E" w:rsidRDefault="005303C0" w:rsidP="00B4042E">
      <w:pPr>
        <w:spacing w:line="360" w:lineRule="auto"/>
        <w:ind w:firstLine="709"/>
        <w:jc w:val="both"/>
        <w:rPr>
          <w:rFonts w:ascii="Times New Roman" w:eastAsia="TimesNewRoman" w:hAnsi="Times New Roman" w:cs="Times New Roman"/>
          <w:sz w:val="24"/>
          <w:szCs w:val="24"/>
        </w:rPr>
      </w:pPr>
      <w:r>
        <w:rPr>
          <w:rFonts w:ascii="Times New Roman" w:hAnsi="Times New Roman" w:cs="Times New Roman"/>
          <w:sz w:val="24"/>
          <w:szCs w:val="24"/>
        </w:rPr>
        <w:t>Pad sposobnosti starijih osoba da manifestiraju eksplozivnu snagu značajno je povezana s padom sposobnosti ravnoteže</w:t>
      </w:r>
      <w:r w:rsidR="0025302F" w:rsidRPr="008834D9">
        <w:rPr>
          <w:rFonts w:ascii="Times New Roman" w:hAnsi="Times New Roman" w:cs="Times New Roman"/>
          <w:sz w:val="24"/>
          <w:szCs w:val="24"/>
        </w:rPr>
        <w:t xml:space="preserve"> (Izquierdo i sur., 1999).</w:t>
      </w:r>
      <w:r w:rsidR="0025302F">
        <w:rPr>
          <w:rFonts w:ascii="Times New Roman" w:hAnsi="Times New Roman" w:cs="Times New Roman"/>
          <w:sz w:val="24"/>
          <w:szCs w:val="24"/>
        </w:rPr>
        <w:t xml:space="preserve"> </w:t>
      </w:r>
      <w:r w:rsidR="00056716">
        <w:rPr>
          <w:rFonts w:ascii="Times New Roman" w:eastAsia="TimesNewRoman" w:hAnsi="Times New Roman" w:cs="Times New Roman"/>
          <w:sz w:val="24"/>
          <w:szCs w:val="24"/>
        </w:rPr>
        <w:t xml:space="preserve">Bradić (2011) </w:t>
      </w:r>
      <w:r w:rsidR="00C80136">
        <w:rPr>
          <w:rFonts w:ascii="Times New Roman" w:eastAsia="TimesNewRoman" w:hAnsi="Times New Roman" w:cs="Times New Roman"/>
          <w:sz w:val="24"/>
          <w:szCs w:val="24"/>
        </w:rPr>
        <w:t xml:space="preserve">ističe kako postoji osrednja </w:t>
      </w:r>
      <w:r w:rsidR="00056716">
        <w:rPr>
          <w:rFonts w:ascii="Times New Roman" w:eastAsia="TimesNewRoman" w:hAnsi="Times New Roman" w:cs="Times New Roman"/>
          <w:sz w:val="24"/>
          <w:szCs w:val="24"/>
        </w:rPr>
        <w:t xml:space="preserve">povezanost apsolutne </w:t>
      </w:r>
      <w:r w:rsidR="00C80136">
        <w:rPr>
          <w:rFonts w:ascii="Times New Roman" w:eastAsia="TimesNewRoman" w:hAnsi="Times New Roman" w:cs="Times New Roman"/>
          <w:sz w:val="24"/>
          <w:szCs w:val="24"/>
        </w:rPr>
        <w:t>jakosti mišića nogu i ravnoteže</w:t>
      </w:r>
      <w:r>
        <w:rPr>
          <w:rFonts w:ascii="Times New Roman" w:eastAsia="TimesNewRoman" w:hAnsi="Times New Roman" w:cs="Times New Roman"/>
          <w:sz w:val="24"/>
          <w:szCs w:val="24"/>
        </w:rPr>
        <w:t>,</w:t>
      </w:r>
      <w:r w:rsidR="00C80136">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uz</w:t>
      </w:r>
      <w:r w:rsidR="001738B0">
        <w:rPr>
          <w:rFonts w:ascii="Times New Roman" w:eastAsia="TimesNewRoman" w:hAnsi="Times New Roman" w:cs="Times New Roman"/>
          <w:sz w:val="24"/>
          <w:szCs w:val="24"/>
        </w:rPr>
        <w:t xml:space="preserve"> 40% zajedničke</w:t>
      </w:r>
      <w:r w:rsidR="00056716">
        <w:rPr>
          <w:rFonts w:ascii="Times New Roman" w:eastAsia="TimesNewRoman" w:hAnsi="Times New Roman" w:cs="Times New Roman"/>
          <w:sz w:val="24"/>
          <w:szCs w:val="24"/>
        </w:rPr>
        <w:t xml:space="preserve"> </w:t>
      </w:r>
      <w:r w:rsidR="001738B0">
        <w:rPr>
          <w:rFonts w:ascii="Times New Roman" w:eastAsia="TimesNewRoman" w:hAnsi="Times New Roman" w:cs="Times New Roman"/>
          <w:sz w:val="24"/>
          <w:szCs w:val="24"/>
        </w:rPr>
        <w:t>varijance</w:t>
      </w:r>
      <w:r w:rsidR="00056716">
        <w:rPr>
          <w:rFonts w:ascii="Times New Roman" w:eastAsia="TimesNewRoman" w:hAnsi="Times New Roman" w:cs="Times New Roman"/>
          <w:sz w:val="24"/>
          <w:szCs w:val="24"/>
        </w:rPr>
        <w:t xml:space="preserve">. </w:t>
      </w:r>
      <w:r w:rsidR="00C80136">
        <w:rPr>
          <w:rFonts w:ascii="Times New Roman" w:eastAsia="TimesNewRoman" w:hAnsi="Times New Roman" w:cs="Times New Roman"/>
          <w:sz w:val="24"/>
          <w:szCs w:val="24"/>
        </w:rPr>
        <w:t xml:space="preserve">Padom razine jakosti posljedično dolazi i do narušavanja sposobnosti održavanja ravnoteže zbog smanjene kontrole pokreta i stabilnosti u zglobovima. </w:t>
      </w:r>
      <w:r>
        <w:rPr>
          <w:rFonts w:ascii="Times New Roman" w:eastAsia="TimesNewRoman" w:hAnsi="Times New Roman"/>
          <w:sz w:val="24"/>
          <w:szCs w:val="24"/>
        </w:rPr>
        <w:t>Pravilna zglobna stabilnost</w:t>
      </w:r>
      <w:r w:rsidR="00C80136" w:rsidRPr="00BB18C0">
        <w:rPr>
          <w:rFonts w:ascii="Times New Roman" w:eastAsia="TimesNewRoman" w:hAnsi="Times New Roman"/>
          <w:sz w:val="24"/>
          <w:szCs w:val="24"/>
        </w:rPr>
        <w:t xml:space="preserve"> ovisi o sposobnost</w:t>
      </w:r>
      <w:r w:rsidR="00BB18C0" w:rsidRPr="00BB18C0">
        <w:rPr>
          <w:rFonts w:ascii="Times New Roman" w:eastAsia="TimesNewRoman" w:hAnsi="Times New Roman"/>
          <w:sz w:val="24"/>
          <w:szCs w:val="24"/>
        </w:rPr>
        <w:t>i</w:t>
      </w:r>
      <w:r w:rsidR="00C80136" w:rsidRPr="00BB18C0">
        <w:rPr>
          <w:rFonts w:ascii="Times New Roman" w:eastAsia="TimesNewRoman" w:hAnsi="Times New Roman"/>
          <w:sz w:val="24"/>
          <w:szCs w:val="24"/>
        </w:rPr>
        <w:t xml:space="preserve"> živčano-mišićnog </w:t>
      </w:r>
      <w:r w:rsidR="00CE1D20">
        <w:rPr>
          <w:rFonts w:ascii="Times New Roman" w:eastAsia="TimesNewRoman" w:hAnsi="Times New Roman"/>
          <w:sz w:val="24"/>
          <w:szCs w:val="24"/>
        </w:rPr>
        <w:t xml:space="preserve">sustava </w:t>
      </w:r>
      <w:r w:rsidR="00BB18C0" w:rsidRPr="00BB18C0">
        <w:rPr>
          <w:rFonts w:ascii="Times New Roman" w:eastAsia="TimesNewRoman" w:hAnsi="Times New Roman"/>
          <w:sz w:val="24"/>
          <w:szCs w:val="24"/>
        </w:rPr>
        <w:t>koji je odgov</w:t>
      </w:r>
      <w:r w:rsidR="00C015D4">
        <w:rPr>
          <w:rFonts w:ascii="Times New Roman" w:eastAsia="TimesNewRoman" w:hAnsi="Times New Roman"/>
          <w:sz w:val="24"/>
          <w:szCs w:val="24"/>
        </w:rPr>
        <w:t>oran za brzu i pravovremenu kor</w:t>
      </w:r>
      <w:r w:rsidR="00BB18C0" w:rsidRPr="00BB18C0">
        <w:rPr>
          <w:rFonts w:ascii="Times New Roman" w:eastAsia="TimesNewRoman" w:hAnsi="Times New Roman"/>
          <w:sz w:val="24"/>
          <w:szCs w:val="24"/>
        </w:rPr>
        <w:t>ekciju</w:t>
      </w:r>
      <w:r w:rsidR="00C80136" w:rsidRPr="00BB18C0">
        <w:rPr>
          <w:rFonts w:ascii="Times New Roman" w:eastAsia="TimesNewRoman" w:hAnsi="Times New Roman"/>
          <w:sz w:val="24"/>
          <w:szCs w:val="24"/>
        </w:rPr>
        <w:t xml:space="preserve"> položaj</w:t>
      </w:r>
      <w:r w:rsidR="00BB18C0" w:rsidRPr="00BB18C0">
        <w:rPr>
          <w:rFonts w:ascii="Times New Roman" w:eastAsia="TimesNewRoman" w:hAnsi="Times New Roman"/>
          <w:sz w:val="24"/>
          <w:szCs w:val="24"/>
        </w:rPr>
        <w:t>a</w:t>
      </w:r>
      <w:r w:rsidR="00C80136" w:rsidRPr="00BB18C0">
        <w:rPr>
          <w:rFonts w:ascii="Times New Roman" w:eastAsia="TimesNewRoman" w:hAnsi="Times New Roman"/>
          <w:sz w:val="24"/>
          <w:szCs w:val="24"/>
        </w:rPr>
        <w:t xml:space="preserve"> zgloba (lokalna funkcija</w:t>
      </w:r>
      <w:r w:rsidR="00BB18C0" w:rsidRPr="00BB18C0">
        <w:rPr>
          <w:rFonts w:ascii="Times New Roman" w:eastAsia="TimesNewRoman" w:hAnsi="Times New Roman"/>
          <w:sz w:val="24"/>
          <w:szCs w:val="24"/>
        </w:rPr>
        <w:t>), ali i</w:t>
      </w:r>
      <w:r w:rsidR="00C80136" w:rsidRPr="00BB18C0">
        <w:rPr>
          <w:rFonts w:ascii="Times New Roman" w:eastAsia="TimesNewRoman" w:hAnsi="Times New Roman"/>
          <w:sz w:val="24"/>
          <w:szCs w:val="24"/>
        </w:rPr>
        <w:t xml:space="preserve"> tijela u prostoru</w:t>
      </w:r>
      <w:r w:rsidR="00BB18C0" w:rsidRPr="00BB18C0">
        <w:rPr>
          <w:rFonts w:ascii="Times New Roman" w:eastAsia="TimesNewRoman" w:hAnsi="Times New Roman"/>
          <w:sz w:val="24"/>
          <w:szCs w:val="24"/>
        </w:rPr>
        <w:t xml:space="preserve"> (globalna funkcija) </w:t>
      </w:r>
      <w:r w:rsidR="00C80136" w:rsidRPr="00BB18C0">
        <w:rPr>
          <w:rFonts w:ascii="Times New Roman" w:eastAsia="TimesNewRoman" w:hAnsi="Times New Roman"/>
          <w:sz w:val="24"/>
          <w:szCs w:val="24"/>
        </w:rPr>
        <w:t>(</w:t>
      </w:r>
      <w:r w:rsidR="002B41F7">
        <w:rPr>
          <w:rFonts w:ascii="Times New Roman" w:hAnsi="Times New Roman"/>
          <w:sz w:val="24"/>
          <w:szCs w:val="24"/>
        </w:rPr>
        <w:t>Zech i sur., 2012</w:t>
      </w:r>
      <w:r w:rsidR="00C80136" w:rsidRPr="00BB18C0">
        <w:rPr>
          <w:rFonts w:ascii="Times New Roman" w:hAnsi="Times New Roman"/>
          <w:sz w:val="24"/>
          <w:szCs w:val="24"/>
        </w:rPr>
        <w:t xml:space="preserve">; </w:t>
      </w:r>
      <w:r w:rsidR="002B41F7" w:rsidRPr="00344699">
        <w:rPr>
          <w:rFonts w:ascii="Times New Roman" w:hAnsi="Times New Roman" w:cs="Times New Roman"/>
          <w:sz w:val="24"/>
          <w:szCs w:val="24"/>
        </w:rPr>
        <w:t>Hubscher</w:t>
      </w:r>
      <w:r w:rsidR="00C80136" w:rsidRPr="00BB18C0">
        <w:rPr>
          <w:rFonts w:ascii="Times New Roman" w:hAnsi="Times New Roman"/>
          <w:sz w:val="24"/>
          <w:szCs w:val="24"/>
        </w:rPr>
        <w:t xml:space="preserve"> i sur., 2010</w:t>
      </w:r>
      <w:r w:rsidR="00C80136" w:rsidRPr="00BB18C0">
        <w:rPr>
          <w:rFonts w:ascii="Times New Roman" w:eastAsia="TimesNewRoman" w:hAnsi="Times New Roman"/>
          <w:sz w:val="24"/>
          <w:szCs w:val="24"/>
        </w:rPr>
        <w:t>).</w:t>
      </w:r>
      <w:r w:rsidR="00C80136" w:rsidRPr="007B16D3">
        <w:rPr>
          <w:rFonts w:ascii="Times New Roman" w:eastAsia="TimesNewRoman" w:hAnsi="Times New Roman"/>
          <w:sz w:val="24"/>
          <w:szCs w:val="24"/>
        </w:rPr>
        <w:t xml:space="preserve"> </w:t>
      </w:r>
      <w:r w:rsidR="00056716">
        <w:rPr>
          <w:rFonts w:ascii="Times New Roman" w:eastAsia="TimesNewRoman" w:hAnsi="Times New Roman" w:cs="Times New Roman"/>
          <w:sz w:val="24"/>
          <w:szCs w:val="24"/>
        </w:rPr>
        <w:t xml:space="preserve">Bruhn, Kullmann i Gollhofer (2004) </w:t>
      </w:r>
      <w:r w:rsidR="007C1465">
        <w:rPr>
          <w:rFonts w:ascii="Times New Roman" w:eastAsia="TimesNewRoman" w:hAnsi="Times New Roman" w:cs="Times New Roman"/>
          <w:sz w:val="24"/>
          <w:szCs w:val="24"/>
        </w:rPr>
        <w:t>navode kak</w:t>
      </w:r>
      <w:r w:rsidR="00C80136">
        <w:rPr>
          <w:rFonts w:ascii="Times New Roman" w:eastAsia="TimesNewRoman" w:hAnsi="Times New Roman" w:cs="Times New Roman"/>
          <w:sz w:val="24"/>
          <w:szCs w:val="24"/>
        </w:rPr>
        <w:t>o je</w:t>
      </w:r>
      <w:r w:rsidR="007C1465">
        <w:rPr>
          <w:rFonts w:ascii="Times New Roman" w:eastAsia="TimesNewRoman" w:hAnsi="Times New Roman" w:cs="Times New Roman"/>
          <w:sz w:val="24"/>
          <w:szCs w:val="24"/>
        </w:rPr>
        <w:t xml:space="preserve"> treningom ravnoteže </w:t>
      </w:r>
      <w:r w:rsidR="00C80136">
        <w:rPr>
          <w:rFonts w:ascii="Times New Roman" w:eastAsia="TimesNewRoman" w:hAnsi="Times New Roman" w:cs="Times New Roman"/>
          <w:sz w:val="24"/>
          <w:szCs w:val="24"/>
        </w:rPr>
        <w:t>moguće povećati</w:t>
      </w:r>
      <w:r w:rsidR="00056716">
        <w:rPr>
          <w:rFonts w:ascii="Times New Roman" w:eastAsia="TimesNewRoman" w:hAnsi="Times New Roman" w:cs="Times New Roman"/>
          <w:sz w:val="24"/>
          <w:szCs w:val="24"/>
        </w:rPr>
        <w:t xml:space="preserve"> maksimaln</w:t>
      </w:r>
      <w:r>
        <w:rPr>
          <w:rFonts w:ascii="Times New Roman" w:eastAsia="TimesNewRoman" w:hAnsi="Times New Roman" w:cs="Times New Roman"/>
          <w:sz w:val="24"/>
          <w:szCs w:val="24"/>
        </w:rPr>
        <w:t>u</w:t>
      </w:r>
      <w:r w:rsidR="00056716">
        <w:rPr>
          <w:rFonts w:ascii="Times New Roman" w:eastAsia="TimesNewRoman" w:hAnsi="Times New Roman" w:cs="Times New Roman"/>
          <w:sz w:val="24"/>
          <w:szCs w:val="24"/>
        </w:rPr>
        <w:t xml:space="preserve"> jakost mišića natkoljenice za 13%. </w:t>
      </w:r>
      <w:r>
        <w:rPr>
          <w:rFonts w:ascii="Times New Roman" w:eastAsia="TimesNewRoman" w:hAnsi="Times New Roman" w:cs="Times New Roman"/>
          <w:sz w:val="24"/>
          <w:szCs w:val="24"/>
        </w:rPr>
        <w:t xml:space="preserve">S druge strane, </w:t>
      </w:r>
      <w:r>
        <w:rPr>
          <w:rFonts w:ascii="Times New Roman" w:eastAsia="TimesNewRoman" w:hAnsi="Times New Roman" w:cs="Times New Roman"/>
          <w:color w:val="000000" w:themeColor="text1"/>
          <w:sz w:val="24"/>
          <w:szCs w:val="24"/>
        </w:rPr>
        <w:t>t</w:t>
      </w:r>
      <w:r w:rsidR="00056716" w:rsidRPr="00022C85">
        <w:rPr>
          <w:rFonts w:ascii="Times New Roman" w:eastAsia="TimesNewRoman" w:hAnsi="Times New Roman" w:cs="Times New Roman"/>
          <w:color w:val="000000" w:themeColor="text1"/>
          <w:sz w:val="24"/>
          <w:szCs w:val="24"/>
        </w:rPr>
        <w:t>rening jakosti</w:t>
      </w:r>
      <w:r w:rsidR="00C015D4">
        <w:rPr>
          <w:rFonts w:ascii="Times New Roman" w:eastAsia="TimesNewRoman" w:hAnsi="Times New Roman" w:cs="Times New Roman"/>
          <w:color w:val="000000" w:themeColor="text1"/>
          <w:sz w:val="24"/>
          <w:szCs w:val="24"/>
        </w:rPr>
        <w:t xml:space="preserve"> utječe na</w:t>
      </w:r>
      <w:r w:rsidR="00056716" w:rsidRPr="00022C85">
        <w:rPr>
          <w:rFonts w:ascii="Times New Roman" w:eastAsia="TimesNewRoman" w:hAnsi="Times New Roman" w:cs="Times New Roman"/>
          <w:color w:val="000000" w:themeColor="text1"/>
          <w:sz w:val="24"/>
          <w:szCs w:val="24"/>
        </w:rPr>
        <w:t xml:space="preserve"> </w:t>
      </w:r>
      <w:r w:rsidR="00BB18C0">
        <w:rPr>
          <w:rFonts w:ascii="Times New Roman" w:eastAsia="TimesNewRoman" w:hAnsi="Times New Roman" w:cs="Times New Roman"/>
          <w:color w:val="000000" w:themeColor="text1"/>
          <w:sz w:val="24"/>
          <w:szCs w:val="24"/>
        </w:rPr>
        <w:t>poboljšanje</w:t>
      </w:r>
      <w:r w:rsidR="009B7CCC">
        <w:rPr>
          <w:rFonts w:ascii="Times New Roman" w:eastAsia="TimesNewRoman" w:hAnsi="Times New Roman" w:cs="Times New Roman"/>
          <w:color w:val="000000" w:themeColor="text1"/>
          <w:sz w:val="24"/>
          <w:szCs w:val="24"/>
        </w:rPr>
        <w:t xml:space="preserve"> stabilnosti i sigurnosti prilikom lokomocije,</w:t>
      </w:r>
      <w:r w:rsidR="00C015D4">
        <w:rPr>
          <w:rFonts w:ascii="Times New Roman" w:eastAsia="TimesNewRoman" w:hAnsi="Times New Roman" w:cs="Times New Roman"/>
          <w:color w:val="000000" w:themeColor="text1"/>
          <w:sz w:val="24"/>
          <w:szCs w:val="24"/>
        </w:rPr>
        <w:t xml:space="preserve"> </w:t>
      </w:r>
      <w:r w:rsidR="00CE1D20">
        <w:rPr>
          <w:rFonts w:ascii="Times New Roman" w:eastAsia="TimesNewRoman" w:hAnsi="Times New Roman" w:cs="Times New Roman"/>
          <w:color w:val="000000" w:themeColor="text1"/>
          <w:sz w:val="24"/>
          <w:szCs w:val="24"/>
        </w:rPr>
        <w:t xml:space="preserve">a </w:t>
      </w:r>
      <w:r w:rsidR="00C015D4">
        <w:rPr>
          <w:rFonts w:ascii="Times New Roman" w:eastAsia="TimesNewRoman" w:hAnsi="Times New Roman" w:cs="Times New Roman"/>
          <w:color w:val="000000" w:themeColor="text1"/>
          <w:sz w:val="24"/>
          <w:szCs w:val="24"/>
        </w:rPr>
        <w:t xml:space="preserve">pregled literature potvrđuje kako je </w:t>
      </w:r>
      <w:r w:rsidR="00056716">
        <w:rPr>
          <w:rFonts w:ascii="Times New Roman" w:eastAsia="TimesNewRoman" w:hAnsi="Times New Roman" w:cs="Times New Roman"/>
          <w:color w:val="000000" w:themeColor="text1"/>
          <w:sz w:val="24"/>
          <w:szCs w:val="24"/>
        </w:rPr>
        <w:t>najveći broj istra</w:t>
      </w:r>
      <w:r w:rsidR="00C015D4">
        <w:rPr>
          <w:rFonts w:ascii="Times New Roman" w:eastAsia="TimesNewRoman" w:hAnsi="Times New Roman" w:cs="Times New Roman"/>
          <w:color w:val="000000" w:themeColor="text1"/>
          <w:sz w:val="24"/>
          <w:szCs w:val="24"/>
        </w:rPr>
        <w:t xml:space="preserve">živanja u tom smjeru provedeno </w:t>
      </w:r>
      <w:r w:rsidR="009B7CCC">
        <w:rPr>
          <w:rFonts w:ascii="Times New Roman" w:eastAsia="TimesNewRoman" w:hAnsi="Times New Roman" w:cs="Times New Roman"/>
          <w:color w:val="000000" w:themeColor="text1"/>
          <w:sz w:val="24"/>
          <w:szCs w:val="24"/>
        </w:rPr>
        <w:t xml:space="preserve">upravo na starijoj populaciji </w:t>
      </w:r>
      <w:r w:rsidR="00056716">
        <w:rPr>
          <w:rFonts w:ascii="Times New Roman" w:eastAsia="TimesNewRoman" w:hAnsi="Times New Roman" w:cs="Times New Roman"/>
          <w:color w:val="000000" w:themeColor="text1"/>
          <w:sz w:val="24"/>
          <w:szCs w:val="24"/>
        </w:rPr>
        <w:t>(</w:t>
      </w:r>
      <w:r w:rsidR="00056716" w:rsidRPr="000F5893">
        <w:rPr>
          <w:rFonts w:ascii="Times New Roman" w:hAnsi="Times New Roman" w:cs="Times New Roman"/>
          <w:sz w:val="24"/>
          <w:szCs w:val="24"/>
        </w:rPr>
        <w:t>Daubney i Culham</w:t>
      </w:r>
      <w:r w:rsidR="00056716">
        <w:rPr>
          <w:rFonts w:ascii="Times New Roman" w:hAnsi="Times New Roman" w:cs="Times New Roman"/>
          <w:sz w:val="24"/>
          <w:szCs w:val="24"/>
        </w:rPr>
        <w:t>, 1999;</w:t>
      </w:r>
      <w:r w:rsidR="00056716" w:rsidRPr="000F5893">
        <w:rPr>
          <w:rFonts w:ascii="Times New Roman" w:hAnsi="Times New Roman" w:cs="Times New Roman"/>
          <w:sz w:val="24"/>
          <w:szCs w:val="24"/>
        </w:rPr>
        <w:t xml:space="preserve"> </w:t>
      </w:r>
      <w:r w:rsidR="00C80136">
        <w:rPr>
          <w:rFonts w:ascii="Times New Roman" w:eastAsia="TimesNewRoman" w:hAnsi="Times New Roman" w:cs="Times New Roman"/>
          <w:color w:val="000000" w:themeColor="text1"/>
          <w:sz w:val="24"/>
          <w:szCs w:val="24"/>
        </w:rPr>
        <w:t>Judge i sur., 1993,</w:t>
      </w:r>
      <w:r w:rsidR="007C1465">
        <w:rPr>
          <w:rFonts w:ascii="Times New Roman" w:eastAsia="TimesNewRoman" w:hAnsi="Times New Roman" w:cs="Times New Roman"/>
          <w:color w:val="000000" w:themeColor="text1"/>
          <w:sz w:val="24"/>
          <w:szCs w:val="24"/>
        </w:rPr>
        <w:t xml:space="preserve"> Hess i Woollacott, 2005</w:t>
      </w:r>
      <w:r w:rsidR="00056716" w:rsidRPr="00022C85">
        <w:rPr>
          <w:rFonts w:ascii="Times New Roman" w:eastAsia="TimesNewRoman" w:hAnsi="Times New Roman" w:cs="Times New Roman"/>
          <w:color w:val="000000" w:themeColor="text1"/>
          <w:sz w:val="24"/>
          <w:szCs w:val="24"/>
        </w:rPr>
        <w:t xml:space="preserve">, </w:t>
      </w:r>
      <w:r w:rsidR="00056716">
        <w:rPr>
          <w:rFonts w:ascii="Times New Roman" w:eastAsia="TimesNewRoman" w:hAnsi="Times New Roman" w:cs="Times New Roman"/>
          <w:color w:val="000000" w:themeColor="text1"/>
          <w:sz w:val="24"/>
          <w:szCs w:val="24"/>
        </w:rPr>
        <w:t xml:space="preserve">Pijnappels i sur., 2008, Orr i </w:t>
      </w:r>
      <w:r w:rsidR="007C1465">
        <w:rPr>
          <w:rFonts w:ascii="Times New Roman" w:eastAsia="TimesNewRoman" w:hAnsi="Times New Roman" w:cs="Times New Roman"/>
          <w:color w:val="000000" w:themeColor="text1"/>
          <w:sz w:val="24"/>
          <w:szCs w:val="24"/>
        </w:rPr>
        <w:t>sur., 2008</w:t>
      </w:r>
      <w:r w:rsidR="00056716">
        <w:rPr>
          <w:rFonts w:ascii="Times New Roman" w:eastAsia="TimesNewRoman" w:hAnsi="Times New Roman" w:cs="Times New Roman"/>
          <w:color w:val="000000" w:themeColor="text1"/>
          <w:sz w:val="24"/>
          <w:szCs w:val="24"/>
        </w:rPr>
        <w:t xml:space="preserve">). </w:t>
      </w:r>
    </w:p>
    <w:p w:rsidR="00B4042E" w:rsidRPr="00B4042E" w:rsidRDefault="00056716" w:rsidP="00B4042E">
      <w:pPr>
        <w:spacing w:line="360" w:lineRule="auto"/>
        <w:ind w:firstLine="709"/>
        <w:jc w:val="both"/>
        <w:rPr>
          <w:rFonts w:ascii="Times New Roman" w:hAnsi="Times New Roman" w:cs="Times New Roman"/>
          <w:sz w:val="24"/>
          <w:szCs w:val="24"/>
        </w:rPr>
      </w:pPr>
      <w:r w:rsidRPr="00185FB3">
        <w:rPr>
          <w:rFonts w:ascii="Times New Roman" w:eastAsia="TimesNewRoman" w:hAnsi="Times New Roman" w:cs="Times New Roman"/>
          <w:sz w:val="24"/>
          <w:szCs w:val="24"/>
        </w:rPr>
        <w:t>U većini istraživanja</w:t>
      </w:r>
      <w:r w:rsidR="007D0280" w:rsidRPr="00185FB3">
        <w:rPr>
          <w:rFonts w:ascii="Times New Roman" w:eastAsia="TimesNewRoman" w:hAnsi="Times New Roman" w:cs="Times New Roman"/>
          <w:sz w:val="24"/>
          <w:szCs w:val="24"/>
        </w:rPr>
        <w:t xml:space="preserve"> </w:t>
      </w:r>
      <w:r w:rsidRPr="00185FB3">
        <w:rPr>
          <w:rFonts w:ascii="Times New Roman" w:eastAsia="TimesNewRoman" w:hAnsi="Times New Roman" w:cs="Times New Roman"/>
          <w:sz w:val="24"/>
          <w:szCs w:val="24"/>
        </w:rPr>
        <w:t>zanemaruje se</w:t>
      </w:r>
      <w:r w:rsidR="008B7C6C">
        <w:rPr>
          <w:rFonts w:ascii="Times New Roman" w:eastAsia="TimesNewRoman" w:hAnsi="Times New Roman" w:cs="Times New Roman"/>
          <w:sz w:val="24"/>
          <w:szCs w:val="24"/>
        </w:rPr>
        <w:t xml:space="preserve"> </w:t>
      </w:r>
      <w:r w:rsidR="00C80136" w:rsidRPr="00185FB3">
        <w:rPr>
          <w:rFonts w:ascii="Times New Roman" w:eastAsia="TimesNewRoman" w:hAnsi="Times New Roman" w:cs="Times New Roman"/>
          <w:sz w:val="24"/>
          <w:szCs w:val="24"/>
        </w:rPr>
        <w:t xml:space="preserve">važnost i uloga </w:t>
      </w:r>
      <w:r w:rsidR="007D0280" w:rsidRPr="00185FB3">
        <w:rPr>
          <w:rFonts w:ascii="Times New Roman" w:eastAsia="TimesNewRoman" w:hAnsi="Times New Roman" w:cs="Times New Roman"/>
          <w:sz w:val="24"/>
          <w:szCs w:val="24"/>
        </w:rPr>
        <w:t>jakost</w:t>
      </w:r>
      <w:r w:rsidR="00C80136" w:rsidRPr="00185FB3">
        <w:rPr>
          <w:rFonts w:ascii="Times New Roman" w:eastAsia="TimesNewRoman" w:hAnsi="Times New Roman" w:cs="Times New Roman"/>
          <w:sz w:val="24"/>
          <w:szCs w:val="24"/>
        </w:rPr>
        <w:t>i mišića</w:t>
      </w:r>
      <w:r w:rsidRPr="00185FB3">
        <w:rPr>
          <w:rFonts w:ascii="Times New Roman" w:eastAsia="TimesNewRoman" w:hAnsi="Times New Roman" w:cs="Times New Roman"/>
          <w:sz w:val="24"/>
          <w:szCs w:val="24"/>
        </w:rPr>
        <w:t xml:space="preserve"> trupa</w:t>
      </w:r>
      <w:r w:rsidR="00616F25">
        <w:rPr>
          <w:rFonts w:ascii="Times New Roman" w:eastAsia="TimesNewRoman" w:hAnsi="Times New Roman" w:cs="Times New Roman"/>
          <w:sz w:val="24"/>
          <w:szCs w:val="24"/>
        </w:rPr>
        <w:t xml:space="preserve"> </w:t>
      </w:r>
      <w:r w:rsidR="005303C0">
        <w:rPr>
          <w:rFonts w:ascii="Times New Roman" w:eastAsia="TimesNewRoman" w:hAnsi="Times New Roman" w:cs="Times New Roman"/>
          <w:sz w:val="24"/>
          <w:szCs w:val="24"/>
        </w:rPr>
        <w:t>u održavanju ravnoteže</w:t>
      </w:r>
      <w:r w:rsidRPr="00185FB3">
        <w:rPr>
          <w:rFonts w:ascii="Times New Roman" w:eastAsia="TimesNewRoman" w:hAnsi="Times New Roman" w:cs="Times New Roman"/>
          <w:sz w:val="24"/>
          <w:szCs w:val="24"/>
        </w:rPr>
        <w:t xml:space="preserve">. </w:t>
      </w:r>
      <w:r w:rsidR="005303C0">
        <w:rPr>
          <w:rFonts w:ascii="Times New Roman" w:eastAsia="TimesNewRoman" w:hAnsi="Times New Roman" w:cs="Times New Roman"/>
          <w:sz w:val="24"/>
          <w:szCs w:val="24"/>
        </w:rPr>
        <w:t xml:space="preserve">Poznato je da je </w:t>
      </w:r>
      <w:r w:rsidRPr="00185FB3">
        <w:rPr>
          <w:rFonts w:ascii="Times New Roman" w:eastAsia="TimesNewRoman" w:hAnsi="Times New Roman" w:cs="Times New Roman"/>
          <w:sz w:val="24"/>
          <w:szCs w:val="24"/>
        </w:rPr>
        <w:t>za</w:t>
      </w:r>
      <w:r w:rsidR="008B7C6C">
        <w:rPr>
          <w:rFonts w:ascii="Times New Roman" w:eastAsia="TimesNewRoman" w:hAnsi="Times New Roman" w:cs="Times New Roman"/>
          <w:sz w:val="24"/>
          <w:szCs w:val="24"/>
        </w:rPr>
        <w:t xml:space="preserve"> uspješno održavanje ravnoteže </w:t>
      </w:r>
      <w:r w:rsidRPr="00185FB3">
        <w:rPr>
          <w:rFonts w:ascii="Times New Roman" w:eastAsia="TimesNewRoman" w:hAnsi="Times New Roman" w:cs="Times New Roman"/>
          <w:sz w:val="24"/>
          <w:szCs w:val="24"/>
        </w:rPr>
        <w:t>prilikom lokomocije</w:t>
      </w:r>
      <w:r w:rsidR="008B7C6C">
        <w:rPr>
          <w:rFonts w:ascii="Times New Roman" w:eastAsia="TimesNewRoman" w:hAnsi="Times New Roman" w:cs="Times New Roman"/>
          <w:sz w:val="24"/>
          <w:szCs w:val="24"/>
        </w:rPr>
        <w:t xml:space="preserve"> </w:t>
      </w:r>
      <w:r w:rsidRPr="00185FB3">
        <w:rPr>
          <w:rFonts w:ascii="Times New Roman" w:eastAsia="TimesNewRoman" w:hAnsi="Times New Roman" w:cs="Times New Roman"/>
          <w:sz w:val="24"/>
          <w:szCs w:val="24"/>
        </w:rPr>
        <w:t xml:space="preserve">potrebna </w:t>
      </w:r>
      <w:r w:rsidR="00185E08" w:rsidRPr="00185FB3">
        <w:rPr>
          <w:rFonts w:ascii="Times New Roman" w:eastAsia="TimesNewRoman" w:hAnsi="Times New Roman" w:cs="Times New Roman"/>
          <w:sz w:val="24"/>
          <w:szCs w:val="24"/>
        </w:rPr>
        <w:t>pravovremena</w:t>
      </w:r>
      <w:r w:rsidRPr="00185FB3">
        <w:rPr>
          <w:rFonts w:ascii="Times New Roman" w:eastAsia="TimesNewRoman" w:hAnsi="Times New Roman" w:cs="Times New Roman"/>
          <w:sz w:val="24"/>
          <w:szCs w:val="24"/>
        </w:rPr>
        <w:t xml:space="preserve"> aktivacija mišića </w:t>
      </w:r>
      <w:r w:rsidR="005303C0">
        <w:rPr>
          <w:rFonts w:ascii="Times New Roman" w:eastAsia="TimesNewRoman" w:hAnsi="Times New Roman" w:cs="Times New Roman"/>
          <w:sz w:val="24"/>
          <w:szCs w:val="24"/>
        </w:rPr>
        <w:t>trupa</w:t>
      </w:r>
      <w:r w:rsidR="007C1465" w:rsidRPr="00185FB3">
        <w:rPr>
          <w:rFonts w:ascii="Times New Roman" w:eastAsia="TimesNewRoman" w:hAnsi="Times New Roman" w:cs="Times New Roman"/>
          <w:sz w:val="24"/>
          <w:szCs w:val="24"/>
        </w:rPr>
        <w:t xml:space="preserve">, kukova i </w:t>
      </w:r>
      <w:r w:rsidR="008B7C6C">
        <w:rPr>
          <w:rFonts w:ascii="Times New Roman" w:eastAsia="TimesNewRoman" w:hAnsi="Times New Roman" w:cs="Times New Roman"/>
          <w:sz w:val="24"/>
          <w:szCs w:val="24"/>
        </w:rPr>
        <w:t>ekstremiteta</w:t>
      </w:r>
      <w:r w:rsidR="007C1465" w:rsidRPr="00185FB3">
        <w:rPr>
          <w:rFonts w:ascii="Times New Roman" w:eastAsia="TimesNewRoman" w:hAnsi="Times New Roman" w:cs="Times New Roman"/>
          <w:sz w:val="24"/>
          <w:szCs w:val="24"/>
        </w:rPr>
        <w:t xml:space="preserve"> </w:t>
      </w:r>
      <w:r w:rsidRPr="00185FB3">
        <w:rPr>
          <w:rFonts w:ascii="Times New Roman" w:eastAsia="TimesNewRoman" w:hAnsi="Times New Roman" w:cs="Times New Roman"/>
          <w:sz w:val="24"/>
          <w:szCs w:val="24"/>
        </w:rPr>
        <w:t>(</w:t>
      </w:r>
      <w:r w:rsidRPr="0000532A">
        <w:rPr>
          <w:rFonts w:ascii="Times New Roman" w:eastAsia="TimesNewRoman" w:hAnsi="Times New Roman" w:cs="Times New Roman"/>
          <w:sz w:val="24"/>
          <w:szCs w:val="24"/>
        </w:rPr>
        <w:t>Horak</w:t>
      </w:r>
      <w:r w:rsidR="0000532A">
        <w:rPr>
          <w:rFonts w:ascii="Times New Roman" w:eastAsia="TimesNewRoman" w:hAnsi="Times New Roman" w:cs="Times New Roman"/>
          <w:sz w:val="24"/>
          <w:szCs w:val="24"/>
        </w:rPr>
        <w:t xml:space="preserve"> i Hasher, 1986</w:t>
      </w:r>
      <w:r w:rsidRPr="00185FB3">
        <w:rPr>
          <w:rFonts w:ascii="Times New Roman" w:eastAsia="TimesNewRoman" w:hAnsi="Times New Roman" w:cs="Times New Roman"/>
          <w:sz w:val="24"/>
          <w:szCs w:val="24"/>
        </w:rPr>
        <w:t xml:space="preserve">; Winter, 1995). </w:t>
      </w:r>
      <w:r w:rsidRPr="00185FB3">
        <w:rPr>
          <w:rFonts w:ascii="Times New Roman" w:hAnsi="Times New Roman" w:cs="Times New Roman"/>
          <w:sz w:val="24"/>
          <w:szCs w:val="24"/>
        </w:rPr>
        <w:t xml:space="preserve">Prilikom lokomocije mišići trupa i kukova </w:t>
      </w:r>
      <w:r w:rsidR="005303C0">
        <w:rPr>
          <w:rFonts w:ascii="Times New Roman" w:hAnsi="Times New Roman" w:cs="Times New Roman"/>
          <w:sz w:val="24"/>
          <w:szCs w:val="24"/>
        </w:rPr>
        <w:t>osiguravaju</w:t>
      </w:r>
      <w:r w:rsidRPr="00185FB3">
        <w:rPr>
          <w:rFonts w:ascii="Times New Roman" w:hAnsi="Times New Roman" w:cs="Times New Roman"/>
          <w:sz w:val="24"/>
          <w:szCs w:val="24"/>
        </w:rPr>
        <w:t xml:space="preserve"> </w:t>
      </w:r>
      <w:r w:rsidR="005303C0">
        <w:rPr>
          <w:rFonts w:ascii="Times New Roman" w:hAnsi="Times New Roman" w:cs="Times New Roman"/>
          <w:sz w:val="24"/>
          <w:szCs w:val="24"/>
        </w:rPr>
        <w:t>stabilan</w:t>
      </w:r>
      <w:r w:rsidRPr="00185FB3">
        <w:rPr>
          <w:rFonts w:ascii="Times New Roman" w:hAnsi="Times New Roman" w:cs="Times New Roman"/>
          <w:sz w:val="24"/>
          <w:szCs w:val="24"/>
        </w:rPr>
        <w:t xml:space="preserve"> položaj gornjeg dijela tijela (fleksori i ekstenzori u sagitalnoj, abduktori i aduktori u frontalnoj ravnini</w:t>
      </w:r>
      <w:r w:rsidRPr="00185FB3">
        <w:rPr>
          <w:rFonts w:ascii="Times New Roman" w:hAnsi="Times New Roman" w:cs="Times New Roman"/>
          <w:color w:val="000000" w:themeColor="text1"/>
          <w:sz w:val="24"/>
          <w:szCs w:val="24"/>
        </w:rPr>
        <w:t>) (Kosinac, 2008)</w:t>
      </w:r>
      <w:r w:rsidR="005303C0">
        <w:rPr>
          <w:rFonts w:ascii="Times New Roman" w:eastAsia="TimesNewRoman" w:hAnsi="Times New Roman" w:cs="Times New Roman"/>
          <w:color w:val="000000" w:themeColor="text1"/>
          <w:sz w:val="24"/>
          <w:szCs w:val="24"/>
        </w:rPr>
        <w:t xml:space="preserve">. </w:t>
      </w:r>
      <w:r w:rsidR="00185E08">
        <w:rPr>
          <w:rFonts w:ascii="Times New Roman" w:eastAsia="TimesNewRoman" w:hAnsi="Times New Roman" w:cs="Times New Roman"/>
          <w:color w:val="000000" w:themeColor="text1"/>
          <w:sz w:val="24"/>
          <w:szCs w:val="24"/>
        </w:rPr>
        <w:t xml:space="preserve">Detaljni pregled literature jasno ukazuje na nedovoljnu istraženost važnosti jakosti mišića trupa za održavanje ravnoteže kod osoba treće životne dobi. </w:t>
      </w:r>
    </w:p>
    <w:p w:rsidR="00635BBB" w:rsidRDefault="00E213E9" w:rsidP="00C4417D">
      <w:pPr>
        <w:pStyle w:val="NormalWeb"/>
        <w:spacing w:before="0" w:beforeAutospacing="0" w:after="200" w:afterAutospacing="0" w:line="360" w:lineRule="auto"/>
        <w:ind w:firstLine="709"/>
        <w:jc w:val="both"/>
        <w:rPr>
          <w:rFonts w:eastAsia="TimesNewRoman"/>
          <w:color w:val="000000" w:themeColor="text1"/>
        </w:rPr>
      </w:pPr>
      <w:r>
        <w:rPr>
          <w:rFonts w:eastAsia="TimesNewRoman"/>
          <w:color w:val="000000" w:themeColor="text1"/>
        </w:rPr>
        <w:t xml:space="preserve">Cilj ovog rada jest </w:t>
      </w:r>
      <w:r w:rsidR="00185E08">
        <w:rPr>
          <w:rFonts w:eastAsia="TimesNewRoman"/>
          <w:color w:val="000000" w:themeColor="text1"/>
        </w:rPr>
        <w:t xml:space="preserve">utvrditi povezanost jakosti </w:t>
      </w:r>
      <w:r>
        <w:rPr>
          <w:rFonts w:eastAsia="TimesNewRoman"/>
          <w:color w:val="000000" w:themeColor="text1"/>
        </w:rPr>
        <w:t>mišića t</w:t>
      </w:r>
      <w:r w:rsidR="00B02BAC">
        <w:rPr>
          <w:rFonts w:eastAsia="TimesNewRoman"/>
          <w:color w:val="000000" w:themeColor="text1"/>
        </w:rPr>
        <w:t>rupa s funkcionalnom ravnotežom</w:t>
      </w:r>
      <w:r w:rsidR="00185E08">
        <w:rPr>
          <w:rFonts w:eastAsia="TimesNewRoman"/>
          <w:color w:val="000000" w:themeColor="text1"/>
        </w:rPr>
        <w:t xml:space="preserve"> u žena treće životne dobi. Poseban naglasak stavljen je na sposobnost ravnoteže u uvjetima svakodnevnog življenja, kombinirajući održavanje ravnoteže i izvedbu kognitivnog zadatka. </w:t>
      </w:r>
      <w:r w:rsidR="00DA4A81">
        <w:rPr>
          <w:rFonts w:eastAsia="TimesNewRoman"/>
          <w:color w:val="000000" w:themeColor="text1"/>
        </w:rPr>
        <w:t xml:space="preserve">Očekuje se pozitivna povezanost između navedenih </w:t>
      </w:r>
      <w:r w:rsidR="00185E08">
        <w:rPr>
          <w:rFonts w:eastAsia="TimesNewRoman"/>
          <w:color w:val="000000" w:themeColor="text1"/>
        </w:rPr>
        <w:t>živčano-mišićnih obilježja</w:t>
      </w:r>
      <w:r w:rsidR="00DA4A81">
        <w:rPr>
          <w:rFonts w:eastAsia="TimesNewRoman"/>
          <w:color w:val="000000" w:themeColor="text1"/>
        </w:rPr>
        <w:t xml:space="preserve">, što bi podrazumijevalo da </w:t>
      </w:r>
      <w:r w:rsidR="00185E08">
        <w:rPr>
          <w:rFonts w:eastAsia="TimesNewRoman"/>
          <w:color w:val="000000" w:themeColor="text1"/>
        </w:rPr>
        <w:t xml:space="preserve">je </w:t>
      </w:r>
      <w:r w:rsidR="00DA4A81">
        <w:rPr>
          <w:rFonts w:eastAsia="TimesNewRoman"/>
          <w:color w:val="000000" w:themeColor="text1"/>
        </w:rPr>
        <w:t>veća razina jakosti</w:t>
      </w:r>
      <w:r w:rsidR="00185E08">
        <w:rPr>
          <w:rFonts w:eastAsia="TimesNewRoman"/>
          <w:color w:val="000000" w:themeColor="text1"/>
        </w:rPr>
        <w:t xml:space="preserve"> trupa</w:t>
      </w:r>
      <w:r w:rsidR="00DA4A81">
        <w:rPr>
          <w:rFonts w:eastAsia="TimesNewRoman"/>
          <w:color w:val="000000" w:themeColor="text1"/>
        </w:rPr>
        <w:t xml:space="preserve"> znači </w:t>
      </w:r>
      <w:r w:rsidR="00185E08">
        <w:rPr>
          <w:rFonts w:eastAsia="TimesNewRoman"/>
          <w:color w:val="000000" w:themeColor="text1"/>
        </w:rPr>
        <w:t xml:space="preserve">u pozitivnoj korelaciji sa </w:t>
      </w:r>
      <w:r w:rsidR="00DA4A81">
        <w:rPr>
          <w:rFonts w:eastAsia="TimesNewRoman"/>
          <w:color w:val="000000" w:themeColor="text1"/>
        </w:rPr>
        <w:t>ravnotež</w:t>
      </w:r>
      <w:r w:rsidR="00185E08">
        <w:rPr>
          <w:rFonts w:eastAsia="TimesNewRoman"/>
          <w:color w:val="000000" w:themeColor="text1"/>
        </w:rPr>
        <w:t>om</w:t>
      </w:r>
      <w:r w:rsidR="00DA4A81">
        <w:rPr>
          <w:rFonts w:eastAsia="TimesNewRoman"/>
          <w:color w:val="000000" w:themeColor="text1"/>
        </w:rPr>
        <w:t xml:space="preserve"> </w:t>
      </w:r>
      <w:r w:rsidR="00185E08">
        <w:rPr>
          <w:rFonts w:eastAsia="TimesNewRoman"/>
          <w:color w:val="000000" w:themeColor="text1"/>
        </w:rPr>
        <w:t>starijih osoba</w:t>
      </w:r>
      <w:r w:rsidR="00DA4A81">
        <w:rPr>
          <w:rFonts w:eastAsia="TimesNewRoman"/>
          <w:color w:val="000000" w:themeColor="text1"/>
        </w:rPr>
        <w:t xml:space="preserve">. </w:t>
      </w:r>
      <w:r>
        <w:rPr>
          <w:rFonts w:eastAsia="TimesNewRoman"/>
          <w:color w:val="000000" w:themeColor="text1"/>
        </w:rPr>
        <w:t xml:space="preserve">Razumijevanje </w:t>
      </w:r>
      <w:r w:rsidR="00185E08">
        <w:rPr>
          <w:rFonts w:eastAsia="TimesNewRoman"/>
          <w:color w:val="000000" w:themeColor="text1"/>
        </w:rPr>
        <w:t xml:space="preserve">povezanosti jakosti </w:t>
      </w:r>
      <w:r>
        <w:rPr>
          <w:rFonts w:eastAsia="TimesNewRoman"/>
          <w:color w:val="000000" w:themeColor="text1"/>
        </w:rPr>
        <w:t xml:space="preserve">mišića trupa s ravnotežom moglo bi </w:t>
      </w:r>
      <w:r w:rsidR="00185E08">
        <w:rPr>
          <w:rFonts w:eastAsia="TimesNewRoman"/>
          <w:color w:val="000000" w:themeColor="text1"/>
        </w:rPr>
        <w:lastRenderedPageBreak/>
        <w:t>doprinijeti</w:t>
      </w:r>
      <w:r>
        <w:rPr>
          <w:rFonts w:eastAsia="TimesNewRoman"/>
          <w:color w:val="000000" w:themeColor="text1"/>
        </w:rPr>
        <w:t xml:space="preserve"> </w:t>
      </w:r>
      <w:r w:rsidR="00185E08">
        <w:rPr>
          <w:rFonts w:eastAsia="TimesNewRoman"/>
          <w:color w:val="000000" w:themeColor="text1"/>
        </w:rPr>
        <w:t xml:space="preserve">boljem razumijevanju ograničavajućih čimbenika ravnoteže te doprinijeti </w:t>
      </w:r>
      <w:r>
        <w:rPr>
          <w:rFonts w:eastAsia="TimesNewRoman"/>
          <w:color w:val="000000" w:themeColor="text1"/>
        </w:rPr>
        <w:t>optimizaciji i unapređenju p</w:t>
      </w:r>
      <w:r w:rsidR="0080002A">
        <w:rPr>
          <w:rFonts w:eastAsia="TimesNewRoman"/>
          <w:color w:val="000000" w:themeColor="text1"/>
        </w:rPr>
        <w:t>rograma za prevenciju pada</w:t>
      </w:r>
      <w:r>
        <w:rPr>
          <w:rFonts w:eastAsia="TimesNewRoman"/>
          <w:color w:val="000000" w:themeColor="text1"/>
        </w:rPr>
        <w:t xml:space="preserve"> </w:t>
      </w:r>
      <w:r w:rsidR="00185E08">
        <w:rPr>
          <w:rFonts w:eastAsia="TimesNewRoman"/>
          <w:color w:val="000000" w:themeColor="text1"/>
        </w:rPr>
        <w:t>osoba</w:t>
      </w:r>
      <w:r>
        <w:rPr>
          <w:rFonts w:eastAsia="TimesNewRoman"/>
          <w:color w:val="000000" w:themeColor="text1"/>
        </w:rPr>
        <w:t xml:space="preserve"> </w:t>
      </w:r>
      <w:r w:rsidR="0080002A">
        <w:rPr>
          <w:rFonts w:eastAsia="TimesNewRoman"/>
          <w:color w:val="000000" w:themeColor="text1"/>
        </w:rPr>
        <w:t xml:space="preserve">treće </w:t>
      </w:r>
      <w:r>
        <w:rPr>
          <w:rFonts w:eastAsia="TimesNewRoman"/>
          <w:color w:val="000000" w:themeColor="text1"/>
        </w:rPr>
        <w:t>životne dobi</w:t>
      </w:r>
      <w:r w:rsidR="0080002A">
        <w:rPr>
          <w:rFonts w:eastAsia="TimesNewRoman"/>
          <w:color w:val="000000" w:themeColor="text1"/>
        </w:rPr>
        <w:t>.</w:t>
      </w:r>
    </w:p>
    <w:p w:rsidR="004C3D30" w:rsidRDefault="004C3D30" w:rsidP="00C4417D">
      <w:pPr>
        <w:pStyle w:val="NormalWeb"/>
        <w:spacing w:before="0" w:beforeAutospacing="0" w:after="200" w:afterAutospacing="0" w:line="360" w:lineRule="auto"/>
        <w:ind w:firstLine="709"/>
        <w:jc w:val="both"/>
        <w:rPr>
          <w:rFonts w:eastAsia="TimesNewRoman"/>
          <w:color w:val="000000" w:themeColor="text1"/>
        </w:rPr>
      </w:pPr>
    </w:p>
    <w:p w:rsidR="00635BBB" w:rsidRPr="00397EDB" w:rsidRDefault="00635BBB" w:rsidP="00635BBB">
      <w:pPr>
        <w:pStyle w:val="NormalWeb"/>
        <w:numPr>
          <w:ilvl w:val="0"/>
          <w:numId w:val="1"/>
        </w:numPr>
        <w:spacing w:before="0" w:beforeAutospacing="0" w:after="200" w:afterAutospacing="0" w:line="360" w:lineRule="auto"/>
        <w:jc w:val="both"/>
        <w:rPr>
          <w:rFonts w:eastAsia="TimesNewRoman"/>
          <w:b/>
        </w:rPr>
      </w:pPr>
      <w:r w:rsidRPr="00397EDB">
        <w:rPr>
          <w:rFonts w:eastAsia="TimesNewRoman"/>
          <w:b/>
          <w:color w:val="000000" w:themeColor="text1"/>
        </w:rPr>
        <w:t>METODE</w:t>
      </w:r>
    </w:p>
    <w:p w:rsidR="00635BBB" w:rsidRPr="00397EDB" w:rsidRDefault="00635BBB" w:rsidP="00635BBB">
      <w:pPr>
        <w:pStyle w:val="NormalWeb"/>
        <w:numPr>
          <w:ilvl w:val="1"/>
          <w:numId w:val="1"/>
        </w:numPr>
        <w:spacing w:before="0" w:beforeAutospacing="0" w:after="200" w:afterAutospacing="0" w:line="360" w:lineRule="auto"/>
        <w:jc w:val="both"/>
        <w:rPr>
          <w:rFonts w:eastAsia="TimesNewRoman"/>
          <w:b/>
        </w:rPr>
      </w:pPr>
      <w:r w:rsidRPr="00397EDB">
        <w:rPr>
          <w:rFonts w:eastAsia="TimesNewRoman"/>
          <w:b/>
          <w:color w:val="000000" w:themeColor="text1"/>
        </w:rPr>
        <w:t xml:space="preserve"> ISPITANICI</w:t>
      </w:r>
    </w:p>
    <w:p w:rsidR="00635BBB" w:rsidRDefault="00635BBB" w:rsidP="00E52495">
      <w:pPr>
        <w:spacing w:after="0" w:line="360" w:lineRule="auto"/>
        <w:ind w:firstLine="709"/>
        <w:jc w:val="both"/>
        <w:rPr>
          <w:rFonts w:ascii="Times New Roman" w:hAnsi="Times New Roman"/>
          <w:sz w:val="24"/>
          <w:szCs w:val="24"/>
        </w:rPr>
      </w:pPr>
      <w:r>
        <w:rPr>
          <w:rFonts w:ascii="Times New Roman" w:hAnsi="Times New Roman"/>
          <w:sz w:val="24"/>
          <w:szCs w:val="24"/>
        </w:rPr>
        <w:t xml:space="preserve">U istraživanju </w:t>
      </w:r>
      <w:r w:rsidR="0077433D">
        <w:rPr>
          <w:rFonts w:ascii="Times New Roman" w:hAnsi="Times New Roman"/>
          <w:sz w:val="24"/>
          <w:szCs w:val="24"/>
        </w:rPr>
        <w:t xml:space="preserve">je </w:t>
      </w:r>
      <w:r>
        <w:rPr>
          <w:rFonts w:ascii="Times New Roman" w:hAnsi="Times New Roman"/>
          <w:sz w:val="24"/>
          <w:szCs w:val="24"/>
        </w:rPr>
        <w:t xml:space="preserve">sudjelovalo šezdeset i sedam </w:t>
      </w:r>
      <w:r w:rsidR="0006255B">
        <w:rPr>
          <w:rFonts w:ascii="Times New Roman" w:hAnsi="Times New Roman"/>
          <w:sz w:val="24"/>
          <w:szCs w:val="24"/>
        </w:rPr>
        <w:t xml:space="preserve">zdravih </w:t>
      </w:r>
      <w:r>
        <w:rPr>
          <w:rFonts w:ascii="Times New Roman" w:hAnsi="Times New Roman"/>
          <w:sz w:val="24"/>
          <w:szCs w:val="24"/>
        </w:rPr>
        <w:t xml:space="preserve">žena </w:t>
      </w:r>
      <w:r w:rsidR="0077433D">
        <w:rPr>
          <w:rFonts w:ascii="Times New Roman" w:hAnsi="Times New Roman"/>
          <w:sz w:val="24"/>
          <w:szCs w:val="24"/>
        </w:rPr>
        <w:t>treće</w:t>
      </w:r>
      <w:r>
        <w:rPr>
          <w:rFonts w:ascii="Times New Roman" w:hAnsi="Times New Roman"/>
          <w:sz w:val="24"/>
          <w:szCs w:val="24"/>
        </w:rPr>
        <w:t xml:space="preserve"> životne dobi. </w:t>
      </w:r>
      <w:r w:rsidR="0006255B">
        <w:rPr>
          <w:rFonts w:ascii="Times New Roman" w:hAnsi="Times New Roman"/>
          <w:sz w:val="24"/>
          <w:szCs w:val="24"/>
        </w:rPr>
        <w:t xml:space="preserve">Sve su žene prošle redoviti sistematski pregled kod liječnika i nisu patile od mišićno-koštanih bolnih stanja niti neuroloških oboljenja. Također, nitko od ispitanica nije trenutno trošio lijekove koji utječu na senzorno-motoričke funkcije čovjeka. </w:t>
      </w:r>
      <w:r>
        <w:rPr>
          <w:rFonts w:ascii="Times New Roman" w:hAnsi="Times New Roman"/>
          <w:sz w:val="24"/>
          <w:szCs w:val="24"/>
        </w:rPr>
        <w:t xml:space="preserve">Prosječna dob </w:t>
      </w:r>
      <w:r w:rsidR="005052EC">
        <w:rPr>
          <w:rFonts w:ascii="Times New Roman" w:hAnsi="Times New Roman"/>
          <w:sz w:val="24"/>
          <w:szCs w:val="24"/>
        </w:rPr>
        <w:t>ispitanica</w:t>
      </w:r>
      <w:r>
        <w:rPr>
          <w:rFonts w:ascii="Times New Roman" w:hAnsi="Times New Roman"/>
          <w:sz w:val="24"/>
          <w:szCs w:val="24"/>
        </w:rPr>
        <w:t xml:space="preserve"> iznosi</w:t>
      </w:r>
      <w:r w:rsidR="0077433D">
        <w:rPr>
          <w:rFonts w:ascii="Times New Roman" w:hAnsi="Times New Roman"/>
          <w:sz w:val="24"/>
          <w:szCs w:val="24"/>
        </w:rPr>
        <w:t>la je</w:t>
      </w:r>
      <w:r w:rsidR="005052EC">
        <w:rPr>
          <w:rFonts w:ascii="Times New Roman" w:hAnsi="Times New Roman"/>
          <w:sz w:val="24"/>
          <w:szCs w:val="24"/>
        </w:rPr>
        <w:t xml:space="preserve"> 67,2 </w:t>
      </w:r>
      <w:r>
        <w:rPr>
          <w:rFonts w:ascii="Times New Roman" w:hAnsi="Times New Roman" w:cs="Times New Roman"/>
          <w:sz w:val="24"/>
          <w:szCs w:val="24"/>
        </w:rPr>
        <w:t>±</w:t>
      </w:r>
      <w:r w:rsidR="005052EC">
        <w:rPr>
          <w:rFonts w:ascii="Times New Roman" w:hAnsi="Times New Roman"/>
          <w:sz w:val="24"/>
          <w:szCs w:val="24"/>
        </w:rPr>
        <w:t xml:space="preserve"> 1,1</w:t>
      </w:r>
      <w:r>
        <w:rPr>
          <w:rFonts w:ascii="Times New Roman" w:hAnsi="Times New Roman"/>
          <w:sz w:val="24"/>
          <w:szCs w:val="24"/>
        </w:rPr>
        <w:t xml:space="preserve"> godina. </w:t>
      </w:r>
      <w:r w:rsidRPr="00635BBB">
        <w:rPr>
          <w:rFonts w:ascii="Times New Roman" w:hAnsi="Times New Roman"/>
          <w:sz w:val="24"/>
          <w:szCs w:val="24"/>
        </w:rPr>
        <w:t>Prije</w:t>
      </w:r>
      <w:r>
        <w:rPr>
          <w:rFonts w:ascii="Times New Roman" w:hAnsi="Times New Roman"/>
          <w:sz w:val="24"/>
          <w:szCs w:val="24"/>
        </w:rPr>
        <w:t xml:space="preserve"> početka istraživanja ispitanice</w:t>
      </w:r>
      <w:r w:rsidRPr="00635BBB">
        <w:rPr>
          <w:rFonts w:ascii="Times New Roman" w:hAnsi="Times New Roman"/>
          <w:sz w:val="24"/>
          <w:szCs w:val="24"/>
        </w:rPr>
        <w:t xml:space="preserve"> su upoznat</w:t>
      </w:r>
      <w:r>
        <w:rPr>
          <w:rFonts w:ascii="Times New Roman" w:hAnsi="Times New Roman"/>
          <w:sz w:val="24"/>
          <w:szCs w:val="24"/>
        </w:rPr>
        <w:t>u</w:t>
      </w:r>
      <w:r w:rsidRPr="00635BBB">
        <w:rPr>
          <w:rFonts w:ascii="Times New Roman" w:hAnsi="Times New Roman"/>
          <w:sz w:val="24"/>
          <w:szCs w:val="24"/>
        </w:rPr>
        <w:t xml:space="preserve"> s planom</w:t>
      </w:r>
      <w:r w:rsidR="00474ABE">
        <w:rPr>
          <w:rFonts w:ascii="Times New Roman" w:hAnsi="Times New Roman"/>
          <w:sz w:val="24"/>
          <w:szCs w:val="24"/>
        </w:rPr>
        <w:t xml:space="preserve"> i proto</w:t>
      </w:r>
      <w:r>
        <w:rPr>
          <w:rFonts w:ascii="Times New Roman" w:hAnsi="Times New Roman"/>
          <w:sz w:val="24"/>
          <w:szCs w:val="24"/>
        </w:rPr>
        <w:t>kolom</w:t>
      </w:r>
      <w:r w:rsidR="00474ABE">
        <w:rPr>
          <w:rFonts w:ascii="Times New Roman" w:hAnsi="Times New Roman"/>
          <w:sz w:val="24"/>
          <w:szCs w:val="24"/>
        </w:rPr>
        <w:t xml:space="preserve"> istraživanja kao i potencijalnim rizicima testiranja</w:t>
      </w:r>
      <w:r>
        <w:rPr>
          <w:rFonts w:ascii="Times New Roman" w:hAnsi="Times New Roman"/>
          <w:sz w:val="24"/>
          <w:szCs w:val="24"/>
        </w:rPr>
        <w:t xml:space="preserve"> </w:t>
      </w:r>
      <w:r w:rsidR="0077785F">
        <w:rPr>
          <w:rFonts w:ascii="Times New Roman" w:hAnsi="Times New Roman"/>
          <w:sz w:val="24"/>
          <w:szCs w:val="24"/>
        </w:rPr>
        <w:t>za njih. Sve su ispitanice</w:t>
      </w:r>
      <w:r w:rsidR="00474ABE">
        <w:rPr>
          <w:rFonts w:ascii="Times New Roman" w:hAnsi="Times New Roman"/>
          <w:sz w:val="24"/>
          <w:szCs w:val="24"/>
        </w:rPr>
        <w:t xml:space="preserve"> </w:t>
      </w:r>
      <w:r w:rsidR="005052EC">
        <w:rPr>
          <w:rFonts w:ascii="Times New Roman" w:hAnsi="Times New Roman"/>
          <w:sz w:val="24"/>
          <w:szCs w:val="24"/>
        </w:rPr>
        <w:t xml:space="preserve">potpisale suglasnost za sudjelovanje u istraživanju i u njemu dobrovoljno sudjelovale. </w:t>
      </w:r>
      <w:r w:rsidRPr="00635BBB">
        <w:rPr>
          <w:rFonts w:ascii="Times New Roman" w:hAnsi="Times New Roman"/>
          <w:sz w:val="24"/>
          <w:szCs w:val="24"/>
        </w:rPr>
        <w:t xml:space="preserve"> </w:t>
      </w:r>
    </w:p>
    <w:p w:rsidR="00C927E8" w:rsidRDefault="00C927E8" w:rsidP="006B1C4C">
      <w:pPr>
        <w:pStyle w:val="ListParagraph"/>
        <w:spacing w:line="360" w:lineRule="auto"/>
        <w:ind w:left="0"/>
        <w:jc w:val="both"/>
        <w:rPr>
          <w:rFonts w:ascii="Times New Roman" w:hAnsi="Times New Roman" w:cs="Times New Roman"/>
          <w:sz w:val="24"/>
          <w:szCs w:val="24"/>
        </w:rPr>
      </w:pPr>
    </w:p>
    <w:p w:rsidR="00C927E8" w:rsidRDefault="00C927E8" w:rsidP="006B1C4C">
      <w:pPr>
        <w:pStyle w:val="ListParagraph"/>
        <w:spacing w:line="360" w:lineRule="auto"/>
        <w:ind w:left="0"/>
        <w:jc w:val="both"/>
        <w:rPr>
          <w:rFonts w:ascii="Times New Roman" w:hAnsi="Times New Roman" w:cs="Times New Roman"/>
          <w:sz w:val="24"/>
          <w:szCs w:val="24"/>
        </w:rPr>
      </w:pPr>
    </w:p>
    <w:p w:rsidR="00306CD1" w:rsidRPr="00397EDB" w:rsidRDefault="00A27297" w:rsidP="006B1C4C">
      <w:pPr>
        <w:pStyle w:val="ListParagraph"/>
        <w:numPr>
          <w:ilvl w:val="1"/>
          <w:numId w:val="1"/>
        </w:numPr>
        <w:spacing w:line="360" w:lineRule="auto"/>
        <w:ind w:left="0" w:firstLine="0"/>
        <w:jc w:val="both"/>
        <w:rPr>
          <w:rFonts w:ascii="Times New Roman" w:hAnsi="Times New Roman" w:cs="Times New Roman"/>
          <w:b/>
          <w:sz w:val="24"/>
          <w:szCs w:val="24"/>
        </w:rPr>
      </w:pPr>
      <w:r w:rsidRPr="00397EDB">
        <w:rPr>
          <w:rFonts w:ascii="Times New Roman" w:hAnsi="Times New Roman" w:cs="Times New Roman"/>
          <w:b/>
          <w:sz w:val="24"/>
          <w:szCs w:val="24"/>
        </w:rPr>
        <w:t xml:space="preserve"> </w:t>
      </w:r>
      <w:r w:rsidR="008B4850" w:rsidRPr="00397EDB">
        <w:rPr>
          <w:rFonts w:ascii="Times New Roman" w:hAnsi="Times New Roman" w:cs="Times New Roman"/>
          <w:b/>
          <w:sz w:val="24"/>
          <w:szCs w:val="24"/>
        </w:rPr>
        <w:t>PROTOKOL MJERENJA</w:t>
      </w:r>
    </w:p>
    <w:p w:rsidR="003355BD" w:rsidRDefault="005249B4" w:rsidP="00E52495">
      <w:pPr>
        <w:spacing w:line="360" w:lineRule="auto"/>
        <w:ind w:firstLine="709"/>
        <w:jc w:val="both"/>
        <w:rPr>
          <w:rFonts w:ascii="Times New Roman" w:hAnsi="Times New Roman" w:cs="Times New Roman"/>
          <w:sz w:val="24"/>
          <w:szCs w:val="24"/>
        </w:rPr>
      </w:pPr>
      <w:r w:rsidRPr="005249B4">
        <w:rPr>
          <w:rFonts w:ascii="Times New Roman" w:hAnsi="Times New Roman" w:cs="Times New Roman"/>
          <w:sz w:val="24"/>
          <w:szCs w:val="24"/>
        </w:rPr>
        <w:t xml:space="preserve">Da bi se utvrdila povezanost jakosti mišića trupa i ravnoteže žena treće životne dobi, ispitanicama je mjerena jakost mišića ekstenzora, fleksora i laterofleksora </w:t>
      </w:r>
      <w:r w:rsidR="005D53BE">
        <w:rPr>
          <w:rFonts w:ascii="Times New Roman" w:hAnsi="Times New Roman" w:cs="Times New Roman"/>
          <w:sz w:val="24"/>
          <w:szCs w:val="24"/>
        </w:rPr>
        <w:t>(desna i lijeva</w:t>
      </w:r>
      <w:r w:rsidR="00E52495">
        <w:rPr>
          <w:rFonts w:ascii="Times New Roman" w:hAnsi="Times New Roman" w:cs="Times New Roman"/>
          <w:sz w:val="24"/>
          <w:szCs w:val="24"/>
        </w:rPr>
        <w:t xml:space="preserve"> strana</w:t>
      </w:r>
      <w:r w:rsidR="005D53BE">
        <w:rPr>
          <w:rFonts w:ascii="Times New Roman" w:hAnsi="Times New Roman" w:cs="Times New Roman"/>
          <w:sz w:val="24"/>
          <w:szCs w:val="24"/>
        </w:rPr>
        <w:t xml:space="preserve">) </w:t>
      </w:r>
      <w:r w:rsidRPr="005249B4">
        <w:rPr>
          <w:rFonts w:ascii="Times New Roman" w:hAnsi="Times New Roman" w:cs="Times New Roman"/>
          <w:sz w:val="24"/>
          <w:szCs w:val="24"/>
        </w:rPr>
        <w:t>trupa te im je procjenjivana ravnoteža putem prosječne brzine centra pritiska (CoP) u medio-lateralnom i anterio-posteriornom smijeru.</w:t>
      </w:r>
      <w:r>
        <w:rPr>
          <w:rFonts w:ascii="Times New Roman" w:hAnsi="Times New Roman" w:cs="Times New Roman"/>
          <w:sz w:val="24"/>
          <w:szCs w:val="24"/>
        </w:rPr>
        <w:t xml:space="preserve"> </w:t>
      </w:r>
      <w:r w:rsidR="008B4850">
        <w:rPr>
          <w:rFonts w:ascii="Times New Roman" w:hAnsi="Times New Roman" w:cs="Times New Roman"/>
          <w:sz w:val="24"/>
          <w:szCs w:val="24"/>
        </w:rPr>
        <w:t>Ja</w:t>
      </w:r>
      <w:r w:rsidR="00185E08">
        <w:rPr>
          <w:rFonts w:ascii="Times New Roman" w:hAnsi="Times New Roman" w:cs="Times New Roman"/>
          <w:sz w:val="24"/>
          <w:szCs w:val="24"/>
        </w:rPr>
        <w:t xml:space="preserve">kost ekstenzora, fleksora </w:t>
      </w:r>
      <w:r w:rsidR="00C40A68">
        <w:rPr>
          <w:rFonts w:ascii="Times New Roman" w:hAnsi="Times New Roman" w:cs="Times New Roman"/>
          <w:sz w:val="24"/>
          <w:szCs w:val="24"/>
        </w:rPr>
        <w:t>te</w:t>
      </w:r>
      <w:r w:rsidR="00185E08">
        <w:rPr>
          <w:rFonts w:ascii="Times New Roman" w:hAnsi="Times New Roman" w:cs="Times New Roman"/>
          <w:sz w:val="24"/>
          <w:szCs w:val="24"/>
        </w:rPr>
        <w:t xml:space="preserve"> </w:t>
      </w:r>
      <w:r w:rsidR="00C40A68">
        <w:rPr>
          <w:rFonts w:ascii="Times New Roman" w:hAnsi="Times New Roman" w:cs="Times New Roman"/>
          <w:sz w:val="24"/>
          <w:szCs w:val="24"/>
        </w:rPr>
        <w:t xml:space="preserve">lijevih i desnih </w:t>
      </w:r>
      <w:r w:rsidR="00185E08">
        <w:rPr>
          <w:rFonts w:ascii="Times New Roman" w:hAnsi="Times New Roman" w:cs="Times New Roman"/>
          <w:sz w:val="24"/>
          <w:szCs w:val="24"/>
        </w:rPr>
        <w:t>lat</w:t>
      </w:r>
      <w:r w:rsidR="008B4850">
        <w:rPr>
          <w:rFonts w:ascii="Times New Roman" w:hAnsi="Times New Roman" w:cs="Times New Roman"/>
          <w:sz w:val="24"/>
          <w:szCs w:val="24"/>
        </w:rPr>
        <w:t>e</w:t>
      </w:r>
      <w:r w:rsidR="00185E08">
        <w:rPr>
          <w:rFonts w:ascii="Times New Roman" w:hAnsi="Times New Roman" w:cs="Times New Roman"/>
          <w:sz w:val="24"/>
          <w:szCs w:val="24"/>
        </w:rPr>
        <w:t>r</w:t>
      </w:r>
      <w:r w:rsidR="008B4850">
        <w:rPr>
          <w:rFonts w:ascii="Times New Roman" w:hAnsi="Times New Roman" w:cs="Times New Roman"/>
          <w:sz w:val="24"/>
          <w:szCs w:val="24"/>
        </w:rPr>
        <w:t xml:space="preserve">ofleksora trupa </w:t>
      </w:r>
      <w:r>
        <w:rPr>
          <w:rFonts w:ascii="Times New Roman" w:hAnsi="Times New Roman" w:cs="Times New Roman"/>
          <w:sz w:val="24"/>
          <w:szCs w:val="24"/>
        </w:rPr>
        <w:t>mjerena</w:t>
      </w:r>
      <w:r w:rsidR="008B4850">
        <w:rPr>
          <w:rFonts w:ascii="Times New Roman" w:hAnsi="Times New Roman" w:cs="Times New Roman"/>
          <w:sz w:val="24"/>
          <w:szCs w:val="24"/>
        </w:rPr>
        <w:t xml:space="preserve"> je pomoću</w:t>
      </w:r>
      <w:r w:rsidR="00E52495">
        <w:rPr>
          <w:rFonts w:ascii="Times New Roman" w:hAnsi="Times New Roman" w:cs="Times New Roman"/>
          <w:sz w:val="24"/>
          <w:szCs w:val="24"/>
        </w:rPr>
        <w:t xml:space="preserve"> </w:t>
      </w:r>
      <w:r w:rsidR="005052EC">
        <w:rPr>
          <w:rFonts w:ascii="Times New Roman" w:hAnsi="Times New Roman" w:cs="Times New Roman"/>
          <w:sz w:val="24"/>
          <w:szCs w:val="24"/>
        </w:rPr>
        <w:t xml:space="preserve">komercijalno dostupnog </w:t>
      </w:r>
      <w:r w:rsidR="00E52495">
        <w:rPr>
          <w:rFonts w:ascii="Times New Roman" w:hAnsi="Times New Roman" w:cs="Times New Roman"/>
          <w:sz w:val="24"/>
          <w:szCs w:val="24"/>
        </w:rPr>
        <w:t>izometričnog dinam</w:t>
      </w:r>
      <w:r>
        <w:rPr>
          <w:rFonts w:ascii="Times New Roman" w:hAnsi="Times New Roman" w:cs="Times New Roman"/>
          <w:sz w:val="24"/>
          <w:szCs w:val="24"/>
        </w:rPr>
        <w:t>ometra (</w:t>
      </w:r>
      <w:r w:rsidR="00E52495">
        <w:rPr>
          <w:rFonts w:ascii="Times New Roman" w:hAnsi="Times New Roman" w:cs="Times New Roman"/>
          <w:sz w:val="24"/>
          <w:szCs w:val="24"/>
        </w:rPr>
        <w:t>S2P d.o.o Ljubljan</w:t>
      </w:r>
      <w:r w:rsidR="005052EC">
        <w:rPr>
          <w:rFonts w:ascii="Times New Roman" w:hAnsi="Times New Roman" w:cs="Times New Roman"/>
          <w:sz w:val="24"/>
          <w:szCs w:val="24"/>
        </w:rPr>
        <w:t>a</w:t>
      </w:r>
      <w:r w:rsidR="00E52495">
        <w:rPr>
          <w:rFonts w:ascii="Times New Roman" w:hAnsi="Times New Roman" w:cs="Times New Roman"/>
          <w:sz w:val="24"/>
          <w:szCs w:val="24"/>
        </w:rPr>
        <w:t xml:space="preserve">, </w:t>
      </w:r>
      <w:r>
        <w:rPr>
          <w:rFonts w:ascii="Times New Roman" w:hAnsi="Times New Roman" w:cs="Times New Roman"/>
          <w:sz w:val="24"/>
          <w:szCs w:val="24"/>
        </w:rPr>
        <w:t>Slovenija) u stojećem položaju</w:t>
      </w:r>
      <w:r w:rsidR="003355BD">
        <w:rPr>
          <w:rFonts w:ascii="Times New Roman" w:hAnsi="Times New Roman" w:cs="Times New Roman"/>
          <w:sz w:val="24"/>
          <w:szCs w:val="24"/>
        </w:rPr>
        <w:t xml:space="preserve"> (slika 1). Ispitanik se, zavisno od mišićne grupe koja se mjeri, osloni leđima (ekstenzija), prsima (fleksija) ili bočno </w:t>
      </w:r>
      <w:r w:rsidR="00BD416D">
        <w:rPr>
          <w:rFonts w:ascii="Times New Roman" w:hAnsi="Times New Roman" w:cs="Times New Roman"/>
          <w:sz w:val="24"/>
          <w:szCs w:val="24"/>
        </w:rPr>
        <w:t>(</w:t>
      </w:r>
      <w:r w:rsidR="003355BD">
        <w:rPr>
          <w:rFonts w:ascii="Times New Roman" w:hAnsi="Times New Roman" w:cs="Times New Roman"/>
          <w:sz w:val="24"/>
          <w:szCs w:val="24"/>
        </w:rPr>
        <w:t xml:space="preserve">laterofleksija) okrenut dinamometru i pomoću posebnog remena fiksira za dinamometar. Visina oba oslonca dinamometra na tijelo ispitanika se individualno postavi, sukladno uputi proizvođača. Nakon probnog </w:t>
      </w:r>
      <w:r w:rsidR="00E80DA3">
        <w:rPr>
          <w:rFonts w:ascii="Times New Roman" w:hAnsi="Times New Roman" w:cs="Times New Roman"/>
          <w:sz w:val="24"/>
          <w:szCs w:val="24"/>
        </w:rPr>
        <w:t>pokušaja, zadatak ispitanika je,</w:t>
      </w:r>
      <w:r w:rsidR="003355BD">
        <w:rPr>
          <w:rFonts w:ascii="Times New Roman" w:hAnsi="Times New Roman" w:cs="Times New Roman"/>
          <w:sz w:val="24"/>
          <w:szCs w:val="24"/>
        </w:rPr>
        <w:t xml:space="preserve"> na znak mjerioca, proizvoditi maksimalnu mišićnu silu u od</w:t>
      </w:r>
      <w:r w:rsidR="00E80DA3">
        <w:rPr>
          <w:rFonts w:ascii="Times New Roman" w:hAnsi="Times New Roman" w:cs="Times New Roman"/>
          <w:sz w:val="24"/>
          <w:szCs w:val="24"/>
        </w:rPr>
        <w:t>abranom položaju u trajanju od tri</w:t>
      </w:r>
      <w:r w:rsidR="003355BD">
        <w:rPr>
          <w:rFonts w:ascii="Times New Roman" w:hAnsi="Times New Roman" w:cs="Times New Roman"/>
          <w:sz w:val="24"/>
          <w:szCs w:val="24"/>
        </w:rPr>
        <w:t xml:space="preserve"> sekunde. Pilot mjerenjem utvrđena je visoka test-retest pouzdanost svih mjera jakosti trupa (intra-klasni koeficijent korelacije = 0,89-0,92; koeficijent varijacije &lt; 8%).</w:t>
      </w:r>
    </w:p>
    <w:p w:rsidR="003355BD" w:rsidRDefault="003355BD" w:rsidP="003355BD">
      <w:pPr>
        <w:spacing w:line="360" w:lineRule="auto"/>
        <w:ind w:firstLine="709"/>
        <w:jc w:val="center"/>
        <w:rPr>
          <w:rFonts w:ascii="Times New Roman" w:hAnsi="Times New Roman" w:cs="Times New Roman"/>
          <w:sz w:val="24"/>
          <w:szCs w:val="24"/>
        </w:rPr>
      </w:pPr>
      <w:r w:rsidRPr="003355BD">
        <w:rPr>
          <w:rFonts w:ascii="Times New Roman" w:hAnsi="Times New Roman" w:cs="Times New Roman"/>
          <w:noProof/>
          <w:sz w:val="24"/>
          <w:szCs w:val="24"/>
          <w:lang w:eastAsia="hr-HR"/>
        </w:rPr>
        <w:lastRenderedPageBreak/>
        <w:drawing>
          <wp:inline distT="0" distB="0" distL="0" distR="0">
            <wp:extent cx="1476375" cy="3048000"/>
            <wp:effectExtent l="19050" t="0" r="9525" b="0"/>
            <wp:docPr id="1" name="Slika 1" descr="C:\Users\gmarkov\AppData\Local\Microsoft\Windows\Temporary Internet Files\Content.Outlook\F8S8Z9WS\Load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arkov\AppData\Local\Microsoft\Windows\Temporary Internet Files\Content.Outlook\F8S8Z9WS\Loading.tif"/>
                    <pic:cNvPicPr>
                      <a:picLocks noChangeAspect="1" noChangeArrowheads="1"/>
                    </pic:cNvPicPr>
                  </pic:nvPicPr>
                  <pic:blipFill>
                    <a:blip r:embed="rId10" cstate="print"/>
                    <a:srcRect r="51563"/>
                    <a:stretch>
                      <a:fillRect/>
                    </a:stretch>
                  </pic:blipFill>
                  <pic:spPr bwMode="auto">
                    <a:xfrm>
                      <a:off x="0" y="0"/>
                      <a:ext cx="1476375" cy="3048000"/>
                    </a:xfrm>
                    <a:prstGeom prst="rect">
                      <a:avLst/>
                    </a:prstGeom>
                    <a:noFill/>
                    <a:ln w="9525">
                      <a:noFill/>
                      <a:miter lim="800000"/>
                      <a:headEnd/>
                      <a:tailEnd/>
                    </a:ln>
                  </pic:spPr>
                </pic:pic>
              </a:graphicData>
            </a:graphic>
          </wp:inline>
        </w:drawing>
      </w:r>
    </w:p>
    <w:p w:rsidR="003355BD" w:rsidRDefault="003355BD" w:rsidP="003355BD">
      <w:pPr>
        <w:spacing w:line="360" w:lineRule="auto"/>
        <w:ind w:firstLine="709"/>
        <w:jc w:val="center"/>
        <w:rPr>
          <w:rFonts w:ascii="Times New Roman" w:hAnsi="Times New Roman" w:cs="Times New Roman"/>
          <w:sz w:val="24"/>
          <w:szCs w:val="24"/>
        </w:rPr>
      </w:pPr>
      <w:r w:rsidRPr="003355BD">
        <w:rPr>
          <w:rFonts w:ascii="Times New Roman" w:hAnsi="Times New Roman" w:cs="Times New Roman"/>
          <w:i/>
          <w:sz w:val="24"/>
          <w:szCs w:val="24"/>
        </w:rPr>
        <w:t>Slika 1.</w:t>
      </w:r>
      <w:r>
        <w:rPr>
          <w:rFonts w:ascii="Times New Roman" w:hAnsi="Times New Roman" w:cs="Times New Roman"/>
          <w:sz w:val="24"/>
          <w:szCs w:val="24"/>
        </w:rPr>
        <w:t xml:space="preserve"> Prikaz dinamometra za mjerenje jakosti trupa.</w:t>
      </w:r>
      <w:r>
        <w:rPr>
          <w:rFonts w:ascii="Times New Roman" w:hAnsi="Times New Roman" w:cs="Times New Roman"/>
          <w:sz w:val="24"/>
          <w:szCs w:val="24"/>
        </w:rPr>
        <w:br/>
      </w:r>
    </w:p>
    <w:p w:rsidR="00837892" w:rsidRDefault="005249B4" w:rsidP="00C4417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Ravnoteža je procjenjivana u </w:t>
      </w:r>
      <w:r w:rsidR="00185E08">
        <w:rPr>
          <w:rFonts w:ascii="Times New Roman" w:hAnsi="Times New Roman" w:cs="Times New Roman"/>
          <w:sz w:val="24"/>
          <w:szCs w:val="24"/>
        </w:rPr>
        <w:t>tzv.</w:t>
      </w:r>
      <w:r w:rsidR="005052EC">
        <w:rPr>
          <w:rFonts w:ascii="Times New Roman" w:hAnsi="Times New Roman" w:cs="Times New Roman"/>
          <w:sz w:val="24"/>
          <w:szCs w:val="24"/>
        </w:rPr>
        <w:t xml:space="preserve"> „</w:t>
      </w:r>
      <w:r w:rsidRPr="00185E08">
        <w:rPr>
          <w:rFonts w:ascii="Times New Roman" w:hAnsi="Times New Roman" w:cs="Times New Roman"/>
          <w:i/>
          <w:sz w:val="24"/>
          <w:szCs w:val="24"/>
        </w:rPr>
        <w:t>semi-tandem</w:t>
      </w:r>
      <w:r w:rsidR="005052EC">
        <w:rPr>
          <w:rFonts w:ascii="Times New Roman" w:hAnsi="Times New Roman" w:cs="Times New Roman"/>
          <w:sz w:val="24"/>
          <w:szCs w:val="24"/>
        </w:rPr>
        <w:t>“</w:t>
      </w:r>
      <w:r w:rsidR="00185E08">
        <w:rPr>
          <w:rFonts w:ascii="Times New Roman" w:hAnsi="Times New Roman" w:cs="Times New Roman"/>
          <w:sz w:val="24"/>
          <w:szCs w:val="24"/>
        </w:rPr>
        <w:t xml:space="preserve"> stavu, u kojem su </w:t>
      </w:r>
      <w:r w:rsidR="00C40A68">
        <w:rPr>
          <w:rFonts w:ascii="Times New Roman" w:hAnsi="Times New Roman" w:cs="Times New Roman"/>
          <w:sz w:val="24"/>
          <w:szCs w:val="24"/>
        </w:rPr>
        <w:t xml:space="preserve">stopala spojena na način da su </w:t>
      </w:r>
      <w:r w:rsidR="00A94D4A">
        <w:rPr>
          <w:rFonts w:ascii="Times New Roman" w:hAnsi="Times New Roman" w:cs="Times New Roman"/>
          <w:sz w:val="24"/>
          <w:szCs w:val="24"/>
        </w:rPr>
        <w:t xml:space="preserve">prsti stopala </w:t>
      </w:r>
      <w:r w:rsidR="00185E08">
        <w:rPr>
          <w:rFonts w:ascii="Times New Roman" w:hAnsi="Times New Roman" w:cs="Times New Roman"/>
          <w:sz w:val="24"/>
          <w:szCs w:val="24"/>
        </w:rPr>
        <w:t>stražnje</w:t>
      </w:r>
      <w:r w:rsidR="00A94D4A">
        <w:rPr>
          <w:rFonts w:ascii="Times New Roman" w:hAnsi="Times New Roman" w:cs="Times New Roman"/>
          <w:sz w:val="24"/>
          <w:szCs w:val="24"/>
        </w:rPr>
        <w:t xml:space="preserve"> noge u razini </w:t>
      </w:r>
      <w:r w:rsidR="00C40A68">
        <w:rPr>
          <w:rFonts w:ascii="Times New Roman" w:hAnsi="Times New Roman" w:cs="Times New Roman"/>
          <w:sz w:val="24"/>
          <w:szCs w:val="24"/>
        </w:rPr>
        <w:t xml:space="preserve">središnjeg dijela stopala prednje noge (Marković, i sur., 2014). Prednja noga je u svim slučajevima bila dominantna noga. Mjerenje ravnoteže se provodilo u dva uvjeta: </w:t>
      </w:r>
      <w:r w:rsidR="005052EC">
        <w:rPr>
          <w:rFonts w:ascii="Times New Roman" w:hAnsi="Times New Roman" w:cs="Times New Roman"/>
          <w:sz w:val="24"/>
          <w:szCs w:val="24"/>
        </w:rPr>
        <w:t>bez i sa dodatnim kognitivnim zadatkom</w:t>
      </w:r>
      <w:r>
        <w:rPr>
          <w:rFonts w:ascii="Times New Roman" w:hAnsi="Times New Roman" w:cs="Times New Roman"/>
          <w:sz w:val="24"/>
          <w:szCs w:val="24"/>
        </w:rPr>
        <w:t xml:space="preserve">. Kognitivni </w:t>
      </w:r>
      <w:r w:rsidR="00E52495">
        <w:rPr>
          <w:rFonts w:ascii="Times New Roman" w:hAnsi="Times New Roman" w:cs="Times New Roman"/>
          <w:sz w:val="24"/>
          <w:szCs w:val="24"/>
        </w:rPr>
        <w:t xml:space="preserve">zadatak </w:t>
      </w:r>
      <w:r>
        <w:rPr>
          <w:rFonts w:ascii="Times New Roman" w:hAnsi="Times New Roman" w:cs="Times New Roman"/>
          <w:sz w:val="24"/>
          <w:szCs w:val="24"/>
        </w:rPr>
        <w:t xml:space="preserve">bio je matematički, </w:t>
      </w:r>
      <w:r w:rsidR="005052EC">
        <w:rPr>
          <w:rFonts w:ascii="Times New Roman" w:hAnsi="Times New Roman" w:cs="Times New Roman"/>
          <w:sz w:val="24"/>
          <w:szCs w:val="24"/>
        </w:rPr>
        <w:t xml:space="preserve">a </w:t>
      </w:r>
      <w:r w:rsidR="00E52495">
        <w:rPr>
          <w:rFonts w:ascii="Times New Roman" w:hAnsi="Times New Roman" w:cs="Times New Roman"/>
          <w:sz w:val="24"/>
          <w:szCs w:val="24"/>
        </w:rPr>
        <w:t>sastojao se je od brojanja</w:t>
      </w:r>
      <w:r>
        <w:rPr>
          <w:rFonts w:ascii="Times New Roman" w:hAnsi="Times New Roman" w:cs="Times New Roman"/>
          <w:sz w:val="24"/>
          <w:szCs w:val="24"/>
        </w:rPr>
        <w:t xml:space="preserve"> unatrag </w:t>
      </w:r>
      <w:r w:rsidR="005052EC">
        <w:rPr>
          <w:rFonts w:ascii="Times New Roman" w:hAnsi="Times New Roman" w:cs="Times New Roman"/>
          <w:sz w:val="24"/>
          <w:szCs w:val="24"/>
        </w:rPr>
        <w:t xml:space="preserve">od 300, oduzimajući svaki puta broj 7 od prethodnoga </w:t>
      </w:r>
      <w:r>
        <w:rPr>
          <w:rFonts w:ascii="Times New Roman" w:hAnsi="Times New Roman" w:cs="Times New Roman"/>
          <w:sz w:val="24"/>
          <w:szCs w:val="24"/>
        </w:rPr>
        <w:t>(300, 293, 286,...).</w:t>
      </w:r>
      <w:r w:rsidR="005052EC">
        <w:rPr>
          <w:rFonts w:ascii="Times New Roman" w:hAnsi="Times New Roman" w:cs="Times New Roman"/>
          <w:sz w:val="24"/>
          <w:szCs w:val="24"/>
        </w:rPr>
        <w:t xml:space="preserve"> Tijekom provedbe </w:t>
      </w:r>
      <w:r w:rsidR="00A94D4A">
        <w:rPr>
          <w:rFonts w:ascii="Times New Roman" w:hAnsi="Times New Roman" w:cs="Times New Roman"/>
          <w:sz w:val="24"/>
          <w:szCs w:val="24"/>
        </w:rPr>
        <w:t xml:space="preserve">testa </w:t>
      </w:r>
      <w:r w:rsidR="00E52495">
        <w:rPr>
          <w:rFonts w:ascii="Times New Roman" w:hAnsi="Times New Roman" w:cs="Times New Roman"/>
          <w:sz w:val="24"/>
          <w:szCs w:val="24"/>
        </w:rPr>
        <w:t xml:space="preserve">za </w:t>
      </w:r>
      <w:r w:rsidR="00C40A68">
        <w:rPr>
          <w:rFonts w:ascii="Times New Roman" w:hAnsi="Times New Roman" w:cs="Times New Roman"/>
          <w:sz w:val="24"/>
          <w:szCs w:val="24"/>
        </w:rPr>
        <w:t>mjerenje</w:t>
      </w:r>
      <w:r w:rsidR="00E52495">
        <w:rPr>
          <w:rFonts w:ascii="Times New Roman" w:hAnsi="Times New Roman" w:cs="Times New Roman"/>
          <w:sz w:val="24"/>
          <w:szCs w:val="24"/>
        </w:rPr>
        <w:t xml:space="preserve"> </w:t>
      </w:r>
      <w:r w:rsidR="00A94D4A">
        <w:rPr>
          <w:rFonts w:ascii="Times New Roman" w:hAnsi="Times New Roman" w:cs="Times New Roman"/>
          <w:sz w:val="24"/>
          <w:szCs w:val="24"/>
        </w:rPr>
        <w:t>ravnotež</w:t>
      </w:r>
      <w:r w:rsidR="00E52495">
        <w:rPr>
          <w:rFonts w:ascii="Times New Roman" w:hAnsi="Times New Roman" w:cs="Times New Roman"/>
          <w:sz w:val="24"/>
          <w:szCs w:val="24"/>
        </w:rPr>
        <w:t>e</w:t>
      </w:r>
      <w:r w:rsidR="00A94D4A">
        <w:rPr>
          <w:rFonts w:ascii="Times New Roman" w:hAnsi="Times New Roman" w:cs="Times New Roman"/>
          <w:sz w:val="24"/>
          <w:szCs w:val="24"/>
        </w:rPr>
        <w:t xml:space="preserve">, ispitanice su bile upućene da pogled </w:t>
      </w:r>
      <w:r w:rsidR="00C40A68">
        <w:rPr>
          <w:rFonts w:ascii="Times New Roman" w:hAnsi="Times New Roman" w:cs="Times New Roman"/>
          <w:sz w:val="24"/>
          <w:szCs w:val="24"/>
        </w:rPr>
        <w:t>usmjere</w:t>
      </w:r>
      <w:r w:rsidR="00A94D4A">
        <w:rPr>
          <w:rFonts w:ascii="Times New Roman" w:hAnsi="Times New Roman" w:cs="Times New Roman"/>
          <w:sz w:val="24"/>
          <w:szCs w:val="24"/>
        </w:rPr>
        <w:t xml:space="preserve"> na točku označenu na zidu </w:t>
      </w:r>
      <w:r w:rsidR="00C40A68">
        <w:rPr>
          <w:rFonts w:ascii="Times New Roman" w:hAnsi="Times New Roman" w:cs="Times New Roman"/>
          <w:sz w:val="24"/>
          <w:szCs w:val="24"/>
        </w:rPr>
        <w:t xml:space="preserve">u visini očiju, </w:t>
      </w:r>
      <w:r w:rsidR="00E52495">
        <w:rPr>
          <w:rFonts w:ascii="Times New Roman" w:hAnsi="Times New Roman" w:cs="Times New Roman"/>
          <w:sz w:val="24"/>
          <w:szCs w:val="24"/>
        </w:rPr>
        <w:t>smještenu</w:t>
      </w:r>
      <w:r w:rsidR="00A94D4A">
        <w:rPr>
          <w:rFonts w:ascii="Times New Roman" w:hAnsi="Times New Roman" w:cs="Times New Roman"/>
          <w:sz w:val="24"/>
          <w:szCs w:val="24"/>
        </w:rPr>
        <w:t xml:space="preserve"> 1,5 metara ispred njih.</w:t>
      </w:r>
      <w:r w:rsidR="008B5DAB">
        <w:rPr>
          <w:rFonts w:ascii="Times New Roman" w:hAnsi="Times New Roman" w:cs="Times New Roman"/>
          <w:sz w:val="24"/>
          <w:szCs w:val="24"/>
        </w:rPr>
        <w:t xml:space="preserve"> Također, ispitanic</w:t>
      </w:r>
      <w:r w:rsidR="00E52495">
        <w:rPr>
          <w:rFonts w:ascii="Times New Roman" w:hAnsi="Times New Roman" w:cs="Times New Roman"/>
          <w:sz w:val="24"/>
          <w:szCs w:val="24"/>
        </w:rPr>
        <w:t>e su upućene da ne savijaju noge</w:t>
      </w:r>
      <w:r w:rsidR="008B5DAB">
        <w:rPr>
          <w:rFonts w:ascii="Times New Roman" w:hAnsi="Times New Roman" w:cs="Times New Roman"/>
          <w:sz w:val="24"/>
          <w:szCs w:val="24"/>
        </w:rPr>
        <w:t xml:space="preserve"> u zglobu koljena, </w:t>
      </w:r>
      <w:r w:rsidR="00E52495">
        <w:rPr>
          <w:rFonts w:ascii="Times New Roman" w:hAnsi="Times New Roman" w:cs="Times New Roman"/>
          <w:sz w:val="24"/>
          <w:szCs w:val="24"/>
        </w:rPr>
        <w:t xml:space="preserve">dok su </w:t>
      </w:r>
      <w:r w:rsidR="008B5DAB">
        <w:rPr>
          <w:rFonts w:ascii="Times New Roman" w:hAnsi="Times New Roman" w:cs="Times New Roman"/>
          <w:sz w:val="24"/>
          <w:szCs w:val="24"/>
        </w:rPr>
        <w:t>pokreti u gležnju bili dozvoljeni.</w:t>
      </w:r>
      <w:r w:rsidR="00A94D4A">
        <w:rPr>
          <w:rFonts w:ascii="Times New Roman" w:hAnsi="Times New Roman" w:cs="Times New Roman"/>
          <w:sz w:val="24"/>
          <w:szCs w:val="24"/>
        </w:rPr>
        <w:t xml:space="preserve"> Zadatak</w:t>
      </w:r>
      <w:r w:rsidR="00E52495">
        <w:rPr>
          <w:rFonts w:ascii="Times New Roman" w:hAnsi="Times New Roman" w:cs="Times New Roman"/>
          <w:sz w:val="24"/>
          <w:szCs w:val="24"/>
        </w:rPr>
        <w:t xml:space="preserve"> se</w:t>
      </w:r>
      <w:r w:rsidR="00A94D4A">
        <w:rPr>
          <w:rFonts w:ascii="Times New Roman" w:hAnsi="Times New Roman" w:cs="Times New Roman"/>
          <w:sz w:val="24"/>
          <w:szCs w:val="24"/>
        </w:rPr>
        <w:t xml:space="preserve"> </w:t>
      </w:r>
      <w:r w:rsidR="00E52495">
        <w:rPr>
          <w:rFonts w:ascii="Times New Roman" w:hAnsi="Times New Roman" w:cs="Times New Roman"/>
          <w:sz w:val="24"/>
          <w:szCs w:val="24"/>
        </w:rPr>
        <w:t>sastojao od zadržavanja</w:t>
      </w:r>
      <w:r w:rsidR="00A94D4A">
        <w:rPr>
          <w:rFonts w:ascii="Times New Roman" w:hAnsi="Times New Roman" w:cs="Times New Roman"/>
          <w:sz w:val="24"/>
          <w:szCs w:val="24"/>
        </w:rPr>
        <w:t xml:space="preserve"> opisan</w:t>
      </w:r>
      <w:r w:rsidR="00E52495">
        <w:rPr>
          <w:rFonts w:ascii="Times New Roman" w:hAnsi="Times New Roman" w:cs="Times New Roman"/>
          <w:sz w:val="24"/>
          <w:szCs w:val="24"/>
        </w:rPr>
        <w:t>e</w:t>
      </w:r>
      <w:r w:rsidR="00A94D4A">
        <w:rPr>
          <w:rFonts w:ascii="Times New Roman" w:hAnsi="Times New Roman" w:cs="Times New Roman"/>
          <w:sz w:val="24"/>
          <w:szCs w:val="24"/>
        </w:rPr>
        <w:t xml:space="preserve"> </w:t>
      </w:r>
      <w:r w:rsidR="00E52495">
        <w:rPr>
          <w:rFonts w:ascii="Times New Roman" w:hAnsi="Times New Roman" w:cs="Times New Roman"/>
          <w:sz w:val="24"/>
          <w:szCs w:val="24"/>
        </w:rPr>
        <w:t>pozicije</w:t>
      </w:r>
      <w:r w:rsidR="00A94D4A">
        <w:rPr>
          <w:rFonts w:ascii="Times New Roman" w:hAnsi="Times New Roman" w:cs="Times New Roman"/>
          <w:sz w:val="24"/>
          <w:szCs w:val="24"/>
        </w:rPr>
        <w:t xml:space="preserve"> što je moguće mirnije u trajanju od 30 sekundi. </w:t>
      </w:r>
      <w:r w:rsidR="008B5DAB">
        <w:rPr>
          <w:rFonts w:ascii="Times New Roman" w:hAnsi="Times New Roman" w:cs="Times New Roman"/>
          <w:sz w:val="24"/>
          <w:szCs w:val="24"/>
        </w:rPr>
        <w:t xml:space="preserve">Ispitanice su zadatak </w:t>
      </w:r>
      <w:r w:rsidR="005052EC">
        <w:rPr>
          <w:rFonts w:ascii="Times New Roman" w:hAnsi="Times New Roman" w:cs="Times New Roman"/>
          <w:sz w:val="24"/>
          <w:szCs w:val="24"/>
        </w:rPr>
        <w:t>ponovile</w:t>
      </w:r>
      <w:r w:rsidR="00A94D4A">
        <w:rPr>
          <w:rFonts w:ascii="Times New Roman" w:hAnsi="Times New Roman" w:cs="Times New Roman"/>
          <w:sz w:val="24"/>
          <w:szCs w:val="24"/>
        </w:rPr>
        <w:t xml:space="preserve"> </w:t>
      </w:r>
      <w:r w:rsidR="00716874">
        <w:rPr>
          <w:rFonts w:ascii="Times New Roman" w:hAnsi="Times New Roman" w:cs="Times New Roman"/>
          <w:sz w:val="24"/>
          <w:szCs w:val="24"/>
        </w:rPr>
        <w:t>tri</w:t>
      </w:r>
      <w:r w:rsidR="00A94D4A">
        <w:rPr>
          <w:rFonts w:ascii="Times New Roman" w:hAnsi="Times New Roman" w:cs="Times New Roman"/>
          <w:sz w:val="24"/>
          <w:szCs w:val="24"/>
        </w:rPr>
        <w:t xml:space="preserve"> puta s pauzom od </w:t>
      </w:r>
      <w:r w:rsidR="00716874">
        <w:rPr>
          <w:rFonts w:ascii="Times New Roman" w:hAnsi="Times New Roman" w:cs="Times New Roman"/>
          <w:sz w:val="24"/>
          <w:szCs w:val="24"/>
        </w:rPr>
        <w:t>tri</w:t>
      </w:r>
      <w:r w:rsidR="00A94D4A">
        <w:rPr>
          <w:rFonts w:ascii="Times New Roman" w:hAnsi="Times New Roman" w:cs="Times New Roman"/>
          <w:sz w:val="24"/>
          <w:szCs w:val="24"/>
        </w:rPr>
        <w:t xml:space="preserve"> minute između svakog </w:t>
      </w:r>
      <w:r w:rsidR="00E52495">
        <w:rPr>
          <w:rFonts w:ascii="Times New Roman" w:hAnsi="Times New Roman" w:cs="Times New Roman"/>
          <w:sz w:val="24"/>
          <w:szCs w:val="24"/>
        </w:rPr>
        <w:t>ponavljanja</w:t>
      </w:r>
      <w:r w:rsidR="00A94D4A">
        <w:rPr>
          <w:rFonts w:ascii="Times New Roman" w:hAnsi="Times New Roman" w:cs="Times New Roman"/>
          <w:sz w:val="24"/>
          <w:szCs w:val="24"/>
        </w:rPr>
        <w:t xml:space="preserve">. </w:t>
      </w:r>
      <w:r w:rsidR="008B5DAB">
        <w:rPr>
          <w:rFonts w:ascii="Times New Roman" w:hAnsi="Times New Roman" w:cs="Times New Roman"/>
          <w:sz w:val="24"/>
          <w:szCs w:val="24"/>
        </w:rPr>
        <w:t xml:space="preserve">Kako bi se osigurali standardizirani </w:t>
      </w:r>
      <w:r w:rsidR="005052EC">
        <w:rPr>
          <w:rFonts w:ascii="Times New Roman" w:hAnsi="Times New Roman" w:cs="Times New Roman"/>
          <w:sz w:val="24"/>
          <w:szCs w:val="24"/>
        </w:rPr>
        <w:t>uvjeti</w:t>
      </w:r>
      <w:r w:rsidR="008B5DAB">
        <w:rPr>
          <w:rFonts w:ascii="Times New Roman" w:hAnsi="Times New Roman" w:cs="Times New Roman"/>
          <w:sz w:val="24"/>
          <w:szCs w:val="24"/>
        </w:rPr>
        <w:t xml:space="preserve"> mjerenja u svakom ponavljanju, na platformi za mjerenje sile reakcije podloge je kod prvog ponavljanja </w:t>
      </w:r>
      <w:r w:rsidR="00CB5ABF">
        <w:rPr>
          <w:rFonts w:ascii="Times New Roman" w:hAnsi="Times New Roman" w:cs="Times New Roman"/>
          <w:sz w:val="24"/>
          <w:szCs w:val="24"/>
        </w:rPr>
        <w:t xml:space="preserve">bio </w:t>
      </w:r>
      <w:r w:rsidR="008B5DAB">
        <w:rPr>
          <w:rFonts w:ascii="Times New Roman" w:hAnsi="Times New Roman" w:cs="Times New Roman"/>
          <w:sz w:val="24"/>
          <w:szCs w:val="24"/>
        </w:rPr>
        <w:t xml:space="preserve">obilježen položaj prednje i stražnje noge u </w:t>
      </w:r>
      <w:r w:rsidR="008B5DAB" w:rsidRPr="00C40A68">
        <w:rPr>
          <w:rFonts w:ascii="Times New Roman" w:hAnsi="Times New Roman" w:cs="Times New Roman"/>
          <w:i/>
          <w:sz w:val="24"/>
          <w:szCs w:val="24"/>
        </w:rPr>
        <w:t>semi-tandem</w:t>
      </w:r>
      <w:r w:rsidR="005052EC">
        <w:rPr>
          <w:rFonts w:ascii="Times New Roman" w:hAnsi="Times New Roman" w:cs="Times New Roman"/>
          <w:sz w:val="24"/>
          <w:szCs w:val="24"/>
        </w:rPr>
        <w:t xml:space="preserve"> stavu;</w:t>
      </w:r>
      <w:r w:rsidR="008B5DAB">
        <w:rPr>
          <w:rFonts w:ascii="Times New Roman" w:hAnsi="Times New Roman" w:cs="Times New Roman"/>
          <w:sz w:val="24"/>
          <w:szCs w:val="24"/>
        </w:rPr>
        <w:t xml:space="preserve"> jednako tako, upute o pravilnom stavu nogu ponovljene su svakoj ispitanici prije svakog ponavljanja</w:t>
      </w:r>
      <w:r w:rsidR="00CB5ABF">
        <w:rPr>
          <w:rFonts w:ascii="Times New Roman" w:hAnsi="Times New Roman" w:cs="Times New Roman"/>
          <w:sz w:val="24"/>
          <w:szCs w:val="24"/>
        </w:rPr>
        <w:t xml:space="preserve"> zadatka</w:t>
      </w:r>
      <w:r w:rsidR="008B5DAB">
        <w:rPr>
          <w:rFonts w:ascii="Times New Roman" w:hAnsi="Times New Roman" w:cs="Times New Roman"/>
          <w:sz w:val="24"/>
          <w:szCs w:val="24"/>
        </w:rPr>
        <w:t xml:space="preserve">. Kao </w:t>
      </w:r>
      <w:r w:rsidR="004D7B6C">
        <w:rPr>
          <w:rFonts w:ascii="Times New Roman" w:hAnsi="Times New Roman" w:cs="Times New Roman"/>
          <w:sz w:val="24"/>
          <w:szCs w:val="24"/>
        </w:rPr>
        <w:t>varijable</w:t>
      </w:r>
      <w:r w:rsidR="008B5DAB">
        <w:rPr>
          <w:rFonts w:ascii="Times New Roman" w:hAnsi="Times New Roman" w:cs="Times New Roman"/>
          <w:sz w:val="24"/>
          <w:szCs w:val="24"/>
        </w:rPr>
        <w:t xml:space="preserve"> </w:t>
      </w:r>
      <w:r w:rsidR="00CB5ABF">
        <w:rPr>
          <w:rFonts w:ascii="Times New Roman" w:hAnsi="Times New Roman" w:cs="Times New Roman"/>
          <w:sz w:val="24"/>
          <w:szCs w:val="24"/>
        </w:rPr>
        <w:t xml:space="preserve">za procjenu ravnoteže </w:t>
      </w:r>
      <w:r w:rsidR="004D7B6C">
        <w:rPr>
          <w:rFonts w:ascii="Times New Roman" w:hAnsi="Times New Roman" w:cs="Times New Roman"/>
          <w:sz w:val="24"/>
          <w:szCs w:val="24"/>
        </w:rPr>
        <w:t xml:space="preserve">i jakosti </w:t>
      </w:r>
      <w:r w:rsidR="008B5DAB">
        <w:rPr>
          <w:rFonts w:ascii="Times New Roman" w:hAnsi="Times New Roman" w:cs="Times New Roman"/>
          <w:sz w:val="24"/>
          <w:szCs w:val="24"/>
        </w:rPr>
        <w:t>korišten</w:t>
      </w:r>
      <w:r w:rsidR="004D7B6C">
        <w:rPr>
          <w:rFonts w:ascii="Times New Roman" w:hAnsi="Times New Roman" w:cs="Times New Roman"/>
          <w:sz w:val="24"/>
          <w:szCs w:val="24"/>
        </w:rPr>
        <w:t>e su prosječne</w:t>
      </w:r>
      <w:r w:rsidR="008B5DAB">
        <w:rPr>
          <w:rFonts w:ascii="Times New Roman" w:hAnsi="Times New Roman" w:cs="Times New Roman"/>
          <w:sz w:val="24"/>
          <w:szCs w:val="24"/>
        </w:rPr>
        <w:t xml:space="preserve"> vrijednost</w:t>
      </w:r>
      <w:r w:rsidR="005052EC">
        <w:rPr>
          <w:rFonts w:ascii="Times New Roman" w:hAnsi="Times New Roman" w:cs="Times New Roman"/>
          <w:sz w:val="24"/>
          <w:szCs w:val="24"/>
        </w:rPr>
        <w:t>i</w:t>
      </w:r>
      <w:r w:rsidR="008B5DAB">
        <w:rPr>
          <w:rFonts w:ascii="Times New Roman" w:hAnsi="Times New Roman" w:cs="Times New Roman"/>
          <w:sz w:val="24"/>
          <w:szCs w:val="24"/>
        </w:rPr>
        <w:t xml:space="preserve"> rezultata </w:t>
      </w:r>
      <w:r w:rsidR="004D7B6C">
        <w:rPr>
          <w:rFonts w:ascii="Times New Roman" w:hAnsi="Times New Roman" w:cs="Times New Roman"/>
          <w:sz w:val="24"/>
          <w:szCs w:val="24"/>
        </w:rPr>
        <w:t xml:space="preserve">dobivenih </w:t>
      </w:r>
      <w:r w:rsidR="005052EC">
        <w:rPr>
          <w:rFonts w:ascii="Times New Roman" w:hAnsi="Times New Roman" w:cs="Times New Roman"/>
          <w:sz w:val="24"/>
          <w:szCs w:val="24"/>
        </w:rPr>
        <w:t>u</w:t>
      </w:r>
      <w:r w:rsidR="004D7B6C">
        <w:rPr>
          <w:rFonts w:ascii="Times New Roman" w:hAnsi="Times New Roman" w:cs="Times New Roman"/>
          <w:sz w:val="24"/>
          <w:szCs w:val="24"/>
        </w:rPr>
        <w:t xml:space="preserve"> </w:t>
      </w:r>
      <w:r w:rsidR="008B5DAB">
        <w:rPr>
          <w:rFonts w:ascii="Times New Roman" w:hAnsi="Times New Roman" w:cs="Times New Roman"/>
          <w:sz w:val="24"/>
          <w:szCs w:val="24"/>
        </w:rPr>
        <w:t xml:space="preserve">tri provedena </w:t>
      </w:r>
      <w:r w:rsidR="004D7B6C">
        <w:rPr>
          <w:rFonts w:ascii="Times New Roman" w:hAnsi="Times New Roman" w:cs="Times New Roman"/>
          <w:sz w:val="24"/>
          <w:szCs w:val="24"/>
        </w:rPr>
        <w:t>ponavljanja</w:t>
      </w:r>
      <w:r w:rsidR="008B5DAB">
        <w:rPr>
          <w:rFonts w:ascii="Times New Roman" w:hAnsi="Times New Roman" w:cs="Times New Roman"/>
          <w:sz w:val="24"/>
          <w:szCs w:val="24"/>
        </w:rPr>
        <w:t>.</w:t>
      </w:r>
      <w:r w:rsidR="00A94D4A">
        <w:rPr>
          <w:rFonts w:ascii="Times New Roman" w:hAnsi="Times New Roman" w:cs="Times New Roman"/>
          <w:sz w:val="24"/>
          <w:szCs w:val="24"/>
        </w:rPr>
        <w:t xml:space="preserve"> </w:t>
      </w:r>
      <w:r w:rsidR="008B5DAB">
        <w:rPr>
          <w:rFonts w:ascii="Times New Roman" w:hAnsi="Times New Roman" w:cs="Times New Roman"/>
          <w:sz w:val="24"/>
          <w:szCs w:val="24"/>
        </w:rPr>
        <w:t xml:space="preserve">Mjerenja je provedeno u mirnoj sobi, bez </w:t>
      </w:r>
      <w:r w:rsidR="004D7B6C">
        <w:rPr>
          <w:rFonts w:ascii="Times New Roman" w:hAnsi="Times New Roman" w:cs="Times New Roman"/>
          <w:sz w:val="24"/>
          <w:szCs w:val="24"/>
        </w:rPr>
        <w:t xml:space="preserve">vanjske </w:t>
      </w:r>
      <w:r w:rsidR="008B5DAB">
        <w:rPr>
          <w:rFonts w:ascii="Times New Roman" w:hAnsi="Times New Roman" w:cs="Times New Roman"/>
          <w:sz w:val="24"/>
          <w:szCs w:val="24"/>
        </w:rPr>
        <w:t>distrakcije (zvuk</w:t>
      </w:r>
      <w:r w:rsidR="004D7B6C">
        <w:rPr>
          <w:rFonts w:ascii="Times New Roman" w:hAnsi="Times New Roman" w:cs="Times New Roman"/>
          <w:sz w:val="24"/>
          <w:szCs w:val="24"/>
        </w:rPr>
        <w:t>a</w:t>
      </w:r>
      <w:r w:rsidR="008B5DAB">
        <w:rPr>
          <w:rFonts w:ascii="Times New Roman" w:hAnsi="Times New Roman" w:cs="Times New Roman"/>
          <w:sz w:val="24"/>
          <w:szCs w:val="24"/>
        </w:rPr>
        <w:t>)</w:t>
      </w:r>
      <w:r w:rsidR="00F311CC">
        <w:rPr>
          <w:rFonts w:ascii="Times New Roman" w:hAnsi="Times New Roman" w:cs="Times New Roman"/>
          <w:sz w:val="24"/>
          <w:szCs w:val="24"/>
        </w:rPr>
        <w:t>, a prije početka mjerenja svakoj</w:t>
      </w:r>
      <w:r w:rsidR="008B5DAB">
        <w:rPr>
          <w:rFonts w:ascii="Times New Roman" w:hAnsi="Times New Roman" w:cs="Times New Roman"/>
          <w:sz w:val="24"/>
          <w:szCs w:val="24"/>
        </w:rPr>
        <w:t xml:space="preserve"> je ispitani</w:t>
      </w:r>
      <w:r w:rsidR="00F311CC">
        <w:rPr>
          <w:rFonts w:ascii="Times New Roman" w:hAnsi="Times New Roman" w:cs="Times New Roman"/>
          <w:sz w:val="24"/>
          <w:szCs w:val="24"/>
        </w:rPr>
        <w:t>ci omogućeno</w:t>
      </w:r>
      <w:r w:rsidR="008B5DAB">
        <w:rPr>
          <w:rFonts w:ascii="Times New Roman" w:hAnsi="Times New Roman" w:cs="Times New Roman"/>
          <w:sz w:val="24"/>
          <w:szCs w:val="24"/>
        </w:rPr>
        <w:t xml:space="preserve"> </w:t>
      </w:r>
      <w:r w:rsidR="005052EC">
        <w:rPr>
          <w:rFonts w:ascii="Times New Roman" w:hAnsi="Times New Roman" w:cs="Times New Roman"/>
          <w:sz w:val="24"/>
          <w:szCs w:val="24"/>
        </w:rPr>
        <w:t>30</w:t>
      </w:r>
      <w:r w:rsidR="008B5DAB">
        <w:rPr>
          <w:rFonts w:ascii="Times New Roman" w:hAnsi="Times New Roman" w:cs="Times New Roman"/>
          <w:sz w:val="24"/>
          <w:szCs w:val="24"/>
        </w:rPr>
        <w:t xml:space="preserve"> sekundi probnog testa.</w:t>
      </w:r>
    </w:p>
    <w:p w:rsidR="00306CD1" w:rsidRPr="00397EDB" w:rsidRDefault="00306CD1" w:rsidP="006B1C4C">
      <w:pPr>
        <w:pStyle w:val="ListParagraph"/>
        <w:numPr>
          <w:ilvl w:val="1"/>
          <w:numId w:val="1"/>
        </w:numPr>
        <w:spacing w:line="360" w:lineRule="auto"/>
        <w:jc w:val="both"/>
        <w:rPr>
          <w:rFonts w:ascii="Times New Roman" w:hAnsi="Times New Roman" w:cs="Times New Roman"/>
          <w:b/>
          <w:sz w:val="24"/>
          <w:szCs w:val="24"/>
        </w:rPr>
      </w:pPr>
      <w:r w:rsidRPr="00397EDB">
        <w:rPr>
          <w:rFonts w:ascii="Times New Roman" w:hAnsi="Times New Roman" w:cs="Times New Roman"/>
          <w:b/>
          <w:sz w:val="24"/>
          <w:szCs w:val="24"/>
        </w:rPr>
        <w:lastRenderedPageBreak/>
        <w:t xml:space="preserve"> OPREMA I OBRADA SIGNALA</w:t>
      </w:r>
    </w:p>
    <w:p w:rsidR="00306CD1" w:rsidRDefault="00C40A68" w:rsidP="00780A0A">
      <w:pPr>
        <w:spacing w:line="360" w:lineRule="auto"/>
        <w:ind w:firstLine="709"/>
        <w:jc w:val="both"/>
        <w:rPr>
          <w:rFonts w:ascii="Times New Roman" w:hAnsi="Times New Roman"/>
          <w:noProof/>
          <w:sz w:val="24"/>
          <w:szCs w:val="24"/>
        </w:rPr>
      </w:pPr>
      <w:r>
        <w:rPr>
          <w:rFonts w:ascii="Times New Roman" w:hAnsi="Times New Roman" w:cs="Times New Roman"/>
          <w:sz w:val="24"/>
          <w:szCs w:val="24"/>
        </w:rPr>
        <w:t xml:space="preserve">Mjera ravnoteže izvedena je iz praćenja centra pritiska (CoP) pomoću </w:t>
      </w:r>
      <w:r w:rsidR="00306CD1" w:rsidRPr="00306CD1">
        <w:rPr>
          <w:rFonts w:ascii="Times New Roman" w:hAnsi="Times New Roman" w:cs="Times New Roman"/>
          <w:sz w:val="24"/>
          <w:szCs w:val="24"/>
        </w:rPr>
        <w:t>platforme za mjere</w:t>
      </w:r>
      <w:r w:rsidR="005052EC">
        <w:rPr>
          <w:rFonts w:ascii="Times New Roman" w:hAnsi="Times New Roman" w:cs="Times New Roman"/>
          <w:sz w:val="24"/>
          <w:szCs w:val="24"/>
        </w:rPr>
        <w:t>nje sile reakcije podloge AMTI (</w:t>
      </w:r>
      <w:r w:rsidR="00306CD1" w:rsidRPr="00306CD1">
        <w:rPr>
          <w:rFonts w:ascii="Times New Roman" w:hAnsi="Times New Roman" w:cs="Times New Roman"/>
          <w:sz w:val="24"/>
          <w:szCs w:val="24"/>
        </w:rPr>
        <w:t>Watertown, USA</w:t>
      </w:r>
      <w:r w:rsidR="005052EC">
        <w:rPr>
          <w:rFonts w:ascii="Times New Roman" w:hAnsi="Times New Roman" w:cs="Times New Roman"/>
          <w:sz w:val="24"/>
          <w:szCs w:val="24"/>
        </w:rPr>
        <w:t>) rezolucijom</w:t>
      </w:r>
      <w:r w:rsidR="00306CD1" w:rsidRPr="00306CD1">
        <w:rPr>
          <w:rFonts w:ascii="Times New Roman" w:hAnsi="Times New Roman" w:cs="Times New Roman"/>
          <w:sz w:val="24"/>
          <w:szCs w:val="24"/>
        </w:rPr>
        <w:t xml:space="preserve"> </w:t>
      </w:r>
      <w:r w:rsidR="00306CD1">
        <w:rPr>
          <w:rFonts w:ascii="Times New Roman" w:hAnsi="Times New Roman" w:cs="Times New Roman"/>
          <w:sz w:val="24"/>
          <w:szCs w:val="24"/>
        </w:rPr>
        <w:t xml:space="preserve">od </w:t>
      </w:r>
      <w:r w:rsidR="00306CD1" w:rsidRPr="00306CD1">
        <w:rPr>
          <w:rFonts w:ascii="Times New Roman" w:hAnsi="Times New Roman" w:cs="Times New Roman"/>
          <w:sz w:val="24"/>
          <w:szCs w:val="24"/>
        </w:rPr>
        <w:t>1000</w:t>
      </w:r>
      <w:r w:rsidR="00306CD1">
        <w:rPr>
          <w:rFonts w:ascii="Times New Roman" w:hAnsi="Times New Roman" w:cs="Times New Roman"/>
          <w:sz w:val="24"/>
          <w:szCs w:val="24"/>
        </w:rPr>
        <w:t xml:space="preserve"> Hz</w:t>
      </w:r>
      <w:r>
        <w:rPr>
          <w:rFonts w:ascii="Times New Roman" w:hAnsi="Times New Roman" w:cs="Times New Roman"/>
          <w:sz w:val="24"/>
          <w:szCs w:val="24"/>
        </w:rPr>
        <w:t xml:space="preserve"> (Marković i sur., 2014)</w:t>
      </w:r>
      <w:r w:rsidR="00306CD1" w:rsidRPr="00306CD1">
        <w:rPr>
          <w:rFonts w:ascii="Times New Roman" w:hAnsi="Times New Roman" w:cs="Times New Roman"/>
          <w:sz w:val="24"/>
          <w:szCs w:val="24"/>
        </w:rPr>
        <w:t>. Obrada signala provedena je pomoć</w:t>
      </w:r>
      <w:r w:rsidR="005052EC">
        <w:rPr>
          <w:rFonts w:ascii="Times New Roman" w:hAnsi="Times New Roman" w:cs="Times New Roman"/>
          <w:sz w:val="24"/>
          <w:szCs w:val="24"/>
        </w:rPr>
        <w:t>u posebno oblikovanog softvera (</w:t>
      </w:r>
      <w:r w:rsidR="00306CD1">
        <w:rPr>
          <w:rFonts w:ascii="Times New Roman" w:hAnsi="Times New Roman" w:cs="Times New Roman"/>
          <w:sz w:val="24"/>
          <w:szCs w:val="24"/>
        </w:rPr>
        <w:t xml:space="preserve">LabView, 8.1. </w:t>
      </w:r>
      <w:r w:rsidR="00306CD1" w:rsidRPr="00306CD1">
        <w:rPr>
          <w:rFonts w:ascii="Times New Roman" w:hAnsi="Times New Roman" w:cs="Times New Roman"/>
          <w:sz w:val="24"/>
          <w:szCs w:val="24"/>
        </w:rPr>
        <w:t>NI, Texas, USA</w:t>
      </w:r>
      <w:r w:rsidR="005052EC">
        <w:rPr>
          <w:rFonts w:ascii="Times New Roman" w:hAnsi="Times New Roman" w:cs="Times New Roman"/>
          <w:sz w:val="24"/>
          <w:szCs w:val="24"/>
        </w:rPr>
        <w:t>)</w:t>
      </w:r>
      <w:r w:rsidR="00306CD1">
        <w:rPr>
          <w:rFonts w:ascii="Times New Roman" w:hAnsi="Times New Roman" w:cs="Times New Roman"/>
          <w:sz w:val="24"/>
          <w:szCs w:val="24"/>
        </w:rPr>
        <w:t xml:space="preserve">. </w:t>
      </w:r>
      <w:r w:rsidR="009665C1">
        <w:rPr>
          <w:rFonts w:ascii="Times New Roman" w:hAnsi="Times New Roman" w:cs="Times New Roman"/>
          <w:sz w:val="24"/>
          <w:szCs w:val="24"/>
        </w:rPr>
        <w:t>Uslijedilo je filtriranje i izglađivanje signala</w:t>
      </w:r>
      <w:r>
        <w:rPr>
          <w:rFonts w:ascii="Times New Roman" w:hAnsi="Times New Roman" w:cs="Times New Roman"/>
          <w:sz w:val="24"/>
          <w:szCs w:val="24"/>
        </w:rPr>
        <w:t xml:space="preserve"> sukladno preporukama u literaturi (Marković i sur., 2014). Nadalje, napravljena je </w:t>
      </w:r>
      <w:r w:rsidR="009665C1">
        <w:rPr>
          <w:rFonts w:ascii="Times New Roman" w:hAnsi="Times New Roman" w:cs="Times New Roman"/>
          <w:sz w:val="24"/>
          <w:szCs w:val="24"/>
        </w:rPr>
        <w:t>o</w:t>
      </w:r>
      <w:r w:rsidR="009665C1">
        <w:rPr>
          <w:rFonts w:ascii="Times New Roman" w:hAnsi="Times New Roman"/>
          <w:noProof/>
          <w:sz w:val="24"/>
          <w:szCs w:val="24"/>
        </w:rPr>
        <w:t>bra</w:t>
      </w:r>
      <w:r>
        <w:rPr>
          <w:rFonts w:ascii="Times New Roman" w:hAnsi="Times New Roman"/>
          <w:noProof/>
          <w:sz w:val="24"/>
          <w:szCs w:val="24"/>
        </w:rPr>
        <w:t>da</w:t>
      </w:r>
      <w:r w:rsidR="00306CD1" w:rsidRPr="006C65E9">
        <w:rPr>
          <w:rFonts w:ascii="Times New Roman" w:hAnsi="Times New Roman"/>
          <w:noProof/>
          <w:sz w:val="24"/>
          <w:szCs w:val="24"/>
        </w:rPr>
        <w:t xml:space="preserve"> </w:t>
      </w:r>
      <w:r w:rsidR="00306CD1">
        <w:rPr>
          <w:rFonts w:ascii="Times New Roman" w:hAnsi="Times New Roman"/>
          <w:noProof/>
          <w:sz w:val="24"/>
          <w:szCs w:val="24"/>
        </w:rPr>
        <w:t xml:space="preserve">signala </w:t>
      </w:r>
      <w:r w:rsidR="009665C1">
        <w:rPr>
          <w:rFonts w:ascii="Times New Roman" w:hAnsi="Times New Roman"/>
          <w:noProof/>
          <w:sz w:val="24"/>
          <w:szCs w:val="24"/>
        </w:rPr>
        <w:t xml:space="preserve">CoP </w:t>
      </w:r>
      <w:r>
        <w:rPr>
          <w:rFonts w:ascii="Times New Roman" w:hAnsi="Times New Roman"/>
          <w:noProof/>
          <w:sz w:val="24"/>
          <w:szCs w:val="24"/>
        </w:rPr>
        <w:t xml:space="preserve">i kvantifikacija ravnoteže u vidu prosječne ukupne brzine pomaka CoP </w:t>
      </w:r>
      <w:r w:rsidR="009665C1">
        <w:rPr>
          <w:rFonts w:ascii="Times New Roman" w:hAnsi="Times New Roman"/>
          <w:noProof/>
          <w:sz w:val="24"/>
          <w:szCs w:val="24"/>
        </w:rPr>
        <w:t>(</w:t>
      </w:r>
      <w:r w:rsidR="009665C1" w:rsidRPr="009665C1">
        <w:rPr>
          <w:rFonts w:ascii="Times New Roman" w:hAnsi="Times New Roman"/>
          <w:noProof/>
          <w:sz w:val="24"/>
          <w:szCs w:val="24"/>
        </w:rPr>
        <w:t>Baratto</w:t>
      </w:r>
      <w:r w:rsidR="009665C1">
        <w:rPr>
          <w:rFonts w:ascii="Times New Roman" w:hAnsi="Times New Roman"/>
          <w:noProof/>
          <w:sz w:val="24"/>
          <w:szCs w:val="24"/>
        </w:rPr>
        <w:t xml:space="preserve"> i sur., 2002)</w:t>
      </w:r>
      <w:r>
        <w:rPr>
          <w:rFonts w:ascii="Times New Roman" w:hAnsi="Times New Roman"/>
          <w:noProof/>
          <w:sz w:val="24"/>
          <w:szCs w:val="24"/>
        </w:rPr>
        <w:t>.</w:t>
      </w:r>
      <w:r w:rsidR="00A004AF">
        <w:rPr>
          <w:rFonts w:ascii="Times New Roman" w:hAnsi="Times New Roman"/>
          <w:noProof/>
          <w:sz w:val="24"/>
          <w:szCs w:val="24"/>
        </w:rPr>
        <w:t xml:space="preserve"> </w:t>
      </w:r>
      <w:r>
        <w:rPr>
          <w:rFonts w:ascii="Times New Roman" w:hAnsi="Times New Roman" w:cs="Times New Roman"/>
          <w:sz w:val="24"/>
          <w:szCs w:val="24"/>
        </w:rPr>
        <w:t>Kod mjerenja jakosti trupa</w:t>
      </w:r>
      <w:r w:rsidR="001E0ACE">
        <w:rPr>
          <w:rFonts w:ascii="Times New Roman" w:hAnsi="Times New Roman" w:cs="Times New Roman"/>
          <w:sz w:val="24"/>
          <w:szCs w:val="24"/>
        </w:rPr>
        <w:t xml:space="preserve"> </w:t>
      </w:r>
      <w:r w:rsidR="001E0ACE" w:rsidRPr="004C3D30">
        <w:rPr>
          <w:rStyle w:val="null"/>
          <w:rFonts w:ascii="Times New Roman" w:hAnsi="Times New Roman" w:cs="Times New Roman"/>
        </w:rPr>
        <w:t>signali</w:t>
      </w:r>
      <w:r w:rsidR="001E0ACE">
        <w:rPr>
          <w:rStyle w:val="null"/>
        </w:rPr>
        <w:t xml:space="preserve"> </w:t>
      </w:r>
      <w:r w:rsidR="001E0ACE" w:rsidRPr="001E0ACE">
        <w:rPr>
          <w:rFonts w:ascii="Times New Roman" w:hAnsi="Times New Roman" w:cs="Times New Roman"/>
          <w:sz w:val="24"/>
          <w:szCs w:val="24"/>
        </w:rPr>
        <w:t>sile mjereni su pomoću izometričnog dinamometra S2P (S2P d.o.o. Ljubljan</w:t>
      </w:r>
      <w:r w:rsidR="001E0ACE">
        <w:rPr>
          <w:rFonts w:ascii="Times New Roman" w:hAnsi="Times New Roman" w:cs="Times New Roman"/>
          <w:sz w:val="24"/>
          <w:szCs w:val="24"/>
        </w:rPr>
        <w:t>a</w:t>
      </w:r>
      <w:r w:rsidR="001E0ACE" w:rsidRPr="001E0ACE">
        <w:rPr>
          <w:rFonts w:ascii="Times New Roman" w:hAnsi="Times New Roman" w:cs="Times New Roman"/>
          <w:sz w:val="24"/>
          <w:szCs w:val="24"/>
        </w:rPr>
        <w:t>, Slovenija) u stojećem položaju.</w:t>
      </w:r>
    </w:p>
    <w:p w:rsidR="0081268F" w:rsidRDefault="0081268F" w:rsidP="00C927E8">
      <w:pPr>
        <w:spacing w:line="360" w:lineRule="auto"/>
        <w:jc w:val="both"/>
        <w:rPr>
          <w:rFonts w:ascii="Times New Roman" w:hAnsi="Times New Roman"/>
          <w:noProof/>
          <w:sz w:val="24"/>
          <w:szCs w:val="24"/>
        </w:rPr>
      </w:pPr>
    </w:p>
    <w:p w:rsidR="0081268F" w:rsidRPr="00397EDB" w:rsidRDefault="0081268F" w:rsidP="0081268F">
      <w:pPr>
        <w:pStyle w:val="ListParagraph"/>
        <w:numPr>
          <w:ilvl w:val="1"/>
          <w:numId w:val="1"/>
        </w:numPr>
        <w:spacing w:line="360" w:lineRule="auto"/>
        <w:jc w:val="both"/>
        <w:rPr>
          <w:rFonts w:ascii="Times New Roman" w:hAnsi="Times New Roman"/>
          <w:b/>
          <w:noProof/>
          <w:sz w:val="24"/>
          <w:szCs w:val="24"/>
        </w:rPr>
      </w:pPr>
      <w:r w:rsidRPr="00397EDB">
        <w:rPr>
          <w:rFonts w:ascii="Times New Roman" w:hAnsi="Times New Roman"/>
          <w:b/>
          <w:noProof/>
          <w:sz w:val="24"/>
          <w:szCs w:val="24"/>
        </w:rPr>
        <w:t xml:space="preserve"> STATISTIČKA ANALIZA PODATAKA</w:t>
      </w:r>
    </w:p>
    <w:p w:rsidR="0081268F" w:rsidRDefault="0006255B" w:rsidP="0006255B">
      <w:pPr>
        <w:spacing w:line="360" w:lineRule="auto"/>
        <w:ind w:firstLine="708"/>
        <w:jc w:val="both"/>
        <w:rPr>
          <w:rFonts w:ascii="Times New Roman" w:hAnsi="Times New Roman"/>
          <w:noProof/>
          <w:sz w:val="24"/>
          <w:szCs w:val="24"/>
        </w:rPr>
      </w:pPr>
      <w:r>
        <w:rPr>
          <w:rFonts w:ascii="Times New Roman" w:hAnsi="Times New Roman"/>
          <w:noProof/>
          <w:sz w:val="24"/>
          <w:szCs w:val="24"/>
        </w:rPr>
        <w:t>Za sve varijable potvrđena je normalnost distribucije Komogorov-Smirnovljevim testom</w:t>
      </w:r>
      <w:r w:rsidR="005D53BE">
        <w:rPr>
          <w:rFonts w:ascii="Times New Roman" w:hAnsi="Times New Roman"/>
          <w:noProof/>
          <w:sz w:val="24"/>
          <w:szCs w:val="24"/>
        </w:rPr>
        <w:t xml:space="preserve"> </w:t>
      </w:r>
      <w:r>
        <w:rPr>
          <w:rFonts w:ascii="Times New Roman" w:hAnsi="Times New Roman"/>
          <w:noProof/>
          <w:sz w:val="24"/>
          <w:szCs w:val="24"/>
        </w:rPr>
        <w:t xml:space="preserve">te su istračunate aritmetička sredina i standarna devijacija (SD). Povezanost mjera jakosti trupa i mjera ravnoteže utvrđena je korelacijskom analizom. </w:t>
      </w:r>
      <w:r w:rsidR="00D42882" w:rsidRPr="00287147">
        <w:rPr>
          <w:rFonts w:ascii="Times New Roman" w:hAnsi="Times New Roman"/>
          <w:noProof/>
          <w:sz w:val="24"/>
          <w:szCs w:val="24"/>
        </w:rPr>
        <w:t>Razina statističke znač</w:t>
      </w:r>
      <w:r w:rsidR="00D42882">
        <w:rPr>
          <w:rFonts w:ascii="Times New Roman" w:hAnsi="Times New Roman"/>
          <w:noProof/>
          <w:sz w:val="24"/>
          <w:szCs w:val="24"/>
        </w:rPr>
        <w:t>ajnosti postavljena je na 5% (p&lt;0.</w:t>
      </w:r>
      <w:r w:rsidR="00D42882" w:rsidRPr="00287147">
        <w:rPr>
          <w:rFonts w:ascii="Times New Roman" w:hAnsi="Times New Roman"/>
          <w:noProof/>
          <w:sz w:val="24"/>
          <w:szCs w:val="24"/>
        </w:rPr>
        <w:t>05</w:t>
      </w:r>
      <w:r w:rsidR="00D42882">
        <w:rPr>
          <w:rFonts w:ascii="Times New Roman" w:hAnsi="Times New Roman"/>
          <w:noProof/>
          <w:sz w:val="24"/>
          <w:szCs w:val="24"/>
        </w:rPr>
        <w:t xml:space="preserve">). </w:t>
      </w:r>
      <w:r w:rsidR="00605BC1">
        <w:rPr>
          <w:rFonts w:ascii="Times New Roman" w:hAnsi="Times New Roman"/>
          <w:noProof/>
          <w:sz w:val="24"/>
          <w:szCs w:val="24"/>
        </w:rPr>
        <w:t xml:space="preserve">Obrada podataka vršena je u </w:t>
      </w:r>
      <w:r w:rsidR="005052EC">
        <w:rPr>
          <w:rFonts w:ascii="Times New Roman" w:hAnsi="Times New Roman"/>
          <w:noProof/>
          <w:sz w:val="24"/>
          <w:szCs w:val="24"/>
        </w:rPr>
        <w:t>Statistica 9.0 računalnom programu.</w:t>
      </w:r>
    </w:p>
    <w:p w:rsidR="00C4417D" w:rsidRDefault="00C4417D" w:rsidP="0081268F">
      <w:pPr>
        <w:spacing w:line="360" w:lineRule="auto"/>
        <w:jc w:val="both"/>
        <w:rPr>
          <w:rFonts w:ascii="Times New Roman" w:hAnsi="Times New Roman"/>
          <w:noProof/>
          <w:sz w:val="24"/>
          <w:szCs w:val="24"/>
        </w:rPr>
      </w:pPr>
    </w:p>
    <w:p w:rsidR="00D42882" w:rsidRPr="00397EDB" w:rsidRDefault="00D42882" w:rsidP="00D42882">
      <w:pPr>
        <w:pStyle w:val="ListParagraph"/>
        <w:numPr>
          <w:ilvl w:val="0"/>
          <w:numId w:val="1"/>
        </w:numPr>
        <w:spacing w:line="360" w:lineRule="auto"/>
        <w:jc w:val="both"/>
        <w:rPr>
          <w:rFonts w:ascii="Times New Roman" w:hAnsi="Times New Roman"/>
          <w:b/>
          <w:noProof/>
          <w:sz w:val="24"/>
          <w:szCs w:val="24"/>
        </w:rPr>
      </w:pPr>
      <w:r w:rsidRPr="00397EDB">
        <w:rPr>
          <w:rFonts w:ascii="Times New Roman" w:hAnsi="Times New Roman"/>
          <w:b/>
          <w:noProof/>
          <w:sz w:val="24"/>
          <w:szCs w:val="24"/>
        </w:rPr>
        <w:t>REZULTATI</w:t>
      </w:r>
    </w:p>
    <w:p w:rsidR="005D53BE" w:rsidRDefault="00C36A96" w:rsidP="005052EC">
      <w:pPr>
        <w:spacing w:line="360" w:lineRule="auto"/>
        <w:ind w:firstLine="709"/>
        <w:jc w:val="both"/>
        <w:rPr>
          <w:rFonts w:ascii="Times New Roman" w:hAnsi="Times New Roman"/>
          <w:noProof/>
          <w:sz w:val="24"/>
          <w:szCs w:val="24"/>
        </w:rPr>
      </w:pPr>
      <w:r>
        <w:rPr>
          <w:rFonts w:ascii="Times New Roman" w:hAnsi="Times New Roman"/>
          <w:noProof/>
          <w:sz w:val="24"/>
          <w:szCs w:val="24"/>
        </w:rPr>
        <w:t>Sve su ispitanice uspješno izvršile zadatak</w:t>
      </w:r>
      <w:r w:rsidR="007C1417">
        <w:rPr>
          <w:rFonts w:ascii="Times New Roman" w:hAnsi="Times New Roman"/>
          <w:noProof/>
          <w:sz w:val="24"/>
          <w:szCs w:val="24"/>
        </w:rPr>
        <w:t xml:space="preserve"> za procjenu ravnoteže u oba uv</w:t>
      </w:r>
      <w:r>
        <w:rPr>
          <w:rFonts w:ascii="Times New Roman" w:hAnsi="Times New Roman"/>
          <w:noProof/>
          <w:sz w:val="24"/>
          <w:szCs w:val="24"/>
        </w:rPr>
        <w:t xml:space="preserve">jeta. </w:t>
      </w:r>
      <w:r w:rsidR="005D53BE">
        <w:rPr>
          <w:rFonts w:ascii="Times New Roman" w:hAnsi="Times New Roman"/>
          <w:noProof/>
          <w:sz w:val="24"/>
          <w:szCs w:val="24"/>
        </w:rPr>
        <w:t xml:space="preserve">Prosječna brzina pomaka CoP bez kognitivnog zadatka </w:t>
      </w:r>
      <w:r w:rsidR="0006255B">
        <w:rPr>
          <w:rFonts w:ascii="Times New Roman" w:hAnsi="Times New Roman"/>
          <w:noProof/>
          <w:sz w:val="24"/>
          <w:szCs w:val="24"/>
        </w:rPr>
        <w:t>iznosila je</w:t>
      </w:r>
      <w:r w:rsidR="005D53BE">
        <w:rPr>
          <w:rFonts w:ascii="Times New Roman" w:hAnsi="Times New Roman"/>
          <w:noProof/>
          <w:sz w:val="24"/>
          <w:szCs w:val="24"/>
        </w:rPr>
        <w:t xml:space="preserve"> 38,3 mm/s (SD= 8,6</w:t>
      </w:r>
      <w:r w:rsidR="0006255B">
        <w:rPr>
          <w:rFonts w:ascii="Times New Roman" w:hAnsi="Times New Roman"/>
          <w:noProof/>
          <w:sz w:val="24"/>
          <w:szCs w:val="24"/>
        </w:rPr>
        <w:t xml:space="preserve"> mm/s</w:t>
      </w:r>
      <w:r w:rsidR="005D53BE">
        <w:rPr>
          <w:rFonts w:ascii="Times New Roman" w:hAnsi="Times New Roman"/>
          <w:noProof/>
          <w:sz w:val="24"/>
          <w:szCs w:val="24"/>
        </w:rPr>
        <w:t xml:space="preserve">), dok </w:t>
      </w:r>
      <w:r w:rsidR="00B2594A">
        <w:rPr>
          <w:rFonts w:ascii="Times New Roman" w:hAnsi="Times New Roman"/>
          <w:noProof/>
          <w:sz w:val="24"/>
          <w:szCs w:val="24"/>
        </w:rPr>
        <w:t>je s kognitivnim zadatkom iznosla</w:t>
      </w:r>
      <w:r w:rsidR="0006255B">
        <w:rPr>
          <w:rFonts w:ascii="Times New Roman" w:hAnsi="Times New Roman"/>
          <w:noProof/>
          <w:sz w:val="24"/>
          <w:szCs w:val="24"/>
        </w:rPr>
        <w:t xml:space="preserve"> 51,7 mm/s (SD=1</w:t>
      </w:r>
      <w:r w:rsidR="005D53BE">
        <w:rPr>
          <w:rFonts w:ascii="Times New Roman" w:hAnsi="Times New Roman"/>
          <w:noProof/>
          <w:sz w:val="24"/>
          <w:szCs w:val="24"/>
        </w:rPr>
        <w:t>5,4</w:t>
      </w:r>
      <w:r w:rsidR="0006255B">
        <w:rPr>
          <w:rFonts w:ascii="Times New Roman" w:hAnsi="Times New Roman"/>
          <w:noProof/>
          <w:sz w:val="24"/>
          <w:szCs w:val="24"/>
        </w:rPr>
        <w:t xml:space="preserve"> mm/s</w:t>
      </w:r>
      <w:r w:rsidR="005D53BE">
        <w:rPr>
          <w:rFonts w:ascii="Times New Roman" w:hAnsi="Times New Roman"/>
          <w:noProof/>
          <w:sz w:val="24"/>
          <w:szCs w:val="24"/>
        </w:rPr>
        <w:t xml:space="preserve">). </w:t>
      </w:r>
      <w:r w:rsidR="0006255B">
        <w:rPr>
          <w:rFonts w:ascii="Times New Roman" w:hAnsi="Times New Roman"/>
          <w:noProof/>
          <w:sz w:val="24"/>
          <w:szCs w:val="24"/>
        </w:rPr>
        <w:t xml:space="preserve">Prosječne vrijednosti mjerenja jakosti trupa ispitanica u ekstenziji, fleksiji te desnoj i lijevoj laterofleksiji iznosile su 352,9 N (SD=126,2 N), </w:t>
      </w:r>
      <w:r w:rsidR="00957C69">
        <w:rPr>
          <w:rFonts w:ascii="Times New Roman" w:hAnsi="Times New Roman"/>
          <w:noProof/>
          <w:sz w:val="24"/>
          <w:szCs w:val="24"/>
        </w:rPr>
        <w:t>prosječna vrijednost mjerenja jakosti trupa u ekstenziji iznosi AS=307,9 N (SD=131,2), u fleksiji AS= 352,9 N (SD=126,2), u desnoj latero</w:t>
      </w:r>
      <w:r w:rsidR="0028235F">
        <w:rPr>
          <w:rFonts w:ascii="Times New Roman" w:hAnsi="Times New Roman"/>
          <w:noProof/>
          <w:sz w:val="24"/>
          <w:szCs w:val="24"/>
        </w:rPr>
        <w:t>fleksiji AS= 229,8 N (SD= 81,0)</w:t>
      </w:r>
      <w:r w:rsidR="00957C69">
        <w:rPr>
          <w:rFonts w:ascii="Times New Roman" w:hAnsi="Times New Roman"/>
          <w:noProof/>
          <w:sz w:val="24"/>
          <w:szCs w:val="24"/>
        </w:rPr>
        <w:t xml:space="preserve"> te u lijevoj laterofleksiji AS= 237,4 N (SD= 72,3).</w:t>
      </w:r>
    </w:p>
    <w:p w:rsidR="0004574D" w:rsidRDefault="0006255B" w:rsidP="00C4417D">
      <w:pPr>
        <w:spacing w:line="360" w:lineRule="auto"/>
        <w:ind w:firstLine="709"/>
        <w:jc w:val="both"/>
        <w:rPr>
          <w:rFonts w:ascii="Times New Roman" w:hAnsi="Times New Roman"/>
          <w:noProof/>
          <w:sz w:val="24"/>
          <w:szCs w:val="24"/>
        </w:rPr>
      </w:pPr>
      <w:r>
        <w:rPr>
          <w:rFonts w:ascii="Times New Roman" w:hAnsi="Times New Roman"/>
          <w:noProof/>
          <w:sz w:val="24"/>
          <w:szCs w:val="24"/>
        </w:rPr>
        <w:t xml:space="preserve">Utvrđena se </w:t>
      </w:r>
      <w:r w:rsidR="00C36A96">
        <w:rPr>
          <w:rFonts w:ascii="Times New Roman" w:hAnsi="Times New Roman"/>
          <w:noProof/>
          <w:sz w:val="24"/>
          <w:szCs w:val="24"/>
        </w:rPr>
        <w:t>statistički značajna</w:t>
      </w:r>
      <w:r>
        <w:rPr>
          <w:rFonts w:ascii="Times New Roman" w:hAnsi="Times New Roman"/>
          <w:noProof/>
          <w:sz w:val="24"/>
          <w:szCs w:val="24"/>
        </w:rPr>
        <w:t xml:space="preserve"> umjerena</w:t>
      </w:r>
      <w:r w:rsidR="00C36A96">
        <w:rPr>
          <w:rFonts w:ascii="Times New Roman" w:hAnsi="Times New Roman"/>
          <w:noProof/>
          <w:sz w:val="24"/>
          <w:szCs w:val="24"/>
        </w:rPr>
        <w:t xml:space="preserve"> korelacija između jakosti ekstenzora trupa i prosječne brzine CoP bez</w:t>
      </w:r>
      <w:r w:rsidR="00B2594A">
        <w:rPr>
          <w:rFonts w:ascii="Times New Roman" w:hAnsi="Times New Roman"/>
          <w:noProof/>
          <w:sz w:val="24"/>
          <w:szCs w:val="24"/>
        </w:rPr>
        <w:t xml:space="preserve"> </w:t>
      </w:r>
      <w:r>
        <w:rPr>
          <w:rFonts w:ascii="Times New Roman" w:hAnsi="Times New Roman"/>
          <w:noProof/>
          <w:sz w:val="24"/>
          <w:szCs w:val="24"/>
        </w:rPr>
        <w:t xml:space="preserve">(r = 0,5; p &lt; 0,05) </w:t>
      </w:r>
      <w:r w:rsidR="00B2594A">
        <w:rPr>
          <w:rFonts w:ascii="Times New Roman" w:hAnsi="Times New Roman"/>
          <w:noProof/>
          <w:sz w:val="24"/>
          <w:szCs w:val="24"/>
        </w:rPr>
        <w:t>i sa</w:t>
      </w:r>
      <w:r w:rsidR="00C36A96">
        <w:rPr>
          <w:rFonts w:ascii="Times New Roman" w:hAnsi="Times New Roman"/>
          <w:noProof/>
          <w:sz w:val="24"/>
          <w:szCs w:val="24"/>
        </w:rPr>
        <w:t xml:space="preserve"> kognitivnim zadatkom</w:t>
      </w:r>
      <w:r>
        <w:rPr>
          <w:rFonts w:ascii="Times New Roman" w:hAnsi="Times New Roman"/>
          <w:noProof/>
          <w:sz w:val="24"/>
          <w:szCs w:val="24"/>
        </w:rPr>
        <w:t xml:space="preserve"> </w:t>
      </w:r>
      <w:r w:rsidR="0028235F">
        <w:rPr>
          <w:rFonts w:ascii="Times New Roman" w:hAnsi="Times New Roman"/>
          <w:noProof/>
          <w:sz w:val="24"/>
          <w:szCs w:val="24"/>
        </w:rPr>
        <w:t>(</w:t>
      </w:r>
      <w:r>
        <w:rPr>
          <w:rFonts w:ascii="Times New Roman" w:hAnsi="Times New Roman"/>
          <w:noProof/>
          <w:sz w:val="24"/>
          <w:szCs w:val="24"/>
        </w:rPr>
        <w:t>r = 0,4; p &lt; 0,05)</w:t>
      </w:r>
      <w:r w:rsidR="00C36A96">
        <w:rPr>
          <w:rFonts w:ascii="Times New Roman" w:hAnsi="Times New Roman"/>
          <w:noProof/>
          <w:sz w:val="24"/>
          <w:szCs w:val="24"/>
        </w:rPr>
        <w:t>. Nije utvrđena statistički značajna povezanost jakosti fleksora i laterofleksora trupa s prosječnom brzinom CoP (</w:t>
      </w:r>
      <w:r>
        <w:rPr>
          <w:rFonts w:ascii="Times New Roman" w:hAnsi="Times New Roman"/>
          <w:noProof/>
          <w:sz w:val="24"/>
          <w:szCs w:val="24"/>
        </w:rPr>
        <w:t>r &lt;</w:t>
      </w:r>
      <w:r w:rsidR="00C36A96">
        <w:rPr>
          <w:rFonts w:ascii="Times New Roman" w:hAnsi="Times New Roman"/>
          <w:noProof/>
          <w:sz w:val="24"/>
          <w:szCs w:val="24"/>
        </w:rPr>
        <w:t xml:space="preserve"> 0,2</w:t>
      </w:r>
      <w:r>
        <w:rPr>
          <w:rFonts w:ascii="Times New Roman" w:hAnsi="Times New Roman"/>
          <w:noProof/>
          <w:sz w:val="24"/>
          <w:szCs w:val="24"/>
        </w:rPr>
        <w:t>; p &gt; 0,05</w:t>
      </w:r>
      <w:r w:rsidR="00C36A96">
        <w:rPr>
          <w:rFonts w:ascii="Times New Roman" w:hAnsi="Times New Roman"/>
          <w:noProof/>
          <w:sz w:val="24"/>
          <w:szCs w:val="24"/>
        </w:rPr>
        <w:t xml:space="preserve">). </w:t>
      </w:r>
      <w:r>
        <w:rPr>
          <w:rFonts w:ascii="Times New Roman" w:hAnsi="Times New Roman"/>
          <w:noProof/>
          <w:sz w:val="24"/>
          <w:szCs w:val="24"/>
        </w:rPr>
        <w:t>Rezultati ukazuju kako jakost ekstenzora</w:t>
      </w:r>
      <w:r w:rsidR="0028235F">
        <w:rPr>
          <w:rFonts w:ascii="Times New Roman" w:hAnsi="Times New Roman"/>
          <w:noProof/>
          <w:sz w:val="24"/>
          <w:szCs w:val="24"/>
        </w:rPr>
        <w:t xml:space="preserve"> trupa </w:t>
      </w:r>
      <w:r w:rsidR="0028235F">
        <w:rPr>
          <w:rFonts w:ascii="Times New Roman" w:hAnsi="Times New Roman"/>
          <w:noProof/>
          <w:sz w:val="24"/>
          <w:szCs w:val="24"/>
        </w:rPr>
        <w:lastRenderedPageBreak/>
        <w:t>objašnjava između 16% (s</w:t>
      </w:r>
      <w:r>
        <w:rPr>
          <w:rFonts w:ascii="Times New Roman" w:hAnsi="Times New Roman"/>
          <w:noProof/>
          <w:sz w:val="24"/>
          <w:szCs w:val="24"/>
        </w:rPr>
        <w:t xml:space="preserve"> kognitivnim zadatkom) i 25% (bez kognitivnog zadatka) varijance ravnoteže žena treće životne dobi. </w:t>
      </w:r>
    </w:p>
    <w:p w:rsidR="00774033" w:rsidRPr="00D42882" w:rsidRDefault="00774033" w:rsidP="00C4417D">
      <w:pPr>
        <w:spacing w:line="360" w:lineRule="auto"/>
        <w:ind w:firstLine="709"/>
        <w:jc w:val="both"/>
        <w:rPr>
          <w:rFonts w:ascii="Times New Roman" w:hAnsi="Times New Roman"/>
          <w:noProof/>
          <w:sz w:val="24"/>
          <w:szCs w:val="24"/>
        </w:rPr>
      </w:pPr>
    </w:p>
    <w:p w:rsidR="00B564F6" w:rsidRPr="00397EDB" w:rsidRDefault="00B564F6" w:rsidP="0004574D">
      <w:pPr>
        <w:pStyle w:val="ListParagraph"/>
        <w:numPr>
          <w:ilvl w:val="0"/>
          <w:numId w:val="1"/>
        </w:numPr>
        <w:shd w:val="clear" w:color="auto" w:fill="FFFFFF"/>
        <w:spacing w:line="360" w:lineRule="auto"/>
        <w:jc w:val="both"/>
        <w:rPr>
          <w:rFonts w:ascii="Times New Roman" w:hAnsi="Times New Roman" w:cs="Times New Roman"/>
          <w:b/>
          <w:color w:val="222222"/>
          <w:sz w:val="24"/>
          <w:szCs w:val="24"/>
        </w:rPr>
      </w:pPr>
      <w:r w:rsidRPr="00397EDB">
        <w:rPr>
          <w:rFonts w:ascii="Times New Roman" w:hAnsi="Times New Roman" w:cs="Times New Roman"/>
          <w:b/>
          <w:color w:val="222222"/>
          <w:sz w:val="24"/>
          <w:szCs w:val="24"/>
        </w:rPr>
        <w:t>RASPRAVA</w:t>
      </w:r>
    </w:p>
    <w:p w:rsidR="0004574D" w:rsidRDefault="00154EB7" w:rsidP="004C3D30">
      <w:pPr>
        <w:shd w:val="clear" w:color="auto" w:fill="FFFFFF"/>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Glavni nalaz ovog istraživanja odnosi se na utvrđenu statistički značajnu povezanost između jakosti ekstenzora trupa i ravnoteže kod starijih žena, dok je ta povezanost izostala kod ostalih regija trupa. Ti rezultati </w:t>
      </w:r>
      <w:r w:rsidR="00B61F8B">
        <w:rPr>
          <w:rFonts w:ascii="Times New Roman" w:hAnsi="Times New Roman" w:cs="Times New Roman"/>
          <w:sz w:val="24"/>
          <w:szCs w:val="24"/>
        </w:rPr>
        <w:t xml:space="preserve">djelomično </w:t>
      </w:r>
      <w:r>
        <w:rPr>
          <w:rFonts w:ascii="Times New Roman" w:hAnsi="Times New Roman" w:cs="Times New Roman"/>
          <w:sz w:val="24"/>
          <w:szCs w:val="24"/>
        </w:rPr>
        <w:t>potvrđuju</w:t>
      </w:r>
      <w:r w:rsidR="00B61F8B">
        <w:rPr>
          <w:rFonts w:ascii="Times New Roman" w:hAnsi="Times New Roman" w:cs="Times New Roman"/>
          <w:sz w:val="24"/>
          <w:szCs w:val="24"/>
        </w:rPr>
        <w:t xml:space="preserve"> po</w:t>
      </w:r>
      <w:r>
        <w:rPr>
          <w:rFonts w:ascii="Times New Roman" w:hAnsi="Times New Roman" w:cs="Times New Roman"/>
          <w:sz w:val="24"/>
          <w:szCs w:val="24"/>
        </w:rPr>
        <w:t>stavljenu hipotezu.</w:t>
      </w:r>
      <w:r w:rsidR="00B61F8B">
        <w:rPr>
          <w:rFonts w:ascii="Times New Roman" w:hAnsi="Times New Roman" w:cs="Times New Roman"/>
          <w:sz w:val="24"/>
          <w:szCs w:val="24"/>
        </w:rPr>
        <w:t xml:space="preserve"> </w:t>
      </w:r>
    </w:p>
    <w:p w:rsidR="00EC0B87" w:rsidRDefault="0097303C" w:rsidP="004C3D30">
      <w:pPr>
        <w:shd w:val="clear" w:color="auto" w:fill="FFFFFF"/>
        <w:spacing w:afterLines="200" w:line="360" w:lineRule="auto"/>
        <w:ind w:firstLine="709"/>
        <w:jc w:val="both"/>
        <w:rPr>
          <w:rFonts w:ascii="Times New Roman" w:eastAsia="TimesNewRoman" w:hAnsi="Times New Roman" w:cs="Times New Roman"/>
          <w:sz w:val="24"/>
          <w:szCs w:val="24"/>
        </w:rPr>
      </w:pPr>
      <w:r w:rsidRPr="00E12732">
        <w:rPr>
          <w:rFonts w:ascii="Times New Roman" w:hAnsi="Times New Roman" w:cs="Times New Roman"/>
          <w:sz w:val="24"/>
          <w:szCs w:val="24"/>
        </w:rPr>
        <w:t>Pregledom dostupne literature može se zaključiti kako povezanost jakosti mišića trupa s ravnotežom žena treće životne dobi</w:t>
      </w:r>
      <w:r w:rsidR="00E12732" w:rsidRPr="00E12732">
        <w:rPr>
          <w:rFonts w:ascii="Times New Roman" w:hAnsi="Times New Roman" w:cs="Times New Roman"/>
          <w:sz w:val="24"/>
          <w:szCs w:val="24"/>
        </w:rPr>
        <w:t xml:space="preserve"> u mirnom </w:t>
      </w:r>
      <w:r w:rsidR="00E12732" w:rsidRPr="00154EB7">
        <w:rPr>
          <w:rFonts w:ascii="Times New Roman" w:hAnsi="Times New Roman" w:cs="Times New Roman"/>
          <w:i/>
          <w:sz w:val="24"/>
          <w:szCs w:val="24"/>
        </w:rPr>
        <w:t>semi-tandem</w:t>
      </w:r>
      <w:r w:rsidR="00E12732" w:rsidRPr="00E12732">
        <w:rPr>
          <w:rFonts w:ascii="Times New Roman" w:hAnsi="Times New Roman" w:cs="Times New Roman"/>
          <w:sz w:val="24"/>
          <w:szCs w:val="24"/>
        </w:rPr>
        <w:t xml:space="preserve"> stavu</w:t>
      </w:r>
      <w:r w:rsidR="0080503D">
        <w:rPr>
          <w:rFonts w:ascii="Times New Roman" w:hAnsi="Times New Roman" w:cs="Times New Roman"/>
          <w:sz w:val="24"/>
          <w:szCs w:val="24"/>
        </w:rPr>
        <w:t xml:space="preserve"> </w:t>
      </w:r>
      <w:r w:rsidRPr="00E12732">
        <w:rPr>
          <w:rFonts w:ascii="Times New Roman" w:hAnsi="Times New Roman" w:cs="Times New Roman"/>
          <w:sz w:val="24"/>
          <w:szCs w:val="24"/>
        </w:rPr>
        <w:t xml:space="preserve">nije </w:t>
      </w:r>
      <w:r w:rsidR="0080503D">
        <w:rPr>
          <w:rFonts w:ascii="Times New Roman" w:hAnsi="Times New Roman" w:cs="Times New Roman"/>
          <w:sz w:val="24"/>
          <w:szCs w:val="24"/>
        </w:rPr>
        <w:t xml:space="preserve">sustavno </w:t>
      </w:r>
      <w:r w:rsidRPr="00E12732">
        <w:rPr>
          <w:rFonts w:ascii="Times New Roman" w:hAnsi="Times New Roman" w:cs="Times New Roman"/>
          <w:sz w:val="24"/>
          <w:szCs w:val="24"/>
        </w:rPr>
        <w:t xml:space="preserve">istraživana. Većina se dosadašnjih istraživanja </w:t>
      </w:r>
      <w:r w:rsidR="0080503D">
        <w:rPr>
          <w:rFonts w:ascii="Times New Roman" w:hAnsi="Times New Roman" w:cs="Times New Roman"/>
          <w:sz w:val="24"/>
          <w:szCs w:val="24"/>
        </w:rPr>
        <w:t>temelji</w:t>
      </w:r>
      <w:r w:rsidRPr="00E12732">
        <w:rPr>
          <w:rFonts w:ascii="Times New Roman" w:hAnsi="Times New Roman" w:cs="Times New Roman"/>
          <w:sz w:val="24"/>
          <w:szCs w:val="24"/>
        </w:rPr>
        <w:t xml:space="preserve"> na povezanost jakosti mišića donjih ekstremiteta i ravnoteže, zanemarujući </w:t>
      </w:r>
      <w:r w:rsidR="00E12732" w:rsidRPr="00E12732">
        <w:rPr>
          <w:rFonts w:ascii="Times New Roman" w:hAnsi="Times New Roman" w:cs="Times New Roman"/>
          <w:sz w:val="24"/>
          <w:szCs w:val="24"/>
        </w:rPr>
        <w:t>pritom važnost jakosti trupa (Bradić, 2011; Daubney i Culham,</w:t>
      </w:r>
      <w:r w:rsidR="00154EB7">
        <w:rPr>
          <w:rFonts w:ascii="Times New Roman" w:hAnsi="Times New Roman" w:cs="Times New Roman"/>
          <w:sz w:val="24"/>
          <w:szCs w:val="24"/>
        </w:rPr>
        <w:t xml:space="preserve"> </w:t>
      </w:r>
      <w:r w:rsidR="00E12732" w:rsidRPr="00E12732">
        <w:rPr>
          <w:rFonts w:ascii="Times New Roman" w:hAnsi="Times New Roman" w:cs="Times New Roman"/>
          <w:sz w:val="24"/>
          <w:szCs w:val="24"/>
        </w:rPr>
        <w:t>1999</w:t>
      </w:r>
      <w:r w:rsidR="00E12732">
        <w:rPr>
          <w:rFonts w:ascii="Times New Roman" w:hAnsi="Times New Roman" w:cs="Times New Roman"/>
          <w:sz w:val="24"/>
          <w:szCs w:val="24"/>
        </w:rPr>
        <w:t xml:space="preserve">; </w:t>
      </w:r>
      <w:r w:rsidR="00E12732" w:rsidRPr="00A868DB">
        <w:rPr>
          <w:rFonts w:ascii="Times New Roman" w:eastAsia="TimesNewRoman" w:hAnsi="Times New Roman" w:cs="Times New Roman"/>
          <w:sz w:val="24"/>
          <w:szCs w:val="24"/>
        </w:rPr>
        <w:t>Izquierdo i sur., 1999</w:t>
      </w:r>
      <w:r w:rsidR="00E12732" w:rsidRPr="00E12732">
        <w:rPr>
          <w:rFonts w:ascii="Times New Roman" w:hAnsi="Times New Roman" w:cs="Times New Roman"/>
          <w:sz w:val="24"/>
          <w:szCs w:val="24"/>
        </w:rPr>
        <w:t>)</w:t>
      </w:r>
      <w:r w:rsidR="00304267">
        <w:rPr>
          <w:rFonts w:ascii="Times New Roman" w:hAnsi="Times New Roman" w:cs="Times New Roman"/>
          <w:sz w:val="24"/>
          <w:szCs w:val="24"/>
        </w:rPr>
        <w:t xml:space="preserve">. Nalazi ovog rada, stoga, pridonose boljem razumijevanju </w:t>
      </w:r>
      <w:r w:rsidR="00154EB7">
        <w:rPr>
          <w:rFonts w:ascii="Times New Roman" w:hAnsi="Times New Roman" w:cs="Times New Roman"/>
          <w:sz w:val="24"/>
          <w:szCs w:val="24"/>
        </w:rPr>
        <w:t>mehanizma održavanja ravnoteže</w:t>
      </w:r>
      <w:r w:rsidR="0080503D">
        <w:rPr>
          <w:rFonts w:ascii="Times New Roman" w:hAnsi="Times New Roman" w:cs="Times New Roman"/>
          <w:sz w:val="24"/>
          <w:szCs w:val="24"/>
        </w:rPr>
        <w:t xml:space="preserve"> kod starijih osoba</w:t>
      </w:r>
      <w:r w:rsidR="00154EB7">
        <w:rPr>
          <w:rFonts w:ascii="Times New Roman" w:hAnsi="Times New Roman" w:cs="Times New Roman"/>
          <w:sz w:val="24"/>
          <w:szCs w:val="24"/>
        </w:rPr>
        <w:t xml:space="preserve">. Konkretno, </w:t>
      </w:r>
      <w:r w:rsidR="00304267">
        <w:rPr>
          <w:rFonts w:ascii="Times New Roman" w:hAnsi="Times New Roman" w:cs="Times New Roman"/>
          <w:sz w:val="24"/>
          <w:szCs w:val="24"/>
        </w:rPr>
        <w:t xml:space="preserve">ovaj rad </w:t>
      </w:r>
      <w:r w:rsidR="0080503D">
        <w:rPr>
          <w:rFonts w:ascii="Times New Roman" w:hAnsi="Times New Roman" w:cs="Times New Roman"/>
          <w:sz w:val="24"/>
          <w:szCs w:val="24"/>
        </w:rPr>
        <w:t xml:space="preserve">ukazuje na moguću važnost </w:t>
      </w:r>
      <w:r w:rsidR="00304267">
        <w:rPr>
          <w:rFonts w:ascii="Times New Roman" w:hAnsi="Times New Roman" w:cs="Times New Roman"/>
          <w:sz w:val="24"/>
          <w:szCs w:val="24"/>
        </w:rPr>
        <w:t xml:space="preserve">jakosti mišića ekstenzora trupa u </w:t>
      </w:r>
      <w:r w:rsidR="0080503D">
        <w:rPr>
          <w:rFonts w:ascii="Times New Roman" w:hAnsi="Times New Roman" w:cs="Times New Roman"/>
          <w:sz w:val="24"/>
          <w:szCs w:val="24"/>
        </w:rPr>
        <w:t>održavanju</w:t>
      </w:r>
      <w:r w:rsidR="00304267">
        <w:rPr>
          <w:rFonts w:ascii="Times New Roman" w:hAnsi="Times New Roman" w:cs="Times New Roman"/>
          <w:sz w:val="24"/>
          <w:szCs w:val="24"/>
        </w:rPr>
        <w:t xml:space="preserve"> ravnotežnog položaja za vrijeme mirnog </w:t>
      </w:r>
      <w:r w:rsidR="0080503D">
        <w:rPr>
          <w:rFonts w:ascii="Times New Roman" w:hAnsi="Times New Roman" w:cs="Times New Roman"/>
          <w:sz w:val="24"/>
          <w:szCs w:val="24"/>
        </w:rPr>
        <w:t>stajanja</w:t>
      </w:r>
      <w:r w:rsidR="00304267">
        <w:rPr>
          <w:rFonts w:ascii="Times New Roman" w:hAnsi="Times New Roman" w:cs="Times New Roman"/>
          <w:sz w:val="24"/>
          <w:szCs w:val="24"/>
        </w:rPr>
        <w:t xml:space="preserve"> u žena treće životne dobi. </w:t>
      </w:r>
      <w:r w:rsidR="0080503D">
        <w:rPr>
          <w:rFonts w:ascii="Times New Roman" w:hAnsi="Times New Roman" w:cs="Times New Roman"/>
          <w:sz w:val="24"/>
          <w:szCs w:val="24"/>
        </w:rPr>
        <w:t>Dakako, utvrđena povezanost ne znači nužno i kauzalnost ovih dviju motoričkih funkcija. Potrebna su daljn</w:t>
      </w:r>
      <w:r w:rsidR="00F24848">
        <w:rPr>
          <w:rFonts w:ascii="Times New Roman" w:hAnsi="Times New Roman" w:cs="Times New Roman"/>
          <w:sz w:val="24"/>
          <w:szCs w:val="24"/>
        </w:rPr>
        <w:t>ja istraživanja kako bi utvrdilo</w:t>
      </w:r>
      <w:r w:rsidR="0080503D">
        <w:rPr>
          <w:rFonts w:ascii="Times New Roman" w:hAnsi="Times New Roman" w:cs="Times New Roman"/>
          <w:sz w:val="24"/>
          <w:szCs w:val="24"/>
        </w:rPr>
        <w:t xml:space="preserve"> </w:t>
      </w:r>
      <w:r w:rsidR="0028235F">
        <w:rPr>
          <w:rFonts w:ascii="Times New Roman" w:hAnsi="Times New Roman" w:cs="Times New Roman"/>
          <w:sz w:val="24"/>
          <w:szCs w:val="24"/>
        </w:rPr>
        <w:t>utječe li</w:t>
      </w:r>
      <w:r w:rsidR="0080503D">
        <w:rPr>
          <w:rFonts w:ascii="Times New Roman" w:hAnsi="Times New Roman" w:cs="Times New Roman"/>
          <w:sz w:val="24"/>
          <w:szCs w:val="24"/>
        </w:rPr>
        <w:t xml:space="preserve"> </w:t>
      </w:r>
      <w:r w:rsidR="0028235F">
        <w:rPr>
          <w:rFonts w:ascii="Times New Roman" w:hAnsi="Times New Roman" w:cs="Times New Roman"/>
          <w:sz w:val="24"/>
          <w:szCs w:val="24"/>
        </w:rPr>
        <w:t xml:space="preserve">također </w:t>
      </w:r>
      <w:r w:rsidR="0080503D">
        <w:rPr>
          <w:rFonts w:ascii="Times New Roman" w:hAnsi="Times New Roman" w:cs="Times New Roman"/>
          <w:sz w:val="24"/>
          <w:szCs w:val="24"/>
        </w:rPr>
        <w:t>trening jakosti trupa pozitivno na sposobnost održavanja ravnoteže kod starijih osoba. Rezultati dosadašnjih istraživanja u području treninga jakosti nogu na tragu su ove pretpostavke</w:t>
      </w:r>
      <w:r w:rsidR="00A07A20" w:rsidRPr="00304267">
        <w:rPr>
          <w:rFonts w:ascii="Times New Roman" w:eastAsia="TimesNewRoman" w:hAnsi="Times New Roman" w:cs="Times New Roman"/>
          <w:color w:val="000000" w:themeColor="text1"/>
          <w:sz w:val="24"/>
          <w:szCs w:val="24"/>
        </w:rPr>
        <w:t xml:space="preserve"> (</w:t>
      </w:r>
      <w:r w:rsidR="00A07A20" w:rsidRPr="00304267">
        <w:rPr>
          <w:rFonts w:ascii="Times New Roman" w:hAnsi="Times New Roman" w:cs="Times New Roman"/>
          <w:sz w:val="24"/>
          <w:szCs w:val="24"/>
        </w:rPr>
        <w:t xml:space="preserve">Daubney i Culham, 1999; </w:t>
      </w:r>
      <w:r w:rsidR="00A07A20" w:rsidRPr="00304267">
        <w:rPr>
          <w:rFonts w:ascii="Times New Roman" w:eastAsia="TimesNewRoman" w:hAnsi="Times New Roman" w:cs="Times New Roman"/>
          <w:color w:val="000000" w:themeColor="text1"/>
          <w:sz w:val="24"/>
          <w:szCs w:val="24"/>
        </w:rPr>
        <w:t>Judge i sur., 1993, Hess i Woollacott, 2005).</w:t>
      </w:r>
      <w:r w:rsidR="00A07A20">
        <w:rPr>
          <w:rFonts w:ascii="Times New Roman" w:eastAsia="TimesNewRoman" w:hAnsi="Times New Roman" w:cs="Times New Roman"/>
          <w:color w:val="000000" w:themeColor="text1"/>
          <w:sz w:val="24"/>
          <w:szCs w:val="24"/>
        </w:rPr>
        <w:t xml:space="preserve"> </w:t>
      </w:r>
      <w:r w:rsidR="00EC0B87">
        <w:rPr>
          <w:rFonts w:ascii="Times New Roman" w:eastAsia="TimesNewRoman" w:hAnsi="Times New Roman" w:cs="Times New Roman"/>
          <w:sz w:val="24"/>
          <w:szCs w:val="24"/>
        </w:rPr>
        <w:t xml:space="preserve">Treningom ravnoteže moguće je povećati maksimalnu jakost mišića natkoljenice do 13% (Bruhn i sur. 2004). </w:t>
      </w:r>
    </w:p>
    <w:p w:rsidR="00EC0B87" w:rsidRDefault="00304267" w:rsidP="004C3D30">
      <w:pPr>
        <w:shd w:val="clear" w:color="auto" w:fill="FFFFFF"/>
        <w:spacing w:afterLines="200" w:line="360" w:lineRule="auto"/>
        <w:ind w:firstLine="709"/>
        <w:jc w:val="both"/>
        <w:rPr>
          <w:rFonts w:ascii="Times New Roman" w:eastAsia="TimesNewRoman" w:hAnsi="Times New Roman" w:cs="Times New Roman"/>
          <w:sz w:val="24"/>
          <w:szCs w:val="24"/>
        </w:rPr>
      </w:pPr>
      <w:r>
        <w:rPr>
          <w:rFonts w:ascii="Times New Roman" w:eastAsia="TimesNewRoman" w:hAnsi="Times New Roman" w:cs="Times New Roman"/>
          <w:color w:val="000000" w:themeColor="text1"/>
          <w:sz w:val="24"/>
          <w:szCs w:val="24"/>
        </w:rPr>
        <w:t>Većina je istraživanja u području ravnoteže provedena upravo na populaciji treće životne dobi.</w:t>
      </w:r>
      <w:r w:rsidR="008F0D94">
        <w:rPr>
          <w:rFonts w:ascii="Times New Roman" w:eastAsia="TimesNewRoman" w:hAnsi="Times New Roman" w:cs="Times New Roman"/>
          <w:color w:val="000000" w:themeColor="text1"/>
          <w:sz w:val="24"/>
          <w:szCs w:val="24"/>
        </w:rPr>
        <w:t xml:space="preserve"> </w:t>
      </w:r>
      <w:r w:rsidR="008F0D94">
        <w:rPr>
          <w:rFonts w:ascii="Times New Roman" w:hAnsi="Times New Roman" w:cs="Times New Roman"/>
          <w:sz w:val="24"/>
          <w:szCs w:val="24"/>
        </w:rPr>
        <w:t>S</w:t>
      </w:r>
      <w:r w:rsidR="008F0D94" w:rsidRPr="007572E6">
        <w:rPr>
          <w:rFonts w:ascii="Times New Roman" w:hAnsi="Times New Roman" w:cs="Times New Roman"/>
          <w:sz w:val="24"/>
          <w:szCs w:val="24"/>
        </w:rPr>
        <w:t>vaki neuro-muskularni poremećaj ili smanjenj</w:t>
      </w:r>
      <w:r w:rsidR="008F0D94">
        <w:rPr>
          <w:rFonts w:ascii="Times New Roman" w:hAnsi="Times New Roman" w:cs="Times New Roman"/>
          <w:sz w:val="24"/>
          <w:szCs w:val="24"/>
        </w:rPr>
        <w:t>e</w:t>
      </w:r>
      <w:r w:rsidR="008F0D94" w:rsidRPr="007572E6">
        <w:rPr>
          <w:rFonts w:ascii="Times New Roman" w:hAnsi="Times New Roman" w:cs="Times New Roman"/>
          <w:sz w:val="24"/>
          <w:szCs w:val="24"/>
        </w:rPr>
        <w:t xml:space="preserve"> funkcije dovodi do neke vrste narušavanja s</w:t>
      </w:r>
      <w:r w:rsidR="008F0D94">
        <w:rPr>
          <w:rFonts w:ascii="Times New Roman" w:hAnsi="Times New Roman" w:cs="Times New Roman"/>
          <w:sz w:val="24"/>
          <w:szCs w:val="24"/>
        </w:rPr>
        <w:t xml:space="preserve">ustava za održavanje ravnoteže </w:t>
      </w:r>
      <w:r w:rsidR="008F0D94" w:rsidRPr="007572E6">
        <w:rPr>
          <w:rFonts w:ascii="Times New Roman" w:hAnsi="Times New Roman" w:cs="Times New Roman"/>
          <w:sz w:val="24"/>
          <w:szCs w:val="24"/>
        </w:rPr>
        <w:t>(Winter, 1995).</w:t>
      </w:r>
      <w:r w:rsidR="008F0D94">
        <w:rPr>
          <w:rFonts w:ascii="Times New Roman" w:hAnsi="Times New Roman" w:cs="Times New Roman"/>
          <w:sz w:val="24"/>
          <w:szCs w:val="24"/>
        </w:rPr>
        <w:t xml:space="preserve"> </w:t>
      </w:r>
      <w:r w:rsidR="00997B74">
        <w:rPr>
          <w:rFonts w:ascii="Times New Roman" w:hAnsi="Times New Roman" w:cs="Times New Roman"/>
          <w:sz w:val="24"/>
          <w:szCs w:val="24"/>
        </w:rPr>
        <w:t>U tom smislu,</w:t>
      </w:r>
      <w:r w:rsidR="0080503D">
        <w:rPr>
          <w:rFonts w:ascii="Times New Roman" w:hAnsi="Times New Roman" w:cs="Times New Roman"/>
          <w:sz w:val="24"/>
          <w:szCs w:val="24"/>
        </w:rPr>
        <w:t xml:space="preserve"> i</w:t>
      </w:r>
      <w:r w:rsidR="00FA1D1A">
        <w:rPr>
          <w:rFonts w:ascii="Times New Roman" w:hAnsi="Times New Roman" w:cs="Times New Roman"/>
          <w:sz w:val="24"/>
          <w:szCs w:val="24"/>
        </w:rPr>
        <w:t xml:space="preserve"> </w:t>
      </w:r>
      <w:r w:rsidR="00FA1D1A" w:rsidRPr="00FA1D1A">
        <w:rPr>
          <w:rFonts w:ascii="Times New Roman" w:hAnsi="Times New Roman" w:cs="Times New Roman"/>
          <w:sz w:val="24"/>
          <w:szCs w:val="24"/>
        </w:rPr>
        <w:t>s</w:t>
      </w:r>
      <w:r w:rsidR="008F0D94" w:rsidRPr="00FA1D1A">
        <w:rPr>
          <w:rFonts w:ascii="Times New Roman" w:hAnsi="Times New Roman" w:cs="Times New Roman"/>
          <w:sz w:val="24"/>
          <w:szCs w:val="24"/>
        </w:rPr>
        <w:t xml:space="preserve">posobnost </w:t>
      </w:r>
      <w:r w:rsidR="0080503D">
        <w:rPr>
          <w:rFonts w:ascii="Times New Roman" w:hAnsi="Times New Roman" w:cs="Times New Roman"/>
          <w:sz w:val="24"/>
          <w:szCs w:val="24"/>
        </w:rPr>
        <w:t>manifestacije</w:t>
      </w:r>
      <w:r w:rsidR="008F0D94" w:rsidRPr="00FA1D1A">
        <w:rPr>
          <w:rFonts w:ascii="Times New Roman" w:hAnsi="Times New Roman" w:cs="Times New Roman"/>
          <w:sz w:val="24"/>
          <w:szCs w:val="24"/>
        </w:rPr>
        <w:t xml:space="preserve"> eksplozivne snage</w:t>
      </w:r>
      <w:r w:rsidR="00997B74">
        <w:rPr>
          <w:rFonts w:ascii="Times New Roman" w:hAnsi="Times New Roman" w:cs="Times New Roman"/>
          <w:sz w:val="24"/>
          <w:szCs w:val="24"/>
        </w:rPr>
        <w:t xml:space="preserve"> nogu </w:t>
      </w:r>
      <w:r w:rsidR="00FA1D1A" w:rsidRPr="00FA1D1A">
        <w:rPr>
          <w:rFonts w:ascii="Times New Roman" w:hAnsi="Times New Roman" w:cs="Times New Roman"/>
          <w:sz w:val="24"/>
          <w:szCs w:val="24"/>
        </w:rPr>
        <w:t>povezan</w:t>
      </w:r>
      <w:r w:rsidR="00997B74">
        <w:rPr>
          <w:rFonts w:ascii="Times New Roman" w:hAnsi="Times New Roman" w:cs="Times New Roman"/>
          <w:sz w:val="24"/>
          <w:szCs w:val="24"/>
        </w:rPr>
        <w:t xml:space="preserve">a </w:t>
      </w:r>
      <w:r w:rsidR="00D850F0">
        <w:rPr>
          <w:rFonts w:ascii="Times New Roman" w:hAnsi="Times New Roman" w:cs="Times New Roman"/>
          <w:sz w:val="24"/>
          <w:szCs w:val="24"/>
        </w:rPr>
        <w:t xml:space="preserve">je sa </w:t>
      </w:r>
      <w:r w:rsidR="008F0D94" w:rsidRPr="00FA1D1A">
        <w:rPr>
          <w:rFonts w:ascii="Times New Roman" w:hAnsi="Times New Roman" w:cs="Times New Roman"/>
          <w:sz w:val="24"/>
          <w:szCs w:val="24"/>
        </w:rPr>
        <w:t xml:space="preserve">sposobnošću održavanja ravnoteže (Izquierdo i sur., 1999). </w:t>
      </w:r>
      <w:r w:rsidR="00EC0B87">
        <w:rPr>
          <w:rFonts w:ascii="Times New Roman" w:eastAsia="TimesNewRoman" w:hAnsi="Times New Roman" w:cs="Times New Roman"/>
          <w:sz w:val="24"/>
          <w:szCs w:val="24"/>
        </w:rPr>
        <w:t xml:space="preserve">Također, </w:t>
      </w:r>
      <w:r w:rsidR="00EC0B87" w:rsidRPr="00D850F0">
        <w:rPr>
          <w:rFonts w:ascii="Times New Roman" w:eastAsia="TimesNewRoman" w:hAnsi="Times New Roman" w:cs="Times New Roman"/>
          <w:sz w:val="24"/>
          <w:szCs w:val="24"/>
        </w:rPr>
        <w:t>Bradić je u svom istraživanju (2011) došla do rezultata koji ukazuju</w:t>
      </w:r>
      <w:r w:rsidR="0028235F">
        <w:rPr>
          <w:rFonts w:ascii="Times New Roman" w:eastAsia="TimesNewRoman" w:hAnsi="Times New Roman" w:cs="Times New Roman"/>
          <w:sz w:val="24"/>
          <w:szCs w:val="24"/>
        </w:rPr>
        <w:t xml:space="preserve"> na osrednju, ali ipak značajnu</w:t>
      </w:r>
      <w:r w:rsidR="00EC0B87" w:rsidRPr="00D850F0">
        <w:rPr>
          <w:rFonts w:ascii="Times New Roman" w:eastAsia="TimesNewRoman" w:hAnsi="Times New Roman" w:cs="Times New Roman"/>
          <w:sz w:val="24"/>
          <w:szCs w:val="24"/>
        </w:rPr>
        <w:t xml:space="preserve"> povezanost apsolutne j</w:t>
      </w:r>
      <w:r w:rsidR="0028235F">
        <w:rPr>
          <w:rFonts w:ascii="Times New Roman" w:eastAsia="TimesNewRoman" w:hAnsi="Times New Roman" w:cs="Times New Roman"/>
          <w:sz w:val="24"/>
          <w:szCs w:val="24"/>
        </w:rPr>
        <w:t xml:space="preserve">akosti mišića nogu s ravnotežom </w:t>
      </w:r>
      <w:r w:rsidR="0028235F">
        <w:rPr>
          <w:rStyle w:val="st"/>
        </w:rPr>
        <w:t>–</w:t>
      </w:r>
      <w:r w:rsidR="00EC0B87" w:rsidRPr="00D850F0">
        <w:rPr>
          <w:rFonts w:ascii="Times New Roman" w:eastAsia="TimesNewRoman" w:hAnsi="Times New Roman" w:cs="Times New Roman"/>
          <w:sz w:val="24"/>
          <w:szCs w:val="24"/>
        </w:rPr>
        <w:t xml:space="preserve"> </w:t>
      </w:r>
      <w:r w:rsidR="0028235F">
        <w:rPr>
          <w:rFonts w:ascii="Times New Roman" w:eastAsia="TimesNewRoman" w:hAnsi="Times New Roman" w:cs="Times New Roman"/>
          <w:sz w:val="24"/>
          <w:szCs w:val="24"/>
        </w:rPr>
        <w:t xml:space="preserve">one </w:t>
      </w:r>
      <w:r w:rsidR="00EC0B87" w:rsidRPr="00D850F0">
        <w:rPr>
          <w:rFonts w:ascii="Times New Roman" w:eastAsia="TimesNewRoman" w:hAnsi="Times New Roman" w:cs="Times New Roman"/>
          <w:sz w:val="24"/>
          <w:szCs w:val="24"/>
        </w:rPr>
        <w:t>dijele oko 40% zajedničke varijance. Jednako tako povezanost relativne jakosti i ravnoteže ukazuje da jakost donjih ekstremiteta objašnjava oko 36% varijabiliteta ravnoteže (Bradić, 2011).</w:t>
      </w:r>
      <w:r w:rsidR="00EC0B87">
        <w:rPr>
          <w:rFonts w:ascii="Times New Roman" w:eastAsia="TimesNewRoman" w:hAnsi="Times New Roman" w:cs="Times New Roman"/>
          <w:sz w:val="24"/>
          <w:szCs w:val="24"/>
        </w:rPr>
        <w:t xml:space="preserve"> </w:t>
      </w:r>
      <w:r w:rsidR="00F22138">
        <w:rPr>
          <w:rFonts w:ascii="Times New Roman" w:eastAsia="TimesNewRoman" w:hAnsi="Times New Roman" w:cs="Times New Roman"/>
          <w:sz w:val="24"/>
          <w:szCs w:val="24"/>
        </w:rPr>
        <w:t xml:space="preserve">Ti </w:t>
      </w:r>
      <w:r w:rsidR="00EC0B87">
        <w:rPr>
          <w:rFonts w:ascii="Times New Roman" w:eastAsia="TimesNewRoman" w:hAnsi="Times New Roman" w:cs="Times New Roman"/>
          <w:sz w:val="24"/>
          <w:szCs w:val="24"/>
        </w:rPr>
        <w:t xml:space="preserve">su nalazi sukladni s nalazima ove studije u kojoj je utvrđena </w:t>
      </w:r>
      <w:r w:rsidR="00F22138">
        <w:rPr>
          <w:rFonts w:ascii="Times New Roman" w:eastAsia="TimesNewRoman" w:hAnsi="Times New Roman" w:cs="Times New Roman"/>
          <w:sz w:val="24"/>
          <w:szCs w:val="24"/>
        </w:rPr>
        <w:t xml:space="preserve">značajna </w:t>
      </w:r>
      <w:r w:rsidR="00EC0B87">
        <w:rPr>
          <w:rFonts w:ascii="Times New Roman" w:eastAsia="TimesNewRoman" w:hAnsi="Times New Roman" w:cs="Times New Roman"/>
          <w:sz w:val="24"/>
          <w:szCs w:val="24"/>
        </w:rPr>
        <w:lastRenderedPageBreak/>
        <w:t>povezanost j</w:t>
      </w:r>
      <w:r w:rsidR="00F22138">
        <w:rPr>
          <w:rFonts w:ascii="Times New Roman" w:eastAsia="TimesNewRoman" w:hAnsi="Times New Roman" w:cs="Times New Roman"/>
          <w:sz w:val="24"/>
          <w:szCs w:val="24"/>
        </w:rPr>
        <w:t>akosti mišića ekstenzora trupa s ravnotežom</w:t>
      </w:r>
      <w:r w:rsidR="00EC0B87">
        <w:rPr>
          <w:rFonts w:ascii="Times New Roman" w:eastAsia="TimesNewRoman" w:hAnsi="Times New Roman" w:cs="Times New Roman"/>
          <w:sz w:val="24"/>
          <w:szCs w:val="24"/>
        </w:rPr>
        <w:t xml:space="preserve"> (dijele 16-25% zajedničke varijance)</w:t>
      </w:r>
      <w:r w:rsidR="00F22138">
        <w:rPr>
          <w:rFonts w:ascii="Times New Roman" w:eastAsia="TimesNewRoman" w:hAnsi="Times New Roman" w:cs="Times New Roman"/>
          <w:sz w:val="24"/>
          <w:szCs w:val="24"/>
        </w:rPr>
        <w:t xml:space="preserve">. Ovaj nalaz upućuje na važnost jakosti mišića ekstenzora trupa prilikom održavanja ravnoteže, prilikom čega </w:t>
      </w:r>
      <w:r w:rsidR="00640347">
        <w:rPr>
          <w:rFonts w:ascii="Times New Roman" w:eastAsia="TimesNewRoman" w:hAnsi="Times New Roman" w:cs="Times New Roman"/>
          <w:sz w:val="24"/>
          <w:szCs w:val="24"/>
        </w:rPr>
        <w:t>nedovoljna</w:t>
      </w:r>
      <w:r w:rsidR="00F22138">
        <w:rPr>
          <w:rFonts w:ascii="Times New Roman" w:eastAsia="TimesNewRoman" w:hAnsi="Times New Roman" w:cs="Times New Roman"/>
          <w:sz w:val="24"/>
          <w:szCs w:val="24"/>
        </w:rPr>
        <w:t xml:space="preserve"> razina jakosti mišića ekstenzora trupa može biti uzrokom narušav</w:t>
      </w:r>
      <w:r w:rsidR="0028235F">
        <w:rPr>
          <w:rFonts w:ascii="Times New Roman" w:eastAsia="TimesNewRoman" w:hAnsi="Times New Roman" w:cs="Times New Roman"/>
          <w:sz w:val="24"/>
          <w:szCs w:val="24"/>
        </w:rPr>
        <w:t>a</w:t>
      </w:r>
      <w:r w:rsidR="00F22138">
        <w:rPr>
          <w:rFonts w:ascii="Times New Roman" w:eastAsia="TimesNewRoman" w:hAnsi="Times New Roman" w:cs="Times New Roman"/>
          <w:sz w:val="24"/>
          <w:szCs w:val="24"/>
        </w:rPr>
        <w:t>nja ravnoteže.</w:t>
      </w:r>
    </w:p>
    <w:p w:rsidR="00640347" w:rsidRDefault="00640347" w:rsidP="004C3D30">
      <w:pPr>
        <w:shd w:val="clear" w:color="auto" w:fill="FFFFFF"/>
        <w:spacing w:afterLines="200" w:line="360" w:lineRule="auto"/>
        <w:ind w:firstLine="709"/>
        <w:jc w:val="both"/>
        <w:rPr>
          <w:rFonts w:ascii="Times New Roman" w:eastAsia="TimesNewRoman" w:hAnsi="Times New Roman" w:cs="Times New Roman"/>
          <w:color w:val="000000" w:themeColor="text1"/>
          <w:sz w:val="24"/>
          <w:szCs w:val="24"/>
        </w:rPr>
      </w:pPr>
      <w:r>
        <w:rPr>
          <w:rFonts w:ascii="Times New Roman" w:hAnsi="Times New Roman" w:cs="Times New Roman"/>
          <w:sz w:val="24"/>
          <w:szCs w:val="24"/>
        </w:rPr>
        <w:t xml:space="preserve">Indikator manje učinkovitog sustava posturale kontrole u starijoj dobi je i porast amplitude posturalnog njihanja (veći pomaci CoP) </w:t>
      </w:r>
      <w:r w:rsidRPr="007D00EA">
        <w:rPr>
          <w:rFonts w:ascii="Times New Roman" w:hAnsi="Times New Roman" w:cs="Times New Roman"/>
          <w:sz w:val="24"/>
          <w:szCs w:val="24"/>
        </w:rPr>
        <w:t>(</w:t>
      </w:r>
      <w:r w:rsidRPr="00CE2413">
        <w:rPr>
          <w:rFonts w:ascii="Times New Roman" w:hAnsi="Times New Roman" w:cs="Times New Roman"/>
          <w:sz w:val="24"/>
          <w:szCs w:val="24"/>
        </w:rPr>
        <w:t>King i sur., 1994; Blaszczyk i sur., 1994; Baloh i sur.</w:t>
      </w:r>
      <w:r>
        <w:rPr>
          <w:rFonts w:ascii="Times New Roman" w:hAnsi="Times New Roman" w:cs="Times New Roman"/>
          <w:sz w:val="24"/>
          <w:szCs w:val="24"/>
        </w:rPr>
        <w:t>, 1994).</w:t>
      </w:r>
      <w:r w:rsidRPr="007D00EA">
        <w:rPr>
          <w:rFonts w:ascii="Times New Roman" w:hAnsi="Times New Roman" w:cs="Times New Roman"/>
          <w:sz w:val="24"/>
          <w:szCs w:val="24"/>
        </w:rPr>
        <w:t xml:space="preserve"> </w:t>
      </w:r>
      <w:r>
        <w:rPr>
          <w:rFonts w:ascii="Times New Roman" w:hAnsi="Times New Roman" w:cs="Times New Roman"/>
          <w:sz w:val="24"/>
          <w:szCs w:val="24"/>
        </w:rPr>
        <w:t xml:space="preserve">Prema Kim i sur. (2007) promjene u načinu odašiljanja i obrade </w:t>
      </w:r>
      <w:r w:rsidRPr="0010498D">
        <w:rPr>
          <w:rFonts w:ascii="Times New Roman" w:hAnsi="Times New Roman" w:cs="Times New Roman"/>
          <w:sz w:val="24"/>
          <w:szCs w:val="24"/>
        </w:rPr>
        <w:t>somatosenzorni</w:t>
      </w:r>
      <w:r>
        <w:rPr>
          <w:rFonts w:ascii="Times New Roman" w:hAnsi="Times New Roman" w:cs="Times New Roman"/>
          <w:sz w:val="24"/>
          <w:szCs w:val="24"/>
        </w:rPr>
        <w:t>h</w:t>
      </w:r>
      <w:r w:rsidRPr="0010498D">
        <w:rPr>
          <w:rFonts w:ascii="Times New Roman" w:hAnsi="Times New Roman" w:cs="Times New Roman"/>
          <w:sz w:val="24"/>
          <w:szCs w:val="24"/>
        </w:rPr>
        <w:t xml:space="preserve"> </w:t>
      </w:r>
      <w:r>
        <w:rPr>
          <w:rFonts w:ascii="Times New Roman" w:hAnsi="Times New Roman" w:cs="Times New Roman"/>
          <w:sz w:val="24"/>
          <w:szCs w:val="24"/>
        </w:rPr>
        <w:t xml:space="preserve">povratnih informacija, do čega dolazi starenjem, </w:t>
      </w:r>
      <w:r w:rsidRPr="0010498D">
        <w:rPr>
          <w:rFonts w:ascii="Times New Roman" w:hAnsi="Times New Roman" w:cs="Times New Roman"/>
          <w:sz w:val="24"/>
          <w:szCs w:val="24"/>
        </w:rPr>
        <w:t>smatra</w:t>
      </w:r>
      <w:r w:rsidR="001332AF">
        <w:rPr>
          <w:rFonts w:ascii="Times New Roman" w:hAnsi="Times New Roman" w:cs="Times New Roman"/>
          <w:sz w:val="24"/>
          <w:szCs w:val="24"/>
        </w:rPr>
        <w:t>ju</w:t>
      </w:r>
      <w:r>
        <w:rPr>
          <w:rFonts w:ascii="Times New Roman" w:hAnsi="Times New Roman" w:cs="Times New Roman"/>
          <w:sz w:val="24"/>
          <w:szCs w:val="24"/>
        </w:rPr>
        <w:t xml:space="preserve"> se glavnim uzrokom</w:t>
      </w:r>
      <w:r w:rsidRPr="0010498D">
        <w:rPr>
          <w:rFonts w:ascii="Times New Roman" w:hAnsi="Times New Roman" w:cs="Times New Roman"/>
          <w:sz w:val="24"/>
          <w:szCs w:val="24"/>
        </w:rPr>
        <w:t xml:space="preserve"> povećanih oscilacija CoP-a.</w:t>
      </w:r>
      <w:r>
        <w:rPr>
          <w:rFonts w:ascii="Times New Roman" w:hAnsi="Times New Roman" w:cs="Times New Roman"/>
          <w:sz w:val="24"/>
          <w:szCs w:val="24"/>
        </w:rPr>
        <w:t xml:space="preserve"> T</w:t>
      </w:r>
      <w:r w:rsidRPr="007D00EA">
        <w:rPr>
          <w:rFonts w:ascii="Times New Roman" w:hAnsi="Times New Roman" w:cs="Times New Roman"/>
          <w:sz w:val="24"/>
          <w:szCs w:val="24"/>
        </w:rPr>
        <w:t>akođer</w:t>
      </w:r>
      <w:r>
        <w:rPr>
          <w:rFonts w:ascii="Times New Roman" w:hAnsi="Times New Roman" w:cs="Times New Roman"/>
          <w:sz w:val="24"/>
          <w:szCs w:val="24"/>
        </w:rPr>
        <w:t xml:space="preserve"> je dokazano je kako se incidencij</w:t>
      </w:r>
      <w:r w:rsidRPr="007D00EA">
        <w:rPr>
          <w:rFonts w:ascii="Times New Roman" w:hAnsi="Times New Roman" w:cs="Times New Roman"/>
          <w:sz w:val="24"/>
          <w:szCs w:val="24"/>
        </w:rPr>
        <w:t>a</w:t>
      </w:r>
      <w:r>
        <w:rPr>
          <w:rFonts w:ascii="Times New Roman" w:hAnsi="Times New Roman" w:cs="Times New Roman"/>
          <w:sz w:val="24"/>
          <w:szCs w:val="24"/>
        </w:rPr>
        <w:t xml:space="preserve"> </w:t>
      </w:r>
      <w:r w:rsidRPr="007D00EA">
        <w:rPr>
          <w:rFonts w:ascii="Times New Roman" w:hAnsi="Times New Roman" w:cs="Times New Roman"/>
          <w:sz w:val="24"/>
          <w:szCs w:val="24"/>
        </w:rPr>
        <w:t>padova povećava s povećanjem</w:t>
      </w:r>
      <w:r>
        <w:rPr>
          <w:rFonts w:ascii="Times New Roman" w:hAnsi="Times New Roman" w:cs="Times New Roman"/>
          <w:sz w:val="24"/>
          <w:szCs w:val="24"/>
        </w:rPr>
        <w:t xml:space="preserve"> amplitude</w:t>
      </w:r>
      <w:r w:rsidRPr="007D00EA">
        <w:rPr>
          <w:rFonts w:ascii="Times New Roman" w:hAnsi="Times New Roman" w:cs="Times New Roman"/>
          <w:sz w:val="24"/>
          <w:szCs w:val="24"/>
        </w:rPr>
        <w:t xml:space="preserve"> posturalnog </w:t>
      </w:r>
      <w:r>
        <w:rPr>
          <w:rFonts w:ascii="Times New Roman" w:hAnsi="Times New Roman" w:cs="Times New Roman"/>
          <w:sz w:val="24"/>
          <w:szCs w:val="24"/>
        </w:rPr>
        <w:t>njihanja</w:t>
      </w:r>
      <w:r w:rsidRPr="007D00EA">
        <w:rPr>
          <w:rFonts w:ascii="Times New Roman" w:hAnsi="Times New Roman" w:cs="Times New Roman"/>
          <w:sz w:val="24"/>
          <w:szCs w:val="24"/>
        </w:rPr>
        <w:t xml:space="preserve"> </w:t>
      </w:r>
      <w:r>
        <w:rPr>
          <w:rFonts w:ascii="Times New Roman" w:hAnsi="Times New Roman" w:cs="Times New Roman"/>
          <w:sz w:val="24"/>
          <w:szCs w:val="24"/>
        </w:rPr>
        <w:t xml:space="preserve">starenjem </w:t>
      </w:r>
      <w:r w:rsidRPr="007D00EA">
        <w:rPr>
          <w:rFonts w:ascii="Times New Roman" w:hAnsi="Times New Roman" w:cs="Times New Roman"/>
          <w:sz w:val="24"/>
          <w:szCs w:val="24"/>
        </w:rPr>
        <w:t>(Fernie i sur., 1982).</w:t>
      </w:r>
      <w:r>
        <w:rPr>
          <w:rFonts w:ascii="Times New Roman" w:hAnsi="Times New Roman" w:cs="Times New Roman"/>
          <w:sz w:val="24"/>
          <w:szCs w:val="24"/>
        </w:rPr>
        <w:t xml:space="preserve">  Istraživanjem je utvrđena statistički značajna povezanost jakosti ekstenzo</w:t>
      </w:r>
      <w:r w:rsidR="00C8593E">
        <w:rPr>
          <w:rFonts w:ascii="Times New Roman" w:hAnsi="Times New Roman" w:cs="Times New Roman"/>
          <w:sz w:val="24"/>
          <w:szCs w:val="24"/>
        </w:rPr>
        <w:t>ra trupa i prosječne brzine CoP</w:t>
      </w:r>
      <w:r>
        <w:rPr>
          <w:rFonts w:ascii="Times New Roman" w:hAnsi="Times New Roman" w:cs="Times New Roman"/>
          <w:sz w:val="24"/>
          <w:szCs w:val="24"/>
        </w:rPr>
        <w:t xml:space="preserve"> kao mjere ravnoteže žena treće životne dobi. Nije utvrđena statistički značajna povezanost jakosti mišića fleksora i laterofleksora trupa s funkcionalnom ravnotežom žena treće životne dobi. Ovi se nalazi mogu objasniti ulogom mišića leđa (ekstenzora trupa) u održavanju ravnotežnog polož</w:t>
      </w:r>
      <w:r w:rsidR="00C8593E">
        <w:rPr>
          <w:rFonts w:ascii="Times New Roman" w:hAnsi="Times New Roman" w:cs="Times New Roman"/>
          <w:sz w:val="24"/>
          <w:szCs w:val="24"/>
        </w:rPr>
        <w:t>aja. Mišići ekstenzori trupa su</w:t>
      </w:r>
      <w:r>
        <w:rPr>
          <w:rFonts w:ascii="Times New Roman" w:hAnsi="Times New Roman" w:cs="Times New Roman"/>
          <w:sz w:val="24"/>
          <w:szCs w:val="24"/>
        </w:rPr>
        <w:t xml:space="preserve"> u starijoj životnoj do</w:t>
      </w:r>
      <w:r w:rsidR="00C8593E">
        <w:rPr>
          <w:rFonts w:ascii="Times New Roman" w:hAnsi="Times New Roman" w:cs="Times New Roman"/>
          <w:sz w:val="24"/>
          <w:szCs w:val="24"/>
        </w:rPr>
        <w:t>bi</w:t>
      </w:r>
      <w:r>
        <w:rPr>
          <w:rFonts w:ascii="Times New Roman" w:hAnsi="Times New Roman" w:cs="Times New Roman"/>
          <w:sz w:val="24"/>
          <w:szCs w:val="24"/>
        </w:rPr>
        <w:t xml:space="preserve"> u značajnoj mjeri povezani sa posturom tijela i posturalnom orijentacijom, što utječe na sposobnost održavanja ravnoteže. </w:t>
      </w:r>
      <w:r w:rsidRPr="00FA2AEC">
        <w:rPr>
          <w:rFonts w:ascii="Times New Roman" w:hAnsi="Times New Roman" w:cs="Times New Roman"/>
          <w:sz w:val="24"/>
          <w:szCs w:val="24"/>
        </w:rPr>
        <w:t>Prilikom lokomocije mišići trupa omogućavaju ravnotežni položaj gornjeg dijela tijela (fle</w:t>
      </w:r>
      <w:r>
        <w:rPr>
          <w:rFonts w:ascii="Times New Roman" w:hAnsi="Times New Roman" w:cs="Times New Roman"/>
          <w:sz w:val="24"/>
          <w:szCs w:val="24"/>
        </w:rPr>
        <w:t>ksori i ekstenzori u sagitalnoj</w:t>
      </w:r>
      <w:r w:rsidRPr="00FA2AEC">
        <w:rPr>
          <w:rFonts w:ascii="Times New Roman" w:hAnsi="Times New Roman" w:cs="Times New Roman"/>
          <w:sz w:val="24"/>
          <w:szCs w:val="24"/>
        </w:rPr>
        <w:t>) (Kosinac, 2008)</w:t>
      </w:r>
      <w:r w:rsidRPr="00FA2AEC">
        <w:rPr>
          <w:rFonts w:ascii="Times New Roman" w:eastAsia="TimesNewRoman" w:hAnsi="Times New Roman" w:cs="Times New Roman"/>
          <w:sz w:val="24"/>
          <w:szCs w:val="24"/>
        </w:rPr>
        <w:t>.</w:t>
      </w:r>
      <w:r>
        <w:rPr>
          <w:rFonts w:ascii="Times New Roman" w:eastAsia="TimesNewRoman" w:hAnsi="Times New Roman" w:cs="Times New Roman"/>
          <w:sz w:val="24"/>
          <w:szCs w:val="24"/>
        </w:rPr>
        <w:t xml:space="preserve"> </w:t>
      </w:r>
      <w:r w:rsidR="00CA535C">
        <w:rPr>
          <w:rFonts w:ascii="Times New Roman" w:hAnsi="Times New Roman" w:cs="Times New Roman"/>
          <w:sz w:val="24"/>
          <w:szCs w:val="24"/>
        </w:rPr>
        <w:t>Mišići leđa</w:t>
      </w:r>
      <w:r>
        <w:rPr>
          <w:rFonts w:ascii="Times New Roman" w:hAnsi="Times New Roman" w:cs="Times New Roman"/>
          <w:sz w:val="24"/>
          <w:szCs w:val="24"/>
        </w:rPr>
        <w:t xml:space="preserve"> (posebice dubinska skupina) imaju antigravitacijsku ulogu (mišići stabilizatori). Oni vrše p</w:t>
      </w:r>
      <w:r w:rsidRPr="00575C4D">
        <w:rPr>
          <w:rFonts w:ascii="Times New Roman" w:eastAsia="TimesNewRoman" w:hAnsi="Times New Roman" w:cs="Times New Roman"/>
          <w:sz w:val="24"/>
          <w:szCs w:val="24"/>
        </w:rPr>
        <w:t>osturalnu funkciju</w:t>
      </w:r>
      <w:r>
        <w:rPr>
          <w:rFonts w:ascii="Times New Roman" w:eastAsia="TimesNewRoman" w:hAnsi="Times New Roman" w:cs="Times New Roman"/>
          <w:sz w:val="24"/>
          <w:szCs w:val="24"/>
        </w:rPr>
        <w:t xml:space="preserve">, </w:t>
      </w:r>
      <w:r w:rsidRPr="00575C4D">
        <w:rPr>
          <w:rFonts w:ascii="Times New Roman" w:hAnsi="Times New Roman" w:cs="Times New Roman"/>
          <w:sz w:val="24"/>
          <w:szCs w:val="24"/>
          <w:shd w:val="clear" w:color="auto" w:fill="FFFFFF"/>
        </w:rPr>
        <w:t>svojom aktivnošću od</w:t>
      </w:r>
      <w:r w:rsidR="00C8593E">
        <w:rPr>
          <w:rFonts w:ascii="Times New Roman" w:hAnsi="Times New Roman" w:cs="Times New Roman"/>
          <w:sz w:val="24"/>
          <w:szCs w:val="24"/>
          <w:shd w:val="clear" w:color="auto" w:fill="FFFFFF"/>
        </w:rPr>
        <w:t>ržavaju ravnotežu i stav tijela</w:t>
      </w:r>
      <w:r w:rsidRPr="00575C4D">
        <w:rPr>
          <w:rFonts w:ascii="Times New Roman" w:hAnsi="Times New Roman" w:cs="Times New Roman"/>
          <w:sz w:val="24"/>
          <w:szCs w:val="24"/>
          <w:shd w:val="clear" w:color="auto" w:fill="FFFFFF"/>
        </w:rPr>
        <w:t xml:space="preserve"> suprotstavljajući se tako djelovanju sile teže i ostalim vanjskim silama koje djeluju na tijelo </w:t>
      </w:r>
      <w:r>
        <w:rPr>
          <w:rFonts w:ascii="Times New Roman" w:hAnsi="Times New Roman" w:cs="Times New Roman"/>
          <w:sz w:val="24"/>
          <w:szCs w:val="24"/>
          <w:shd w:val="clear" w:color="auto" w:fill="FFFFFF"/>
        </w:rPr>
        <w:t xml:space="preserve">nastojeći ga izbaciti iz ravnoteže </w:t>
      </w:r>
      <w:r w:rsidRPr="00575C4D">
        <w:rPr>
          <w:rFonts w:ascii="Times New Roman" w:hAnsi="Times New Roman" w:cs="Times New Roman"/>
          <w:sz w:val="24"/>
          <w:szCs w:val="24"/>
          <w:shd w:val="clear" w:color="auto" w:fill="FFFFFF"/>
        </w:rPr>
        <w:t xml:space="preserve">(Kosinac, 2008; </w:t>
      </w:r>
      <w:r w:rsidRPr="00575C4D">
        <w:rPr>
          <w:rFonts w:ascii="Times New Roman" w:eastAsia="TimesNewRoman" w:hAnsi="Times New Roman" w:cs="Times New Roman"/>
          <w:sz w:val="24"/>
          <w:szCs w:val="24"/>
        </w:rPr>
        <w:t>Trošt-Bobić, 2012</w:t>
      </w:r>
      <w:r w:rsidRPr="00575C4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C8593E">
        <w:rPr>
          <w:rFonts w:ascii="Times New Roman" w:hAnsi="Times New Roman" w:cs="Times New Roman"/>
          <w:sz w:val="24"/>
          <w:szCs w:val="24"/>
          <w:shd w:val="clear" w:color="auto" w:fill="FFFFFF"/>
        </w:rPr>
        <w:t>Logično je da</w:t>
      </w:r>
      <w:r>
        <w:rPr>
          <w:rFonts w:ascii="Times New Roman" w:hAnsi="Times New Roman" w:cs="Times New Roman"/>
          <w:sz w:val="24"/>
          <w:szCs w:val="24"/>
          <w:shd w:val="clear" w:color="auto" w:fill="FFFFFF"/>
        </w:rPr>
        <w:t xml:space="preserve"> ako </w:t>
      </w:r>
      <w:r w:rsidR="00C8593E">
        <w:rPr>
          <w:rFonts w:ascii="Times New Roman" w:hAnsi="Times New Roman" w:cs="Times New Roman"/>
          <w:sz w:val="24"/>
          <w:szCs w:val="24"/>
          <w:shd w:val="clear" w:color="auto" w:fill="FFFFFF"/>
        </w:rPr>
        <w:t>su mišići ekstenzori trupa jači</w:t>
      </w:r>
      <w:r>
        <w:rPr>
          <w:rFonts w:ascii="Times New Roman" w:hAnsi="Times New Roman" w:cs="Times New Roman"/>
          <w:sz w:val="24"/>
          <w:szCs w:val="24"/>
          <w:shd w:val="clear" w:color="auto" w:fill="FFFFFF"/>
        </w:rPr>
        <w:t xml:space="preserve"> i sposobnost održavanja</w:t>
      </w:r>
      <w:r w:rsidR="00C8593E">
        <w:rPr>
          <w:rFonts w:ascii="Times New Roman" w:hAnsi="Times New Roman" w:cs="Times New Roman"/>
          <w:sz w:val="24"/>
          <w:szCs w:val="24"/>
          <w:shd w:val="clear" w:color="auto" w:fill="FFFFFF"/>
        </w:rPr>
        <w:t xml:space="preserve"> ravnoteže biti će bolja jer će</w:t>
      </w:r>
      <w:r>
        <w:rPr>
          <w:rFonts w:ascii="Times New Roman" w:hAnsi="Times New Roman" w:cs="Times New Roman"/>
          <w:sz w:val="24"/>
          <w:szCs w:val="24"/>
          <w:shd w:val="clear" w:color="auto" w:fill="FFFFFF"/>
        </w:rPr>
        <w:t xml:space="preserve"> mišići moći efikasnije stabilizirati kralježnicu i odupirati se vanjskim silama </w:t>
      </w:r>
      <w:r w:rsidR="00C8593E">
        <w:rPr>
          <w:rFonts w:ascii="Times New Roman" w:hAnsi="Times New Roman" w:cs="Times New Roman"/>
          <w:sz w:val="24"/>
          <w:szCs w:val="24"/>
          <w:shd w:val="clear" w:color="auto" w:fill="FFFFFF"/>
        </w:rPr>
        <w:t>koje</w:t>
      </w:r>
      <w:r>
        <w:rPr>
          <w:rFonts w:ascii="Times New Roman" w:hAnsi="Times New Roman" w:cs="Times New Roman"/>
          <w:sz w:val="24"/>
          <w:szCs w:val="24"/>
          <w:shd w:val="clear" w:color="auto" w:fill="FFFFFF"/>
        </w:rPr>
        <w:t xml:space="preserve"> tijelo </w:t>
      </w:r>
      <w:r w:rsidR="00C8593E">
        <w:rPr>
          <w:rFonts w:ascii="Times New Roman" w:hAnsi="Times New Roman" w:cs="Times New Roman"/>
          <w:sz w:val="24"/>
          <w:szCs w:val="24"/>
          <w:shd w:val="clear" w:color="auto" w:fill="FFFFFF"/>
        </w:rPr>
        <w:t xml:space="preserve">nastoje </w:t>
      </w:r>
      <w:r>
        <w:rPr>
          <w:rFonts w:ascii="Times New Roman" w:hAnsi="Times New Roman" w:cs="Times New Roman"/>
          <w:sz w:val="24"/>
          <w:szCs w:val="24"/>
          <w:shd w:val="clear" w:color="auto" w:fill="FFFFFF"/>
        </w:rPr>
        <w:t>izbaciti iz ravnoteže.</w:t>
      </w:r>
      <w:r>
        <w:rPr>
          <w:rFonts w:ascii="Times New Roman" w:hAnsi="Times New Roman" w:cs="Times New Roman"/>
          <w:sz w:val="24"/>
          <w:szCs w:val="24"/>
        </w:rPr>
        <w:t xml:space="preserve"> </w:t>
      </w:r>
    </w:p>
    <w:p w:rsidR="00973DCB" w:rsidRDefault="001631DF" w:rsidP="004C3D30">
      <w:pPr>
        <w:shd w:val="clear" w:color="auto" w:fill="FFFFFF"/>
        <w:spacing w:afterLines="200" w:line="360" w:lineRule="auto"/>
        <w:ind w:firstLine="709"/>
        <w:jc w:val="both"/>
        <w:rPr>
          <w:rFonts w:ascii="Times New Roman" w:hAnsi="Times New Roman" w:cs="Times New Roman"/>
          <w:sz w:val="24"/>
          <w:szCs w:val="24"/>
        </w:rPr>
      </w:pPr>
      <w:r w:rsidRPr="00C64C45">
        <w:rPr>
          <w:rFonts w:ascii="Times New Roman" w:hAnsi="Times New Roman" w:cs="Times New Roman"/>
          <w:sz w:val="24"/>
          <w:szCs w:val="24"/>
        </w:rPr>
        <w:t xml:space="preserve">Dokazano je kako do </w:t>
      </w:r>
      <w:r>
        <w:rPr>
          <w:rFonts w:ascii="Times New Roman" w:hAnsi="Times New Roman" w:cs="Times New Roman"/>
          <w:sz w:val="24"/>
          <w:szCs w:val="24"/>
        </w:rPr>
        <w:t xml:space="preserve">češćeg narušavanja ravnoteže </w:t>
      </w:r>
      <w:r w:rsidRPr="00C64C45">
        <w:rPr>
          <w:rFonts w:ascii="Times New Roman" w:hAnsi="Times New Roman" w:cs="Times New Roman"/>
          <w:sz w:val="24"/>
          <w:szCs w:val="24"/>
        </w:rPr>
        <w:t>učestalo dolazi uslije</w:t>
      </w:r>
      <w:r>
        <w:rPr>
          <w:rFonts w:ascii="Times New Roman" w:hAnsi="Times New Roman" w:cs="Times New Roman"/>
          <w:sz w:val="24"/>
          <w:szCs w:val="24"/>
        </w:rPr>
        <w:t>d</w:t>
      </w:r>
      <w:r w:rsidRPr="00C64C45">
        <w:rPr>
          <w:rFonts w:ascii="Times New Roman" w:hAnsi="Times New Roman" w:cs="Times New Roman"/>
          <w:sz w:val="24"/>
          <w:szCs w:val="24"/>
        </w:rPr>
        <w:t xml:space="preserve"> aktivnosti koje </w:t>
      </w:r>
      <w:r w:rsidR="00997B74" w:rsidRPr="00C64C45">
        <w:rPr>
          <w:rFonts w:ascii="Times New Roman" w:hAnsi="Times New Roman" w:cs="Times New Roman"/>
          <w:sz w:val="24"/>
          <w:szCs w:val="24"/>
        </w:rPr>
        <w:t>zahtijevaju</w:t>
      </w:r>
      <w:r w:rsidRPr="00C64C45">
        <w:rPr>
          <w:rFonts w:ascii="Times New Roman" w:hAnsi="Times New Roman" w:cs="Times New Roman"/>
          <w:sz w:val="24"/>
          <w:szCs w:val="24"/>
        </w:rPr>
        <w:t xml:space="preserve"> podjelu pažnje na više zadataka</w:t>
      </w:r>
      <w:r>
        <w:rPr>
          <w:rFonts w:ascii="Times New Roman" w:hAnsi="Times New Roman" w:cs="Times New Roman"/>
          <w:sz w:val="24"/>
          <w:szCs w:val="24"/>
        </w:rPr>
        <w:t xml:space="preserve"> </w:t>
      </w:r>
      <w:r w:rsidRPr="00C64C45">
        <w:rPr>
          <w:rFonts w:ascii="Times New Roman" w:hAnsi="Times New Roman" w:cs="Times New Roman"/>
          <w:sz w:val="24"/>
          <w:szCs w:val="24"/>
        </w:rPr>
        <w:t>istovremeno</w:t>
      </w:r>
      <w:r>
        <w:rPr>
          <w:rFonts w:ascii="Times New Roman" w:hAnsi="Times New Roman" w:cs="Times New Roman"/>
          <w:sz w:val="24"/>
          <w:szCs w:val="24"/>
        </w:rPr>
        <w:t xml:space="preserve"> </w:t>
      </w:r>
      <w:r w:rsidRPr="00C64C45">
        <w:rPr>
          <w:rFonts w:ascii="Times New Roman" w:hAnsi="Times New Roman" w:cs="Times New Roman"/>
          <w:sz w:val="24"/>
          <w:szCs w:val="24"/>
        </w:rPr>
        <w:t>(</w:t>
      </w:r>
      <w:r w:rsidRPr="008F3263">
        <w:rPr>
          <w:rFonts w:ascii="Times New Roman" w:hAnsi="Times New Roman" w:cs="Times New Roman"/>
          <w:sz w:val="24"/>
          <w:szCs w:val="24"/>
        </w:rPr>
        <w:t>Zij</w:t>
      </w:r>
      <w:r w:rsidR="008F3263" w:rsidRPr="008F3263">
        <w:rPr>
          <w:rFonts w:ascii="Times New Roman" w:hAnsi="Times New Roman" w:cs="Times New Roman"/>
          <w:sz w:val="24"/>
          <w:szCs w:val="24"/>
        </w:rPr>
        <w:t>l</w:t>
      </w:r>
      <w:r w:rsidRPr="008F3263">
        <w:rPr>
          <w:rFonts w:ascii="Times New Roman" w:hAnsi="Times New Roman" w:cs="Times New Roman"/>
          <w:sz w:val="24"/>
          <w:szCs w:val="24"/>
        </w:rPr>
        <w:t>stra</w:t>
      </w:r>
      <w:r w:rsidRPr="00F13FC3">
        <w:rPr>
          <w:rFonts w:ascii="Times New Roman" w:hAnsi="Times New Roman" w:cs="Times New Roman"/>
          <w:sz w:val="24"/>
          <w:szCs w:val="24"/>
        </w:rPr>
        <w:t xml:space="preserve"> i sur.</w:t>
      </w:r>
      <w:r>
        <w:rPr>
          <w:rFonts w:ascii="Times New Roman" w:hAnsi="Times New Roman" w:cs="Times New Roman"/>
          <w:sz w:val="24"/>
          <w:szCs w:val="24"/>
        </w:rPr>
        <w:t>,</w:t>
      </w:r>
      <w:r w:rsidRPr="00F13FC3">
        <w:rPr>
          <w:rFonts w:ascii="Times New Roman" w:hAnsi="Times New Roman" w:cs="Times New Roman"/>
          <w:sz w:val="24"/>
          <w:szCs w:val="24"/>
        </w:rPr>
        <w:t xml:space="preserve"> </w:t>
      </w:r>
      <w:r>
        <w:rPr>
          <w:rFonts w:ascii="Times New Roman" w:hAnsi="Times New Roman" w:cs="Times New Roman"/>
          <w:sz w:val="24"/>
          <w:szCs w:val="24"/>
        </w:rPr>
        <w:t>2008; Huitema i sur., 2004</w:t>
      </w:r>
      <w:r w:rsidRPr="00C64C45">
        <w:rPr>
          <w:rFonts w:ascii="Times New Roman" w:hAnsi="Times New Roman" w:cs="Times New Roman"/>
          <w:sz w:val="24"/>
          <w:szCs w:val="24"/>
        </w:rPr>
        <w:t>)</w:t>
      </w:r>
      <w:r>
        <w:rPr>
          <w:rFonts w:ascii="Times New Roman" w:hAnsi="Times New Roman" w:cs="Times New Roman"/>
          <w:sz w:val="24"/>
          <w:szCs w:val="24"/>
        </w:rPr>
        <w:t xml:space="preserve">. Shumway-Cook i sur. (2000) navode kako su </w:t>
      </w:r>
      <w:r w:rsidR="00C8593E">
        <w:rPr>
          <w:rFonts w:ascii="Times New Roman" w:hAnsi="Times New Roman" w:cs="Times New Roman"/>
          <w:sz w:val="24"/>
          <w:szCs w:val="24"/>
        </w:rPr>
        <w:t xml:space="preserve">prilikom testa dvostrukog zadatka </w:t>
      </w:r>
      <w:r>
        <w:rPr>
          <w:rFonts w:ascii="Times New Roman" w:hAnsi="Times New Roman" w:cs="Times New Roman"/>
          <w:sz w:val="24"/>
          <w:szCs w:val="24"/>
        </w:rPr>
        <w:t>osobe s por</w:t>
      </w:r>
      <w:r w:rsidR="00C8593E">
        <w:rPr>
          <w:rFonts w:ascii="Times New Roman" w:hAnsi="Times New Roman" w:cs="Times New Roman"/>
          <w:sz w:val="24"/>
          <w:szCs w:val="24"/>
        </w:rPr>
        <w:t xml:space="preserve">emećenim sustavom za ravnotežu </w:t>
      </w:r>
      <w:r>
        <w:rPr>
          <w:rFonts w:ascii="Times New Roman" w:hAnsi="Times New Roman" w:cs="Times New Roman"/>
          <w:sz w:val="24"/>
          <w:szCs w:val="24"/>
        </w:rPr>
        <w:t xml:space="preserve">imale više problema u izvedbi drugog zadatka. Isti autori navod kako je uspješnost izvedbe drugog zadatka povezana sa razinom </w:t>
      </w:r>
      <w:r w:rsidR="00C8593E">
        <w:rPr>
          <w:rFonts w:ascii="Times New Roman" w:hAnsi="Times New Roman" w:cs="Times New Roman"/>
          <w:sz w:val="24"/>
          <w:szCs w:val="24"/>
        </w:rPr>
        <w:t>funkcionalne</w:t>
      </w:r>
      <w:r>
        <w:rPr>
          <w:rFonts w:ascii="Times New Roman" w:hAnsi="Times New Roman" w:cs="Times New Roman"/>
          <w:sz w:val="24"/>
          <w:szCs w:val="24"/>
        </w:rPr>
        <w:t xml:space="preserve"> ravnoteže</w:t>
      </w:r>
      <w:r w:rsidR="00C8593E">
        <w:rPr>
          <w:rFonts w:ascii="Times New Roman" w:hAnsi="Times New Roman" w:cs="Times New Roman"/>
          <w:sz w:val="24"/>
          <w:szCs w:val="24"/>
        </w:rPr>
        <w:t>,</w:t>
      </w:r>
      <w:r>
        <w:rPr>
          <w:rFonts w:ascii="Times New Roman" w:hAnsi="Times New Roman" w:cs="Times New Roman"/>
          <w:sz w:val="24"/>
          <w:szCs w:val="24"/>
        </w:rPr>
        <w:t xml:space="preserve"> kao i sa zahtjevnošću drugog zadatka. </w:t>
      </w:r>
      <w:r w:rsidRPr="00C64C45">
        <w:rPr>
          <w:rFonts w:ascii="Times New Roman" w:hAnsi="Times New Roman" w:cs="Times New Roman"/>
          <w:sz w:val="24"/>
          <w:szCs w:val="24"/>
        </w:rPr>
        <w:t>Logika primjene dvostrukog zadatka leži u int</w:t>
      </w:r>
      <w:r>
        <w:rPr>
          <w:rFonts w:ascii="Times New Roman" w:hAnsi="Times New Roman" w:cs="Times New Roman"/>
          <w:sz w:val="24"/>
          <w:szCs w:val="24"/>
        </w:rPr>
        <w:t>e</w:t>
      </w:r>
      <w:r w:rsidRPr="00C64C45">
        <w:rPr>
          <w:rFonts w:ascii="Times New Roman" w:hAnsi="Times New Roman" w:cs="Times New Roman"/>
          <w:sz w:val="24"/>
          <w:szCs w:val="24"/>
        </w:rPr>
        <w:t>rferenciji</w:t>
      </w:r>
      <w:r w:rsidR="00C8593E">
        <w:rPr>
          <w:rFonts w:ascii="Times New Roman" w:hAnsi="Times New Roman" w:cs="Times New Roman"/>
          <w:sz w:val="24"/>
          <w:szCs w:val="24"/>
        </w:rPr>
        <w:t xml:space="preserve"> prilikom izvedbe drugog </w:t>
      </w:r>
      <w:r w:rsidR="00CA535C">
        <w:rPr>
          <w:rFonts w:ascii="Times New Roman" w:hAnsi="Times New Roman" w:cs="Times New Roman"/>
          <w:sz w:val="24"/>
          <w:szCs w:val="24"/>
        </w:rPr>
        <w:t>(ne motoričkog</w:t>
      </w:r>
      <w:r w:rsidR="00CA535C" w:rsidRPr="00C64C45">
        <w:rPr>
          <w:rFonts w:ascii="Times New Roman" w:hAnsi="Times New Roman" w:cs="Times New Roman"/>
          <w:sz w:val="24"/>
          <w:szCs w:val="24"/>
        </w:rPr>
        <w:t xml:space="preserve">) </w:t>
      </w:r>
      <w:r w:rsidR="00C8593E">
        <w:rPr>
          <w:rFonts w:ascii="Times New Roman" w:hAnsi="Times New Roman" w:cs="Times New Roman"/>
          <w:sz w:val="24"/>
          <w:szCs w:val="24"/>
        </w:rPr>
        <w:t xml:space="preserve">zadatka </w:t>
      </w:r>
      <w:r w:rsidRPr="00C64C45">
        <w:rPr>
          <w:rFonts w:ascii="Times New Roman" w:hAnsi="Times New Roman" w:cs="Times New Roman"/>
          <w:sz w:val="24"/>
          <w:szCs w:val="24"/>
        </w:rPr>
        <w:t xml:space="preserve">s prvim </w:t>
      </w:r>
      <w:r w:rsidRPr="00C64C45">
        <w:rPr>
          <w:rFonts w:ascii="Times New Roman" w:hAnsi="Times New Roman" w:cs="Times New Roman"/>
          <w:sz w:val="24"/>
          <w:szCs w:val="24"/>
        </w:rPr>
        <w:lastRenderedPageBreak/>
        <w:t>(</w:t>
      </w:r>
      <w:r w:rsidR="00C8593E">
        <w:rPr>
          <w:rFonts w:ascii="Times New Roman" w:hAnsi="Times New Roman" w:cs="Times New Roman"/>
          <w:sz w:val="24"/>
          <w:szCs w:val="24"/>
        </w:rPr>
        <w:t>motoričkim</w:t>
      </w:r>
      <w:r w:rsidRPr="00C64C45">
        <w:rPr>
          <w:rFonts w:ascii="Times New Roman" w:hAnsi="Times New Roman" w:cs="Times New Roman"/>
          <w:sz w:val="24"/>
          <w:szCs w:val="24"/>
        </w:rPr>
        <w:t>) (</w:t>
      </w:r>
      <w:r>
        <w:rPr>
          <w:rFonts w:ascii="Times New Roman" w:hAnsi="Times New Roman" w:cs="Times New Roman"/>
          <w:sz w:val="24"/>
          <w:szCs w:val="24"/>
        </w:rPr>
        <w:t>Mulder i sur., 2002</w:t>
      </w:r>
      <w:r w:rsidRPr="00C64C45">
        <w:rPr>
          <w:rFonts w:ascii="Times New Roman" w:hAnsi="Times New Roman" w:cs="Times New Roman"/>
          <w:sz w:val="24"/>
          <w:szCs w:val="24"/>
        </w:rPr>
        <w:t xml:space="preserve">). </w:t>
      </w:r>
      <w:r>
        <w:rPr>
          <w:rFonts w:ascii="Times New Roman" w:hAnsi="Times New Roman" w:cs="Times New Roman"/>
          <w:sz w:val="24"/>
          <w:szCs w:val="24"/>
        </w:rPr>
        <w:t xml:space="preserve">Zbog interferencije motoričkog i kognitivnog zadatka prilikom </w:t>
      </w:r>
      <w:r w:rsidRPr="002B195F">
        <w:rPr>
          <w:rFonts w:ascii="Times New Roman" w:hAnsi="Times New Roman" w:cs="Times New Roman"/>
          <w:sz w:val="24"/>
          <w:szCs w:val="24"/>
        </w:rPr>
        <w:t>istovremene izvedbe dva ili više zadatka dolazi do smanjenja u</w:t>
      </w:r>
      <w:r w:rsidR="000E4CA7">
        <w:rPr>
          <w:rFonts w:ascii="Times New Roman" w:hAnsi="Times New Roman" w:cs="Times New Roman"/>
          <w:sz w:val="24"/>
          <w:szCs w:val="24"/>
        </w:rPr>
        <w:t xml:space="preserve">spješnosti izvedbe oba zadatka </w:t>
      </w:r>
      <w:r w:rsidR="002F7370" w:rsidRPr="002B195F">
        <w:rPr>
          <w:rFonts w:ascii="Times New Roman" w:hAnsi="Times New Roman" w:cs="Times New Roman"/>
          <w:sz w:val="24"/>
          <w:szCs w:val="24"/>
        </w:rPr>
        <w:t>(</w:t>
      </w:r>
      <w:r w:rsidR="002B195F" w:rsidRPr="002B195F">
        <w:rPr>
          <w:rFonts w:ascii="Times New Roman" w:hAnsi="Times New Roman" w:cs="Times New Roman"/>
          <w:sz w:val="24"/>
          <w:szCs w:val="24"/>
        </w:rPr>
        <w:t>Schmidt i Lee, 1999</w:t>
      </w:r>
      <w:r w:rsidRPr="002B195F">
        <w:rPr>
          <w:rFonts w:ascii="Times New Roman" w:hAnsi="Times New Roman" w:cs="Times New Roman"/>
          <w:sz w:val="24"/>
          <w:szCs w:val="24"/>
        </w:rPr>
        <w:t>).</w:t>
      </w:r>
      <w:r>
        <w:rPr>
          <w:rFonts w:ascii="Times New Roman" w:hAnsi="Times New Roman" w:cs="Times New Roman"/>
          <w:sz w:val="24"/>
          <w:szCs w:val="24"/>
        </w:rPr>
        <w:t xml:space="preserve"> </w:t>
      </w:r>
      <w:r w:rsidR="00237B9C">
        <w:rPr>
          <w:rFonts w:ascii="Times New Roman" w:hAnsi="Times New Roman" w:cs="Times New Roman"/>
          <w:sz w:val="24"/>
          <w:szCs w:val="24"/>
        </w:rPr>
        <w:t xml:space="preserve">Studija </w:t>
      </w:r>
      <w:r w:rsidR="00A70ADC">
        <w:rPr>
          <w:rFonts w:ascii="Times New Roman" w:hAnsi="Times New Roman" w:cs="Times New Roman"/>
          <w:sz w:val="24"/>
          <w:szCs w:val="24"/>
        </w:rPr>
        <w:t xml:space="preserve">Jamet i sur. </w:t>
      </w:r>
      <w:r w:rsidR="00237B9C">
        <w:rPr>
          <w:rFonts w:ascii="Times New Roman" w:hAnsi="Times New Roman" w:cs="Times New Roman"/>
          <w:sz w:val="24"/>
          <w:szCs w:val="24"/>
        </w:rPr>
        <w:t>(2007), pokazuje</w:t>
      </w:r>
      <w:r w:rsidRPr="00C64C45">
        <w:rPr>
          <w:rFonts w:ascii="Times New Roman" w:hAnsi="Times New Roman" w:cs="Times New Roman"/>
          <w:sz w:val="24"/>
          <w:szCs w:val="24"/>
        </w:rPr>
        <w:t xml:space="preserve"> kako b</w:t>
      </w:r>
      <w:r w:rsidR="0060643A">
        <w:rPr>
          <w:rFonts w:ascii="Times New Roman" w:hAnsi="Times New Roman" w:cs="Times New Roman"/>
          <w:sz w:val="24"/>
          <w:szCs w:val="24"/>
        </w:rPr>
        <w:t xml:space="preserve">rojanje unatrag </w:t>
      </w:r>
      <w:r>
        <w:rPr>
          <w:rFonts w:ascii="Times New Roman" w:hAnsi="Times New Roman" w:cs="Times New Roman"/>
          <w:sz w:val="24"/>
          <w:szCs w:val="24"/>
        </w:rPr>
        <w:t>kao dodatni kognitivni</w:t>
      </w:r>
      <w:r w:rsidR="0060643A">
        <w:rPr>
          <w:rFonts w:ascii="Times New Roman" w:hAnsi="Times New Roman" w:cs="Times New Roman"/>
          <w:sz w:val="24"/>
          <w:szCs w:val="24"/>
        </w:rPr>
        <w:t xml:space="preserve"> zadatak </w:t>
      </w:r>
      <w:r>
        <w:rPr>
          <w:rFonts w:ascii="Times New Roman" w:hAnsi="Times New Roman" w:cs="Times New Roman"/>
          <w:sz w:val="24"/>
          <w:szCs w:val="24"/>
        </w:rPr>
        <w:t>dovodi do značajnog</w:t>
      </w:r>
      <w:r w:rsidRPr="00C64C45">
        <w:rPr>
          <w:rFonts w:ascii="Times New Roman" w:hAnsi="Times New Roman" w:cs="Times New Roman"/>
          <w:sz w:val="24"/>
          <w:szCs w:val="24"/>
        </w:rPr>
        <w:t xml:space="preserve"> </w:t>
      </w:r>
      <w:r>
        <w:rPr>
          <w:rFonts w:ascii="Times New Roman" w:hAnsi="Times New Roman" w:cs="Times New Roman"/>
          <w:sz w:val="24"/>
          <w:szCs w:val="24"/>
        </w:rPr>
        <w:t>narušavanja ravnoteže</w:t>
      </w:r>
      <w:r w:rsidR="0060643A">
        <w:rPr>
          <w:rFonts w:ascii="Times New Roman" w:hAnsi="Times New Roman" w:cs="Times New Roman"/>
          <w:sz w:val="24"/>
          <w:szCs w:val="24"/>
        </w:rPr>
        <w:t>,</w:t>
      </w:r>
      <w:r w:rsidRPr="00C64C45">
        <w:rPr>
          <w:rFonts w:ascii="Times New Roman" w:hAnsi="Times New Roman" w:cs="Times New Roman"/>
          <w:sz w:val="24"/>
          <w:szCs w:val="24"/>
        </w:rPr>
        <w:t xml:space="preserve"> </w:t>
      </w:r>
      <w:r w:rsidR="00A07A20">
        <w:rPr>
          <w:rFonts w:ascii="Times New Roman" w:hAnsi="Times New Roman" w:cs="Times New Roman"/>
          <w:sz w:val="24"/>
          <w:szCs w:val="24"/>
        </w:rPr>
        <w:t xml:space="preserve">čak i </w:t>
      </w:r>
      <w:r w:rsidR="00237B9C">
        <w:rPr>
          <w:rFonts w:ascii="Times New Roman" w:hAnsi="Times New Roman" w:cs="Times New Roman"/>
          <w:sz w:val="24"/>
          <w:szCs w:val="24"/>
        </w:rPr>
        <w:t>kod zdravih osoba</w:t>
      </w:r>
      <w:r w:rsidRPr="00C64C45">
        <w:rPr>
          <w:rFonts w:ascii="Times New Roman" w:hAnsi="Times New Roman" w:cs="Times New Roman"/>
          <w:sz w:val="24"/>
          <w:szCs w:val="24"/>
        </w:rPr>
        <w:t>.</w:t>
      </w:r>
      <w:r>
        <w:rPr>
          <w:rFonts w:ascii="Times New Roman" w:hAnsi="Times New Roman" w:cs="Times New Roman"/>
          <w:sz w:val="24"/>
          <w:szCs w:val="24"/>
        </w:rPr>
        <w:t xml:space="preserve"> </w:t>
      </w:r>
    </w:p>
    <w:p w:rsidR="00480D95" w:rsidRDefault="00640347" w:rsidP="004C3D30">
      <w:pPr>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1631DF">
        <w:rPr>
          <w:rFonts w:ascii="Times New Roman" w:hAnsi="Times New Roman" w:cs="Times New Roman"/>
          <w:sz w:val="24"/>
          <w:szCs w:val="24"/>
        </w:rPr>
        <w:t xml:space="preserve">ezultati pouzdanosti primjene testa dvostrukog zadatka kao prediktora posturalne stabilnosti su </w:t>
      </w:r>
      <w:r w:rsidR="00AC73AA">
        <w:rPr>
          <w:rFonts w:ascii="Times New Roman" w:hAnsi="Times New Roman" w:cs="Times New Roman"/>
          <w:sz w:val="24"/>
          <w:szCs w:val="24"/>
        </w:rPr>
        <w:t>proturječni</w:t>
      </w:r>
      <w:r w:rsidR="00973DCB">
        <w:rPr>
          <w:rFonts w:ascii="Times New Roman" w:hAnsi="Times New Roman" w:cs="Times New Roman"/>
          <w:sz w:val="24"/>
          <w:szCs w:val="24"/>
        </w:rPr>
        <w:t xml:space="preserve">. </w:t>
      </w:r>
      <w:r w:rsidR="004B1039" w:rsidRPr="004B1039">
        <w:rPr>
          <w:rFonts w:ascii="Times New Roman" w:hAnsi="Times New Roman" w:cs="Times New Roman"/>
          <w:sz w:val="24"/>
          <w:szCs w:val="24"/>
        </w:rPr>
        <w:t>Zijlstra</w:t>
      </w:r>
      <w:r w:rsidR="004B1039">
        <w:rPr>
          <w:rFonts w:ascii="Times New Roman" w:hAnsi="Times New Roman" w:cs="Times New Roman"/>
          <w:sz w:val="24"/>
          <w:szCs w:val="24"/>
        </w:rPr>
        <w:t xml:space="preserve"> i sur. (2008) u svom su preglednom radu</w:t>
      </w:r>
      <w:r w:rsidR="00AC73AA">
        <w:rPr>
          <w:rFonts w:ascii="Times New Roman" w:hAnsi="Times New Roman" w:cs="Times New Roman"/>
          <w:sz w:val="24"/>
          <w:szCs w:val="24"/>
        </w:rPr>
        <w:t xml:space="preserve"> (19 radova) zaključili kako se</w:t>
      </w:r>
      <w:r w:rsidR="004B1039">
        <w:rPr>
          <w:rFonts w:ascii="Times New Roman" w:hAnsi="Times New Roman" w:cs="Times New Roman"/>
          <w:sz w:val="24"/>
          <w:szCs w:val="24"/>
        </w:rPr>
        <w:t xml:space="preserve"> </w:t>
      </w:r>
      <w:r w:rsidR="00AC73AA">
        <w:rPr>
          <w:rFonts w:ascii="Times New Roman" w:hAnsi="Times New Roman" w:cs="Times New Roman"/>
          <w:sz w:val="24"/>
          <w:szCs w:val="24"/>
        </w:rPr>
        <w:t xml:space="preserve">na temelju dostupne literature </w:t>
      </w:r>
      <w:r w:rsidR="004B1039">
        <w:rPr>
          <w:rFonts w:ascii="Times New Roman" w:hAnsi="Times New Roman" w:cs="Times New Roman"/>
          <w:sz w:val="24"/>
          <w:szCs w:val="24"/>
        </w:rPr>
        <w:t xml:space="preserve">ne može zaključivati o utjecaju primjene dodatnog testa (uz test ravnoteže) kao prediktora posturalne stabilnosti. </w:t>
      </w:r>
      <w:r w:rsidR="001631DF">
        <w:rPr>
          <w:rFonts w:ascii="Times New Roman" w:hAnsi="Times New Roman" w:cs="Times New Roman"/>
          <w:sz w:val="24"/>
          <w:szCs w:val="24"/>
        </w:rPr>
        <w:t xml:space="preserve">U studiji </w:t>
      </w:r>
      <w:r w:rsidR="001631DF" w:rsidRPr="0078158D">
        <w:rPr>
          <w:rFonts w:ascii="Times New Roman" w:hAnsi="Times New Roman" w:cs="Times New Roman"/>
          <w:sz w:val="24"/>
          <w:szCs w:val="24"/>
        </w:rPr>
        <w:t>Raymakers</w:t>
      </w:r>
      <w:r w:rsidR="001631DF">
        <w:rPr>
          <w:rFonts w:ascii="Times New Roman" w:hAnsi="Times New Roman" w:cs="Times New Roman"/>
          <w:sz w:val="24"/>
          <w:szCs w:val="24"/>
        </w:rPr>
        <w:t xml:space="preserve"> i sur. (2003) </w:t>
      </w:r>
      <w:r w:rsidR="001631DF" w:rsidRPr="0078158D">
        <w:rPr>
          <w:rFonts w:ascii="Times New Roman" w:hAnsi="Times New Roman" w:cs="Times New Roman"/>
          <w:sz w:val="24"/>
          <w:szCs w:val="24"/>
        </w:rPr>
        <w:t>osjetljivost</w:t>
      </w:r>
      <w:r w:rsidR="00973DCB">
        <w:rPr>
          <w:rFonts w:ascii="Times New Roman" w:hAnsi="Times New Roman" w:cs="Times New Roman"/>
          <w:sz w:val="24"/>
          <w:szCs w:val="24"/>
        </w:rPr>
        <w:t xml:space="preserve"> testa z</w:t>
      </w:r>
      <w:r w:rsidR="002C669B">
        <w:rPr>
          <w:rFonts w:ascii="Times New Roman" w:hAnsi="Times New Roman" w:cs="Times New Roman"/>
          <w:sz w:val="24"/>
          <w:szCs w:val="24"/>
        </w:rPr>
        <w:t>a procjenu prosječne brzine CoP</w:t>
      </w:r>
      <w:r w:rsidR="001631DF" w:rsidRPr="0078158D">
        <w:rPr>
          <w:rFonts w:ascii="Times New Roman" w:hAnsi="Times New Roman" w:cs="Times New Roman"/>
          <w:sz w:val="24"/>
          <w:szCs w:val="24"/>
        </w:rPr>
        <w:t xml:space="preserve"> nije povećala dodavanjem sekundarnog zadatka (kognitivni</w:t>
      </w:r>
      <w:r w:rsidR="00AC73AA">
        <w:rPr>
          <w:rFonts w:ascii="Times New Roman" w:hAnsi="Times New Roman" w:cs="Times New Roman"/>
          <w:sz w:val="24"/>
          <w:szCs w:val="24"/>
        </w:rPr>
        <w:t xml:space="preserve"> </w:t>
      </w:r>
      <w:r w:rsidR="00A30E24">
        <w:rPr>
          <w:rStyle w:val="st"/>
        </w:rPr>
        <w:t>–</w:t>
      </w:r>
      <w:r w:rsidR="001631DF" w:rsidRPr="0078158D">
        <w:rPr>
          <w:rFonts w:ascii="Times New Roman" w:hAnsi="Times New Roman" w:cs="Times New Roman"/>
          <w:sz w:val="24"/>
          <w:szCs w:val="24"/>
        </w:rPr>
        <w:t xml:space="preserve"> stroop test)</w:t>
      </w:r>
      <w:r w:rsidR="00767F0A">
        <w:rPr>
          <w:rFonts w:ascii="Times New Roman" w:hAnsi="Times New Roman" w:cs="Times New Roman"/>
          <w:sz w:val="24"/>
          <w:szCs w:val="24"/>
        </w:rPr>
        <w:t xml:space="preserve"> </w:t>
      </w:r>
      <w:r w:rsidR="001631DF">
        <w:rPr>
          <w:rFonts w:ascii="Times New Roman" w:hAnsi="Times New Roman" w:cs="Times New Roman"/>
          <w:sz w:val="24"/>
          <w:szCs w:val="24"/>
        </w:rPr>
        <w:t xml:space="preserve">pa stoga autori zaključuju kako </w:t>
      </w:r>
      <w:r w:rsidR="002F7370">
        <w:rPr>
          <w:rFonts w:ascii="Times New Roman" w:hAnsi="Times New Roman" w:cs="Times New Roman"/>
          <w:sz w:val="24"/>
          <w:szCs w:val="24"/>
        </w:rPr>
        <w:t>primjena</w:t>
      </w:r>
      <w:r w:rsidR="001631DF" w:rsidRPr="0078158D">
        <w:rPr>
          <w:rFonts w:ascii="Times New Roman" w:hAnsi="Times New Roman" w:cs="Times New Roman"/>
          <w:sz w:val="24"/>
          <w:szCs w:val="24"/>
        </w:rPr>
        <w:t xml:space="preserve"> se</w:t>
      </w:r>
      <w:r w:rsidR="002F7370">
        <w:rPr>
          <w:rFonts w:ascii="Times New Roman" w:hAnsi="Times New Roman" w:cs="Times New Roman"/>
          <w:sz w:val="24"/>
          <w:szCs w:val="24"/>
        </w:rPr>
        <w:t>kundarnog kognitivnog zadatka ne</w:t>
      </w:r>
      <w:r w:rsidR="001631DF" w:rsidRPr="0078158D">
        <w:rPr>
          <w:rFonts w:ascii="Times New Roman" w:hAnsi="Times New Roman" w:cs="Times New Roman"/>
          <w:sz w:val="24"/>
          <w:szCs w:val="24"/>
        </w:rPr>
        <w:t xml:space="preserve"> </w:t>
      </w:r>
      <w:r w:rsidR="002F7370">
        <w:rPr>
          <w:rFonts w:ascii="Times New Roman" w:hAnsi="Times New Roman" w:cs="Times New Roman"/>
          <w:sz w:val="24"/>
          <w:szCs w:val="24"/>
        </w:rPr>
        <w:t>utječe na sposobnost održavanja ravnoteže</w:t>
      </w:r>
      <w:r w:rsidR="001631DF" w:rsidRPr="0078158D">
        <w:rPr>
          <w:rFonts w:ascii="Times New Roman" w:hAnsi="Times New Roman" w:cs="Times New Roman"/>
          <w:sz w:val="24"/>
          <w:szCs w:val="24"/>
        </w:rPr>
        <w:t>.</w:t>
      </w:r>
      <w:r w:rsidR="001631DF">
        <w:rPr>
          <w:rFonts w:ascii="Times New Roman" w:hAnsi="Times New Roman" w:cs="Times New Roman"/>
          <w:sz w:val="24"/>
          <w:szCs w:val="24"/>
        </w:rPr>
        <w:t xml:space="preserve"> </w:t>
      </w:r>
      <w:r w:rsidR="002F7370">
        <w:rPr>
          <w:rFonts w:ascii="Times New Roman" w:hAnsi="Times New Roman" w:cs="Times New Roman"/>
          <w:sz w:val="24"/>
          <w:szCs w:val="24"/>
        </w:rPr>
        <w:t xml:space="preserve">Lundin-Olsson i sur. (1998), s druge strane, </w:t>
      </w:r>
      <w:r w:rsidR="001631DF" w:rsidRPr="009B4CAA">
        <w:rPr>
          <w:rFonts w:ascii="Times New Roman" w:hAnsi="Times New Roman" w:cs="Times New Roman"/>
          <w:sz w:val="24"/>
          <w:szCs w:val="24"/>
        </w:rPr>
        <w:t>napominju kako je usporedba uspješnosti izvedbe zadatka funkcionalne ravnoteže mjerene testom je</w:t>
      </w:r>
      <w:r w:rsidR="00973DCB">
        <w:rPr>
          <w:rFonts w:ascii="Times New Roman" w:hAnsi="Times New Roman" w:cs="Times New Roman"/>
          <w:sz w:val="24"/>
          <w:szCs w:val="24"/>
        </w:rPr>
        <w:t>dnostrukog i dvostrukog zadatka</w:t>
      </w:r>
      <w:r w:rsidR="001631DF" w:rsidRPr="009B4CAA">
        <w:rPr>
          <w:rFonts w:ascii="Times New Roman" w:hAnsi="Times New Roman" w:cs="Times New Roman"/>
          <w:sz w:val="24"/>
          <w:szCs w:val="24"/>
        </w:rPr>
        <w:t xml:space="preserve"> </w:t>
      </w:r>
      <w:r w:rsidR="00973DCB">
        <w:rPr>
          <w:rFonts w:ascii="Times New Roman" w:hAnsi="Times New Roman" w:cs="Times New Roman"/>
          <w:sz w:val="24"/>
          <w:szCs w:val="24"/>
        </w:rPr>
        <w:t>osjetljivija</w:t>
      </w:r>
      <w:r w:rsidR="001631DF" w:rsidRPr="009B4CAA">
        <w:rPr>
          <w:rFonts w:ascii="Times New Roman" w:hAnsi="Times New Roman" w:cs="Times New Roman"/>
          <w:sz w:val="24"/>
          <w:szCs w:val="24"/>
        </w:rPr>
        <w:t xml:space="preserve"> mjera za </w:t>
      </w:r>
      <w:r w:rsidR="00973DCB">
        <w:rPr>
          <w:rFonts w:ascii="Times New Roman" w:hAnsi="Times New Roman" w:cs="Times New Roman"/>
          <w:sz w:val="24"/>
          <w:szCs w:val="24"/>
        </w:rPr>
        <w:t>procjenu ravnoteže osoba starije životne dobi</w:t>
      </w:r>
      <w:r w:rsidR="001631DF" w:rsidRPr="009B4CAA">
        <w:rPr>
          <w:rFonts w:ascii="Times New Roman" w:hAnsi="Times New Roman" w:cs="Times New Roman"/>
          <w:sz w:val="24"/>
          <w:szCs w:val="24"/>
        </w:rPr>
        <w:t>.</w:t>
      </w:r>
      <w:r w:rsidR="00973DCB">
        <w:rPr>
          <w:rFonts w:ascii="Times New Roman" w:hAnsi="Times New Roman" w:cs="Times New Roman"/>
          <w:sz w:val="24"/>
          <w:szCs w:val="24"/>
        </w:rPr>
        <w:t xml:space="preserve"> </w:t>
      </w:r>
      <w:r w:rsidR="00D05432">
        <w:rPr>
          <w:rFonts w:ascii="Times New Roman" w:hAnsi="Times New Roman" w:cs="Times New Roman"/>
          <w:sz w:val="24"/>
          <w:szCs w:val="24"/>
        </w:rPr>
        <w:t>Nadalje, rezultati istraživanja Shumway-</w:t>
      </w:r>
      <w:r w:rsidR="00D05432" w:rsidRPr="00B8715C">
        <w:rPr>
          <w:rFonts w:ascii="Times New Roman" w:hAnsi="Times New Roman" w:cs="Times New Roman"/>
          <w:sz w:val="24"/>
          <w:szCs w:val="24"/>
        </w:rPr>
        <w:t xml:space="preserve">Cook, Woollacott, </w:t>
      </w:r>
      <w:r w:rsidR="00767F0A">
        <w:rPr>
          <w:rFonts w:ascii="Times New Roman" w:hAnsi="Times New Roman" w:cs="Times New Roman"/>
          <w:sz w:val="24"/>
          <w:szCs w:val="24"/>
        </w:rPr>
        <w:t>Kerns i Baldwin (1996)</w:t>
      </w:r>
      <w:r w:rsidR="00D05432">
        <w:rPr>
          <w:rFonts w:ascii="Times New Roman" w:hAnsi="Times New Roman" w:cs="Times New Roman"/>
          <w:sz w:val="24"/>
          <w:szCs w:val="24"/>
        </w:rPr>
        <w:t xml:space="preserve"> o utjecaju testa </w:t>
      </w:r>
      <w:r w:rsidR="00767F0A">
        <w:rPr>
          <w:rFonts w:ascii="Times New Roman" w:hAnsi="Times New Roman" w:cs="Times New Roman"/>
          <w:sz w:val="24"/>
          <w:szCs w:val="24"/>
        </w:rPr>
        <w:t>dvostrukog zadatka na ravnotežu</w:t>
      </w:r>
      <w:r w:rsidR="00D05432">
        <w:rPr>
          <w:rFonts w:ascii="Times New Roman" w:hAnsi="Times New Roman" w:cs="Times New Roman"/>
          <w:sz w:val="24"/>
          <w:szCs w:val="24"/>
        </w:rPr>
        <w:t xml:space="preserve"> pokazuju</w:t>
      </w:r>
      <w:r w:rsidR="00D05432" w:rsidRPr="00F83047">
        <w:rPr>
          <w:rFonts w:ascii="Times New Roman" w:hAnsi="Times New Roman" w:cs="Times New Roman"/>
          <w:sz w:val="24"/>
          <w:szCs w:val="24"/>
        </w:rPr>
        <w:t xml:space="preserve"> </w:t>
      </w:r>
      <w:r w:rsidR="00D05432">
        <w:rPr>
          <w:rFonts w:ascii="Times New Roman" w:hAnsi="Times New Roman" w:cs="Times New Roman"/>
          <w:sz w:val="24"/>
          <w:szCs w:val="24"/>
        </w:rPr>
        <w:t>da dodavanje</w:t>
      </w:r>
      <w:r w:rsidR="00D05432" w:rsidRPr="00F83047">
        <w:rPr>
          <w:rFonts w:ascii="Times New Roman" w:hAnsi="Times New Roman" w:cs="Times New Roman"/>
          <w:sz w:val="24"/>
          <w:szCs w:val="24"/>
        </w:rPr>
        <w:t xml:space="preserve"> </w:t>
      </w:r>
      <w:r w:rsidR="00D05432">
        <w:rPr>
          <w:rFonts w:ascii="Times New Roman" w:hAnsi="Times New Roman" w:cs="Times New Roman"/>
          <w:sz w:val="24"/>
          <w:szCs w:val="24"/>
        </w:rPr>
        <w:t xml:space="preserve">čak i </w:t>
      </w:r>
      <w:r w:rsidR="00D05432" w:rsidRPr="00F83047">
        <w:rPr>
          <w:rFonts w:ascii="Times New Roman" w:hAnsi="Times New Roman" w:cs="Times New Roman"/>
          <w:sz w:val="24"/>
          <w:szCs w:val="24"/>
        </w:rPr>
        <w:t xml:space="preserve">jednostavnog kognitivnog zadatka </w:t>
      </w:r>
      <w:r w:rsidR="00D05432">
        <w:rPr>
          <w:rFonts w:ascii="Times New Roman" w:hAnsi="Times New Roman" w:cs="Times New Roman"/>
          <w:sz w:val="24"/>
          <w:szCs w:val="24"/>
        </w:rPr>
        <w:t>dovodi</w:t>
      </w:r>
      <w:r w:rsidR="00D05432" w:rsidRPr="00F83047">
        <w:rPr>
          <w:rFonts w:ascii="Times New Roman" w:hAnsi="Times New Roman" w:cs="Times New Roman"/>
          <w:sz w:val="24"/>
          <w:szCs w:val="24"/>
        </w:rPr>
        <w:t xml:space="preserve"> do </w:t>
      </w:r>
      <w:r w:rsidR="00D05432">
        <w:rPr>
          <w:rFonts w:ascii="Times New Roman" w:hAnsi="Times New Roman" w:cs="Times New Roman"/>
          <w:sz w:val="24"/>
          <w:szCs w:val="24"/>
        </w:rPr>
        <w:t>narušavanja ravnoteže</w:t>
      </w:r>
      <w:r w:rsidR="00D05432" w:rsidRPr="00F83047">
        <w:rPr>
          <w:rFonts w:ascii="Times New Roman" w:hAnsi="Times New Roman" w:cs="Times New Roman"/>
          <w:sz w:val="24"/>
          <w:szCs w:val="24"/>
        </w:rPr>
        <w:t>.</w:t>
      </w:r>
      <w:r w:rsidR="00D05432">
        <w:rPr>
          <w:rFonts w:ascii="Times New Roman" w:hAnsi="Times New Roman" w:cs="Times New Roman"/>
          <w:sz w:val="24"/>
          <w:szCs w:val="24"/>
        </w:rPr>
        <w:t xml:space="preserve"> </w:t>
      </w:r>
      <w:r w:rsidR="00973DCB">
        <w:rPr>
          <w:rFonts w:ascii="Times New Roman" w:hAnsi="Times New Roman" w:cs="Times New Roman"/>
          <w:sz w:val="24"/>
          <w:szCs w:val="24"/>
        </w:rPr>
        <w:t>Ti su nalazi sukladni</w:t>
      </w:r>
      <w:r w:rsidR="00767F0A">
        <w:rPr>
          <w:rFonts w:ascii="Times New Roman" w:hAnsi="Times New Roman" w:cs="Times New Roman"/>
          <w:sz w:val="24"/>
          <w:szCs w:val="24"/>
        </w:rPr>
        <w:t xml:space="preserve"> s nalazima ovog istraživanja</w:t>
      </w:r>
      <w:r w:rsidR="00F470DE" w:rsidRPr="009B4CAA">
        <w:rPr>
          <w:rFonts w:ascii="Times New Roman" w:hAnsi="Times New Roman" w:cs="Times New Roman"/>
          <w:sz w:val="24"/>
          <w:szCs w:val="24"/>
        </w:rPr>
        <w:t>.</w:t>
      </w:r>
      <w:r w:rsidR="00767F0A">
        <w:rPr>
          <w:rFonts w:ascii="Times New Roman" w:hAnsi="Times New Roman" w:cs="Times New Roman"/>
          <w:sz w:val="24"/>
          <w:szCs w:val="24"/>
        </w:rPr>
        <w:t xml:space="preserve"> N</w:t>
      </w:r>
      <w:r w:rsidR="00973DCB">
        <w:rPr>
          <w:rFonts w:ascii="Times New Roman" w:hAnsi="Times New Roman" w:cs="Times New Roman"/>
          <w:sz w:val="24"/>
          <w:szCs w:val="24"/>
        </w:rPr>
        <w:t>aime</w:t>
      </w:r>
      <w:r w:rsidR="00F470DE">
        <w:rPr>
          <w:rFonts w:ascii="Times New Roman" w:hAnsi="Times New Roman" w:cs="Times New Roman"/>
          <w:sz w:val="24"/>
          <w:szCs w:val="24"/>
        </w:rPr>
        <w:t>,</w:t>
      </w:r>
      <w:r w:rsidR="00973DCB">
        <w:rPr>
          <w:rFonts w:ascii="Times New Roman" w:hAnsi="Times New Roman" w:cs="Times New Roman"/>
          <w:sz w:val="24"/>
          <w:szCs w:val="24"/>
        </w:rPr>
        <w:t xml:space="preserve"> u ovom su istraživanju </w:t>
      </w:r>
      <w:r w:rsidR="002F7370">
        <w:rPr>
          <w:rFonts w:ascii="Times New Roman" w:hAnsi="Times New Roman" w:cs="Times New Roman"/>
          <w:sz w:val="24"/>
          <w:szCs w:val="24"/>
        </w:rPr>
        <w:t>uočene</w:t>
      </w:r>
      <w:r w:rsidR="00973DCB">
        <w:rPr>
          <w:rFonts w:ascii="Times New Roman" w:hAnsi="Times New Roman" w:cs="Times New Roman"/>
          <w:sz w:val="24"/>
          <w:szCs w:val="24"/>
        </w:rPr>
        <w:t xml:space="preserve"> veće oscilacije CoP u </w:t>
      </w:r>
      <w:r w:rsidR="00F470DE">
        <w:rPr>
          <w:rFonts w:ascii="Times New Roman" w:hAnsi="Times New Roman" w:cs="Times New Roman"/>
          <w:sz w:val="24"/>
          <w:szCs w:val="24"/>
        </w:rPr>
        <w:t>uvjetima</w:t>
      </w:r>
      <w:r w:rsidR="00973DCB">
        <w:rPr>
          <w:rFonts w:ascii="Times New Roman" w:hAnsi="Times New Roman" w:cs="Times New Roman"/>
          <w:sz w:val="24"/>
          <w:szCs w:val="24"/>
        </w:rPr>
        <w:t xml:space="preserve"> dodatnog kognitivnog zadatka (SD=25,4) nego u uvjetima </w:t>
      </w:r>
      <w:r w:rsidR="002C669B">
        <w:rPr>
          <w:rFonts w:ascii="Times New Roman" w:hAnsi="Times New Roman" w:cs="Times New Roman"/>
          <w:sz w:val="24"/>
          <w:szCs w:val="24"/>
        </w:rPr>
        <w:t xml:space="preserve">bez kognitivnog zadatka </w:t>
      </w:r>
      <w:r w:rsidR="00F470DE">
        <w:rPr>
          <w:rFonts w:ascii="Times New Roman" w:hAnsi="Times New Roman" w:cs="Times New Roman"/>
          <w:sz w:val="24"/>
          <w:szCs w:val="24"/>
        </w:rPr>
        <w:t>(SD=8,3)</w:t>
      </w:r>
      <w:r w:rsidR="00F470DE" w:rsidRPr="009B4CAA">
        <w:rPr>
          <w:rFonts w:ascii="Times New Roman" w:hAnsi="Times New Roman" w:cs="Times New Roman"/>
          <w:sz w:val="24"/>
          <w:szCs w:val="24"/>
        </w:rPr>
        <w:t>.</w:t>
      </w:r>
      <w:r w:rsidR="00F470DE">
        <w:rPr>
          <w:rFonts w:ascii="Times New Roman" w:hAnsi="Times New Roman" w:cs="Times New Roman"/>
          <w:sz w:val="24"/>
          <w:szCs w:val="24"/>
        </w:rPr>
        <w:t xml:space="preserve"> T</w:t>
      </w:r>
      <w:r w:rsidR="00973DCB">
        <w:rPr>
          <w:rFonts w:ascii="Times New Roman" w:hAnsi="Times New Roman" w:cs="Times New Roman"/>
          <w:sz w:val="24"/>
          <w:szCs w:val="24"/>
        </w:rPr>
        <w:t>akođer</w:t>
      </w:r>
      <w:r w:rsidR="00F470DE">
        <w:rPr>
          <w:rFonts w:ascii="Times New Roman" w:hAnsi="Times New Roman" w:cs="Times New Roman"/>
          <w:sz w:val="24"/>
          <w:szCs w:val="24"/>
        </w:rPr>
        <w:t>,</w:t>
      </w:r>
      <w:r w:rsidR="00973DCB">
        <w:rPr>
          <w:rFonts w:ascii="Times New Roman" w:hAnsi="Times New Roman" w:cs="Times New Roman"/>
          <w:sz w:val="24"/>
          <w:szCs w:val="24"/>
        </w:rPr>
        <w:t xml:space="preserve"> prosječna brzina pomaka CoP bila je veća u </w:t>
      </w:r>
      <w:r w:rsidR="00F470DE">
        <w:rPr>
          <w:rFonts w:ascii="Times New Roman" w:hAnsi="Times New Roman" w:cs="Times New Roman"/>
          <w:sz w:val="24"/>
          <w:szCs w:val="24"/>
        </w:rPr>
        <w:t>uvjetima</w:t>
      </w:r>
      <w:r w:rsidR="00973DCB">
        <w:rPr>
          <w:rFonts w:ascii="Times New Roman" w:hAnsi="Times New Roman" w:cs="Times New Roman"/>
          <w:sz w:val="24"/>
          <w:szCs w:val="24"/>
        </w:rPr>
        <w:t xml:space="preserve"> dodatnog kognitivnog zadatka (AS=51,7)</w:t>
      </w:r>
      <w:r w:rsidR="002F7370">
        <w:rPr>
          <w:rFonts w:ascii="Times New Roman" w:hAnsi="Times New Roman" w:cs="Times New Roman"/>
          <w:sz w:val="24"/>
          <w:szCs w:val="24"/>
        </w:rPr>
        <w:t xml:space="preserve"> u usporedbi s istim parametrom prilikom izvedbe testa bez dodatnog kognitivnog zadatka (AS=38,3)</w:t>
      </w:r>
      <w:r w:rsidR="00973DCB">
        <w:rPr>
          <w:rFonts w:ascii="Times New Roman" w:hAnsi="Times New Roman" w:cs="Times New Roman"/>
          <w:sz w:val="24"/>
          <w:szCs w:val="24"/>
        </w:rPr>
        <w:t>.</w:t>
      </w:r>
      <w:r w:rsidR="00AC152F">
        <w:rPr>
          <w:rFonts w:ascii="Times New Roman" w:hAnsi="Times New Roman" w:cs="Times New Roman"/>
          <w:sz w:val="24"/>
          <w:szCs w:val="24"/>
        </w:rPr>
        <w:t xml:space="preserve"> Ovaj nalaz ukazuje na postojanje interferencije motoričk</w:t>
      </w:r>
      <w:r w:rsidR="00F470DE">
        <w:rPr>
          <w:rFonts w:ascii="Times New Roman" w:hAnsi="Times New Roman" w:cs="Times New Roman"/>
          <w:sz w:val="24"/>
          <w:szCs w:val="24"/>
        </w:rPr>
        <w:t>og i kognitivnog zadatka (matema</w:t>
      </w:r>
      <w:r w:rsidR="00AC152F">
        <w:rPr>
          <w:rFonts w:ascii="Times New Roman" w:hAnsi="Times New Roman" w:cs="Times New Roman"/>
          <w:sz w:val="24"/>
          <w:szCs w:val="24"/>
        </w:rPr>
        <w:t>tički zadatak</w:t>
      </w:r>
      <w:r w:rsidR="00F470DE">
        <w:rPr>
          <w:rFonts w:ascii="Times New Roman" w:hAnsi="Times New Roman" w:cs="Times New Roman"/>
          <w:sz w:val="24"/>
          <w:szCs w:val="24"/>
        </w:rPr>
        <w:t xml:space="preserve"> </w:t>
      </w:r>
      <w:r w:rsidR="00F470DE">
        <w:rPr>
          <w:rStyle w:val="st"/>
        </w:rPr>
        <w:t>–</w:t>
      </w:r>
      <w:r w:rsidR="00AC152F">
        <w:rPr>
          <w:rFonts w:ascii="Times New Roman" w:hAnsi="Times New Roman" w:cs="Times New Roman"/>
          <w:sz w:val="24"/>
          <w:szCs w:val="24"/>
        </w:rPr>
        <w:t xml:space="preserve"> brojanje unatrag po 7 od 300) prilikom izvedbe zadatka ravnoteže.</w:t>
      </w:r>
      <w:r w:rsidR="00480D95">
        <w:rPr>
          <w:rFonts w:ascii="Times New Roman" w:hAnsi="Times New Roman" w:cs="Times New Roman"/>
          <w:sz w:val="24"/>
          <w:szCs w:val="24"/>
        </w:rPr>
        <w:t xml:space="preserve"> Do narušene ravnoteže dolazi zbog d</w:t>
      </w:r>
      <w:r w:rsidR="00480D95" w:rsidRPr="00480D95">
        <w:rPr>
          <w:rFonts w:ascii="Times New Roman" w:hAnsi="Times New Roman" w:cs="Times New Roman"/>
          <w:sz w:val="24"/>
          <w:szCs w:val="24"/>
        </w:rPr>
        <w:t>istrakcij</w:t>
      </w:r>
      <w:r w:rsidR="00480D95">
        <w:rPr>
          <w:rFonts w:ascii="Times New Roman" w:hAnsi="Times New Roman" w:cs="Times New Roman"/>
          <w:sz w:val="24"/>
          <w:szCs w:val="24"/>
        </w:rPr>
        <w:t>e</w:t>
      </w:r>
      <w:r w:rsidR="00480D95" w:rsidRPr="00480D95">
        <w:rPr>
          <w:rFonts w:ascii="Times New Roman" w:hAnsi="Times New Roman" w:cs="Times New Roman"/>
          <w:sz w:val="24"/>
          <w:szCs w:val="24"/>
        </w:rPr>
        <w:t xml:space="preserve"> pažnje uslijed izvedbe dodatnog kognitivnog zadatka</w:t>
      </w:r>
      <w:r w:rsidR="00795A2F">
        <w:rPr>
          <w:rFonts w:ascii="Times New Roman" w:hAnsi="Times New Roman" w:cs="Times New Roman"/>
          <w:sz w:val="24"/>
          <w:szCs w:val="24"/>
        </w:rPr>
        <w:t>,</w:t>
      </w:r>
      <w:r w:rsidR="00480D95" w:rsidRPr="00480D95">
        <w:rPr>
          <w:rFonts w:ascii="Times New Roman" w:hAnsi="Times New Roman" w:cs="Times New Roman"/>
          <w:sz w:val="24"/>
          <w:szCs w:val="24"/>
        </w:rPr>
        <w:t xml:space="preserve"> </w:t>
      </w:r>
      <w:r w:rsidR="00480D95">
        <w:rPr>
          <w:rFonts w:ascii="Times New Roman" w:hAnsi="Times New Roman" w:cs="Times New Roman"/>
          <w:sz w:val="24"/>
          <w:szCs w:val="24"/>
        </w:rPr>
        <w:t xml:space="preserve">što </w:t>
      </w:r>
      <w:r w:rsidR="00480D95" w:rsidRPr="00480D95">
        <w:rPr>
          <w:rFonts w:ascii="Times New Roman" w:hAnsi="Times New Roman" w:cs="Times New Roman"/>
          <w:sz w:val="24"/>
          <w:szCs w:val="24"/>
        </w:rPr>
        <w:t>negativno utječe na se</w:t>
      </w:r>
      <w:r w:rsidR="002F7370">
        <w:rPr>
          <w:rFonts w:ascii="Times New Roman" w:hAnsi="Times New Roman" w:cs="Times New Roman"/>
          <w:sz w:val="24"/>
          <w:szCs w:val="24"/>
        </w:rPr>
        <w:t xml:space="preserve">nzorno-motoričku integraciju, </w:t>
      </w:r>
      <w:r w:rsidR="00795A2F">
        <w:rPr>
          <w:rFonts w:ascii="Times New Roman" w:hAnsi="Times New Roman" w:cs="Times New Roman"/>
          <w:sz w:val="24"/>
          <w:szCs w:val="24"/>
        </w:rPr>
        <w:t xml:space="preserve">a </w:t>
      </w:r>
      <w:r w:rsidR="002F7370">
        <w:rPr>
          <w:rFonts w:ascii="Times New Roman" w:hAnsi="Times New Roman" w:cs="Times New Roman"/>
          <w:sz w:val="24"/>
          <w:szCs w:val="24"/>
        </w:rPr>
        <w:t xml:space="preserve">posljedično dolazi </w:t>
      </w:r>
      <w:r w:rsidR="00795A2F">
        <w:rPr>
          <w:rFonts w:ascii="Times New Roman" w:hAnsi="Times New Roman" w:cs="Times New Roman"/>
          <w:sz w:val="24"/>
          <w:szCs w:val="24"/>
        </w:rPr>
        <w:t xml:space="preserve">i </w:t>
      </w:r>
      <w:r w:rsidR="002F7370">
        <w:rPr>
          <w:rFonts w:ascii="Times New Roman" w:hAnsi="Times New Roman" w:cs="Times New Roman"/>
          <w:sz w:val="24"/>
          <w:szCs w:val="24"/>
        </w:rPr>
        <w:t>do</w:t>
      </w:r>
      <w:r w:rsidR="00480D95" w:rsidRPr="00480D95">
        <w:rPr>
          <w:rFonts w:ascii="Times New Roman" w:hAnsi="Times New Roman" w:cs="Times New Roman"/>
          <w:sz w:val="24"/>
          <w:szCs w:val="24"/>
        </w:rPr>
        <w:t xml:space="preserve"> </w:t>
      </w:r>
      <w:r w:rsidR="002F7370">
        <w:rPr>
          <w:rFonts w:ascii="Times New Roman" w:hAnsi="Times New Roman" w:cs="Times New Roman"/>
          <w:sz w:val="24"/>
          <w:szCs w:val="24"/>
        </w:rPr>
        <w:t>smanjenja uloge</w:t>
      </w:r>
      <w:r w:rsidR="00480D95" w:rsidRPr="00480D95">
        <w:rPr>
          <w:rFonts w:ascii="Times New Roman" w:hAnsi="Times New Roman" w:cs="Times New Roman"/>
          <w:sz w:val="24"/>
          <w:szCs w:val="24"/>
        </w:rPr>
        <w:t xml:space="preserve"> jakosti u održavanju ravnoteže. </w:t>
      </w:r>
      <w:r w:rsidR="002F7370">
        <w:rPr>
          <w:rFonts w:ascii="Times New Roman" w:hAnsi="Times New Roman" w:cs="Times New Roman"/>
          <w:sz w:val="24"/>
          <w:szCs w:val="24"/>
        </w:rPr>
        <w:t>Do ove pojave dolazi zbog ograničenost kapaciteta pažnje</w:t>
      </w:r>
      <w:r w:rsidR="00D05432">
        <w:rPr>
          <w:rFonts w:ascii="Times New Roman" w:hAnsi="Times New Roman" w:cs="Times New Roman"/>
          <w:sz w:val="24"/>
          <w:szCs w:val="24"/>
        </w:rPr>
        <w:t xml:space="preserve"> i ograničene mogućnosti podjele pažnje </w:t>
      </w:r>
      <w:r>
        <w:rPr>
          <w:rFonts w:ascii="Times New Roman" w:hAnsi="Times New Roman" w:cs="Times New Roman"/>
          <w:sz w:val="24"/>
          <w:szCs w:val="24"/>
        </w:rPr>
        <w:t>prilikom</w:t>
      </w:r>
      <w:r w:rsidR="00D05432">
        <w:rPr>
          <w:rFonts w:ascii="Times New Roman" w:hAnsi="Times New Roman" w:cs="Times New Roman"/>
          <w:sz w:val="24"/>
          <w:szCs w:val="24"/>
        </w:rPr>
        <w:t xml:space="preserve"> </w:t>
      </w:r>
      <w:r>
        <w:rPr>
          <w:rFonts w:ascii="Times New Roman" w:hAnsi="Times New Roman" w:cs="Times New Roman"/>
          <w:sz w:val="24"/>
          <w:szCs w:val="24"/>
        </w:rPr>
        <w:t>simultane</w:t>
      </w:r>
      <w:r w:rsidR="00D05432">
        <w:rPr>
          <w:rFonts w:ascii="Times New Roman" w:hAnsi="Times New Roman" w:cs="Times New Roman"/>
          <w:sz w:val="24"/>
          <w:szCs w:val="24"/>
        </w:rPr>
        <w:t xml:space="preserve"> </w:t>
      </w:r>
      <w:r>
        <w:rPr>
          <w:rFonts w:ascii="Times New Roman" w:hAnsi="Times New Roman" w:cs="Times New Roman"/>
          <w:sz w:val="24"/>
          <w:szCs w:val="24"/>
        </w:rPr>
        <w:t>izvedbe</w:t>
      </w:r>
      <w:r w:rsidR="00D05432">
        <w:rPr>
          <w:rFonts w:ascii="Times New Roman" w:hAnsi="Times New Roman" w:cs="Times New Roman"/>
          <w:sz w:val="24"/>
          <w:szCs w:val="24"/>
        </w:rPr>
        <w:t xml:space="preserve"> više različitih zadataka. </w:t>
      </w:r>
    </w:p>
    <w:p w:rsidR="004E54D7" w:rsidRDefault="00795A2F" w:rsidP="004C3D30">
      <w:pPr>
        <w:shd w:val="clear" w:color="auto" w:fill="FFFFFF"/>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Budući da je ovo ispitivanje provedeno isključivo na ženskoj populaciji, p</w:t>
      </w:r>
      <w:r w:rsidR="00123901">
        <w:rPr>
          <w:rFonts w:ascii="Times New Roman" w:hAnsi="Times New Roman" w:cs="Times New Roman"/>
          <w:sz w:val="24"/>
          <w:szCs w:val="24"/>
        </w:rPr>
        <w:t xml:space="preserve">otencijalno ograničenje istraživanja </w:t>
      </w:r>
      <w:r w:rsidR="00640347">
        <w:rPr>
          <w:rFonts w:ascii="Times New Roman" w:hAnsi="Times New Roman" w:cs="Times New Roman"/>
          <w:sz w:val="24"/>
          <w:szCs w:val="24"/>
        </w:rPr>
        <w:t>očituje se u</w:t>
      </w:r>
      <w:r w:rsidR="00123901">
        <w:rPr>
          <w:rFonts w:ascii="Times New Roman" w:hAnsi="Times New Roman" w:cs="Times New Roman"/>
          <w:sz w:val="24"/>
          <w:szCs w:val="24"/>
        </w:rPr>
        <w:t xml:space="preserve"> </w:t>
      </w:r>
      <w:r>
        <w:rPr>
          <w:rFonts w:ascii="Times New Roman" w:hAnsi="Times New Roman" w:cs="Times New Roman"/>
          <w:sz w:val="24"/>
          <w:szCs w:val="24"/>
        </w:rPr>
        <w:t>ne</w:t>
      </w:r>
      <w:r w:rsidR="00123901">
        <w:rPr>
          <w:rFonts w:ascii="Times New Roman" w:hAnsi="Times New Roman" w:cs="Times New Roman"/>
          <w:sz w:val="24"/>
          <w:szCs w:val="24"/>
        </w:rPr>
        <w:t>mogućnost</w:t>
      </w:r>
      <w:r>
        <w:rPr>
          <w:rFonts w:ascii="Times New Roman" w:hAnsi="Times New Roman" w:cs="Times New Roman"/>
          <w:sz w:val="24"/>
          <w:szCs w:val="24"/>
        </w:rPr>
        <w:t>i</w:t>
      </w:r>
      <w:r w:rsidR="00123901">
        <w:rPr>
          <w:rFonts w:ascii="Times New Roman" w:hAnsi="Times New Roman" w:cs="Times New Roman"/>
          <w:sz w:val="24"/>
          <w:szCs w:val="24"/>
        </w:rPr>
        <w:t xml:space="preserve"> generaliziranja nalaza na mušku populaciju treće životne dobi. Razlog je takovom izboru uzorka činjenica da su žene starije životne dobi </w:t>
      </w:r>
      <w:r w:rsidR="00123901">
        <w:rPr>
          <w:rFonts w:ascii="Times New Roman" w:hAnsi="Times New Roman" w:cs="Times New Roman"/>
          <w:sz w:val="24"/>
          <w:szCs w:val="24"/>
        </w:rPr>
        <w:lastRenderedPageBreak/>
        <w:t>u većem riziku od pada i nastanka ozbiljnih komplikacije uslijed pada od muškaraca. Žene su podložnije oboljen</w:t>
      </w:r>
      <w:r>
        <w:rPr>
          <w:rFonts w:ascii="Times New Roman" w:hAnsi="Times New Roman" w:cs="Times New Roman"/>
          <w:sz w:val="24"/>
          <w:szCs w:val="24"/>
        </w:rPr>
        <w:t xml:space="preserve">ju od osteoporoze nego muškarci. </w:t>
      </w:r>
      <w:r w:rsidR="00123901">
        <w:rPr>
          <w:rFonts w:ascii="Times New Roman" w:hAnsi="Times New Roman" w:cs="Times New Roman"/>
          <w:sz w:val="24"/>
          <w:szCs w:val="24"/>
        </w:rPr>
        <w:t>Kosinec (2008) ističe kako je ova bo</w:t>
      </w:r>
      <w:r>
        <w:rPr>
          <w:rFonts w:ascii="Times New Roman" w:hAnsi="Times New Roman" w:cs="Times New Roman"/>
          <w:sz w:val="24"/>
          <w:szCs w:val="24"/>
        </w:rPr>
        <w:t>lest i do 8 puta češća kod žena. T</w:t>
      </w:r>
      <w:r w:rsidR="00123901">
        <w:rPr>
          <w:rFonts w:ascii="Times New Roman" w:hAnsi="Times New Roman" w:cs="Times New Roman"/>
          <w:sz w:val="24"/>
          <w:szCs w:val="24"/>
        </w:rPr>
        <w:t xml:space="preserve">akođer, ističe </w:t>
      </w:r>
      <w:r>
        <w:rPr>
          <w:rFonts w:ascii="Times New Roman" w:hAnsi="Times New Roman" w:cs="Times New Roman"/>
          <w:sz w:val="24"/>
          <w:szCs w:val="24"/>
        </w:rPr>
        <w:t xml:space="preserve">i </w:t>
      </w:r>
      <w:r w:rsidR="00123901">
        <w:rPr>
          <w:rFonts w:ascii="Times New Roman" w:hAnsi="Times New Roman" w:cs="Times New Roman"/>
          <w:sz w:val="24"/>
          <w:szCs w:val="24"/>
        </w:rPr>
        <w:t xml:space="preserve">procjene prema kojima približno 25% žena starijih od 50 godina pati od osteoporoze. </w:t>
      </w:r>
      <w:r w:rsidR="000A6ADC">
        <w:rPr>
          <w:rFonts w:ascii="Times New Roman" w:hAnsi="Times New Roman" w:cs="Times New Roman"/>
          <w:sz w:val="24"/>
          <w:szCs w:val="24"/>
        </w:rPr>
        <w:t xml:space="preserve">Drugi limitirajući faktor </w:t>
      </w:r>
      <w:r w:rsidR="008E6641">
        <w:rPr>
          <w:rFonts w:ascii="Times New Roman" w:hAnsi="Times New Roman" w:cs="Times New Roman"/>
          <w:sz w:val="24"/>
          <w:szCs w:val="24"/>
        </w:rPr>
        <w:t>jest</w:t>
      </w:r>
      <w:r w:rsidR="000A6ADC">
        <w:rPr>
          <w:rFonts w:ascii="Times New Roman" w:hAnsi="Times New Roman" w:cs="Times New Roman"/>
          <w:sz w:val="24"/>
          <w:szCs w:val="24"/>
        </w:rPr>
        <w:t xml:space="preserve"> činjenica da je ravnoteža procjenjivana </w:t>
      </w:r>
      <w:r w:rsidR="002C669B">
        <w:rPr>
          <w:rFonts w:ascii="Times New Roman" w:hAnsi="Times New Roman" w:cs="Times New Roman"/>
          <w:sz w:val="24"/>
          <w:szCs w:val="24"/>
        </w:rPr>
        <w:t xml:space="preserve">samo </w:t>
      </w:r>
      <w:r w:rsidR="000A6ADC">
        <w:rPr>
          <w:rFonts w:ascii="Times New Roman" w:hAnsi="Times New Roman" w:cs="Times New Roman"/>
          <w:sz w:val="24"/>
          <w:szCs w:val="24"/>
        </w:rPr>
        <w:t>u statičkim uv</w:t>
      </w:r>
      <w:r w:rsidR="00553EAD">
        <w:rPr>
          <w:rFonts w:ascii="Times New Roman" w:hAnsi="Times New Roman" w:cs="Times New Roman"/>
          <w:sz w:val="24"/>
          <w:szCs w:val="24"/>
        </w:rPr>
        <w:t>j</w:t>
      </w:r>
      <w:r w:rsidR="000A6ADC">
        <w:rPr>
          <w:rFonts w:ascii="Times New Roman" w:hAnsi="Times New Roman" w:cs="Times New Roman"/>
          <w:sz w:val="24"/>
          <w:szCs w:val="24"/>
        </w:rPr>
        <w:t xml:space="preserve">etima (statička posturografija). </w:t>
      </w:r>
      <w:r w:rsidR="000A6ADC" w:rsidRPr="00F81347">
        <w:rPr>
          <w:rFonts w:ascii="Times New Roman" w:hAnsi="Times New Roman" w:cs="Times New Roman"/>
          <w:sz w:val="24"/>
          <w:szCs w:val="24"/>
        </w:rPr>
        <w:t>Mjer</w:t>
      </w:r>
      <w:r w:rsidR="000A6ADC">
        <w:rPr>
          <w:rFonts w:ascii="Times New Roman" w:hAnsi="Times New Roman" w:cs="Times New Roman"/>
          <w:sz w:val="24"/>
          <w:szCs w:val="24"/>
        </w:rPr>
        <w:t>e pomaka</w:t>
      </w:r>
      <w:r w:rsidR="000A6ADC" w:rsidRPr="007D00EA">
        <w:rPr>
          <w:rFonts w:ascii="Times New Roman" w:hAnsi="Times New Roman" w:cs="Times New Roman"/>
          <w:sz w:val="24"/>
          <w:szCs w:val="24"/>
        </w:rPr>
        <w:t xml:space="preserve"> CoP </w:t>
      </w:r>
      <w:r w:rsidR="000A6ADC">
        <w:rPr>
          <w:rFonts w:ascii="Times New Roman" w:hAnsi="Times New Roman" w:cs="Times New Roman"/>
          <w:sz w:val="24"/>
          <w:szCs w:val="24"/>
        </w:rPr>
        <w:t>mogu se procjenjivati u</w:t>
      </w:r>
      <w:r w:rsidR="000A6ADC" w:rsidRPr="007D00EA">
        <w:rPr>
          <w:rFonts w:ascii="Times New Roman" w:hAnsi="Times New Roman" w:cs="Times New Roman"/>
          <w:sz w:val="24"/>
          <w:szCs w:val="24"/>
        </w:rPr>
        <w:t xml:space="preserve"> dva uvjeta:</w:t>
      </w:r>
      <w:r w:rsidR="000A6ADC">
        <w:rPr>
          <w:rFonts w:ascii="Times New Roman" w:hAnsi="Times New Roman" w:cs="Times New Roman"/>
          <w:sz w:val="24"/>
          <w:szCs w:val="24"/>
        </w:rPr>
        <w:t xml:space="preserve"> s</w:t>
      </w:r>
      <w:r w:rsidR="000A6ADC" w:rsidRPr="007D00EA">
        <w:rPr>
          <w:rFonts w:ascii="Times New Roman" w:hAnsi="Times New Roman" w:cs="Times New Roman"/>
          <w:sz w:val="24"/>
          <w:szCs w:val="24"/>
        </w:rPr>
        <w:t>tatički</w:t>
      </w:r>
      <w:r w:rsidR="000A6ADC">
        <w:rPr>
          <w:rFonts w:ascii="Times New Roman" w:hAnsi="Times New Roman" w:cs="Times New Roman"/>
          <w:sz w:val="24"/>
          <w:szCs w:val="24"/>
        </w:rPr>
        <w:t>m</w:t>
      </w:r>
      <w:r w:rsidR="000A6ADC" w:rsidRPr="007D00EA">
        <w:rPr>
          <w:rFonts w:ascii="Times New Roman" w:hAnsi="Times New Roman" w:cs="Times New Roman"/>
          <w:sz w:val="24"/>
          <w:szCs w:val="24"/>
        </w:rPr>
        <w:t xml:space="preserve"> i</w:t>
      </w:r>
      <w:r w:rsidR="000A6ADC">
        <w:rPr>
          <w:rFonts w:ascii="Times New Roman" w:hAnsi="Times New Roman" w:cs="Times New Roman"/>
          <w:sz w:val="24"/>
          <w:szCs w:val="24"/>
        </w:rPr>
        <w:t>li d</w:t>
      </w:r>
      <w:r w:rsidR="000A6ADC" w:rsidRPr="007D00EA">
        <w:rPr>
          <w:rFonts w:ascii="Times New Roman" w:hAnsi="Times New Roman" w:cs="Times New Roman"/>
          <w:sz w:val="24"/>
          <w:szCs w:val="24"/>
        </w:rPr>
        <w:t>inamičkim</w:t>
      </w:r>
      <w:r w:rsidR="000A6ADC">
        <w:rPr>
          <w:rFonts w:ascii="Times New Roman" w:hAnsi="Times New Roman" w:cs="Times New Roman"/>
          <w:sz w:val="24"/>
          <w:szCs w:val="24"/>
        </w:rPr>
        <w:t xml:space="preserve"> (Bauer i sur., 2008;</w:t>
      </w:r>
      <w:r w:rsidR="000A6ADC" w:rsidRPr="00DD3676">
        <w:rPr>
          <w:rFonts w:ascii="Times New Roman" w:hAnsi="Times New Roman" w:cs="Times New Roman"/>
          <w:sz w:val="24"/>
          <w:szCs w:val="24"/>
        </w:rPr>
        <w:t xml:space="preserve"> </w:t>
      </w:r>
      <w:r w:rsidR="000A6ADC" w:rsidRPr="007D547F">
        <w:rPr>
          <w:rFonts w:ascii="Times New Roman" w:hAnsi="Times New Roman" w:cs="Times New Roman"/>
          <w:sz w:val="24"/>
          <w:szCs w:val="24"/>
        </w:rPr>
        <w:t>Baratto</w:t>
      </w:r>
      <w:r w:rsidR="000A6ADC">
        <w:rPr>
          <w:rFonts w:ascii="Times New Roman" w:hAnsi="Times New Roman" w:cs="Times New Roman"/>
          <w:sz w:val="24"/>
          <w:szCs w:val="24"/>
        </w:rPr>
        <w:t xml:space="preserve"> i sur., 2002). </w:t>
      </w:r>
      <w:r w:rsidR="000A6ADC" w:rsidRPr="007D00EA">
        <w:rPr>
          <w:rFonts w:ascii="Times New Roman" w:hAnsi="Times New Roman" w:cs="Times New Roman"/>
          <w:sz w:val="24"/>
          <w:szCs w:val="24"/>
        </w:rPr>
        <w:t xml:space="preserve">Statička posturografija </w:t>
      </w:r>
      <w:r w:rsidR="000A6ADC">
        <w:rPr>
          <w:rFonts w:ascii="Times New Roman" w:hAnsi="Times New Roman" w:cs="Times New Roman"/>
          <w:sz w:val="24"/>
          <w:szCs w:val="24"/>
        </w:rPr>
        <w:t xml:space="preserve">predstavlja </w:t>
      </w:r>
      <w:r w:rsidR="000A6ADC" w:rsidRPr="007D00EA">
        <w:rPr>
          <w:rFonts w:ascii="Times New Roman" w:hAnsi="Times New Roman" w:cs="Times New Roman"/>
          <w:sz w:val="24"/>
          <w:szCs w:val="24"/>
        </w:rPr>
        <w:t>indikat</w:t>
      </w:r>
      <w:r w:rsidR="000A6ADC">
        <w:rPr>
          <w:rFonts w:ascii="Times New Roman" w:hAnsi="Times New Roman" w:cs="Times New Roman"/>
          <w:sz w:val="24"/>
          <w:szCs w:val="24"/>
        </w:rPr>
        <w:t xml:space="preserve">or statičke posturalne kontrole. </w:t>
      </w:r>
      <w:r w:rsidR="00C54652">
        <w:rPr>
          <w:rFonts w:ascii="Times New Roman" w:hAnsi="Times New Roman" w:cs="Times New Roman"/>
          <w:sz w:val="24"/>
          <w:szCs w:val="24"/>
        </w:rPr>
        <w:t>Bauer i sur. (2010) navode kako su testovi mjereni u uskom stavu (smanjenom oslonačkom površinom- semi-tandem i unilateralni stav) pouzdaniji od t</w:t>
      </w:r>
      <w:r w:rsidR="00F24848">
        <w:rPr>
          <w:rFonts w:ascii="Times New Roman" w:hAnsi="Times New Roman" w:cs="Times New Roman"/>
          <w:sz w:val="24"/>
          <w:szCs w:val="24"/>
        </w:rPr>
        <w:t>estova mjerenih u širokom stavu</w:t>
      </w:r>
      <w:r w:rsidR="000A6ADC" w:rsidRPr="00F81347">
        <w:rPr>
          <w:rFonts w:ascii="Times New Roman" w:hAnsi="Times New Roman" w:cs="Times New Roman"/>
          <w:sz w:val="24"/>
          <w:szCs w:val="24"/>
        </w:rPr>
        <w:t>.</w:t>
      </w:r>
      <w:r>
        <w:rPr>
          <w:rFonts w:ascii="Times New Roman" w:hAnsi="Times New Roman" w:cs="Times New Roman"/>
          <w:sz w:val="24"/>
          <w:szCs w:val="24"/>
        </w:rPr>
        <w:t xml:space="preserve"> Sukladno tim </w:t>
      </w:r>
      <w:r w:rsidR="008E6641">
        <w:rPr>
          <w:rFonts w:ascii="Times New Roman" w:hAnsi="Times New Roman" w:cs="Times New Roman"/>
          <w:sz w:val="24"/>
          <w:szCs w:val="24"/>
        </w:rPr>
        <w:t xml:space="preserve">nalazima, u ovom je istraživanju korišten </w:t>
      </w:r>
      <w:r w:rsidR="008E6641" w:rsidRPr="008E6641">
        <w:rPr>
          <w:rFonts w:ascii="Times New Roman" w:hAnsi="Times New Roman" w:cs="Times New Roman"/>
          <w:i/>
          <w:sz w:val="24"/>
          <w:szCs w:val="24"/>
        </w:rPr>
        <w:t>semi-tandem</w:t>
      </w:r>
      <w:r w:rsidR="008E6641">
        <w:rPr>
          <w:rFonts w:ascii="Times New Roman" w:hAnsi="Times New Roman" w:cs="Times New Roman"/>
          <w:sz w:val="24"/>
          <w:szCs w:val="24"/>
        </w:rPr>
        <w:t xml:space="preserve"> stav. </w:t>
      </w:r>
      <w:r w:rsidR="000A6ADC">
        <w:rPr>
          <w:rFonts w:ascii="Times New Roman" w:hAnsi="Times New Roman" w:cs="Times New Roman"/>
          <w:sz w:val="24"/>
          <w:szCs w:val="24"/>
        </w:rPr>
        <w:t xml:space="preserve"> </w:t>
      </w:r>
      <w:r w:rsidR="000A6ADC" w:rsidRPr="007D547F">
        <w:rPr>
          <w:rFonts w:ascii="Times New Roman" w:hAnsi="Times New Roman" w:cs="Times New Roman"/>
          <w:sz w:val="24"/>
          <w:szCs w:val="24"/>
        </w:rPr>
        <w:t>Razlike u ova dva sustava ravnoteže lež</w:t>
      </w:r>
      <w:r w:rsidR="000A6ADC">
        <w:rPr>
          <w:rFonts w:ascii="Times New Roman" w:hAnsi="Times New Roman" w:cs="Times New Roman"/>
          <w:sz w:val="24"/>
          <w:szCs w:val="24"/>
        </w:rPr>
        <w:t>e u izvoru sile kojom se narušava</w:t>
      </w:r>
      <w:r w:rsidR="000A6ADC" w:rsidRPr="007D547F">
        <w:rPr>
          <w:rFonts w:ascii="Times New Roman" w:hAnsi="Times New Roman" w:cs="Times New Roman"/>
          <w:sz w:val="24"/>
          <w:szCs w:val="24"/>
        </w:rPr>
        <w:t xml:space="preserve"> ravnotežu, u dinamičkim uvjetima sila koja nastoji izvrnuti tijelo iz ravnoteže dolazi iz vanjskih i unutarnjih izvora i često je nepredvidiva, dok kod statičke ravnote</w:t>
      </w:r>
      <w:r w:rsidR="000A6ADC">
        <w:rPr>
          <w:rFonts w:ascii="Times New Roman" w:hAnsi="Times New Roman" w:cs="Times New Roman"/>
          <w:sz w:val="24"/>
          <w:szCs w:val="24"/>
        </w:rPr>
        <w:t xml:space="preserve">že izvor sile je unutar tijela </w:t>
      </w:r>
      <w:r>
        <w:rPr>
          <w:rFonts w:ascii="Times New Roman" w:hAnsi="Times New Roman" w:cs="Times New Roman"/>
          <w:sz w:val="24"/>
          <w:szCs w:val="24"/>
        </w:rPr>
        <w:t xml:space="preserve">i uglavnom je predvidiv i </w:t>
      </w:r>
      <w:r w:rsidR="000A6ADC">
        <w:rPr>
          <w:rFonts w:ascii="Times New Roman" w:hAnsi="Times New Roman" w:cs="Times New Roman"/>
          <w:sz w:val="24"/>
          <w:szCs w:val="24"/>
        </w:rPr>
        <w:t xml:space="preserve">u takvim </w:t>
      </w:r>
      <w:r w:rsidR="00C54652">
        <w:rPr>
          <w:rFonts w:ascii="Times New Roman" w:hAnsi="Times New Roman" w:cs="Times New Roman"/>
          <w:sz w:val="24"/>
          <w:szCs w:val="24"/>
        </w:rPr>
        <w:t xml:space="preserve">se </w:t>
      </w:r>
      <w:r w:rsidR="000A6ADC">
        <w:rPr>
          <w:rFonts w:ascii="Times New Roman" w:hAnsi="Times New Roman" w:cs="Times New Roman"/>
          <w:sz w:val="24"/>
          <w:szCs w:val="24"/>
        </w:rPr>
        <w:t xml:space="preserve">uvjetima </w:t>
      </w:r>
      <w:r w:rsidR="00C54652">
        <w:rPr>
          <w:rFonts w:ascii="Times New Roman" w:hAnsi="Times New Roman" w:cs="Times New Roman"/>
          <w:sz w:val="24"/>
          <w:szCs w:val="24"/>
        </w:rPr>
        <w:t>cijeli sustav može osloniti</w:t>
      </w:r>
      <w:r w:rsidR="000A6ADC" w:rsidRPr="007D547F">
        <w:rPr>
          <w:rFonts w:ascii="Times New Roman" w:hAnsi="Times New Roman" w:cs="Times New Roman"/>
          <w:sz w:val="24"/>
          <w:szCs w:val="24"/>
        </w:rPr>
        <w:t xml:space="preserve"> na anticipaciju </w:t>
      </w:r>
      <w:r w:rsidR="00C54652">
        <w:rPr>
          <w:rFonts w:ascii="Times New Roman" w:hAnsi="Times New Roman" w:cs="Times New Roman"/>
          <w:sz w:val="24"/>
          <w:szCs w:val="24"/>
        </w:rPr>
        <w:t>prilikom kontrole</w:t>
      </w:r>
      <w:r w:rsidR="000A6ADC" w:rsidRPr="007D547F">
        <w:rPr>
          <w:rFonts w:ascii="Times New Roman" w:hAnsi="Times New Roman" w:cs="Times New Roman"/>
          <w:sz w:val="24"/>
          <w:szCs w:val="24"/>
        </w:rPr>
        <w:t xml:space="preserve"> ravnoteže</w:t>
      </w:r>
      <w:r w:rsidR="000A6ADC">
        <w:rPr>
          <w:rFonts w:ascii="Times New Roman" w:hAnsi="Times New Roman" w:cs="Times New Roman"/>
          <w:sz w:val="24"/>
          <w:szCs w:val="24"/>
        </w:rPr>
        <w:t xml:space="preserve"> </w:t>
      </w:r>
      <w:r w:rsidR="000A6ADC" w:rsidRPr="00F81347">
        <w:rPr>
          <w:rFonts w:ascii="Times New Roman" w:hAnsi="Times New Roman" w:cs="Times New Roman"/>
          <w:sz w:val="24"/>
          <w:szCs w:val="24"/>
        </w:rPr>
        <w:t>(Baratto i sur., 2002).</w:t>
      </w:r>
      <w:r w:rsidR="000A6ADC">
        <w:rPr>
          <w:rFonts w:ascii="Times New Roman" w:hAnsi="Times New Roman" w:cs="Times New Roman"/>
          <w:sz w:val="24"/>
          <w:szCs w:val="24"/>
        </w:rPr>
        <w:t xml:space="preserve"> Treći limitirajući faktor jest i činjenica da je u istraživanju korišten samo jednan </w:t>
      </w:r>
      <w:r>
        <w:rPr>
          <w:rFonts w:ascii="Times New Roman" w:hAnsi="Times New Roman" w:cs="Times New Roman"/>
          <w:sz w:val="24"/>
          <w:szCs w:val="24"/>
        </w:rPr>
        <w:t>tradicionalni</w:t>
      </w:r>
      <w:r w:rsidR="000A6ADC">
        <w:rPr>
          <w:rFonts w:ascii="Times New Roman" w:hAnsi="Times New Roman" w:cs="Times New Roman"/>
          <w:sz w:val="24"/>
          <w:szCs w:val="24"/>
        </w:rPr>
        <w:t xml:space="preserve"> parametar CoP</w:t>
      </w:r>
      <w:r w:rsidR="00E93722">
        <w:rPr>
          <w:rFonts w:ascii="Times New Roman" w:hAnsi="Times New Roman" w:cs="Times New Roman"/>
          <w:sz w:val="24"/>
          <w:szCs w:val="24"/>
        </w:rPr>
        <w:t>-a</w:t>
      </w:r>
      <w:r w:rsidR="000A6ADC">
        <w:rPr>
          <w:rFonts w:ascii="Times New Roman" w:hAnsi="Times New Roman" w:cs="Times New Roman"/>
          <w:sz w:val="24"/>
          <w:szCs w:val="24"/>
        </w:rPr>
        <w:t xml:space="preserve"> (prosječna brzina pomaka CoP) kao mjera za procjenu ravnoteže. </w:t>
      </w:r>
      <w:r w:rsidR="000A6ADC" w:rsidRPr="00694DF1">
        <w:rPr>
          <w:rFonts w:ascii="Times New Roman" w:hAnsi="Times New Roman" w:cs="Times New Roman"/>
          <w:sz w:val="24"/>
          <w:szCs w:val="24"/>
        </w:rPr>
        <w:t>Iako, prosječna</w:t>
      </w:r>
      <w:r w:rsidR="000A6ADC">
        <w:rPr>
          <w:rFonts w:ascii="Times New Roman" w:hAnsi="Times New Roman" w:cs="Times New Roman"/>
          <w:sz w:val="24"/>
          <w:szCs w:val="24"/>
        </w:rPr>
        <w:t xml:space="preserve"> brzina pomaka CoP u brojnim se </w:t>
      </w:r>
      <w:r w:rsidR="000A6ADC" w:rsidRPr="00694DF1">
        <w:rPr>
          <w:rFonts w:ascii="Times New Roman" w:hAnsi="Times New Roman" w:cs="Times New Roman"/>
          <w:sz w:val="24"/>
          <w:szCs w:val="24"/>
        </w:rPr>
        <w:t>studijama pokazala kao najpouzdanjija mjera</w:t>
      </w:r>
      <w:r w:rsidR="00E93722">
        <w:rPr>
          <w:rFonts w:ascii="Times New Roman" w:hAnsi="Times New Roman" w:cs="Times New Roman"/>
          <w:sz w:val="24"/>
          <w:szCs w:val="24"/>
        </w:rPr>
        <w:t xml:space="preserve"> tradicionalne posturografije</w:t>
      </w:r>
      <w:r w:rsidR="000A6ADC" w:rsidRPr="00694DF1">
        <w:rPr>
          <w:rFonts w:ascii="Times New Roman" w:hAnsi="Times New Roman" w:cs="Times New Roman"/>
          <w:sz w:val="24"/>
          <w:szCs w:val="24"/>
        </w:rPr>
        <w:t xml:space="preserve"> za procjenu </w:t>
      </w:r>
      <w:r w:rsidR="00F24848">
        <w:rPr>
          <w:rFonts w:ascii="Times New Roman" w:hAnsi="Times New Roman" w:cs="Times New Roman"/>
          <w:sz w:val="24"/>
          <w:szCs w:val="24"/>
        </w:rPr>
        <w:t>ravnoteže</w:t>
      </w:r>
      <w:r w:rsidR="000A6ADC" w:rsidRPr="00694DF1">
        <w:rPr>
          <w:rFonts w:ascii="Times New Roman" w:hAnsi="Times New Roman" w:cs="Times New Roman"/>
          <w:sz w:val="24"/>
          <w:szCs w:val="24"/>
        </w:rPr>
        <w:t xml:space="preserve"> (Lin i sur., 2008; Raymakers i sur., 2005; Lafond i sur., 2004).</w:t>
      </w:r>
      <w:r w:rsidR="00F24848">
        <w:rPr>
          <w:rFonts w:ascii="Times New Roman" w:hAnsi="Times New Roman" w:cs="Times New Roman"/>
          <w:sz w:val="24"/>
          <w:szCs w:val="24"/>
        </w:rPr>
        <w:t xml:space="preserve"> Buduća bi istraživanja mogla ići u smjeru utvrđivanja povezanosti rizika od pada i razine jakosti mišića trupa populacije treće životne dobi. Također, potrebna su daljnja istraživanja kako bi utvrdilo </w:t>
      </w:r>
      <w:r>
        <w:rPr>
          <w:rFonts w:ascii="Times New Roman" w:hAnsi="Times New Roman" w:cs="Times New Roman"/>
          <w:sz w:val="24"/>
          <w:szCs w:val="24"/>
        </w:rPr>
        <w:t>utječe li</w:t>
      </w:r>
      <w:r w:rsidR="00F24848">
        <w:rPr>
          <w:rFonts w:ascii="Times New Roman" w:hAnsi="Times New Roman" w:cs="Times New Roman"/>
          <w:sz w:val="24"/>
          <w:szCs w:val="24"/>
        </w:rPr>
        <w:t xml:space="preserve"> </w:t>
      </w:r>
      <w:r>
        <w:rPr>
          <w:rFonts w:ascii="Times New Roman" w:hAnsi="Times New Roman" w:cs="Times New Roman"/>
          <w:sz w:val="24"/>
          <w:szCs w:val="24"/>
        </w:rPr>
        <w:t xml:space="preserve">trening jakosti trupa pozitivno </w:t>
      </w:r>
      <w:r w:rsidR="00F24848">
        <w:rPr>
          <w:rFonts w:ascii="Times New Roman" w:hAnsi="Times New Roman" w:cs="Times New Roman"/>
          <w:sz w:val="24"/>
          <w:szCs w:val="24"/>
        </w:rPr>
        <w:t>na sposobnost održavanja ravnoteže kod starijih osoba, pa tako na prevenciju padova.</w:t>
      </w:r>
    </w:p>
    <w:p w:rsidR="00D15C18" w:rsidRPr="00BD7608" w:rsidRDefault="00C54652" w:rsidP="004C3D30">
      <w:pPr>
        <w:spacing w:afterLines="200" w:line="360" w:lineRule="auto"/>
        <w:ind w:firstLine="709"/>
        <w:jc w:val="both"/>
        <w:rPr>
          <w:rFonts w:ascii="Times New Roman" w:hAnsi="Times New Roman"/>
          <w:sz w:val="24"/>
          <w:szCs w:val="24"/>
        </w:rPr>
      </w:pPr>
      <w:r>
        <w:rPr>
          <w:rFonts w:ascii="Times New Roman" w:hAnsi="Times New Roman"/>
          <w:sz w:val="24"/>
          <w:szCs w:val="24"/>
        </w:rPr>
        <w:t>Zaključno, o</w:t>
      </w:r>
      <w:r w:rsidR="00123901" w:rsidRPr="00014015">
        <w:rPr>
          <w:rFonts w:ascii="Times New Roman" w:hAnsi="Times New Roman"/>
          <w:sz w:val="24"/>
          <w:szCs w:val="24"/>
        </w:rPr>
        <w:t xml:space="preserve">vo istraživanje upućuje na </w:t>
      </w:r>
      <w:r w:rsidR="00E62FD8">
        <w:rPr>
          <w:rFonts w:ascii="Times New Roman" w:hAnsi="Times New Roman"/>
          <w:sz w:val="24"/>
          <w:szCs w:val="24"/>
        </w:rPr>
        <w:t>značajnu povezanost jakosti ekstenzora trupa i ravnoteže u žena treće životne dobi</w:t>
      </w:r>
      <w:r w:rsidR="00123901">
        <w:rPr>
          <w:rFonts w:ascii="Times New Roman" w:hAnsi="Times New Roman"/>
          <w:sz w:val="24"/>
          <w:szCs w:val="24"/>
        </w:rPr>
        <w:t xml:space="preserve">. </w:t>
      </w:r>
      <w:r w:rsidR="00E62FD8">
        <w:rPr>
          <w:rFonts w:ascii="Times New Roman" w:hAnsi="Times New Roman"/>
          <w:sz w:val="24"/>
          <w:szCs w:val="24"/>
        </w:rPr>
        <w:t>Značaj je ovog nalaza u boljem razumijevanju mehanizma održavanja ravnoteže,</w:t>
      </w:r>
      <w:r>
        <w:rPr>
          <w:rFonts w:ascii="Times New Roman" w:hAnsi="Times New Roman"/>
          <w:sz w:val="24"/>
          <w:szCs w:val="24"/>
        </w:rPr>
        <w:t xml:space="preserve"> nalazi ukazuju</w:t>
      </w:r>
      <w:r w:rsidR="00E62FD8">
        <w:rPr>
          <w:rFonts w:ascii="Times New Roman" w:hAnsi="Times New Roman"/>
          <w:sz w:val="24"/>
          <w:szCs w:val="24"/>
        </w:rPr>
        <w:t xml:space="preserve"> na </w:t>
      </w:r>
      <w:r w:rsidR="009F4B15">
        <w:rPr>
          <w:rFonts w:ascii="Times New Roman" w:hAnsi="Times New Roman"/>
          <w:sz w:val="24"/>
          <w:szCs w:val="24"/>
        </w:rPr>
        <w:t>važnost</w:t>
      </w:r>
      <w:r w:rsidR="00E62FD8">
        <w:rPr>
          <w:rFonts w:ascii="Times New Roman" w:hAnsi="Times New Roman"/>
          <w:sz w:val="24"/>
          <w:szCs w:val="24"/>
        </w:rPr>
        <w:t xml:space="preserve"> jakosti mišića ekstenzora trupa </w:t>
      </w:r>
      <w:r w:rsidR="00F24848">
        <w:rPr>
          <w:rFonts w:ascii="Times New Roman" w:hAnsi="Times New Roman"/>
          <w:sz w:val="24"/>
          <w:szCs w:val="24"/>
        </w:rPr>
        <w:t>prilikom održavanja</w:t>
      </w:r>
      <w:r w:rsidR="009F4B15">
        <w:rPr>
          <w:rFonts w:ascii="Times New Roman" w:hAnsi="Times New Roman"/>
          <w:sz w:val="24"/>
          <w:szCs w:val="24"/>
        </w:rPr>
        <w:t xml:space="preserve"> ravnotežnog položaja</w:t>
      </w:r>
      <w:r>
        <w:rPr>
          <w:rFonts w:ascii="Times New Roman" w:hAnsi="Times New Roman"/>
          <w:sz w:val="24"/>
          <w:szCs w:val="24"/>
        </w:rPr>
        <w:t xml:space="preserve"> u mirnom</w:t>
      </w:r>
      <w:r w:rsidR="00F24848">
        <w:rPr>
          <w:rFonts w:ascii="Times New Roman" w:hAnsi="Times New Roman"/>
          <w:sz w:val="24"/>
          <w:szCs w:val="24"/>
        </w:rPr>
        <w:t>,</w:t>
      </w:r>
      <w:r>
        <w:rPr>
          <w:rFonts w:ascii="Times New Roman" w:hAnsi="Times New Roman"/>
          <w:sz w:val="24"/>
          <w:szCs w:val="24"/>
        </w:rPr>
        <w:t xml:space="preserve"> uspravom semi-tandem stavu</w:t>
      </w:r>
      <w:r w:rsidR="00E62FD8">
        <w:rPr>
          <w:rFonts w:ascii="Times New Roman" w:hAnsi="Times New Roman"/>
          <w:sz w:val="24"/>
          <w:szCs w:val="24"/>
        </w:rPr>
        <w:t xml:space="preserve">. Jakost ekstenzora trupa objašnjava 16-25% varijance ravnoteže u provedenom istraživanju. </w:t>
      </w:r>
      <w:r w:rsidR="00123901">
        <w:rPr>
          <w:rFonts w:ascii="Times New Roman" w:hAnsi="Times New Roman"/>
          <w:sz w:val="24"/>
          <w:szCs w:val="24"/>
        </w:rPr>
        <w:t>Također</w:t>
      </w:r>
      <w:r w:rsidR="00E62FD8">
        <w:rPr>
          <w:rFonts w:ascii="Times New Roman" w:hAnsi="Times New Roman"/>
          <w:sz w:val="24"/>
          <w:szCs w:val="24"/>
        </w:rPr>
        <w:t>,</w:t>
      </w:r>
      <w:r w:rsidR="00123901">
        <w:rPr>
          <w:rFonts w:ascii="Times New Roman" w:hAnsi="Times New Roman"/>
          <w:sz w:val="24"/>
          <w:szCs w:val="24"/>
        </w:rPr>
        <w:t xml:space="preserve"> </w:t>
      </w:r>
      <w:r w:rsidR="00E62FD8">
        <w:rPr>
          <w:rFonts w:ascii="Times New Roman" w:hAnsi="Times New Roman"/>
          <w:sz w:val="24"/>
          <w:szCs w:val="24"/>
        </w:rPr>
        <w:t>utvrđena je manja povezanost jakosti ekstenzora trupa s ravnotežom procjenjivanom testom s dodatnim kognitivnim zadatkom</w:t>
      </w:r>
      <w:r w:rsidR="00BD7608">
        <w:rPr>
          <w:rFonts w:ascii="Times New Roman" w:hAnsi="Times New Roman"/>
          <w:sz w:val="24"/>
          <w:szCs w:val="24"/>
        </w:rPr>
        <w:t>,</w:t>
      </w:r>
      <w:r w:rsidR="00E62FD8">
        <w:rPr>
          <w:rFonts w:ascii="Times New Roman" w:hAnsi="Times New Roman"/>
          <w:sz w:val="24"/>
          <w:szCs w:val="24"/>
        </w:rPr>
        <w:t xml:space="preserve"> što upućuje na smanjenu sposobnost održavanja ravnoteže prilikom izvedbe više zadataka istovremeno</w:t>
      </w:r>
      <w:r w:rsidR="00C7186C">
        <w:rPr>
          <w:rFonts w:ascii="Times New Roman" w:hAnsi="Times New Roman"/>
          <w:sz w:val="24"/>
          <w:szCs w:val="24"/>
        </w:rPr>
        <w:t>.</w:t>
      </w:r>
      <w:r w:rsidR="003330C1">
        <w:rPr>
          <w:rFonts w:ascii="Times New Roman" w:hAnsi="Times New Roman"/>
          <w:sz w:val="24"/>
          <w:szCs w:val="24"/>
        </w:rPr>
        <w:t xml:space="preserve"> </w:t>
      </w:r>
      <w:r w:rsidR="00C7186C">
        <w:rPr>
          <w:rFonts w:ascii="Times New Roman" w:hAnsi="Times New Roman"/>
          <w:sz w:val="24"/>
          <w:szCs w:val="24"/>
        </w:rPr>
        <w:t>O</w:t>
      </w:r>
      <w:r w:rsidR="00F24848">
        <w:rPr>
          <w:rFonts w:ascii="Times New Roman" w:hAnsi="Times New Roman"/>
          <w:sz w:val="24"/>
          <w:szCs w:val="24"/>
        </w:rPr>
        <w:t>vaj</w:t>
      </w:r>
      <w:r w:rsidR="003330C1">
        <w:rPr>
          <w:rFonts w:ascii="Times New Roman" w:hAnsi="Times New Roman"/>
          <w:sz w:val="24"/>
          <w:szCs w:val="24"/>
        </w:rPr>
        <w:t xml:space="preserve"> je </w:t>
      </w:r>
      <w:r w:rsidR="00F24848">
        <w:rPr>
          <w:rFonts w:ascii="Times New Roman" w:hAnsi="Times New Roman"/>
          <w:sz w:val="24"/>
          <w:szCs w:val="24"/>
        </w:rPr>
        <w:t xml:space="preserve">nalaz </w:t>
      </w:r>
      <w:r w:rsidR="003330C1">
        <w:rPr>
          <w:rFonts w:ascii="Times New Roman" w:hAnsi="Times New Roman"/>
          <w:sz w:val="24"/>
          <w:szCs w:val="24"/>
        </w:rPr>
        <w:t>suklad</w:t>
      </w:r>
      <w:r w:rsidR="00F24848">
        <w:rPr>
          <w:rFonts w:ascii="Times New Roman" w:hAnsi="Times New Roman"/>
          <w:sz w:val="24"/>
          <w:szCs w:val="24"/>
        </w:rPr>
        <w:t>an</w:t>
      </w:r>
      <w:r w:rsidR="003330C1">
        <w:rPr>
          <w:rFonts w:ascii="Times New Roman" w:hAnsi="Times New Roman"/>
          <w:sz w:val="24"/>
          <w:szCs w:val="24"/>
        </w:rPr>
        <w:t xml:space="preserve"> s dosadašnjim istraživanjima (</w:t>
      </w:r>
      <w:r w:rsidR="003330C1">
        <w:rPr>
          <w:rFonts w:ascii="Times New Roman" w:hAnsi="Times New Roman" w:cs="Times New Roman"/>
          <w:sz w:val="24"/>
          <w:szCs w:val="24"/>
        </w:rPr>
        <w:t>Shumway-Cook i sur., 1996; Lundin-Olsson i sur. 1998)</w:t>
      </w:r>
      <w:r w:rsidR="00E62FD8">
        <w:rPr>
          <w:rFonts w:ascii="Times New Roman" w:hAnsi="Times New Roman"/>
          <w:sz w:val="24"/>
          <w:szCs w:val="24"/>
        </w:rPr>
        <w:t xml:space="preserve">. </w:t>
      </w:r>
    </w:p>
    <w:p w:rsidR="0003566B" w:rsidRPr="00397EDB" w:rsidRDefault="0003566B" w:rsidP="00986215">
      <w:pPr>
        <w:pStyle w:val="ListParagraph"/>
        <w:numPr>
          <w:ilvl w:val="0"/>
          <w:numId w:val="1"/>
        </w:numPr>
        <w:spacing w:line="360" w:lineRule="auto"/>
        <w:jc w:val="both"/>
        <w:rPr>
          <w:rFonts w:ascii="Times New Roman" w:hAnsi="Times New Roman" w:cs="Times New Roman"/>
          <w:b/>
          <w:sz w:val="24"/>
          <w:szCs w:val="24"/>
        </w:rPr>
      </w:pPr>
      <w:r w:rsidRPr="00397EDB">
        <w:rPr>
          <w:rFonts w:ascii="Times New Roman" w:hAnsi="Times New Roman" w:cs="Times New Roman"/>
          <w:b/>
          <w:sz w:val="24"/>
          <w:szCs w:val="24"/>
        </w:rPr>
        <w:lastRenderedPageBreak/>
        <w:t>ZAKLJUČAK</w:t>
      </w:r>
    </w:p>
    <w:p w:rsidR="005F1648" w:rsidRDefault="0003566B" w:rsidP="004C3D30">
      <w:pPr>
        <w:spacing w:afterLines="20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Provedeno istraživanje </w:t>
      </w:r>
      <w:r w:rsidR="009B5C63">
        <w:rPr>
          <w:rFonts w:ascii="Times New Roman" w:hAnsi="Times New Roman" w:cs="Times New Roman"/>
          <w:sz w:val="24"/>
          <w:szCs w:val="24"/>
        </w:rPr>
        <w:t>imalo je za cilj</w:t>
      </w:r>
      <w:r>
        <w:rPr>
          <w:rFonts w:ascii="Times New Roman" w:hAnsi="Times New Roman" w:cs="Times New Roman"/>
          <w:sz w:val="24"/>
          <w:szCs w:val="24"/>
        </w:rPr>
        <w:t xml:space="preserve"> utvrditi povezanost jakosti </w:t>
      </w:r>
      <w:r w:rsidR="006B6954">
        <w:rPr>
          <w:rFonts w:ascii="Times New Roman" w:hAnsi="Times New Roman" w:cs="Times New Roman"/>
          <w:sz w:val="24"/>
          <w:szCs w:val="24"/>
        </w:rPr>
        <w:t>mišića trupa s funkcionalnom ravnotežom</w:t>
      </w:r>
      <w:r>
        <w:rPr>
          <w:rFonts w:ascii="Times New Roman" w:hAnsi="Times New Roman" w:cs="Times New Roman"/>
          <w:sz w:val="24"/>
          <w:szCs w:val="24"/>
        </w:rPr>
        <w:t xml:space="preserve"> žena treće životne dobi. Obradom rezultata utvrđena je statistički značajna </w:t>
      </w:r>
      <w:r w:rsidR="009B5C63">
        <w:rPr>
          <w:rFonts w:ascii="Times New Roman" w:hAnsi="Times New Roman" w:cs="Times New Roman"/>
          <w:sz w:val="24"/>
          <w:szCs w:val="24"/>
        </w:rPr>
        <w:t xml:space="preserve">umjerena </w:t>
      </w:r>
      <w:r>
        <w:rPr>
          <w:rFonts w:ascii="Times New Roman" w:hAnsi="Times New Roman" w:cs="Times New Roman"/>
          <w:sz w:val="24"/>
          <w:szCs w:val="24"/>
        </w:rPr>
        <w:t xml:space="preserve">povezanost jakosti ekstenzora trupa i prosječne brzine pomaka CoP kao mjere ravnoteže. </w:t>
      </w:r>
      <w:r w:rsidR="006B6954">
        <w:rPr>
          <w:rFonts w:ascii="Times New Roman" w:hAnsi="Times New Roman" w:cs="Times New Roman"/>
          <w:sz w:val="24"/>
          <w:szCs w:val="24"/>
        </w:rPr>
        <w:t>N</w:t>
      </w:r>
      <w:r w:rsidR="00986215">
        <w:rPr>
          <w:rFonts w:ascii="Times New Roman" w:hAnsi="Times New Roman" w:cs="Times New Roman"/>
          <w:sz w:val="24"/>
          <w:szCs w:val="24"/>
        </w:rPr>
        <w:t>ije utvrđena statistički značajna povezanost jakosti fleksora i laterofleksora trupa s ravnotežom žena starije životne dobi.</w:t>
      </w:r>
      <w:r w:rsidR="009B5C63">
        <w:rPr>
          <w:rFonts w:ascii="Times New Roman" w:hAnsi="Times New Roman" w:cs="Times New Roman"/>
          <w:sz w:val="24"/>
          <w:szCs w:val="24"/>
        </w:rPr>
        <w:t xml:space="preserve"> </w:t>
      </w:r>
      <w:r w:rsidR="00986215">
        <w:rPr>
          <w:rFonts w:ascii="Times New Roman" w:hAnsi="Times New Roman" w:cs="Times New Roman"/>
          <w:sz w:val="24"/>
          <w:szCs w:val="24"/>
        </w:rPr>
        <w:t xml:space="preserve">Dobiveni rezultati ukazuju na važnost jakosti mišića ekstenzora trupa prilikom održavanja ravnoteže u mirnom </w:t>
      </w:r>
      <w:r w:rsidR="00986215" w:rsidRPr="009B5C63">
        <w:rPr>
          <w:rFonts w:ascii="Times New Roman" w:hAnsi="Times New Roman" w:cs="Times New Roman"/>
          <w:i/>
          <w:sz w:val="24"/>
          <w:szCs w:val="24"/>
        </w:rPr>
        <w:t>semi-tandem</w:t>
      </w:r>
      <w:r w:rsidR="00986215">
        <w:rPr>
          <w:rFonts w:ascii="Times New Roman" w:hAnsi="Times New Roman" w:cs="Times New Roman"/>
          <w:sz w:val="24"/>
          <w:szCs w:val="24"/>
        </w:rPr>
        <w:t xml:space="preserve"> stavu</w:t>
      </w:r>
      <w:r w:rsidR="009B5C63">
        <w:rPr>
          <w:rFonts w:ascii="Times New Roman" w:hAnsi="Times New Roman" w:cs="Times New Roman"/>
          <w:sz w:val="24"/>
          <w:szCs w:val="24"/>
        </w:rPr>
        <w:t xml:space="preserve"> kod starijih osoba ženskog spola</w:t>
      </w:r>
      <w:r w:rsidR="00986215">
        <w:rPr>
          <w:rFonts w:ascii="Times New Roman" w:hAnsi="Times New Roman" w:cs="Times New Roman"/>
          <w:sz w:val="24"/>
          <w:szCs w:val="24"/>
        </w:rPr>
        <w:t xml:space="preserve">. </w:t>
      </w:r>
      <w:r w:rsidR="009B5C63">
        <w:rPr>
          <w:rFonts w:ascii="Times New Roman" w:hAnsi="Times New Roman" w:cs="Times New Roman"/>
          <w:sz w:val="24"/>
          <w:szCs w:val="24"/>
        </w:rPr>
        <w:t>Imajući u vidu pozitivan utjecaj treninga jakosti i snage nogu na ravnotežu starijih osoba, možemo pretpostaviti kako bi i trening jakosti trupa (posebice ekstenzora trupa) mogao doprinijeti poboljšanju ravnoteže starijih žena te tako smanjiti rizik nastanka</w:t>
      </w:r>
      <w:r w:rsidR="00986215">
        <w:rPr>
          <w:rFonts w:ascii="Times New Roman" w:hAnsi="Times New Roman" w:cs="Times New Roman"/>
          <w:sz w:val="24"/>
          <w:szCs w:val="24"/>
        </w:rPr>
        <w:t xml:space="preserve"> padova </w:t>
      </w:r>
      <w:r w:rsidR="006B6954">
        <w:rPr>
          <w:rFonts w:ascii="Times New Roman" w:hAnsi="Times New Roman" w:cs="Times New Roman"/>
          <w:sz w:val="24"/>
          <w:szCs w:val="24"/>
        </w:rPr>
        <w:t xml:space="preserve">(i popratnih </w:t>
      </w:r>
      <w:r w:rsidR="009B5C63">
        <w:rPr>
          <w:rFonts w:ascii="Times New Roman" w:hAnsi="Times New Roman" w:cs="Times New Roman"/>
          <w:sz w:val="24"/>
          <w:szCs w:val="24"/>
        </w:rPr>
        <w:t xml:space="preserve">zdravstvenih </w:t>
      </w:r>
      <w:r w:rsidR="006B6954">
        <w:rPr>
          <w:rFonts w:ascii="Times New Roman" w:hAnsi="Times New Roman" w:cs="Times New Roman"/>
          <w:sz w:val="24"/>
          <w:szCs w:val="24"/>
        </w:rPr>
        <w:t xml:space="preserve">komplikacija) </w:t>
      </w:r>
      <w:r w:rsidR="009B5C63">
        <w:rPr>
          <w:rFonts w:ascii="Times New Roman" w:hAnsi="Times New Roman" w:cs="Times New Roman"/>
          <w:sz w:val="24"/>
          <w:szCs w:val="24"/>
        </w:rPr>
        <w:t>u toj populaciji.</w:t>
      </w:r>
    </w:p>
    <w:p w:rsidR="00CC1941" w:rsidRDefault="00CC1941"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D15C18" w:rsidRDefault="00D15C18" w:rsidP="0003566B">
      <w:pPr>
        <w:spacing w:after="0" w:line="360" w:lineRule="auto"/>
        <w:jc w:val="both"/>
        <w:rPr>
          <w:rFonts w:ascii="Times New Roman" w:hAnsi="Times New Roman" w:cs="Times New Roman"/>
          <w:sz w:val="24"/>
          <w:szCs w:val="24"/>
        </w:rPr>
      </w:pPr>
    </w:p>
    <w:p w:rsidR="005F1648" w:rsidRPr="00397EDB" w:rsidRDefault="005F1648" w:rsidP="005F1648">
      <w:pPr>
        <w:pStyle w:val="ListParagraph"/>
        <w:numPr>
          <w:ilvl w:val="0"/>
          <w:numId w:val="1"/>
        </w:numPr>
        <w:spacing w:after="0" w:line="360" w:lineRule="auto"/>
        <w:jc w:val="both"/>
        <w:rPr>
          <w:rFonts w:ascii="Times New Roman" w:hAnsi="Times New Roman" w:cs="Times New Roman"/>
          <w:b/>
          <w:sz w:val="24"/>
          <w:szCs w:val="24"/>
        </w:rPr>
      </w:pPr>
      <w:r w:rsidRPr="00397EDB">
        <w:rPr>
          <w:rFonts w:ascii="Times New Roman" w:hAnsi="Times New Roman" w:cs="Times New Roman"/>
          <w:b/>
          <w:sz w:val="24"/>
          <w:szCs w:val="24"/>
        </w:rPr>
        <w:lastRenderedPageBreak/>
        <w:t>LITERATURA</w:t>
      </w:r>
    </w:p>
    <w:p w:rsidR="005F1648" w:rsidRDefault="005F1648" w:rsidP="005F1648">
      <w:pPr>
        <w:spacing w:after="0" w:line="360" w:lineRule="auto"/>
        <w:jc w:val="both"/>
        <w:rPr>
          <w:rFonts w:ascii="Times New Roman" w:hAnsi="Times New Roman" w:cs="Times New Roman"/>
          <w:sz w:val="24"/>
          <w:szCs w:val="24"/>
        </w:rPr>
      </w:pP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Mišigoj-Duraković, M. (2008). </w:t>
      </w:r>
      <w:r w:rsidRPr="00A80371">
        <w:rPr>
          <w:rFonts w:ascii="Times New Roman" w:hAnsi="Times New Roman" w:cs="Times New Roman"/>
          <w:i/>
          <w:sz w:val="24"/>
          <w:szCs w:val="24"/>
        </w:rPr>
        <w:t>Kinantropologija</w:t>
      </w:r>
      <w:r w:rsidRPr="00A80371">
        <w:rPr>
          <w:rFonts w:ascii="Times New Roman" w:hAnsi="Times New Roman" w:cs="Times New Roman"/>
          <w:sz w:val="24"/>
          <w:szCs w:val="24"/>
        </w:rPr>
        <w:t>. Kineziološki fakultet, Zagreb.</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372118">
        <w:rPr>
          <w:rFonts w:ascii="Times New Roman" w:hAnsi="Times New Roman" w:cs="Times New Roman"/>
          <w:sz w:val="24"/>
          <w:szCs w:val="24"/>
        </w:rPr>
        <w:t>Kasović</w:t>
      </w:r>
      <w:r w:rsidRPr="00A80371">
        <w:rPr>
          <w:rFonts w:ascii="Times New Roman" w:hAnsi="Times New Roman" w:cs="Times New Roman"/>
          <w:sz w:val="24"/>
          <w:szCs w:val="24"/>
        </w:rPr>
        <w:t xml:space="preserve">, M.; Fortuna, V.; Kutle, I. (2012). </w:t>
      </w:r>
      <w:r w:rsidRPr="00A80371">
        <w:rPr>
          <w:rFonts w:ascii="Times New Roman" w:hAnsi="Times New Roman" w:cs="Times New Roman"/>
          <w:bCs/>
          <w:i/>
          <w:sz w:val="24"/>
          <w:szCs w:val="24"/>
        </w:rPr>
        <w:t>Smjernice u prevenciji padova starijih osoba</w:t>
      </w:r>
      <w:r w:rsidRPr="00A80371">
        <w:rPr>
          <w:rFonts w:ascii="Times New Roman" w:hAnsi="Times New Roman" w:cs="Times New Roman"/>
          <w:bCs/>
          <w:sz w:val="24"/>
          <w:szCs w:val="24"/>
        </w:rPr>
        <w:t>. Zbornik radova 21. ljetne škole kineziologa, 21, 425-428.</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174EDF">
        <w:rPr>
          <w:rFonts w:ascii="Times New Roman" w:hAnsi="Times New Roman" w:cs="Times New Roman"/>
          <w:sz w:val="24"/>
          <w:szCs w:val="24"/>
        </w:rPr>
        <w:t>Vuori</w:t>
      </w:r>
      <w:r w:rsidRPr="00A80371">
        <w:rPr>
          <w:rFonts w:ascii="Times New Roman" w:hAnsi="Times New Roman" w:cs="Times New Roman"/>
          <w:sz w:val="24"/>
          <w:szCs w:val="24"/>
        </w:rPr>
        <w:t>, I. (2004).</w:t>
      </w:r>
      <w:r w:rsidRPr="00A80371">
        <w:rPr>
          <w:rFonts w:ascii="Times New Roman" w:hAnsi="Times New Roman" w:cs="Times New Roman"/>
          <w:b/>
          <w:sz w:val="24"/>
          <w:szCs w:val="24"/>
        </w:rPr>
        <w:t xml:space="preserve"> </w:t>
      </w:r>
      <w:r w:rsidRPr="00A80371">
        <w:rPr>
          <w:rFonts w:ascii="Times New Roman" w:hAnsi="Times New Roman" w:cs="Times New Roman"/>
          <w:bCs/>
          <w:i/>
          <w:sz w:val="24"/>
          <w:szCs w:val="24"/>
        </w:rPr>
        <w:t>Physical inactivity is a cause and physical activity is a remedy for major public health problems</w:t>
      </w:r>
      <w:r w:rsidRPr="00A80371">
        <w:rPr>
          <w:rFonts w:ascii="Times New Roman" w:hAnsi="Times New Roman" w:cs="Times New Roman"/>
          <w:sz w:val="24"/>
          <w:szCs w:val="24"/>
        </w:rPr>
        <w:t>. Kinesiology 36(2), 123-153.</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Daubney, M.E.; Culham, E.G. (1999). </w:t>
      </w:r>
      <w:r w:rsidRPr="00A80371">
        <w:rPr>
          <w:rFonts w:ascii="Times New Roman" w:hAnsi="Times New Roman" w:cs="Times New Roman"/>
          <w:bCs/>
          <w:i/>
          <w:sz w:val="24"/>
          <w:szCs w:val="24"/>
        </w:rPr>
        <w:t xml:space="preserve">Lower-Extremity Muscle Force and Balance Performance in Adults Aged 65 Years and Older. </w:t>
      </w:r>
      <w:r w:rsidRPr="00A80371">
        <w:rPr>
          <w:rFonts w:ascii="Times New Roman" w:hAnsi="Times New Roman" w:cs="Times New Roman"/>
          <w:sz w:val="24"/>
          <w:szCs w:val="24"/>
        </w:rPr>
        <w:t>Physical Therapy, 79(12), 1177-1185.</w:t>
      </w:r>
    </w:p>
    <w:p w:rsidR="00A80371" w:rsidRPr="00A80371" w:rsidRDefault="00A80371" w:rsidP="00A80371">
      <w:pPr>
        <w:pStyle w:val="ListParagraph"/>
        <w:numPr>
          <w:ilvl w:val="0"/>
          <w:numId w:val="12"/>
        </w:numPr>
        <w:tabs>
          <w:tab w:val="left" w:pos="2310"/>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A80371">
        <w:rPr>
          <w:rFonts w:ascii="Times New Roman" w:hAnsi="Times New Roman" w:cs="Times New Roman"/>
          <w:sz w:val="24"/>
          <w:szCs w:val="24"/>
        </w:rPr>
        <w:t xml:space="preserve">Pijnappels, M.; Reeves, N.D.; Maganaris, C.N.; van Dieen, J.H. (2008). </w:t>
      </w:r>
      <w:r w:rsidRPr="00A80371">
        <w:rPr>
          <w:rFonts w:ascii="Times New Roman" w:hAnsi="Times New Roman" w:cs="Times New Roman"/>
          <w:i/>
          <w:sz w:val="24"/>
          <w:szCs w:val="24"/>
        </w:rPr>
        <w:t xml:space="preserve">Tripping witout falling; lower limb strenght, a limitation for balance recovery and a target for training in the elderly. </w:t>
      </w:r>
      <w:hyperlink r:id="rId11" w:tooltip="Journal of electromyography and kinesiology : official journal of the International Society of Electrophysiological Kinesiology." w:history="1">
        <w:r w:rsidRPr="00A80371">
          <w:rPr>
            <w:rStyle w:val="Hyperlink"/>
            <w:rFonts w:ascii="Times New Roman" w:hAnsi="Times New Roman" w:cs="Times New Roman"/>
            <w:color w:val="auto"/>
            <w:sz w:val="24"/>
            <w:szCs w:val="24"/>
            <w:u w:val="none"/>
            <w:shd w:val="clear" w:color="auto" w:fill="FFFFFF"/>
          </w:rPr>
          <w:t>J. Electromyogr Kinesiol</w:t>
        </w:r>
      </w:hyperlink>
      <w:r w:rsidRPr="00A80371">
        <w:rPr>
          <w:rFonts w:ascii="Times New Roman" w:hAnsi="Times New Roman" w:cs="Times New Roman"/>
          <w:sz w:val="24"/>
          <w:szCs w:val="24"/>
          <w:shd w:val="clear" w:color="auto" w:fill="FFFFFF"/>
        </w:rPr>
        <w:t>gy, 18(2), 188-96.</w:t>
      </w:r>
    </w:p>
    <w:p w:rsidR="00A80371" w:rsidRPr="00A80371" w:rsidRDefault="00B42891" w:rsidP="00A80371">
      <w:pPr>
        <w:pStyle w:val="ListParagraph"/>
        <w:numPr>
          <w:ilvl w:val="0"/>
          <w:numId w:val="12"/>
        </w:numPr>
        <w:shd w:val="clear" w:color="auto" w:fill="FFFFFF"/>
        <w:spacing w:after="0" w:line="360" w:lineRule="auto"/>
        <w:jc w:val="both"/>
        <w:rPr>
          <w:rFonts w:ascii="Times New Roman" w:eastAsia="Times New Roman" w:hAnsi="Times New Roman" w:cs="Times New Roman"/>
          <w:sz w:val="24"/>
          <w:szCs w:val="24"/>
          <w:lang w:eastAsia="hr-HR"/>
        </w:rPr>
      </w:pPr>
      <w:hyperlink r:id="rId12" w:history="1">
        <w:r w:rsidR="00A80371" w:rsidRPr="00A80371">
          <w:rPr>
            <w:rFonts w:ascii="Times New Roman" w:eastAsia="Times New Roman" w:hAnsi="Times New Roman" w:cs="Times New Roman"/>
            <w:sz w:val="24"/>
            <w:szCs w:val="24"/>
            <w:lang w:eastAsia="hr-HR"/>
          </w:rPr>
          <w:t>Baratto, L</w:t>
        </w:r>
      </w:hyperlink>
      <w:r w:rsidR="00A80371" w:rsidRPr="00A80371">
        <w:rPr>
          <w:rFonts w:ascii="Times New Roman" w:eastAsia="Times New Roman" w:hAnsi="Times New Roman" w:cs="Times New Roman"/>
          <w:sz w:val="24"/>
          <w:szCs w:val="24"/>
          <w:lang w:eastAsia="hr-HR"/>
        </w:rPr>
        <w:t>.; </w:t>
      </w:r>
      <w:hyperlink r:id="rId13" w:history="1">
        <w:r w:rsidR="00A80371" w:rsidRPr="00A80371">
          <w:rPr>
            <w:rFonts w:ascii="Times New Roman" w:eastAsia="Times New Roman" w:hAnsi="Times New Roman" w:cs="Times New Roman"/>
            <w:sz w:val="24"/>
            <w:szCs w:val="24"/>
            <w:lang w:eastAsia="hr-HR"/>
          </w:rPr>
          <w:t>Morasso, P.G</w:t>
        </w:r>
      </w:hyperlink>
      <w:r w:rsidR="00A80371" w:rsidRPr="00A80371">
        <w:rPr>
          <w:rFonts w:ascii="Times New Roman" w:eastAsia="Times New Roman" w:hAnsi="Times New Roman" w:cs="Times New Roman"/>
          <w:sz w:val="24"/>
          <w:szCs w:val="24"/>
          <w:lang w:eastAsia="hr-HR"/>
        </w:rPr>
        <w:t>.; </w:t>
      </w:r>
      <w:hyperlink r:id="rId14" w:history="1">
        <w:r w:rsidR="00A80371" w:rsidRPr="00A80371">
          <w:rPr>
            <w:rFonts w:ascii="Times New Roman" w:eastAsia="Times New Roman" w:hAnsi="Times New Roman" w:cs="Times New Roman"/>
            <w:sz w:val="24"/>
            <w:szCs w:val="24"/>
            <w:lang w:eastAsia="hr-HR"/>
          </w:rPr>
          <w:t>Re, C</w:t>
        </w:r>
      </w:hyperlink>
      <w:r w:rsidR="00A80371" w:rsidRPr="00A80371">
        <w:rPr>
          <w:rFonts w:ascii="Times New Roman" w:eastAsia="Times New Roman" w:hAnsi="Times New Roman" w:cs="Times New Roman"/>
          <w:sz w:val="24"/>
          <w:szCs w:val="24"/>
          <w:lang w:eastAsia="hr-HR"/>
        </w:rPr>
        <w:t>.; </w:t>
      </w:r>
      <w:hyperlink r:id="rId15" w:history="1">
        <w:r w:rsidR="00A80371" w:rsidRPr="00A80371">
          <w:rPr>
            <w:rFonts w:ascii="Times New Roman" w:eastAsia="Times New Roman" w:hAnsi="Times New Roman" w:cs="Times New Roman"/>
            <w:sz w:val="24"/>
            <w:szCs w:val="24"/>
            <w:lang w:eastAsia="hr-HR"/>
          </w:rPr>
          <w:t>Spada, G</w:t>
        </w:r>
      </w:hyperlink>
      <w:r w:rsidR="00A80371" w:rsidRPr="00A80371">
        <w:rPr>
          <w:rFonts w:ascii="Times New Roman" w:eastAsia="Times New Roman" w:hAnsi="Times New Roman" w:cs="Times New Roman"/>
          <w:sz w:val="24"/>
          <w:szCs w:val="24"/>
          <w:lang w:eastAsia="hr-HR"/>
        </w:rPr>
        <w:t xml:space="preserve">. (2002). </w:t>
      </w:r>
      <w:r w:rsidR="00A80371" w:rsidRPr="00A80371">
        <w:rPr>
          <w:rFonts w:ascii="Times New Roman" w:hAnsi="Times New Roman" w:cs="Times New Roman"/>
          <w:i/>
          <w:sz w:val="24"/>
          <w:szCs w:val="24"/>
        </w:rPr>
        <w:t>A new look at posturographic analysis in the clinical context: sway-density vs. other parametrization techniques.</w:t>
      </w:r>
      <w:r w:rsidR="00A80371" w:rsidRPr="00A80371">
        <w:rPr>
          <w:rFonts w:ascii="Times New Roman" w:eastAsia="Times New Roman" w:hAnsi="Times New Roman" w:cs="Times New Roman"/>
          <w:sz w:val="24"/>
          <w:szCs w:val="24"/>
          <w:lang w:eastAsia="hr-HR"/>
        </w:rPr>
        <w:t xml:space="preserve"> </w:t>
      </w:r>
      <w:hyperlink r:id="rId16" w:tooltip="Motor control." w:history="1">
        <w:r w:rsidR="00A80371" w:rsidRPr="00A80371">
          <w:rPr>
            <w:rFonts w:ascii="Times New Roman" w:eastAsia="Times New Roman" w:hAnsi="Times New Roman" w:cs="Times New Roman"/>
            <w:sz w:val="24"/>
            <w:szCs w:val="24"/>
            <w:lang w:eastAsia="hr-HR"/>
          </w:rPr>
          <w:t>Motor Control</w:t>
        </w:r>
      </w:hyperlink>
      <w:r w:rsidR="00A80371" w:rsidRPr="00A80371">
        <w:rPr>
          <w:rFonts w:ascii="Times New Roman" w:eastAsia="Times New Roman" w:hAnsi="Times New Roman" w:cs="Times New Roman"/>
          <w:sz w:val="24"/>
          <w:szCs w:val="24"/>
          <w:lang w:eastAsia="hr-HR"/>
        </w:rPr>
        <w:t>, 6(3), 246-70.</w:t>
      </w:r>
    </w:p>
    <w:p w:rsidR="00A80371" w:rsidRPr="00A80371" w:rsidRDefault="00A80371" w:rsidP="00A80371">
      <w:pPr>
        <w:pStyle w:val="ListParagraph"/>
        <w:numPr>
          <w:ilvl w:val="0"/>
          <w:numId w:val="12"/>
        </w:numPr>
        <w:shd w:val="clear" w:color="auto" w:fill="FFFFFF"/>
        <w:spacing w:after="0" w:line="360" w:lineRule="auto"/>
        <w:jc w:val="both"/>
        <w:rPr>
          <w:rFonts w:ascii="Times New Roman" w:eastAsia="Times New Roman" w:hAnsi="Times New Roman" w:cs="Times New Roman"/>
          <w:sz w:val="24"/>
          <w:szCs w:val="24"/>
          <w:lang w:eastAsia="hr-HR"/>
        </w:rPr>
      </w:pPr>
      <w:r w:rsidRPr="00A80371">
        <w:rPr>
          <w:rFonts w:ascii="Times New Roman" w:eastAsia="Times New Roman" w:hAnsi="Times New Roman" w:cs="Times New Roman"/>
          <w:sz w:val="24"/>
          <w:szCs w:val="24"/>
          <w:lang w:eastAsia="hr-HR"/>
        </w:rPr>
        <w:t xml:space="preserve">Duraković, Z. i sur. (2007). </w:t>
      </w:r>
      <w:r w:rsidRPr="00A80371">
        <w:rPr>
          <w:rFonts w:ascii="Times New Roman" w:eastAsia="Times New Roman" w:hAnsi="Times New Roman" w:cs="Times New Roman"/>
          <w:i/>
          <w:sz w:val="24"/>
          <w:szCs w:val="24"/>
          <w:lang w:eastAsia="hr-HR"/>
        </w:rPr>
        <w:t xml:space="preserve">Gerijatrija: medicina starije dobi. </w:t>
      </w:r>
      <w:r w:rsidRPr="00A80371">
        <w:rPr>
          <w:rFonts w:ascii="Times New Roman" w:eastAsia="Times New Roman" w:hAnsi="Times New Roman" w:cs="Times New Roman"/>
          <w:sz w:val="24"/>
          <w:szCs w:val="24"/>
          <w:lang w:eastAsia="hr-HR"/>
        </w:rPr>
        <w:t>C.T.- poslovne informacije, Zagreb. 16;</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Bouchard, C.; Blair, S.N.; Haskel, W.L. (2006). </w:t>
      </w:r>
      <w:r w:rsidRPr="00A80371">
        <w:rPr>
          <w:rFonts w:ascii="Times New Roman" w:hAnsi="Times New Roman" w:cs="Times New Roman"/>
          <w:i/>
          <w:sz w:val="24"/>
          <w:szCs w:val="24"/>
        </w:rPr>
        <w:t>Physical activity and health</w:t>
      </w:r>
      <w:r w:rsidRPr="00A80371">
        <w:rPr>
          <w:rFonts w:ascii="Times New Roman" w:hAnsi="Times New Roman" w:cs="Times New Roman"/>
          <w:sz w:val="24"/>
          <w:szCs w:val="24"/>
        </w:rPr>
        <w:t>. Human Kinetics, USA.</w:t>
      </w:r>
    </w:p>
    <w:p w:rsidR="00A80371" w:rsidRPr="00A80371" w:rsidRDefault="00A80371" w:rsidP="00A80371">
      <w:pPr>
        <w:pStyle w:val="ListParagraph"/>
        <w:numPr>
          <w:ilvl w:val="0"/>
          <w:numId w:val="12"/>
        </w:numPr>
        <w:shd w:val="clear" w:color="auto" w:fill="FFFFFF"/>
        <w:spacing w:after="0" w:line="360" w:lineRule="auto"/>
        <w:jc w:val="both"/>
        <w:rPr>
          <w:rFonts w:ascii="Times New Roman" w:eastAsia="Times New Roman" w:hAnsi="Times New Roman" w:cs="Times New Roman"/>
          <w:sz w:val="24"/>
          <w:szCs w:val="24"/>
          <w:lang w:eastAsia="hr-HR"/>
        </w:rPr>
      </w:pPr>
      <w:r w:rsidRPr="00A80371">
        <w:rPr>
          <w:rFonts w:ascii="Times New Roman" w:hAnsi="Times New Roman" w:cs="Times New Roman"/>
          <w:sz w:val="24"/>
          <w:szCs w:val="24"/>
        </w:rPr>
        <w:t xml:space="preserve">Vandervoort, A. (2002). </w:t>
      </w:r>
      <w:r w:rsidRPr="00A80371">
        <w:rPr>
          <w:rFonts w:ascii="Times New Roman" w:eastAsia="Times New Roman" w:hAnsi="Times New Roman" w:cs="Times New Roman"/>
          <w:bCs/>
          <w:i/>
          <w:kern w:val="36"/>
          <w:sz w:val="24"/>
          <w:szCs w:val="24"/>
          <w:lang w:eastAsia="hr-HR"/>
        </w:rPr>
        <w:t>Aging of the human neuromuscular system.</w:t>
      </w:r>
      <w:r w:rsidRPr="00A80371">
        <w:rPr>
          <w:rFonts w:ascii="Times New Roman" w:eastAsia="Times New Roman" w:hAnsi="Times New Roman" w:cs="Times New Roman"/>
          <w:sz w:val="24"/>
          <w:szCs w:val="24"/>
          <w:lang w:eastAsia="hr-HR"/>
        </w:rPr>
        <w:t xml:space="preserve"> </w:t>
      </w:r>
      <w:hyperlink r:id="rId17" w:tooltip="Muscle &amp; nerve." w:history="1">
        <w:r w:rsidRPr="00A80371">
          <w:rPr>
            <w:rFonts w:ascii="Times New Roman" w:eastAsia="Times New Roman" w:hAnsi="Times New Roman" w:cs="Times New Roman"/>
            <w:sz w:val="24"/>
            <w:szCs w:val="24"/>
            <w:lang w:eastAsia="hr-HR"/>
          </w:rPr>
          <w:t>Muscle Nerve</w:t>
        </w:r>
      </w:hyperlink>
      <w:r w:rsidRPr="00A80371">
        <w:rPr>
          <w:rFonts w:ascii="Times New Roman" w:eastAsia="Times New Roman" w:hAnsi="Times New Roman" w:cs="Times New Roman"/>
          <w:sz w:val="24"/>
          <w:szCs w:val="24"/>
          <w:lang w:eastAsia="hr-HR"/>
        </w:rPr>
        <w:t>, 25(1), 17-25.</w:t>
      </w:r>
    </w:p>
    <w:p w:rsidR="00A80371" w:rsidRPr="00A80371" w:rsidRDefault="00A80371" w:rsidP="00A80371">
      <w:pPr>
        <w:pStyle w:val="ListParagraph"/>
        <w:numPr>
          <w:ilvl w:val="0"/>
          <w:numId w:val="12"/>
        </w:numPr>
        <w:shd w:val="clear" w:color="auto" w:fill="FFFFFF"/>
        <w:spacing w:line="360" w:lineRule="auto"/>
        <w:jc w:val="both"/>
        <w:rPr>
          <w:rFonts w:ascii="Times New Roman" w:hAnsi="Times New Roman" w:cs="Times New Roman"/>
          <w:bCs/>
          <w:sz w:val="24"/>
          <w:szCs w:val="24"/>
        </w:rPr>
      </w:pPr>
      <w:r w:rsidRPr="00A80371">
        <w:rPr>
          <w:rFonts w:ascii="Times New Roman" w:eastAsia="Times New Roman" w:hAnsi="Times New Roman" w:cs="Times New Roman"/>
          <w:sz w:val="24"/>
          <w:szCs w:val="24"/>
          <w:lang w:eastAsia="hr-HR"/>
        </w:rPr>
        <w:t xml:space="preserve">Enoka, R. (2008). </w:t>
      </w:r>
      <w:r w:rsidRPr="00A80371">
        <w:rPr>
          <w:rFonts w:ascii="Times New Roman" w:hAnsi="Times New Roman" w:cs="Times New Roman"/>
          <w:bCs/>
          <w:i/>
          <w:sz w:val="24"/>
          <w:szCs w:val="24"/>
        </w:rPr>
        <w:t xml:space="preserve">Neuromechanics of Human Movement-4th Edition. </w:t>
      </w:r>
      <w:r w:rsidRPr="00A80371">
        <w:rPr>
          <w:rFonts w:ascii="Times New Roman" w:hAnsi="Times New Roman" w:cs="Times New Roman"/>
          <w:bCs/>
          <w:sz w:val="24"/>
          <w:szCs w:val="24"/>
        </w:rPr>
        <w:t>Human Kinetics.</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bCs/>
          <w:sz w:val="24"/>
          <w:szCs w:val="24"/>
        </w:rPr>
      </w:pPr>
      <w:r w:rsidRPr="00A80371">
        <w:rPr>
          <w:rFonts w:ascii="Times New Roman" w:hAnsi="Times New Roman" w:cs="Times New Roman"/>
          <w:sz w:val="24"/>
          <w:szCs w:val="24"/>
        </w:rPr>
        <w:t xml:space="preserve">Shumway-Cook, A.; Brauer, S.; Woollacott, M. (2000). </w:t>
      </w:r>
      <w:r w:rsidRPr="00A80371">
        <w:rPr>
          <w:rFonts w:ascii="Times New Roman" w:hAnsi="Times New Roman" w:cs="Times New Roman"/>
          <w:bCs/>
          <w:i/>
          <w:sz w:val="24"/>
          <w:szCs w:val="24"/>
        </w:rPr>
        <w:t xml:space="preserve">Predicting the probability for falls in Community-dwelling older adults Using the timed up &amp; go test. </w:t>
      </w:r>
      <w:r w:rsidRPr="00A80371">
        <w:rPr>
          <w:rFonts w:ascii="Times New Roman" w:hAnsi="Times New Roman" w:cs="Times New Roman"/>
          <w:bCs/>
          <w:sz w:val="24"/>
          <w:szCs w:val="24"/>
        </w:rPr>
        <w:t>Physical therapy, 80, 896-903.</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371">
        <w:rPr>
          <w:rFonts w:ascii="Times New Roman" w:hAnsi="Times New Roman" w:cs="Times New Roman"/>
          <w:bCs/>
          <w:sz w:val="24"/>
          <w:szCs w:val="24"/>
        </w:rPr>
        <w:t xml:space="preserve">Woollacott, M.; Shumway-Cook, A. (1990). </w:t>
      </w:r>
      <w:r w:rsidRPr="00A80371">
        <w:rPr>
          <w:rFonts w:ascii="Times New Roman" w:hAnsi="Times New Roman" w:cs="Times New Roman"/>
          <w:sz w:val="24"/>
          <w:szCs w:val="24"/>
        </w:rPr>
        <w:t xml:space="preserve">Changes in Posture Control Across the Life Span- </w:t>
      </w:r>
      <w:r w:rsidRPr="00A80371">
        <w:rPr>
          <w:rFonts w:ascii="Times New Roman" w:hAnsi="Times New Roman" w:cs="Times New Roman"/>
          <w:bCs/>
          <w:sz w:val="24"/>
          <w:szCs w:val="24"/>
        </w:rPr>
        <w:t xml:space="preserve">A </w:t>
      </w:r>
      <w:r w:rsidRPr="00A80371">
        <w:rPr>
          <w:rFonts w:ascii="Times New Roman" w:hAnsi="Times New Roman" w:cs="Times New Roman"/>
          <w:sz w:val="24"/>
          <w:szCs w:val="24"/>
        </w:rPr>
        <w:t>Systems Approach. Physical Therapy 70(12), 799-807.</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Lafond, D.; Corriveau, H.; Hebert,R.; Prince, F. (2004). </w:t>
      </w:r>
      <w:r w:rsidRPr="00A80371">
        <w:rPr>
          <w:rFonts w:ascii="Times New Roman" w:hAnsi="Times New Roman" w:cs="Times New Roman"/>
          <w:i/>
          <w:sz w:val="24"/>
          <w:szCs w:val="24"/>
        </w:rPr>
        <w:t xml:space="preserve">Interasession reliability of centr of pressure measurs of postural steadiness in healthy elderly people. </w:t>
      </w:r>
      <w:r w:rsidR="00B42891" w:rsidRPr="00A80371">
        <w:rPr>
          <w:rFonts w:ascii="Times New Roman" w:hAnsi="Times New Roman" w:cs="Times New Roman"/>
          <w:sz w:val="24"/>
          <w:szCs w:val="24"/>
        </w:rPr>
        <w:fldChar w:fldCharType="begin"/>
      </w:r>
      <w:r w:rsidRPr="00A80371">
        <w:rPr>
          <w:rFonts w:ascii="Times New Roman" w:hAnsi="Times New Roman" w:cs="Times New Roman"/>
          <w:sz w:val="24"/>
          <w:szCs w:val="24"/>
        </w:rPr>
        <w:instrText xml:space="preserve"> HYPERLINK "http://www.ncbi.nlm.nih.gov/pubmed/15179642" \o "Archives of physical medicine and rehabilitation." </w:instrText>
      </w:r>
      <w:r w:rsidR="00B42891" w:rsidRPr="00A80371">
        <w:rPr>
          <w:rFonts w:ascii="Times New Roman" w:hAnsi="Times New Roman" w:cs="Times New Roman"/>
          <w:sz w:val="24"/>
          <w:szCs w:val="24"/>
        </w:rPr>
        <w:fldChar w:fldCharType="separate"/>
      </w:r>
      <w:r w:rsidRPr="00A80371">
        <w:rPr>
          <w:rFonts w:ascii="Times New Roman" w:hAnsi="Times New Roman" w:cs="Times New Roman"/>
          <w:color w:val="222222"/>
          <w:sz w:val="24"/>
          <w:szCs w:val="24"/>
        </w:rPr>
        <w:t xml:space="preserve"> </w:t>
      </w:r>
      <w:hyperlink r:id="rId18" w:history="1">
        <w:r w:rsidRPr="00A80371">
          <w:rPr>
            <w:rStyle w:val="Hyperlink"/>
            <w:rFonts w:ascii="Times New Roman" w:hAnsi="Times New Roman" w:cs="Times New Roman"/>
            <w:color w:val="auto"/>
            <w:sz w:val="24"/>
            <w:szCs w:val="24"/>
            <w:u w:val="none"/>
          </w:rPr>
          <w:t>Archives of Physical</w:t>
        </w:r>
        <w:r w:rsidRPr="00A80371">
          <w:rPr>
            <w:rStyle w:val="apple-converted-space"/>
            <w:rFonts w:ascii="Times New Roman" w:hAnsi="Times New Roman" w:cs="Times New Roman"/>
            <w:sz w:val="24"/>
            <w:szCs w:val="24"/>
          </w:rPr>
          <w:t> </w:t>
        </w:r>
        <w:r w:rsidRPr="00A80371">
          <w:rPr>
            <w:rStyle w:val="Emphasis"/>
            <w:rFonts w:ascii="Times New Roman" w:hAnsi="Times New Roman" w:cs="Times New Roman"/>
            <w:i w:val="0"/>
            <w:iCs w:val="0"/>
            <w:sz w:val="24"/>
            <w:szCs w:val="24"/>
          </w:rPr>
          <w:t>Medicine</w:t>
        </w:r>
        <w:r w:rsidRPr="00A80371">
          <w:rPr>
            <w:rStyle w:val="apple-converted-space"/>
            <w:rFonts w:ascii="Times New Roman" w:hAnsi="Times New Roman" w:cs="Times New Roman"/>
            <w:sz w:val="24"/>
            <w:szCs w:val="24"/>
          </w:rPr>
          <w:t> </w:t>
        </w:r>
        <w:r w:rsidRPr="00A80371">
          <w:rPr>
            <w:rStyle w:val="Hyperlink"/>
            <w:rFonts w:ascii="Times New Roman" w:hAnsi="Times New Roman" w:cs="Times New Roman"/>
            <w:color w:val="auto"/>
            <w:sz w:val="24"/>
            <w:szCs w:val="24"/>
            <w:u w:val="none"/>
          </w:rPr>
          <w:t>and</w:t>
        </w:r>
        <w:r w:rsidRPr="00A80371">
          <w:rPr>
            <w:rStyle w:val="apple-converted-space"/>
            <w:rFonts w:ascii="Times New Roman" w:hAnsi="Times New Roman" w:cs="Times New Roman"/>
            <w:sz w:val="24"/>
            <w:szCs w:val="24"/>
          </w:rPr>
          <w:t> </w:t>
        </w:r>
        <w:r w:rsidRPr="00A80371">
          <w:rPr>
            <w:rStyle w:val="Emphasis"/>
            <w:rFonts w:ascii="Times New Roman" w:hAnsi="Times New Roman" w:cs="Times New Roman"/>
            <w:i w:val="0"/>
            <w:iCs w:val="0"/>
            <w:sz w:val="24"/>
            <w:szCs w:val="24"/>
          </w:rPr>
          <w:t>Rehabilitation</w:t>
        </w:r>
      </w:hyperlink>
      <w:r w:rsidRPr="00A80371">
        <w:rPr>
          <w:rFonts w:ascii="Times New Roman" w:hAnsi="Times New Roman" w:cs="Times New Roman"/>
          <w:sz w:val="24"/>
          <w:szCs w:val="24"/>
        </w:rPr>
        <w:t>, 85(6), 896-901</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Bauer, C.; Groger, I.; Rupprecht, R.; Gabmann, K. G. (2008). </w:t>
      </w:r>
      <w:r w:rsidRPr="00A80371">
        <w:rPr>
          <w:rFonts w:ascii="Times New Roman" w:hAnsi="Times New Roman" w:cs="Times New Roman"/>
          <w:i/>
          <w:sz w:val="24"/>
          <w:szCs w:val="24"/>
        </w:rPr>
        <w:t xml:space="preserve">Intrasession reliability of force platform parameters in community-dwelling older adults. </w:t>
      </w:r>
      <w:r w:rsidRPr="00A80371">
        <w:rPr>
          <w:rFonts w:ascii="Times New Roman" w:hAnsi="Times New Roman" w:cs="Times New Roman"/>
          <w:sz w:val="24"/>
          <w:szCs w:val="24"/>
        </w:rPr>
        <w:t>Archive of Physical Medicine and Rehabilitation, 89, 1977-1982.</w:t>
      </w:r>
    </w:p>
    <w:p w:rsidR="00A80371" w:rsidRPr="00A80371" w:rsidRDefault="00B4289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lastRenderedPageBreak/>
        <w:fldChar w:fldCharType="end"/>
      </w:r>
      <w:r w:rsidR="00A80371" w:rsidRPr="00A80371">
        <w:rPr>
          <w:rFonts w:ascii="Times New Roman" w:hAnsi="Times New Roman" w:cs="Times New Roman"/>
          <w:sz w:val="24"/>
          <w:szCs w:val="24"/>
        </w:rPr>
        <w:t>Raymakers, J.A.; Samson, M.M.; Verhaar, H.J.J. (2003</w:t>
      </w:r>
      <w:r w:rsidR="00A80371" w:rsidRPr="00A80371">
        <w:rPr>
          <w:rFonts w:ascii="Times New Roman" w:hAnsi="Times New Roman" w:cs="Times New Roman"/>
          <w:i/>
          <w:sz w:val="24"/>
          <w:szCs w:val="24"/>
        </w:rPr>
        <w:t xml:space="preserve">). The assessment of body sway and the choice of the stability parameter(s). </w:t>
      </w:r>
      <w:r w:rsidR="00A80371" w:rsidRPr="00A80371">
        <w:rPr>
          <w:rFonts w:ascii="Times New Roman" w:hAnsi="Times New Roman" w:cs="Times New Roman"/>
          <w:sz w:val="24"/>
          <w:szCs w:val="24"/>
        </w:rPr>
        <w:t>Gait &amp; Posture, 21(1), 48-58.</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Izquierdo, M.; Aguado, X.; Gonzalez, R.; Lopez, J.L.; Hakkinen, K. (1998</w:t>
      </w:r>
      <w:r w:rsidRPr="00A80371">
        <w:rPr>
          <w:rFonts w:ascii="Times New Roman" w:hAnsi="Times New Roman" w:cs="Times New Roman"/>
          <w:i/>
          <w:sz w:val="24"/>
          <w:szCs w:val="24"/>
        </w:rPr>
        <w:t xml:space="preserve">). Maximal and explosive force production capacity and balance preformance in men of different ages. </w:t>
      </w:r>
      <w:r w:rsidRPr="00A80371">
        <w:rPr>
          <w:rFonts w:ascii="Times New Roman" w:hAnsi="Times New Roman" w:cs="Times New Roman"/>
          <w:sz w:val="24"/>
          <w:szCs w:val="24"/>
        </w:rPr>
        <w:t>European Journal of Applied Physiology and Occupational Physiology, 79(3), 260-267.</w:t>
      </w:r>
    </w:p>
    <w:p w:rsidR="00A80371" w:rsidRPr="00A80371" w:rsidRDefault="00A80371" w:rsidP="00A80371">
      <w:pPr>
        <w:pStyle w:val="ListParagraph"/>
        <w:numPr>
          <w:ilvl w:val="0"/>
          <w:numId w:val="12"/>
        </w:numPr>
        <w:shd w:val="clear" w:color="auto" w:fill="FFFFFF"/>
        <w:spacing w:after="55" w:line="360" w:lineRule="auto"/>
        <w:jc w:val="both"/>
        <w:textAlignment w:val="baseline"/>
        <w:rPr>
          <w:rFonts w:ascii="Times New Roman" w:hAnsi="Times New Roman" w:cs="Times New Roman"/>
          <w:sz w:val="24"/>
          <w:szCs w:val="24"/>
        </w:rPr>
      </w:pPr>
      <w:r w:rsidRPr="007231CF">
        <w:rPr>
          <w:rFonts w:ascii="Times New Roman" w:hAnsi="Times New Roman" w:cs="Times New Roman"/>
          <w:sz w:val="24"/>
          <w:szCs w:val="24"/>
        </w:rPr>
        <w:t>Sundstrup</w:t>
      </w:r>
      <w:r w:rsidRPr="00A80371">
        <w:rPr>
          <w:rFonts w:ascii="Times New Roman" w:hAnsi="Times New Roman" w:cs="Times New Roman"/>
          <w:sz w:val="24"/>
          <w:szCs w:val="24"/>
        </w:rPr>
        <w:t xml:space="preserve">, E.; Jakobsen, M.D.; Andersen, J.L.; Randers, M.B.; Petersen, J.; Suetta, C.; Aagaard, P.; Krustrup, P. (2010). </w:t>
      </w:r>
      <w:r w:rsidRPr="00A80371">
        <w:rPr>
          <w:rFonts w:ascii="Times New Roman" w:hAnsi="Times New Roman" w:cs="Times New Roman"/>
          <w:i/>
          <w:sz w:val="24"/>
          <w:szCs w:val="24"/>
        </w:rPr>
        <w:t xml:space="preserve">Muscle function and postural balance in lifelong trained male footballers comperd with sedentary elderly men and yungsters. </w:t>
      </w:r>
      <w:r w:rsidRPr="00A80371">
        <w:rPr>
          <w:rFonts w:ascii="Times New Roman" w:hAnsi="Times New Roman" w:cs="Times New Roman"/>
          <w:sz w:val="24"/>
          <w:szCs w:val="24"/>
        </w:rPr>
        <w:t>Scandinavian Journal of Medicine &amp; Science in Sports, 20(s1), 90-97.</w:t>
      </w:r>
    </w:p>
    <w:p w:rsidR="00A80371" w:rsidRPr="00A80371" w:rsidRDefault="00B42891" w:rsidP="00A80371">
      <w:pPr>
        <w:pStyle w:val="ListParagraph"/>
        <w:numPr>
          <w:ilvl w:val="0"/>
          <w:numId w:val="12"/>
        </w:numPr>
        <w:shd w:val="clear" w:color="auto" w:fill="FFFFFF"/>
        <w:spacing w:after="55" w:line="360" w:lineRule="auto"/>
        <w:jc w:val="both"/>
        <w:textAlignment w:val="baseline"/>
        <w:rPr>
          <w:rFonts w:ascii="Times New Roman" w:hAnsi="Times New Roman" w:cs="Times New Roman"/>
          <w:sz w:val="24"/>
          <w:szCs w:val="24"/>
        </w:rPr>
      </w:pPr>
      <w:hyperlink r:id="rId19" w:history="1">
        <w:r w:rsidR="00A80371" w:rsidRPr="00A80371">
          <w:rPr>
            <w:rStyle w:val="Hyperlink"/>
            <w:rFonts w:ascii="Times New Roman" w:hAnsi="Times New Roman" w:cs="Times New Roman"/>
            <w:color w:val="auto"/>
            <w:sz w:val="24"/>
            <w:szCs w:val="24"/>
            <w:u w:val="none"/>
          </w:rPr>
          <w:t>Bauer, C</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0" w:history="1">
        <w:r w:rsidR="00A80371" w:rsidRPr="00A80371">
          <w:rPr>
            <w:rStyle w:val="Hyperlink"/>
            <w:rFonts w:ascii="Times New Roman" w:hAnsi="Times New Roman" w:cs="Times New Roman"/>
            <w:color w:val="auto"/>
            <w:sz w:val="24"/>
            <w:szCs w:val="24"/>
            <w:u w:val="none"/>
          </w:rPr>
          <w:t>Gröger, I</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1" w:history="1">
        <w:r w:rsidR="00A80371" w:rsidRPr="00A80371">
          <w:rPr>
            <w:rStyle w:val="Hyperlink"/>
            <w:rFonts w:ascii="Times New Roman" w:hAnsi="Times New Roman" w:cs="Times New Roman"/>
            <w:color w:val="auto"/>
            <w:sz w:val="24"/>
            <w:szCs w:val="24"/>
            <w:u w:val="none"/>
          </w:rPr>
          <w:t>Rupprecht, R</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2" w:history="1">
        <w:r w:rsidR="00A80371" w:rsidRPr="00A80371">
          <w:rPr>
            <w:rStyle w:val="Hyperlink"/>
            <w:rFonts w:ascii="Times New Roman" w:hAnsi="Times New Roman" w:cs="Times New Roman"/>
            <w:color w:val="auto"/>
            <w:sz w:val="24"/>
            <w:szCs w:val="24"/>
            <w:u w:val="none"/>
          </w:rPr>
          <w:t>Meichtry, A</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3" w:history="1">
        <w:r w:rsidR="00A80371" w:rsidRPr="00A80371">
          <w:rPr>
            <w:rStyle w:val="Hyperlink"/>
            <w:rFonts w:ascii="Times New Roman" w:hAnsi="Times New Roman" w:cs="Times New Roman"/>
            <w:color w:val="auto"/>
            <w:sz w:val="24"/>
            <w:szCs w:val="24"/>
            <w:u w:val="none"/>
          </w:rPr>
          <w:t>Tibesku, C.O</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4" w:history="1">
        <w:r w:rsidR="00A80371" w:rsidRPr="00A80371">
          <w:rPr>
            <w:rStyle w:val="Hyperlink"/>
            <w:rFonts w:ascii="Times New Roman" w:hAnsi="Times New Roman" w:cs="Times New Roman"/>
            <w:color w:val="auto"/>
            <w:sz w:val="24"/>
            <w:szCs w:val="24"/>
            <w:u w:val="none"/>
          </w:rPr>
          <w:t>Gassmann, K.G</w:t>
        </w:r>
      </w:hyperlink>
      <w:r w:rsidR="00A80371" w:rsidRPr="00A80371">
        <w:rPr>
          <w:rFonts w:ascii="Times New Roman" w:hAnsi="Times New Roman" w:cs="Times New Roman"/>
          <w:sz w:val="24"/>
          <w:szCs w:val="24"/>
        </w:rPr>
        <w:t xml:space="preserve">. (2010). </w:t>
      </w:r>
      <w:r w:rsidR="00A80371" w:rsidRPr="00A80371">
        <w:rPr>
          <w:rFonts w:ascii="Times New Roman" w:hAnsi="Times New Roman" w:cs="Times New Roman"/>
          <w:i/>
          <w:sz w:val="24"/>
          <w:szCs w:val="24"/>
        </w:rPr>
        <w:t xml:space="preserve">Reliability analysis of time series force plate data of community dwelling older adults. </w:t>
      </w:r>
      <w:hyperlink r:id="rId25" w:history="1">
        <w:r w:rsidR="00A80371" w:rsidRPr="00A80371">
          <w:rPr>
            <w:rStyle w:val="Hyperlink"/>
            <w:rFonts w:ascii="Times New Roman" w:hAnsi="Times New Roman" w:cs="Times New Roman"/>
            <w:color w:val="auto"/>
            <w:sz w:val="24"/>
            <w:szCs w:val="24"/>
            <w:u w:val="none"/>
          </w:rPr>
          <w:t>Archives of</w:t>
        </w:r>
        <w:r w:rsidR="00A80371" w:rsidRPr="00A80371">
          <w:rPr>
            <w:rStyle w:val="apple-converted-space"/>
            <w:rFonts w:ascii="Times New Roman" w:hAnsi="Times New Roman" w:cs="Times New Roman"/>
            <w:sz w:val="24"/>
            <w:szCs w:val="24"/>
          </w:rPr>
          <w:t> </w:t>
        </w:r>
        <w:r w:rsidR="00A80371" w:rsidRPr="00A80371">
          <w:rPr>
            <w:rStyle w:val="Emphasis"/>
            <w:rFonts w:ascii="Times New Roman" w:hAnsi="Times New Roman" w:cs="Times New Roman"/>
            <w:i w:val="0"/>
            <w:iCs w:val="0"/>
            <w:sz w:val="24"/>
            <w:szCs w:val="24"/>
          </w:rPr>
          <w:t>Gerontology</w:t>
        </w:r>
        <w:r w:rsidR="00A80371" w:rsidRPr="00A80371">
          <w:rPr>
            <w:rStyle w:val="apple-converted-space"/>
            <w:rFonts w:ascii="Times New Roman" w:hAnsi="Times New Roman" w:cs="Times New Roman"/>
            <w:sz w:val="24"/>
            <w:szCs w:val="24"/>
          </w:rPr>
          <w:t> </w:t>
        </w:r>
        <w:r w:rsidR="00A80371" w:rsidRPr="00A80371">
          <w:rPr>
            <w:rStyle w:val="Hyperlink"/>
            <w:rFonts w:ascii="Times New Roman" w:hAnsi="Times New Roman" w:cs="Times New Roman"/>
            <w:color w:val="auto"/>
            <w:sz w:val="24"/>
            <w:szCs w:val="24"/>
            <w:u w:val="none"/>
          </w:rPr>
          <w:t>and</w:t>
        </w:r>
        <w:r w:rsidR="00A80371" w:rsidRPr="00A80371">
          <w:rPr>
            <w:rStyle w:val="apple-converted-space"/>
            <w:rFonts w:ascii="Times New Roman" w:hAnsi="Times New Roman" w:cs="Times New Roman"/>
            <w:sz w:val="24"/>
            <w:szCs w:val="24"/>
          </w:rPr>
          <w:t> </w:t>
        </w:r>
        <w:r w:rsidR="00A80371" w:rsidRPr="00A80371">
          <w:rPr>
            <w:rStyle w:val="Emphasis"/>
            <w:rFonts w:ascii="Times New Roman" w:hAnsi="Times New Roman" w:cs="Times New Roman"/>
            <w:i w:val="0"/>
            <w:iCs w:val="0"/>
            <w:sz w:val="24"/>
            <w:szCs w:val="24"/>
          </w:rPr>
          <w:t>Geriatrics</w:t>
        </w:r>
      </w:hyperlink>
      <w:r w:rsidR="00A80371" w:rsidRPr="00A80371">
        <w:rPr>
          <w:rFonts w:ascii="Times New Roman" w:hAnsi="Times New Roman" w:cs="Times New Roman"/>
          <w:sz w:val="24"/>
          <w:szCs w:val="24"/>
        </w:rPr>
        <w:t>, 51(3), 100-105.</w:t>
      </w:r>
    </w:p>
    <w:p w:rsidR="00A80371" w:rsidRPr="00A80371" w:rsidRDefault="00B42891" w:rsidP="00A80371">
      <w:pPr>
        <w:pStyle w:val="ListParagraph"/>
        <w:numPr>
          <w:ilvl w:val="0"/>
          <w:numId w:val="12"/>
        </w:numPr>
        <w:shd w:val="clear" w:color="auto" w:fill="FFFFFF"/>
        <w:spacing w:after="55" w:line="360" w:lineRule="auto"/>
        <w:jc w:val="both"/>
        <w:textAlignment w:val="baseline"/>
        <w:rPr>
          <w:rFonts w:ascii="Times New Roman" w:hAnsi="Times New Roman" w:cs="Times New Roman"/>
          <w:sz w:val="24"/>
          <w:szCs w:val="24"/>
        </w:rPr>
      </w:pPr>
      <w:hyperlink r:id="rId26" w:history="1">
        <w:r w:rsidR="00A80371" w:rsidRPr="00A80371">
          <w:rPr>
            <w:rStyle w:val="Hyperlink"/>
            <w:rFonts w:ascii="Times New Roman" w:hAnsi="Times New Roman" w:cs="Times New Roman"/>
            <w:color w:val="auto"/>
            <w:sz w:val="24"/>
            <w:szCs w:val="24"/>
            <w:u w:val="none"/>
          </w:rPr>
          <w:t>Lin, D</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7" w:history="1">
        <w:r w:rsidR="00A80371" w:rsidRPr="00A80371">
          <w:rPr>
            <w:rStyle w:val="Hyperlink"/>
            <w:rFonts w:ascii="Times New Roman" w:hAnsi="Times New Roman" w:cs="Times New Roman"/>
            <w:color w:val="auto"/>
            <w:sz w:val="24"/>
            <w:szCs w:val="24"/>
            <w:u w:val="none"/>
          </w:rPr>
          <w:t>Seol, H</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8" w:history="1">
        <w:r w:rsidR="00A80371" w:rsidRPr="00A80371">
          <w:rPr>
            <w:rStyle w:val="Hyperlink"/>
            <w:rFonts w:ascii="Times New Roman" w:hAnsi="Times New Roman" w:cs="Times New Roman"/>
            <w:color w:val="auto"/>
            <w:sz w:val="24"/>
            <w:szCs w:val="24"/>
            <w:u w:val="none"/>
          </w:rPr>
          <w:t>Nussbaum, M.A</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29" w:history="1">
        <w:r w:rsidR="00A80371" w:rsidRPr="00A80371">
          <w:rPr>
            <w:rStyle w:val="Hyperlink"/>
            <w:rFonts w:ascii="Times New Roman" w:hAnsi="Times New Roman" w:cs="Times New Roman"/>
            <w:color w:val="auto"/>
            <w:sz w:val="24"/>
            <w:szCs w:val="24"/>
            <w:u w:val="none"/>
          </w:rPr>
          <w:t>Madigan, M.L</w:t>
        </w:r>
      </w:hyperlink>
      <w:r w:rsidR="00A80371" w:rsidRPr="00A80371">
        <w:rPr>
          <w:rFonts w:ascii="Times New Roman" w:hAnsi="Times New Roman" w:cs="Times New Roman"/>
          <w:sz w:val="24"/>
          <w:szCs w:val="24"/>
        </w:rPr>
        <w:t xml:space="preserve">. (2008). </w:t>
      </w:r>
      <w:r w:rsidR="00A80371" w:rsidRPr="00A80371">
        <w:rPr>
          <w:rFonts w:ascii="Times New Roman" w:hAnsi="Times New Roman" w:cs="Times New Roman"/>
          <w:i/>
          <w:sz w:val="24"/>
          <w:szCs w:val="24"/>
        </w:rPr>
        <w:t xml:space="preserve">Reliability of CoP-based postural sway measures and age-related differences. </w:t>
      </w:r>
      <w:hyperlink r:id="rId30" w:tooltip="Gait &amp; posture." w:history="1">
        <w:r w:rsidR="00A80371" w:rsidRPr="00A80371">
          <w:rPr>
            <w:rStyle w:val="Hyperlink"/>
            <w:rFonts w:ascii="Times New Roman" w:hAnsi="Times New Roman" w:cs="Times New Roman"/>
            <w:color w:val="auto"/>
            <w:sz w:val="24"/>
            <w:szCs w:val="24"/>
            <w:u w:val="none"/>
          </w:rPr>
          <w:t>Gait &amp; Posture</w:t>
        </w:r>
      </w:hyperlink>
      <w:r w:rsidR="00A80371" w:rsidRPr="00A80371">
        <w:rPr>
          <w:rFonts w:ascii="Times New Roman" w:hAnsi="Times New Roman" w:cs="Times New Roman"/>
          <w:sz w:val="24"/>
          <w:szCs w:val="24"/>
        </w:rPr>
        <w:t xml:space="preserve">, 28(2), 337-342. </w:t>
      </w:r>
    </w:p>
    <w:p w:rsidR="00A80371" w:rsidRPr="00A80371" w:rsidRDefault="00A80371" w:rsidP="00A80371">
      <w:pPr>
        <w:pStyle w:val="ListParagraph"/>
        <w:numPr>
          <w:ilvl w:val="0"/>
          <w:numId w:val="12"/>
        </w:numPr>
        <w:shd w:val="clear" w:color="auto" w:fill="FFFFFF"/>
        <w:autoSpaceDE w:val="0"/>
        <w:autoSpaceDN w:val="0"/>
        <w:adjustRightInd w:val="0"/>
        <w:spacing w:after="0" w:line="360" w:lineRule="auto"/>
        <w:jc w:val="both"/>
        <w:textAlignment w:val="baseline"/>
        <w:rPr>
          <w:rFonts w:ascii="Times New Roman" w:hAnsi="Times New Roman" w:cs="Times New Roman"/>
          <w:sz w:val="24"/>
          <w:szCs w:val="24"/>
        </w:rPr>
      </w:pPr>
      <w:r w:rsidRPr="00A80371">
        <w:rPr>
          <w:rFonts w:ascii="Times New Roman" w:hAnsi="Times New Roman" w:cs="Times New Roman"/>
          <w:sz w:val="24"/>
          <w:szCs w:val="24"/>
        </w:rPr>
        <w:t xml:space="preserve">Winter, D.A. (1995). </w:t>
      </w:r>
      <w:r w:rsidRPr="00A80371">
        <w:rPr>
          <w:rFonts w:ascii="Times New Roman" w:hAnsi="Times New Roman" w:cs="Times New Roman"/>
          <w:i/>
          <w:sz w:val="24"/>
          <w:szCs w:val="24"/>
        </w:rPr>
        <w:t xml:space="preserve">Human balance and posture control during standing and walking. </w:t>
      </w:r>
      <w:r w:rsidRPr="00A80371">
        <w:rPr>
          <w:rFonts w:ascii="Times New Roman" w:hAnsi="Times New Roman" w:cs="Times New Roman"/>
          <w:sz w:val="24"/>
          <w:szCs w:val="24"/>
        </w:rPr>
        <w:t>Gait &amp; Posture, 3, 193-214.</w:t>
      </w:r>
    </w:p>
    <w:p w:rsidR="00A80371" w:rsidRPr="00A80371" w:rsidRDefault="00B42891" w:rsidP="00A80371">
      <w:pPr>
        <w:pStyle w:val="ListParagraph"/>
        <w:numPr>
          <w:ilvl w:val="0"/>
          <w:numId w:val="12"/>
        </w:numPr>
        <w:shd w:val="clear" w:color="auto" w:fill="FFFFFF"/>
        <w:spacing w:after="0" w:line="360" w:lineRule="auto"/>
        <w:jc w:val="both"/>
        <w:rPr>
          <w:rFonts w:ascii="Times New Roman" w:eastAsia="Times New Roman" w:hAnsi="Times New Roman" w:cs="Times New Roman"/>
          <w:sz w:val="24"/>
          <w:szCs w:val="24"/>
          <w:lang w:eastAsia="hr-HR"/>
        </w:rPr>
      </w:pPr>
      <w:hyperlink r:id="rId31" w:history="1">
        <w:r w:rsidR="00A80371" w:rsidRPr="00A80371">
          <w:rPr>
            <w:rFonts w:ascii="Times New Roman" w:eastAsia="Times New Roman" w:hAnsi="Times New Roman" w:cs="Times New Roman"/>
            <w:sz w:val="24"/>
            <w:szCs w:val="24"/>
            <w:lang w:eastAsia="hr-HR"/>
          </w:rPr>
          <w:t>Lundin-Olsson, L</w:t>
        </w:r>
      </w:hyperlink>
      <w:r w:rsidR="00A80371" w:rsidRPr="00A80371">
        <w:rPr>
          <w:rFonts w:ascii="Times New Roman" w:hAnsi="Times New Roman" w:cs="Times New Roman"/>
          <w:sz w:val="24"/>
          <w:szCs w:val="24"/>
        </w:rPr>
        <w:t>.;</w:t>
      </w:r>
      <w:r w:rsidR="00A80371" w:rsidRPr="00A80371">
        <w:rPr>
          <w:rFonts w:ascii="Times New Roman" w:eastAsia="Times New Roman" w:hAnsi="Times New Roman" w:cs="Times New Roman"/>
          <w:sz w:val="24"/>
          <w:szCs w:val="24"/>
          <w:lang w:eastAsia="hr-HR"/>
        </w:rPr>
        <w:t> </w:t>
      </w:r>
      <w:hyperlink r:id="rId32" w:history="1">
        <w:r w:rsidR="00A80371" w:rsidRPr="00A80371">
          <w:rPr>
            <w:rFonts w:ascii="Times New Roman" w:eastAsia="Times New Roman" w:hAnsi="Times New Roman" w:cs="Times New Roman"/>
            <w:sz w:val="24"/>
            <w:szCs w:val="24"/>
            <w:lang w:eastAsia="hr-HR"/>
          </w:rPr>
          <w:t>Nyberg, L</w:t>
        </w:r>
      </w:hyperlink>
      <w:r w:rsidR="00A80371" w:rsidRPr="00A80371">
        <w:rPr>
          <w:rFonts w:ascii="Times New Roman" w:hAnsi="Times New Roman" w:cs="Times New Roman"/>
          <w:sz w:val="24"/>
          <w:szCs w:val="24"/>
        </w:rPr>
        <w:t>.;</w:t>
      </w:r>
      <w:r w:rsidR="00A80371" w:rsidRPr="00A80371">
        <w:rPr>
          <w:rFonts w:ascii="Times New Roman" w:eastAsia="Times New Roman" w:hAnsi="Times New Roman" w:cs="Times New Roman"/>
          <w:sz w:val="24"/>
          <w:szCs w:val="24"/>
          <w:lang w:eastAsia="hr-HR"/>
        </w:rPr>
        <w:t> </w:t>
      </w:r>
      <w:hyperlink r:id="rId33" w:history="1">
        <w:r w:rsidR="00A80371" w:rsidRPr="00A80371">
          <w:rPr>
            <w:rFonts w:ascii="Times New Roman" w:eastAsia="Times New Roman" w:hAnsi="Times New Roman" w:cs="Times New Roman"/>
            <w:sz w:val="24"/>
            <w:szCs w:val="24"/>
            <w:lang w:eastAsia="hr-HR"/>
          </w:rPr>
          <w:t>Gustafson, Y</w:t>
        </w:r>
      </w:hyperlink>
      <w:r w:rsidR="00A80371" w:rsidRPr="00A80371">
        <w:rPr>
          <w:rFonts w:ascii="Times New Roman" w:eastAsia="Times New Roman" w:hAnsi="Times New Roman" w:cs="Times New Roman"/>
          <w:sz w:val="24"/>
          <w:szCs w:val="24"/>
          <w:lang w:eastAsia="hr-HR"/>
        </w:rPr>
        <w:t xml:space="preserve">. (1998). </w:t>
      </w:r>
      <w:r w:rsidR="00A80371" w:rsidRPr="00A80371">
        <w:rPr>
          <w:rFonts w:ascii="Times New Roman" w:eastAsia="Times New Roman" w:hAnsi="Times New Roman" w:cs="Times New Roman"/>
          <w:bCs/>
          <w:i/>
          <w:kern w:val="36"/>
          <w:sz w:val="24"/>
          <w:szCs w:val="24"/>
          <w:lang w:eastAsia="hr-HR"/>
        </w:rPr>
        <w:t xml:space="preserve">Attention, frailty, and falls: the effect of a manual task on basic mobility. </w:t>
      </w:r>
      <w:hyperlink r:id="rId34" w:history="1">
        <w:r w:rsidR="00A80371" w:rsidRPr="00A80371">
          <w:rPr>
            <w:rStyle w:val="Hyperlink"/>
            <w:rFonts w:ascii="Times New Roman" w:hAnsi="Times New Roman" w:cs="Times New Roman"/>
            <w:bCs/>
            <w:color w:val="auto"/>
            <w:sz w:val="24"/>
            <w:szCs w:val="24"/>
            <w:u w:val="none"/>
          </w:rPr>
          <w:t>Journal of the American Geriatrics</w:t>
        </w:r>
        <w:r w:rsidR="00A80371" w:rsidRPr="00A80371">
          <w:rPr>
            <w:rStyle w:val="apple-converted-space"/>
            <w:rFonts w:ascii="Times New Roman" w:hAnsi="Times New Roman" w:cs="Times New Roman"/>
            <w:bCs/>
            <w:sz w:val="24"/>
            <w:szCs w:val="24"/>
          </w:rPr>
          <w:t> </w:t>
        </w:r>
        <w:r w:rsidR="00A80371" w:rsidRPr="00A80371">
          <w:rPr>
            <w:rStyle w:val="Emphasis"/>
            <w:rFonts w:ascii="Times New Roman" w:hAnsi="Times New Roman" w:cs="Times New Roman"/>
            <w:i w:val="0"/>
            <w:iCs w:val="0"/>
            <w:sz w:val="24"/>
            <w:szCs w:val="24"/>
          </w:rPr>
          <w:t>Society</w:t>
        </w:r>
      </w:hyperlink>
      <w:r w:rsidR="00A80371" w:rsidRPr="00A80371">
        <w:rPr>
          <w:rFonts w:ascii="Times New Roman" w:hAnsi="Times New Roman" w:cs="Times New Roman"/>
          <w:b/>
          <w:bCs/>
          <w:sz w:val="24"/>
          <w:szCs w:val="24"/>
        </w:rPr>
        <w:t xml:space="preserve">, </w:t>
      </w:r>
      <w:r w:rsidR="00A80371" w:rsidRPr="00A80371">
        <w:rPr>
          <w:rFonts w:ascii="Times New Roman" w:eastAsia="Times New Roman" w:hAnsi="Times New Roman" w:cs="Times New Roman"/>
          <w:sz w:val="24"/>
          <w:szCs w:val="24"/>
          <w:lang w:eastAsia="hr-HR"/>
        </w:rPr>
        <w:t>46(6), 758-61.</w:t>
      </w:r>
    </w:p>
    <w:p w:rsidR="00A80371" w:rsidRPr="00A80371" w:rsidRDefault="00A80371" w:rsidP="00A80371">
      <w:pPr>
        <w:pStyle w:val="ListParagraph"/>
        <w:numPr>
          <w:ilvl w:val="0"/>
          <w:numId w:val="12"/>
        </w:numPr>
        <w:shd w:val="clear" w:color="auto" w:fill="FFFFFF"/>
        <w:spacing w:after="0"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Woollacott, M.H.; Shumway-Cook, A. (1990). </w:t>
      </w:r>
      <w:r w:rsidRPr="00A80371">
        <w:rPr>
          <w:rFonts w:ascii="Times New Roman" w:hAnsi="Times New Roman" w:cs="Times New Roman"/>
          <w:i/>
          <w:sz w:val="24"/>
          <w:szCs w:val="24"/>
        </w:rPr>
        <w:t xml:space="preserve">Changes in Posture Control Across the Life Span- </w:t>
      </w:r>
      <w:r w:rsidRPr="00A80371">
        <w:rPr>
          <w:rFonts w:ascii="Times New Roman" w:hAnsi="Times New Roman" w:cs="Times New Roman"/>
          <w:bCs/>
          <w:i/>
          <w:sz w:val="24"/>
          <w:szCs w:val="24"/>
        </w:rPr>
        <w:t xml:space="preserve">A </w:t>
      </w:r>
      <w:r w:rsidRPr="00A80371">
        <w:rPr>
          <w:rFonts w:ascii="Times New Roman" w:hAnsi="Times New Roman" w:cs="Times New Roman"/>
          <w:i/>
          <w:sz w:val="24"/>
          <w:szCs w:val="24"/>
        </w:rPr>
        <w:t xml:space="preserve">Systems Approach. </w:t>
      </w:r>
      <w:r w:rsidRPr="00A80371">
        <w:rPr>
          <w:rFonts w:ascii="Times New Roman" w:hAnsi="Times New Roman" w:cs="Times New Roman"/>
          <w:sz w:val="24"/>
          <w:szCs w:val="24"/>
        </w:rPr>
        <w:t>Physical Therapy, 70, 799-807.</w:t>
      </w:r>
    </w:p>
    <w:p w:rsidR="00A80371" w:rsidRPr="00A80371" w:rsidRDefault="00F0366B" w:rsidP="00A8037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Br</w:t>
      </w:r>
      <w:r w:rsidR="00A80371" w:rsidRPr="00A80371">
        <w:rPr>
          <w:rFonts w:ascii="Times New Roman" w:hAnsi="Times New Roman" w:cs="Times New Roman"/>
          <w:bCs/>
          <w:sz w:val="24"/>
          <w:szCs w:val="24"/>
        </w:rPr>
        <w:t xml:space="preserve">adić, J. (2011). </w:t>
      </w:r>
      <w:r w:rsidR="00A80371" w:rsidRPr="00A80371">
        <w:rPr>
          <w:rFonts w:ascii="Times New Roman" w:hAnsi="Times New Roman" w:cs="Times New Roman"/>
          <w:i/>
          <w:sz w:val="24"/>
          <w:szCs w:val="24"/>
        </w:rPr>
        <w:t xml:space="preserve">Kontralateralni učinci unilateralnog treninga jakosti na mišićnu funkciju i ravnotežu tjelesno aktivnih žena. </w:t>
      </w:r>
      <w:r w:rsidR="00A80371" w:rsidRPr="00A80371">
        <w:rPr>
          <w:rFonts w:ascii="Times New Roman" w:hAnsi="Times New Roman" w:cs="Times New Roman"/>
          <w:sz w:val="24"/>
          <w:szCs w:val="24"/>
        </w:rPr>
        <w:t>Doktorski rad, Zagreb: Sveučilište u Zagrebu. Kineziološki fakultet.</w:t>
      </w:r>
    </w:p>
    <w:p w:rsidR="00A80371" w:rsidRPr="00A80371" w:rsidRDefault="00B42891" w:rsidP="00A80371">
      <w:pPr>
        <w:pStyle w:val="Heading1"/>
        <w:numPr>
          <w:ilvl w:val="0"/>
          <w:numId w:val="12"/>
        </w:numPr>
        <w:shd w:val="clear" w:color="auto" w:fill="FFFFFF"/>
        <w:spacing w:before="90" w:after="90" w:line="360" w:lineRule="auto"/>
        <w:jc w:val="both"/>
        <w:rPr>
          <w:rFonts w:ascii="Times New Roman" w:hAnsi="Times New Roman" w:cs="Times New Roman"/>
          <w:b w:val="0"/>
          <w:bCs w:val="0"/>
          <w:color w:val="auto"/>
          <w:sz w:val="24"/>
          <w:szCs w:val="24"/>
        </w:rPr>
      </w:pPr>
      <w:hyperlink r:id="rId35" w:history="1">
        <w:r w:rsidR="00A80371" w:rsidRPr="00A80371">
          <w:rPr>
            <w:rStyle w:val="Hyperlink"/>
            <w:rFonts w:ascii="Times New Roman" w:hAnsi="Times New Roman" w:cs="Times New Roman"/>
            <w:b w:val="0"/>
            <w:color w:val="auto"/>
            <w:sz w:val="24"/>
            <w:szCs w:val="24"/>
            <w:u w:val="none"/>
          </w:rPr>
          <w:t>Bruhn, S</w:t>
        </w:r>
      </w:hyperlink>
      <w:r w:rsidR="00A80371" w:rsidRPr="00A80371">
        <w:rPr>
          <w:rFonts w:ascii="Times New Roman" w:hAnsi="Times New Roman" w:cs="Times New Roman"/>
          <w:b w:val="0"/>
          <w:color w:val="auto"/>
          <w:sz w:val="24"/>
          <w:szCs w:val="24"/>
        </w:rPr>
        <w:t>.;</w:t>
      </w:r>
      <w:r w:rsidR="00A80371" w:rsidRPr="00A80371">
        <w:rPr>
          <w:rStyle w:val="apple-converted-space"/>
          <w:rFonts w:ascii="Times New Roman" w:hAnsi="Times New Roman" w:cs="Times New Roman"/>
          <w:b w:val="0"/>
          <w:color w:val="auto"/>
          <w:sz w:val="24"/>
          <w:szCs w:val="24"/>
        </w:rPr>
        <w:t> </w:t>
      </w:r>
      <w:hyperlink r:id="rId36" w:history="1">
        <w:r w:rsidR="00A80371" w:rsidRPr="00A80371">
          <w:rPr>
            <w:rStyle w:val="Hyperlink"/>
            <w:rFonts w:ascii="Times New Roman" w:hAnsi="Times New Roman" w:cs="Times New Roman"/>
            <w:b w:val="0"/>
            <w:color w:val="auto"/>
            <w:sz w:val="24"/>
            <w:szCs w:val="24"/>
            <w:u w:val="none"/>
          </w:rPr>
          <w:t>Kullmann, N</w:t>
        </w:r>
      </w:hyperlink>
      <w:r w:rsidR="00A80371" w:rsidRPr="00A80371">
        <w:rPr>
          <w:rFonts w:ascii="Times New Roman" w:hAnsi="Times New Roman" w:cs="Times New Roman"/>
          <w:b w:val="0"/>
          <w:color w:val="auto"/>
          <w:sz w:val="24"/>
          <w:szCs w:val="24"/>
        </w:rPr>
        <w:t>.;</w:t>
      </w:r>
      <w:r w:rsidR="00A80371" w:rsidRPr="00A80371">
        <w:rPr>
          <w:rStyle w:val="apple-converted-space"/>
          <w:rFonts w:ascii="Times New Roman" w:hAnsi="Times New Roman" w:cs="Times New Roman"/>
          <w:b w:val="0"/>
          <w:color w:val="auto"/>
          <w:sz w:val="24"/>
          <w:szCs w:val="24"/>
        </w:rPr>
        <w:t> </w:t>
      </w:r>
      <w:hyperlink r:id="rId37" w:history="1">
        <w:r w:rsidR="00A80371" w:rsidRPr="00A80371">
          <w:rPr>
            <w:rStyle w:val="Hyperlink"/>
            <w:rFonts w:ascii="Times New Roman" w:hAnsi="Times New Roman" w:cs="Times New Roman"/>
            <w:b w:val="0"/>
            <w:color w:val="auto"/>
            <w:sz w:val="24"/>
            <w:szCs w:val="24"/>
            <w:u w:val="none"/>
          </w:rPr>
          <w:t>Gollhofer, A</w:t>
        </w:r>
      </w:hyperlink>
      <w:r w:rsidR="00A80371" w:rsidRPr="00A80371">
        <w:rPr>
          <w:rFonts w:ascii="Times New Roman" w:hAnsi="Times New Roman" w:cs="Times New Roman"/>
          <w:b w:val="0"/>
          <w:color w:val="auto"/>
          <w:sz w:val="24"/>
          <w:szCs w:val="24"/>
        </w:rPr>
        <w:t xml:space="preserve">. (2004). </w:t>
      </w:r>
      <w:r w:rsidR="00A80371" w:rsidRPr="00A80371">
        <w:rPr>
          <w:rFonts w:ascii="Times New Roman" w:hAnsi="Times New Roman" w:cs="Times New Roman"/>
          <w:b w:val="0"/>
          <w:i/>
          <w:color w:val="auto"/>
          <w:sz w:val="24"/>
          <w:szCs w:val="24"/>
        </w:rPr>
        <w:t xml:space="preserve">The effects of a sensorimotor training and a strength training on postural stabilisation, maximum isometric contraction and jump performance. </w:t>
      </w:r>
      <w:hyperlink r:id="rId38" w:history="1">
        <w:r w:rsidR="00A80371" w:rsidRPr="00A80371">
          <w:rPr>
            <w:rStyle w:val="Emphasis"/>
            <w:rFonts w:ascii="Times New Roman" w:hAnsi="Times New Roman" w:cs="Times New Roman"/>
            <w:b w:val="0"/>
            <w:i w:val="0"/>
            <w:iCs w:val="0"/>
            <w:color w:val="auto"/>
            <w:sz w:val="24"/>
            <w:szCs w:val="24"/>
          </w:rPr>
          <w:t>International Journal</w:t>
        </w:r>
        <w:r w:rsidR="00A80371" w:rsidRPr="00A80371">
          <w:rPr>
            <w:rStyle w:val="apple-converted-space"/>
            <w:rFonts w:ascii="Times New Roman" w:hAnsi="Times New Roman" w:cs="Times New Roman"/>
            <w:b w:val="0"/>
            <w:bCs w:val="0"/>
            <w:color w:val="auto"/>
            <w:sz w:val="24"/>
            <w:szCs w:val="24"/>
          </w:rPr>
          <w:t> </w:t>
        </w:r>
        <w:r w:rsidR="00A80371" w:rsidRPr="00A80371">
          <w:rPr>
            <w:rStyle w:val="Hyperlink"/>
            <w:rFonts w:ascii="Times New Roman" w:hAnsi="Times New Roman" w:cs="Times New Roman"/>
            <w:b w:val="0"/>
            <w:bCs w:val="0"/>
            <w:color w:val="auto"/>
            <w:sz w:val="24"/>
            <w:szCs w:val="24"/>
            <w:u w:val="none"/>
          </w:rPr>
          <w:t>of</w:t>
        </w:r>
        <w:r w:rsidR="00A80371" w:rsidRPr="00A80371">
          <w:rPr>
            <w:rStyle w:val="apple-converted-space"/>
            <w:rFonts w:ascii="Times New Roman" w:hAnsi="Times New Roman" w:cs="Times New Roman"/>
            <w:b w:val="0"/>
            <w:bCs w:val="0"/>
            <w:color w:val="auto"/>
            <w:sz w:val="24"/>
            <w:szCs w:val="24"/>
          </w:rPr>
          <w:t> </w:t>
        </w:r>
        <w:r w:rsidR="00A80371" w:rsidRPr="00A80371">
          <w:rPr>
            <w:rStyle w:val="Emphasis"/>
            <w:rFonts w:ascii="Times New Roman" w:hAnsi="Times New Roman" w:cs="Times New Roman"/>
            <w:b w:val="0"/>
            <w:i w:val="0"/>
            <w:iCs w:val="0"/>
            <w:color w:val="auto"/>
            <w:sz w:val="24"/>
            <w:szCs w:val="24"/>
          </w:rPr>
          <w:t>Sports Medicine</w:t>
        </w:r>
      </w:hyperlink>
      <w:r w:rsidR="00A80371" w:rsidRPr="00A80371">
        <w:rPr>
          <w:rFonts w:ascii="Times New Roman" w:hAnsi="Times New Roman" w:cs="Times New Roman"/>
          <w:b w:val="0"/>
          <w:bCs w:val="0"/>
          <w:color w:val="auto"/>
          <w:sz w:val="24"/>
          <w:szCs w:val="24"/>
        </w:rPr>
        <w:t>, 25(1), 56-60.</w:t>
      </w:r>
    </w:p>
    <w:p w:rsidR="00A80371" w:rsidRPr="00A80371" w:rsidRDefault="00A80371" w:rsidP="00A80371">
      <w:pPr>
        <w:pStyle w:val="ListParagraph"/>
        <w:numPr>
          <w:ilvl w:val="0"/>
          <w:numId w:val="12"/>
        </w:numPr>
        <w:shd w:val="clear" w:color="auto" w:fill="FFFFFF"/>
        <w:spacing w:before="100" w:beforeAutospacing="1" w:after="300" w:line="360" w:lineRule="auto"/>
        <w:jc w:val="both"/>
        <w:rPr>
          <w:rFonts w:ascii="Times New Roman" w:hAnsi="Times New Roman" w:cs="Times New Roman"/>
          <w:sz w:val="24"/>
          <w:szCs w:val="24"/>
        </w:rPr>
      </w:pPr>
      <w:r w:rsidRPr="00A80371">
        <w:rPr>
          <w:rFonts w:ascii="Times New Roman" w:hAnsi="Times New Roman" w:cs="Times New Roman"/>
          <w:sz w:val="24"/>
          <w:szCs w:val="24"/>
        </w:rPr>
        <w:t>Hess, J.;</w:t>
      </w:r>
      <w:r w:rsidRPr="00A80371">
        <w:rPr>
          <w:rStyle w:val="apple-converted-space"/>
          <w:rFonts w:ascii="Times New Roman" w:hAnsi="Times New Roman" w:cs="Times New Roman"/>
          <w:sz w:val="24"/>
          <w:szCs w:val="24"/>
        </w:rPr>
        <w:t> </w:t>
      </w:r>
      <w:r w:rsidRPr="00A80371">
        <w:rPr>
          <w:rStyle w:val="Strong"/>
          <w:rFonts w:ascii="Times New Roman" w:hAnsi="Times New Roman" w:cs="Times New Roman"/>
          <w:b w:val="0"/>
          <w:sz w:val="24"/>
          <w:szCs w:val="24"/>
        </w:rPr>
        <w:t>Woollacott, M</w:t>
      </w:r>
      <w:r w:rsidRPr="00A80371">
        <w:rPr>
          <w:rFonts w:ascii="Times New Roman" w:hAnsi="Times New Roman" w:cs="Times New Roman"/>
          <w:sz w:val="24"/>
          <w:szCs w:val="24"/>
        </w:rPr>
        <w:t xml:space="preserve">. (2005). </w:t>
      </w:r>
      <w:r w:rsidRPr="00A80371">
        <w:rPr>
          <w:rFonts w:ascii="Times New Roman" w:hAnsi="Times New Roman" w:cs="Times New Roman"/>
          <w:i/>
          <w:sz w:val="24"/>
          <w:szCs w:val="24"/>
        </w:rPr>
        <w:t>Effect of high-intensity strength-training on functional measures of balance ability in balance-impaired older adults.</w:t>
      </w:r>
      <w:r w:rsidRPr="00A80371">
        <w:rPr>
          <w:rStyle w:val="apple-converted-space"/>
          <w:rFonts w:ascii="Times New Roman" w:hAnsi="Times New Roman" w:cs="Times New Roman"/>
          <w:sz w:val="24"/>
          <w:szCs w:val="24"/>
        </w:rPr>
        <w:t> </w:t>
      </w:r>
      <w:hyperlink r:id="rId39" w:history="1">
        <w:r w:rsidRPr="00A80371">
          <w:rPr>
            <w:rStyle w:val="Hyperlink"/>
            <w:rFonts w:ascii="Times New Roman" w:hAnsi="Times New Roman" w:cs="Times New Roman"/>
            <w:bCs/>
            <w:color w:val="auto"/>
            <w:sz w:val="24"/>
            <w:szCs w:val="24"/>
            <w:u w:val="none"/>
          </w:rPr>
          <w:t>Journal of  Manipulative and Physiological Therapeutics,</w:t>
        </w:r>
        <w:r w:rsidRPr="00A80371">
          <w:rPr>
            <w:rStyle w:val="apple-converted-space"/>
            <w:rFonts w:ascii="Times New Roman" w:hAnsi="Times New Roman" w:cs="Times New Roman"/>
            <w:bCs/>
            <w:sz w:val="24"/>
            <w:szCs w:val="24"/>
          </w:rPr>
          <w:t> </w:t>
        </w:r>
      </w:hyperlink>
      <w:r w:rsidRPr="00A80371">
        <w:rPr>
          <w:rFonts w:ascii="Times New Roman" w:hAnsi="Times New Roman" w:cs="Times New Roman"/>
          <w:sz w:val="24"/>
          <w:szCs w:val="24"/>
        </w:rPr>
        <w:t>28, 582-590.</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bCs/>
          <w:iCs/>
          <w:sz w:val="24"/>
          <w:szCs w:val="24"/>
        </w:rPr>
      </w:pPr>
      <w:r w:rsidRPr="0000532A">
        <w:rPr>
          <w:rFonts w:ascii="Times New Roman" w:hAnsi="Times New Roman" w:cs="Times New Roman"/>
          <w:bCs/>
          <w:sz w:val="24"/>
          <w:szCs w:val="24"/>
        </w:rPr>
        <w:t>Horak,</w:t>
      </w:r>
      <w:r w:rsidRPr="00A80371">
        <w:rPr>
          <w:rFonts w:ascii="Times New Roman" w:hAnsi="Times New Roman" w:cs="Times New Roman"/>
          <w:bCs/>
          <w:sz w:val="24"/>
          <w:szCs w:val="24"/>
        </w:rPr>
        <w:t xml:space="preserve"> F.B.; Nashner,. L.M. (1986). </w:t>
      </w:r>
      <w:r w:rsidRPr="00A80371">
        <w:rPr>
          <w:rFonts w:ascii="Times New Roman" w:hAnsi="Times New Roman" w:cs="Times New Roman"/>
          <w:i/>
          <w:sz w:val="24"/>
          <w:szCs w:val="24"/>
        </w:rPr>
        <w:t xml:space="preserve">Central Programming of Postural Movements: Adaptation to Altered. </w:t>
      </w:r>
      <w:r w:rsidRPr="00A80371">
        <w:rPr>
          <w:rFonts w:ascii="Times New Roman" w:hAnsi="Times New Roman" w:cs="Times New Roman"/>
          <w:bCs/>
          <w:iCs/>
          <w:sz w:val="24"/>
          <w:szCs w:val="24"/>
        </w:rPr>
        <w:t>Journal of Neurophysiology, 55, 1369-1381.</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bCs/>
          <w:iCs/>
          <w:sz w:val="24"/>
          <w:szCs w:val="24"/>
        </w:rPr>
      </w:pPr>
      <w:r w:rsidRPr="00A80371">
        <w:rPr>
          <w:rFonts w:ascii="Times New Roman" w:hAnsi="Times New Roman" w:cs="Times New Roman"/>
          <w:bCs/>
          <w:iCs/>
          <w:sz w:val="24"/>
          <w:szCs w:val="24"/>
        </w:rPr>
        <w:t xml:space="preserve">Kosinac, Z. (2008). </w:t>
      </w:r>
      <w:r w:rsidRPr="00A80371">
        <w:rPr>
          <w:rFonts w:ascii="Times New Roman" w:hAnsi="Times New Roman" w:cs="Times New Roman"/>
          <w:bCs/>
          <w:i/>
          <w:iCs/>
          <w:sz w:val="24"/>
          <w:szCs w:val="24"/>
        </w:rPr>
        <w:t xml:space="preserve">Kineziterapija sustava za kretanje. </w:t>
      </w:r>
      <w:r w:rsidRPr="00A80371">
        <w:rPr>
          <w:rFonts w:ascii="Times New Roman" w:hAnsi="Times New Roman" w:cs="Times New Roman"/>
          <w:bCs/>
          <w:iCs/>
          <w:sz w:val="24"/>
          <w:szCs w:val="24"/>
        </w:rPr>
        <w:t>Gopal d.o.o., Zagreb.</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rPr>
      </w:pPr>
      <w:r w:rsidRPr="00A80371">
        <w:rPr>
          <w:rFonts w:ascii="Times New Roman" w:hAnsi="Times New Roman" w:cs="Times New Roman"/>
          <w:bCs/>
          <w:iCs/>
          <w:sz w:val="24"/>
          <w:szCs w:val="24"/>
        </w:rPr>
        <w:lastRenderedPageBreak/>
        <w:t xml:space="preserve">Trošt-Bobić, T. (2012). </w:t>
      </w:r>
      <w:hyperlink r:id="rId40" w:history="1">
        <w:r w:rsidRPr="00A80371">
          <w:rPr>
            <w:rStyle w:val="Hyperlink"/>
            <w:rFonts w:ascii="Times New Roman" w:hAnsi="Times New Roman" w:cs="Times New Roman"/>
            <w:i/>
            <w:color w:val="auto"/>
            <w:sz w:val="24"/>
            <w:szCs w:val="24"/>
            <w:u w:val="none"/>
          </w:rPr>
          <w:t>Ipsilateralni i kontralateralni učinci treninga jakosti i ravnoteže na živčano-mišićnu funkciju i motoričku kontrolu tjelesno aktivnih osoba</w:t>
        </w:r>
      </w:hyperlink>
      <w:r w:rsidRPr="00A80371">
        <w:rPr>
          <w:rFonts w:ascii="Times New Roman" w:hAnsi="Times New Roman" w:cs="Times New Roman"/>
          <w:i/>
          <w:sz w:val="24"/>
          <w:szCs w:val="24"/>
        </w:rPr>
        <w:t xml:space="preserve">. </w:t>
      </w:r>
      <w:r w:rsidRPr="00A80371">
        <w:rPr>
          <w:rFonts w:ascii="Times New Roman" w:hAnsi="Times New Roman" w:cs="Times New Roman"/>
          <w:sz w:val="24"/>
          <w:szCs w:val="24"/>
        </w:rPr>
        <w:t xml:space="preserve">Doktorski rad, Zagreb: </w:t>
      </w:r>
      <w:r w:rsidRPr="00A80371">
        <w:rPr>
          <w:rFonts w:ascii="Times New Roman" w:hAnsi="Times New Roman" w:cs="Times New Roman"/>
          <w:i/>
          <w:sz w:val="24"/>
          <w:szCs w:val="24"/>
        </w:rPr>
        <w:t> </w:t>
      </w:r>
      <w:r w:rsidRPr="00A80371">
        <w:rPr>
          <w:rFonts w:ascii="Times New Roman" w:hAnsi="Times New Roman" w:cs="Times New Roman"/>
          <w:sz w:val="24"/>
          <w:szCs w:val="24"/>
        </w:rPr>
        <w:t>Sveučilište u Zagrebu. Kineziološki fakultet.</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eastAsia="TimesNewRoman" w:hAnsi="Times New Roman" w:cs="Times New Roman"/>
          <w:sz w:val="24"/>
          <w:szCs w:val="24"/>
        </w:rPr>
      </w:pPr>
      <w:r w:rsidRPr="00A80371">
        <w:rPr>
          <w:rFonts w:ascii="Times New Roman" w:eastAsia="TimesNewRoman" w:hAnsi="Times New Roman" w:cs="Times New Roman"/>
          <w:sz w:val="24"/>
          <w:szCs w:val="24"/>
        </w:rPr>
        <w:t xml:space="preserve">Orr, R., Raymond, J., Singh, F. M. (2008.). </w:t>
      </w:r>
      <w:r w:rsidRPr="00A80371">
        <w:rPr>
          <w:rFonts w:ascii="Times New Roman" w:eastAsia="TimesNewRoman" w:hAnsi="Times New Roman" w:cs="Times New Roman"/>
          <w:i/>
          <w:sz w:val="24"/>
          <w:szCs w:val="24"/>
        </w:rPr>
        <w:t>Effiacacy of Progressive Resistance Training on Balance Performance in Older Adults – A Systematic Review of Randomized Controlled Trials</w:t>
      </w:r>
      <w:r w:rsidRPr="00A80371">
        <w:rPr>
          <w:rFonts w:ascii="Times New Roman" w:eastAsia="TimesNewRoman" w:hAnsi="Times New Roman" w:cs="Times New Roman"/>
          <w:sz w:val="24"/>
          <w:szCs w:val="24"/>
        </w:rPr>
        <w:t>. Sports Medicine, 38(4), 317-343.</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eastAsia="TimesNewRoman" w:hAnsi="Times New Roman" w:cs="Times New Roman"/>
          <w:sz w:val="24"/>
          <w:szCs w:val="24"/>
        </w:rPr>
      </w:pPr>
      <w:r w:rsidRPr="00A80371">
        <w:rPr>
          <w:rFonts w:ascii="Times New Roman" w:eastAsia="TimesNewRoman" w:hAnsi="Times New Roman" w:cs="Times New Roman"/>
          <w:sz w:val="24"/>
          <w:szCs w:val="24"/>
        </w:rPr>
        <w:t xml:space="preserve">Izquierdo, M., Aguado, X., Gonzalez, R., Lopez, J. L., Hakkinen, K. (1999.). </w:t>
      </w:r>
      <w:r w:rsidRPr="00A80371">
        <w:rPr>
          <w:rFonts w:ascii="Times New Roman" w:eastAsia="TimesNewRoman" w:hAnsi="Times New Roman" w:cs="Times New Roman"/>
          <w:i/>
          <w:sz w:val="24"/>
          <w:szCs w:val="24"/>
        </w:rPr>
        <w:t>Maximal and explosive force production capacity and balance performance in men of different ages</w:t>
      </w:r>
      <w:r w:rsidRPr="00A80371">
        <w:rPr>
          <w:rFonts w:ascii="Times New Roman" w:eastAsia="TimesNewRoman" w:hAnsi="Times New Roman" w:cs="Times New Roman"/>
          <w:sz w:val="24"/>
          <w:szCs w:val="24"/>
        </w:rPr>
        <w:t>. European Journal of Applied Physiology and Occupational Physiology, 79(3), 260-267.</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eastAsia="TimesNewRoman" w:hAnsi="Times New Roman" w:cs="Times New Roman"/>
          <w:sz w:val="24"/>
          <w:szCs w:val="24"/>
        </w:rPr>
      </w:pPr>
      <w:r w:rsidRPr="00A80371">
        <w:rPr>
          <w:rFonts w:ascii="Times New Roman" w:eastAsia="TimesNewRoman" w:hAnsi="Times New Roman" w:cs="Times New Roman"/>
          <w:sz w:val="24"/>
          <w:szCs w:val="24"/>
        </w:rPr>
        <w:t xml:space="preserve">Judge, J. O., Lindsey, C., Underwood, M., Winsemius, D. (1993.). </w:t>
      </w:r>
      <w:r w:rsidRPr="00A80371">
        <w:rPr>
          <w:rFonts w:ascii="Times New Roman" w:eastAsia="TimesNewRoman" w:hAnsi="Times New Roman" w:cs="Times New Roman"/>
          <w:i/>
          <w:sz w:val="24"/>
          <w:szCs w:val="24"/>
        </w:rPr>
        <w:t>Balance improvements in older women: effects of exercise training</w:t>
      </w:r>
      <w:r w:rsidRPr="00A80371">
        <w:rPr>
          <w:rFonts w:ascii="Times New Roman" w:eastAsia="TimesNewRoman" w:hAnsi="Times New Roman" w:cs="Times New Roman"/>
          <w:sz w:val="24"/>
          <w:szCs w:val="24"/>
        </w:rPr>
        <w:t>. Physical Therapy, 73(4), 254-262 i 263-265.</w:t>
      </w:r>
    </w:p>
    <w:p w:rsidR="00A80371" w:rsidRPr="00A80371" w:rsidRDefault="00B42891" w:rsidP="00A80371">
      <w:pPr>
        <w:pStyle w:val="ListParagraph"/>
        <w:numPr>
          <w:ilvl w:val="0"/>
          <w:numId w:val="12"/>
        </w:numPr>
        <w:shd w:val="clear" w:color="auto" w:fill="FFFFFF"/>
        <w:spacing w:line="360" w:lineRule="auto"/>
        <w:jc w:val="both"/>
        <w:rPr>
          <w:rFonts w:ascii="Times New Roman" w:hAnsi="Times New Roman" w:cs="Times New Roman"/>
          <w:sz w:val="24"/>
          <w:szCs w:val="24"/>
        </w:rPr>
      </w:pPr>
      <w:hyperlink r:id="rId41" w:history="1">
        <w:r w:rsidR="00A80371" w:rsidRPr="00A80371">
          <w:rPr>
            <w:rStyle w:val="Hyperlink"/>
            <w:rFonts w:ascii="Times New Roman" w:hAnsi="Times New Roman" w:cs="Times New Roman"/>
            <w:color w:val="auto"/>
            <w:sz w:val="24"/>
            <w:szCs w:val="24"/>
            <w:u w:val="none"/>
          </w:rPr>
          <w:t>Raymakers, J.A</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42" w:history="1">
        <w:r w:rsidR="00A80371" w:rsidRPr="00A80371">
          <w:rPr>
            <w:rStyle w:val="Hyperlink"/>
            <w:rFonts w:ascii="Times New Roman" w:hAnsi="Times New Roman" w:cs="Times New Roman"/>
            <w:color w:val="auto"/>
            <w:sz w:val="24"/>
            <w:szCs w:val="24"/>
            <w:u w:val="none"/>
          </w:rPr>
          <w:t>Samson, M.M</w:t>
        </w:r>
      </w:hyperlink>
      <w:r w:rsidR="00A80371" w:rsidRPr="00A80371">
        <w:rPr>
          <w:rFonts w:ascii="Times New Roman" w:hAnsi="Times New Roman" w:cs="Times New Roman"/>
          <w:sz w:val="24"/>
          <w:szCs w:val="24"/>
        </w:rPr>
        <w:t>.;</w:t>
      </w:r>
      <w:r w:rsidR="00A80371" w:rsidRPr="00A80371">
        <w:rPr>
          <w:rStyle w:val="apple-converted-space"/>
          <w:rFonts w:ascii="Times New Roman" w:hAnsi="Times New Roman" w:cs="Times New Roman"/>
          <w:sz w:val="24"/>
          <w:szCs w:val="24"/>
        </w:rPr>
        <w:t> </w:t>
      </w:r>
      <w:hyperlink r:id="rId43" w:history="1">
        <w:r w:rsidR="00A80371" w:rsidRPr="00A80371">
          <w:rPr>
            <w:rStyle w:val="Hyperlink"/>
            <w:rFonts w:ascii="Times New Roman" w:hAnsi="Times New Roman" w:cs="Times New Roman"/>
            <w:color w:val="auto"/>
            <w:sz w:val="24"/>
            <w:szCs w:val="24"/>
            <w:u w:val="none"/>
          </w:rPr>
          <w:t>Verhaar, H.J</w:t>
        </w:r>
      </w:hyperlink>
      <w:r w:rsidR="00A80371" w:rsidRPr="00A80371">
        <w:rPr>
          <w:rFonts w:ascii="Times New Roman" w:hAnsi="Times New Roman" w:cs="Times New Roman"/>
          <w:sz w:val="24"/>
          <w:szCs w:val="24"/>
        </w:rPr>
        <w:t xml:space="preserve">. (2005). </w:t>
      </w:r>
      <w:r w:rsidR="00A80371" w:rsidRPr="00A80371">
        <w:rPr>
          <w:rFonts w:ascii="Times New Roman" w:hAnsi="Times New Roman" w:cs="Times New Roman"/>
          <w:i/>
          <w:sz w:val="24"/>
          <w:szCs w:val="24"/>
        </w:rPr>
        <w:t>The assessment of body sway and the choice of the stability parameter(s).</w:t>
      </w:r>
      <w:r w:rsidR="00A80371" w:rsidRPr="00A80371">
        <w:rPr>
          <w:rFonts w:ascii="Times New Roman" w:hAnsi="Times New Roman" w:cs="Times New Roman"/>
          <w:sz w:val="24"/>
          <w:szCs w:val="24"/>
        </w:rPr>
        <w:t xml:space="preserve"> </w:t>
      </w:r>
      <w:hyperlink r:id="rId44" w:tooltip="Gait &amp; posture." w:history="1">
        <w:r w:rsidR="00A80371" w:rsidRPr="00A80371">
          <w:rPr>
            <w:rStyle w:val="Hyperlink"/>
            <w:rFonts w:ascii="Times New Roman" w:hAnsi="Times New Roman" w:cs="Times New Roman"/>
            <w:color w:val="auto"/>
            <w:sz w:val="24"/>
            <w:szCs w:val="24"/>
            <w:u w:val="none"/>
          </w:rPr>
          <w:t>Gait &amp; Posture</w:t>
        </w:r>
      </w:hyperlink>
      <w:r w:rsidR="00A80371" w:rsidRPr="00A80371">
        <w:rPr>
          <w:rFonts w:ascii="Times New Roman" w:hAnsi="Times New Roman" w:cs="Times New Roman"/>
          <w:sz w:val="24"/>
          <w:szCs w:val="24"/>
        </w:rPr>
        <w:t>, 21(1), 48-58.</w:t>
      </w:r>
    </w:p>
    <w:p w:rsidR="00A80371" w:rsidRPr="00A80371" w:rsidRDefault="00A80371" w:rsidP="00A80371">
      <w:pPr>
        <w:pStyle w:val="ListParagraph"/>
        <w:numPr>
          <w:ilvl w:val="0"/>
          <w:numId w:val="12"/>
        </w:numPr>
        <w:shd w:val="clear" w:color="auto" w:fill="FFFFFF"/>
        <w:spacing w:line="360" w:lineRule="auto"/>
        <w:jc w:val="both"/>
        <w:rPr>
          <w:rFonts w:ascii="Times New Roman" w:hAnsi="Times New Roman" w:cs="Times New Roman"/>
          <w:sz w:val="24"/>
          <w:szCs w:val="24"/>
        </w:rPr>
      </w:pPr>
      <w:r w:rsidRPr="006B3C72">
        <w:rPr>
          <w:rFonts w:ascii="Times New Roman" w:hAnsi="Times New Roman" w:cs="Times New Roman"/>
          <w:sz w:val="24"/>
          <w:szCs w:val="24"/>
        </w:rPr>
        <w:t>Zijlstra,</w:t>
      </w:r>
      <w:r w:rsidRPr="00A80371">
        <w:rPr>
          <w:rFonts w:ascii="Times New Roman" w:hAnsi="Times New Roman" w:cs="Times New Roman"/>
          <w:sz w:val="24"/>
          <w:szCs w:val="24"/>
        </w:rPr>
        <w:t xml:space="preserve"> A.; Ufkes, T.; Skelton, D.A.; Lundin-Olsson, L.; Zijlstra, W. (2008). </w:t>
      </w:r>
      <w:r w:rsidRPr="00A80371">
        <w:rPr>
          <w:rFonts w:ascii="Times New Roman" w:hAnsi="Times New Roman" w:cs="Times New Roman"/>
          <w:i/>
          <w:sz w:val="24"/>
          <w:szCs w:val="24"/>
        </w:rPr>
        <w:t>Do dual tasks have an added value over single tasks for balance assessment in fall prevention programs? A mini-review.</w:t>
      </w:r>
      <w:r w:rsidRPr="00A80371">
        <w:rPr>
          <w:rFonts w:ascii="Times New Roman" w:hAnsi="Times New Roman" w:cs="Times New Roman"/>
          <w:sz w:val="24"/>
          <w:szCs w:val="24"/>
        </w:rPr>
        <w:t xml:space="preserve"> Gerontology, 54, 40–9.</w:t>
      </w:r>
    </w:p>
    <w:p w:rsidR="00A80371" w:rsidRPr="00A80371" w:rsidRDefault="00A80371" w:rsidP="00A80371">
      <w:pPr>
        <w:pStyle w:val="ListParagraph"/>
        <w:numPr>
          <w:ilvl w:val="0"/>
          <w:numId w:val="12"/>
        </w:numPr>
        <w:shd w:val="clear" w:color="auto" w:fill="FFFFFF"/>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Mulder, T.; Zijlstra, W.; Geurts, A. (2002). </w:t>
      </w:r>
      <w:r w:rsidRPr="00A80371">
        <w:rPr>
          <w:rFonts w:ascii="Times New Roman" w:hAnsi="Times New Roman" w:cs="Times New Roman"/>
          <w:i/>
          <w:sz w:val="24"/>
          <w:szCs w:val="24"/>
        </w:rPr>
        <w:t>Assessment of motor recovery and decline</w:t>
      </w:r>
      <w:r w:rsidRPr="00A80371">
        <w:rPr>
          <w:rFonts w:ascii="Times New Roman" w:hAnsi="Times New Roman" w:cs="Times New Roman"/>
          <w:sz w:val="24"/>
          <w:szCs w:val="24"/>
        </w:rPr>
        <w:t>. Gait &amp; Posture, 16(2), 198-210.</w:t>
      </w:r>
    </w:p>
    <w:p w:rsidR="00A80371" w:rsidRPr="00A80371" w:rsidRDefault="00A80371" w:rsidP="00A80371">
      <w:pPr>
        <w:pStyle w:val="ListParagraph"/>
        <w:numPr>
          <w:ilvl w:val="0"/>
          <w:numId w:val="12"/>
        </w:numPr>
        <w:shd w:val="clear" w:color="auto" w:fill="FFFFFF"/>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Huitema, R.B.; Hof, A.L.; Mulder, T.; Brouwer, W.H.; Dekker, R.; Postema, K. (2004). </w:t>
      </w:r>
      <w:r w:rsidRPr="00A80371">
        <w:rPr>
          <w:rFonts w:ascii="Times New Roman" w:hAnsi="Times New Roman" w:cs="Times New Roman"/>
          <w:i/>
          <w:sz w:val="24"/>
          <w:szCs w:val="24"/>
        </w:rPr>
        <w:t>Functional recovery of gait and joint kinematics after right hemispheric stroke</w:t>
      </w:r>
      <w:r w:rsidRPr="00A80371">
        <w:rPr>
          <w:rFonts w:ascii="Times New Roman" w:hAnsi="Times New Roman" w:cs="Times New Roman"/>
          <w:sz w:val="24"/>
          <w:szCs w:val="24"/>
        </w:rPr>
        <w:t xml:space="preserve">. </w:t>
      </w:r>
      <w:hyperlink r:id="rId45" w:history="1">
        <w:r w:rsidRPr="00A80371">
          <w:rPr>
            <w:rStyle w:val="Hyperlink"/>
            <w:rFonts w:ascii="Times New Roman" w:hAnsi="Times New Roman" w:cs="Times New Roman"/>
            <w:bCs/>
            <w:color w:val="auto"/>
            <w:sz w:val="24"/>
            <w:szCs w:val="24"/>
            <w:u w:val="none"/>
          </w:rPr>
          <w:t>Archives of Physical</w:t>
        </w:r>
        <w:r w:rsidRPr="00A80371">
          <w:rPr>
            <w:rStyle w:val="apple-converted-space"/>
            <w:rFonts w:ascii="Times New Roman" w:hAnsi="Times New Roman" w:cs="Times New Roman"/>
            <w:bCs/>
            <w:sz w:val="24"/>
            <w:szCs w:val="24"/>
          </w:rPr>
          <w:t> </w:t>
        </w:r>
        <w:r w:rsidRPr="00A80371">
          <w:rPr>
            <w:rStyle w:val="Emphasis"/>
            <w:rFonts w:ascii="Times New Roman" w:hAnsi="Times New Roman" w:cs="Times New Roman"/>
            <w:i w:val="0"/>
            <w:iCs w:val="0"/>
            <w:sz w:val="24"/>
            <w:szCs w:val="24"/>
          </w:rPr>
          <w:t>Medicine</w:t>
        </w:r>
        <w:r w:rsidRPr="00A80371">
          <w:rPr>
            <w:rStyle w:val="apple-converted-space"/>
            <w:rFonts w:ascii="Times New Roman" w:hAnsi="Times New Roman" w:cs="Times New Roman"/>
            <w:bCs/>
            <w:sz w:val="24"/>
            <w:szCs w:val="24"/>
          </w:rPr>
          <w:t> </w:t>
        </w:r>
        <w:r w:rsidRPr="00A80371">
          <w:rPr>
            <w:rStyle w:val="Hyperlink"/>
            <w:rFonts w:ascii="Times New Roman" w:hAnsi="Times New Roman" w:cs="Times New Roman"/>
            <w:bCs/>
            <w:color w:val="auto"/>
            <w:sz w:val="24"/>
            <w:szCs w:val="24"/>
            <w:u w:val="none"/>
          </w:rPr>
          <w:t>and</w:t>
        </w:r>
        <w:r w:rsidRPr="00A80371">
          <w:rPr>
            <w:rStyle w:val="apple-converted-space"/>
            <w:rFonts w:ascii="Times New Roman" w:hAnsi="Times New Roman" w:cs="Times New Roman"/>
            <w:bCs/>
            <w:sz w:val="24"/>
            <w:szCs w:val="24"/>
          </w:rPr>
          <w:t> </w:t>
        </w:r>
        <w:r w:rsidRPr="00A80371">
          <w:rPr>
            <w:rStyle w:val="Emphasis"/>
            <w:rFonts w:ascii="Times New Roman" w:hAnsi="Times New Roman" w:cs="Times New Roman"/>
            <w:i w:val="0"/>
            <w:iCs w:val="0"/>
            <w:sz w:val="24"/>
            <w:szCs w:val="24"/>
          </w:rPr>
          <w:t>Rehabilitation</w:t>
        </w:r>
      </w:hyperlink>
      <w:r w:rsidRPr="00A80371">
        <w:rPr>
          <w:rFonts w:ascii="Times New Roman" w:hAnsi="Times New Roman" w:cs="Times New Roman"/>
          <w:bCs/>
          <w:sz w:val="24"/>
          <w:szCs w:val="24"/>
        </w:rPr>
        <w:t xml:space="preserve">, </w:t>
      </w:r>
      <w:r w:rsidRPr="00A80371">
        <w:rPr>
          <w:rFonts w:ascii="Times New Roman" w:hAnsi="Times New Roman" w:cs="Times New Roman"/>
          <w:sz w:val="24"/>
          <w:szCs w:val="24"/>
        </w:rPr>
        <w:t>85(12):1982-8.</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shd w:val="clear" w:color="auto" w:fill="FFFFFF"/>
        </w:rPr>
      </w:pPr>
      <w:r w:rsidRPr="00A80371">
        <w:rPr>
          <w:rStyle w:val="refauthors"/>
          <w:rFonts w:ascii="Times New Roman" w:hAnsi="Times New Roman" w:cs="Times New Roman"/>
          <w:sz w:val="24"/>
          <w:szCs w:val="24"/>
          <w:shd w:val="clear" w:color="auto" w:fill="FFFFFF"/>
        </w:rPr>
        <w:t>King, M.B.; Judge, J.O.; Wolfson, L. (1994).</w:t>
      </w:r>
      <w:r w:rsidRPr="00A80371">
        <w:rPr>
          <w:rStyle w:val="apple-converted-space"/>
          <w:rFonts w:ascii="Times New Roman" w:hAnsi="Times New Roman" w:cs="Times New Roman"/>
          <w:sz w:val="24"/>
          <w:szCs w:val="24"/>
          <w:shd w:val="clear" w:color="auto" w:fill="FFFFFF"/>
        </w:rPr>
        <w:t> </w:t>
      </w:r>
      <w:r w:rsidRPr="00A80371">
        <w:rPr>
          <w:rStyle w:val="reftitle"/>
          <w:rFonts w:ascii="Times New Roman" w:hAnsi="Times New Roman" w:cs="Times New Roman"/>
          <w:bCs/>
          <w:i/>
          <w:sz w:val="24"/>
          <w:szCs w:val="24"/>
          <w:shd w:val="clear" w:color="auto" w:fill="FFFFFF"/>
        </w:rPr>
        <w:t>Functional base of support decreases with age</w:t>
      </w:r>
      <w:r w:rsidRPr="00A80371">
        <w:rPr>
          <w:rStyle w:val="reftitle"/>
          <w:rFonts w:ascii="Times New Roman" w:hAnsi="Times New Roman" w:cs="Times New Roman"/>
          <w:bCs/>
          <w:sz w:val="24"/>
          <w:szCs w:val="24"/>
          <w:shd w:val="clear" w:color="auto" w:fill="FFFFFF"/>
        </w:rPr>
        <w:t>.</w:t>
      </w:r>
      <w:r w:rsidRPr="00A80371">
        <w:rPr>
          <w:rStyle w:val="apple-converted-space"/>
          <w:rFonts w:ascii="Times New Roman" w:hAnsi="Times New Roman" w:cs="Times New Roman"/>
          <w:bCs/>
          <w:sz w:val="24"/>
          <w:szCs w:val="24"/>
          <w:shd w:val="clear" w:color="auto" w:fill="FFFFFF"/>
        </w:rPr>
        <w:t> </w:t>
      </w:r>
      <w:r w:rsidRPr="00A80371">
        <w:rPr>
          <w:rStyle w:val="refseriestitle"/>
          <w:rFonts w:ascii="Times New Roman" w:hAnsi="Times New Roman" w:cs="Times New Roman"/>
          <w:iCs/>
          <w:sz w:val="24"/>
          <w:szCs w:val="24"/>
          <w:shd w:val="clear" w:color="auto" w:fill="FFFFFF"/>
        </w:rPr>
        <w:t>Journal of  Gerontoogy</w:t>
      </w:r>
      <w:r w:rsidRPr="00A80371">
        <w:rPr>
          <w:rStyle w:val="refseriestitle"/>
          <w:rFonts w:ascii="Times New Roman" w:hAnsi="Times New Roman" w:cs="Times New Roman"/>
          <w:i/>
          <w:iCs/>
          <w:sz w:val="24"/>
          <w:szCs w:val="24"/>
          <w:shd w:val="clear" w:color="auto" w:fill="FFFFFF"/>
        </w:rPr>
        <w:t xml:space="preserve">, </w:t>
      </w:r>
      <w:r w:rsidRPr="00A80371">
        <w:rPr>
          <w:rStyle w:val="apple-converted-space"/>
          <w:rFonts w:ascii="Times New Roman" w:hAnsi="Times New Roman" w:cs="Times New Roman"/>
          <w:sz w:val="24"/>
          <w:szCs w:val="24"/>
          <w:shd w:val="clear" w:color="auto" w:fill="FFFFFF"/>
        </w:rPr>
        <w:t> </w:t>
      </w:r>
      <w:r w:rsidRPr="00A80371">
        <w:rPr>
          <w:rStyle w:val="refseriesvolume"/>
          <w:rFonts w:ascii="Times New Roman" w:hAnsi="Times New Roman" w:cs="Times New Roman"/>
          <w:sz w:val="24"/>
          <w:szCs w:val="24"/>
          <w:shd w:val="clear" w:color="auto" w:fill="FFFFFF"/>
        </w:rPr>
        <w:t>49</w:t>
      </w:r>
      <w:r w:rsidRPr="00A80371">
        <w:rPr>
          <w:rFonts w:ascii="Times New Roman" w:hAnsi="Times New Roman" w:cs="Times New Roman"/>
          <w:sz w:val="24"/>
          <w:szCs w:val="24"/>
          <w:shd w:val="clear" w:color="auto" w:fill="FFFFFF"/>
        </w:rPr>
        <w:t>,</w:t>
      </w:r>
      <w:r w:rsidRPr="00A80371">
        <w:rPr>
          <w:rStyle w:val="apple-converted-space"/>
          <w:rFonts w:ascii="Times New Roman" w:hAnsi="Times New Roman" w:cs="Times New Roman"/>
          <w:sz w:val="24"/>
          <w:szCs w:val="24"/>
          <w:shd w:val="clear" w:color="auto" w:fill="FFFFFF"/>
        </w:rPr>
        <w:t> </w:t>
      </w:r>
      <w:r w:rsidRPr="00A80371">
        <w:rPr>
          <w:rStyle w:val="refpages"/>
          <w:rFonts w:ascii="Times New Roman" w:hAnsi="Times New Roman" w:cs="Times New Roman"/>
          <w:sz w:val="24"/>
          <w:szCs w:val="24"/>
          <w:shd w:val="clear" w:color="auto" w:fill="FFFFFF"/>
        </w:rPr>
        <w:t>258–263.</w:t>
      </w:r>
    </w:p>
    <w:p w:rsidR="00A80371" w:rsidRPr="00A80371" w:rsidRDefault="00A80371" w:rsidP="00A80371">
      <w:pPr>
        <w:pStyle w:val="ListParagraph"/>
        <w:numPr>
          <w:ilvl w:val="0"/>
          <w:numId w:val="12"/>
        </w:numPr>
        <w:tabs>
          <w:tab w:val="left" w:pos="1350"/>
        </w:tabs>
        <w:spacing w:line="360" w:lineRule="auto"/>
        <w:jc w:val="both"/>
        <w:rPr>
          <w:rFonts w:ascii="Times New Roman" w:eastAsia="Times New Roman" w:hAnsi="Times New Roman" w:cs="Times New Roman"/>
          <w:sz w:val="24"/>
          <w:szCs w:val="24"/>
          <w:lang w:eastAsia="hr-HR"/>
        </w:rPr>
      </w:pPr>
      <w:r w:rsidRPr="00A80371">
        <w:rPr>
          <w:rFonts w:ascii="Times New Roman" w:eastAsia="Times New Roman" w:hAnsi="Times New Roman" w:cs="Times New Roman"/>
          <w:sz w:val="24"/>
          <w:szCs w:val="24"/>
          <w:lang w:eastAsia="hr-HR"/>
        </w:rPr>
        <w:t>Blaszczyk, J.W.; Lowe, D.L.; Hansen, P.D. (1994</w:t>
      </w:r>
      <w:r w:rsidRPr="00A80371">
        <w:rPr>
          <w:rFonts w:ascii="Times New Roman" w:eastAsia="Times New Roman" w:hAnsi="Times New Roman" w:cs="Times New Roman"/>
          <w:i/>
          <w:sz w:val="24"/>
          <w:szCs w:val="24"/>
          <w:lang w:eastAsia="hr-HR"/>
        </w:rPr>
        <w:t>). </w:t>
      </w:r>
      <w:r w:rsidRPr="00A80371">
        <w:rPr>
          <w:rFonts w:ascii="Times New Roman" w:eastAsia="Times New Roman" w:hAnsi="Times New Roman" w:cs="Times New Roman"/>
          <w:bCs/>
          <w:i/>
          <w:sz w:val="24"/>
          <w:szCs w:val="24"/>
          <w:lang w:eastAsia="hr-HR"/>
        </w:rPr>
        <w:t>Ranges of postural stability and their changes in the elderly</w:t>
      </w:r>
      <w:r w:rsidRPr="00A80371">
        <w:rPr>
          <w:rFonts w:ascii="Times New Roman" w:eastAsia="Times New Roman" w:hAnsi="Times New Roman" w:cs="Times New Roman"/>
          <w:bCs/>
          <w:sz w:val="24"/>
          <w:szCs w:val="24"/>
          <w:lang w:eastAsia="hr-HR"/>
        </w:rPr>
        <w:t>. </w:t>
      </w:r>
      <w:r w:rsidRPr="00A80371">
        <w:rPr>
          <w:rFonts w:ascii="Times New Roman" w:eastAsia="Times New Roman" w:hAnsi="Times New Roman" w:cs="Times New Roman"/>
          <w:iCs/>
          <w:sz w:val="24"/>
          <w:szCs w:val="24"/>
          <w:lang w:eastAsia="hr-HR"/>
        </w:rPr>
        <w:t>Gait &amp; Posture,</w:t>
      </w:r>
      <w:r w:rsidRPr="00A80371">
        <w:rPr>
          <w:rFonts w:ascii="Times New Roman" w:eastAsia="Times New Roman" w:hAnsi="Times New Roman" w:cs="Times New Roman"/>
          <w:sz w:val="24"/>
          <w:szCs w:val="24"/>
          <w:lang w:eastAsia="hr-HR"/>
        </w:rPr>
        <w:t> 2, 11–17.</w:t>
      </w:r>
    </w:p>
    <w:p w:rsidR="00A80371" w:rsidRPr="00A80371" w:rsidRDefault="00A80371" w:rsidP="00A80371">
      <w:pPr>
        <w:pStyle w:val="ListParagraph"/>
        <w:numPr>
          <w:ilvl w:val="0"/>
          <w:numId w:val="12"/>
        </w:numPr>
        <w:tabs>
          <w:tab w:val="left" w:pos="1350"/>
        </w:tabs>
        <w:spacing w:line="360" w:lineRule="auto"/>
        <w:jc w:val="both"/>
        <w:rPr>
          <w:rFonts w:ascii="Times New Roman" w:hAnsi="Times New Roman" w:cs="Times New Roman"/>
          <w:sz w:val="24"/>
          <w:szCs w:val="24"/>
          <w:shd w:val="clear" w:color="auto" w:fill="FFFFFF"/>
        </w:rPr>
      </w:pPr>
      <w:r w:rsidRPr="00A80371">
        <w:rPr>
          <w:rStyle w:val="refauthors"/>
          <w:rFonts w:ascii="Times New Roman" w:hAnsi="Times New Roman" w:cs="Times New Roman"/>
          <w:sz w:val="24"/>
          <w:szCs w:val="24"/>
          <w:shd w:val="clear" w:color="auto" w:fill="FFFFFF"/>
        </w:rPr>
        <w:t>Baloh, R.W.; Fife, T.D.; Zwerling, L.; Socotch, T.; Jacobson, K.; Bell, T. et al. (1994).</w:t>
      </w:r>
      <w:r w:rsidRPr="00A80371">
        <w:rPr>
          <w:rStyle w:val="apple-converted-space"/>
          <w:rFonts w:ascii="Times New Roman" w:hAnsi="Times New Roman" w:cs="Times New Roman"/>
          <w:sz w:val="24"/>
          <w:szCs w:val="24"/>
          <w:shd w:val="clear" w:color="auto" w:fill="FFFFFF"/>
        </w:rPr>
        <w:t> </w:t>
      </w:r>
      <w:r w:rsidRPr="00A80371">
        <w:rPr>
          <w:rStyle w:val="reftitle"/>
          <w:rFonts w:ascii="Times New Roman" w:hAnsi="Times New Roman" w:cs="Times New Roman"/>
          <w:bCs/>
          <w:i/>
          <w:sz w:val="24"/>
          <w:szCs w:val="24"/>
          <w:shd w:val="clear" w:color="auto" w:fill="FFFFFF"/>
        </w:rPr>
        <w:t>Comparison of static and dynamic posturography in young and older normal people</w:t>
      </w:r>
      <w:r w:rsidRPr="00A80371">
        <w:rPr>
          <w:rStyle w:val="reftitle"/>
          <w:rFonts w:ascii="Times New Roman" w:hAnsi="Times New Roman" w:cs="Times New Roman"/>
          <w:bCs/>
          <w:sz w:val="24"/>
          <w:szCs w:val="24"/>
          <w:shd w:val="clear" w:color="auto" w:fill="FFFFFF"/>
        </w:rPr>
        <w:t>.</w:t>
      </w:r>
      <w:r w:rsidRPr="00A80371">
        <w:rPr>
          <w:rStyle w:val="apple-converted-space"/>
          <w:rFonts w:ascii="Times New Roman" w:hAnsi="Times New Roman" w:cs="Times New Roman"/>
          <w:bCs/>
          <w:sz w:val="24"/>
          <w:szCs w:val="24"/>
          <w:shd w:val="clear" w:color="auto" w:fill="FFFFFF"/>
        </w:rPr>
        <w:t> </w:t>
      </w:r>
      <w:r w:rsidRPr="00A80371">
        <w:rPr>
          <w:rStyle w:val="refseriestitle"/>
          <w:rFonts w:ascii="Times New Roman" w:hAnsi="Times New Roman" w:cs="Times New Roman"/>
          <w:iCs/>
          <w:sz w:val="24"/>
          <w:szCs w:val="24"/>
          <w:shd w:val="clear" w:color="auto" w:fill="FFFFFF"/>
        </w:rPr>
        <w:t>Journal of the American Geriatrics Society,</w:t>
      </w:r>
      <w:r w:rsidRPr="00A80371">
        <w:rPr>
          <w:rStyle w:val="apple-converted-space"/>
          <w:rFonts w:ascii="Times New Roman" w:hAnsi="Times New Roman" w:cs="Times New Roman"/>
          <w:sz w:val="24"/>
          <w:szCs w:val="24"/>
          <w:shd w:val="clear" w:color="auto" w:fill="FFFFFF"/>
        </w:rPr>
        <w:t> </w:t>
      </w:r>
      <w:r w:rsidRPr="00A80371">
        <w:rPr>
          <w:rStyle w:val="refseriesvolume"/>
          <w:rFonts w:ascii="Times New Roman" w:hAnsi="Times New Roman" w:cs="Times New Roman"/>
          <w:sz w:val="24"/>
          <w:szCs w:val="24"/>
          <w:shd w:val="clear" w:color="auto" w:fill="FFFFFF"/>
        </w:rPr>
        <w:t>42</w:t>
      </w:r>
      <w:r w:rsidRPr="00A80371">
        <w:rPr>
          <w:rFonts w:ascii="Times New Roman" w:hAnsi="Times New Roman" w:cs="Times New Roman"/>
          <w:sz w:val="24"/>
          <w:szCs w:val="24"/>
          <w:shd w:val="clear" w:color="auto" w:fill="FFFFFF"/>
        </w:rPr>
        <w:t>,</w:t>
      </w:r>
      <w:r w:rsidRPr="00A80371">
        <w:rPr>
          <w:rStyle w:val="apple-converted-space"/>
          <w:rFonts w:ascii="Times New Roman" w:hAnsi="Times New Roman" w:cs="Times New Roman"/>
          <w:sz w:val="24"/>
          <w:szCs w:val="24"/>
          <w:shd w:val="clear" w:color="auto" w:fill="FFFFFF"/>
        </w:rPr>
        <w:t> </w:t>
      </w:r>
      <w:r w:rsidRPr="00A80371">
        <w:rPr>
          <w:rStyle w:val="refpages"/>
          <w:rFonts w:ascii="Times New Roman" w:hAnsi="Times New Roman" w:cs="Times New Roman"/>
          <w:sz w:val="24"/>
          <w:szCs w:val="24"/>
          <w:shd w:val="clear" w:color="auto" w:fill="FFFFFF"/>
        </w:rPr>
        <w:t>405–412.</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shd w:val="clear" w:color="auto" w:fill="FFFFFF"/>
        </w:rPr>
      </w:pPr>
      <w:r w:rsidRPr="00A80371">
        <w:rPr>
          <w:rStyle w:val="refauthors"/>
          <w:rFonts w:ascii="Times New Roman" w:hAnsi="Times New Roman" w:cs="Times New Roman"/>
          <w:sz w:val="24"/>
          <w:szCs w:val="24"/>
          <w:shd w:val="clear" w:color="auto" w:fill="FFFFFF"/>
        </w:rPr>
        <w:t>Fernie, G.R.; Gryfe, C.I.; Holliday, P.J.; Llewellyn, A. (1982).</w:t>
      </w:r>
      <w:r w:rsidRPr="00A80371">
        <w:rPr>
          <w:rStyle w:val="apple-converted-space"/>
          <w:rFonts w:ascii="Times New Roman" w:hAnsi="Times New Roman" w:cs="Times New Roman"/>
          <w:sz w:val="24"/>
          <w:szCs w:val="24"/>
          <w:shd w:val="clear" w:color="auto" w:fill="FFFFFF"/>
        </w:rPr>
        <w:t> </w:t>
      </w:r>
      <w:r w:rsidRPr="00A80371">
        <w:rPr>
          <w:rStyle w:val="reftitle"/>
          <w:rFonts w:ascii="Times New Roman" w:hAnsi="Times New Roman" w:cs="Times New Roman"/>
          <w:bCs/>
          <w:i/>
          <w:sz w:val="24"/>
          <w:szCs w:val="24"/>
          <w:shd w:val="clear" w:color="auto" w:fill="FFFFFF"/>
        </w:rPr>
        <w:t>The relationship of postural sway in standing to the incidence of falls in geriatric subjects</w:t>
      </w:r>
      <w:r w:rsidRPr="00A80371">
        <w:rPr>
          <w:rStyle w:val="reftitle"/>
          <w:rFonts w:ascii="Times New Roman" w:hAnsi="Times New Roman" w:cs="Times New Roman"/>
          <w:bCs/>
          <w:sz w:val="24"/>
          <w:szCs w:val="24"/>
          <w:shd w:val="clear" w:color="auto" w:fill="FFFFFF"/>
        </w:rPr>
        <w:t>.</w:t>
      </w:r>
      <w:r w:rsidRPr="00A80371">
        <w:rPr>
          <w:rStyle w:val="apple-converted-space"/>
          <w:rFonts w:ascii="Times New Roman" w:hAnsi="Times New Roman" w:cs="Times New Roman"/>
          <w:bCs/>
          <w:sz w:val="24"/>
          <w:szCs w:val="24"/>
          <w:shd w:val="clear" w:color="auto" w:fill="FFFFFF"/>
        </w:rPr>
        <w:t> </w:t>
      </w:r>
      <w:r w:rsidRPr="00A80371">
        <w:rPr>
          <w:rStyle w:val="refseriestitle"/>
          <w:rFonts w:ascii="Times New Roman" w:hAnsi="Times New Roman" w:cs="Times New Roman"/>
          <w:iCs/>
          <w:sz w:val="24"/>
          <w:szCs w:val="24"/>
          <w:shd w:val="clear" w:color="auto" w:fill="FFFFFF"/>
        </w:rPr>
        <w:t>Age &amp; Ageing,</w:t>
      </w:r>
      <w:r w:rsidRPr="00A80371">
        <w:rPr>
          <w:rStyle w:val="apple-converted-space"/>
          <w:rFonts w:ascii="Times New Roman" w:hAnsi="Times New Roman" w:cs="Times New Roman"/>
          <w:sz w:val="24"/>
          <w:szCs w:val="24"/>
          <w:shd w:val="clear" w:color="auto" w:fill="FFFFFF"/>
        </w:rPr>
        <w:t> </w:t>
      </w:r>
      <w:r w:rsidRPr="00A80371">
        <w:rPr>
          <w:rStyle w:val="refseriesvolume"/>
          <w:rFonts w:ascii="Times New Roman" w:hAnsi="Times New Roman" w:cs="Times New Roman"/>
          <w:sz w:val="24"/>
          <w:szCs w:val="24"/>
          <w:shd w:val="clear" w:color="auto" w:fill="FFFFFF"/>
        </w:rPr>
        <w:t>11,</w:t>
      </w:r>
      <w:r w:rsidRPr="00A80371">
        <w:rPr>
          <w:rStyle w:val="apple-converted-space"/>
          <w:rFonts w:ascii="Times New Roman" w:hAnsi="Times New Roman" w:cs="Times New Roman"/>
          <w:sz w:val="24"/>
          <w:szCs w:val="24"/>
          <w:shd w:val="clear" w:color="auto" w:fill="FFFFFF"/>
        </w:rPr>
        <w:t> </w:t>
      </w:r>
      <w:r w:rsidRPr="00A80371">
        <w:rPr>
          <w:rStyle w:val="refpages"/>
          <w:rFonts w:ascii="Times New Roman" w:hAnsi="Times New Roman" w:cs="Times New Roman"/>
          <w:sz w:val="24"/>
          <w:szCs w:val="24"/>
          <w:shd w:val="clear" w:color="auto" w:fill="FFFFFF"/>
        </w:rPr>
        <w:t>11–16.</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Hakkinen, K.; Pastinen, U.M.; Karsikas, R.; Linnamo, V. (1995). </w:t>
      </w:r>
      <w:r w:rsidRPr="00A80371">
        <w:rPr>
          <w:rFonts w:ascii="Times New Roman" w:hAnsi="Times New Roman" w:cs="Times New Roman"/>
          <w:i/>
          <w:sz w:val="24"/>
          <w:szCs w:val="24"/>
        </w:rPr>
        <w:t xml:space="preserve">Neuromuscular preformance in voluntary bilateral and unilateral contractions and during electrical </w:t>
      </w:r>
      <w:r w:rsidRPr="00A80371">
        <w:rPr>
          <w:rFonts w:ascii="Times New Roman" w:hAnsi="Times New Roman" w:cs="Times New Roman"/>
          <w:i/>
          <w:sz w:val="24"/>
          <w:szCs w:val="24"/>
        </w:rPr>
        <w:lastRenderedPageBreak/>
        <w:t>stimulation in men at different ages</w:t>
      </w:r>
      <w:r w:rsidRPr="00A80371">
        <w:rPr>
          <w:rFonts w:ascii="Times New Roman" w:hAnsi="Times New Roman" w:cs="Times New Roman"/>
          <w:sz w:val="24"/>
          <w:szCs w:val="24"/>
        </w:rPr>
        <w:t>. European Journal of applied Physiology, 70, 518-527.</w:t>
      </w:r>
    </w:p>
    <w:p w:rsidR="00A80371" w:rsidRPr="00A80371" w:rsidRDefault="00A80371" w:rsidP="00A80371">
      <w:pPr>
        <w:pStyle w:val="ListParagraph"/>
        <w:numPr>
          <w:ilvl w:val="0"/>
          <w:numId w:val="12"/>
        </w:numPr>
        <w:spacing w:line="360" w:lineRule="auto"/>
        <w:jc w:val="both"/>
        <w:rPr>
          <w:rFonts w:ascii="Times New Roman" w:hAnsi="Times New Roman" w:cs="Times New Roman"/>
          <w:sz w:val="24"/>
          <w:szCs w:val="24"/>
          <w:bdr w:val="none" w:sz="0" w:space="0" w:color="auto" w:frame="1"/>
        </w:rPr>
      </w:pPr>
      <w:r w:rsidRPr="00816B3C">
        <w:rPr>
          <w:rFonts w:ascii="Times New Roman" w:hAnsi="Times New Roman" w:cs="Times New Roman"/>
          <w:sz w:val="24"/>
          <w:szCs w:val="24"/>
        </w:rPr>
        <w:t>Frontera,</w:t>
      </w:r>
      <w:r w:rsidRPr="00A80371">
        <w:rPr>
          <w:rFonts w:ascii="Times New Roman" w:hAnsi="Times New Roman" w:cs="Times New Roman"/>
          <w:sz w:val="24"/>
          <w:szCs w:val="24"/>
        </w:rPr>
        <w:t xml:space="preserve"> W.R.; Hughes, V.A., Fielding, R.A.; Fiatarone, M.A.;   Evans, W.J.;  Roubenoff, R. (2000). </w:t>
      </w:r>
      <w:r w:rsidRPr="00A80371">
        <w:rPr>
          <w:rFonts w:ascii="Times New Roman" w:hAnsi="Times New Roman" w:cs="Times New Roman"/>
          <w:i/>
          <w:sz w:val="24"/>
          <w:szCs w:val="24"/>
        </w:rPr>
        <w:t>Aging of skeletal muscle: a 12-yr longitudinal study.</w:t>
      </w:r>
      <w:r w:rsidRPr="00A80371">
        <w:rPr>
          <w:rFonts w:ascii="Times New Roman" w:hAnsi="Times New Roman" w:cs="Times New Roman"/>
          <w:sz w:val="24"/>
          <w:szCs w:val="24"/>
        </w:rPr>
        <w:t xml:space="preserve"> </w:t>
      </w:r>
      <w:r w:rsidRPr="00A80371">
        <w:rPr>
          <w:rStyle w:val="highwire-cite-metadata-journal-title"/>
          <w:rFonts w:ascii="Times New Roman" w:hAnsi="Times New Roman" w:cs="Times New Roman"/>
          <w:sz w:val="24"/>
          <w:szCs w:val="24"/>
          <w:bdr w:val="none" w:sz="0" w:space="0" w:color="auto" w:frame="1"/>
        </w:rPr>
        <w:t>Journal of Applied Physiology,</w:t>
      </w:r>
      <w:r w:rsidRPr="00A80371">
        <w:rPr>
          <w:rStyle w:val="apple-converted-space"/>
          <w:rFonts w:ascii="Times New Roman" w:hAnsi="Times New Roman" w:cs="Times New Roman"/>
          <w:sz w:val="24"/>
          <w:szCs w:val="24"/>
          <w:bdr w:val="none" w:sz="0" w:space="0" w:color="auto" w:frame="1"/>
        </w:rPr>
        <w:t> </w:t>
      </w:r>
      <w:r w:rsidRPr="00A80371">
        <w:rPr>
          <w:rStyle w:val="highwire-cite-metadata-volume"/>
          <w:rFonts w:ascii="Times New Roman" w:hAnsi="Times New Roman" w:cs="Times New Roman"/>
          <w:sz w:val="24"/>
          <w:szCs w:val="24"/>
          <w:bdr w:val="none" w:sz="0" w:space="0" w:color="auto" w:frame="1"/>
        </w:rPr>
        <w:t>88</w:t>
      </w:r>
      <w:r w:rsidRPr="00A80371">
        <w:rPr>
          <w:rStyle w:val="label"/>
          <w:rFonts w:ascii="Times New Roman" w:hAnsi="Times New Roman" w:cs="Times New Roman"/>
          <w:bCs/>
          <w:sz w:val="24"/>
          <w:szCs w:val="24"/>
          <w:bdr w:val="none" w:sz="0" w:space="0" w:color="auto" w:frame="1"/>
        </w:rPr>
        <w:t>,</w:t>
      </w:r>
      <w:r w:rsidRPr="00A80371">
        <w:rPr>
          <w:rStyle w:val="apple-converted-space"/>
          <w:rFonts w:ascii="Times New Roman" w:hAnsi="Times New Roman" w:cs="Times New Roman"/>
          <w:sz w:val="24"/>
          <w:szCs w:val="24"/>
          <w:bdr w:val="none" w:sz="0" w:space="0" w:color="auto" w:frame="1"/>
        </w:rPr>
        <w:t> </w:t>
      </w:r>
      <w:r w:rsidRPr="00A80371">
        <w:rPr>
          <w:rStyle w:val="highwire-cite-metadata-pages"/>
          <w:rFonts w:ascii="Times New Roman" w:hAnsi="Times New Roman" w:cs="Times New Roman"/>
          <w:sz w:val="24"/>
          <w:szCs w:val="24"/>
          <w:bdr w:val="none" w:sz="0" w:space="0" w:color="auto" w:frame="1"/>
        </w:rPr>
        <w:t>1321-1326.</w:t>
      </w:r>
    </w:p>
    <w:p w:rsidR="00A80371" w:rsidRPr="00A80371" w:rsidRDefault="00A80371" w:rsidP="00A80371">
      <w:pPr>
        <w:pStyle w:val="ListParagraph"/>
        <w:numPr>
          <w:ilvl w:val="0"/>
          <w:numId w:val="12"/>
        </w:numPr>
        <w:spacing w:before="240" w:after="0" w:line="360" w:lineRule="auto"/>
        <w:jc w:val="both"/>
        <w:rPr>
          <w:rFonts w:ascii="Times New Roman" w:hAnsi="Times New Roman" w:cs="Times New Roman"/>
          <w:sz w:val="24"/>
          <w:szCs w:val="24"/>
        </w:rPr>
      </w:pPr>
      <w:r w:rsidRPr="00A80371">
        <w:rPr>
          <w:rFonts w:ascii="Times New Roman" w:hAnsi="Times New Roman" w:cs="Times New Roman"/>
          <w:sz w:val="24"/>
          <w:szCs w:val="24"/>
        </w:rPr>
        <w:t xml:space="preserve">Zech, A., Steib, S., Hentschke, C., Eckhardt, H., Pfeifer, K. (2012). </w:t>
      </w:r>
      <w:hyperlink r:id="rId46" w:history="1">
        <w:r w:rsidRPr="00A80371">
          <w:rPr>
            <w:rStyle w:val="Hyperlink"/>
            <w:rFonts w:ascii="Times New Roman" w:hAnsi="Times New Roman" w:cs="Times New Roman"/>
            <w:i/>
            <w:color w:val="auto"/>
            <w:sz w:val="24"/>
            <w:szCs w:val="24"/>
            <w:u w:val="none"/>
          </w:rPr>
          <w:t xml:space="preserve">Effects of localized and general </w:t>
        </w:r>
        <w:r w:rsidRPr="00A80371">
          <w:rPr>
            <w:rStyle w:val="Hyperlink"/>
            <w:rFonts w:ascii="Times New Roman" w:hAnsi="Times New Roman" w:cs="Times New Roman"/>
            <w:bCs/>
            <w:i/>
            <w:color w:val="auto"/>
            <w:sz w:val="24"/>
            <w:szCs w:val="24"/>
            <w:u w:val="none"/>
          </w:rPr>
          <w:t>fatigue</w:t>
        </w:r>
        <w:r w:rsidRPr="00A80371">
          <w:rPr>
            <w:rStyle w:val="Hyperlink"/>
            <w:rFonts w:ascii="Times New Roman" w:hAnsi="Times New Roman" w:cs="Times New Roman"/>
            <w:i/>
            <w:color w:val="auto"/>
            <w:sz w:val="24"/>
            <w:szCs w:val="24"/>
            <w:u w:val="none"/>
          </w:rPr>
          <w:t xml:space="preserve"> on static and dynamic postural control in male team handball </w:t>
        </w:r>
        <w:r w:rsidRPr="00A80371">
          <w:rPr>
            <w:rStyle w:val="Hyperlink"/>
            <w:rFonts w:ascii="Times New Roman" w:hAnsi="Times New Roman" w:cs="Times New Roman"/>
            <w:bCs/>
            <w:i/>
            <w:color w:val="auto"/>
            <w:sz w:val="24"/>
            <w:szCs w:val="24"/>
            <w:u w:val="none"/>
          </w:rPr>
          <w:t>athletes</w:t>
        </w:r>
        <w:r w:rsidRPr="00A80371">
          <w:rPr>
            <w:rStyle w:val="Hyperlink"/>
            <w:rFonts w:ascii="Times New Roman" w:hAnsi="Times New Roman" w:cs="Times New Roman"/>
            <w:i/>
            <w:color w:val="auto"/>
            <w:sz w:val="24"/>
            <w:szCs w:val="24"/>
            <w:u w:val="none"/>
          </w:rPr>
          <w:t>.</w:t>
        </w:r>
      </w:hyperlink>
      <w:r w:rsidRPr="00A80371">
        <w:rPr>
          <w:rFonts w:ascii="Times New Roman" w:hAnsi="Times New Roman" w:cs="Times New Roman"/>
          <w:sz w:val="24"/>
          <w:szCs w:val="24"/>
        </w:rPr>
        <w:t xml:space="preserve"> Journal of Strength and Conditioning Research, 26(4), 1162-1168.</w:t>
      </w:r>
    </w:p>
    <w:p w:rsidR="00A80371" w:rsidRPr="00A80371" w:rsidRDefault="00A80371" w:rsidP="00A80371">
      <w:pPr>
        <w:pStyle w:val="Heading1"/>
        <w:numPr>
          <w:ilvl w:val="0"/>
          <w:numId w:val="12"/>
        </w:numPr>
        <w:shd w:val="clear" w:color="auto" w:fill="FFFFFF"/>
        <w:spacing w:before="150" w:line="360" w:lineRule="auto"/>
        <w:jc w:val="both"/>
        <w:textAlignment w:val="baseline"/>
        <w:rPr>
          <w:rFonts w:ascii="Times New Roman" w:hAnsi="Times New Roman" w:cs="Times New Roman"/>
          <w:b w:val="0"/>
          <w:color w:val="auto"/>
          <w:sz w:val="24"/>
          <w:szCs w:val="24"/>
        </w:rPr>
      </w:pPr>
      <w:r w:rsidRPr="00A80371">
        <w:rPr>
          <w:rFonts w:ascii="Times New Roman" w:hAnsi="Times New Roman" w:cs="Times New Roman"/>
          <w:b w:val="0"/>
          <w:color w:val="auto"/>
          <w:sz w:val="24"/>
          <w:szCs w:val="24"/>
        </w:rPr>
        <w:t xml:space="preserve">Shumway-Cook, A.; Woollacott, M.; Kerns, K.A.; Baldwin, M. (1996). </w:t>
      </w:r>
      <w:r w:rsidRPr="00A80371">
        <w:rPr>
          <w:rFonts w:ascii="Times New Roman" w:hAnsi="Times New Roman" w:cs="Times New Roman"/>
          <w:b w:val="0"/>
          <w:i/>
          <w:color w:val="auto"/>
          <w:sz w:val="24"/>
          <w:szCs w:val="24"/>
        </w:rPr>
        <w:t>The Effects of Two Types of Cognitive Tasks on Postural Stability in Older Adults With and Without a History of Falls.</w:t>
      </w:r>
      <w:r w:rsidRPr="00A80371">
        <w:rPr>
          <w:rFonts w:ascii="Times New Roman" w:hAnsi="Times New Roman" w:cs="Times New Roman"/>
          <w:b w:val="0"/>
          <w:color w:val="auto"/>
          <w:sz w:val="24"/>
          <w:szCs w:val="24"/>
        </w:rPr>
        <w:t xml:space="preserve"> The Journal of Gerentology, 52A(4), 232-240.</w:t>
      </w:r>
    </w:p>
    <w:p w:rsidR="00A80371" w:rsidRPr="00A80371" w:rsidRDefault="00A80371" w:rsidP="00A80371">
      <w:pPr>
        <w:pStyle w:val="ListParagraph"/>
        <w:numPr>
          <w:ilvl w:val="0"/>
          <w:numId w:val="12"/>
        </w:numPr>
        <w:autoSpaceDE w:val="0"/>
        <w:autoSpaceDN w:val="0"/>
        <w:adjustRightInd w:val="0"/>
        <w:spacing w:after="0" w:line="360" w:lineRule="auto"/>
        <w:jc w:val="both"/>
        <w:rPr>
          <w:rFonts w:ascii="Times New Roman" w:hAnsi="Times New Roman" w:cs="Times New Roman"/>
          <w:bCs/>
          <w:i/>
          <w:sz w:val="24"/>
          <w:szCs w:val="24"/>
        </w:rPr>
      </w:pPr>
      <w:r w:rsidRPr="00A80371">
        <w:rPr>
          <w:rFonts w:ascii="Times New Roman" w:hAnsi="Times New Roman" w:cs="Times New Roman"/>
          <w:sz w:val="24"/>
          <w:szCs w:val="24"/>
        </w:rPr>
        <w:t xml:space="preserve">Rubenstein, L. (2006). </w:t>
      </w:r>
      <w:r w:rsidRPr="00A80371">
        <w:rPr>
          <w:rFonts w:ascii="Times New Roman" w:hAnsi="Times New Roman" w:cs="Times New Roman"/>
          <w:bCs/>
          <w:i/>
          <w:sz w:val="24"/>
          <w:szCs w:val="24"/>
        </w:rPr>
        <w:t xml:space="preserve">Falls in older people: epidemiology, risk factors and strategies for prevention. </w:t>
      </w:r>
      <w:r w:rsidRPr="00A80371">
        <w:rPr>
          <w:rFonts w:ascii="Times New Roman" w:hAnsi="Times New Roman" w:cs="Times New Roman"/>
          <w:iCs/>
          <w:sz w:val="24"/>
          <w:szCs w:val="24"/>
        </w:rPr>
        <w:t>Age and Ageing, 35(s2), 37-41.</w:t>
      </w:r>
    </w:p>
    <w:p w:rsidR="00A80371" w:rsidRPr="002B41F7" w:rsidRDefault="00A80371" w:rsidP="00A80371">
      <w:pPr>
        <w:pStyle w:val="Default"/>
        <w:numPr>
          <w:ilvl w:val="0"/>
          <w:numId w:val="12"/>
        </w:numPr>
        <w:spacing w:after="240" w:line="360" w:lineRule="auto"/>
        <w:jc w:val="both"/>
        <w:rPr>
          <w:i/>
          <w:iCs/>
          <w:color w:val="auto"/>
        </w:rPr>
      </w:pPr>
      <w:r w:rsidRPr="00A80371">
        <w:t xml:space="preserve"> Filipović, S.; Kalčić, M.; Logar, A.; i sur. (2013</w:t>
      </w:r>
      <w:r w:rsidRPr="00A80371">
        <w:rPr>
          <w:i/>
        </w:rPr>
        <w:t xml:space="preserve">).  </w:t>
      </w:r>
      <w:r w:rsidRPr="00A80371">
        <w:rPr>
          <w:bCs/>
          <w:i/>
        </w:rPr>
        <w:t>Prevencija padova i prijeloma kod osoba starijih od 65 godina</w:t>
      </w:r>
      <w:r w:rsidRPr="00A80371">
        <w:rPr>
          <w:i/>
          <w:iCs/>
          <w:color w:val="auto"/>
        </w:rPr>
        <w:t xml:space="preserve">. </w:t>
      </w:r>
      <w:r w:rsidRPr="00A80371">
        <w:rPr>
          <w:iCs/>
        </w:rPr>
        <w:t>Poslijediplomski studij: Promicanje zdravlja i prevencija ovisnosti vođeni praktikum promicanja zdravlja. Rijeka</w:t>
      </w:r>
      <w:r w:rsidRPr="00A80371">
        <w:rPr>
          <w:i/>
          <w:iCs/>
        </w:rPr>
        <w:t xml:space="preserve">, </w:t>
      </w:r>
      <w:r w:rsidRPr="00A80371">
        <w:rPr>
          <w:iCs/>
        </w:rPr>
        <w:t>84-100.</w:t>
      </w:r>
    </w:p>
    <w:p w:rsidR="002B41F7" w:rsidRDefault="002B41F7" w:rsidP="002B41F7">
      <w:pPr>
        <w:pStyle w:val="ListParagraph"/>
        <w:numPr>
          <w:ilvl w:val="0"/>
          <w:numId w:val="12"/>
        </w:numPr>
        <w:spacing w:before="240" w:after="0" w:line="360" w:lineRule="auto"/>
        <w:jc w:val="both"/>
        <w:rPr>
          <w:rFonts w:ascii="Times New Roman" w:hAnsi="Times New Roman" w:cs="Times New Roman"/>
          <w:sz w:val="24"/>
          <w:szCs w:val="24"/>
        </w:rPr>
      </w:pPr>
      <w:r w:rsidRPr="00344699">
        <w:rPr>
          <w:rFonts w:ascii="Times New Roman" w:hAnsi="Times New Roman" w:cs="Times New Roman"/>
          <w:sz w:val="24"/>
          <w:szCs w:val="24"/>
        </w:rPr>
        <w:t xml:space="preserve">Hubscher, M., Zech, A., Pfeifer, K., Hänsel, F., Vogt, L., Banzer, W. (2010). </w:t>
      </w:r>
      <w:hyperlink r:id="rId47" w:history="1">
        <w:r w:rsidRPr="00344699">
          <w:rPr>
            <w:rStyle w:val="Hyperlink"/>
            <w:rFonts w:ascii="Times New Roman" w:hAnsi="Times New Roman" w:cs="Times New Roman"/>
            <w:i/>
            <w:color w:val="auto"/>
            <w:sz w:val="24"/>
            <w:szCs w:val="24"/>
            <w:u w:val="none"/>
          </w:rPr>
          <w:t xml:space="preserve">Neuromuscular </w:t>
        </w:r>
        <w:r w:rsidRPr="00344699">
          <w:rPr>
            <w:rStyle w:val="Hyperlink"/>
            <w:rFonts w:ascii="Times New Roman" w:hAnsi="Times New Roman" w:cs="Times New Roman"/>
            <w:bCs/>
            <w:i/>
            <w:color w:val="auto"/>
            <w:sz w:val="24"/>
            <w:szCs w:val="24"/>
            <w:u w:val="none"/>
          </w:rPr>
          <w:t>training</w:t>
        </w:r>
        <w:r w:rsidRPr="00344699">
          <w:rPr>
            <w:rStyle w:val="Hyperlink"/>
            <w:rFonts w:ascii="Times New Roman" w:hAnsi="Times New Roman" w:cs="Times New Roman"/>
            <w:i/>
            <w:color w:val="auto"/>
            <w:sz w:val="24"/>
            <w:szCs w:val="24"/>
            <w:u w:val="none"/>
          </w:rPr>
          <w:t xml:space="preserve"> for sports </w:t>
        </w:r>
        <w:r w:rsidRPr="00344699">
          <w:rPr>
            <w:rStyle w:val="Hyperlink"/>
            <w:rFonts w:ascii="Times New Roman" w:hAnsi="Times New Roman" w:cs="Times New Roman"/>
            <w:bCs/>
            <w:i/>
            <w:color w:val="auto"/>
            <w:sz w:val="24"/>
            <w:szCs w:val="24"/>
            <w:u w:val="none"/>
          </w:rPr>
          <w:t>injury prevention</w:t>
        </w:r>
        <w:r w:rsidRPr="00344699">
          <w:rPr>
            <w:rStyle w:val="Hyperlink"/>
            <w:rFonts w:ascii="Times New Roman" w:hAnsi="Times New Roman" w:cs="Times New Roman"/>
            <w:i/>
            <w:color w:val="auto"/>
            <w:sz w:val="24"/>
            <w:szCs w:val="24"/>
            <w:u w:val="none"/>
          </w:rPr>
          <w:t xml:space="preserve">: a systematic </w:t>
        </w:r>
        <w:r w:rsidRPr="00344699">
          <w:rPr>
            <w:rStyle w:val="Hyperlink"/>
            <w:rFonts w:ascii="Times New Roman" w:hAnsi="Times New Roman" w:cs="Times New Roman"/>
            <w:bCs/>
            <w:i/>
            <w:color w:val="auto"/>
            <w:sz w:val="24"/>
            <w:szCs w:val="24"/>
            <w:u w:val="none"/>
          </w:rPr>
          <w:t>review</w:t>
        </w:r>
        <w:r w:rsidRPr="00344699">
          <w:rPr>
            <w:rStyle w:val="Hyperlink"/>
            <w:rFonts w:ascii="Times New Roman" w:hAnsi="Times New Roman" w:cs="Times New Roman"/>
            <w:color w:val="auto"/>
            <w:sz w:val="24"/>
            <w:szCs w:val="24"/>
            <w:u w:val="none"/>
          </w:rPr>
          <w:t>.</w:t>
        </w:r>
      </w:hyperlink>
      <w:r w:rsidRPr="00A80371">
        <w:rPr>
          <w:rFonts w:ascii="Times New Roman" w:hAnsi="Times New Roman" w:cs="Times New Roman"/>
          <w:sz w:val="24"/>
          <w:szCs w:val="24"/>
        </w:rPr>
        <w:t xml:space="preserve"> </w:t>
      </w:r>
      <w:r w:rsidRPr="00A80371">
        <w:rPr>
          <w:rStyle w:val="jrnl"/>
          <w:rFonts w:ascii="Times New Roman" w:hAnsi="Times New Roman" w:cs="Times New Roman"/>
          <w:sz w:val="24"/>
          <w:szCs w:val="24"/>
        </w:rPr>
        <w:t xml:space="preserve">Medicine and Science in Sports and Exercise, </w:t>
      </w:r>
      <w:r w:rsidRPr="00A80371">
        <w:rPr>
          <w:rFonts w:ascii="Times New Roman" w:hAnsi="Times New Roman" w:cs="Times New Roman"/>
          <w:sz w:val="24"/>
          <w:szCs w:val="24"/>
        </w:rPr>
        <w:t>42(3), 413-21.</w:t>
      </w:r>
    </w:p>
    <w:p w:rsidR="00DE608A" w:rsidRDefault="00DE608A" w:rsidP="00DE608A">
      <w:pPr>
        <w:pStyle w:val="ListParagraph"/>
        <w:numPr>
          <w:ilvl w:val="0"/>
          <w:numId w:val="12"/>
        </w:numPr>
        <w:spacing w:line="360" w:lineRule="auto"/>
        <w:jc w:val="both"/>
        <w:rPr>
          <w:rFonts w:ascii="Times New Roman" w:hAnsi="Times New Roman" w:cs="Times New Roman"/>
          <w:sz w:val="24"/>
          <w:szCs w:val="24"/>
        </w:rPr>
      </w:pPr>
      <w:r w:rsidRPr="00DE608A">
        <w:rPr>
          <w:rFonts w:ascii="Times New Roman" w:hAnsi="Times New Roman" w:cs="Times New Roman"/>
          <w:sz w:val="24"/>
          <w:szCs w:val="24"/>
        </w:rPr>
        <w:t xml:space="preserve">Marković, G.; Mikulić, P.; Kern, H., Sarabon, N. (2014). </w:t>
      </w:r>
      <w:r w:rsidRPr="00DE608A">
        <w:rPr>
          <w:rFonts w:ascii="Times New Roman" w:hAnsi="Times New Roman" w:cs="Times New Roman"/>
          <w:i/>
          <w:sz w:val="24"/>
          <w:szCs w:val="24"/>
        </w:rPr>
        <w:t>Intra-session reliability of traditional and nonlinear time-series posturographic measures in a semi-tandem stance: A reference to age.</w:t>
      </w:r>
      <w:r w:rsidRPr="00DE608A">
        <w:rPr>
          <w:rFonts w:ascii="Times New Roman" w:hAnsi="Times New Roman" w:cs="Times New Roman"/>
          <w:sz w:val="24"/>
          <w:szCs w:val="24"/>
        </w:rPr>
        <w:t xml:space="preserve"> Measurement, 51, 124-132.</w:t>
      </w:r>
    </w:p>
    <w:p w:rsidR="004C2045" w:rsidRDefault="004C2045" w:rsidP="004C204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955463">
        <w:rPr>
          <w:rFonts w:ascii="Times New Roman" w:hAnsi="Times New Roman" w:cs="Times New Roman"/>
          <w:sz w:val="24"/>
          <w:szCs w:val="24"/>
        </w:rPr>
        <w:t>Kim, S.; Nussbaum, M.A.; Madigan, M.L. (2007).</w:t>
      </w:r>
      <w:r w:rsidRPr="00955463">
        <w:rPr>
          <w:rFonts w:ascii="Times New Roman" w:hAnsi="Times New Roman" w:cs="Times New Roman"/>
          <w:i/>
          <w:sz w:val="24"/>
          <w:szCs w:val="24"/>
        </w:rPr>
        <w:t xml:space="preserve"> Direct parametrization of postural stability during qute upright stance: effects of age and altered sensory conditions.</w:t>
      </w:r>
      <w:r w:rsidRPr="00955463">
        <w:rPr>
          <w:rFonts w:ascii="Times New Roman" w:hAnsi="Times New Roman" w:cs="Times New Roman"/>
          <w:sz w:val="24"/>
          <w:szCs w:val="24"/>
          <w:shd w:val="clear" w:color="auto" w:fill="FFFFFF"/>
        </w:rPr>
        <w:t xml:space="preserve"> Jurnal of Biomechanics, 41(2), 406-11.</w:t>
      </w:r>
    </w:p>
    <w:p w:rsidR="00FA07B2" w:rsidRPr="00DB1695" w:rsidRDefault="00FA07B2" w:rsidP="004C204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FA07B2">
        <w:rPr>
          <w:rFonts w:ascii="Times New Roman" w:hAnsi="Times New Roman" w:cs="Times New Roman"/>
          <w:sz w:val="24"/>
          <w:szCs w:val="24"/>
        </w:rPr>
        <w:t xml:space="preserve">Schmidt, R. A., &amp; Lee, T. D. (1999). </w:t>
      </w:r>
      <w:r w:rsidRPr="00FA07B2">
        <w:rPr>
          <w:rFonts w:ascii="Times New Roman" w:hAnsi="Times New Roman" w:cs="Times New Roman"/>
          <w:i/>
          <w:sz w:val="24"/>
          <w:szCs w:val="24"/>
        </w:rPr>
        <w:t>Attention and performance Motor control and learning: A behavioral emphasis</w:t>
      </w:r>
      <w:r w:rsidRPr="00FA07B2">
        <w:rPr>
          <w:rFonts w:ascii="Times New Roman" w:hAnsi="Times New Roman" w:cs="Times New Roman"/>
          <w:sz w:val="24"/>
          <w:szCs w:val="24"/>
        </w:rPr>
        <w:t xml:space="preserve"> </w:t>
      </w:r>
      <w:r>
        <w:rPr>
          <w:rFonts w:ascii="Times New Roman" w:hAnsi="Times New Roman" w:cs="Times New Roman"/>
          <w:sz w:val="24"/>
          <w:szCs w:val="24"/>
        </w:rPr>
        <w:t>(treće izdanje</w:t>
      </w:r>
      <w:r w:rsidRPr="00FA07B2">
        <w:rPr>
          <w:rFonts w:ascii="Times New Roman" w:hAnsi="Times New Roman" w:cs="Times New Roman"/>
          <w:sz w:val="24"/>
          <w:szCs w:val="24"/>
        </w:rPr>
        <w:t>.). Champaign, IL: Human Kinetics.</w:t>
      </w:r>
    </w:p>
    <w:p w:rsidR="00DB1695" w:rsidRPr="00FA07B2" w:rsidRDefault="00DB1695" w:rsidP="004C2045">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Jamet, M.; Deviterne, D.; Gauchard, G.C.; Vancon, G.; Perrin, P.P. (2007). </w:t>
      </w:r>
      <w:r>
        <w:rPr>
          <w:rFonts w:ascii="Times New Roman" w:hAnsi="Times New Roman" w:cs="Times New Roman"/>
          <w:i/>
          <w:sz w:val="24"/>
          <w:szCs w:val="24"/>
        </w:rPr>
        <w:t xml:space="preserve">Age- related part taken by attentional cognitive processes in standing postural control in a dual-task context. </w:t>
      </w:r>
      <w:r>
        <w:rPr>
          <w:rFonts w:ascii="Times New Roman" w:hAnsi="Times New Roman" w:cs="Times New Roman"/>
          <w:sz w:val="24"/>
          <w:szCs w:val="24"/>
        </w:rPr>
        <w:t>Gait Posture, 25(2), 179-184.</w:t>
      </w:r>
    </w:p>
    <w:p w:rsidR="00D22E16" w:rsidRPr="00D22E16" w:rsidRDefault="00D22E16" w:rsidP="00D22E16">
      <w:pPr>
        <w:pStyle w:val="ListParagraph"/>
        <w:spacing w:line="360" w:lineRule="auto"/>
        <w:ind w:left="360"/>
        <w:jc w:val="both"/>
        <w:rPr>
          <w:rFonts w:ascii="Times New Roman" w:hAnsi="Times New Roman" w:cs="Times New Roman"/>
          <w:sz w:val="24"/>
          <w:szCs w:val="24"/>
        </w:rPr>
      </w:pPr>
    </w:p>
    <w:p w:rsidR="00C21816" w:rsidRPr="00C21816" w:rsidRDefault="00C21816" w:rsidP="00D15C18">
      <w:pPr>
        <w:rPr>
          <w:rFonts w:ascii="Times New Roman" w:hAnsi="Times New Roman" w:cs="Times New Roman"/>
          <w:sz w:val="24"/>
          <w:szCs w:val="24"/>
        </w:rPr>
      </w:pPr>
    </w:p>
    <w:sectPr w:rsidR="00C21816" w:rsidRPr="00C21816" w:rsidSect="00C4417D">
      <w:footerReference w:type="default" r:id="rId4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F63" w:rsidRDefault="00076F63" w:rsidP="00C21816">
      <w:pPr>
        <w:spacing w:after="0" w:line="240" w:lineRule="auto"/>
      </w:pPr>
      <w:r>
        <w:separator/>
      </w:r>
    </w:p>
  </w:endnote>
  <w:endnote w:type="continuationSeparator" w:id="1">
    <w:p w:rsidR="00076F63" w:rsidRDefault="00076F63" w:rsidP="00C218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362347"/>
      <w:docPartObj>
        <w:docPartGallery w:val="Page Numbers (Bottom of Page)"/>
        <w:docPartUnique/>
      </w:docPartObj>
    </w:sdtPr>
    <w:sdtContent>
      <w:p w:rsidR="006B3C72" w:rsidRDefault="00B42891">
        <w:pPr>
          <w:pStyle w:val="Footer"/>
          <w:jc w:val="center"/>
        </w:pPr>
      </w:p>
    </w:sdtContent>
  </w:sdt>
  <w:p w:rsidR="006B3C72" w:rsidRDefault="006B3C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72" w:rsidRDefault="006B3C72">
    <w:pPr>
      <w:pStyle w:val="Footer"/>
      <w:jc w:val="center"/>
    </w:pPr>
  </w:p>
  <w:p w:rsidR="006B3C72" w:rsidRDefault="006B3C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C72" w:rsidRDefault="00B42891">
    <w:pPr>
      <w:pStyle w:val="Footer"/>
      <w:jc w:val="center"/>
    </w:pPr>
    <w:fldSimple w:instr=" PAGE   \* MERGEFORMAT ">
      <w:r w:rsidR="00145F28">
        <w:rPr>
          <w:noProof/>
        </w:rPr>
        <w:t>14</w:t>
      </w:r>
    </w:fldSimple>
  </w:p>
  <w:p w:rsidR="006B3C72" w:rsidRDefault="006B3C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F63" w:rsidRDefault="00076F63" w:rsidP="00C21816">
      <w:pPr>
        <w:spacing w:after="0" w:line="240" w:lineRule="auto"/>
      </w:pPr>
      <w:r>
        <w:separator/>
      </w:r>
    </w:p>
  </w:footnote>
  <w:footnote w:type="continuationSeparator" w:id="1">
    <w:p w:rsidR="00076F63" w:rsidRDefault="00076F63" w:rsidP="00C218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090D"/>
    <w:multiLevelType w:val="hybridMultilevel"/>
    <w:tmpl w:val="9E6C08F4"/>
    <w:lvl w:ilvl="0" w:tplc="6B1A3B5C">
      <w:start w:val="1"/>
      <w:numFmt w:val="decimal"/>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E6D0496"/>
    <w:multiLevelType w:val="hybridMultilevel"/>
    <w:tmpl w:val="736EE1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418603A"/>
    <w:multiLevelType w:val="hybridMultilevel"/>
    <w:tmpl w:val="33F21B58"/>
    <w:lvl w:ilvl="0" w:tplc="7F3C9C00">
      <w:start w:val="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9903C81"/>
    <w:multiLevelType w:val="hybridMultilevel"/>
    <w:tmpl w:val="E47033F0"/>
    <w:lvl w:ilvl="0" w:tplc="D324B878">
      <w:start w:val="1"/>
      <w:numFmt w:val="decimal"/>
      <w:lvlText w:val="%1."/>
      <w:lvlJc w:val="left"/>
      <w:pPr>
        <w:ind w:left="360" w:hanging="360"/>
      </w:pPr>
      <w:rPr>
        <w:rFonts w:ascii="Times New Roman" w:hAnsi="Times New Roman" w:cs="Times New Roman" w:hint="default"/>
        <w:b w:val="0"/>
        <w:i w:val="0"/>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4">
    <w:nsid w:val="2BC55060"/>
    <w:multiLevelType w:val="multilevel"/>
    <w:tmpl w:val="8828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583EAD"/>
    <w:multiLevelType w:val="multilevel"/>
    <w:tmpl w:val="E5C40E1A"/>
    <w:lvl w:ilvl="0">
      <w:start w:val="1"/>
      <w:numFmt w:val="decimal"/>
      <w:lvlText w:val="%1."/>
      <w:lvlJc w:val="left"/>
      <w:pPr>
        <w:ind w:left="720" w:hanging="360"/>
      </w:pPr>
      <w:rPr>
        <w:rFonts w:hint="default"/>
        <w:b/>
      </w:rPr>
    </w:lvl>
    <w:lvl w:ilvl="1">
      <w:start w:val="1"/>
      <w:numFmt w:val="decimal"/>
      <w:isLgl/>
      <w:lvlText w:val="%1.%2."/>
      <w:lvlJc w:val="left"/>
      <w:pPr>
        <w:ind w:left="806" w:hanging="360"/>
      </w:pPr>
      <w:rPr>
        <w:rFonts w:hint="default"/>
      </w:rPr>
    </w:lvl>
    <w:lvl w:ilvl="2">
      <w:start w:val="1"/>
      <w:numFmt w:val="decimal"/>
      <w:isLgl/>
      <w:lvlText w:val="%1.%2.%3."/>
      <w:lvlJc w:val="left"/>
      <w:pPr>
        <w:ind w:left="1252" w:hanging="720"/>
      </w:pPr>
      <w:rPr>
        <w:rFonts w:hint="default"/>
      </w:rPr>
    </w:lvl>
    <w:lvl w:ilvl="3">
      <w:start w:val="1"/>
      <w:numFmt w:val="decimal"/>
      <w:isLgl/>
      <w:lvlText w:val="%1.%2.%3.%4."/>
      <w:lvlJc w:val="left"/>
      <w:pPr>
        <w:ind w:left="1338" w:hanging="720"/>
      </w:pPr>
      <w:rPr>
        <w:rFonts w:hint="default"/>
      </w:rPr>
    </w:lvl>
    <w:lvl w:ilvl="4">
      <w:start w:val="1"/>
      <w:numFmt w:val="decimal"/>
      <w:isLgl/>
      <w:lvlText w:val="%1.%2.%3.%4.%5."/>
      <w:lvlJc w:val="left"/>
      <w:pPr>
        <w:ind w:left="1784" w:hanging="1080"/>
      </w:pPr>
      <w:rPr>
        <w:rFonts w:hint="default"/>
      </w:rPr>
    </w:lvl>
    <w:lvl w:ilvl="5">
      <w:start w:val="1"/>
      <w:numFmt w:val="decimal"/>
      <w:isLgl/>
      <w:lvlText w:val="%1.%2.%3.%4.%5.%6."/>
      <w:lvlJc w:val="left"/>
      <w:pPr>
        <w:ind w:left="1870" w:hanging="1080"/>
      </w:pPr>
      <w:rPr>
        <w:rFonts w:hint="default"/>
      </w:rPr>
    </w:lvl>
    <w:lvl w:ilvl="6">
      <w:start w:val="1"/>
      <w:numFmt w:val="decimal"/>
      <w:isLgl/>
      <w:lvlText w:val="%1.%2.%3.%4.%5.%6.%7."/>
      <w:lvlJc w:val="left"/>
      <w:pPr>
        <w:ind w:left="2316" w:hanging="1440"/>
      </w:pPr>
      <w:rPr>
        <w:rFonts w:hint="default"/>
      </w:rPr>
    </w:lvl>
    <w:lvl w:ilvl="7">
      <w:start w:val="1"/>
      <w:numFmt w:val="decimal"/>
      <w:isLgl/>
      <w:lvlText w:val="%1.%2.%3.%4.%5.%6.%7.%8."/>
      <w:lvlJc w:val="left"/>
      <w:pPr>
        <w:ind w:left="2402" w:hanging="1440"/>
      </w:pPr>
      <w:rPr>
        <w:rFonts w:hint="default"/>
      </w:rPr>
    </w:lvl>
    <w:lvl w:ilvl="8">
      <w:start w:val="1"/>
      <w:numFmt w:val="decimal"/>
      <w:isLgl/>
      <w:lvlText w:val="%1.%2.%3.%4.%5.%6.%7.%8.%9."/>
      <w:lvlJc w:val="left"/>
      <w:pPr>
        <w:ind w:left="2848" w:hanging="1800"/>
      </w:pPr>
      <w:rPr>
        <w:rFonts w:hint="default"/>
      </w:rPr>
    </w:lvl>
  </w:abstractNum>
  <w:abstractNum w:abstractNumId="6">
    <w:nsid w:val="324666A7"/>
    <w:multiLevelType w:val="multilevel"/>
    <w:tmpl w:val="C1BC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C948B6"/>
    <w:multiLevelType w:val="hybridMultilevel"/>
    <w:tmpl w:val="E47033F0"/>
    <w:lvl w:ilvl="0" w:tplc="D324B878">
      <w:start w:val="1"/>
      <w:numFmt w:val="decimal"/>
      <w:lvlText w:val="%1."/>
      <w:lvlJc w:val="left"/>
      <w:pPr>
        <w:ind w:left="360" w:hanging="360"/>
      </w:pPr>
      <w:rPr>
        <w:rFonts w:ascii="Times New Roman" w:hAnsi="Times New Roman" w:cs="Times New Roman" w:hint="default"/>
        <w:b w:val="0"/>
        <w:i w:val="0"/>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8">
    <w:nsid w:val="3C80490C"/>
    <w:multiLevelType w:val="hybridMultilevel"/>
    <w:tmpl w:val="2F94C5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6433474"/>
    <w:multiLevelType w:val="hybridMultilevel"/>
    <w:tmpl w:val="F97EFD0E"/>
    <w:lvl w:ilvl="0" w:tplc="62CA4978">
      <w:start w:val="1"/>
      <w:numFmt w:val="bullet"/>
      <w:lvlText w:val="-"/>
      <w:lvlJc w:val="left"/>
      <w:pPr>
        <w:ind w:left="720" w:hanging="360"/>
      </w:pPr>
      <w:rPr>
        <w:rFonts w:ascii="GaramondMT" w:eastAsiaTheme="minorHAnsi" w:hAnsi="GaramondMT" w:cs="GaramondMT" w:hint="default"/>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5C91626A"/>
    <w:multiLevelType w:val="hybridMultilevel"/>
    <w:tmpl w:val="E47033F0"/>
    <w:lvl w:ilvl="0" w:tplc="D324B878">
      <w:start w:val="1"/>
      <w:numFmt w:val="decimal"/>
      <w:lvlText w:val="%1."/>
      <w:lvlJc w:val="left"/>
      <w:pPr>
        <w:ind w:left="360" w:hanging="360"/>
      </w:pPr>
      <w:rPr>
        <w:rFonts w:ascii="Times New Roman" w:hAnsi="Times New Roman" w:cs="Times New Roman" w:hint="default"/>
        <w:b w:val="0"/>
        <w:i w:val="0"/>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1">
    <w:nsid w:val="60F558E0"/>
    <w:multiLevelType w:val="multilevel"/>
    <w:tmpl w:val="E5F21C4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745163D"/>
    <w:multiLevelType w:val="hybridMultilevel"/>
    <w:tmpl w:val="97205320"/>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6D605558"/>
    <w:multiLevelType w:val="hybridMultilevel"/>
    <w:tmpl w:val="ACF0189A"/>
    <w:lvl w:ilvl="0" w:tplc="177A0308">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4390C77"/>
    <w:multiLevelType w:val="hybridMultilevel"/>
    <w:tmpl w:val="E47033F0"/>
    <w:lvl w:ilvl="0" w:tplc="D324B878">
      <w:start w:val="1"/>
      <w:numFmt w:val="decimal"/>
      <w:lvlText w:val="%1."/>
      <w:lvlJc w:val="left"/>
      <w:pPr>
        <w:ind w:left="360" w:hanging="360"/>
      </w:pPr>
      <w:rPr>
        <w:rFonts w:ascii="Times New Roman" w:hAnsi="Times New Roman" w:cs="Times New Roman" w:hint="default"/>
        <w:b w:val="0"/>
        <w:i w:val="0"/>
      </w:rPr>
    </w:lvl>
    <w:lvl w:ilvl="1" w:tplc="041A0019" w:tentative="1">
      <w:start w:val="1"/>
      <w:numFmt w:val="lowerLetter"/>
      <w:lvlText w:val="%2."/>
      <w:lvlJc w:val="left"/>
      <w:pPr>
        <w:ind w:left="1156" w:hanging="360"/>
      </w:pPr>
    </w:lvl>
    <w:lvl w:ilvl="2" w:tplc="041A001B" w:tentative="1">
      <w:start w:val="1"/>
      <w:numFmt w:val="lowerRoman"/>
      <w:lvlText w:val="%3."/>
      <w:lvlJc w:val="right"/>
      <w:pPr>
        <w:ind w:left="1876" w:hanging="180"/>
      </w:pPr>
    </w:lvl>
    <w:lvl w:ilvl="3" w:tplc="041A000F" w:tentative="1">
      <w:start w:val="1"/>
      <w:numFmt w:val="decimal"/>
      <w:lvlText w:val="%4."/>
      <w:lvlJc w:val="left"/>
      <w:pPr>
        <w:ind w:left="2596" w:hanging="360"/>
      </w:pPr>
    </w:lvl>
    <w:lvl w:ilvl="4" w:tplc="041A0019" w:tentative="1">
      <w:start w:val="1"/>
      <w:numFmt w:val="lowerLetter"/>
      <w:lvlText w:val="%5."/>
      <w:lvlJc w:val="left"/>
      <w:pPr>
        <w:ind w:left="3316" w:hanging="360"/>
      </w:pPr>
    </w:lvl>
    <w:lvl w:ilvl="5" w:tplc="041A001B" w:tentative="1">
      <w:start w:val="1"/>
      <w:numFmt w:val="lowerRoman"/>
      <w:lvlText w:val="%6."/>
      <w:lvlJc w:val="right"/>
      <w:pPr>
        <w:ind w:left="4036" w:hanging="180"/>
      </w:pPr>
    </w:lvl>
    <w:lvl w:ilvl="6" w:tplc="041A000F" w:tentative="1">
      <w:start w:val="1"/>
      <w:numFmt w:val="decimal"/>
      <w:lvlText w:val="%7."/>
      <w:lvlJc w:val="left"/>
      <w:pPr>
        <w:ind w:left="4756" w:hanging="360"/>
      </w:pPr>
    </w:lvl>
    <w:lvl w:ilvl="7" w:tplc="041A0019" w:tentative="1">
      <w:start w:val="1"/>
      <w:numFmt w:val="lowerLetter"/>
      <w:lvlText w:val="%8."/>
      <w:lvlJc w:val="left"/>
      <w:pPr>
        <w:ind w:left="5476" w:hanging="360"/>
      </w:pPr>
    </w:lvl>
    <w:lvl w:ilvl="8" w:tplc="041A001B" w:tentative="1">
      <w:start w:val="1"/>
      <w:numFmt w:val="lowerRoman"/>
      <w:lvlText w:val="%9."/>
      <w:lvlJc w:val="right"/>
      <w:pPr>
        <w:ind w:left="6196" w:hanging="180"/>
      </w:pPr>
    </w:lvl>
  </w:abstractNum>
  <w:abstractNum w:abstractNumId="15">
    <w:nsid w:val="7B5A7335"/>
    <w:multiLevelType w:val="hybridMultilevel"/>
    <w:tmpl w:val="75BAC71E"/>
    <w:lvl w:ilvl="0" w:tplc="49FE2958">
      <w:start w:val="24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2"/>
  </w:num>
  <w:num w:numId="4">
    <w:abstractNumId w:val="4"/>
  </w:num>
  <w:num w:numId="5">
    <w:abstractNumId w:val="9"/>
  </w:num>
  <w:num w:numId="6">
    <w:abstractNumId w:val="0"/>
  </w:num>
  <w:num w:numId="7">
    <w:abstractNumId w:val="13"/>
  </w:num>
  <w:num w:numId="8">
    <w:abstractNumId w:val="6"/>
  </w:num>
  <w:num w:numId="9">
    <w:abstractNumId w:val="1"/>
  </w:num>
  <w:num w:numId="10">
    <w:abstractNumId w:val="12"/>
  </w:num>
  <w:num w:numId="11">
    <w:abstractNumId w:val="8"/>
  </w:num>
  <w:num w:numId="12">
    <w:abstractNumId w:val="14"/>
  </w:num>
  <w:num w:numId="13">
    <w:abstractNumId w:val="5"/>
  </w:num>
  <w:num w:numId="14">
    <w:abstractNumId w:val="10"/>
  </w:num>
  <w:num w:numId="15">
    <w:abstractNumId w:val="3"/>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C21816"/>
    <w:rsid w:val="0000532A"/>
    <w:rsid w:val="00007F3D"/>
    <w:rsid w:val="00022C85"/>
    <w:rsid w:val="000332D6"/>
    <w:rsid w:val="0003566B"/>
    <w:rsid w:val="0004574D"/>
    <w:rsid w:val="0004701C"/>
    <w:rsid w:val="00051A47"/>
    <w:rsid w:val="000562AE"/>
    <w:rsid w:val="00056716"/>
    <w:rsid w:val="0006024C"/>
    <w:rsid w:val="0006255B"/>
    <w:rsid w:val="000631D7"/>
    <w:rsid w:val="0006377F"/>
    <w:rsid w:val="000659C6"/>
    <w:rsid w:val="00070104"/>
    <w:rsid w:val="000711F7"/>
    <w:rsid w:val="00076F63"/>
    <w:rsid w:val="00091173"/>
    <w:rsid w:val="00092E84"/>
    <w:rsid w:val="00093B37"/>
    <w:rsid w:val="000A1212"/>
    <w:rsid w:val="000A144C"/>
    <w:rsid w:val="000A5759"/>
    <w:rsid w:val="000A68B5"/>
    <w:rsid w:val="000A6ADC"/>
    <w:rsid w:val="000B728E"/>
    <w:rsid w:val="000B7F0C"/>
    <w:rsid w:val="000C32D4"/>
    <w:rsid w:val="000C620C"/>
    <w:rsid w:val="000C6BCA"/>
    <w:rsid w:val="000D0CB5"/>
    <w:rsid w:val="000D2BB1"/>
    <w:rsid w:val="000D2F55"/>
    <w:rsid w:val="000E2E27"/>
    <w:rsid w:val="000E4CA7"/>
    <w:rsid w:val="000F2F9A"/>
    <w:rsid w:val="000F5893"/>
    <w:rsid w:val="000F633C"/>
    <w:rsid w:val="000F7ABA"/>
    <w:rsid w:val="001001BC"/>
    <w:rsid w:val="001003E3"/>
    <w:rsid w:val="00101340"/>
    <w:rsid w:val="00103A49"/>
    <w:rsid w:val="00104C5A"/>
    <w:rsid w:val="00110EDA"/>
    <w:rsid w:val="0012096B"/>
    <w:rsid w:val="00123901"/>
    <w:rsid w:val="00125184"/>
    <w:rsid w:val="001279D9"/>
    <w:rsid w:val="00130FB3"/>
    <w:rsid w:val="001332AF"/>
    <w:rsid w:val="00136C56"/>
    <w:rsid w:val="00136C9D"/>
    <w:rsid w:val="00145F28"/>
    <w:rsid w:val="00146481"/>
    <w:rsid w:val="00154EB7"/>
    <w:rsid w:val="001631DF"/>
    <w:rsid w:val="00167B79"/>
    <w:rsid w:val="00171025"/>
    <w:rsid w:val="0017142D"/>
    <w:rsid w:val="001738B0"/>
    <w:rsid w:val="00174EDF"/>
    <w:rsid w:val="0018016F"/>
    <w:rsid w:val="00180201"/>
    <w:rsid w:val="00180B1F"/>
    <w:rsid w:val="00180F83"/>
    <w:rsid w:val="00181BD1"/>
    <w:rsid w:val="00185E08"/>
    <w:rsid w:val="00185FB3"/>
    <w:rsid w:val="001870E3"/>
    <w:rsid w:val="001A1403"/>
    <w:rsid w:val="001A3E94"/>
    <w:rsid w:val="001B1F11"/>
    <w:rsid w:val="001B5546"/>
    <w:rsid w:val="001B6B10"/>
    <w:rsid w:val="001C0C15"/>
    <w:rsid w:val="001C154B"/>
    <w:rsid w:val="001C36EF"/>
    <w:rsid w:val="001D6327"/>
    <w:rsid w:val="001E0438"/>
    <w:rsid w:val="001E0ACE"/>
    <w:rsid w:val="001F016F"/>
    <w:rsid w:val="00202DE5"/>
    <w:rsid w:val="00212A45"/>
    <w:rsid w:val="002133DB"/>
    <w:rsid w:val="00213892"/>
    <w:rsid w:val="00215801"/>
    <w:rsid w:val="002259CD"/>
    <w:rsid w:val="00225F8A"/>
    <w:rsid w:val="00227533"/>
    <w:rsid w:val="00230DE4"/>
    <w:rsid w:val="00232872"/>
    <w:rsid w:val="00237B9C"/>
    <w:rsid w:val="00240FF4"/>
    <w:rsid w:val="00243AC7"/>
    <w:rsid w:val="00252205"/>
    <w:rsid w:val="0025302F"/>
    <w:rsid w:val="00261CA2"/>
    <w:rsid w:val="00264454"/>
    <w:rsid w:val="00266420"/>
    <w:rsid w:val="002751F9"/>
    <w:rsid w:val="0028235F"/>
    <w:rsid w:val="00283617"/>
    <w:rsid w:val="002840E1"/>
    <w:rsid w:val="00285AD5"/>
    <w:rsid w:val="002922B7"/>
    <w:rsid w:val="00296E04"/>
    <w:rsid w:val="002A0C35"/>
    <w:rsid w:val="002A2B5E"/>
    <w:rsid w:val="002A485E"/>
    <w:rsid w:val="002A53B7"/>
    <w:rsid w:val="002B143D"/>
    <w:rsid w:val="002B195F"/>
    <w:rsid w:val="002B1A31"/>
    <w:rsid w:val="002B41F7"/>
    <w:rsid w:val="002C1562"/>
    <w:rsid w:val="002C5451"/>
    <w:rsid w:val="002C669B"/>
    <w:rsid w:val="002D6FAD"/>
    <w:rsid w:val="002D71BF"/>
    <w:rsid w:val="002F014F"/>
    <w:rsid w:val="002F7370"/>
    <w:rsid w:val="00301ED4"/>
    <w:rsid w:val="00304267"/>
    <w:rsid w:val="00306CD1"/>
    <w:rsid w:val="00310939"/>
    <w:rsid w:val="00317147"/>
    <w:rsid w:val="00324B8F"/>
    <w:rsid w:val="00327AD2"/>
    <w:rsid w:val="00327C85"/>
    <w:rsid w:val="003330C1"/>
    <w:rsid w:val="003355BD"/>
    <w:rsid w:val="00336D27"/>
    <w:rsid w:val="0034676F"/>
    <w:rsid w:val="00350A5C"/>
    <w:rsid w:val="00354A9B"/>
    <w:rsid w:val="00356DCB"/>
    <w:rsid w:val="003661E6"/>
    <w:rsid w:val="00372118"/>
    <w:rsid w:val="0037279C"/>
    <w:rsid w:val="003769F0"/>
    <w:rsid w:val="0037704E"/>
    <w:rsid w:val="003809C4"/>
    <w:rsid w:val="00382343"/>
    <w:rsid w:val="0038419F"/>
    <w:rsid w:val="0039538E"/>
    <w:rsid w:val="00395398"/>
    <w:rsid w:val="003977A1"/>
    <w:rsid w:val="00397EDB"/>
    <w:rsid w:val="003A037A"/>
    <w:rsid w:val="003B3A2D"/>
    <w:rsid w:val="003C20EA"/>
    <w:rsid w:val="003C78E7"/>
    <w:rsid w:val="003C7E40"/>
    <w:rsid w:val="003D1412"/>
    <w:rsid w:val="003E0568"/>
    <w:rsid w:val="003E3832"/>
    <w:rsid w:val="003F2440"/>
    <w:rsid w:val="00405C9B"/>
    <w:rsid w:val="00406E31"/>
    <w:rsid w:val="00427435"/>
    <w:rsid w:val="00442119"/>
    <w:rsid w:val="00445D58"/>
    <w:rsid w:val="00452AA8"/>
    <w:rsid w:val="00455241"/>
    <w:rsid w:val="00455F38"/>
    <w:rsid w:val="0046082B"/>
    <w:rsid w:val="00461366"/>
    <w:rsid w:val="00474ABE"/>
    <w:rsid w:val="00480D95"/>
    <w:rsid w:val="00481D71"/>
    <w:rsid w:val="00487FDB"/>
    <w:rsid w:val="00491D90"/>
    <w:rsid w:val="004A0DE1"/>
    <w:rsid w:val="004A1738"/>
    <w:rsid w:val="004A34EF"/>
    <w:rsid w:val="004A5D46"/>
    <w:rsid w:val="004B1039"/>
    <w:rsid w:val="004B26A5"/>
    <w:rsid w:val="004C2045"/>
    <w:rsid w:val="004C3590"/>
    <w:rsid w:val="004C3D30"/>
    <w:rsid w:val="004C6593"/>
    <w:rsid w:val="004D799C"/>
    <w:rsid w:val="004D7B6C"/>
    <w:rsid w:val="004E1BBB"/>
    <w:rsid w:val="004E54D7"/>
    <w:rsid w:val="004F0C44"/>
    <w:rsid w:val="004F3FED"/>
    <w:rsid w:val="005034D1"/>
    <w:rsid w:val="005052EC"/>
    <w:rsid w:val="00505462"/>
    <w:rsid w:val="005111BB"/>
    <w:rsid w:val="00511551"/>
    <w:rsid w:val="00511A74"/>
    <w:rsid w:val="005249B4"/>
    <w:rsid w:val="00526C4B"/>
    <w:rsid w:val="005303C0"/>
    <w:rsid w:val="0054508E"/>
    <w:rsid w:val="00551534"/>
    <w:rsid w:val="00553EAD"/>
    <w:rsid w:val="0055751A"/>
    <w:rsid w:val="00557916"/>
    <w:rsid w:val="00573155"/>
    <w:rsid w:val="00573556"/>
    <w:rsid w:val="00575C4D"/>
    <w:rsid w:val="00577A24"/>
    <w:rsid w:val="00580909"/>
    <w:rsid w:val="00583788"/>
    <w:rsid w:val="00584125"/>
    <w:rsid w:val="0058443F"/>
    <w:rsid w:val="00591FE8"/>
    <w:rsid w:val="005A0758"/>
    <w:rsid w:val="005A614C"/>
    <w:rsid w:val="005B01BF"/>
    <w:rsid w:val="005B16F4"/>
    <w:rsid w:val="005C2671"/>
    <w:rsid w:val="005C7F36"/>
    <w:rsid w:val="005D53BE"/>
    <w:rsid w:val="005D5FE6"/>
    <w:rsid w:val="005E042C"/>
    <w:rsid w:val="005E1CA0"/>
    <w:rsid w:val="005F1648"/>
    <w:rsid w:val="005F18C0"/>
    <w:rsid w:val="005F21EB"/>
    <w:rsid w:val="005F3AC3"/>
    <w:rsid w:val="00605BC1"/>
    <w:rsid w:val="0060643A"/>
    <w:rsid w:val="00606E6B"/>
    <w:rsid w:val="006073FB"/>
    <w:rsid w:val="00612982"/>
    <w:rsid w:val="00616F25"/>
    <w:rsid w:val="00620973"/>
    <w:rsid w:val="00633F3B"/>
    <w:rsid w:val="00635BBB"/>
    <w:rsid w:val="00640347"/>
    <w:rsid w:val="00644EC6"/>
    <w:rsid w:val="0065414D"/>
    <w:rsid w:val="00654489"/>
    <w:rsid w:val="0065484A"/>
    <w:rsid w:val="0065620C"/>
    <w:rsid w:val="0066019A"/>
    <w:rsid w:val="00661D97"/>
    <w:rsid w:val="006629AB"/>
    <w:rsid w:val="00662E14"/>
    <w:rsid w:val="0068235C"/>
    <w:rsid w:val="006823E0"/>
    <w:rsid w:val="00683320"/>
    <w:rsid w:val="00694DF1"/>
    <w:rsid w:val="00695FBA"/>
    <w:rsid w:val="006A0E6F"/>
    <w:rsid w:val="006A74E0"/>
    <w:rsid w:val="006B1C4C"/>
    <w:rsid w:val="006B3C72"/>
    <w:rsid w:val="006B6954"/>
    <w:rsid w:val="006D2C47"/>
    <w:rsid w:val="006D4019"/>
    <w:rsid w:val="006F6728"/>
    <w:rsid w:val="00702C83"/>
    <w:rsid w:val="00704A92"/>
    <w:rsid w:val="00705103"/>
    <w:rsid w:val="00705C59"/>
    <w:rsid w:val="00706AA7"/>
    <w:rsid w:val="007102D5"/>
    <w:rsid w:val="00716874"/>
    <w:rsid w:val="007168B9"/>
    <w:rsid w:val="00722E6A"/>
    <w:rsid w:val="007231CF"/>
    <w:rsid w:val="00732717"/>
    <w:rsid w:val="00734CF8"/>
    <w:rsid w:val="0073798A"/>
    <w:rsid w:val="0074319D"/>
    <w:rsid w:val="00751737"/>
    <w:rsid w:val="00752219"/>
    <w:rsid w:val="00755240"/>
    <w:rsid w:val="007572E6"/>
    <w:rsid w:val="007618CE"/>
    <w:rsid w:val="007636F3"/>
    <w:rsid w:val="0076550C"/>
    <w:rsid w:val="00767F0A"/>
    <w:rsid w:val="00772993"/>
    <w:rsid w:val="00774033"/>
    <w:rsid w:val="0077433D"/>
    <w:rsid w:val="0077785F"/>
    <w:rsid w:val="00780A0A"/>
    <w:rsid w:val="00780BF1"/>
    <w:rsid w:val="00782F4A"/>
    <w:rsid w:val="00785DEF"/>
    <w:rsid w:val="00795A2F"/>
    <w:rsid w:val="0079763C"/>
    <w:rsid w:val="007A59CA"/>
    <w:rsid w:val="007B2737"/>
    <w:rsid w:val="007B625C"/>
    <w:rsid w:val="007B7605"/>
    <w:rsid w:val="007C0425"/>
    <w:rsid w:val="007C1417"/>
    <w:rsid w:val="007C1465"/>
    <w:rsid w:val="007C6CFF"/>
    <w:rsid w:val="007D0280"/>
    <w:rsid w:val="007D1B3E"/>
    <w:rsid w:val="007D3495"/>
    <w:rsid w:val="007D3BC1"/>
    <w:rsid w:val="007F0163"/>
    <w:rsid w:val="007F2B81"/>
    <w:rsid w:val="0080002A"/>
    <w:rsid w:val="0080503D"/>
    <w:rsid w:val="008115E1"/>
    <w:rsid w:val="0081268F"/>
    <w:rsid w:val="00814399"/>
    <w:rsid w:val="0081461C"/>
    <w:rsid w:val="00816B3C"/>
    <w:rsid w:val="008239BF"/>
    <w:rsid w:val="00827306"/>
    <w:rsid w:val="00832CC2"/>
    <w:rsid w:val="00835475"/>
    <w:rsid w:val="00836F1E"/>
    <w:rsid w:val="00837892"/>
    <w:rsid w:val="00843218"/>
    <w:rsid w:val="008513F9"/>
    <w:rsid w:val="00852AC9"/>
    <w:rsid w:val="008663C7"/>
    <w:rsid w:val="008667E3"/>
    <w:rsid w:val="00884ACF"/>
    <w:rsid w:val="00894C52"/>
    <w:rsid w:val="0089531C"/>
    <w:rsid w:val="008A2B64"/>
    <w:rsid w:val="008B4850"/>
    <w:rsid w:val="008B5DAB"/>
    <w:rsid w:val="008B7C6C"/>
    <w:rsid w:val="008C6548"/>
    <w:rsid w:val="008D3EAC"/>
    <w:rsid w:val="008D66A6"/>
    <w:rsid w:val="008E42C7"/>
    <w:rsid w:val="008E6641"/>
    <w:rsid w:val="008F0D94"/>
    <w:rsid w:val="008F3263"/>
    <w:rsid w:val="008F6307"/>
    <w:rsid w:val="008F6BA8"/>
    <w:rsid w:val="009055C2"/>
    <w:rsid w:val="0090706A"/>
    <w:rsid w:val="009116F0"/>
    <w:rsid w:val="0091354F"/>
    <w:rsid w:val="00913616"/>
    <w:rsid w:val="009225C0"/>
    <w:rsid w:val="0093309F"/>
    <w:rsid w:val="009371CD"/>
    <w:rsid w:val="00941EB6"/>
    <w:rsid w:val="00950221"/>
    <w:rsid w:val="00951699"/>
    <w:rsid w:val="0095318E"/>
    <w:rsid w:val="00953419"/>
    <w:rsid w:val="00956FA6"/>
    <w:rsid w:val="00957C69"/>
    <w:rsid w:val="0096256C"/>
    <w:rsid w:val="009653FE"/>
    <w:rsid w:val="009665C1"/>
    <w:rsid w:val="0097250E"/>
    <w:rsid w:val="0097303C"/>
    <w:rsid w:val="00973DCB"/>
    <w:rsid w:val="009750C4"/>
    <w:rsid w:val="0098127B"/>
    <w:rsid w:val="009821C8"/>
    <w:rsid w:val="0098565F"/>
    <w:rsid w:val="00986215"/>
    <w:rsid w:val="00992A53"/>
    <w:rsid w:val="00996946"/>
    <w:rsid w:val="00997B74"/>
    <w:rsid w:val="009A1481"/>
    <w:rsid w:val="009B4CAA"/>
    <w:rsid w:val="009B5C63"/>
    <w:rsid w:val="009B6CA7"/>
    <w:rsid w:val="009B7A41"/>
    <w:rsid w:val="009B7CCC"/>
    <w:rsid w:val="009C1F2D"/>
    <w:rsid w:val="009C5AF2"/>
    <w:rsid w:val="009D0149"/>
    <w:rsid w:val="009D68F7"/>
    <w:rsid w:val="009E3BC1"/>
    <w:rsid w:val="009F4B15"/>
    <w:rsid w:val="009F6300"/>
    <w:rsid w:val="00A004AF"/>
    <w:rsid w:val="00A0204F"/>
    <w:rsid w:val="00A07651"/>
    <w:rsid w:val="00A07A20"/>
    <w:rsid w:val="00A23B98"/>
    <w:rsid w:val="00A24353"/>
    <w:rsid w:val="00A25EC5"/>
    <w:rsid w:val="00A27297"/>
    <w:rsid w:val="00A30E24"/>
    <w:rsid w:val="00A32425"/>
    <w:rsid w:val="00A34FD0"/>
    <w:rsid w:val="00A42D96"/>
    <w:rsid w:val="00A47AED"/>
    <w:rsid w:val="00A67297"/>
    <w:rsid w:val="00A67A0A"/>
    <w:rsid w:val="00A70ADC"/>
    <w:rsid w:val="00A730BE"/>
    <w:rsid w:val="00A80371"/>
    <w:rsid w:val="00A868DB"/>
    <w:rsid w:val="00A94D4A"/>
    <w:rsid w:val="00A96E9C"/>
    <w:rsid w:val="00AA62FD"/>
    <w:rsid w:val="00AB081A"/>
    <w:rsid w:val="00AB2F1E"/>
    <w:rsid w:val="00AC152F"/>
    <w:rsid w:val="00AC246D"/>
    <w:rsid w:val="00AC73AA"/>
    <w:rsid w:val="00AD2EFC"/>
    <w:rsid w:val="00AD6DC1"/>
    <w:rsid w:val="00AE07FC"/>
    <w:rsid w:val="00AE606C"/>
    <w:rsid w:val="00AE6B6F"/>
    <w:rsid w:val="00AE7D3A"/>
    <w:rsid w:val="00AF49C0"/>
    <w:rsid w:val="00AF552D"/>
    <w:rsid w:val="00B02248"/>
    <w:rsid w:val="00B02BAC"/>
    <w:rsid w:val="00B0450D"/>
    <w:rsid w:val="00B061C8"/>
    <w:rsid w:val="00B20E5B"/>
    <w:rsid w:val="00B236BF"/>
    <w:rsid w:val="00B24611"/>
    <w:rsid w:val="00B24BED"/>
    <w:rsid w:val="00B2594A"/>
    <w:rsid w:val="00B3037D"/>
    <w:rsid w:val="00B31A94"/>
    <w:rsid w:val="00B3368F"/>
    <w:rsid w:val="00B377E8"/>
    <w:rsid w:val="00B4042E"/>
    <w:rsid w:val="00B42891"/>
    <w:rsid w:val="00B564F6"/>
    <w:rsid w:val="00B61F8B"/>
    <w:rsid w:val="00B7085C"/>
    <w:rsid w:val="00B76559"/>
    <w:rsid w:val="00B8089F"/>
    <w:rsid w:val="00B815F4"/>
    <w:rsid w:val="00B84923"/>
    <w:rsid w:val="00B84BFD"/>
    <w:rsid w:val="00B906AA"/>
    <w:rsid w:val="00B915D1"/>
    <w:rsid w:val="00B9479F"/>
    <w:rsid w:val="00B95DC4"/>
    <w:rsid w:val="00B970B6"/>
    <w:rsid w:val="00BA5A9F"/>
    <w:rsid w:val="00BB18C0"/>
    <w:rsid w:val="00BB61F1"/>
    <w:rsid w:val="00BC4874"/>
    <w:rsid w:val="00BC6D09"/>
    <w:rsid w:val="00BD416D"/>
    <w:rsid w:val="00BD7608"/>
    <w:rsid w:val="00BE004D"/>
    <w:rsid w:val="00BE1469"/>
    <w:rsid w:val="00BE2947"/>
    <w:rsid w:val="00BE3AE0"/>
    <w:rsid w:val="00BE739B"/>
    <w:rsid w:val="00BF0A50"/>
    <w:rsid w:val="00BF7F63"/>
    <w:rsid w:val="00C015D4"/>
    <w:rsid w:val="00C02854"/>
    <w:rsid w:val="00C05E41"/>
    <w:rsid w:val="00C11A67"/>
    <w:rsid w:val="00C124EC"/>
    <w:rsid w:val="00C21816"/>
    <w:rsid w:val="00C3089F"/>
    <w:rsid w:val="00C36A96"/>
    <w:rsid w:val="00C40A68"/>
    <w:rsid w:val="00C4417D"/>
    <w:rsid w:val="00C53978"/>
    <w:rsid w:val="00C54652"/>
    <w:rsid w:val="00C56ECE"/>
    <w:rsid w:val="00C7186C"/>
    <w:rsid w:val="00C745A0"/>
    <w:rsid w:val="00C76035"/>
    <w:rsid w:val="00C77FD1"/>
    <w:rsid w:val="00C80136"/>
    <w:rsid w:val="00C80C25"/>
    <w:rsid w:val="00C8593E"/>
    <w:rsid w:val="00C87D83"/>
    <w:rsid w:val="00C927E8"/>
    <w:rsid w:val="00CA059C"/>
    <w:rsid w:val="00CA535C"/>
    <w:rsid w:val="00CA5F8C"/>
    <w:rsid w:val="00CB5ABF"/>
    <w:rsid w:val="00CB626C"/>
    <w:rsid w:val="00CC0BF9"/>
    <w:rsid w:val="00CC1941"/>
    <w:rsid w:val="00CC2780"/>
    <w:rsid w:val="00CD0323"/>
    <w:rsid w:val="00CE1D20"/>
    <w:rsid w:val="00CE4A3B"/>
    <w:rsid w:val="00CE7A75"/>
    <w:rsid w:val="00CF069F"/>
    <w:rsid w:val="00CF0CA4"/>
    <w:rsid w:val="00CF2F86"/>
    <w:rsid w:val="00CF3879"/>
    <w:rsid w:val="00D022C0"/>
    <w:rsid w:val="00D05432"/>
    <w:rsid w:val="00D13C16"/>
    <w:rsid w:val="00D15C18"/>
    <w:rsid w:val="00D20B62"/>
    <w:rsid w:val="00D22E16"/>
    <w:rsid w:val="00D252D0"/>
    <w:rsid w:val="00D3244A"/>
    <w:rsid w:val="00D32C94"/>
    <w:rsid w:val="00D341D5"/>
    <w:rsid w:val="00D35C3F"/>
    <w:rsid w:val="00D36592"/>
    <w:rsid w:val="00D42882"/>
    <w:rsid w:val="00D52B39"/>
    <w:rsid w:val="00D60107"/>
    <w:rsid w:val="00D602DD"/>
    <w:rsid w:val="00D65C96"/>
    <w:rsid w:val="00D81E21"/>
    <w:rsid w:val="00D8497F"/>
    <w:rsid w:val="00D850F0"/>
    <w:rsid w:val="00D87C80"/>
    <w:rsid w:val="00D9488C"/>
    <w:rsid w:val="00DA1731"/>
    <w:rsid w:val="00DA2C76"/>
    <w:rsid w:val="00DA411E"/>
    <w:rsid w:val="00DA4A81"/>
    <w:rsid w:val="00DA56D6"/>
    <w:rsid w:val="00DA5DDB"/>
    <w:rsid w:val="00DA6D17"/>
    <w:rsid w:val="00DB1667"/>
    <w:rsid w:val="00DB1695"/>
    <w:rsid w:val="00DB3950"/>
    <w:rsid w:val="00DB3FF2"/>
    <w:rsid w:val="00DC1751"/>
    <w:rsid w:val="00DD01F4"/>
    <w:rsid w:val="00DD22DD"/>
    <w:rsid w:val="00DD3676"/>
    <w:rsid w:val="00DD54DB"/>
    <w:rsid w:val="00DE0961"/>
    <w:rsid w:val="00DE5452"/>
    <w:rsid w:val="00DE608A"/>
    <w:rsid w:val="00DF29BC"/>
    <w:rsid w:val="00E02F53"/>
    <w:rsid w:val="00E12732"/>
    <w:rsid w:val="00E20604"/>
    <w:rsid w:val="00E211BD"/>
    <w:rsid w:val="00E213E9"/>
    <w:rsid w:val="00E4764E"/>
    <w:rsid w:val="00E52495"/>
    <w:rsid w:val="00E54AF7"/>
    <w:rsid w:val="00E56EC3"/>
    <w:rsid w:val="00E62BFB"/>
    <w:rsid w:val="00E62FD8"/>
    <w:rsid w:val="00E657F1"/>
    <w:rsid w:val="00E66EE3"/>
    <w:rsid w:val="00E671D8"/>
    <w:rsid w:val="00E676AC"/>
    <w:rsid w:val="00E80DA3"/>
    <w:rsid w:val="00E822B6"/>
    <w:rsid w:val="00E82F46"/>
    <w:rsid w:val="00E91BEB"/>
    <w:rsid w:val="00E929D3"/>
    <w:rsid w:val="00E93722"/>
    <w:rsid w:val="00E93924"/>
    <w:rsid w:val="00E94CA1"/>
    <w:rsid w:val="00EA3A6F"/>
    <w:rsid w:val="00EB2E0B"/>
    <w:rsid w:val="00EC04CA"/>
    <w:rsid w:val="00EC0B87"/>
    <w:rsid w:val="00ED0D0A"/>
    <w:rsid w:val="00ED22A4"/>
    <w:rsid w:val="00ED244B"/>
    <w:rsid w:val="00EE503A"/>
    <w:rsid w:val="00F017C1"/>
    <w:rsid w:val="00F0366B"/>
    <w:rsid w:val="00F06E72"/>
    <w:rsid w:val="00F22138"/>
    <w:rsid w:val="00F24848"/>
    <w:rsid w:val="00F26362"/>
    <w:rsid w:val="00F26EF3"/>
    <w:rsid w:val="00F311CC"/>
    <w:rsid w:val="00F417B9"/>
    <w:rsid w:val="00F470DE"/>
    <w:rsid w:val="00F5217E"/>
    <w:rsid w:val="00F52520"/>
    <w:rsid w:val="00F5280C"/>
    <w:rsid w:val="00F55484"/>
    <w:rsid w:val="00F66AB9"/>
    <w:rsid w:val="00F71A1E"/>
    <w:rsid w:val="00F76D90"/>
    <w:rsid w:val="00F81347"/>
    <w:rsid w:val="00F83047"/>
    <w:rsid w:val="00FA07B2"/>
    <w:rsid w:val="00FA1D1A"/>
    <w:rsid w:val="00FA2AEC"/>
    <w:rsid w:val="00FB1842"/>
    <w:rsid w:val="00FB2E2E"/>
    <w:rsid w:val="00FC4261"/>
    <w:rsid w:val="00FC4C55"/>
    <w:rsid w:val="00FC5C67"/>
    <w:rsid w:val="00FD0369"/>
    <w:rsid w:val="00FD14C2"/>
    <w:rsid w:val="00FD4213"/>
    <w:rsid w:val="00FD4329"/>
    <w:rsid w:val="00FD6118"/>
    <w:rsid w:val="00FE714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rules v:ext="edit">
        <o:r id="V:Rule11" type="connector" idref="#_x0000_s1035"/>
        <o:r id="V:Rule12" type="connector" idref="#_x0000_s1032"/>
        <o:r id="V:Rule13" type="connector" idref="#_x0000_s1033"/>
        <o:r id="V:Rule14" type="connector" idref="#_x0000_s1027"/>
        <o:r id="V:Rule15" type="connector" idref="#_x0000_s1031"/>
        <o:r id="V:Rule16" type="connector" idref="#_x0000_s1026"/>
        <o:r id="V:Rule17" type="connector" idref="#_x0000_s1034"/>
        <o:r id="V:Rule18" type="connector" idref="#_x0000_s1029"/>
        <o:r id="V:Rule19" type="connector" idref="#_x0000_s1030"/>
        <o:r id="V:Rule2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4F"/>
  </w:style>
  <w:style w:type="paragraph" w:styleId="Heading1">
    <w:name w:val="heading 1"/>
    <w:basedOn w:val="Normal"/>
    <w:next w:val="Normal"/>
    <w:link w:val="Heading1Char"/>
    <w:uiPriority w:val="9"/>
    <w:qFormat/>
    <w:rsid w:val="002F0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01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F014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F01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4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014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F014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F014F"/>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2F014F"/>
    <w:pPr>
      <w:spacing w:after="100"/>
    </w:pPr>
    <w:rPr>
      <w:rFonts w:eastAsiaTheme="minorEastAsia"/>
      <w:lang w:val="en-US"/>
    </w:rPr>
  </w:style>
  <w:style w:type="paragraph" w:styleId="TOC2">
    <w:name w:val="toc 2"/>
    <w:basedOn w:val="Normal"/>
    <w:next w:val="Normal"/>
    <w:autoRedefine/>
    <w:uiPriority w:val="39"/>
    <w:semiHidden/>
    <w:unhideWhenUsed/>
    <w:qFormat/>
    <w:rsid w:val="002F014F"/>
    <w:pPr>
      <w:spacing w:after="100"/>
      <w:ind w:left="220"/>
    </w:pPr>
    <w:rPr>
      <w:rFonts w:eastAsiaTheme="minorEastAsia"/>
      <w:lang w:val="en-US"/>
    </w:rPr>
  </w:style>
  <w:style w:type="paragraph" w:styleId="TOC3">
    <w:name w:val="toc 3"/>
    <w:basedOn w:val="Normal"/>
    <w:next w:val="Normal"/>
    <w:autoRedefine/>
    <w:uiPriority w:val="39"/>
    <w:semiHidden/>
    <w:unhideWhenUsed/>
    <w:qFormat/>
    <w:rsid w:val="002F014F"/>
    <w:pPr>
      <w:spacing w:after="100"/>
      <w:ind w:left="440"/>
    </w:pPr>
    <w:rPr>
      <w:rFonts w:eastAsiaTheme="minorEastAsia"/>
      <w:lang w:val="en-US"/>
    </w:rPr>
  </w:style>
  <w:style w:type="paragraph" w:styleId="NoSpacing">
    <w:name w:val="No Spacing"/>
    <w:link w:val="NoSpacingChar"/>
    <w:uiPriority w:val="1"/>
    <w:qFormat/>
    <w:rsid w:val="002F014F"/>
    <w:pPr>
      <w:spacing w:after="0" w:line="240" w:lineRule="auto"/>
    </w:pPr>
  </w:style>
  <w:style w:type="character" w:customStyle="1" w:styleId="NoSpacingChar">
    <w:name w:val="No Spacing Char"/>
    <w:basedOn w:val="DefaultParagraphFont"/>
    <w:link w:val="NoSpacing"/>
    <w:uiPriority w:val="1"/>
    <w:rsid w:val="002F014F"/>
  </w:style>
  <w:style w:type="paragraph" w:styleId="ListParagraph">
    <w:name w:val="List Paragraph"/>
    <w:basedOn w:val="Normal"/>
    <w:uiPriority w:val="34"/>
    <w:qFormat/>
    <w:rsid w:val="002F014F"/>
    <w:pPr>
      <w:ind w:left="720"/>
      <w:contextualSpacing/>
    </w:pPr>
  </w:style>
  <w:style w:type="paragraph" w:styleId="TOCHeading">
    <w:name w:val="TOC Heading"/>
    <w:basedOn w:val="Heading1"/>
    <w:next w:val="Normal"/>
    <w:uiPriority w:val="39"/>
    <w:unhideWhenUsed/>
    <w:qFormat/>
    <w:rsid w:val="002F014F"/>
    <w:pPr>
      <w:outlineLvl w:val="9"/>
    </w:pPr>
    <w:rPr>
      <w:lang w:val="en-US"/>
    </w:rPr>
  </w:style>
  <w:style w:type="paragraph" w:styleId="Header">
    <w:name w:val="header"/>
    <w:basedOn w:val="Normal"/>
    <w:link w:val="HeaderChar"/>
    <w:uiPriority w:val="99"/>
    <w:semiHidden/>
    <w:unhideWhenUsed/>
    <w:rsid w:val="00C2181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21816"/>
  </w:style>
  <w:style w:type="paragraph" w:styleId="Footer">
    <w:name w:val="footer"/>
    <w:basedOn w:val="Normal"/>
    <w:link w:val="FooterChar"/>
    <w:uiPriority w:val="99"/>
    <w:unhideWhenUsed/>
    <w:rsid w:val="00C218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1816"/>
  </w:style>
  <w:style w:type="character" w:styleId="Hyperlink">
    <w:name w:val="Hyperlink"/>
    <w:basedOn w:val="DefaultParagraphFont"/>
    <w:uiPriority w:val="99"/>
    <w:unhideWhenUsed/>
    <w:rsid w:val="00FD0369"/>
    <w:rPr>
      <w:color w:val="0000FF" w:themeColor="hyperlink"/>
      <w:u w:val="single"/>
    </w:rPr>
  </w:style>
  <w:style w:type="paragraph" w:customStyle="1" w:styleId="Tablicatekst2">
    <w:name w:val="Tablica tekst2"/>
    <w:basedOn w:val="Normal"/>
    <w:rsid w:val="00BE739B"/>
    <w:pPr>
      <w:spacing w:before="20" w:after="20" w:line="220" w:lineRule="exact"/>
      <w:ind w:left="567"/>
    </w:pPr>
    <w:rPr>
      <w:rFonts w:ascii="Times New Roman" w:eastAsia="SimSun" w:hAnsi="Times New Roman" w:cs="Times New Roman"/>
      <w:sz w:val="20"/>
      <w:szCs w:val="20"/>
      <w:lang w:eastAsia="zh-CN" w:bidi="he-IL"/>
    </w:rPr>
  </w:style>
  <w:style w:type="paragraph" w:customStyle="1" w:styleId="Tablecaption">
    <w:name w:val="Table caption"/>
    <w:basedOn w:val="Normal"/>
    <w:rsid w:val="002A485E"/>
    <w:pPr>
      <w:spacing w:before="240" w:after="120" w:line="240" w:lineRule="auto"/>
    </w:pPr>
    <w:rPr>
      <w:rFonts w:ascii="Times New Roman" w:eastAsia="SimSun" w:hAnsi="Times New Roman" w:cs="Times New Roman"/>
      <w:i/>
      <w:iCs/>
      <w:lang w:eastAsia="en-AU" w:bidi="he-IL"/>
    </w:rPr>
  </w:style>
  <w:style w:type="paragraph" w:styleId="CommentText">
    <w:name w:val="annotation text"/>
    <w:basedOn w:val="Normal"/>
    <w:link w:val="CommentTextChar"/>
    <w:semiHidden/>
    <w:rsid w:val="002A485E"/>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A485E"/>
    <w:rPr>
      <w:rFonts w:ascii="Times New Roman" w:eastAsia="Times New Roman" w:hAnsi="Times New Roman" w:cs="Times New Roman"/>
      <w:sz w:val="20"/>
      <w:szCs w:val="20"/>
      <w:lang w:val="en-GB"/>
    </w:rPr>
  </w:style>
  <w:style w:type="paragraph" w:styleId="FootnoteText">
    <w:name w:val="footnote text"/>
    <w:basedOn w:val="Normal"/>
    <w:link w:val="FootnoteTextChar"/>
    <w:semiHidden/>
    <w:rsid w:val="002A485E"/>
    <w:pPr>
      <w:spacing w:before="60" w:after="0" w:line="240" w:lineRule="auto"/>
    </w:pPr>
    <w:rPr>
      <w:rFonts w:ascii="Times New Roman" w:eastAsia="SimSun" w:hAnsi="Times New Roman" w:cs="Times New Roman"/>
      <w:i/>
      <w:iCs/>
      <w:spacing w:val="-3"/>
      <w:sz w:val="18"/>
      <w:szCs w:val="18"/>
      <w:lang w:eastAsia="zh-CN" w:bidi="he-IL"/>
    </w:rPr>
  </w:style>
  <w:style w:type="character" w:customStyle="1" w:styleId="FootnoteTextChar">
    <w:name w:val="Footnote Text Char"/>
    <w:basedOn w:val="DefaultParagraphFont"/>
    <w:link w:val="FootnoteText"/>
    <w:semiHidden/>
    <w:rsid w:val="002A485E"/>
    <w:rPr>
      <w:rFonts w:ascii="Times New Roman" w:eastAsia="SimSun" w:hAnsi="Times New Roman" w:cs="Times New Roman"/>
      <w:i/>
      <w:iCs/>
      <w:spacing w:val="-3"/>
      <w:sz w:val="18"/>
      <w:szCs w:val="18"/>
      <w:lang w:eastAsia="zh-CN" w:bidi="he-IL"/>
    </w:rPr>
  </w:style>
  <w:style w:type="paragraph" w:customStyle="1" w:styleId="Default">
    <w:name w:val="Default"/>
    <w:rsid w:val="005034D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E671D8"/>
  </w:style>
  <w:style w:type="paragraph" w:styleId="NormalWeb">
    <w:name w:val="Normal (Web)"/>
    <w:basedOn w:val="Normal"/>
    <w:rsid w:val="00E671D8"/>
    <w:pPr>
      <w:spacing w:before="100" w:beforeAutospacing="1" w:after="100" w:afterAutospacing="1" w:line="240" w:lineRule="auto"/>
    </w:pPr>
    <w:rPr>
      <w:rFonts w:ascii="Times New Roman" w:eastAsia="Times New Roman" w:hAnsi="Times New Roman" w:cs="Times New Roman"/>
      <w:sz w:val="24"/>
      <w:szCs w:val="24"/>
      <w:lang w:eastAsia="hr-HR" w:bidi="ta-IN"/>
    </w:rPr>
  </w:style>
  <w:style w:type="character" w:styleId="Strong">
    <w:name w:val="Strong"/>
    <w:basedOn w:val="DefaultParagraphFont"/>
    <w:uiPriority w:val="22"/>
    <w:qFormat/>
    <w:rsid w:val="00F26362"/>
    <w:rPr>
      <w:b/>
      <w:bCs/>
    </w:rPr>
  </w:style>
  <w:style w:type="paragraph" w:styleId="BalloonText">
    <w:name w:val="Balloon Text"/>
    <w:basedOn w:val="Normal"/>
    <w:link w:val="BalloonTextChar"/>
    <w:uiPriority w:val="99"/>
    <w:semiHidden/>
    <w:unhideWhenUsed/>
    <w:rsid w:val="00335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5BD"/>
    <w:rPr>
      <w:rFonts w:ascii="Tahoma" w:hAnsi="Tahoma" w:cs="Tahoma"/>
      <w:sz w:val="16"/>
      <w:szCs w:val="16"/>
    </w:rPr>
  </w:style>
  <w:style w:type="character" w:styleId="CommentReference">
    <w:name w:val="annotation reference"/>
    <w:basedOn w:val="DefaultParagraphFont"/>
    <w:uiPriority w:val="99"/>
    <w:semiHidden/>
    <w:unhideWhenUsed/>
    <w:rsid w:val="00070104"/>
    <w:rPr>
      <w:sz w:val="16"/>
      <w:szCs w:val="16"/>
    </w:rPr>
  </w:style>
  <w:style w:type="paragraph" w:styleId="CommentSubject">
    <w:name w:val="annotation subject"/>
    <w:basedOn w:val="CommentText"/>
    <w:next w:val="CommentText"/>
    <w:link w:val="CommentSubjectChar"/>
    <w:uiPriority w:val="99"/>
    <w:semiHidden/>
    <w:unhideWhenUsed/>
    <w:rsid w:val="00070104"/>
    <w:pPr>
      <w:spacing w:after="200"/>
    </w:pPr>
    <w:rPr>
      <w:rFonts w:asciiTheme="minorHAnsi" w:eastAsiaTheme="minorHAnsi" w:hAnsiTheme="minorHAnsi" w:cstheme="minorBidi"/>
      <w:b/>
      <w:bCs/>
      <w:lang w:val="hr-HR"/>
    </w:rPr>
  </w:style>
  <w:style w:type="character" w:customStyle="1" w:styleId="CommentSubjectChar">
    <w:name w:val="Comment Subject Char"/>
    <w:basedOn w:val="CommentTextChar"/>
    <w:link w:val="CommentSubject"/>
    <w:uiPriority w:val="99"/>
    <w:semiHidden/>
    <w:rsid w:val="00070104"/>
    <w:rPr>
      <w:b/>
      <w:bCs/>
    </w:rPr>
  </w:style>
  <w:style w:type="character" w:customStyle="1" w:styleId="highlight">
    <w:name w:val="highlight"/>
    <w:basedOn w:val="DefaultParagraphFont"/>
    <w:rsid w:val="00A80371"/>
  </w:style>
  <w:style w:type="character" w:styleId="Emphasis">
    <w:name w:val="Emphasis"/>
    <w:basedOn w:val="DefaultParagraphFont"/>
    <w:uiPriority w:val="20"/>
    <w:qFormat/>
    <w:rsid w:val="00A80371"/>
    <w:rPr>
      <w:i/>
      <w:iCs/>
    </w:rPr>
  </w:style>
  <w:style w:type="character" w:customStyle="1" w:styleId="refauthors">
    <w:name w:val="refauthors"/>
    <w:basedOn w:val="DefaultParagraphFont"/>
    <w:rsid w:val="00A80371"/>
  </w:style>
  <w:style w:type="character" w:customStyle="1" w:styleId="reftitle">
    <w:name w:val="reftitle"/>
    <w:basedOn w:val="DefaultParagraphFont"/>
    <w:rsid w:val="00A80371"/>
  </w:style>
  <w:style w:type="character" w:customStyle="1" w:styleId="refseriestitle">
    <w:name w:val="refseriestitle"/>
    <w:basedOn w:val="DefaultParagraphFont"/>
    <w:rsid w:val="00A80371"/>
  </w:style>
  <w:style w:type="character" w:customStyle="1" w:styleId="refseriesvolume">
    <w:name w:val="refseriesvolume"/>
    <w:basedOn w:val="DefaultParagraphFont"/>
    <w:rsid w:val="00A80371"/>
  </w:style>
  <w:style w:type="character" w:customStyle="1" w:styleId="refpages">
    <w:name w:val="refpages"/>
    <w:basedOn w:val="DefaultParagraphFont"/>
    <w:rsid w:val="00A80371"/>
  </w:style>
  <w:style w:type="character" w:customStyle="1" w:styleId="highwire-cite-metadata-journal-title">
    <w:name w:val="highwire-cite-metadata-journal-title"/>
    <w:basedOn w:val="DefaultParagraphFont"/>
    <w:rsid w:val="00A80371"/>
  </w:style>
  <w:style w:type="character" w:customStyle="1" w:styleId="highwire-cite-metadata-volume">
    <w:name w:val="highwire-cite-metadata-volume"/>
    <w:basedOn w:val="DefaultParagraphFont"/>
    <w:rsid w:val="00A80371"/>
  </w:style>
  <w:style w:type="character" w:customStyle="1" w:styleId="label">
    <w:name w:val="label"/>
    <w:basedOn w:val="DefaultParagraphFont"/>
    <w:rsid w:val="00A80371"/>
  </w:style>
  <w:style w:type="character" w:customStyle="1" w:styleId="highwire-cite-metadata-pages">
    <w:name w:val="highwire-cite-metadata-pages"/>
    <w:basedOn w:val="DefaultParagraphFont"/>
    <w:rsid w:val="00A80371"/>
  </w:style>
  <w:style w:type="character" w:customStyle="1" w:styleId="jrnl">
    <w:name w:val="jrnl"/>
    <w:basedOn w:val="DefaultParagraphFont"/>
    <w:rsid w:val="00A80371"/>
  </w:style>
  <w:style w:type="character" w:customStyle="1" w:styleId="st">
    <w:name w:val="st"/>
    <w:basedOn w:val="DefaultParagraphFont"/>
    <w:rsid w:val="0028235F"/>
  </w:style>
  <w:style w:type="character" w:customStyle="1" w:styleId="null">
    <w:name w:val="null"/>
    <w:basedOn w:val="DefaultParagraphFont"/>
    <w:rsid w:val="001E0ACE"/>
  </w:style>
</w:styles>
</file>

<file path=word/webSettings.xml><?xml version="1.0" encoding="utf-8"?>
<w:webSettings xmlns:r="http://schemas.openxmlformats.org/officeDocument/2006/relationships" xmlns:w="http://schemas.openxmlformats.org/wordprocessingml/2006/main">
  <w:divs>
    <w:div w:id="318728267">
      <w:bodyDiv w:val="1"/>
      <w:marLeft w:val="0"/>
      <w:marRight w:val="0"/>
      <w:marTop w:val="0"/>
      <w:marBottom w:val="0"/>
      <w:divBdr>
        <w:top w:val="none" w:sz="0" w:space="0" w:color="auto"/>
        <w:left w:val="none" w:sz="0" w:space="0" w:color="auto"/>
        <w:bottom w:val="none" w:sz="0" w:space="0" w:color="auto"/>
        <w:right w:val="none" w:sz="0" w:space="0" w:color="auto"/>
      </w:divBdr>
    </w:div>
    <w:div w:id="180079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Morasso%20PG%5BAuthor%5D&amp;cauthor=true&amp;cauthor_uid=12122219" TargetMode="External"/><Relationship Id="rId18" Type="http://schemas.openxmlformats.org/officeDocument/2006/relationships/hyperlink" Target="http://www.archives-pmr.org/" TargetMode="External"/><Relationship Id="rId26" Type="http://schemas.openxmlformats.org/officeDocument/2006/relationships/hyperlink" Target="http://www.ncbi.nlm.nih.gov/pubmed?term=Lin%20D%5BAuthor%5D&amp;cauthor=true&amp;cauthor_uid=18316191" TargetMode="External"/><Relationship Id="rId39" Type="http://schemas.openxmlformats.org/officeDocument/2006/relationships/hyperlink" Target="http://www.ncbi.nlm.nih.gov/entrez/query.fcgi?CMD=search&amp;DB=pubmed" TargetMode="External"/><Relationship Id="rId3" Type="http://schemas.openxmlformats.org/officeDocument/2006/relationships/styles" Target="styles.xml"/><Relationship Id="rId21" Type="http://schemas.openxmlformats.org/officeDocument/2006/relationships/hyperlink" Target="http://www.ncbi.nlm.nih.gov/pubmed?term=Rupprecht%20R%5BAuthor%5D&amp;cauthor=true&amp;cauthor_uid=20153904" TargetMode="External"/><Relationship Id="rId34" Type="http://schemas.openxmlformats.org/officeDocument/2006/relationships/hyperlink" Target="http://onlinelibrary.wiley.com/journal/10.1111/(ISSN)1532-5415" TargetMode="External"/><Relationship Id="rId42" Type="http://schemas.openxmlformats.org/officeDocument/2006/relationships/hyperlink" Target="http://www.ncbi.nlm.nih.gov/pubmed?term=Samson%20MM%5BAuthor%5D&amp;cauthor=true&amp;cauthor_uid=15536033" TargetMode="External"/><Relationship Id="rId47" Type="http://schemas.openxmlformats.org/officeDocument/2006/relationships/hyperlink" Target="http://www.ncbi.nlm.nih.gov/pubmed/19952811"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Baratto%20L%5BAuthor%5D&amp;cauthor=true&amp;cauthor_uid=12122219" TargetMode="External"/><Relationship Id="rId17" Type="http://schemas.openxmlformats.org/officeDocument/2006/relationships/hyperlink" Target="http://www.ncbi.nlm.nih.gov/pubmed/11754180" TargetMode="External"/><Relationship Id="rId25" Type="http://schemas.openxmlformats.org/officeDocument/2006/relationships/hyperlink" Target="http://www.journals.elsevier.com/archives-of-gerontology-and-geriatrics/" TargetMode="External"/><Relationship Id="rId33" Type="http://schemas.openxmlformats.org/officeDocument/2006/relationships/hyperlink" Target="http://www.ncbi.nlm.nih.gov/pubmed?term=Gustafson%20Y%5BAuthor%5D&amp;cauthor=true&amp;cauthor_uid=9625194" TargetMode="External"/><Relationship Id="rId38" Type="http://schemas.openxmlformats.org/officeDocument/2006/relationships/hyperlink" Target="https://www.thieme-connect.com/products/ejournals/journal/10.1055/s-00000028" TargetMode="External"/><Relationship Id="rId46" Type="http://schemas.openxmlformats.org/officeDocument/2006/relationships/hyperlink" Target="http://www.ncbi.nlm.nih.gov/pubmed/22446681" TargetMode="External"/><Relationship Id="rId2" Type="http://schemas.openxmlformats.org/officeDocument/2006/relationships/numbering" Target="numbering.xml"/><Relationship Id="rId16" Type="http://schemas.openxmlformats.org/officeDocument/2006/relationships/hyperlink" Target="http://www.ncbi.nlm.nih.gov/pubmed/12122219" TargetMode="External"/><Relationship Id="rId20" Type="http://schemas.openxmlformats.org/officeDocument/2006/relationships/hyperlink" Target="http://www.ncbi.nlm.nih.gov/pubmed?term=Gr%C3%B6ger%20I%5BAuthor%5D&amp;cauthor=true&amp;cauthor_uid=20153904" TargetMode="External"/><Relationship Id="rId29" Type="http://schemas.openxmlformats.org/officeDocument/2006/relationships/hyperlink" Target="http://www.ncbi.nlm.nih.gov/pubmed?term=Madigan%20ML%5BAuthor%5D&amp;cauthor=true&amp;cauthor_uid=18316191" TargetMode="External"/><Relationship Id="rId41" Type="http://schemas.openxmlformats.org/officeDocument/2006/relationships/hyperlink" Target="http://www.ncbi.nlm.nih.gov/pubmed?term=Raymakers%20JA%5BAuthor%5D&amp;cauthor=true&amp;cauthor_uid=155360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7761436" TargetMode="External"/><Relationship Id="rId24" Type="http://schemas.openxmlformats.org/officeDocument/2006/relationships/hyperlink" Target="http://www.ncbi.nlm.nih.gov/pubmed?term=Gassmann%20KG%5BAuthor%5D&amp;cauthor=true&amp;cauthor_uid=20153904" TargetMode="External"/><Relationship Id="rId32" Type="http://schemas.openxmlformats.org/officeDocument/2006/relationships/hyperlink" Target="http://www.ncbi.nlm.nih.gov/pubmed?term=Nyberg%20L%5BAuthor%5D&amp;cauthor=true&amp;cauthor_uid=9625194" TargetMode="External"/><Relationship Id="rId37" Type="http://schemas.openxmlformats.org/officeDocument/2006/relationships/hyperlink" Target="http://www.ncbi.nlm.nih.gov/pubmed?term=Gollhofer%20A%5BAuthor%5D&amp;cauthor=true&amp;cauthor_uid=14750014" TargetMode="External"/><Relationship Id="rId40" Type="http://schemas.openxmlformats.org/officeDocument/2006/relationships/hyperlink" Target="http://kif.zaki.com.hr/pagesResults/bibliografskiZapis.aspx?&amp;currentPage=1&amp;searchById=1&amp;sort=0&amp;spid0=1&amp;spv0=tro%c5%a1t-bobi%c4%87&amp;selectedId=34000666" TargetMode="External"/><Relationship Id="rId45" Type="http://schemas.openxmlformats.org/officeDocument/2006/relationships/hyperlink" Target="http://www.archives-pmr.org/" TargetMode="External"/><Relationship Id="rId5" Type="http://schemas.openxmlformats.org/officeDocument/2006/relationships/webSettings" Target="webSettings.xml"/><Relationship Id="rId15" Type="http://schemas.openxmlformats.org/officeDocument/2006/relationships/hyperlink" Target="http://www.ncbi.nlm.nih.gov/pubmed?term=Spada%20G%5BAuthor%5D&amp;cauthor=true&amp;cauthor_uid=12122219" TargetMode="External"/><Relationship Id="rId23" Type="http://schemas.openxmlformats.org/officeDocument/2006/relationships/hyperlink" Target="http://www.ncbi.nlm.nih.gov/pubmed?term=Tibesku%20CO%5BAuthor%5D&amp;cauthor=true&amp;cauthor_uid=20153904" TargetMode="External"/><Relationship Id="rId28" Type="http://schemas.openxmlformats.org/officeDocument/2006/relationships/hyperlink" Target="http://www.ncbi.nlm.nih.gov/pubmed?term=Nussbaum%20MA%5BAuthor%5D&amp;cauthor=true&amp;cauthor_uid=18316191" TargetMode="External"/><Relationship Id="rId36" Type="http://schemas.openxmlformats.org/officeDocument/2006/relationships/hyperlink" Target="http://www.ncbi.nlm.nih.gov/pubmed?term=Kullmann%20N%5BAuthor%5D&amp;cauthor=true&amp;cauthor_uid=14750014" TargetMode="External"/><Relationship Id="rId49" Type="http://schemas.openxmlformats.org/officeDocument/2006/relationships/fontTable" Target="fontTable.xml"/><Relationship Id="rId10" Type="http://schemas.openxmlformats.org/officeDocument/2006/relationships/image" Target="media/image1.tiff"/><Relationship Id="rId19" Type="http://schemas.openxmlformats.org/officeDocument/2006/relationships/hyperlink" Target="http://www.ncbi.nlm.nih.gov/pubmed?term=Bauer%20C%5BAuthor%5D&amp;cauthor=true&amp;cauthor_uid=20153904" TargetMode="External"/><Relationship Id="rId31" Type="http://schemas.openxmlformats.org/officeDocument/2006/relationships/hyperlink" Target="http://www.ncbi.nlm.nih.gov/pubmed?term=Lundin-Olsson%20L%5BAuthor%5D&amp;cauthor=true&amp;cauthor_uid=9625194" TargetMode="External"/><Relationship Id="rId44" Type="http://schemas.openxmlformats.org/officeDocument/2006/relationships/hyperlink" Target="http://www.ncbi.nlm.nih.gov/pubmed/1553603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bi.nlm.nih.gov/pubmed?term=Re%20C%5BAuthor%5D&amp;cauthor=true&amp;cauthor_uid=12122219" TargetMode="External"/><Relationship Id="rId22" Type="http://schemas.openxmlformats.org/officeDocument/2006/relationships/hyperlink" Target="http://www.ncbi.nlm.nih.gov/pubmed?term=Meichtry%20A%5BAuthor%5D&amp;cauthor=true&amp;cauthor_uid=20153904" TargetMode="External"/><Relationship Id="rId27" Type="http://schemas.openxmlformats.org/officeDocument/2006/relationships/hyperlink" Target="http://www.ncbi.nlm.nih.gov/pubmed?term=Seol%20H%5BAuthor%5D&amp;cauthor=true&amp;cauthor_uid=18316191" TargetMode="External"/><Relationship Id="rId30" Type="http://schemas.openxmlformats.org/officeDocument/2006/relationships/hyperlink" Target="http://www.ncbi.nlm.nih.gov/pubmed/18316191" TargetMode="External"/><Relationship Id="rId35" Type="http://schemas.openxmlformats.org/officeDocument/2006/relationships/hyperlink" Target="http://www.ncbi.nlm.nih.gov/pubmed?term=Bruhn%20S%5BAuthor%5D&amp;cauthor=true&amp;cauthor_uid=14750014" TargetMode="External"/><Relationship Id="rId43" Type="http://schemas.openxmlformats.org/officeDocument/2006/relationships/hyperlink" Target="http://www.ncbi.nlm.nih.gov/pubmed?term=Verhaar%20HJ%5BAuthor%5D&amp;cauthor=true&amp;cauthor_uid=15536033" TargetMode="External"/><Relationship Id="rId48" Type="http://schemas.openxmlformats.org/officeDocument/2006/relationships/footer" Target="footer3.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07CC-63D5-4594-B359-1423169A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5955</Words>
  <Characters>33946</Characters>
  <Application>Microsoft Office Word</Application>
  <DocSecurity>0</DocSecurity>
  <Lines>282</Lines>
  <Paragraphs>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39822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tyb</dc:creator>
  <cp:lastModifiedBy>tyb</cp:lastModifiedBy>
  <cp:revision>2</cp:revision>
  <dcterms:created xsi:type="dcterms:W3CDTF">2014-04-29T20:45:00Z</dcterms:created>
  <dcterms:modified xsi:type="dcterms:W3CDTF">2014-04-29T20:45:00Z</dcterms:modified>
</cp:coreProperties>
</file>