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BB640" w14:textId="77777777" w:rsidR="00480A69" w:rsidRDefault="00480A69" w:rsidP="00480A69">
      <w:pPr>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1C35AD98" wp14:editId="2348C0DD">
            <wp:extent cx="1219200" cy="121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uc.png"/>
                    <pic:cNvPicPr/>
                  </pic:nvPicPr>
                  <pic:blipFill>
                    <a:blip r:embed="rId9">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p w14:paraId="0B7CFF29" w14:textId="77777777" w:rsidR="00480A69" w:rsidRDefault="00480A69" w:rsidP="00480A69">
      <w:pPr>
        <w:jc w:val="center"/>
        <w:rPr>
          <w:rFonts w:ascii="Times New Roman" w:hAnsi="Times New Roman" w:cs="Times New Roman"/>
          <w:sz w:val="24"/>
          <w:szCs w:val="24"/>
        </w:rPr>
      </w:pPr>
      <w:r w:rsidRPr="00480A69">
        <w:rPr>
          <w:rFonts w:ascii="Times New Roman" w:hAnsi="Times New Roman" w:cs="Times New Roman"/>
          <w:sz w:val="24"/>
          <w:szCs w:val="24"/>
        </w:rPr>
        <w:t>Sveučilište u Zagrebu</w:t>
      </w:r>
    </w:p>
    <w:p w14:paraId="77C47ECE" w14:textId="77777777" w:rsidR="00480A69" w:rsidRDefault="00480A69" w:rsidP="00480A69">
      <w:pPr>
        <w:jc w:val="center"/>
        <w:rPr>
          <w:rFonts w:ascii="Times New Roman" w:hAnsi="Times New Roman" w:cs="Times New Roman"/>
          <w:sz w:val="24"/>
          <w:szCs w:val="24"/>
        </w:rPr>
      </w:pPr>
      <w:r>
        <w:rPr>
          <w:rFonts w:ascii="Times New Roman" w:hAnsi="Times New Roman" w:cs="Times New Roman"/>
          <w:sz w:val="24"/>
          <w:szCs w:val="24"/>
        </w:rPr>
        <w:t>Fakultet političkih znanosti</w:t>
      </w:r>
    </w:p>
    <w:p w14:paraId="187F4CBA" w14:textId="77777777" w:rsidR="00480A69" w:rsidRDefault="00480A69" w:rsidP="00480A69">
      <w:pPr>
        <w:jc w:val="center"/>
        <w:rPr>
          <w:rFonts w:ascii="Times New Roman" w:hAnsi="Times New Roman" w:cs="Times New Roman"/>
          <w:sz w:val="24"/>
          <w:szCs w:val="24"/>
        </w:rPr>
      </w:pPr>
    </w:p>
    <w:p w14:paraId="66AF4C57" w14:textId="77777777" w:rsidR="00480A69" w:rsidRDefault="00480A69" w:rsidP="00480A69">
      <w:pPr>
        <w:jc w:val="center"/>
        <w:rPr>
          <w:rFonts w:ascii="Times New Roman" w:hAnsi="Times New Roman" w:cs="Times New Roman"/>
          <w:sz w:val="24"/>
          <w:szCs w:val="24"/>
        </w:rPr>
      </w:pPr>
    </w:p>
    <w:p w14:paraId="6E109E76" w14:textId="77777777" w:rsidR="00480A69" w:rsidRDefault="00480A69" w:rsidP="00480A69">
      <w:pPr>
        <w:jc w:val="center"/>
        <w:rPr>
          <w:rFonts w:ascii="Times New Roman" w:hAnsi="Times New Roman" w:cs="Times New Roman"/>
          <w:sz w:val="24"/>
          <w:szCs w:val="24"/>
        </w:rPr>
      </w:pPr>
    </w:p>
    <w:p w14:paraId="0E9C148C" w14:textId="77777777" w:rsidR="00480A69" w:rsidRDefault="00480A69" w:rsidP="00480A69">
      <w:pPr>
        <w:jc w:val="center"/>
        <w:rPr>
          <w:rFonts w:ascii="Times New Roman" w:hAnsi="Times New Roman" w:cs="Times New Roman"/>
          <w:sz w:val="24"/>
          <w:szCs w:val="24"/>
        </w:rPr>
      </w:pPr>
    </w:p>
    <w:p w14:paraId="14CD061F" w14:textId="77777777" w:rsidR="00480A69" w:rsidRDefault="00480A69" w:rsidP="00480A69">
      <w:pPr>
        <w:jc w:val="center"/>
        <w:rPr>
          <w:rFonts w:ascii="Times New Roman" w:hAnsi="Times New Roman" w:cs="Times New Roman"/>
          <w:sz w:val="24"/>
          <w:szCs w:val="24"/>
        </w:rPr>
      </w:pPr>
    </w:p>
    <w:p w14:paraId="18707CC6" w14:textId="77777777" w:rsidR="00480A69" w:rsidRDefault="00480A69" w:rsidP="00480A69">
      <w:pPr>
        <w:jc w:val="center"/>
        <w:rPr>
          <w:rFonts w:ascii="Times New Roman" w:hAnsi="Times New Roman" w:cs="Times New Roman"/>
          <w:sz w:val="24"/>
          <w:szCs w:val="24"/>
        </w:rPr>
      </w:pPr>
    </w:p>
    <w:p w14:paraId="2E6F8389" w14:textId="77777777" w:rsidR="00480A69" w:rsidRDefault="00480A69" w:rsidP="00480A69">
      <w:pPr>
        <w:jc w:val="center"/>
        <w:rPr>
          <w:rFonts w:ascii="Times New Roman" w:hAnsi="Times New Roman" w:cs="Times New Roman"/>
          <w:sz w:val="24"/>
          <w:szCs w:val="24"/>
        </w:rPr>
      </w:pPr>
    </w:p>
    <w:p w14:paraId="6CC4DA52" w14:textId="77777777" w:rsidR="00480A69" w:rsidRDefault="00480A69" w:rsidP="00417442">
      <w:pPr>
        <w:rPr>
          <w:rFonts w:ascii="Times New Roman" w:hAnsi="Times New Roman" w:cs="Times New Roman"/>
          <w:sz w:val="24"/>
          <w:szCs w:val="24"/>
        </w:rPr>
      </w:pPr>
    </w:p>
    <w:p w14:paraId="25F9051A" w14:textId="77777777" w:rsidR="00480A69" w:rsidRDefault="00480A69" w:rsidP="00480A69">
      <w:pPr>
        <w:jc w:val="center"/>
        <w:rPr>
          <w:rFonts w:ascii="Times New Roman" w:hAnsi="Times New Roman" w:cs="Times New Roman"/>
          <w:sz w:val="24"/>
          <w:szCs w:val="24"/>
        </w:rPr>
      </w:pPr>
      <w:r>
        <w:rPr>
          <w:rFonts w:ascii="Times New Roman" w:hAnsi="Times New Roman" w:cs="Times New Roman"/>
          <w:sz w:val="24"/>
          <w:szCs w:val="24"/>
        </w:rPr>
        <w:t>Zvonimir Karamatić, Lucija Kilić, Kristijan Kovačić</w:t>
      </w:r>
    </w:p>
    <w:p w14:paraId="731ADCAE" w14:textId="16B021B9" w:rsidR="00480A69" w:rsidRDefault="00480A69" w:rsidP="00480A69">
      <w:pPr>
        <w:jc w:val="center"/>
        <w:rPr>
          <w:rFonts w:ascii="Times New Roman" w:hAnsi="Times New Roman" w:cs="Times New Roman"/>
          <w:b/>
          <w:sz w:val="24"/>
          <w:szCs w:val="24"/>
        </w:rPr>
      </w:pPr>
      <w:r w:rsidRPr="00480A69">
        <w:rPr>
          <w:rFonts w:ascii="Times New Roman" w:hAnsi="Times New Roman" w:cs="Times New Roman"/>
          <w:b/>
          <w:sz w:val="24"/>
          <w:szCs w:val="24"/>
        </w:rPr>
        <w:t xml:space="preserve">Deset godina </w:t>
      </w:r>
      <w:r w:rsidR="00E20B44">
        <w:rPr>
          <w:rFonts w:ascii="Times New Roman" w:hAnsi="Times New Roman" w:cs="Times New Roman"/>
          <w:b/>
          <w:sz w:val="24"/>
          <w:szCs w:val="24"/>
        </w:rPr>
        <w:t>bolonjskog lutanja</w:t>
      </w:r>
      <w:r w:rsidR="00262654">
        <w:rPr>
          <w:rFonts w:ascii="Times New Roman" w:hAnsi="Times New Roman" w:cs="Times New Roman"/>
          <w:b/>
          <w:sz w:val="24"/>
          <w:szCs w:val="24"/>
        </w:rPr>
        <w:t>:</w:t>
      </w:r>
    </w:p>
    <w:p w14:paraId="0B015596" w14:textId="7AB4E099" w:rsidR="00CA63DB" w:rsidRPr="00CA63DB" w:rsidRDefault="00CA63DB" w:rsidP="00480A69">
      <w:pPr>
        <w:jc w:val="center"/>
        <w:rPr>
          <w:rFonts w:ascii="Times New Roman" w:hAnsi="Times New Roman" w:cs="Times New Roman"/>
          <w:sz w:val="24"/>
          <w:szCs w:val="24"/>
        </w:rPr>
      </w:pPr>
      <w:r>
        <w:rPr>
          <w:rFonts w:ascii="Times New Roman" w:hAnsi="Times New Roman" w:cs="Times New Roman"/>
          <w:sz w:val="24"/>
          <w:szCs w:val="24"/>
        </w:rPr>
        <w:t>Harmonizacija sustava visokog obrazovanja Republike Hrvatske</w:t>
      </w:r>
    </w:p>
    <w:p w14:paraId="402C36A3" w14:textId="77777777" w:rsidR="00262654" w:rsidRDefault="00262654" w:rsidP="00480A69">
      <w:pPr>
        <w:jc w:val="center"/>
        <w:rPr>
          <w:rFonts w:ascii="Times New Roman" w:hAnsi="Times New Roman" w:cs="Times New Roman"/>
          <w:b/>
          <w:sz w:val="24"/>
          <w:szCs w:val="24"/>
        </w:rPr>
      </w:pPr>
    </w:p>
    <w:p w14:paraId="4924E969" w14:textId="77777777" w:rsidR="00417442" w:rsidRDefault="00417442" w:rsidP="00480A69">
      <w:pPr>
        <w:jc w:val="center"/>
        <w:rPr>
          <w:rFonts w:ascii="Times New Roman" w:hAnsi="Times New Roman" w:cs="Times New Roman"/>
          <w:sz w:val="24"/>
          <w:szCs w:val="24"/>
        </w:rPr>
      </w:pPr>
    </w:p>
    <w:p w14:paraId="281B40D4" w14:textId="77777777" w:rsidR="00417442" w:rsidRDefault="00417442" w:rsidP="00480A69">
      <w:pPr>
        <w:jc w:val="center"/>
        <w:rPr>
          <w:rFonts w:ascii="Times New Roman" w:hAnsi="Times New Roman" w:cs="Times New Roman"/>
          <w:sz w:val="24"/>
          <w:szCs w:val="24"/>
        </w:rPr>
      </w:pPr>
    </w:p>
    <w:p w14:paraId="3892DD22" w14:textId="77777777" w:rsidR="00417442" w:rsidRDefault="00417442" w:rsidP="00480A69">
      <w:pPr>
        <w:jc w:val="center"/>
        <w:rPr>
          <w:rFonts w:ascii="Times New Roman" w:hAnsi="Times New Roman" w:cs="Times New Roman"/>
          <w:sz w:val="24"/>
          <w:szCs w:val="24"/>
        </w:rPr>
      </w:pPr>
    </w:p>
    <w:p w14:paraId="753A2C34" w14:textId="77777777" w:rsidR="00417442" w:rsidRDefault="00417442" w:rsidP="00480A69">
      <w:pPr>
        <w:jc w:val="center"/>
        <w:rPr>
          <w:rFonts w:ascii="Times New Roman" w:hAnsi="Times New Roman" w:cs="Times New Roman"/>
          <w:sz w:val="24"/>
          <w:szCs w:val="24"/>
        </w:rPr>
      </w:pPr>
    </w:p>
    <w:p w14:paraId="53BEB256" w14:textId="77777777" w:rsidR="00417442" w:rsidRDefault="00417442" w:rsidP="00480A69">
      <w:pPr>
        <w:jc w:val="center"/>
        <w:rPr>
          <w:rFonts w:ascii="Times New Roman" w:hAnsi="Times New Roman" w:cs="Times New Roman"/>
          <w:sz w:val="24"/>
          <w:szCs w:val="24"/>
        </w:rPr>
      </w:pPr>
    </w:p>
    <w:p w14:paraId="1DE02809" w14:textId="43AF8BB5" w:rsidR="00480A69" w:rsidRPr="00480A69" w:rsidRDefault="00417442" w:rsidP="00AB1470">
      <w:pPr>
        <w:jc w:val="center"/>
        <w:rPr>
          <w:rFonts w:ascii="Times New Roman" w:hAnsi="Times New Roman" w:cs="Times New Roman"/>
          <w:b/>
          <w:sz w:val="24"/>
          <w:szCs w:val="24"/>
        </w:rPr>
      </w:pPr>
      <w:r>
        <w:rPr>
          <w:rFonts w:ascii="Times New Roman" w:hAnsi="Times New Roman" w:cs="Times New Roman"/>
          <w:sz w:val="24"/>
          <w:szCs w:val="24"/>
        </w:rPr>
        <w:t>Zagreb, 2015. godina</w:t>
      </w:r>
      <w:r w:rsidR="00480A69" w:rsidRPr="00480A69">
        <w:rPr>
          <w:rFonts w:ascii="Times New Roman" w:hAnsi="Times New Roman" w:cs="Times New Roman"/>
          <w:b/>
          <w:sz w:val="24"/>
          <w:szCs w:val="24"/>
        </w:rPr>
        <w:br w:type="page"/>
      </w:r>
    </w:p>
    <w:p w14:paraId="2A928613" w14:textId="6A05765B" w:rsidR="004A21B3" w:rsidRPr="004A21B3" w:rsidRDefault="004A21B3">
      <w:pPr>
        <w:rPr>
          <w:rFonts w:ascii="Times New Roman" w:hAnsi="Times New Roman" w:cs="Times New Roman"/>
          <w:sz w:val="24"/>
          <w:szCs w:val="24"/>
        </w:rPr>
      </w:pPr>
      <w:r w:rsidRPr="004A21B3">
        <w:rPr>
          <w:rFonts w:ascii="Times New Roman" w:hAnsi="Times New Roman" w:cs="Times New Roman"/>
          <w:sz w:val="24"/>
          <w:szCs w:val="24"/>
        </w:rPr>
        <w:lastRenderedPageBreak/>
        <w:t>Ovaj rad izrađen je na Fakultetu političkih znanosti Sveučilišta u Zagrebu pod vodstvom doc. dr.sc Davora Bobana i predan je na natječaj za dodjelu Rektorove nagrade u akademskoj godini 2014./2015.</w:t>
      </w:r>
      <w:r w:rsidRPr="004A21B3">
        <w:rPr>
          <w:rFonts w:ascii="Times New Roman" w:hAnsi="Times New Roman" w:cs="Times New Roman"/>
          <w:sz w:val="24"/>
          <w:szCs w:val="24"/>
        </w:rPr>
        <w:br w:type="page"/>
      </w:r>
    </w:p>
    <w:p w14:paraId="4D37B197" w14:textId="08B5444F" w:rsidR="00826B79" w:rsidRDefault="004A21B3">
      <w:pPr>
        <w:rPr>
          <w:rFonts w:ascii="Times New Roman" w:hAnsi="Times New Roman" w:cs="Times New Roman"/>
          <w:sz w:val="24"/>
          <w:szCs w:val="24"/>
        </w:rPr>
      </w:pPr>
      <w:r w:rsidRPr="004A21B3">
        <w:rPr>
          <w:rFonts w:ascii="Times New Roman" w:hAnsi="Times New Roman" w:cs="Times New Roman"/>
          <w:sz w:val="24"/>
          <w:szCs w:val="24"/>
        </w:rPr>
        <w:lastRenderedPageBreak/>
        <w:t>Kratice</w:t>
      </w:r>
      <w:r w:rsidR="006C5D0A">
        <w:rPr>
          <w:rFonts w:ascii="Times New Roman" w:hAnsi="Times New Roman" w:cs="Times New Roman"/>
          <w:sz w:val="24"/>
          <w:szCs w:val="24"/>
        </w:rPr>
        <w:t xml:space="preserve"> korištene u radu</w:t>
      </w:r>
    </w:p>
    <w:p w14:paraId="060C9B76" w14:textId="2F2B44A0" w:rsidR="00826B79" w:rsidRDefault="00C14F5C">
      <w:pPr>
        <w:rPr>
          <w:rFonts w:ascii="Times New Roman" w:hAnsi="Times New Roman" w:cs="Times New Roman"/>
          <w:sz w:val="24"/>
          <w:szCs w:val="24"/>
        </w:rPr>
      </w:pPr>
      <w:r>
        <w:rPr>
          <w:rFonts w:ascii="Times New Roman" w:hAnsi="Times New Roman" w:cs="Times New Roman"/>
          <w:sz w:val="24"/>
          <w:szCs w:val="24"/>
        </w:rPr>
        <w:t>ECTS -</w:t>
      </w:r>
      <w:r w:rsidR="00826B79">
        <w:rPr>
          <w:rFonts w:ascii="Times New Roman" w:hAnsi="Times New Roman" w:cs="Times New Roman"/>
          <w:sz w:val="24"/>
          <w:szCs w:val="24"/>
        </w:rPr>
        <w:t xml:space="preserve"> European Credit Transfer System</w:t>
      </w:r>
    </w:p>
    <w:p w14:paraId="688A3D8F" w14:textId="63CECB20" w:rsidR="00826B79" w:rsidRDefault="00C14F5C">
      <w:pPr>
        <w:rPr>
          <w:rFonts w:ascii="Times New Roman" w:hAnsi="Times New Roman" w:cs="Times New Roman"/>
          <w:sz w:val="24"/>
          <w:szCs w:val="24"/>
        </w:rPr>
      </w:pPr>
      <w:r>
        <w:rPr>
          <w:rFonts w:ascii="Times New Roman" w:hAnsi="Times New Roman" w:cs="Times New Roman"/>
          <w:sz w:val="24"/>
          <w:szCs w:val="24"/>
        </w:rPr>
        <w:t>EHEA -</w:t>
      </w:r>
      <w:r w:rsidR="00826B79">
        <w:rPr>
          <w:rFonts w:ascii="Times New Roman" w:hAnsi="Times New Roman" w:cs="Times New Roman"/>
          <w:sz w:val="24"/>
          <w:szCs w:val="24"/>
        </w:rPr>
        <w:t xml:space="preserve"> European Higher Education Area</w:t>
      </w:r>
    </w:p>
    <w:p w14:paraId="56DB2D15" w14:textId="13202555" w:rsidR="00826B79" w:rsidRDefault="00826B79">
      <w:pPr>
        <w:rPr>
          <w:rFonts w:ascii="Times New Roman" w:hAnsi="Times New Roman" w:cs="Times New Roman"/>
          <w:sz w:val="24"/>
          <w:szCs w:val="24"/>
        </w:rPr>
      </w:pPr>
      <w:r>
        <w:rPr>
          <w:rFonts w:ascii="Times New Roman" w:hAnsi="Times New Roman" w:cs="Times New Roman"/>
          <w:sz w:val="24"/>
          <w:szCs w:val="24"/>
        </w:rPr>
        <w:t>EU</w:t>
      </w:r>
      <w:r w:rsidR="00C14F5C">
        <w:rPr>
          <w:rFonts w:ascii="Times New Roman" w:hAnsi="Times New Roman" w:cs="Times New Roman"/>
          <w:sz w:val="24"/>
          <w:szCs w:val="24"/>
        </w:rPr>
        <w:t xml:space="preserve"> - Europska unija </w:t>
      </w:r>
    </w:p>
    <w:p w14:paraId="5BE6051A" w14:textId="37D299C9" w:rsidR="00826B79" w:rsidRDefault="00826B79">
      <w:pPr>
        <w:rPr>
          <w:rFonts w:ascii="Times New Roman" w:hAnsi="Times New Roman" w:cs="Times New Roman"/>
          <w:sz w:val="24"/>
          <w:szCs w:val="24"/>
        </w:rPr>
      </w:pPr>
      <w:r>
        <w:rPr>
          <w:rFonts w:ascii="Times New Roman" w:hAnsi="Times New Roman" w:cs="Times New Roman"/>
          <w:sz w:val="24"/>
          <w:szCs w:val="24"/>
        </w:rPr>
        <w:t>EKO</w:t>
      </w:r>
      <w:r w:rsidR="00C14F5C">
        <w:rPr>
          <w:rFonts w:ascii="Times New Roman" w:hAnsi="Times New Roman" w:cs="Times New Roman"/>
          <w:sz w:val="24"/>
          <w:szCs w:val="24"/>
        </w:rPr>
        <w:t xml:space="preserve"> - Europski kvalifikacijski okvir</w:t>
      </w:r>
    </w:p>
    <w:p w14:paraId="02BA4E7A" w14:textId="613A81F2" w:rsidR="00E8729A" w:rsidRPr="004A21B3" w:rsidRDefault="00826B79">
      <w:pPr>
        <w:rPr>
          <w:rFonts w:ascii="Times New Roman" w:hAnsi="Times New Roman" w:cs="Times New Roman"/>
          <w:sz w:val="24"/>
          <w:szCs w:val="24"/>
        </w:rPr>
      </w:pPr>
      <w:r>
        <w:rPr>
          <w:rFonts w:ascii="Times New Roman" w:hAnsi="Times New Roman" w:cs="Times New Roman"/>
          <w:sz w:val="24"/>
          <w:szCs w:val="24"/>
        </w:rPr>
        <w:t>HKO</w:t>
      </w:r>
      <w:r w:rsidR="00C14F5C">
        <w:rPr>
          <w:rFonts w:ascii="Times New Roman" w:hAnsi="Times New Roman" w:cs="Times New Roman"/>
          <w:sz w:val="24"/>
          <w:szCs w:val="24"/>
        </w:rPr>
        <w:t xml:space="preserve"> - Hrvatski kvalifikacijski okvir </w:t>
      </w:r>
      <w:r w:rsidR="004A21B3" w:rsidRPr="004A21B3">
        <w:rPr>
          <w:rFonts w:ascii="Times New Roman" w:hAnsi="Times New Roman" w:cs="Times New Roman"/>
          <w:sz w:val="24"/>
          <w:szCs w:val="24"/>
        </w:rPr>
        <w:br w:type="page"/>
      </w:r>
    </w:p>
    <w:sdt>
      <w:sdtPr>
        <w:rPr>
          <w:rFonts w:asciiTheme="minorHAnsi" w:eastAsiaTheme="minorHAnsi" w:hAnsiTheme="minorHAnsi" w:cstheme="minorBidi"/>
          <w:b w:val="0"/>
          <w:bCs w:val="0"/>
          <w:color w:val="000000" w:themeColor="text1"/>
          <w:sz w:val="22"/>
          <w:szCs w:val="22"/>
          <w:lang w:val="hr-HR" w:eastAsia="en-US"/>
        </w:rPr>
        <w:id w:val="586425962"/>
        <w:docPartObj>
          <w:docPartGallery w:val="Table of Contents"/>
          <w:docPartUnique/>
        </w:docPartObj>
      </w:sdtPr>
      <w:sdtEndPr>
        <w:rPr>
          <w:noProof/>
          <w:color w:val="auto"/>
        </w:rPr>
      </w:sdtEndPr>
      <w:sdtContent>
        <w:p w14:paraId="358EBD1B" w14:textId="0E7E136E" w:rsidR="0040247F" w:rsidRPr="003112A0" w:rsidRDefault="0040247F">
          <w:pPr>
            <w:pStyle w:val="TOCHeading"/>
            <w:rPr>
              <w:rFonts w:ascii="Times New Roman" w:hAnsi="Times New Roman" w:cs="Times New Roman"/>
              <w:color w:val="000000" w:themeColor="text1"/>
            </w:rPr>
          </w:pPr>
          <w:proofErr w:type="spellStart"/>
          <w:r w:rsidRPr="003112A0">
            <w:rPr>
              <w:rFonts w:ascii="Times New Roman" w:hAnsi="Times New Roman" w:cs="Times New Roman"/>
              <w:color w:val="000000" w:themeColor="text1"/>
            </w:rPr>
            <w:t>Sadržaj</w:t>
          </w:r>
          <w:proofErr w:type="spellEnd"/>
        </w:p>
        <w:p w14:paraId="4C01A46A" w14:textId="77777777" w:rsidR="00AB2687" w:rsidRDefault="0040247F" w:rsidP="00ED1887">
          <w:pPr>
            <w:pStyle w:val="TOC1"/>
            <w:rPr>
              <w:noProof/>
              <w:lang w:eastAsia="en-US"/>
            </w:rPr>
          </w:pPr>
          <w:r w:rsidRPr="003112A0">
            <w:rPr>
              <w:rFonts w:ascii="Times New Roman" w:hAnsi="Times New Roman" w:cs="Times New Roman"/>
              <w:b/>
            </w:rPr>
            <w:fldChar w:fldCharType="begin"/>
          </w:r>
          <w:r w:rsidRPr="003112A0">
            <w:rPr>
              <w:rFonts w:ascii="Times New Roman" w:hAnsi="Times New Roman" w:cs="Times New Roman"/>
              <w:b/>
            </w:rPr>
            <w:instrText xml:space="preserve"> TOC \o "1-3" \h \z \u </w:instrText>
          </w:r>
          <w:r w:rsidRPr="003112A0">
            <w:rPr>
              <w:rFonts w:ascii="Times New Roman" w:hAnsi="Times New Roman" w:cs="Times New Roman"/>
              <w:b/>
            </w:rPr>
            <w:fldChar w:fldCharType="separate"/>
          </w:r>
          <w:hyperlink w:anchor="_Toc417908157" w:history="1">
            <w:r w:rsidR="00AB2687" w:rsidRPr="00457AB0">
              <w:rPr>
                <w:rStyle w:val="Hyperlink"/>
                <w:rFonts w:ascii="Times New Roman" w:hAnsi="Times New Roman" w:cs="Times New Roman"/>
                <w:noProof/>
              </w:rPr>
              <w:t>1.</w:t>
            </w:r>
            <w:r w:rsidR="00AB2687">
              <w:rPr>
                <w:noProof/>
                <w:lang w:eastAsia="en-US"/>
              </w:rPr>
              <w:tab/>
            </w:r>
            <w:r w:rsidR="00AB2687" w:rsidRPr="00457AB0">
              <w:rPr>
                <w:rStyle w:val="Hyperlink"/>
                <w:rFonts w:ascii="Times New Roman" w:hAnsi="Times New Roman" w:cs="Times New Roman"/>
                <w:noProof/>
              </w:rPr>
              <w:t>Uvod</w:t>
            </w:r>
            <w:r w:rsidR="00AB2687">
              <w:rPr>
                <w:noProof/>
                <w:webHidden/>
              </w:rPr>
              <w:tab/>
            </w:r>
            <w:r w:rsidR="00AB2687">
              <w:rPr>
                <w:noProof/>
                <w:webHidden/>
              </w:rPr>
              <w:fldChar w:fldCharType="begin"/>
            </w:r>
            <w:r w:rsidR="00AB2687">
              <w:rPr>
                <w:noProof/>
                <w:webHidden/>
              </w:rPr>
              <w:instrText xml:space="preserve"> PAGEREF _Toc417908157 \h </w:instrText>
            </w:r>
            <w:r w:rsidR="00AB2687">
              <w:rPr>
                <w:noProof/>
                <w:webHidden/>
              </w:rPr>
            </w:r>
            <w:r w:rsidR="00AB2687">
              <w:rPr>
                <w:noProof/>
                <w:webHidden/>
              </w:rPr>
              <w:fldChar w:fldCharType="separate"/>
            </w:r>
            <w:r w:rsidR="00E00E98">
              <w:rPr>
                <w:noProof/>
                <w:webHidden/>
              </w:rPr>
              <w:t>1</w:t>
            </w:r>
            <w:r w:rsidR="00AB2687">
              <w:rPr>
                <w:noProof/>
                <w:webHidden/>
              </w:rPr>
              <w:fldChar w:fldCharType="end"/>
            </w:r>
          </w:hyperlink>
        </w:p>
        <w:p w14:paraId="760D6626" w14:textId="77777777" w:rsidR="00AB2687" w:rsidRDefault="000F48DC" w:rsidP="00ED1887">
          <w:pPr>
            <w:pStyle w:val="TOC1"/>
            <w:rPr>
              <w:noProof/>
              <w:lang w:eastAsia="en-US"/>
            </w:rPr>
          </w:pPr>
          <w:hyperlink w:anchor="_Toc417908158" w:history="1">
            <w:r w:rsidR="00AB2687" w:rsidRPr="00457AB0">
              <w:rPr>
                <w:rStyle w:val="Hyperlink"/>
                <w:rFonts w:ascii="Times New Roman" w:hAnsi="Times New Roman" w:cs="Times New Roman"/>
                <w:noProof/>
              </w:rPr>
              <w:t>2.</w:t>
            </w:r>
            <w:r w:rsidR="00AB2687">
              <w:rPr>
                <w:noProof/>
                <w:lang w:eastAsia="en-US"/>
              </w:rPr>
              <w:tab/>
            </w:r>
            <w:r w:rsidR="00AB2687" w:rsidRPr="00457AB0">
              <w:rPr>
                <w:rStyle w:val="Hyperlink"/>
                <w:rFonts w:ascii="Times New Roman" w:hAnsi="Times New Roman" w:cs="Times New Roman"/>
                <w:noProof/>
              </w:rPr>
              <w:t>Hipoteza i ciljevi rada</w:t>
            </w:r>
            <w:r w:rsidR="00AB2687">
              <w:rPr>
                <w:noProof/>
                <w:webHidden/>
              </w:rPr>
              <w:tab/>
            </w:r>
            <w:r w:rsidR="00AB2687">
              <w:rPr>
                <w:noProof/>
                <w:webHidden/>
              </w:rPr>
              <w:fldChar w:fldCharType="begin"/>
            </w:r>
            <w:r w:rsidR="00AB2687">
              <w:rPr>
                <w:noProof/>
                <w:webHidden/>
              </w:rPr>
              <w:instrText xml:space="preserve"> PAGEREF _Toc417908158 \h </w:instrText>
            </w:r>
            <w:r w:rsidR="00AB2687">
              <w:rPr>
                <w:noProof/>
                <w:webHidden/>
              </w:rPr>
            </w:r>
            <w:r w:rsidR="00AB2687">
              <w:rPr>
                <w:noProof/>
                <w:webHidden/>
              </w:rPr>
              <w:fldChar w:fldCharType="separate"/>
            </w:r>
            <w:r w:rsidR="00E00E98">
              <w:rPr>
                <w:noProof/>
                <w:webHidden/>
              </w:rPr>
              <w:t>3</w:t>
            </w:r>
            <w:r w:rsidR="00AB2687">
              <w:rPr>
                <w:noProof/>
                <w:webHidden/>
              </w:rPr>
              <w:fldChar w:fldCharType="end"/>
            </w:r>
          </w:hyperlink>
        </w:p>
        <w:p w14:paraId="7B14B25E" w14:textId="77777777" w:rsidR="00AB2687" w:rsidRDefault="000F48DC" w:rsidP="00ED1887">
          <w:pPr>
            <w:pStyle w:val="TOC1"/>
            <w:rPr>
              <w:noProof/>
              <w:lang w:eastAsia="en-US"/>
            </w:rPr>
          </w:pPr>
          <w:hyperlink w:anchor="_Toc417908159" w:history="1">
            <w:r w:rsidR="00AB2687" w:rsidRPr="00457AB0">
              <w:rPr>
                <w:rStyle w:val="Hyperlink"/>
                <w:rFonts w:ascii="Times New Roman" w:hAnsi="Times New Roman" w:cs="Times New Roman"/>
                <w:noProof/>
              </w:rPr>
              <w:t>3.</w:t>
            </w:r>
            <w:r w:rsidR="00AB2687">
              <w:rPr>
                <w:noProof/>
                <w:lang w:eastAsia="en-US"/>
              </w:rPr>
              <w:tab/>
            </w:r>
            <w:r w:rsidR="00AB2687" w:rsidRPr="00457AB0">
              <w:rPr>
                <w:rStyle w:val="Hyperlink"/>
                <w:rFonts w:ascii="Times New Roman" w:hAnsi="Times New Roman" w:cs="Times New Roman"/>
                <w:noProof/>
              </w:rPr>
              <w:t>Metodologija</w:t>
            </w:r>
            <w:r w:rsidR="00AB2687">
              <w:rPr>
                <w:noProof/>
                <w:webHidden/>
              </w:rPr>
              <w:tab/>
            </w:r>
            <w:r w:rsidR="00AB2687">
              <w:rPr>
                <w:noProof/>
                <w:webHidden/>
              </w:rPr>
              <w:fldChar w:fldCharType="begin"/>
            </w:r>
            <w:r w:rsidR="00AB2687">
              <w:rPr>
                <w:noProof/>
                <w:webHidden/>
              </w:rPr>
              <w:instrText xml:space="preserve"> PAGEREF _Toc417908159 \h </w:instrText>
            </w:r>
            <w:r w:rsidR="00AB2687">
              <w:rPr>
                <w:noProof/>
                <w:webHidden/>
              </w:rPr>
            </w:r>
            <w:r w:rsidR="00AB2687">
              <w:rPr>
                <w:noProof/>
                <w:webHidden/>
              </w:rPr>
              <w:fldChar w:fldCharType="separate"/>
            </w:r>
            <w:r w:rsidR="00E00E98">
              <w:rPr>
                <w:noProof/>
                <w:webHidden/>
              </w:rPr>
              <w:t>3</w:t>
            </w:r>
            <w:r w:rsidR="00AB2687">
              <w:rPr>
                <w:noProof/>
                <w:webHidden/>
              </w:rPr>
              <w:fldChar w:fldCharType="end"/>
            </w:r>
          </w:hyperlink>
        </w:p>
        <w:p w14:paraId="640BB602" w14:textId="77777777" w:rsidR="00AB2687" w:rsidRDefault="000F48DC" w:rsidP="00ED1887">
          <w:pPr>
            <w:pStyle w:val="TOC1"/>
            <w:rPr>
              <w:noProof/>
              <w:lang w:eastAsia="en-US"/>
            </w:rPr>
          </w:pPr>
          <w:hyperlink w:anchor="_Toc417908160" w:history="1">
            <w:r w:rsidR="00AB2687" w:rsidRPr="00457AB0">
              <w:rPr>
                <w:rStyle w:val="Hyperlink"/>
                <w:rFonts w:ascii="Times New Roman" w:hAnsi="Times New Roman" w:cs="Times New Roman"/>
                <w:noProof/>
              </w:rPr>
              <w:t>4.</w:t>
            </w:r>
            <w:r w:rsidR="00AB2687">
              <w:rPr>
                <w:noProof/>
                <w:lang w:eastAsia="en-US"/>
              </w:rPr>
              <w:tab/>
            </w:r>
            <w:r w:rsidR="00AB2687" w:rsidRPr="00457AB0">
              <w:rPr>
                <w:rStyle w:val="Hyperlink"/>
                <w:rFonts w:ascii="Times New Roman" w:hAnsi="Times New Roman" w:cs="Times New Roman"/>
                <w:noProof/>
              </w:rPr>
              <w:t>Geneza Bolonjskog procesa</w:t>
            </w:r>
            <w:r w:rsidR="00AB2687">
              <w:rPr>
                <w:noProof/>
                <w:webHidden/>
              </w:rPr>
              <w:tab/>
            </w:r>
            <w:r w:rsidR="00AB2687">
              <w:rPr>
                <w:noProof/>
                <w:webHidden/>
              </w:rPr>
              <w:fldChar w:fldCharType="begin"/>
            </w:r>
            <w:r w:rsidR="00AB2687">
              <w:rPr>
                <w:noProof/>
                <w:webHidden/>
              </w:rPr>
              <w:instrText xml:space="preserve"> PAGEREF _Toc417908160 \h </w:instrText>
            </w:r>
            <w:r w:rsidR="00AB2687">
              <w:rPr>
                <w:noProof/>
                <w:webHidden/>
              </w:rPr>
            </w:r>
            <w:r w:rsidR="00AB2687">
              <w:rPr>
                <w:noProof/>
                <w:webHidden/>
              </w:rPr>
              <w:fldChar w:fldCharType="separate"/>
            </w:r>
            <w:r w:rsidR="00E00E98">
              <w:rPr>
                <w:noProof/>
                <w:webHidden/>
              </w:rPr>
              <w:t>4</w:t>
            </w:r>
            <w:r w:rsidR="00AB2687">
              <w:rPr>
                <w:noProof/>
                <w:webHidden/>
              </w:rPr>
              <w:fldChar w:fldCharType="end"/>
            </w:r>
          </w:hyperlink>
        </w:p>
        <w:p w14:paraId="3052604A" w14:textId="77777777" w:rsidR="00AB2687" w:rsidRDefault="000F48DC" w:rsidP="00ED1887">
          <w:pPr>
            <w:pStyle w:val="TOC1"/>
            <w:rPr>
              <w:noProof/>
              <w:lang w:eastAsia="en-US"/>
            </w:rPr>
          </w:pPr>
          <w:hyperlink w:anchor="_Toc417908161" w:history="1">
            <w:r w:rsidR="00AB2687" w:rsidRPr="00457AB0">
              <w:rPr>
                <w:rStyle w:val="Hyperlink"/>
                <w:rFonts w:ascii="Times New Roman" w:hAnsi="Times New Roman" w:cs="Times New Roman"/>
                <w:noProof/>
              </w:rPr>
              <w:t>5.</w:t>
            </w:r>
            <w:r w:rsidR="00AB2687">
              <w:rPr>
                <w:noProof/>
                <w:lang w:eastAsia="en-US"/>
              </w:rPr>
              <w:tab/>
            </w:r>
            <w:r w:rsidR="00AB2687" w:rsidRPr="00457AB0">
              <w:rPr>
                <w:rStyle w:val="Hyperlink"/>
                <w:rFonts w:ascii="Times New Roman" w:hAnsi="Times New Roman" w:cs="Times New Roman"/>
                <w:noProof/>
              </w:rPr>
              <w:t>Pravni okvir i nedostaci Bolonjskog procesa u Hrvatskoj</w:t>
            </w:r>
            <w:r w:rsidR="00AB2687">
              <w:rPr>
                <w:noProof/>
                <w:webHidden/>
              </w:rPr>
              <w:tab/>
            </w:r>
            <w:r w:rsidR="00AB2687">
              <w:rPr>
                <w:noProof/>
                <w:webHidden/>
              </w:rPr>
              <w:fldChar w:fldCharType="begin"/>
            </w:r>
            <w:r w:rsidR="00AB2687">
              <w:rPr>
                <w:noProof/>
                <w:webHidden/>
              </w:rPr>
              <w:instrText xml:space="preserve"> PAGEREF _Toc417908161 \h </w:instrText>
            </w:r>
            <w:r w:rsidR="00AB2687">
              <w:rPr>
                <w:noProof/>
                <w:webHidden/>
              </w:rPr>
            </w:r>
            <w:r w:rsidR="00AB2687">
              <w:rPr>
                <w:noProof/>
                <w:webHidden/>
              </w:rPr>
              <w:fldChar w:fldCharType="separate"/>
            </w:r>
            <w:r w:rsidR="00E00E98">
              <w:rPr>
                <w:noProof/>
                <w:webHidden/>
              </w:rPr>
              <w:t>7</w:t>
            </w:r>
            <w:r w:rsidR="00AB2687">
              <w:rPr>
                <w:noProof/>
                <w:webHidden/>
              </w:rPr>
              <w:fldChar w:fldCharType="end"/>
            </w:r>
          </w:hyperlink>
        </w:p>
        <w:p w14:paraId="6344D07F" w14:textId="77777777" w:rsidR="00AB2687" w:rsidRDefault="000F48DC" w:rsidP="00ED1887">
          <w:pPr>
            <w:pStyle w:val="TOC1"/>
            <w:rPr>
              <w:noProof/>
              <w:lang w:eastAsia="en-US"/>
            </w:rPr>
          </w:pPr>
          <w:hyperlink w:anchor="_Toc417908162" w:history="1">
            <w:r w:rsidR="00AB2687" w:rsidRPr="00457AB0">
              <w:rPr>
                <w:rStyle w:val="Hyperlink"/>
                <w:rFonts w:ascii="Times New Roman" w:hAnsi="Times New Roman" w:cs="Times New Roman"/>
                <w:noProof/>
              </w:rPr>
              <w:t>6.</w:t>
            </w:r>
            <w:r w:rsidR="00AB2687">
              <w:rPr>
                <w:noProof/>
                <w:lang w:eastAsia="en-US"/>
              </w:rPr>
              <w:tab/>
            </w:r>
            <w:r w:rsidR="00AB2687" w:rsidRPr="00457AB0">
              <w:rPr>
                <w:rStyle w:val="Hyperlink"/>
                <w:rFonts w:ascii="Times New Roman" w:hAnsi="Times New Roman" w:cs="Times New Roman"/>
                <w:noProof/>
              </w:rPr>
              <w:t>Rezultati i analiza istraživanja</w:t>
            </w:r>
            <w:r w:rsidR="00AB2687">
              <w:rPr>
                <w:noProof/>
                <w:webHidden/>
              </w:rPr>
              <w:tab/>
            </w:r>
            <w:r w:rsidR="00AB2687">
              <w:rPr>
                <w:noProof/>
                <w:webHidden/>
              </w:rPr>
              <w:fldChar w:fldCharType="begin"/>
            </w:r>
            <w:r w:rsidR="00AB2687">
              <w:rPr>
                <w:noProof/>
                <w:webHidden/>
              </w:rPr>
              <w:instrText xml:space="preserve"> PAGEREF _Toc417908162 \h </w:instrText>
            </w:r>
            <w:r w:rsidR="00AB2687">
              <w:rPr>
                <w:noProof/>
                <w:webHidden/>
              </w:rPr>
            </w:r>
            <w:r w:rsidR="00AB2687">
              <w:rPr>
                <w:noProof/>
                <w:webHidden/>
              </w:rPr>
              <w:fldChar w:fldCharType="separate"/>
            </w:r>
            <w:r w:rsidR="00E00E98">
              <w:rPr>
                <w:noProof/>
                <w:webHidden/>
              </w:rPr>
              <w:t>10</w:t>
            </w:r>
            <w:r w:rsidR="00AB2687">
              <w:rPr>
                <w:noProof/>
                <w:webHidden/>
              </w:rPr>
              <w:fldChar w:fldCharType="end"/>
            </w:r>
          </w:hyperlink>
        </w:p>
        <w:p w14:paraId="61FF7B44" w14:textId="77777777" w:rsidR="00AB2687" w:rsidRDefault="000F48DC" w:rsidP="00ED1887">
          <w:pPr>
            <w:pStyle w:val="TOC1"/>
            <w:rPr>
              <w:noProof/>
              <w:lang w:eastAsia="en-US"/>
            </w:rPr>
          </w:pPr>
          <w:hyperlink w:anchor="_Toc417908163" w:history="1">
            <w:r w:rsidR="00AB2687" w:rsidRPr="00457AB0">
              <w:rPr>
                <w:rStyle w:val="Hyperlink"/>
                <w:rFonts w:ascii="Times New Roman" w:hAnsi="Times New Roman" w:cs="Times New Roman"/>
                <w:noProof/>
              </w:rPr>
              <w:t>7.</w:t>
            </w:r>
            <w:r w:rsidR="00AB2687">
              <w:rPr>
                <w:noProof/>
                <w:lang w:eastAsia="en-US"/>
              </w:rPr>
              <w:tab/>
            </w:r>
            <w:r w:rsidR="00AB2687" w:rsidRPr="00457AB0">
              <w:rPr>
                <w:rStyle w:val="Hyperlink"/>
                <w:rFonts w:ascii="Times New Roman" w:hAnsi="Times New Roman" w:cs="Times New Roman"/>
                <w:noProof/>
              </w:rPr>
              <w:t>Bolonjski proces u Hrvatskoj iz komparativne perspektive</w:t>
            </w:r>
            <w:r w:rsidR="00AB2687">
              <w:rPr>
                <w:noProof/>
                <w:webHidden/>
              </w:rPr>
              <w:tab/>
            </w:r>
            <w:r w:rsidR="00AB2687">
              <w:rPr>
                <w:noProof/>
                <w:webHidden/>
              </w:rPr>
              <w:fldChar w:fldCharType="begin"/>
            </w:r>
            <w:r w:rsidR="00AB2687">
              <w:rPr>
                <w:noProof/>
                <w:webHidden/>
              </w:rPr>
              <w:instrText xml:space="preserve"> PAGEREF _Toc417908163 \h </w:instrText>
            </w:r>
            <w:r w:rsidR="00AB2687">
              <w:rPr>
                <w:noProof/>
                <w:webHidden/>
              </w:rPr>
            </w:r>
            <w:r w:rsidR="00AB2687">
              <w:rPr>
                <w:noProof/>
                <w:webHidden/>
              </w:rPr>
              <w:fldChar w:fldCharType="separate"/>
            </w:r>
            <w:r w:rsidR="00E00E98">
              <w:rPr>
                <w:noProof/>
                <w:webHidden/>
              </w:rPr>
              <w:t>19</w:t>
            </w:r>
            <w:r w:rsidR="00AB2687">
              <w:rPr>
                <w:noProof/>
                <w:webHidden/>
              </w:rPr>
              <w:fldChar w:fldCharType="end"/>
            </w:r>
          </w:hyperlink>
        </w:p>
        <w:p w14:paraId="2128C575" w14:textId="77777777" w:rsidR="00AB2687" w:rsidRDefault="000F48DC" w:rsidP="00ED1887">
          <w:pPr>
            <w:pStyle w:val="TOC1"/>
            <w:rPr>
              <w:noProof/>
              <w:lang w:eastAsia="en-US"/>
            </w:rPr>
          </w:pPr>
          <w:hyperlink w:anchor="_Toc417908164" w:history="1">
            <w:r w:rsidR="00AB2687" w:rsidRPr="00457AB0">
              <w:rPr>
                <w:rStyle w:val="Hyperlink"/>
                <w:rFonts w:ascii="Times New Roman" w:hAnsi="Times New Roman" w:cs="Times New Roman"/>
                <w:noProof/>
              </w:rPr>
              <w:t>8.</w:t>
            </w:r>
            <w:r w:rsidR="00AB2687">
              <w:rPr>
                <w:noProof/>
                <w:lang w:eastAsia="en-US"/>
              </w:rPr>
              <w:tab/>
            </w:r>
            <w:r w:rsidR="00AB2687" w:rsidRPr="00457AB0">
              <w:rPr>
                <w:rStyle w:val="Hyperlink"/>
                <w:rFonts w:ascii="Times New Roman" w:hAnsi="Times New Roman" w:cs="Times New Roman"/>
                <w:noProof/>
              </w:rPr>
              <w:t>Je li desetogodišnjem lutanju došao kraj?</w:t>
            </w:r>
            <w:r w:rsidR="00AB2687">
              <w:rPr>
                <w:noProof/>
                <w:webHidden/>
              </w:rPr>
              <w:tab/>
            </w:r>
            <w:r w:rsidR="00AB2687">
              <w:rPr>
                <w:noProof/>
                <w:webHidden/>
              </w:rPr>
              <w:fldChar w:fldCharType="begin"/>
            </w:r>
            <w:r w:rsidR="00AB2687">
              <w:rPr>
                <w:noProof/>
                <w:webHidden/>
              </w:rPr>
              <w:instrText xml:space="preserve"> PAGEREF _Toc417908164 \h </w:instrText>
            </w:r>
            <w:r w:rsidR="00AB2687">
              <w:rPr>
                <w:noProof/>
                <w:webHidden/>
              </w:rPr>
            </w:r>
            <w:r w:rsidR="00AB2687">
              <w:rPr>
                <w:noProof/>
                <w:webHidden/>
              </w:rPr>
              <w:fldChar w:fldCharType="separate"/>
            </w:r>
            <w:r w:rsidR="00E00E98">
              <w:rPr>
                <w:noProof/>
                <w:webHidden/>
              </w:rPr>
              <w:t>25</w:t>
            </w:r>
            <w:r w:rsidR="00AB2687">
              <w:rPr>
                <w:noProof/>
                <w:webHidden/>
              </w:rPr>
              <w:fldChar w:fldCharType="end"/>
            </w:r>
          </w:hyperlink>
        </w:p>
        <w:p w14:paraId="342BE69B" w14:textId="77777777" w:rsidR="00AB2687" w:rsidRDefault="000F48DC" w:rsidP="00ED1887">
          <w:pPr>
            <w:pStyle w:val="TOC1"/>
            <w:rPr>
              <w:noProof/>
              <w:lang w:eastAsia="en-US"/>
            </w:rPr>
          </w:pPr>
          <w:hyperlink w:anchor="_Toc417908165" w:history="1">
            <w:r w:rsidR="00AB2687" w:rsidRPr="00457AB0">
              <w:rPr>
                <w:rStyle w:val="Hyperlink"/>
                <w:rFonts w:ascii="Times New Roman" w:hAnsi="Times New Roman" w:cs="Times New Roman"/>
                <w:noProof/>
              </w:rPr>
              <w:t>9.</w:t>
            </w:r>
            <w:r w:rsidR="00AB2687">
              <w:rPr>
                <w:noProof/>
                <w:lang w:eastAsia="en-US"/>
              </w:rPr>
              <w:tab/>
            </w:r>
            <w:r w:rsidR="00AB2687" w:rsidRPr="00457AB0">
              <w:rPr>
                <w:rStyle w:val="Hyperlink"/>
                <w:rFonts w:ascii="Times New Roman" w:hAnsi="Times New Roman" w:cs="Times New Roman"/>
                <w:noProof/>
              </w:rPr>
              <w:t>Zaključak</w:t>
            </w:r>
            <w:r w:rsidR="00AB2687">
              <w:rPr>
                <w:noProof/>
                <w:webHidden/>
              </w:rPr>
              <w:tab/>
            </w:r>
            <w:r w:rsidR="00AB2687">
              <w:rPr>
                <w:noProof/>
                <w:webHidden/>
              </w:rPr>
              <w:fldChar w:fldCharType="begin"/>
            </w:r>
            <w:r w:rsidR="00AB2687">
              <w:rPr>
                <w:noProof/>
                <w:webHidden/>
              </w:rPr>
              <w:instrText xml:space="preserve"> PAGEREF _Toc417908165 \h </w:instrText>
            </w:r>
            <w:r w:rsidR="00AB2687">
              <w:rPr>
                <w:noProof/>
                <w:webHidden/>
              </w:rPr>
            </w:r>
            <w:r w:rsidR="00AB2687">
              <w:rPr>
                <w:noProof/>
                <w:webHidden/>
              </w:rPr>
              <w:fldChar w:fldCharType="separate"/>
            </w:r>
            <w:r w:rsidR="00E00E98">
              <w:rPr>
                <w:noProof/>
                <w:webHidden/>
              </w:rPr>
              <w:t>29</w:t>
            </w:r>
            <w:r w:rsidR="00AB2687">
              <w:rPr>
                <w:noProof/>
                <w:webHidden/>
              </w:rPr>
              <w:fldChar w:fldCharType="end"/>
            </w:r>
          </w:hyperlink>
        </w:p>
        <w:p w14:paraId="133A9EA1" w14:textId="77777777" w:rsidR="00AB2687" w:rsidRDefault="000F48DC" w:rsidP="00ED1887">
          <w:pPr>
            <w:pStyle w:val="TOC1"/>
            <w:rPr>
              <w:noProof/>
              <w:lang w:eastAsia="en-US"/>
            </w:rPr>
          </w:pPr>
          <w:hyperlink w:anchor="_Toc417908166" w:history="1">
            <w:r w:rsidR="00AB2687" w:rsidRPr="00457AB0">
              <w:rPr>
                <w:rStyle w:val="Hyperlink"/>
                <w:rFonts w:ascii="Times New Roman" w:hAnsi="Times New Roman" w:cs="Times New Roman"/>
                <w:noProof/>
              </w:rPr>
              <w:t>10.</w:t>
            </w:r>
            <w:r w:rsidR="00AB2687">
              <w:rPr>
                <w:noProof/>
                <w:lang w:eastAsia="en-US"/>
              </w:rPr>
              <w:tab/>
            </w:r>
            <w:r w:rsidR="00AB2687" w:rsidRPr="00457AB0">
              <w:rPr>
                <w:rStyle w:val="Hyperlink"/>
                <w:rFonts w:ascii="Times New Roman" w:hAnsi="Times New Roman" w:cs="Times New Roman"/>
                <w:noProof/>
              </w:rPr>
              <w:t>Literatura</w:t>
            </w:r>
            <w:r w:rsidR="00AB2687">
              <w:rPr>
                <w:noProof/>
                <w:webHidden/>
              </w:rPr>
              <w:tab/>
            </w:r>
            <w:r w:rsidR="00AB2687">
              <w:rPr>
                <w:noProof/>
                <w:webHidden/>
              </w:rPr>
              <w:fldChar w:fldCharType="begin"/>
            </w:r>
            <w:r w:rsidR="00AB2687">
              <w:rPr>
                <w:noProof/>
                <w:webHidden/>
              </w:rPr>
              <w:instrText xml:space="preserve"> PAGEREF _Toc417908166 \h </w:instrText>
            </w:r>
            <w:r w:rsidR="00AB2687">
              <w:rPr>
                <w:noProof/>
                <w:webHidden/>
              </w:rPr>
            </w:r>
            <w:r w:rsidR="00AB2687">
              <w:rPr>
                <w:noProof/>
                <w:webHidden/>
              </w:rPr>
              <w:fldChar w:fldCharType="separate"/>
            </w:r>
            <w:r w:rsidR="00E00E98">
              <w:rPr>
                <w:noProof/>
                <w:webHidden/>
              </w:rPr>
              <w:t>30</w:t>
            </w:r>
            <w:r w:rsidR="00AB2687">
              <w:rPr>
                <w:noProof/>
                <w:webHidden/>
              </w:rPr>
              <w:fldChar w:fldCharType="end"/>
            </w:r>
          </w:hyperlink>
        </w:p>
        <w:p w14:paraId="3FF99458" w14:textId="6B57FA57" w:rsidR="0040247F" w:rsidRDefault="0040247F">
          <w:r w:rsidRPr="003112A0">
            <w:rPr>
              <w:rFonts w:ascii="Times New Roman" w:hAnsi="Times New Roman" w:cs="Times New Roman"/>
              <w:b/>
              <w:bCs/>
              <w:noProof/>
            </w:rPr>
            <w:fldChar w:fldCharType="end"/>
          </w:r>
        </w:p>
      </w:sdtContent>
    </w:sdt>
    <w:p w14:paraId="4D2C6D94" w14:textId="4E65965E" w:rsidR="001A7687" w:rsidRPr="00857217" w:rsidRDefault="001A7687" w:rsidP="00857217">
      <w:pPr>
        <w:pStyle w:val="Subtitle"/>
        <w:outlineLvl w:val="1"/>
      </w:pPr>
    </w:p>
    <w:p w14:paraId="7EF43F83" w14:textId="77777777" w:rsidR="006C5D0A" w:rsidRDefault="006C5D0A">
      <w:pPr>
        <w:rPr>
          <w:rFonts w:ascii="Times New Roman" w:hAnsi="Times New Roman" w:cs="Times New Roman"/>
          <w:sz w:val="24"/>
          <w:szCs w:val="24"/>
        </w:rPr>
      </w:pPr>
      <w:r>
        <w:rPr>
          <w:rFonts w:ascii="Times New Roman" w:hAnsi="Times New Roman" w:cs="Times New Roman"/>
          <w:sz w:val="24"/>
          <w:szCs w:val="24"/>
        </w:rPr>
        <w:br w:type="page"/>
      </w:r>
    </w:p>
    <w:p w14:paraId="7B35902E" w14:textId="77777777" w:rsidR="006C5D0A" w:rsidRDefault="006C5D0A">
      <w:pPr>
        <w:rPr>
          <w:rFonts w:ascii="Times New Roman" w:hAnsi="Times New Roman" w:cs="Times New Roman"/>
          <w:b/>
          <w:sz w:val="24"/>
          <w:szCs w:val="24"/>
        </w:rPr>
      </w:pPr>
      <w:r w:rsidRPr="00C14F5C">
        <w:rPr>
          <w:rFonts w:ascii="Times New Roman" w:hAnsi="Times New Roman" w:cs="Times New Roman"/>
          <w:b/>
          <w:sz w:val="24"/>
          <w:szCs w:val="24"/>
        </w:rPr>
        <w:lastRenderedPageBreak/>
        <w:t>Popis ilustracija</w:t>
      </w:r>
    </w:p>
    <w:p w14:paraId="440318B5" w14:textId="77777777" w:rsidR="003F2288" w:rsidRPr="00E00E98" w:rsidRDefault="003F2288">
      <w:pPr>
        <w:rPr>
          <w:rFonts w:ascii="Times New Roman" w:hAnsi="Times New Roman" w:cs="Times New Roman"/>
          <w:sz w:val="24"/>
          <w:szCs w:val="24"/>
        </w:rPr>
      </w:pPr>
    </w:p>
    <w:p w14:paraId="54C221D2" w14:textId="77777777" w:rsidR="006C5D0A" w:rsidRPr="00E00E98" w:rsidRDefault="006C5D0A">
      <w:pPr>
        <w:rPr>
          <w:rFonts w:ascii="Times New Roman" w:hAnsi="Times New Roman" w:cs="Times New Roman"/>
          <w:sz w:val="24"/>
          <w:szCs w:val="24"/>
        </w:rPr>
      </w:pPr>
      <w:r w:rsidRPr="00E00E98">
        <w:rPr>
          <w:rFonts w:ascii="Times New Roman" w:hAnsi="Times New Roman" w:cs="Times New Roman"/>
          <w:sz w:val="24"/>
          <w:szCs w:val="24"/>
        </w:rPr>
        <w:t>Grafovi</w:t>
      </w:r>
    </w:p>
    <w:p w14:paraId="4BFFAEC8" w14:textId="77777777" w:rsidR="006C5D0A" w:rsidRPr="00E00E98" w:rsidRDefault="006C5D0A">
      <w:pPr>
        <w:rPr>
          <w:rFonts w:ascii="Times New Roman" w:hAnsi="Times New Roman" w:cs="Times New Roman"/>
          <w:szCs w:val="20"/>
        </w:rPr>
      </w:pPr>
      <w:r w:rsidRPr="00E00E98">
        <w:rPr>
          <w:rFonts w:ascii="Times New Roman" w:hAnsi="Times New Roman" w:cs="Times New Roman"/>
          <w:szCs w:val="20"/>
        </w:rPr>
        <w:t>Graf 1: Percepcija studentica o deklariranim ciljevima Bolonjskog procesa (%)</w:t>
      </w:r>
    </w:p>
    <w:p w14:paraId="28892FCB" w14:textId="31CEC118" w:rsidR="006C5D0A" w:rsidRPr="00E00E98" w:rsidRDefault="006C5D0A">
      <w:pPr>
        <w:rPr>
          <w:rFonts w:ascii="Times New Roman" w:hAnsi="Times New Roman" w:cs="Times New Roman"/>
          <w:szCs w:val="20"/>
        </w:rPr>
      </w:pPr>
      <w:r w:rsidRPr="00E00E98">
        <w:rPr>
          <w:rFonts w:ascii="Times New Roman" w:hAnsi="Times New Roman" w:cs="Times New Roman"/>
          <w:szCs w:val="20"/>
        </w:rPr>
        <w:t>Graf 2: Udio studentica koje nakon prvog ciklusa upisuju drugi ciklus. (%)</w:t>
      </w:r>
    </w:p>
    <w:p w14:paraId="354C07DD" w14:textId="1F40932C" w:rsidR="006C5D0A" w:rsidRPr="00E00E98" w:rsidRDefault="006C5D0A">
      <w:pPr>
        <w:rPr>
          <w:rFonts w:ascii="Times New Roman" w:hAnsi="Times New Roman" w:cs="Times New Roman"/>
          <w:szCs w:val="20"/>
        </w:rPr>
      </w:pPr>
      <w:r w:rsidRPr="00E00E98">
        <w:rPr>
          <w:rFonts w:ascii="Times New Roman" w:hAnsi="Times New Roman" w:cs="Times New Roman"/>
          <w:szCs w:val="20"/>
        </w:rPr>
        <w:t>Graf 3: Udio studentica koje upisuju drugi ciklus na istoj instituciji na kojoj su završili prvi ciklus.</w:t>
      </w:r>
      <w:r w:rsidRPr="00E00E98">
        <w:rPr>
          <w:rFonts w:ascii="Times New Roman" w:hAnsi="Times New Roman" w:cs="Times New Roman"/>
          <w:szCs w:val="20"/>
        </w:rPr>
        <w:tab/>
        <w:t>(%)</w:t>
      </w:r>
    </w:p>
    <w:p w14:paraId="0D36FEB1" w14:textId="76254DDC" w:rsidR="006C5D0A" w:rsidRPr="00E00E98" w:rsidRDefault="006C5D0A">
      <w:pPr>
        <w:rPr>
          <w:rFonts w:ascii="Times New Roman" w:hAnsi="Times New Roman" w:cs="Times New Roman"/>
          <w:szCs w:val="24"/>
        </w:rPr>
      </w:pPr>
      <w:r w:rsidRPr="00E00E98">
        <w:rPr>
          <w:rFonts w:ascii="Times New Roman" w:hAnsi="Times New Roman" w:cs="Times New Roman"/>
          <w:szCs w:val="24"/>
        </w:rPr>
        <w:t>Graf 4: Udio studentica koje vjeruju da je diploma prvog ciklusa zapošljiva u EU (%)</w:t>
      </w:r>
    </w:p>
    <w:p w14:paraId="70257483" w14:textId="0883D716" w:rsidR="006C5D0A" w:rsidRPr="00E00E98" w:rsidRDefault="006C5D0A">
      <w:pPr>
        <w:rPr>
          <w:rFonts w:ascii="Times New Roman" w:hAnsi="Times New Roman" w:cs="Times New Roman"/>
          <w:szCs w:val="24"/>
        </w:rPr>
      </w:pPr>
      <w:r w:rsidRPr="00E00E98">
        <w:rPr>
          <w:rFonts w:ascii="Times New Roman" w:hAnsi="Times New Roman" w:cs="Times New Roman"/>
          <w:szCs w:val="24"/>
        </w:rPr>
        <w:t>Graf 5: Udio studentica koje vjeruju da je diploma prvog ciklusa zapošljiva u RH (%)</w:t>
      </w:r>
    </w:p>
    <w:p w14:paraId="2129AD8F" w14:textId="77777777" w:rsidR="006C5D0A" w:rsidRPr="00E00E98" w:rsidRDefault="006C5D0A" w:rsidP="006C5D0A">
      <w:pPr>
        <w:rPr>
          <w:rFonts w:ascii="Times New Roman" w:hAnsi="Times New Roman" w:cs="Times New Roman"/>
          <w:szCs w:val="24"/>
        </w:rPr>
      </w:pPr>
      <w:r w:rsidRPr="00E00E98">
        <w:rPr>
          <w:rFonts w:ascii="Times New Roman" w:hAnsi="Times New Roman" w:cs="Times New Roman"/>
          <w:szCs w:val="24"/>
        </w:rPr>
        <w:t>Graf 6: Udio studentica koji vjeruju da su prisiljeni upisati drugu razinu studija kako bi imali šansu za zaposlenje (%)</w:t>
      </w:r>
    </w:p>
    <w:p w14:paraId="254F8F24" w14:textId="77777777" w:rsidR="006C5D0A" w:rsidRPr="00E00E98" w:rsidRDefault="006C5D0A" w:rsidP="006C5D0A">
      <w:pPr>
        <w:rPr>
          <w:rFonts w:ascii="Times New Roman" w:hAnsi="Times New Roman" w:cs="Times New Roman"/>
          <w:szCs w:val="24"/>
        </w:rPr>
      </w:pPr>
      <w:r w:rsidRPr="00E00E98">
        <w:rPr>
          <w:rFonts w:ascii="Times New Roman" w:hAnsi="Times New Roman" w:cs="Times New Roman"/>
          <w:szCs w:val="24"/>
        </w:rPr>
        <w:t>Graf 7: Percepcija nastavnog osoblja o deklariranim ciljevima Bolonjskog procesa (%)</w:t>
      </w:r>
    </w:p>
    <w:p w14:paraId="36A2DE16" w14:textId="478735BF" w:rsidR="006C5D0A" w:rsidRPr="00E00E98" w:rsidRDefault="006C5D0A" w:rsidP="006C5D0A">
      <w:pPr>
        <w:rPr>
          <w:rFonts w:ascii="Times New Roman" w:hAnsi="Times New Roman" w:cs="Times New Roman"/>
          <w:szCs w:val="24"/>
        </w:rPr>
      </w:pPr>
      <w:r w:rsidRPr="00E00E98">
        <w:rPr>
          <w:rFonts w:ascii="Times New Roman" w:hAnsi="Times New Roman" w:cs="Times New Roman"/>
          <w:szCs w:val="24"/>
        </w:rPr>
        <w:t>Graf 8: Udio nastavnika koji smatra da su studentice nakon prvog ciklusa osposobljene za rad (%)</w:t>
      </w:r>
    </w:p>
    <w:p w14:paraId="7EA1522E" w14:textId="4D6D7DA6" w:rsidR="00CD0014" w:rsidRPr="00E00E98" w:rsidRDefault="00CD0014" w:rsidP="006C5D0A">
      <w:pPr>
        <w:rPr>
          <w:rFonts w:ascii="Times New Roman" w:hAnsi="Times New Roman" w:cs="Times New Roman"/>
          <w:szCs w:val="24"/>
        </w:rPr>
      </w:pPr>
      <w:r w:rsidRPr="00E00E98">
        <w:rPr>
          <w:rFonts w:ascii="Times New Roman" w:hAnsi="Times New Roman" w:cs="Times New Roman"/>
          <w:szCs w:val="24"/>
        </w:rPr>
        <w:t>Graf 9: Udio nastavnika koji smatra studentice nakon drugog ciklusa osposobljenima za rad (%)</w:t>
      </w:r>
    </w:p>
    <w:p w14:paraId="380388DB" w14:textId="77777777" w:rsidR="00CD0014" w:rsidRPr="00E00E98" w:rsidRDefault="00CD0014" w:rsidP="00CD0014">
      <w:pPr>
        <w:spacing w:line="360" w:lineRule="auto"/>
        <w:jc w:val="both"/>
        <w:rPr>
          <w:rFonts w:ascii="Times New Roman" w:hAnsi="Times New Roman" w:cs="Times New Roman"/>
          <w:szCs w:val="24"/>
        </w:rPr>
      </w:pPr>
      <w:r w:rsidRPr="00E00E98">
        <w:rPr>
          <w:rFonts w:ascii="Times New Roman" w:hAnsi="Times New Roman" w:cs="Times New Roman"/>
          <w:szCs w:val="24"/>
        </w:rPr>
        <w:t>Graf 10: Udio nastavnog osoblja koji smatra da je sustav razdvojenih razina studiranja ispunio svoje ciljeve u pogledu zapošljivosti prve razine (%)</w:t>
      </w:r>
    </w:p>
    <w:p w14:paraId="519CCF1B" w14:textId="77777777" w:rsidR="00CD0014" w:rsidRPr="00E00E98" w:rsidRDefault="00CD0014" w:rsidP="00CD0014">
      <w:pPr>
        <w:spacing w:line="360" w:lineRule="auto"/>
        <w:jc w:val="both"/>
        <w:rPr>
          <w:rFonts w:ascii="Times New Roman" w:hAnsi="Times New Roman" w:cs="Times New Roman"/>
          <w:szCs w:val="24"/>
        </w:rPr>
      </w:pPr>
      <w:r w:rsidRPr="00E00E98">
        <w:rPr>
          <w:rFonts w:ascii="Times New Roman" w:hAnsi="Times New Roman" w:cs="Times New Roman"/>
          <w:szCs w:val="24"/>
        </w:rPr>
        <w:t>Graf 11: Udio nastavnog osoblja koji smatra da je uvođenje „Bolonje“ povećalo kvalitetu studija (%)</w:t>
      </w:r>
    </w:p>
    <w:p w14:paraId="07C211AF" w14:textId="77777777" w:rsidR="00CD0014" w:rsidRPr="00E00E98" w:rsidRDefault="00CD0014" w:rsidP="00CD0014">
      <w:pPr>
        <w:spacing w:line="360" w:lineRule="auto"/>
        <w:jc w:val="both"/>
        <w:rPr>
          <w:rFonts w:ascii="Times New Roman" w:hAnsi="Times New Roman" w:cs="Times New Roman"/>
          <w:szCs w:val="24"/>
        </w:rPr>
      </w:pPr>
    </w:p>
    <w:p w14:paraId="3B2D1601" w14:textId="065243FD" w:rsidR="00CD0014" w:rsidRPr="00E00E98" w:rsidRDefault="00CD0014" w:rsidP="00CD0014">
      <w:pPr>
        <w:spacing w:line="360" w:lineRule="auto"/>
        <w:jc w:val="both"/>
        <w:rPr>
          <w:rFonts w:ascii="Times New Roman" w:hAnsi="Times New Roman" w:cs="Times New Roman"/>
          <w:szCs w:val="24"/>
        </w:rPr>
      </w:pPr>
      <w:r w:rsidRPr="00E00E98">
        <w:rPr>
          <w:rFonts w:ascii="Times New Roman" w:hAnsi="Times New Roman" w:cs="Times New Roman"/>
          <w:szCs w:val="24"/>
        </w:rPr>
        <w:t>Tablice</w:t>
      </w:r>
    </w:p>
    <w:p w14:paraId="0EFA78FE" w14:textId="77777777" w:rsidR="00CD0014" w:rsidRPr="00E00E98" w:rsidRDefault="00CD0014" w:rsidP="00CD0014">
      <w:pPr>
        <w:spacing w:line="360" w:lineRule="auto"/>
        <w:jc w:val="both"/>
        <w:rPr>
          <w:rFonts w:ascii="Times New Roman" w:hAnsi="Times New Roman" w:cs="Times New Roman"/>
          <w:szCs w:val="24"/>
        </w:rPr>
      </w:pPr>
      <w:r w:rsidRPr="00E00E98">
        <w:rPr>
          <w:rFonts w:ascii="Times New Roman" w:hAnsi="Times New Roman" w:cs="Times New Roman"/>
          <w:szCs w:val="24"/>
        </w:rPr>
        <w:t>Tablica 1. Udio studentica koje nastavljaju studij i studentica koje nakon stjecanja diplome bachelora upisuju drugi ciklus u državama srednje i istočne Europe.</w:t>
      </w:r>
    </w:p>
    <w:p w14:paraId="5274B72D" w14:textId="77777777" w:rsidR="00CD0014" w:rsidRPr="00E00E98" w:rsidRDefault="00CD0014" w:rsidP="00CD0014">
      <w:pPr>
        <w:spacing w:line="360" w:lineRule="auto"/>
        <w:jc w:val="both"/>
        <w:rPr>
          <w:rFonts w:ascii="Times New Roman" w:hAnsi="Times New Roman" w:cs="Times New Roman"/>
          <w:szCs w:val="24"/>
        </w:rPr>
      </w:pPr>
      <w:r w:rsidRPr="00E00E98">
        <w:rPr>
          <w:rFonts w:ascii="Times New Roman" w:hAnsi="Times New Roman" w:cs="Times New Roman"/>
          <w:szCs w:val="24"/>
        </w:rPr>
        <w:t>Tablica 2: Udio studentica koje su sudjelovale u programima studentske mobilnosti.</w:t>
      </w:r>
    </w:p>
    <w:p w14:paraId="7D5449CC" w14:textId="77777777" w:rsidR="00CD0014" w:rsidRPr="00CD0014" w:rsidRDefault="00CD0014" w:rsidP="00CD0014">
      <w:pPr>
        <w:spacing w:line="360" w:lineRule="auto"/>
        <w:jc w:val="both"/>
        <w:rPr>
          <w:rFonts w:ascii="Times New Roman" w:hAnsi="Times New Roman" w:cs="Times New Roman"/>
          <w:szCs w:val="24"/>
        </w:rPr>
      </w:pPr>
    </w:p>
    <w:p w14:paraId="0B5AD288" w14:textId="77777777" w:rsidR="006C5D0A" w:rsidRDefault="006C5D0A">
      <w:pPr>
        <w:rPr>
          <w:rFonts w:ascii="Times New Roman" w:hAnsi="Times New Roman" w:cs="Times New Roman"/>
          <w:b/>
          <w:sz w:val="20"/>
          <w:szCs w:val="20"/>
        </w:rPr>
      </w:pPr>
    </w:p>
    <w:p w14:paraId="63D28C09" w14:textId="77777777" w:rsidR="006C5D0A" w:rsidRDefault="006C5D0A">
      <w:pPr>
        <w:rPr>
          <w:rFonts w:ascii="Times New Roman" w:hAnsi="Times New Roman" w:cs="Times New Roman"/>
          <w:b/>
          <w:sz w:val="20"/>
          <w:szCs w:val="20"/>
        </w:rPr>
      </w:pPr>
    </w:p>
    <w:p w14:paraId="1A2A6E97" w14:textId="2AE0FE4E" w:rsidR="006C5D0A" w:rsidRDefault="006C5D0A">
      <w:pPr>
        <w:rPr>
          <w:rFonts w:ascii="Times New Roman" w:hAnsi="Times New Roman" w:cs="Times New Roman"/>
          <w:sz w:val="24"/>
          <w:szCs w:val="24"/>
        </w:rPr>
      </w:pPr>
      <w:r>
        <w:rPr>
          <w:rFonts w:ascii="Times New Roman" w:hAnsi="Times New Roman" w:cs="Times New Roman"/>
          <w:sz w:val="24"/>
          <w:szCs w:val="24"/>
        </w:rPr>
        <w:t xml:space="preserve"> </w:t>
      </w:r>
    </w:p>
    <w:p w14:paraId="10782EBF" w14:textId="77777777" w:rsidR="008C06EE" w:rsidRDefault="008C06EE" w:rsidP="0040247F">
      <w:pPr>
        <w:pStyle w:val="Heading1"/>
        <w:numPr>
          <w:ilvl w:val="0"/>
          <w:numId w:val="5"/>
        </w:numPr>
        <w:rPr>
          <w:rFonts w:ascii="Times New Roman" w:hAnsi="Times New Roman" w:cs="Times New Roman"/>
          <w:color w:val="000000" w:themeColor="text1"/>
        </w:rPr>
        <w:sectPr w:rsidR="008C06EE" w:rsidSect="00C16432">
          <w:footerReference w:type="default" r:id="rId10"/>
          <w:footerReference w:type="first" r:id="rId11"/>
          <w:pgSz w:w="12240" w:h="15840"/>
          <w:pgMar w:top="1417" w:right="1417" w:bottom="1417" w:left="1417" w:header="708" w:footer="708" w:gutter="0"/>
          <w:cols w:space="708"/>
          <w:titlePg/>
          <w:docGrid w:linePitch="360"/>
        </w:sectPr>
      </w:pPr>
      <w:bookmarkStart w:id="0" w:name="_Toc417293714"/>
      <w:bookmarkStart w:id="1" w:name="_Toc417908157"/>
    </w:p>
    <w:p w14:paraId="71903DF1" w14:textId="2D7C3133" w:rsidR="006E0A86" w:rsidRPr="006E0A86" w:rsidRDefault="009B48E2" w:rsidP="0040247F">
      <w:pPr>
        <w:pStyle w:val="Heading1"/>
        <w:numPr>
          <w:ilvl w:val="0"/>
          <w:numId w:val="5"/>
        </w:numPr>
        <w:rPr>
          <w:rFonts w:ascii="Times New Roman" w:hAnsi="Times New Roman" w:cs="Times New Roman"/>
          <w:color w:val="000000" w:themeColor="text1"/>
        </w:rPr>
      </w:pPr>
      <w:r w:rsidRPr="006E0A86">
        <w:rPr>
          <w:rFonts w:ascii="Times New Roman" w:hAnsi="Times New Roman" w:cs="Times New Roman"/>
          <w:color w:val="000000" w:themeColor="text1"/>
        </w:rPr>
        <w:lastRenderedPageBreak/>
        <w:t>Uvod</w:t>
      </w:r>
      <w:bookmarkEnd w:id="0"/>
      <w:bookmarkEnd w:id="1"/>
    </w:p>
    <w:p w14:paraId="7C24664B" w14:textId="7CF79B1B" w:rsidR="00BF4FEA" w:rsidRDefault="009B48E2" w:rsidP="006E0A86">
      <w:pPr>
        <w:spacing w:line="360" w:lineRule="auto"/>
        <w:ind w:firstLine="360"/>
        <w:jc w:val="both"/>
        <w:rPr>
          <w:rFonts w:ascii="Times New Roman" w:hAnsi="Times New Roman" w:cs="Times New Roman"/>
          <w:sz w:val="24"/>
          <w:szCs w:val="24"/>
        </w:rPr>
      </w:pPr>
      <w:r w:rsidRPr="00BE3ACA">
        <w:rPr>
          <w:rFonts w:ascii="Times New Roman" w:hAnsi="Times New Roman" w:cs="Times New Roman"/>
          <w:sz w:val="24"/>
          <w:szCs w:val="24"/>
        </w:rPr>
        <w:t>Bolonjski proces je reformatorski alat kojim su države potpisnice Bolonjske deklaracije odlučile harmonizirati svoje visokoškolske sustave radi ispunjenja nekih zajedničkih ciljeva. Hrvatska je potpisala Bolonjsku deklaraciju 2001. godine, a</w:t>
      </w:r>
      <w:r>
        <w:rPr>
          <w:rFonts w:ascii="Times New Roman" w:hAnsi="Times New Roman" w:cs="Times New Roman"/>
          <w:sz w:val="24"/>
          <w:szCs w:val="24"/>
        </w:rPr>
        <w:t xml:space="preserve"> implementirala</w:t>
      </w:r>
      <w:r w:rsidRPr="00BE3ACA">
        <w:rPr>
          <w:rFonts w:ascii="Times New Roman" w:hAnsi="Times New Roman" w:cs="Times New Roman"/>
          <w:sz w:val="24"/>
          <w:szCs w:val="24"/>
        </w:rPr>
        <w:t xml:space="preserve"> je 2005. godine.</w:t>
      </w:r>
      <w:r>
        <w:rPr>
          <w:rFonts w:ascii="Times New Roman" w:hAnsi="Times New Roman" w:cs="Times New Roman"/>
          <w:sz w:val="24"/>
          <w:szCs w:val="24"/>
        </w:rPr>
        <w:t xml:space="preserve"> Iako u svojoj prvobitnoj fazi</w:t>
      </w:r>
      <w:r w:rsidRPr="00BE3ACA">
        <w:rPr>
          <w:rFonts w:ascii="Times New Roman" w:hAnsi="Times New Roman" w:cs="Times New Roman"/>
          <w:sz w:val="24"/>
          <w:szCs w:val="24"/>
        </w:rPr>
        <w:t xml:space="preserve"> Bolonjski proces nije</w:t>
      </w:r>
      <w:r>
        <w:rPr>
          <w:rFonts w:ascii="Times New Roman" w:hAnsi="Times New Roman" w:cs="Times New Roman"/>
          <w:sz w:val="24"/>
          <w:szCs w:val="24"/>
        </w:rPr>
        <w:t xml:space="preserve"> bio</w:t>
      </w:r>
      <w:r w:rsidRPr="00BE3ACA">
        <w:rPr>
          <w:rFonts w:ascii="Times New Roman" w:hAnsi="Times New Roman" w:cs="Times New Roman"/>
          <w:sz w:val="24"/>
          <w:szCs w:val="24"/>
        </w:rPr>
        <w:t xml:space="preserve"> izravno vezan za projekt Europske uni</w:t>
      </w:r>
      <w:r>
        <w:rPr>
          <w:rFonts w:ascii="Times New Roman" w:hAnsi="Times New Roman" w:cs="Times New Roman"/>
          <w:sz w:val="24"/>
          <w:szCs w:val="24"/>
        </w:rPr>
        <w:t>je, bolonjska logika je nera</w:t>
      </w:r>
      <w:r w:rsidR="003D066A">
        <w:rPr>
          <w:rFonts w:ascii="Times New Roman" w:hAnsi="Times New Roman" w:cs="Times New Roman"/>
          <w:sz w:val="24"/>
          <w:szCs w:val="24"/>
        </w:rPr>
        <w:t>skidivo povezana s onom Unije</w:t>
      </w:r>
      <w:r>
        <w:rPr>
          <w:rFonts w:ascii="Times New Roman" w:hAnsi="Times New Roman" w:cs="Times New Roman"/>
          <w:sz w:val="24"/>
          <w:szCs w:val="24"/>
        </w:rPr>
        <w:t xml:space="preserve">: jačanje europske obrazovne dimenzije i stvaranje nadnacionalne akademske zajednice koja će svojim inovacijama i istraživanjima parirati najrazvijenim državama svijeta, napose Sjedinjenim Američkim Državama i </w:t>
      </w:r>
      <w:r w:rsidR="00B438BD">
        <w:rPr>
          <w:rFonts w:ascii="Times New Roman" w:hAnsi="Times New Roman" w:cs="Times New Roman"/>
          <w:sz w:val="24"/>
          <w:szCs w:val="24"/>
        </w:rPr>
        <w:t>I</w:t>
      </w:r>
      <w:r>
        <w:rPr>
          <w:rFonts w:ascii="Times New Roman" w:hAnsi="Times New Roman" w:cs="Times New Roman"/>
          <w:sz w:val="24"/>
          <w:szCs w:val="24"/>
        </w:rPr>
        <w:t xml:space="preserve">stočnoj Aziji. Osim dvogodišnjih </w:t>
      </w:r>
      <w:r w:rsidRPr="00316DAE">
        <w:rPr>
          <w:rFonts w:ascii="Times New Roman" w:hAnsi="Times New Roman" w:cs="Times New Roman"/>
          <w:i/>
          <w:sz w:val="24"/>
          <w:szCs w:val="24"/>
        </w:rPr>
        <w:t xml:space="preserve">communiquea </w:t>
      </w:r>
      <w:r>
        <w:rPr>
          <w:rFonts w:ascii="Times New Roman" w:hAnsi="Times New Roman" w:cs="Times New Roman"/>
          <w:sz w:val="24"/>
          <w:szCs w:val="24"/>
        </w:rPr>
        <w:t>koje objavljuju nadležni ministri država potpisnica, za razvoj koncepta europskog visokoškolskog obrazovanja važna su dva dokumenta</w:t>
      </w:r>
      <w:r w:rsidR="00BF4FEA">
        <w:rPr>
          <w:rFonts w:ascii="Times New Roman" w:hAnsi="Times New Roman" w:cs="Times New Roman"/>
          <w:sz w:val="24"/>
          <w:szCs w:val="24"/>
        </w:rPr>
        <w:t>:</w:t>
      </w:r>
      <w:r>
        <w:rPr>
          <w:rFonts w:ascii="Times New Roman" w:hAnsi="Times New Roman" w:cs="Times New Roman"/>
          <w:sz w:val="24"/>
          <w:szCs w:val="24"/>
        </w:rPr>
        <w:t xml:space="preserve"> </w:t>
      </w:r>
      <w:r w:rsidRPr="00133C38">
        <w:rPr>
          <w:rFonts w:ascii="Times New Roman" w:hAnsi="Times New Roman" w:cs="Times New Roman"/>
          <w:sz w:val="24"/>
          <w:szCs w:val="24"/>
        </w:rPr>
        <w:t>Lisabonska strategija</w:t>
      </w:r>
      <w:r>
        <w:rPr>
          <w:rFonts w:ascii="Times New Roman" w:hAnsi="Times New Roman" w:cs="Times New Roman"/>
          <w:sz w:val="24"/>
          <w:szCs w:val="24"/>
        </w:rPr>
        <w:t xml:space="preserve"> i </w:t>
      </w:r>
      <w:r w:rsidRPr="000F5706">
        <w:rPr>
          <w:rFonts w:ascii="Times New Roman" w:hAnsi="Times New Roman" w:cs="Times New Roman"/>
          <w:sz w:val="24"/>
          <w:szCs w:val="24"/>
        </w:rPr>
        <w:t>Europa 2020</w:t>
      </w:r>
      <w:r>
        <w:rPr>
          <w:rFonts w:ascii="Times New Roman" w:hAnsi="Times New Roman" w:cs="Times New Roman"/>
          <w:i/>
          <w:sz w:val="24"/>
          <w:szCs w:val="24"/>
        </w:rPr>
        <w:t xml:space="preserve"> </w:t>
      </w:r>
      <w:r>
        <w:rPr>
          <w:rFonts w:ascii="Times New Roman" w:hAnsi="Times New Roman" w:cs="Times New Roman"/>
          <w:sz w:val="24"/>
          <w:szCs w:val="24"/>
        </w:rPr>
        <w:t xml:space="preserve">kao manifesti koji pretpostavljaju obrazovanje napretku Europske unije. </w:t>
      </w:r>
      <w:r w:rsidRPr="00133C38">
        <w:rPr>
          <w:rFonts w:ascii="Times New Roman" w:hAnsi="Times New Roman" w:cs="Times New Roman"/>
          <w:sz w:val="24"/>
          <w:szCs w:val="24"/>
        </w:rPr>
        <w:t>Lisabonska strategija</w:t>
      </w:r>
      <w:r>
        <w:rPr>
          <w:rFonts w:ascii="Times New Roman" w:hAnsi="Times New Roman" w:cs="Times New Roman"/>
          <w:sz w:val="24"/>
          <w:szCs w:val="24"/>
        </w:rPr>
        <w:t xml:space="preserve"> nastaje u kontekstu u kojem e</w:t>
      </w:r>
      <w:r w:rsidRPr="00316DAE">
        <w:rPr>
          <w:rFonts w:ascii="Times New Roman" w:hAnsi="Times New Roman" w:cs="Times New Roman"/>
          <w:sz w:val="24"/>
          <w:szCs w:val="24"/>
        </w:rPr>
        <w:t>uropsko</w:t>
      </w:r>
      <w:r>
        <w:rPr>
          <w:rFonts w:ascii="Times New Roman" w:hAnsi="Times New Roman" w:cs="Times New Roman"/>
          <w:sz w:val="24"/>
          <w:szCs w:val="24"/>
        </w:rPr>
        <w:t xml:space="preserve"> tržište rada pati</w:t>
      </w:r>
      <w:r w:rsidRPr="00316DAE">
        <w:rPr>
          <w:rFonts w:ascii="Times New Roman" w:hAnsi="Times New Roman" w:cs="Times New Roman"/>
          <w:sz w:val="24"/>
          <w:szCs w:val="24"/>
        </w:rPr>
        <w:t xml:space="preserve"> od dugoročne nezaposlenosti, n</w:t>
      </w:r>
      <w:r w:rsidR="00B438BD">
        <w:rPr>
          <w:rFonts w:ascii="Times New Roman" w:hAnsi="Times New Roman" w:cs="Times New Roman"/>
          <w:sz w:val="24"/>
          <w:szCs w:val="24"/>
        </w:rPr>
        <w:t xml:space="preserve">esrazmjera </w:t>
      </w:r>
      <w:r w:rsidRPr="00316DAE">
        <w:rPr>
          <w:rFonts w:ascii="Times New Roman" w:hAnsi="Times New Roman" w:cs="Times New Roman"/>
          <w:sz w:val="24"/>
          <w:szCs w:val="24"/>
        </w:rPr>
        <w:t>zaposlenosti između različitih regija te podzastupljenosti žena</w:t>
      </w:r>
      <w:r>
        <w:rPr>
          <w:rFonts w:ascii="Times New Roman" w:hAnsi="Times New Roman" w:cs="Times New Roman"/>
          <w:sz w:val="24"/>
          <w:szCs w:val="24"/>
        </w:rPr>
        <w:t>.</w:t>
      </w:r>
    </w:p>
    <w:p w14:paraId="69E5B803" w14:textId="6F7236CB" w:rsidR="00422F88" w:rsidRDefault="009B48E2" w:rsidP="003B5310">
      <w:pPr>
        <w:spacing w:line="360" w:lineRule="auto"/>
        <w:jc w:val="both"/>
        <w:rPr>
          <w:rFonts w:ascii="Times New Roman" w:hAnsi="Times New Roman" w:cs="Times New Roman"/>
          <w:i/>
          <w:sz w:val="24"/>
          <w:szCs w:val="24"/>
        </w:rPr>
      </w:pPr>
      <w:r w:rsidRPr="00316DAE">
        <w:rPr>
          <w:rFonts w:ascii="Times New Roman" w:hAnsi="Times New Roman" w:cs="Times New Roman"/>
          <w:sz w:val="24"/>
          <w:szCs w:val="24"/>
        </w:rPr>
        <w:t xml:space="preserve">Predviđene reforme su se temeljile na </w:t>
      </w:r>
      <w:r w:rsidR="00B438BD">
        <w:rPr>
          <w:rFonts w:ascii="Times New Roman" w:hAnsi="Times New Roman" w:cs="Times New Roman"/>
          <w:sz w:val="24"/>
          <w:szCs w:val="24"/>
        </w:rPr>
        <w:t>skupu</w:t>
      </w:r>
      <w:r w:rsidRPr="00316DAE">
        <w:rPr>
          <w:rFonts w:ascii="Times New Roman" w:hAnsi="Times New Roman" w:cs="Times New Roman"/>
          <w:sz w:val="24"/>
          <w:szCs w:val="24"/>
        </w:rPr>
        <w:t xml:space="preserve"> </w:t>
      </w:r>
      <w:r w:rsidR="00B438BD">
        <w:rPr>
          <w:rFonts w:ascii="Times New Roman" w:hAnsi="Times New Roman" w:cs="Times New Roman"/>
          <w:sz w:val="24"/>
          <w:szCs w:val="24"/>
        </w:rPr>
        <w:t>ideja</w:t>
      </w:r>
      <w:r w:rsidRPr="00316DAE">
        <w:rPr>
          <w:rFonts w:ascii="Times New Roman" w:hAnsi="Times New Roman" w:cs="Times New Roman"/>
          <w:sz w:val="24"/>
          <w:szCs w:val="24"/>
        </w:rPr>
        <w:t xml:space="preserve"> nazvanom </w:t>
      </w:r>
      <w:r w:rsidRPr="00133C38">
        <w:rPr>
          <w:rFonts w:ascii="Times New Roman" w:hAnsi="Times New Roman" w:cs="Times New Roman"/>
          <w:sz w:val="24"/>
          <w:szCs w:val="24"/>
        </w:rPr>
        <w:t>Lisabonska strategija</w:t>
      </w:r>
      <w:r w:rsidRPr="00316DAE">
        <w:rPr>
          <w:rFonts w:ascii="Times New Roman" w:hAnsi="Times New Roman" w:cs="Times New Roman"/>
          <w:sz w:val="24"/>
          <w:szCs w:val="24"/>
        </w:rPr>
        <w:t xml:space="preserve"> </w:t>
      </w:r>
      <w:r w:rsidR="00422F88">
        <w:rPr>
          <w:rFonts w:ascii="Times New Roman" w:hAnsi="Times New Roman" w:cs="Times New Roman"/>
          <w:sz w:val="24"/>
          <w:szCs w:val="24"/>
        </w:rPr>
        <w:t>koja je donesena</w:t>
      </w:r>
      <w:r w:rsidRPr="00316DAE">
        <w:rPr>
          <w:rFonts w:ascii="Times New Roman" w:hAnsi="Times New Roman" w:cs="Times New Roman"/>
          <w:sz w:val="24"/>
          <w:szCs w:val="24"/>
        </w:rPr>
        <w:t xml:space="preserve"> 2000. godine, </w:t>
      </w:r>
      <w:r w:rsidR="00422F88">
        <w:rPr>
          <w:rFonts w:ascii="Times New Roman" w:hAnsi="Times New Roman" w:cs="Times New Roman"/>
          <w:sz w:val="24"/>
          <w:szCs w:val="24"/>
        </w:rPr>
        <w:t>a</w:t>
      </w:r>
      <w:r w:rsidRPr="00316DAE">
        <w:rPr>
          <w:rFonts w:ascii="Times New Roman" w:hAnsi="Times New Roman" w:cs="Times New Roman"/>
          <w:sz w:val="24"/>
          <w:szCs w:val="24"/>
        </w:rPr>
        <w:t xml:space="preserve"> trebala</w:t>
      </w:r>
      <w:r w:rsidR="00422F88">
        <w:rPr>
          <w:rFonts w:ascii="Times New Roman" w:hAnsi="Times New Roman" w:cs="Times New Roman"/>
          <w:sz w:val="24"/>
          <w:szCs w:val="24"/>
        </w:rPr>
        <w:t xml:space="preserve"> se</w:t>
      </w:r>
      <w:r w:rsidRPr="00316DAE">
        <w:rPr>
          <w:rFonts w:ascii="Times New Roman" w:hAnsi="Times New Roman" w:cs="Times New Roman"/>
          <w:sz w:val="24"/>
          <w:szCs w:val="24"/>
        </w:rPr>
        <w:t xml:space="preserve"> realiz</w:t>
      </w:r>
      <w:r>
        <w:rPr>
          <w:rFonts w:ascii="Times New Roman" w:hAnsi="Times New Roman" w:cs="Times New Roman"/>
          <w:sz w:val="24"/>
          <w:szCs w:val="24"/>
        </w:rPr>
        <w:t>irati do 2010. godine. Obuhvatni</w:t>
      </w:r>
      <w:r w:rsidRPr="00316DAE">
        <w:rPr>
          <w:rFonts w:ascii="Times New Roman" w:hAnsi="Times New Roman" w:cs="Times New Roman"/>
          <w:sz w:val="24"/>
          <w:szCs w:val="24"/>
        </w:rPr>
        <w:t xml:space="preserve"> cilj </w:t>
      </w:r>
      <w:r w:rsidRPr="00133C38">
        <w:rPr>
          <w:rFonts w:ascii="Times New Roman" w:hAnsi="Times New Roman" w:cs="Times New Roman"/>
          <w:sz w:val="24"/>
          <w:szCs w:val="24"/>
        </w:rPr>
        <w:t>Lisabonske strategije</w:t>
      </w:r>
      <w:r w:rsidRPr="00316DAE">
        <w:rPr>
          <w:rFonts w:ascii="Times New Roman" w:hAnsi="Times New Roman" w:cs="Times New Roman"/>
          <w:sz w:val="24"/>
          <w:szCs w:val="24"/>
        </w:rPr>
        <w:t xml:space="preserve"> je bio učiniti Europu najdinamičnijom i najkompetitivnijom ekonomijom s boljim poslovima i boljom socijalnom kohezijom. </w:t>
      </w:r>
      <w:r w:rsidRPr="00133C38">
        <w:rPr>
          <w:rFonts w:ascii="Times New Roman" w:hAnsi="Times New Roman" w:cs="Times New Roman"/>
          <w:sz w:val="24"/>
          <w:szCs w:val="24"/>
        </w:rPr>
        <w:t>Lisabonska strategija</w:t>
      </w:r>
      <w:r w:rsidRPr="00316DAE">
        <w:rPr>
          <w:rFonts w:ascii="Times New Roman" w:hAnsi="Times New Roman" w:cs="Times New Roman"/>
          <w:sz w:val="24"/>
          <w:szCs w:val="24"/>
        </w:rPr>
        <w:t xml:space="preserve"> je bila fokusirana na pet specifičnih područja: tehnološki izazovi (ulaganje u informatičku i digitalnu tehnologiju), ekonomija znanja (povećati broj učenika koji završavaju srednjoškolsko obrazovanje), natjecanje (liberalizacija industrije i stimuliranje poduzetništva), financijske i makroekonomske politike (bolja integracija tržišta rizičnog </w:t>
      </w:r>
      <w:r>
        <w:rPr>
          <w:rFonts w:ascii="Times New Roman" w:hAnsi="Times New Roman" w:cs="Times New Roman"/>
          <w:sz w:val="24"/>
          <w:szCs w:val="24"/>
        </w:rPr>
        <w:t>kapitala) te europski socijalni</w:t>
      </w:r>
      <w:r w:rsidR="00422F88">
        <w:rPr>
          <w:rFonts w:ascii="Times New Roman" w:hAnsi="Times New Roman" w:cs="Times New Roman"/>
          <w:sz w:val="24"/>
          <w:szCs w:val="24"/>
        </w:rPr>
        <w:t xml:space="preserve"> </w:t>
      </w:r>
      <w:r w:rsidRPr="00316DAE">
        <w:rPr>
          <w:rFonts w:ascii="Times New Roman" w:hAnsi="Times New Roman" w:cs="Times New Roman"/>
          <w:sz w:val="24"/>
          <w:szCs w:val="24"/>
        </w:rPr>
        <w:t>model (modernizacija, stimulacija participacije na radnom mjestu i održive mirovine i socijalna stabilnost)</w:t>
      </w:r>
      <w:r w:rsidR="003B5310">
        <w:rPr>
          <w:rStyle w:val="FootnoteReference"/>
          <w:rFonts w:ascii="Times New Roman" w:hAnsi="Times New Roman" w:cs="Times New Roman"/>
          <w:sz w:val="24"/>
          <w:szCs w:val="24"/>
        </w:rPr>
        <w:footnoteReference w:id="1"/>
      </w:r>
      <w:r w:rsidRPr="00316DAE">
        <w:rPr>
          <w:rFonts w:ascii="Times New Roman" w:hAnsi="Times New Roman" w:cs="Times New Roman"/>
          <w:sz w:val="24"/>
          <w:szCs w:val="24"/>
        </w:rPr>
        <w:t xml:space="preserve">. </w:t>
      </w:r>
      <w:r w:rsidRPr="00F340DB">
        <w:rPr>
          <w:rFonts w:ascii="Times New Roman" w:hAnsi="Times New Roman" w:cs="Times New Roman"/>
          <w:sz w:val="24"/>
          <w:szCs w:val="24"/>
        </w:rPr>
        <w:t xml:space="preserve">Kao nova paradigma pametnog, održivog i inkluzivnog rasta uvodi se desetogodišnja strategija </w:t>
      </w:r>
      <w:r w:rsidRPr="000F5706">
        <w:rPr>
          <w:rFonts w:ascii="Times New Roman" w:hAnsi="Times New Roman" w:cs="Times New Roman"/>
          <w:sz w:val="24"/>
          <w:szCs w:val="24"/>
        </w:rPr>
        <w:t>Europa 2020</w:t>
      </w:r>
      <w:r>
        <w:rPr>
          <w:rFonts w:ascii="Times New Roman" w:hAnsi="Times New Roman" w:cs="Times New Roman"/>
          <w:i/>
          <w:sz w:val="24"/>
          <w:szCs w:val="24"/>
        </w:rPr>
        <w:t xml:space="preserve"> </w:t>
      </w:r>
      <w:r w:rsidRPr="00706A84">
        <w:rPr>
          <w:rFonts w:ascii="Times New Roman" w:hAnsi="Times New Roman" w:cs="Times New Roman"/>
          <w:sz w:val="24"/>
          <w:szCs w:val="24"/>
        </w:rPr>
        <w:t xml:space="preserve">koja navodi sljedeće prioritete </w:t>
      </w:r>
      <w:r w:rsidR="00B438BD">
        <w:rPr>
          <w:rFonts w:ascii="Times New Roman" w:hAnsi="Times New Roman" w:cs="Times New Roman"/>
          <w:sz w:val="24"/>
          <w:szCs w:val="24"/>
        </w:rPr>
        <w:t>na</w:t>
      </w:r>
      <w:r w:rsidRPr="00706A84">
        <w:rPr>
          <w:rFonts w:ascii="Times New Roman" w:hAnsi="Times New Roman" w:cs="Times New Roman"/>
          <w:sz w:val="24"/>
          <w:szCs w:val="24"/>
        </w:rPr>
        <w:t xml:space="preserve"> području obrazovanja</w:t>
      </w:r>
      <w:r>
        <w:rPr>
          <w:rFonts w:ascii="Times New Roman" w:hAnsi="Times New Roman" w:cs="Times New Roman"/>
          <w:i/>
          <w:sz w:val="24"/>
          <w:szCs w:val="24"/>
        </w:rPr>
        <w:t>:</w:t>
      </w:r>
      <w:r>
        <w:rPr>
          <w:rFonts w:ascii="Times New Roman" w:hAnsi="Times New Roman" w:cs="Times New Roman"/>
          <w:sz w:val="24"/>
          <w:szCs w:val="24"/>
        </w:rPr>
        <w:t xml:space="preserve"> individualna mobilnost i osiguravanje potpore za međunarodno studiranje, tren</w:t>
      </w:r>
      <w:r w:rsidR="00E8729A">
        <w:rPr>
          <w:rFonts w:ascii="Times New Roman" w:hAnsi="Times New Roman" w:cs="Times New Roman"/>
          <w:sz w:val="24"/>
          <w:szCs w:val="24"/>
        </w:rPr>
        <w:t>ing, podučavanje i volontiranje,</w:t>
      </w:r>
      <w:r>
        <w:rPr>
          <w:rFonts w:ascii="Times New Roman" w:hAnsi="Times New Roman" w:cs="Times New Roman"/>
          <w:sz w:val="24"/>
          <w:szCs w:val="24"/>
        </w:rPr>
        <w:t xml:space="preserve"> suradnja kroz inovacije i razmjenu dobrih prak</w:t>
      </w:r>
      <w:r w:rsidR="00E8729A">
        <w:rPr>
          <w:rFonts w:ascii="Times New Roman" w:hAnsi="Times New Roman" w:cs="Times New Roman"/>
          <w:sz w:val="24"/>
          <w:szCs w:val="24"/>
        </w:rPr>
        <w:t>si putem prekogranične suradnje,</w:t>
      </w:r>
      <w:r>
        <w:rPr>
          <w:rFonts w:ascii="Times New Roman" w:hAnsi="Times New Roman" w:cs="Times New Roman"/>
          <w:sz w:val="24"/>
          <w:szCs w:val="24"/>
        </w:rPr>
        <w:t xml:space="preserve"> potpora reformama javnih politika kroz</w:t>
      </w:r>
      <w:r w:rsidR="00C54D22">
        <w:rPr>
          <w:rFonts w:ascii="Times New Roman" w:hAnsi="Times New Roman" w:cs="Times New Roman"/>
          <w:sz w:val="24"/>
          <w:szCs w:val="24"/>
        </w:rPr>
        <w:t xml:space="preserve"> </w:t>
      </w:r>
      <w:r>
        <w:rPr>
          <w:rFonts w:ascii="Times New Roman" w:hAnsi="Times New Roman" w:cs="Times New Roman"/>
          <w:sz w:val="24"/>
          <w:szCs w:val="24"/>
        </w:rPr>
        <w:lastRenderedPageBreak/>
        <w:t>zagovaranje europske transparentnosti i prepoznavanja</w:t>
      </w:r>
      <w:r w:rsidR="00E8729A">
        <w:rPr>
          <w:rFonts w:ascii="Times New Roman" w:hAnsi="Times New Roman" w:cs="Times New Roman"/>
          <w:sz w:val="24"/>
          <w:szCs w:val="24"/>
        </w:rPr>
        <w:t xml:space="preserve"> kvalifikacija</w:t>
      </w:r>
      <w:r>
        <w:rPr>
          <w:rFonts w:ascii="Times New Roman" w:hAnsi="Times New Roman" w:cs="Times New Roman"/>
          <w:sz w:val="24"/>
          <w:szCs w:val="24"/>
        </w:rPr>
        <w:t xml:space="preserve"> te promoviranje dijaloga između svih relevantnih dionika</w:t>
      </w:r>
      <w:r w:rsidR="003B5310">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14:paraId="05EC4091" w14:textId="11BCFEC6" w:rsidR="009B48E2" w:rsidRDefault="003B5310" w:rsidP="009B48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Europska </w:t>
      </w:r>
      <w:r w:rsidR="00B438BD">
        <w:rPr>
          <w:rFonts w:ascii="Times New Roman" w:hAnsi="Times New Roman" w:cs="Times New Roman"/>
          <w:sz w:val="24"/>
          <w:szCs w:val="24"/>
        </w:rPr>
        <w:t>k</w:t>
      </w:r>
      <w:r>
        <w:rPr>
          <w:rFonts w:ascii="Times New Roman" w:hAnsi="Times New Roman" w:cs="Times New Roman"/>
          <w:sz w:val="24"/>
          <w:szCs w:val="24"/>
        </w:rPr>
        <w:t>omisija</w:t>
      </w:r>
      <w:r w:rsidR="009B48E2">
        <w:rPr>
          <w:rFonts w:ascii="Times New Roman" w:hAnsi="Times New Roman" w:cs="Times New Roman"/>
          <w:sz w:val="24"/>
          <w:szCs w:val="24"/>
        </w:rPr>
        <w:t xml:space="preserve"> je danas snažnije prisutna u politikama visokog obrazovanja (primjerice putem </w:t>
      </w:r>
      <w:r w:rsidR="009B48E2" w:rsidRPr="00886E0A">
        <w:rPr>
          <w:rFonts w:ascii="Times New Roman" w:hAnsi="Times New Roman" w:cs="Times New Roman"/>
          <w:sz w:val="24"/>
          <w:szCs w:val="24"/>
        </w:rPr>
        <w:t>Erasmus +</w:t>
      </w:r>
      <w:r w:rsidR="009B48E2">
        <w:rPr>
          <w:rFonts w:ascii="Times New Roman" w:hAnsi="Times New Roman" w:cs="Times New Roman"/>
          <w:sz w:val="24"/>
          <w:szCs w:val="24"/>
        </w:rPr>
        <w:t xml:space="preserve"> </w:t>
      </w:r>
      <w:r>
        <w:rPr>
          <w:rFonts w:ascii="Times New Roman" w:hAnsi="Times New Roman" w:cs="Times New Roman"/>
          <w:sz w:val="24"/>
          <w:szCs w:val="24"/>
        </w:rPr>
        <w:t xml:space="preserve">projekta </w:t>
      </w:r>
      <w:r w:rsidR="009B48E2">
        <w:rPr>
          <w:rFonts w:ascii="Times New Roman" w:hAnsi="Times New Roman" w:cs="Times New Roman"/>
          <w:sz w:val="24"/>
          <w:szCs w:val="24"/>
        </w:rPr>
        <w:t>koji je obuhvatio sve programe mobilnosti</w:t>
      </w:r>
      <w:r w:rsidR="009B48E2" w:rsidRPr="003B5310">
        <w:rPr>
          <w:rFonts w:ascii="Times New Roman" w:hAnsi="Times New Roman" w:cs="Times New Roman"/>
          <w:i/>
          <w:sz w:val="24"/>
          <w:szCs w:val="24"/>
        </w:rPr>
        <w:t xml:space="preserve">: </w:t>
      </w:r>
      <w:r w:rsidR="009B48E2" w:rsidRPr="00886E0A">
        <w:rPr>
          <w:rFonts w:ascii="Times New Roman" w:hAnsi="Times New Roman" w:cs="Times New Roman"/>
          <w:sz w:val="24"/>
          <w:szCs w:val="24"/>
        </w:rPr>
        <w:t>Erasmus, Leonardo da Vinci, Comenius, Grundtvig</w:t>
      </w:r>
      <w:r w:rsidR="009B48E2">
        <w:rPr>
          <w:rFonts w:ascii="Times New Roman" w:hAnsi="Times New Roman" w:cs="Times New Roman"/>
          <w:sz w:val="24"/>
          <w:szCs w:val="24"/>
        </w:rPr>
        <w:t xml:space="preserve">), a </w:t>
      </w:r>
      <w:r w:rsidR="009B48E2" w:rsidRPr="000F5706">
        <w:rPr>
          <w:rFonts w:ascii="Times New Roman" w:hAnsi="Times New Roman" w:cs="Times New Roman"/>
          <w:sz w:val="24"/>
          <w:szCs w:val="24"/>
        </w:rPr>
        <w:t xml:space="preserve">Europa 2020 </w:t>
      </w:r>
      <w:r w:rsidR="009B48E2">
        <w:rPr>
          <w:rFonts w:ascii="Times New Roman" w:hAnsi="Times New Roman" w:cs="Times New Roman"/>
          <w:sz w:val="24"/>
          <w:szCs w:val="24"/>
        </w:rPr>
        <w:t>je kamen temeljac budućeg rasta i razvoja čiji su proklamiran</w:t>
      </w:r>
      <w:r w:rsidR="00133C38">
        <w:rPr>
          <w:rFonts w:ascii="Times New Roman" w:hAnsi="Times New Roman" w:cs="Times New Roman"/>
          <w:sz w:val="24"/>
          <w:szCs w:val="24"/>
        </w:rPr>
        <w:t>i ciljevi iz sfere obrazovanja podudarni</w:t>
      </w:r>
      <w:r w:rsidR="009B48E2">
        <w:rPr>
          <w:rFonts w:ascii="Times New Roman" w:hAnsi="Times New Roman" w:cs="Times New Roman"/>
          <w:sz w:val="24"/>
          <w:szCs w:val="24"/>
        </w:rPr>
        <w:t xml:space="preserve"> s</w:t>
      </w:r>
      <w:r w:rsidR="00B438BD">
        <w:rPr>
          <w:rFonts w:ascii="Times New Roman" w:hAnsi="Times New Roman" w:cs="Times New Roman"/>
          <w:sz w:val="24"/>
          <w:szCs w:val="24"/>
        </w:rPr>
        <w:t xml:space="preserve"> </w:t>
      </w:r>
      <w:r w:rsidR="009B48E2">
        <w:rPr>
          <w:rFonts w:ascii="Times New Roman" w:hAnsi="Times New Roman" w:cs="Times New Roman"/>
          <w:sz w:val="24"/>
          <w:szCs w:val="24"/>
        </w:rPr>
        <w:t>ciljevima</w:t>
      </w:r>
      <w:r w:rsidR="00E8729A">
        <w:rPr>
          <w:rFonts w:ascii="Times New Roman" w:hAnsi="Times New Roman" w:cs="Times New Roman"/>
          <w:sz w:val="24"/>
          <w:szCs w:val="24"/>
        </w:rPr>
        <w:t xml:space="preserve"> dotadašnjih</w:t>
      </w:r>
      <w:r w:rsidR="009B48E2">
        <w:rPr>
          <w:rFonts w:ascii="Times New Roman" w:hAnsi="Times New Roman" w:cs="Times New Roman"/>
          <w:sz w:val="24"/>
          <w:szCs w:val="24"/>
        </w:rPr>
        <w:t xml:space="preserve"> </w:t>
      </w:r>
      <w:r w:rsidR="009B48E2" w:rsidRPr="00842DA1">
        <w:rPr>
          <w:rFonts w:ascii="Times New Roman" w:hAnsi="Times New Roman" w:cs="Times New Roman"/>
          <w:i/>
          <w:sz w:val="24"/>
          <w:szCs w:val="24"/>
        </w:rPr>
        <w:t>communiquea</w:t>
      </w:r>
      <w:r w:rsidR="00133C38">
        <w:rPr>
          <w:rFonts w:ascii="Times New Roman" w:hAnsi="Times New Roman" w:cs="Times New Roman"/>
          <w:sz w:val="24"/>
          <w:szCs w:val="24"/>
        </w:rPr>
        <w:t>, no u</w:t>
      </w:r>
      <w:r w:rsidR="009B48E2">
        <w:rPr>
          <w:rFonts w:ascii="Times New Roman" w:hAnsi="Times New Roman" w:cs="Times New Roman"/>
          <w:sz w:val="24"/>
          <w:szCs w:val="24"/>
        </w:rPr>
        <w:t xml:space="preserve"> većoj mjeri politike visokog obrazovanja još uvijek ostaju pod ingerencijom nacionalnih država članica. Proces harmoniz</w:t>
      </w:r>
      <w:r w:rsidR="00E8729A">
        <w:rPr>
          <w:rFonts w:ascii="Times New Roman" w:hAnsi="Times New Roman" w:cs="Times New Roman"/>
          <w:sz w:val="24"/>
          <w:szCs w:val="24"/>
        </w:rPr>
        <w:t>acije putem Bolonjske reforme</w:t>
      </w:r>
      <w:r w:rsidR="009B48E2">
        <w:rPr>
          <w:rFonts w:ascii="Times New Roman" w:hAnsi="Times New Roman" w:cs="Times New Roman"/>
          <w:sz w:val="24"/>
          <w:szCs w:val="24"/>
        </w:rPr>
        <w:t xml:space="preserve"> pokazao</w:t>
      </w:r>
      <w:r w:rsidR="00E8729A">
        <w:rPr>
          <w:rFonts w:ascii="Times New Roman" w:hAnsi="Times New Roman" w:cs="Times New Roman"/>
          <w:sz w:val="24"/>
          <w:szCs w:val="24"/>
        </w:rPr>
        <w:t xml:space="preserve"> je</w:t>
      </w:r>
      <w:r w:rsidR="009B48E2">
        <w:rPr>
          <w:rFonts w:ascii="Times New Roman" w:hAnsi="Times New Roman" w:cs="Times New Roman"/>
          <w:sz w:val="24"/>
          <w:szCs w:val="24"/>
        </w:rPr>
        <w:t xml:space="preserve"> približavanj</w:t>
      </w:r>
      <w:r w:rsidR="00E8729A">
        <w:rPr>
          <w:rFonts w:ascii="Times New Roman" w:hAnsi="Times New Roman" w:cs="Times New Roman"/>
          <w:sz w:val="24"/>
          <w:szCs w:val="24"/>
        </w:rPr>
        <w:t>e ključnih elemenata procesa harmonizacije</w:t>
      </w:r>
      <w:r w:rsidR="009B48E2">
        <w:rPr>
          <w:rFonts w:ascii="Times New Roman" w:hAnsi="Times New Roman" w:cs="Times New Roman"/>
          <w:sz w:val="24"/>
          <w:szCs w:val="24"/>
        </w:rPr>
        <w:t xml:space="preserve"> država potpisnica, no ovaj rad </w:t>
      </w:r>
      <w:r w:rsidR="0040247F">
        <w:rPr>
          <w:rFonts w:ascii="Times New Roman" w:hAnsi="Times New Roman" w:cs="Times New Roman"/>
          <w:sz w:val="24"/>
          <w:szCs w:val="24"/>
        </w:rPr>
        <w:t xml:space="preserve"> </w:t>
      </w:r>
      <w:r w:rsidR="009B48E2">
        <w:rPr>
          <w:rFonts w:ascii="Times New Roman" w:hAnsi="Times New Roman" w:cs="Times New Roman"/>
          <w:sz w:val="24"/>
          <w:szCs w:val="24"/>
        </w:rPr>
        <w:t>kreće iz pozicije da je hrvatsko zakonodavstvo djelomično podbacilo u svojoj implementaciji čime želi osvijestiti i pokrenuti dijalog prema usvajanju bilo dobrih praksi drugih država potpisnica bilo uklanjanju glavnih uočenih manjkavosti. Također, ovaj rad želi dati svoj obol u širim raspravama o budućnosti hrvatskog visokog obrazovanja zajedno s njegovim odnos</w:t>
      </w:r>
      <w:r w:rsidR="00C14F5C">
        <w:rPr>
          <w:rFonts w:ascii="Times New Roman" w:hAnsi="Times New Roman" w:cs="Times New Roman"/>
          <w:sz w:val="24"/>
          <w:szCs w:val="24"/>
        </w:rPr>
        <w:t>om</w:t>
      </w:r>
      <w:r w:rsidR="009B48E2">
        <w:rPr>
          <w:rFonts w:ascii="Times New Roman" w:hAnsi="Times New Roman" w:cs="Times New Roman"/>
          <w:sz w:val="24"/>
          <w:szCs w:val="24"/>
        </w:rPr>
        <w:t xml:space="preserve"> prema tržištu rada, ali i kao integralnog dijela države</w:t>
      </w:r>
      <w:r>
        <w:rPr>
          <w:rFonts w:ascii="Times New Roman" w:hAnsi="Times New Roman" w:cs="Times New Roman"/>
          <w:sz w:val="24"/>
          <w:szCs w:val="24"/>
        </w:rPr>
        <w:t xml:space="preserve"> </w:t>
      </w:r>
      <w:r w:rsidR="009B48E2">
        <w:rPr>
          <w:rFonts w:ascii="Times New Roman" w:hAnsi="Times New Roman" w:cs="Times New Roman"/>
          <w:sz w:val="24"/>
          <w:szCs w:val="24"/>
        </w:rPr>
        <w:t xml:space="preserve">i društva koji bi trebao služiti općem interesu i saniranju trenutne gospodarske krize.      </w:t>
      </w:r>
    </w:p>
    <w:p w14:paraId="6441A7E2" w14:textId="182BB478" w:rsidR="003B5310" w:rsidRDefault="003B5310" w:rsidP="009B48E2">
      <w:pPr>
        <w:spacing w:line="360" w:lineRule="auto"/>
        <w:jc w:val="both"/>
        <w:rPr>
          <w:rFonts w:ascii="Times New Roman" w:hAnsi="Times New Roman" w:cs="Times New Roman"/>
          <w:sz w:val="24"/>
          <w:szCs w:val="24"/>
        </w:rPr>
      </w:pPr>
      <w:r>
        <w:rPr>
          <w:rFonts w:ascii="Times New Roman" w:hAnsi="Times New Roman" w:cs="Times New Roman"/>
          <w:sz w:val="24"/>
          <w:szCs w:val="24"/>
        </w:rPr>
        <w:t>Rad je tematski</w:t>
      </w:r>
      <w:r w:rsidR="000F5706">
        <w:rPr>
          <w:rFonts w:ascii="Times New Roman" w:hAnsi="Times New Roman" w:cs="Times New Roman"/>
          <w:sz w:val="24"/>
          <w:szCs w:val="24"/>
        </w:rPr>
        <w:t xml:space="preserve"> podijeljen u nekoliko dijelova, no u</w:t>
      </w:r>
      <w:r w:rsidR="000F5706" w:rsidRPr="000F5706">
        <w:rPr>
          <w:rFonts w:ascii="Times New Roman" w:hAnsi="Times New Roman" w:cs="Times New Roman"/>
          <w:sz w:val="24"/>
          <w:szCs w:val="24"/>
        </w:rPr>
        <w:t xml:space="preserve"> ovom radu nećemo pristupati normativnoj analizu ideje Bolonjskog procesa, već ćemo analizirati razinu realizacij</w:t>
      </w:r>
      <w:r w:rsidR="000F5706">
        <w:rPr>
          <w:rFonts w:ascii="Times New Roman" w:hAnsi="Times New Roman" w:cs="Times New Roman"/>
          <w:sz w:val="24"/>
          <w:szCs w:val="24"/>
        </w:rPr>
        <w:t>e njenih deklariranih ciljeva.</w:t>
      </w:r>
      <w:r>
        <w:rPr>
          <w:rFonts w:ascii="Times New Roman" w:hAnsi="Times New Roman" w:cs="Times New Roman"/>
          <w:sz w:val="24"/>
          <w:szCs w:val="24"/>
        </w:rPr>
        <w:t xml:space="preserve"> U prvom poglavlju navodimo hipotezu i ciljeve rada, potom navodimo korištenu  metodologiju, a u </w:t>
      </w:r>
      <w:r w:rsidR="00844D4A">
        <w:rPr>
          <w:rFonts w:ascii="Times New Roman" w:hAnsi="Times New Roman" w:cs="Times New Roman"/>
          <w:sz w:val="24"/>
          <w:szCs w:val="24"/>
        </w:rPr>
        <w:t>trećem</w:t>
      </w:r>
      <w:r>
        <w:rPr>
          <w:rFonts w:ascii="Times New Roman" w:hAnsi="Times New Roman" w:cs="Times New Roman"/>
          <w:sz w:val="24"/>
          <w:szCs w:val="24"/>
        </w:rPr>
        <w:t xml:space="preserve"> poglavlju opisujemo proces razvoja Bolonjskog procesa u Hrvatskoj. Zatim opisujemo aktualni zakonodavni okvir i analiziramo njegove nedostatke. U </w:t>
      </w:r>
      <w:r w:rsidR="00844D4A">
        <w:rPr>
          <w:rFonts w:ascii="Times New Roman" w:hAnsi="Times New Roman" w:cs="Times New Roman"/>
          <w:sz w:val="24"/>
          <w:szCs w:val="24"/>
        </w:rPr>
        <w:t>petom</w:t>
      </w:r>
      <w:r>
        <w:rPr>
          <w:rFonts w:ascii="Times New Roman" w:hAnsi="Times New Roman" w:cs="Times New Roman"/>
          <w:sz w:val="24"/>
          <w:szCs w:val="24"/>
        </w:rPr>
        <w:t xml:space="preserve"> poglavlju prikazujemo Bolonjski proces u Hrvatskoj iz komparativne perspektive i analiziramo čimbenike specifične za Hrvatsku. U središnjem poglavlju o rezultatima proved</w:t>
      </w:r>
      <w:r w:rsidR="00055CD3">
        <w:rPr>
          <w:rFonts w:ascii="Times New Roman" w:hAnsi="Times New Roman" w:cs="Times New Roman"/>
          <w:sz w:val="24"/>
          <w:szCs w:val="24"/>
        </w:rPr>
        <w:t>enog istraživanja među nastavnicima</w:t>
      </w:r>
      <w:r w:rsidR="00055CD3">
        <w:rPr>
          <w:rStyle w:val="FootnoteReference"/>
          <w:rFonts w:ascii="Times New Roman" w:hAnsi="Times New Roman" w:cs="Times New Roman"/>
          <w:sz w:val="24"/>
          <w:szCs w:val="24"/>
        </w:rPr>
        <w:footnoteReference w:id="3"/>
      </w:r>
      <w:r w:rsidR="00055CD3">
        <w:rPr>
          <w:rFonts w:ascii="Times New Roman" w:hAnsi="Times New Roman" w:cs="Times New Roman"/>
          <w:sz w:val="24"/>
          <w:szCs w:val="24"/>
        </w:rPr>
        <w:t xml:space="preserve"> </w:t>
      </w:r>
      <w:r>
        <w:rPr>
          <w:rFonts w:ascii="Times New Roman" w:hAnsi="Times New Roman" w:cs="Times New Roman"/>
          <w:sz w:val="24"/>
          <w:szCs w:val="24"/>
        </w:rPr>
        <w:t>i studenticama</w:t>
      </w:r>
      <w:r w:rsidR="00055CD3">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analiziramo prikupljene podatke i objašnjavamo neke od njihovih potencijalnih uzroka. U raspravi postavljamo pitanja o dosadašnjem tijeku Bolonjskog procesa u Hrv</w:t>
      </w:r>
      <w:r w:rsidR="00055CD3">
        <w:rPr>
          <w:rFonts w:ascii="Times New Roman" w:hAnsi="Times New Roman" w:cs="Times New Roman"/>
          <w:sz w:val="24"/>
          <w:szCs w:val="24"/>
        </w:rPr>
        <w:t>atskoj i nudimo neka od mogućih</w:t>
      </w:r>
      <w:r>
        <w:rPr>
          <w:rFonts w:ascii="Times New Roman" w:hAnsi="Times New Roman" w:cs="Times New Roman"/>
          <w:sz w:val="24"/>
          <w:szCs w:val="24"/>
        </w:rPr>
        <w:t xml:space="preserve"> </w:t>
      </w:r>
      <w:r w:rsidR="00055CD3">
        <w:rPr>
          <w:rFonts w:ascii="Times New Roman" w:hAnsi="Times New Roman" w:cs="Times New Roman"/>
          <w:sz w:val="24"/>
          <w:szCs w:val="24"/>
        </w:rPr>
        <w:t xml:space="preserve">javnopolitičkih </w:t>
      </w:r>
      <w:r>
        <w:rPr>
          <w:rFonts w:ascii="Times New Roman" w:hAnsi="Times New Roman" w:cs="Times New Roman"/>
          <w:sz w:val="24"/>
          <w:szCs w:val="24"/>
        </w:rPr>
        <w:t>rješenja</w:t>
      </w:r>
      <w:r w:rsidR="00055CD3">
        <w:rPr>
          <w:rFonts w:ascii="Times New Roman" w:hAnsi="Times New Roman" w:cs="Times New Roman"/>
          <w:sz w:val="24"/>
          <w:szCs w:val="24"/>
        </w:rPr>
        <w:t xml:space="preserve"> </w:t>
      </w:r>
      <w:r>
        <w:rPr>
          <w:rFonts w:ascii="Times New Roman" w:hAnsi="Times New Roman" w:cs="Times New Roman"/>
          <w:sz w:val="24"/>
          <w:szCs w:val="24"/>
        </w:rPr>
        <w:t xml:space="preserve">s obzirom na uočene nedostatke. U </w:t>
      </w:r>
      <w:r w:rsidR="00FF51B0">
        <w:rPr>
          <w:rFonts w:ascii="Times New Roman" w:hAnsi="Times New Roman" w:cs="Times New Roman"/>
          <w:sz w:val="24"/>
          <w:szCs w:val="24"/>
        </w:rPr>
        <w:t>posljednjem dijelu</w:t>
      </w:r>
      <w:r>
        <w:rPr>
          <w:rFonts w:ascii="Times New Roman" w:hAnsi="Times New Roman" w:cs="Times New Roman"/>
          <w:sz w:val="24"/>
          <w:szCs w:val="24"/>
        </w:rPr>
        <w:t xml:space="preserve"> sumiramo glavne zaključke i argumente korištene u analizi istraživanja i raspravi. </w:t>
      </w:r>
    </w:p>
    <w:p w14:paraId="1F4FAEB4" w14:textId="6ACA772F" w:rsidR="00E54F53" w:rsidRPr="006E0A86" w:rsidRDefault="00E54F53" w:rsidP="0040247F">
      <w:pPr>
        <w:pStyle w:val="Heading1"/>
        <w:numPr>
          <w:ilvl w:val="0"/>
          <w:numId w:val="5"/>
        </w:numPr>
        <w:rPr>
          <w:rFonts w:ascii="Times New Roman" w:hAnsi="Times New Roman" w:cs="Times New Roman"/>
        </w:rPr>
      </w:pPr>
      <w:bookmarkStart w:id="2" w:name="_Toc417293715"/>
      <w:bookmarkStart w:id="3" w:name="_Toc417908158"/>
      <w:r w:rsidRPr="006E0A86">
        <w:rPr>
          <w:rFonts w:ascii="Times New Roman" w:hAnsi="Times New Roman" w:cs="Times New Roman"/>
          <w:color w:val="000000" w:themeColor="text1"/>
        </w:rPr>
        <w:lastRenderedPageBreak/>
        <w:t>Hipoteza i ciljevi rada</w:t>
      </w:r>
      <w:bookmarkEnd w:id="2"/>
      <w:bookmarkEnd w:id="3"/>
    </w:p>
    <w:p w14:paraId="17095E4C" w14:textId="77777777" w:rsidR="00E54F53" w:rsidRDefault="00E54F53" w:rsidP="00414E1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Istraživačko pitanje koje postavljamo u ovom radu glasi:</w:t>
      </w:r>
    </w:p>
    <w:p w14:paraId="51E2559A" w14:textId="16A1CDD8" w:rsidR="00E54F53" w:rsidRPr="00F01B7B" w:rsidRDefault="00E54F53" w:rsidP="00414E1A">
      <w:pPr>
        <w:spacing w:line="360" w:lineRule="auto"/>
        <w:jc w:val="both"/>
        <w:rPr>
          <w:rFonts w:ascii="Times New Roman" w:hAnsi="Times New Roman" w:cs="Times New Roman"/>
          <w:i/>
          <w:sz w:val="24"/>
          <w:szCs w:val="24"/>
        </w:rPr>
      </w:pPr>
      <w:r w:rsidRPr="00F01B7B">
        <w:rPr>
          <w:rFonts w:ascii="Times New Roman" w:hAnsi="Times New Roman" w:cs="Times New Roman"/>
          <w:i/>
          <w:sz w:val="24"/>
          <w:szCs w:val="24"/>
        </w:rPr>
        <w:t>Je li harmonizacija hrvatskog sustava visokog obrazovanja uspješno ostvarila ciljeve deklarirane u temeljnim dokumentima Bolonjskog procesa?</w:t>
      </w:r>
    </w:p>
    <w:p w14:paraId="26938680" w14:textId="2717E5E3" w:rsidR="00E54F53" w:rsidRDefault="00B438BD" w:rsidP="00414E1A">
      <w:pPr>
        <w:spacing w:line="360" w:lineRule="auto"/>
        <w:jc w:val="both"/>
        <w:rPr>
          <w:rFonts w:ascii="Times New Roman" w:hAnsi="Times New Roman" w:cs="Times New Roman"/>
          <w:sz w:val="24"/>
          <w:szCs w:val="24"/>
        </w:rPr>
      </w:pPr>
      <w:r>
        <w:rPr>
          <w:rFonts w:ascii="Times New Roman" w:hAnsi="Times New Roman" w:cs="Times New Roman"/>
          <w:sz w:val="24"/>
          <w:szCs w:val="24"/>
        </w:rPr>
        <w:t>Pod pojmom harmonizacije</w:t>
      </w:r>
      <w:r w:rsidR="00E20B44">
        <w:rPr>
          <w:rFonts w:ascii="Times New Roman" w:hAnsi="Times New Roman" w:cs="Times New Roman"/>
          <w:sz w:val="24"/>
          <w:szCs w:val="24"/>
        </w:rPr>
        <w:t xml:space="preserve"> </w:t>
      </w:r>
      <w:r w:rsidR="00E20B44" w:rsidRPr="00E20B44">
        <w:rPr>
          <w:rFonts w:ascii="Times New Roman" w:hAnsi="Times New Roman" w:cs="Times New Roman"/>
          <w:sz w:val="24"/>
          <w:szCs w:val="24"/>
        </w:rPr>
        <w:t>hrvatsk</w:t>
      </w:r>
      <w:r w:rsidR="00E20B44">
        <w:rPr>
          <w:rFonts w:ascii="Times New Roman" w:hAnsi="Times New Roman" w:cs="Times New Roman"/>
          <w:sz w:val="24"/>
          <w:szCs w:val="24"/>
        </w:rPr>
        <w:t>og sustava visokog obrazovanja r</w:t>
      </w:r>
      <w:r w:rsidR="00E54F53">
        <w:rPr>
          <w:rFonts w:ascii="Times New Roman" w:hAnsi="Times New Roman" w:cs="Times New Roman"/>
          <w:sz w:val="24"/>
          <w:szCs w:val="24"/>
        </w:rPr>
        <w:t>azumijevamo proces usklađivanja</w:t>
      </w:r>
      <w:r w:rsidR="00E20B44">
        <w:rPr>
          <w:rFonts w:ascii="Times New Roman" w:hAnsi="Times New Roman" w:cs="Times New Roman"/>
          <w:sz w:val="24"/>
          <w:szCs w:val="24"/>
        </w:rPr>
        <w:t xml:space="preserve"> tog sustava</w:t>
      </w:r>
      <w:r w:rsidR="00E54F53">
        <w:rPr>
          <w:rFonts w:ascii="Times New Roman" w:hAnsi="Times New Roman" w:cs="Times New Roman"/>
          <w:sz w:val="24"/>
          <w:szCs w:val="24"/>
        </w:rPr>
        <w:t xml:space="preserve"> sa sustavima visokog obrazovanja zemalja članica Europskog prostora visokog obrazovanja (EHEA) u skladu s postavljenim ciljevima Bolonjskog procesa. Iz toga proizlazi sljedeća hipoteza:</w:t>
      </w:r>
    </w:p>
    <w:p w14:paraId="2B387EA7" w14:textId="115B21DE" w:rsidR="00E54F53" w:rsidRDefault="00E54F53" w:rsidP="00414E1A">
      <w:pPr>
        <w:spacing w:line="360" w:lineRule="auto"/>
        <w:jc w:val="both"/>
        <w:rPr>
          <w:rFonts w:ascii="Times New Roman" w:hAnsi="Times New Roman" w:cs="Times New Roman"/>
          <w:i/>
          <w:sz w:val="24"/>
          <w:szCs w:val="24"/>
        </w:rPr>
      </w:pPr>
      <w:r w:rsidRPr="00E54F53">
        <w:rPr>
          <w:rFonts w:ascii="Times New Roman" w:hAnsi="Times New Roman" w:cs="Times New Roman"/>
          <w:i/>
          <w:sz w:val="24"/>
          <w:szCs w:val="24"/>
        </w:rPr>
        <w:t>Harmonizacija sustava visokog školstva u Republici Hrvatskoj nije uspješno provedena jer nije u potpunosti ispunila ciljeve navedene u tem</w:t>
      </w:r>
      <w:r w:rsidR="00B438BD">
        <w:rPr>
          <w:rFonts w:ascii="Times New Roman" w:hAnsi="Times New Roman" w:cs="Times New Roman"/>
          <w:i/>
          <w:sz w:val="24"/>
          <w:szCs w:val="24"/>
        </w:rPr>
        <w:t>elj</w:t>
      </w:r>
      <w:r w:rsidRPr="00E54F53">
        <w:rPr>
          <w:rFonts w:ascii="Times New Roman" w:hAnsi="Times New Roman" w:cs="Times New Roman"/>
          <w:i/>
          <w:sz w:val="24"/>
          <w:szCs w:val="24"/>
        </w:rPr>
        <w:t>nim dokumentima Bolonjskog procesa.</w:t>
      </w:r>
    </w:p>
    <w:p w14:paraId="5862A46B" w14:textId="0C54B4BD" w:rsidR="00F01B7B" w:rsidRDefault="00F01B7B" w:rsidP="00414E1A">
      <w:pPr>
        <w:spacing w:line="360" w:lineRule="auto"/>
        <w:jc w:val="both"/>
        <w:rPr>
          <w:rFonts w:ascii="Times New Roman" w:hAnsi="Times New Roman" w:cs="Times New Roman"/>
          <w:sz w:val="24"/>
          <w:szCs w:val="24"/>
        </w:rPr>
      </w:pPr>
      <w:r>
        <w:rPr>
          <w:rFonts w:ascii="Times New Roman" w:hAnsi="Times New Roman" w:cs="Times New Roman"/>
          <w:sz w:val="24"/>
          <w:szCs w:val="24"/>
        </w:rPr>
        <w:t>Specifični ciljevi rada su sadržani u analizi ciljeva Bolonjskog procesa, njihove primjene u Hrvatskoj i njihovom odnosu prema procesima harmonizacije u usporedivim državama potpisnicama Europskog prostora v</w:t>
      </w:r>
      <w:r w:rsidR="00B438BD">
        <w:rPr>
          <w:rFonts w:ascii="Times New Roman" w:hAnsi="Times New Roman" w:cs="Times New Roman"/>
          <w:sz w:val="24"/>
          <w:szCs w:val="24"/>
        </w:rPr>
        <w:t>isokog obrazovanja na prostoru Srednje i I</w:t>
      </w:r>
      <w:r>
        <w:rPr>
          <w:rFonts w:ascii="Times New Roman" w:hAnsi="Times New Roman" w:cs="Times New Roman"/>
          <w:sz w:val="24"/>
          <w:szCs w:val="24"/>
        </w:rPr>
        <w:t>stočne Europe. Drugi cilj je ispitiva</w:t>
      </w:r>
      <w:r w:rsidR="00055CD3">
        <w:rPr>
          <w:rFonts w:ascii="Times New Roman" w:hAnsi="Times New Roman" w:cs="Times New Roman"/>
          <w:sz w:val="24"/>
          <w:szCs w:val="24"/>
        </w:rPr>
        <w:t>nje i analiza percepcije studen</w:t>
      </w:r>
      <w:r>
        <w:rPr>
          <w:rFonts w:ascii="Times New Roman" w:hAnsi="Times New Roman" w:cs="Times New Roman"/>
          <w:sz w:val="24"/>
          <w:szCs w:val="24"/>
        </w:rPr>
        <w:t>t</w:t>
      </w:r>
      <w:r w:rsidR="00055CD3">
        <w:rPr>
          <w:rFonts w:ascii="Times New Roman" w:hAnsi="Times New Roman" w:cs="Times New Roman"/>
          <w:sz w:val="24"/>
          <w:szCs w:val="24"/>
        </w:rPr>
        <w:t>ic</w:t>
      </w:r>
      <w:r>
        <w:rPr>
          <w:rFonts w:ascii="Times New Roman" w:hAnsi="Times New Roman" w:cs="Times New Roman"/>
          <w:sz w:val="24"/>
          <w:szCs w:val="24"/>
        </w:rPr>
        <w:t xml:space="preserve">a i </w:t>
      </w:r>
      <w:r w:rsidR="00055CD3">
        <w:rPr>
          <w:rFonts w:ascii="Times New Roman" w:hAnsi="Times New Roman" w:cs="Times New Roman"/>
          <w:sz w:val="24"/>
          <w:szCs w:val="24"/>
        </w:rPr>
        <w:t>nastavnika</w:t>
      </w:r>
      <w:r>
        <w:rPr>
          <w:rFonts w:ascii="Times New Roman" w:hAnsi="Times New Roman" w:cs="Times New Roman"/>
          <w:sz w:val="24"/>
          <w:szCs w:val="24"/>
        </w:rPr>
        <w:t xml:space="preserve"> u Hrvatskoj u svezi uspješnosti provedbe Bolonjske reforme i zadovoljstva razinom ostvarenja njezinih ciljeva. Konačno, nastojimo utvrditi manjkavosti u spomenuto</w:t>
      </w:r>
      <w:r w:rsidR="00055CD3">
        <w:rPr>
          <w:rFonts w:ascii="Times New Roman" w:hAnsi="Times New Roman" w:cs="Times New Roman"/>
          <w:sz w:val="24"/>
          <w:szCs w:val="24"/>
        </w:rPr>
        <w:t>m procesu i ponuditi moguća</w:t>
      </w:r>
      <w:r>
        <w:rPr>
          <w:rFonts w:ascii="Times New Roman" w:hAnsi="Times New Roman" w:cs="Times New Roman"/>
          <w:sz w:val="24"/>
          <w:szCs w:val="24"/>
        </w:rPr>
        <w:t xml:space="preserve"> </w:t>
      </w:r>
      <w:r w:rsidR="00055CD3">
        <w:rPr>
          <w:rFonts w:ascii="Times New Roman" w:hAnsi="Times New Roman" w:cs="Times New Roman"/>
          <w:sz w:val="24"/>
          <w:szCs w:val="24"/>
        </w:rPr>
        <w:t xml:space="preserve">javnopolitička </w:t>
      </w:r>
      <w:r>
        <w:rPr>
          <w:rFonts w:ascii="Times New Roman" w:hAnsi="Times New Roman" w:cs="Times New Roman"/>
          <w:sz w:val="24"/>
          <w:szCs w:val="24"/>
        </w:rPr>
        <w:t>rješenja.</w:t>
      </w:r>
    </w:p>
    <w:p w14:paraId="12A7888B" w14:textId="77777777" w:rsidR="004D64A6" w:rsidRPr="004D64A6" w:rsidRDefault="004D64A6">
      <w:pPr>
        <w:rPr>
          <w:rFonts w:ascii="Times New Roman" w:hAnsi="Times New Roman" w:cs="Times New Roman"/>
          <w:b/>
          <w:sz w:val="24"/>
          <w:szCs w:val="24"/>
        </w:rPr>
      </w:pPr>
    </w:p>
    <w:p w14:paraId="402DF6CA" w14:textId="483486DF" w:rsidR="004D64A6" w:rsidRPr="006E0A86" w:rsidRDefault="004D64A6" w:rsidP="0040247F">
      <w:pPr>
        <w:pStyle w:val="Heading1"/>
        <w:numPr>
          <w:ilvl w:val="0"/>
          <w:numId w:val="5"/>
        </w:numPr>
        <w:rPr>
          <w:rFonts w:ascii="Times New Roman" w:hAnsi="Times New Roman" w:cs="Times New Roman"/>
          <w:color w:val="000000" w:themeColor="text1"/>
        </w:rPr>
      </w:pPr>
      <w:bookmarkStart w:id="4" w:name="_Toc417293716"/>
      <w:bookmarkStart w:id="5" w:name="_Toc417908159"/>
      <w:r w:rsidRPr="006E0A86">
        <w:rPr>
          <w:rFonts w:ascii="Times New Roman" w:hAnsi="Times New Roman" w:cs="Times New Roman"/>
          <w:color w:val="000000" w:themeColor="text1"/>
        </w:rPr>
        <w:t>Metodologija</w:t>
      </w:r>
      <w:bookmarkEnd w:id="4"/>
      <w:bookmarkEnd w:id="5"/>
    </w:p>
    <w:p w14:paraId="3E61895C" w14:textId="69CED3AC" w:rsidR="004D64A6" w:rsidRDefault="004D64A6" w:rsidP="00414E1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 istraživanju smo koristili metodu kvalitativne i kv</w:t>
      </w:r>
      <w:r w:rsidR="001C331F">
        <w:rPr>
          <w:rFonts w:ascii="Times New Roman" w:hAnsi="Times New Roman" w:cs="Times New Roman"/>
          <w:sz w:val="24"/>
          <w:szCs w:val="24"/>
        </w:rPr>
        <w:t xml:space="preserve">antitativne analize podataka. U </w:t>
      </w:r>
      <w:r>
        <w:rPr>
          <w:rFonts w:ascii="Times New Roman" w:hAnsi="Times New Roman" w:cs="Times New Roman"/>
          <w:sz w:val="24"/>
          <w:szCs w:val="24"/>
        </w:rPr>
        <w:t>kvalitativnom pristupu</w:t>
      </w:r>
      <w:r w:rsidR="00512D00">
        <w:rPr>
          <w:rFonts w:ascii="Times New Roman" w:hAnsi="Times New Roman" w:cs="Times New Roman"/>
          <w:sz w:val="24"/>
          <w:szCs w:val="24"/>
        </w:rPr>
        <w:t xml:space="preserve"> metodom analize primarnih i sekundarnih podataka</w:t>
      </w:r>
      <w:r>
        <w:rPr>
          <w:rFonts w:ascii="Times New Roman" w:hAnsi="Times New Roman" w:cs="Times New Roman"/>
          <w:sz w:val="24"/>
          <w:szCs w:val="24"/>
        </w:rPr>
        <w:t xml:space="preserve"> ispitali smo strukturne značajke hrvatskog sustava visokog obrazovanja. Koristili smo studiju slučaja s ciljem otkrivanja nedostataka u implementaciji Bolonjske reforme. Potom smo usporedili strukturne značajke hrvatskog sustava visokog obrazovanja sa sustavima visokog obrazovanja sličnih</w:t>
      </w:r>
      <w:r w:rsidR="00E50543">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posttranzicijskih država </w:t>
      </w:r>
      <w:r w:rsidR="00B438BD">
        <w:rPr>
          <w:rFonts w:ascii="Times New Roman" w:hAnsi="Times New Roman" w:cs="Times New Roman"/>
          <w:sz w:val="24"/>
          <w:szCs w:val="24"/>
        </w:rPr>
        <w:t>S</w:t>
      </w:r>
      <w:r>
        <w:rPr>
          <w:rFonts w:ascii="Times New Roman" w:hAnsi="Times New Roman" w:cs="Times New Roman"/>
          <w:sz w:val="24"/>
          <w:szCs w:val="24"/>
        </w:rPr>
        <w:t>r</w:t>
      </w:r>
      <w:r w:rsidR="00B438BD">
        <w:rPr>
          <w:rFonts w:ascii="Times New Roman" w:hAnsi="Times New Roman" w:cs="Times New Roman"/>
          <w:sz w:val="24"/>
          <w:szCs w:val="24"/>
        </w:rPr>
        <w:t>ednje i I</w:t>
      </w:r>
      <w:r>
        <w:rPr>
          <w:rFonts w:ascii="Times New Roman" w:hAnsi="Times New Roman" w:cs="Times New Roman"/>
          <w:sz w:val="24"/>
          <w:szCs w:val="24"/>
        </w:rPr>
        <w:t>stočne Europe</w:t>
      </w:r>
      <w:r w:rsidR="00A65E64">
        <w:rPr>
          <w:rFonts w:ascii="Times New Roman" w:hAnsi="Times New Roman" w:cs="Times New Roman"/>
          <w:sz w:val="24"/>
          <w:szCs w:val="24"/>
        </w:rPr>
        <w:t xml:space="preserve"> analizom sekundarnih </w:t>
      </w:r>
      <w:r w:rsidR="00FA5076">
        <w:rPr>
          <w:rFonts w:ascii="Times New Roman" w:hAnsi="Times New Roman" w:cs="Times New Roman"/>
          <w:sz w:val="24"/>
          <w:szCs w:val="24"/>
        </w:rPr>
        <w:t xml:space="preserve">podataka o </w:t>
      </w:r>
      <w:r w:rsidR="00886E0A">
        <w:rPr>
          <w:rFonts w:ascii="Times New Roman" w:hAnsi="Times New Roman" w:cs="Times New Roman"/>
          <w:sz w:val="24"/>
          <w:szCs w:val="24"/>
        </w:rPr>
        <w:t>tim sustavima. (Estonija, Latvija, Litva, Poljska, Češka, Slovačka, Slovenija, Hrvatska)</w:t>
      </w:r>
    </w:p>
    <w:p w14:paraId="1BF7ED1A" w14:textId="051703E1" w:rsidR="00512D00" w:rsidRDefault="00512D00" w:rsidP="00414E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Povrh toga, proveli smo dva kvantitativna istraživanja s različitim skupinama ispitanika. U prvom istraživanju ispitali smo uzorak od 1037 studentica na području Republike Hrvatske</w:t>
      </w:r>
      <w:r w:rsidR="003B5A99" w:rsidRPr="003B5A99">
        <w:t xml:space="preserve"> </w:t>
      </w:r>
      <w:r w:rsidR="003B5A99" w:rsidRPr="003B5A99">
        <w:rPr>
          <w:rFonts w:ascii="Times New Roman" w:hAnsi="Times New Roman" w:cs="Times New Roman"/>
          <w:sz w:val="24"/>
          <w:szCs w:val="24"/>
        </w:rPr>
        <w:t>sa Sveučilišta u Zagrebu, Osijeku, Splitu, Ri</w:t>
      </w:r>
      <w:r w:rsidR="003B5A99">
        <w:rPr>
          <w:rFonts w:ascii="Times New Roman" w:hAnsi="Times New Roman" w:cs="Times New Roman"/>
          <w:sz w:val="24"/>
          <w:szCs w:val="24"/>
        </w:rPr>
        <w:t xml:space="preserve">jeci, Zadru, Dubrovniku, Puli, </w:t>
      </w:r>
      <w:r w:rsidR="003B5A99" w:rsidRPr="003B5A99">
        <w:rPr>
          <w:rFonts w:ascii="Times New Roman" w:hAnsi="Times New Roman" w:cs="Times New Roman"/>
          <w:sz w:val="24"/>
          <w:szCs w:val="24"/>
        </w:rPr>
        <w:t>sa Sveučilišta Sjever</w:t>
      </w:r>
      <w:r w:rsidR="003B5A99">
        <w:rPr>
          <w:rFonts w:ascii="Times New Roman" w:hAnsi="Times New Roman" w:cs="Times New Roman"/>
          <w:sz w:val="24"/>
          <w:szCs w:val="24"/>
        </w:rPr>
        <w:t xml:space="preserve"> i Hrvatskog katoličkog sveučilišta</w:t>
      </w:r>
      <w:r>
        <w:rPr>
          <w:rFonts w:ascii="Times New Roman" w:hAnsi="Times New Roman" w:cs="Times New Roman"/>
          <w:sz w:val="24"/>
          <w:szCs w:val="24"/>
        </w:rPr>
        <w:t xml:space="preserve">. Istraživanje je provedeno pomoću </w:t>
      </w:r>
      <w:r w:rsidRPr="00512D00">
        <w:rPr>
          <w:rFonts w:ascii="Times New Roman" w:hAnsi="Times New Roman" w:cs="Times New Roman"/>
          <w:i/>
          <w:sz w:val="24"/>
          <w:szCs w:val="24"/>
        </w:rPr>
        <w:t>online</w:t>
      </w:r>
      <w:r>
        <w:rPr>
          <w:rFonts w:ascii="Times New Roman" w:hAnsi="Times New Roman" w:cs="Times New Roman"/>
          <w:sz w:val="24"/>
          <w:szCs w:val="24"/>
        </w:rPr>
        <w:t xml:space="preserve"> upitnika </w:t>
      </w:r>
      <w:r w:rsidR="00C14F5C">
        <w:rPr>
          <w:rFonts w:ascii="Times New Roman" w:hAnsi="Times New Roman" w:cs="Times New Roman"/>
          <w:sz w:val="24"/>
          <w:szCs w:val="24"/>
        </w:rPr>
        <w:t>od 19. do 29. ožujka</w:t>
      </w:r>
      <w:r>
        <w:rPr>
          <w:rFonts w:ascii="Times New Roman" w:hAnsi="Times New Roman" w:cs="Times New Roman"/>
          <w:sz w:val="24"/>
          <w:szCs w:val="24"/>
        </w:rPr>
        <w:t xml:space="preserve"> 2015. godine. Istraživanju je pristupilo 769 žena (74.2%) i 268 muškaraca (25.8%). 607 studentica (58.5%) upisano je na studijske programe prvog ciklusa (preddiplomski studij), 269 (25.9%) na studijske programe drugog ciklusa (diplomski studij), 158 (15.2%) na integrirane preddiplomske i diplomske studijske programe te 3 studentice (0.3%) na studijske programe trećeg ciklusa (poslijediplomski studij). </w:t>
      </w:r>
      <w:r w:rsidR="00882B03">
        <w:rPr>
          <w:rFonts w:ascii="Times New Roman" w:hAnsi="Times New Roman" w:cs="Times New Roman"/>
          <w:sz w:val="24"/>
          <w:szCs w:val="24"/>
        </w:rPr>
        <w:t xml:space="preserve">Pri analizi nekih statističkih pokazatelja koristili smo podatke izvedene iz ukupnog broja ispitanih studentica, dok su kod drugih korišteni podaci ispitanih studentica razdvojenih ciklusa studiranja jer je bilo potrebno isključiti studentice s integriranih studija zbog neprimjenjivosti određenih pitanja na tu populaciju studentica. Zbog toga je u nekim slučajevima korišteni broj ispitanica 1037, a u drugima 867. </w:t>
      </w:r>
    </w:p>
    <w:p w14:paraId="36471111" w14:textId="36BB1D66" w:rsidR="00E54F53" w:rsidRPr="00E54F53" w:rsidRDefault="00780A04" w:rsidP="00414E1A">
      <w:pPr>
        <w:spacing w:line="360" w:lineRule="auto"/>
        <w:jc w:val="both"/>
        <w:rPr>
          <w:rFonts w:ascii="Times New Roman" w:hAnsi="Times New Roman" w:cs="Times New Roman"/>
          <w:sz w:val="24"/>
          <w:szCs w:val="24"/>
        </w:rPr>
      </w:pPr>
      <w:r>
        <w:rPr>
          <w:rFonts w:ascii="Times New Roman" w:hAnsi="Times New Roman" w:cs="Times New Roman"/>
          <w:sz w:val="24"/>
          <w:szCs w:val="24"/>
        </w:rPr>
        <w:t>U drugom istraživanju ispitali smo uzorak od 273 pripadnika/ce nastavnog osoblja</w:t>
      </w:r>
      <w:r w:rsidR="00C17301">
        <w:rPr>
          <w:rFonts w:ascii="Times New Roman" w:hAnsi="Times New Roman" w:cs="Times New Roman"/>
          <w:sz w:val="24"/>
          <w:szCs w:val="24"/>
        </w:rPr>
        <w:t xml:space="preserve"> na području Republike Hrvatske sa Sveučilišta u Zagrebu, Osijeku, Splitu, Rijeci.</w:t>
      </w:r>
      <w:r>
        <w:rPr>
          <w:rFonts w:ascii="Times New Roman" w:hAnsi="Times New Roman" w:cs="Times New Roman"/>
          <w:sz w:val="24"/>
          <w:szCs w:val="24"/>
        </w:rPr>
        <w:t xml:space="preserve"> Istraživanje je također provedeno pomoću </w:t>
      </w:r>
      <w:r w:rsidRPr="00780A04">
        <w:rPr>
          <w:rFonts w:ascii="Times New Roman" w:hAnsi="Times New Roman" w:cs="Times New Roman"/>
          <w:i/>
          <w:sz w:val="24"/>
          <w:szCs w:val="24"/>
        </w:rPr>
        <w:t>online</w:t>
      </w:r>
      <w:r w:rsidR="00E8729A">
        <w:rPr>
          <w:rFonts w:ascii="Times New Roman" w:hAnsi="Times New Roman" w:cs="Times New Roman"/>
          <w:sz w:val="24"/>
          <w:szCs w:val="24"/>
        </w:rPr>
        <w:t xml:space="preserve"> upitnika od 19. do 29.</w:t>
      </w:r>
      <w:r>
        <w:rPr>
          <w:rFonts w:ascii="Times New Roman" w:hAnsi="Times New Roman" w:cs="Times New Roman"/>
          <w:sz w:val="24"/>
          <w:szCs w:val="24"/>
        </w:rPr>
        <w:t xml:space="preserve"> ožujka 2015. godine. Istraživanju je</w:t>
      </w:r>
      <w:r w:rsidR="000B35F8">
        <w:rPr>
          <w:rFonts w:ascii="Times New Roman" w:hAnsi="Times New Roman" w:cs="Times New Roman"/>
          <w:sz w:val="24"/>
          <w:szCs w:val="24"/>
        </w:rPr>
        <w:t xml:space="preserve"> pristupilo</w:t>
      </w:r>
      <w:r>
        <w:rPr>
          <w:rFonts w:ascii="Times New Roman" w:hAnsi="Times New Roman" w:cs="Times New Roman"/>
          <w:sz w:val="24"/>
          <w:szCs w:val="24"/>
        </w:rPr>
        <w:t xml:space="preserve"> 273 nastavnika, od čega 137 (50.2%) muškaraca i 136 (49.8%) žena. </w:t>
      </w:r>
    </w:p>
    <w:p w14:paraId="3055FE51" w14:textId="4CEDE7D7" w:rsidR="00750D45" w:rsidRPr="006E0A86" w:rsidRDefault="001500D9" w:rsidP="0040247F">
      <w:pPr>
        <w:pStyle w:val="Heading1"/>
        <w:numPr>
          <w:ilvl w:val="0"/>
          <w:numId w:val="5"/>
        </w:numPr>
        <w:rPr>
          <w:rFonts w:ascii="Times New Roman" w:hAnsi="Times New Roman" w:cs="Times New Roman"/>
          <w:color w:val="000000" w:themeColor="text1"/>
        </w:rPr>
      </w:pPr>
      <w:bookmarkStart w:id="6" w:name="_Toc417293717"/>
      <w:bookmarkStart w:id="7" w:name="_Toc417908160"/>
      <w:r w:rsidRPr="006E0A86">
        <w:rPr>
          <w:rFonts w:ascii="Times New Roman" w:hAnsi="Times New Roman" w:cs="Times New Roman"/>
          <w:color w:val="000000" w:themeColor="text1"/>
        </w:rPr>
        <w:t>Geneza</w:t>
      </w:r>
      <w:r w:rsidR="00750D45" w:rsidRPr="006E0A86">
        <w:rPr>
          <w:rFonts w:ascii="Times New Roman" w:hAnsi="Times New Roman" w:cs="Times New Roman"/>
          <w:color w:val="000000" w:themeColor="text1"/>
        </w:rPr>
        <w:t xml:space="preserve"> Bolonjskog procesa</w:t>
      </w:r>
      <w:bookmarkEnd w:id="6"/>
      <w:bookmarkEnd w:id="7"/>
    </w:p>
    <w:p w14:paraId="6E0A3C98" w14:textId="02863315" w:rsidR="00750D45" w:rsidRPr="00F41676" w:rsidRDefault="00750D45" w:rsidP="006E0A86">
      <w:pPr>
        <w:spacing w:line="360" w:lineRule="auto"/>
        <w:ind w:firstLine="360"/>
        <w:jc w:val="both"/>
        <w:rPr>
          <w:rFonts w:ascii="Times New Roman" w:hAnsi="Times New Roman" w:cs="Times New Roman"/>
          <w:sz w:val="24"/>
          <w:szCs w:val="24"/>
        </w:rPr>
      </w:pPr>
      <w:r w:rsidRPr="00F41676">
        <w:rPr>
          <w:rFonts w:ascii="Times New Roman" w:hAnsi="Times New Roman" w:cs="Times New Roman"/>
          <w:sz w:val="24"/>
          <w:szCs w:val="24"/>
        </w:rPr>
        <w:t>Geneza Bolonjskog procesa je obilježena s nekoliko ključnih pretpostavki i strateških dokumenata. Kao jedan od temeljnih incija</w:t>
      </w:r>
      <w:r w:rsidR="00BD2307">
        <w:rPr>
          <w:rFonts w:ascii="Times New Roman" w:hAnsi="Times New Roman" w:cs="Times New Roman"/>
          <w:sz w:val="24"/>
          <w:szCs w:val="24"/>
        </w:rPr>
        <w:t>l</w:t>
      </w:r>
      <w:r w:rsidRPr="00F41676">
        <w:rPr>
          <w:rFonts w:ascii="Times New Roman" w:hAnsi="Times New Roman" w:cs="Times New Roman"/>
          <w:sz w:val="24"/>
          <w:szCs w:val="24"/>
        </w:rPr>
        <w:t>nih dokumenata smatra se S</w:t>
      </w:r>
      <w:bookmarkStart w:id="8" w:name="_GoBack"/>
      <w:bookmarkEnd w:id="8"/>
      <w:r w:rsidR="00A773CB">
        <w:rPr>
          <w:rFonts w:ascii="Times New Roman" w:hAnsi="Times New Roman" w:cs="Times New Roman"/>
          <w:sz w:val="24"/>
          <w:szCs w:val="24"/>
        </w:rPr>
        <w:t>orbon</w:t>
      </w:r>
      <w:r w:rsidRPr="00F41676">
        <w:rPr>
          <w:rFonts w:ascii="Times New Roman" w:hAnsi="Times New Roman" w:cs="Times New Roman"/>
          <w:sz w:val="24"/>
          <w:szCs w:val="24"/>
        </w:rPr>
        <w:t xml:space="preserve">ska deklaracija koju su </w:t>
      </w:r>
      <w:r w:rsidR="00A773CB">
        <w:rPr>
          <w:rFonts w:ascii="Times New Roman" w:hAnsi="Times New Roman" w:cs="Times New Roman"/>
          <w:sz w:val="24"/>
          <w:szCs w:val="24"/>
        </w:rPr>
        <w:t>potpisala</w:t>
      </w:r>
      <w:r w:rsidRPr="00F41676">
        <w:rPr>
          <w:rFonts w:ascii="Times New Roman" w:hAnsi="Times New Roman" w:cs="Times New Roman"/>
          <w:sz w:val="24"/>
          <w:szCs w:val="24"/>
        </w:rPr>
        <w:t xml:space="preserve"> četiri ministra obrazovanja Francuske, Njemačke, Italije i Ujedinjenog Kraljevsta 1998. godine u Parizu povodom 800</w:t>
      </w:r>
      <w:r w:rsidR="00A773CB">
        <w:rPr>
          <w:rFonts w:ascii="Times New Roman" w:hAnsi="Times New Roman" w:cs="Times New Roman"/>
          <w:sz w:val="24"/>
          <w:szCs w:val="24"/>
        </w:rPr>
        <w:t>. obljetnice</w:t>
      </w:r>
      <w:r w:rsidRPr="00F41676">
        <w:rPr>
          <w:rFonts w:ascii="Times New Roman" w:hAnsi="Times New Roman" w:cs="Times New Roman"/>
          <w:sz w:val="24"/>
          <w:szCs w:val="24"/>
        </w:rPr>
        <w:t xml:space="preserve"> Sveučilišta u Parizu. Simptomatični datum je trebao naglasiti jedinstvenost stoljetne tradicije europskih sveučilišta, ali i donijeti nove smjernice koje će uvesti europska sveučilišta u novo tisućljeće. Glavna maksima </w:t>
      </w:r>
      <w:r w:rsidR="007C7774">
        <w:rPr>
          <w:rFonts w:ascii="Times New Roman" w:hAnsi="Times New Roman" w:cs="Times New Roman"/>
          <w:sz w:val="24"/>
          <w:szCs w:val="24"/>
        </w:rPr>
        <w:t>te Deklaracije</w:t>
      </w:r>
      <w:r w:rsidR="001A16F0">
        <w:rPr>
          <w:rFonts w:ascii="Times New Roman" w:hAnsi="Times New Roman" w:cs="Times New Roman"/>
          <w:sz w:val="24"/>
          <w:szCs w:val="24"/>
        </w:rPr>
        <w:t xml:space="preserve"> bila</w:t>
      </w:r>
      <w:r w:rsidR="007C7774">
        <w:rPr>
          <w:rFonts w:ascii="Times New Roman" w:hAnsi="Times New Roman" w:cs="Times New Roman"/>
          <w:sz w:val="24"/>
          <w:szCs w:val="24"/>
        </w:rPr>
        <w:t xml:space="preserve"> je</w:t>
      </w:r>
      <w:r w:rsidR="001A16F0">
        <w:rPr>
          <w:rFonts w:ascii="Times New Roman" w:hAnsi="Times New Roman" w:cs="Times New Roman"/>
          <w:sz w:val="24"/>
          <w:szCs w:val="24"/>
        </w:rPr>
        <w:t>:</w:t>
      </w:r>
      <w:r w:rsidR="00055CD3">
        <w:rPr>
          <w:rFonts w:ascii="Times New Roman" w:hAnsi="Times New Roman" w:cs="Times New Roman"/>
          <w:sz w:val="24"/>
          <w:szCs w:val="24"/>
        </w:rPr>
        <w:t xml:space="preserve"> </w:t>
      </w:r>
      <w:r w:rsidR="001A16F0">
        <w:rPr>
          <w:rFonts w:ascii="Times New Roman" w:hAnsi="Times New Roman" w:cs="Times New Roman"/>
          <w:sz w:val="24"/>
          <w:szCs w:val="24"/>
        </w:rPr>
        <w:t xml:space="preserve">“Europa nisu </w:t>
      </w:r>
      <w:r w:rsidRPr="00F41676">
        <w:rPr>
          <w:rFonts w:ascii="Times New Roman" w:hAnsi="Times New Roman" w:cs="Times New Roman"/>
          <w:sz w:val="24"/>
          <w:szCs w:val="24"/>
        </w:rPr>
        <w:t>samo euro, banke i ekonomija, Europa mora biti i znanje.“</w:t>
      </w:r>
      <w:r w:rsidR="00742750">
        <w:rPr>
          <w:rStyle w:val="FootnoteReference"/>
          <w:rFonts w:ascii="Times New Roman" w:hAnsi="Times New Roman" w:cs="Times New Roman"/>
          <w:sz w:val="24"/>
          <w:szCs w:val="24"/>
        </w:rPr>
        <w:footnoteReference w:id="6"/>
      </w:r>
      <w:r w:rsidR="00742750">
        <w:rPr>
          <w:rFonts w:ascii="Times New Roman" w:hAnsi="Times New Roman" w:cs="Times New Roman"/>
          <w:sz w:val="24"/>
          <w:szCs w:val="24"/>
        </w:rPr>
        <w:t xml:space="preserve"> </w:t>
      </w:r>
      <w:r w:rsidRPr="00F41676">
        <w:rPr>
          <w:rFonts w:ascii="Times New Roman" w:hAnsi="Times New Roman" w:cs="Times New Roman"/>
          <w:sz w:val="24"/>
          <w:szCs w:val="24"/>
        </w:rPr>
        <w:t xml:space="preserve"> Iako u svojim začecim</w:t>
      </w:r>
      <w:r w:rsidR="001A16F0">
        <w:rPr>
          <w:rFonts w:ascii="Times New Roman" w:hAnsi="Times New Roman" w:cs="Times New Roman"/>
          <w:sz w:val="24"/>
          <w:szCs w:val="24"/>
        </w:rPr>
        <w:t>a</w:t>
      </w:r>
      <w:r w:rsidRPr="00F41676">
        <w:rPr>
          <w:rFonts w:ascii="Times New Roman" w:hAnsi="Times New Roman" w:cs="Times New Roman"/>
          <w:sz w:val="24"/>
          <w:szCs w:val="24"/>
        </w:rPr>
        <w:t xml:space="preserve"> Bolonjski proces</w:t>
      </w:r>
      <w:r w:rsidRPr="00F41676">
        <w:rPr>
          <w:rFonts w:ascii="Times New Roman" w:hAnsi="Times New Roman" w:cs="Times New Roman"/>
          <w:i/>
          <w:sz w:val="24"/>
          <w:szCs w:val="24"/>
        </w:rPr>
        <w:t xml:space="preserve"> </w:t>
      </w:r>
      <w:r w:rsidRPr="00F41676">
        <w:rPr>
          <w:rFonts w:ascii="Times New Roman" w:hAnsi="Times New Roman" w:cs="Times New Roman"/>
          <w:sz w:val="24"/>
          <w:szCs w:val="24"/>
        </w:rPr>
        <w:t>nije bio pod ingerencijom Europske komisije, već je potpisan na nacionalnim razinama, s</w:t>
      </w:r>
      <w:r w:rsidR="00BC17D5">
        <w:rPr>
          <w:rFonts w:ascii="Times New Roman" w:hAnsi="Times New Roman" w:cs="Times New Roman"/>
          <w:sz w:val="24"/>
          <w:szCs w:val="24"/>
        </w:rPr>
        <w:t>u</w:t>
      </w:r>
      <w:r w:rsidRPr="00F41676">
        <w:rPr>
          <w:rFonts w:ascii="Times New Roman" w:hAnsi="Times New Roman" w:cs="Times New Roman"/>
          <w:sz w:val="24"/>
          <w:szCs w:val="24"/>
        </w:rPr>
        <w:t>pstancijal</w:t>
      </w:r>
      <w:r w:rsidR="00BC17D5">
        <w:rPr>
          <w:rFonts w:ascii="Times New Roman" w:hAnsi="Times New Roman" w:cs="Times New Roman"/>
          <w:sz w:val="24"/>
          <w:szCs w:val="24"/>
        </w:rPr>
        <w:t>n</w:t>
      </w:r>
      <w:r w:rsidRPr="00F41676">
        <w:rPr>
          <w:rFonts w:ascii="Times New Roman" w:hAnsi="Times New Roman" w:cs="Times New Roman"/>
          <w:sz w:val="24"/>
          <w:szCs w:val="24"/>
        </w:rPr>
        <w:t xml:space="preserve">o i u </w:t>
      </w:r>
      <w:r w:rsidR="00BC17D5">
        <w:rPr>
          <w:rFonts w:ascii="Times New Roman" w:hAnsi="Times New Roman" w:cs="Times New Roman"/>
          <w:sz w:val="24"/>
          <w:szCs w:val="24"/>
        </w:rPr>
        <w:t xml:space="preserve">toj ranoj Deklaraciji, vidljiva je </w:t>
      </w:r>
      <w:r w:rsidRPr="00F41676">
        <w:rPr>
          <w:rFonts w:ascii="Times New Roman" w:hAnsi="Times New Roman" w:cs="Times New Roman"/>
          <w:sz w:val="24"/>
          <w:szCs w:val="24"/>
        </w:rPr>
        <w:t>logika europeizacijskog procesa: „uklanjanje barijera i razvijanje okvira za podučavanje i učenje koji će povećati mobi</w:t>
      </w:r>
      <w:r w:rsidR="00742750">
        <w:rPr>
          <w:rFonts w:ascii="Times New Roman" w:hAnsi="Times New Roman" w:cs="Times New Roman"/>
          <w:sz w:val="24"/>
          <w:szCs w:val="24"/>
        </w:rPr>
        <w:t xml:space="preserve">lnosti i </w:t>
      </w:r>
      <w:r w:rsidR="00742750">
        <w:rPr>
          <w:rFonts w:ascii="Times New Roman" w:hAnsi="Times New Roman" w:cs="Times New Roman"/>
          <w:sz w:val="24"/>
          <w:szCs w:val="24"/>
        </w:rPr>
        <w:lastRenderedPageBreak/>
        <w:t>intezivniju suradnju.“</w:t>
      </w:r>
      <w:r w:rsidR="00742750">
        <w:rPr>
          <w:rStyle w:val="FootnoteReference"/>
          <w:rFonts w:ascii="Times New Roman" w:hAnsi="Times New Roman" w:cs="Times New Roman"/>
          <w:sz w:val="24"/>
          <w:szCs w:val="24"/>
        </w:rPr>
        <w:footnoteReference w:id="7"/>
      </w:r>
      <w:r w:rsidRPr="00F41676">
        <w:rPr>
          <w:rFonts w:ascii="Times New Roman" w:hAnsi="Times New Roman" w:cs="Times New Roman"/>
          <w:sz w:val="24"/>
          <w:szCs w:val="24"/>
        </w:rPr>
        <w:t xml:space="preserve"> Također su navedeni i temeljni postulati Bolonjsko</w:t>
      </w:r>
      <w:r w:rsidR="00262654">
        <w:rPr>
          <w:rFonts w:ascii="Times New Roman" w:hAnsi="Times New Roman" w:cs="Times New Roman"/>
          <w:sz w:val="24"/>
          <w:szCs w:val="24"/>
        </w:rPr>
        <w:t>g procesa</w:t>
      </w:r>
      <w:r w:rsidR="00C14F5C">
        <w:rPr>
          <w:rFonts w:ascii="Times New Roman" w:hAnsi="Times New Roman" w:cs="Times New Roman"/>
          <w:sz w:val="24"/>
          <w:szCs w:val="24"/>
        </w:rPr>
        <w:t xml:space="preserve"> </w:t>
      </w:r>
      <w:r w:rsidR="0083668F">
        <w:rPr>
          <w:rFonts w:ascii="Times New Roman" w:hAnsi="Times New Roman" w:cs="Times New Roman"/>
          <w:sz w:val="24"/>
          <w:szCs w:val="24"/>
        </w:rPr>
        <w:t>-</w:t>
      </w:r>
      <w:r w:rsidR="00C14F5C">
        <w:rPr>
          <w:rFonts w:ascii="Times New Roman" w:hAnsi="Times New Roman" w:cs="Times New Roman"/>
          <w:sz w:val="24"/>
          <w:szCs w:val="24"/>
        </w:rPr>
        <w:t xml:space="preserve"> </w:t>
      </w:r>
      <w:r w:rsidR="00262654">
        <w:rPr>
          <w:rFonts w:ascii="Times New Roman" w:hAnsi="Times New Roman" w:cs="Times New Roman"/>
          <w:sz w:val="24"/>
          <w:szCs w:val="24"/>
        </w:rPr>
        <w:t>ECTS sustav i pod</w:t>
      </w:r>
      <w:r w:rsidRPr="00F41676">
        <w:rPr>
          <w:rFonts w:ascii="Times New Roman" w:hAnsi="Times New Roman" w:cs="Times New Roman"/>
          <w:sz w:val="24"/>
          <w:szCs w:val="24"/>
        </w:rPr>
        <w:t xml:space="preserve">jela visokog obrazovanja na dvije faze: </w:t>
      </w:r>
      <w:r w:rsidR="00262654">
        <w:rPr>
          <w:rFonts w:ascii="Times New Roman" w:hAnsi="Times New Roman" w:cs="Times New Roman"/>
          <w:sz w:val="24"/>
          <w:szCs w:val="24"/>
        </w:rPr>
        <w:t>pred</w:t>
      </w:r>
      <w:r w:rsidRPr="00F41676">
        <w:rPr>
          <w:rFonts w:ascii="Times New Roman" w:hAnsi="Times New Roman" w:cs="Times New Roman"/>
          <w:sz w:val="24"/>
          <w:szCs w:val="24"/>
        </w:rPr>
        <w:t>diplomska (</w:t>
      </w:r>
      <w:r w:rsidRPr="00F41676">
        <w:rPr>
          <w:rFonts w:ascii="Times New Roman" w:hAnsi="Times New Roman" w:cs="Times New Roman"/>
          <w:i/>
          <w:sz w:val="24"/>
          <w:szCs w:val="24"/>
        </w:rPr>
        <w:t>undergradute)</w:t>
      </w:r>
      <w:r w:rsidRPr="00F41676">
        <w:rPr>
          <w:rFonts w:ascii="Times New Roman" w:hAnsi="Times New Roman" w:cs="Times New Roman"/>
          <w:sz w:val="24"/>
          <w:szCs w:val="24"/>
        </w:rPr>
        <w:t xml:space="preserve"> i diplomska faza (</w:t>
      </w:r>
      <w:r w:rsidRPr="00F41676">
        <w:rPr>
          <w:rFonts w:ascii="Times New Roman" w:hAnsi="Times New Roman" w:cs="Times New Roman"/>
          <w:i/>
          <w:sz w:val="24"/>
          <w:szCs w:val="24"/>
        </w:rPr>
        <w:t>graduate</w:t>
      </w:r>
      <w:r w:rsidRPr="00F41676">
        <w:rPr>
          <w:rFonts w:ascii="Times New Roman" w:hAnsi="Times New Roman" w:cs="Times New Roman"/>
          <w:sz w:val="24"/>
          <w:szCs w:val="24"/>
        </w:rPr>
        <w:t xml:space="preserve">) koja </w:t>
      </w:r>
      <w:r w:rsidR="00262654">
        <w:rPr>
          <w:rFonts w:ascii="Times New Roman" w:hAnsi="Times New Roman" w:cs="Times New Roman"/>
          <w:sz w:val="24"/>
          <w:szCs w:val="24"/>
        </w:rPr>
        <w:t>bi se nadalje d</w:t>
      </w:r>
      <w:r w:rsidR="00E61EB3">
        <w:rPr>
          <w:rFonts w:ascii="Times New Roman" w:hAnsi="Times New Roman" w:cs="Times New Roman"/>
          <w:sz w:val="24"/>
          <w:szCs w:val="24"/>
        </w:rPr>
        <w:t>i</w:t>
      </w:r>
      <w:r w:rsidR="00262654">
        <w:rPr>
          <w:rFonts w:ascii="Times New Roman" w:hAnsi="Times New Roman" w:cs="Times New Roman"/>
          <w:sz w:val="24"/>
          <w:szCs w:val="24"/>
        </w:rPr>
        <w:t>jelila na kraći magistarski</w:t>
      </w:r>
      <w:r w:rsidRPr="00F41676">
        <w:rPr>
          <w:rFonts w:ascii="Times New Roman" w:hAnsi="Times New Roman" w:cs="Times New Roman"/>
          <w:i/>
          <w:sz w:val="24"/>
          <w:szCs w:val="24"/>
        </w:rPr>
        <w:t xml:space="preserve"> </w:t>
      </w:r>
      <w:r w:rsidR="00E61EB3">
        <w:rPr>
          <w:rFonts w:ascii="Times New Roman" w:hAnsi="Times New Roman" w:cs="Times New Roman"/>
          <w:sz w:val="24"/>
          <w:szCs w:val="24"/>
        </w:rPr>
        <w:t xml:space="preserve">i </w:t>
      </w:r>
      <w:r w:rsidRPr="00F41676">
        <w:rPr>
          <w:rFonts w:ascii="Times New Roman" w:hAnsi="Times New Roman" w:cs="Times New Roman"/>
          <w:sz w:val="24"/>
          <w:szCs w:val="24"/>
        </w:rPr>
        <w:t xml:space="preserve">duži doktorski studij. </w:t>
      </w:r>
      <w:r w:rsidR="00C93D92">
        <w:rPr>
          <w:rFonts w:ascii="Times New Roman" w:hAnsi="Times New Roman" w:cs="Times New Roman"/>
          <w:sz w:val="24"/>
          <w:szCs w:val="24"/>
        </w:rPr>
        <w:t>Ciljevi Sorbo</w:t>
      </w:r>
      <w:r w:rsidRPr="00F41676">
        <w:rPr>
          <w:rFonts w:ascii="Times New Roman" w:hAnsi="Times New Roman" w:cs="Times New Roman"/>
          <w:sz w:val="24"/>
          <w:szCs w:val="24"/>
        </w:rPr>
        <w:t xml:space="preserve">nske deklaracije su </w:t>
      </w:r>
      <w:r w:rsidR="00E61EB3">
        <w:rPr>
          <w:rFonts w:ascii="Times New Roman" w:hAnsi="Times New Roman" w:cs="Times New Roman"/>
          <w:sz w:val="24"/>
          <w:szCs w:val="24"/>
        </w:rPr>
        <w:t>usvojeni</w:t>
      </w:r>
      <w:r w:rsidRPr="00F41676">
        <w:rPr>
          <w:rFonts w:ascii="Times New Roman" w:hAnsi="Times New Roman" w:cs="Times New Roman"/>
          <w:sz w:val="24"/>
          <w:szCs w:val="24"/>
        </w:rPr>
        <w:t xml:space="preserve"> Bolon</w:t>
      </w:r>
      <w:r w:rsidR="007A498B">
        <w:rPr>
          <w:rFonts w:ascii="Times New Roman" w:hAnsi="Times New Roman" w:cs="Times New Roman"/>
          <w:sz w:val="24"/>
          <w:szCs w:val="24"/>
        </w:rPr>
        <w:t>jskom deklaracijom 1999. godine</w:t>
      </w:r>
      <w:r w:rsidR="001A16F0">
        <w:rPr>
          <w:rFonts w:ascii="Times New Roman" w:hAnsi="Times New Roman" w:cs="Times New Roman"/>
          <w:sz w:val="24"/>
          <w:szCs w:val="24"/>
        </w:rPr>
        <w:t xml:space="preserve"> koju je</w:t>
      </w:r>
      <w:r w:rsidRPr="00F41676">
        <w:rPr>
          <w:rFonts w:ascii="Times New Roman" w:hAnsi="Times New Roman" w:cs="Times New Roman"/>
          <w:sz w:val="24"/>
          <w:szCs w:val="24"/>
        </w:rPr>
        <w:t xml:space="preserve"> </w:t>
      </w:r>
      <w:r w:rsidR="001A16F0">
        <w:rPr>
          <w:rFonts w:ascii="Times New Roman" w:hAnsi="Times New Roman" w:cs="Times New Roman"/>
          <w:sz w:val="24"/>
          <w:szCs w:val="24"/>
        </w:rPr>
        <w:t>potpisalo</w:t>
      </w:r>
      <w:r w:rsidRPr="00F41676">
        <w:rPr>
          <w:rFonts w:ascii="Times New Roman" w:hAnsi="Times New Roman" w:cs="Times New Roman"/>
          <w:sz w:val="24"/>
          <w:szCs w:val="24"/>
        </w:rPr>
        <w:t xml:space="preserve"> 29 država, čak i one koje nisu bile članice Europske unije (Albanija, BiH, Crna Gora</w:t>
      </w:r>
      <w:r w:rsidR="007A498B">
        <w:rPr>
          <w:rFonts w:ascii="Times New Roman" w:hAnsi="Times New Roman" w:cs="Times New Roman"/>
          <w:sz w:val="24"/>
          <w:szCs w:val="24"/>
        </w:rPr>
        <w:t>, Armenija, Azerbajdžan</w:t>
      </w:r>
      <w:r w:rsidR="00AF4977">
        <w:rPr>
          <w:rFonts w:ascii="Times New Roman" w:hAnsi="Times New Roman" w:cs="Times New Roman"/>
          <w:sz w:val="24"/>
          <w:szCs w:val="24"/>
        </w:rPr>
        <w:t xml:space="preserve"> kao i Hrvatska 2001. godine</w:t>
      </w:r>
      <w:r w:rsidR="007A498B">
        <w:rPr>
          <w:rFonts w:ascii="Times New Roman" w:hAnsi="Times New Roman" w:cs="Times New Roman"/>
          <w:sz w:val="24"/>
          <w:szCs w:val="24"/>
        </w:rPr>
        <w:t xml:space="preserve">) </w:t>
      </w:r>
      <w:r w:rsidRPr="00F41676">
        <w:rPr>
          <w:rFonts w:ascii="Times New Roman" w:hAnsi="Times New Roman" w:cs="Times New Roman"/>
          <w:sz w:val="24"/>
          <w:szCs w:val="24"/>
        </w:rPr>
        <w:t>čime su evidentne njene dalekosežne težnje, ali i interguvermentalna dimenzija. Kontekstualni aspekt Bolonjske deklaracije je naglašavao potrebu za izgradnjom i jačanjem europske intelektualne, kulturne, društvene, tehnološke i znanstvene dimenzije.</w:t>
      </w:r>
      <w:r w:rsidR="00742750">
        <w:rPr>
          <w:rStyle w:val="FootnoteReference"/>
          <w:rFonts w:ascii="Times New Roman" w:hAnsi="Times New Roman" w:cs="Times New Roman"/>
          <w:sz w:val="24"/>
          <w:szCs w:val="24"/>
        </w:rPr>
        <w:footnoteReference w:id="8"/>
      </w:r>
      <w:r w:rsidRPr="00F41676">
        <w:rPr>
          <w:rFonts w:ascii="Times New Roman" w:hAnsi="Times New Roman" w:cs="Times New Roman"/>
          <w:sz w:val="24"/>
          <w:szCs w:val="24"/>
        </w:rPr>
        <w:t xml:space="preserve"> Također, po uzoru na S</w:t>
      </w:r>
      <w:r w:rsidR="00356806">
        <w:rPr>
          <w:rFonts w:ascii="Times New Roman" w:hAnsi="Times New Roman" w:cs="Times New Roman"/>
          <w:sz w:val="24"/>
          <w:szCs w:val="24"/>
        </w:rPr>
        <w:t>orbon</w:t>
      </w:r>
      <w:r w:rsidRPr="00F41676">
        <w:rPr>
          <w:rFonts w:ascii="Times New Roman" w:hAnsi="Times New Roman" w:cs="Times New Roman"/>
          <w:sz w:val="24"/>
          <w:szCs w:val="24"/>
        </w:rPr>
        <w:t>sku deklaraciju, pozivao se na stvaranje Europskog prostora visokog obrazovanja kao ključne pretpostavke građanske mobilnosti i zapošljivosti te cjelokupnog razvoja Kontinenta. Bolonjska deklaracija je postavila</w:t>
      </w:r>
      <w:r w:rsidR="00E61EB3">
        <w:rPr>
          <w:rFonts w:ascii="Times New Roman" w:hAnsi="Times New Roman" w:cs="Times New Roman"/>
          <w:sz w:val="24"/>
          <w:szCs w:val="24"/>
        </w:rPr>
        <w:t xml:space="preserve"> šest</w:t>
      </w:r>
      <w:r w:rsidRPr="00F41676">
        <w:rPr>
          <w:rFonts w:ascii="Times New Roman" w:hAnsi="Times New Roman" w:cs="Times New Roman"/>
          <w:sz w:val="24"/>
          <w:szCs w:val="24"/>
        </w:rPr>
        <w:t xml:space="preserve"> fundamentalnih ciljeva koje je planirala realizirati u narednih deset godina: prihvaćanje sustava lako prepoznatljivih i usporedivih diploma uključujući </w:t>
      </w:r>
      <w:r w:rsidR="007A498B">
        <w:rPr>
          <w:rFonts w:ascii="Times New Roman" w:hAnsi="Times New Roman" w:cs="Times New Roman"/>
          <w:i/>
          <w:sz w:val="24"/>
          <w:szCs w:val="24"/>
        </w:rPr>
        <w:t>Dopunsku ispravu o studiju</w:t>
      </w:r>
      <w:r w:rsidRPr="00F41676">
        <w:rPr>
          <w:rFonts w:ascii="Times New Roman" w:hAnsi="Times New Roman" w:cs="Times New Roman"/>
          <w:sz w:val="24"/>
          <w:szCs w:val="24"/>
        </w:rPr>
        <w:t xml:space="preserve"> kako bi se povećala međunaro</w:t>
      </w:r>
      <w:r w:rsidR="007C7774">
        <w:rPr>
          <w:rFonts w:ascii="Times New Roman" w:hAnsi="Times New Roman" w:cs="Times New Roman"/>
          <w:sz w:val="24"/>
          <w:szCs w:val="24"/>
        </w:rPr>
        <w:t>dna konkuretnost i zapošljivost,</w:t>
      </w:r>
      <w:r w:rsidRPr="00F41676">
        <w:rPr>
          <w:rFonts w:ascii="Times New Roman" w:hAnsi="Times New Roman" w:cs="Times New Roman"/>
          <w:sz w:val="24"/>
          <w:szCs w:val="24"/>
        </w:rPr>
        <w:t xml:space="preserve"> prihvaćanje sustava temeljenog na dva ciklusa obrazovanja gdje bi prvi ciklus trebao trajati minimalno tri godine i donosio bi relevantne kvalifi</w:t>
      </w:r>
      <w:r w:rsidR="007C7774">
        <w:rPr>
          <w:rFonts w:ascii="Times New Roman" w:hAnsi="Times New Roman" w:cs="Times New Roman"/>
          <w:sz w:val="24"/>
          <w:szCs w:val="24"/>
        </w:rPr>
        <w:t>kacije za europsko tržište rada,</w:t>
      </w:r>
      <w:r w:rsidRPr="00F41676">
        <w:rPr>
          <w:rFonts w:ascii="Times New Roman" w:hAnsi="Times New Roman" w:cs="Times New Roman"/>
          <w:sz w:val="24"/>
          <w:szCs w:val="24"/>
        </w:rPr>
        <w:t xml:space="preserve"> uspostavljanje ECTS sustava koji nisu nužno vezani za obrazovne instance i u korelaciji su s cjeloživotnim učenjem, a glavni ci</w:t>
      </w:r>
      <w:r w:rsidR="007C7774">
        <w:rPr>
          <w:rFonts w:ascii="Times New Roman" w:hAnsi="Times New Roman" w:cs="Times New Roman"/>
          <w:sz w:val="24"/>
          <w:szCs w:val="24"/>
        </w:rPr>
        <w:t>lj im je olakšavanje mobilnosti,</w:t>
      </w:r>
      <w:r w:rsidRPr="00F41676">
        <w:rPr>
          <w:rFonts w:ascii="Times New Roman" w:hAnsi="Times New Roman" w:cs="Times New Roman"/>
          <w:sz w:val="24"/>
          <w:szCs w:val="24"/>
        </w:rPr>
        <w:t xml:space="preserve"> prom</w:t>
      </w:r>
      <w:r w:rsidR="00E61EB3">
        <w:rPr>
          <w:rFonts w:ascii="Times New Roman" w:hAnsi="Times New Roman" w:cs="Times New Roman"/>
          <w:sz w:val="24"/>
          <w:szCs w:val="24"/>
        </w:rPr>
        <w:t xml:space="preserve">oviranje studentske i nastavničke </w:t>
      </w:r>
      <w:r w:rsidR="007C7774">
        <w:rPr>
          <w:rFonts w:ascii="Times New Roman" w:hAnsi="Times New Roman" w:cs="Times New Roman"/>
          <w:sz w:val="24"/>
          <w:szCs w:val="24"/>
        </w:rPr>
        <w:t>mobilnosti,</w:t>
      </w:r>
      <w:r w:rsidRPr="00F41676">
        <w:rPr>
          <w:rFonts w:ascii="Times New Roman" w:hAnsi="Times New Roman" w:cs="Times New Roman"/>
          <w:sz w:val="24"/>
          <w:szCs w:val="24"/>
        </w:rPr>
        <w:t xml:space="preserve"> promoviranje europske suradnje u osiguranju kvalitete s mjerljivim kriterijima i metodologijom; promoviranje europske dimenzije visokog obrazovanja putem kurikuluma, institucionalne suradnje i integriranih programa studiranja, treniranja i istraživanja. </w:t>
      </w:r>
    </w:p>
    <w:p w14:paraId="19C384E3" w14:textId="1BE5156F" w:rsidR="00750D45" w:rsidRPr="00F41676" w:rsidRDefault="00750D45" w:rsidP="00750D45">
      <w:pPr>
        <w:spacing w:line="360" w:lineRule="auto"/>
        <w:jc w:val="both"/>
        <w:rPr>
          <w:rFonts w:ascii="Times New Roman" w:hAnsi="Times New Roman" w:cs="Times New Roman"/>
          <w:sz w:val="24"/>
          <w:szCs w:val="24"/>
        </w:rPr>
      </w:pPr>
      <w:r w:rsidRPr="00F41676">
        <w:rPr>
          <w:rFonts w:ascii="Times New Roman" w:hAnsi="Times New Roman" w:cs="Times New Roman"/>
          <w:sz w:val="24"/>
          <w:szCs w:val="24"/>
        </w:rPr>
        <w:t>Kako bi Europski prostor visokog obrazovanja konstantno napredovao i bio pod nadzorom, dogovoreno je da se ministri sastaju s</w:t>
      </w:r>
      <w:r w:rsidR="00E61EB3">
        <w:rPr>
          <w:rFonts w:ascii="Times New Roman" w:hAnsi="Times New Roman" w:cs="Times New Roman"/>
          <w:sz w:val="24"/>
          <w:szCs w:val="24"/>
        </w:rPr>
        <w:t>vake</w:t>
      </w:r>
      <w:r w:rsidRPr="00F41676">
        <w:rPr>
          <w:rFonts w:ascii="Times New Roman" w:hAnsi="Times New Roman" w:cs="Times New Roman"/>
          <w:sz w:val="24"/>
          <w:szCs w:val="24"/>
        </w:rPr>
        <w:t xml:space="preserve"> dvije </w:t>
      </w:r>
      <w:r w:rsidR="00E61EB3">
        <w:rPr>
          <w:rFonts w:ascii="Times New Roman" w:hAnsi="Times New Roman" w:cs="Times New Roman"/>
          <w:sz w:val="24"/>
          <w:szCs w:val="24"/>
        </w:rPr>
        <w:t>godine kako bi</w:t>
      </w:r>
      <w:r w:rsidRPr="00F41676">
        <w:rPr>
          <w:rFonts w:ascii="Times New Roman" w:hAnsi="Times New Roman" w:cs="Times New Roman"/>
          <w:sz w:val="24"/>
          <w:szCs w:val="24"/>
        </w:rPr>
        <w:t xml:space="preserve"> </w:t>
      </w:r>
      <w:r w:rsidR="00E61EB3">
        <w:rPr>
          <w:rFonts w:ascii="Times New Roman" w:hAnsi="Times New Roman" w:cs="Times New Roman"/>
          <w:sz w:val="24"/>
          <w:szCs w:val="24"/>
        </w:rPr>
        <w:t>donosili izvještaje</w:t>
      </w:r>
      <w:r w:rsidRPr="00F41676">
        <w:rPr>
          <w:rFonts w:ascii="Times New Roman" w:hAnsi="Times New Roman" w:cs="Times New Roman"/>
          <w:sz w:val="24"/>
          <w:szCs w:val="24"/>
        </w:rPr>
        <w:t xml:space="preserve"> </w:t>
      </w:r>
      <w:r w:rsidR="00E61EB3">
        <w:rPr>
          <w:rFonts w:ascii="Times New Roman" w:hAnsi="Times New Roman" w:cs="Times New Roman"/>
          <w:sz w:val="24"/>
          <w:szCs w:val="24"/>
        </w:rPr>
        <w:t>i nove smjernice, takozvane</w:t>
      </w:r>
      <w:r w:rsidRPr="00F41676">
        <w:rPr>
          <w:rFonts w:ascii="Times New Roman" w:hAnsi="Times New Roman" w:cs="Times New Roman"/>
          <w:sz w:val="24"/>
          <w:szCs w:val="24"/>
        </w:rPr>
        <w:t xml:space="preserve"> c</w:t>
      </w:r>
      <w:r w:rsidRPr="00F41676">
        <w:rPr>
          <w:rFonts w:ascii="Times New Roman" w:hAnsi="Times New Roman" w:cs="Times New Roman"/>
          <w:i/>
          <w:sz w:val="24"/>
          <w:szCs w:val="24"/>
        </w:rPr>
        <w:t xml:space="preserve">ommuniqué. </w:t>
      </w:r>
      <w:r w:rsidRPr="00F41676">
        <w:rPr>
          <w:rFonts w:ascii="Times New Roman" w:hAnsi="Times New Roman" w:cs="Times New Roman"/>
          <w:sz w:val="24"/>
          <w:szCs w:val="24"/>
        </w:rPr>
        <w:t>Prvi c</w:t>
      </w:r>
      <w:r w:rsidRPr="00F41676">
        <w:rPr>
          <w:rFonts w:ascii="Times New Roman" w:hAnsi="Times New Roman" w:cs="Times New Roman"/>
          <w:i/>
          <w:sz w:val="24"/>
          <w:szCs w:val="24"/>
        </w:rPr>
        <w:t xml:space="preserve">ommuniqué </w:t>
      </w:r>
      <w:r w:rsidRPr="00F41676">
        <w:rPr>
          <w:rFonts w:ascii="Times New Roman" w:hAnsi="Times New Roman" w:cs="Times New Roman"/>
          <w:sz w:val="24"/>
          <w:szCs w:val="24"/>
        </w:rPr>
        <w:t>je održan u Pragu 2001. godine s predstavnicima 32 potpisnika</w:t>
      </w:r>
      <w:r w:rsidR="00E61EB3">
        <w:rPr>
          <w:rFonts w:ascii="Times New Roman" w:hAnsi="Times New Roman" w:cs="Times New Roman"/>
          <w:sz w:val="24"/>
          <w:szCs w:val="24"/>
        </w:rPr>
        <w:t xml:space="preserve"> Bolonjske deklaracije</w:t>
      </w:r>
      <w:r w:rsidRPr="00F41676">
        <w:rPr>
          <w:rFonts w:ascii="Times New Roman" w:hAnsi="Times New Roman" w:cs="Times New Roman"/>
          <w:sz w:val="24"/>
          <w:szCs w:val="24"/>
        </w:rPr>
        <w:t>. Najvažniji element Praškog c</w:t>
      </w:r>
      <w:r w:rsidRPr="00F41676">
        <w:rPr>
          <w:rFonts w:ascii="Times New Roman" w:hAnsi="Times New Roman" w:cs="Times New Roman"/>
          <w:i/>
          <w:sz w:val="24"/>
          <w:szCs w:val="24"/>
        </w:rPr>
        <w:t xml:space="preserve">ommuniquéa </w:t>
      </w:r>
      <w:r w:rsidRPr="00F41676">
        <w:rPr>
          <w:rFonts w:ascii="Times New Roman" w:hAnsi="Times New Roman" w:cs="Times New Roman"/>
          <w:sz w:val="24"/>
          <w:szCs w:val="24"/>
        </w:rPr>
        <w:t>je naglašavnje cjeloživotnog učenja kao uvjeta za razvoj društvene kohezije, jednakih šansi i kvalitete život</w:t>
      </w:r>
      <w:r w:rsidR="00E61EB3">
        <w:rPr>
          <w:rFonts w:ascii="Times New Roman" w:hAnsi="Times New Roman" w:cs="Times New Roman"/>
          <w:sz w:val="24"/>
          <w:szCs w:val="24"/>
        </w:rPr>
        <w:t>a,</w:t>
      </w:r>
      <w:r w:rsidRPr="00F41676">
        <w:rPr>
          <w:rFonts w:ascii="Times New Roman" w:hAnsi="Times New Roman" w:cs="Times New Roman"/>
          <w:sz w:val="24"/>
          <w:szCs w:val="24"/>
        </w:rPr>
        <w:t xml:space="preserve"> institucija </w:t>
      </w:r>
      <w:r w:rsidR="00356806">
        <w:rPr>
          <w:rFonts w:ascii="Times New Roman" w:hAnsi="Times New Roman" w:cs="Times New Roman"/>
          <w:sz w:val="24"/>
          <w:szCs w:val="24"/>
        </w:rPr>
        <w:t>visokog obrazovanja i studen</w:t>
      </w:r>
      <w:r w:rsidR="00E61EB3">
        <w:rPr>
          <w:rFonts w:ascii="Times New Roman" w:hAnsi="Times New Roman" w:cs="Times New Roman"/>
          <w:sz w:val="24"/>
          <w:szCs w:val="24"/>
        </w:rPr>
        <w:t>t</w:t>
      </w:r>
      <w:r w:rsidR="00356806">
        <w:rPr>
          <w:rFonts w:ascii="Times New Roman" w:hAnsi="Times New Roman" w:cs="Times New Roman"/>
          <w:sz w:val="24"/>
          <w:szCs w:val="24"/>
        </w:rPr>
        <w:t>ic</w:t>
      </w:r>
      <w:r w:rsidR="00E61EB3">
        <w:rPr>
          <w:rFonts w:ascii="Times New Roman" w:hAnsi="Times New Roman" w:cs="Times New Roman"/>
          <w:sz w:val="24"/>
          <w:szCs w:val="24"/>
        </w:rPr>
        <w:t>a,</w:t>
      </w:r>
      <w:r w:rsidRPr="00F41676">
        <w:rPr>
          <w:rFonts w:ascii="Times New Roman" w:hAnsi="Times New Roman" w:cs="Times New Roman"/>
          <w:sz w:val="24"/>
          <w:szCs w:val="24"/>
        </w:rPr>
        <w:t xml:space="preserve"> privlačnosti Europskog prostora </w:t>
      </w:r>
      <w:r w:rsidRPr="00F41676">
        <w:rPr>
          <w:rFonts w:ascii="Times New Roman" w:hAnsi="Times New Roman" w:cs="Times New Roman"/>
          <w:sz w:val="24"/>
          <w:szCs w:val="24"/>
        </w:rPr>
        <w:lastRenderedPageBreak/>
        <w:t>visokog obrazovanja.</w:t>
      </w:r>
      <w:r w:rsidR="00742750">
        <w:rPr>
          <w:rStyle w:val="FootnoteReference"/>
          <w:rFonts w:ascii="Times New Roman" w:hAnsi="Times New Roman" w:cs="Times New Roman"/>
          <w:sz w:val="24"/>
          <w:szCs w:val="24"/>
        </w:rPr>
        <w:footnoteReference w:id="9"/>
      </w:r>
      <w:r w:rsidRPr="00F41676">
        <w:rPr>
          <w:rFonts w:ascii="Times New Roman" w:hAnsi="Times New Roman" w:cs="Times New Roman"/>
          <w:sz w:val="24"/>
          <w:szCs w:val="24"/>
        </w:rPr>
        <w:t xml:space="preserve"> Drugi, Berlinski c</w:t>
      </w:r>
      <w:r w:rsidRPr="00F41676">
        <w:rPr>
          <w:rFonts w:ascii="Times New Roman" w:hAnsi="Times New Roman" w:cs="Times New Roman"/>
          <w:i/>
          <w:sz w:val="24"/>
          <w:szCs w:val="24"/>
        </w:rPr>
        <w:t xml:space="preserve">ommuniqué </w:t>
      </w:r>
      <w:r w:rsidRPr="00F41676">
        <w:rPr>
          <w:rFonts w:ascii="Times New Roman" w:hAnsi="Times New Roman" w:cs="Times New Roman"/>
          <w:sz w:val="24"/>
          <w:szCs w:val="24"/>
        </w:rPr>
        <w:t>(</w:t>
      </w:r>
      <w:r w:rsidR="00E61EB3">
        <w:rPr>
          <w:rFonts w:ascii="Times New Roman" w:hAnsi="Times New Roman" w:cs="Times New Roman"/>
          <w:sz w:val="24"/>
          <w:szCs w:val="24"/>
        </w:rPr>
        <w:t xml:space="preserve">iz </w:t>
      </w:r>
      <w:r w:rsidRPr="00F41676">
        <w:rPr>
          <w:rFonts w:ascii="Times New Roman" w:hAnsi="Times New Roman" w:cs="Times New Roman"/>
          <w:sz w:val="24"/>
          <w:szCs w:val="24"/>
        </w:rPr>
        <w:t>2003.godine) se fokusirao na socijalna obilježja Europskog prostora visokog obrazovanja, posebice na smanjenju socijalnih i rodnih nejednakosti.</w:t>
      </w:r>
      <w:r w:rsidR="00742750">
        <w:rPr>
          <w:rStyle w:val="FootnoteReference"/>
          <w:rFonts w:ascii="Times New Roman" w:hAnsi="Times New Roman" w:cs="Times New Roman"/>
          <w:sz w:val="24"/>
          <w:szCs w:val="24"/>
        </w:rPr>
        <w:footnoteReference w:id="10"/>
      </w:r>
      <w:r w:rsidRPr="00F41676">
        <w:rPr>
          <w:rFonts w:ascii="Times New Roman" w:hAnsi="Times New Roman" w:cs="Times New Roman"/>
          <w:sz w:val="24"/>
          <w:szCs w:val="24"/>
        </w:rPr>
        <w:t xml:space="preserve"> Načelo konkurentnosti mora biti usklađeno sa socijalnim načelom, a visoko obrazovanje se definira kao javno dobro i javna odgovornost. Ministri su ovaj put uzeli u obzir i zaključke Europskog vijeća u Lisabonu i Barcel</w:t>
      </w:r>
      <w:r w:rsidR="00CA466D">
        <w:rPr>
          <w:rFonts w:ascii="Times New Roman" w:hAnsi="Times New Roman" w:cs="Times New Roman"/>
          <w:sz w:val="24"/>
          <w:szCs w:val="24"/>
        </w:rPr>
        <w:t>oni u kojem kao cilj ističe tež</w:t>
      </w:r>
      <w:r w:rsidRPr="00F41676">
        <w:rPr>
          <w:rFonts w:ascii="Times New Roman" w:hAnsi="Times New Roman" w:cs="Times New Roman"/>
          <w:sz w:val="24"/>
          <w:szCs w:val="24"/>
        </w:rPr>
        <w:t>nja da Europa postane najkonkurentija i najdinamičnija ekonomija na svijetu.</w:t>
      </w:r>
      <w:r w:rsidR="00742750">
        <w:rPr>
          <w:rStyle w:val="FootnoteReference"/>
          <w:rFonts w:ascii="Times New Roman" w:hAnsi="Times New Roman" w:cs="Times New Roman"/>
          <w:sz w:val="24"/>
          <w:szCs w:val="24"/>
        </w:rPr>
        <w:footnoteReference w:id="11"/>
      </w:r>
      <w:r w:rsidRPr="00F41676">
        <w:rPr>
          <w:rFonts w:ascii="Times New Roman" w:hAnsi="Times New Roman" w:cs="Times New Roman"/>
          <w:sz w:val="24"/>
          <w:szCs w:val="24"/>
        </w:rPr>
        <w:t xml:space="preserve"> Kao dodatnu akciju, Berlinski communique je naglasio dva stupa društva znanja: Europski prostor visokog obrazovanja i Europski istraživački prostor i otklon od prvobitne fokusiranosti na dva ciklusa visokog obrazovanja i potrebu da se veći napori ulože u istraživanje, istraživačku obuku i interdisciplinarnost. Naredni sastank se održao 2005. godine u Bergenu (Norveška) gdje su ministri izrazili zadovoljstvom s napredovanjem tri prioritetna područja (osiguranje kvalitete, sustavom diploma te priznavanje diploma i trajanja studija.</w:t>
      </w:r>
      <w:r w:rsidR="00742750">
        <w:rPr>
          <w:rStyle w:val="FootnoteReference"/>
          <w:rFonts w:ascii="Times New Roman" w:hAnsi="Times New Roman" w:cs="Times New Roman"/>
          <w:sz w:val="24"/>
          <w:szCs w:val="24"/>
        </w:rPr>
        <w:footnoteReference w:id="12"/>
      </w:r>
      <w:r w:rsidRPr="00F41676">
        <w:rPr>
          <w:rFonts w:ascii="Times New Roman" w:hAnsi="Times New Roman" w:cs="Times New Roman"/>
          <w:sz w:val="24"/>
          <w:szCs w:val="24"/>
        </w:rPr>
        <w:t xml:space="preserve"> Simptomatično je da ministri upozoravaju na r</w:t>
      </w:r>
      <w:r w:rsidR="00356806">
        <w:rPr>
          <w:rFonts w:ascii="Times New Roman" w:hAnsi="Times New Roman" w:cs="Times New Roman"/>
          <w:sz w:val="24"/>
          <w:szCs w:val="24"/>
        </w:rPr>
        <w:t>azinu zapošljivosti studen</w:t>
      </w:r>
      <w:r w:rsidR="007A498B">
        <w:rPr>
          <w:rFonts w:ascii="Times New Roman" w:hAnsi="Times New Roman" w:cs="Times New Roman"/>
          <w:sz w:val="24"/>
          <w:szCs w:val="24"/>
        </w:rPr>
        <w:t>t</w:t>
      </w:r>
      <w:r w:rsidR="00356806">
        <w:rPr>
          <w:rFonts w:ascii="Times New Roman" w:hAnsi="Times New Roman" w:cs="Times New Roman"/>
          <w:sz w:val="24"/>
          <w:szCs w:val="24"/>
        </w:rPr>
        <w:t>ic</w:t>
      </w:r>
      <w:r w:rsidR="00C46D2C">
        <w:rPr>
          <w:rFonts w:ascii="Times New Roman" w:hAnsi="Times New Roman" w:cs="Times New Roman"/>
          <w:sz w:val="24"/>
          <w:szCs w:val="24"/>
        </w:rPr>
        <w:t>a s</w:t>
      </w:r>
      <w:r w:rsidRPr="00F41676">
        <w:rPr>
          <w:rFonts w:ascii="Times New Roman" w:hAnsi="Times New Roman" w:cs="Times New Roman"/>
          <w:i/>
          <w:sz w:val="24"/>
          <w:szCs w:val="24"/>
        </w:rPr>
        <w:t xml:space="preserve"> </w:t>
      </w:r>
      <w:r w:rsidRPr="00F41676">
        <w:rPr>
          <w:rFonts w:ascii="Times New Roman" w:hAnsi="Times New Roman" w:cs="Times New Roman"/>
          <w:sz w:val="24"/>
          <w:szCs w:val="24"/>
        </w:rPr>
        <w:t xml:space="preserve">kvalifikacijama </w:t>
      </w:r>
      <w:r w:rsidR="00C46D2C">
        <w:rPr>
          <w:rFonts w:ascii="Times New Roman" w:hAnsi="Times New Roman" w:cs="Times New Roman"/>
          <w:sz w:val="24"/>
          <w:szCs w:val="24"/>
        </w:rPr>
        <w:t xml:space="preserve">prvog ciklusa </w:t>
      </w:r>
      <w:r w:rsidRPr="00F41676">
        <w:rPr>
          <w:rFonts w:ascii="Times New Roman" w:hAnsi="Times New Roman" w:cs="Times New Roman"/>
          <w:sz w:val="24"/>
          <w:szCs w:val="24"/>
        </w:rPr>
        <w:t xml:space="preserve">koje treba pospješiti, posebice u javnom sektoru. Sljedeća bitna godina u razvoju Bolonjskog procesa je 2009. godina i </w:t>
      </w:r>
      <w:r w:rsidR="00370C5B" w:rsidRPr="00370C5B">
        <w:rPr>
          <w:rFonts w:ascii="Times New Roman" w:hAnsi="Times New Roman" w:cs="Times New Roman"/>
          <w:i/>
          <w:sz w:val="24"/>
          <w:szCs w:val="24"/>
        </w:rPr>
        <w:t>communiqué</w:t>
      </w:r>
      <w:r w:rsidR="00370C5B" w:rsidRPr="00370C5B">
        <w:rPr>
          <w:rFonts w:ascii="Times New Roman" w:hAnsi="Times New Roman" w:cs="Times New Roman"/>
          <w:sz w:val="24"/>
          <w:szCs w:val="24"/>
        </w:rPr>
        <w:t xml:space="preserve"> </w:t>
      </w:r>
      <w:r w:rsidRPr="00F41676">
        <w:rPr>
          <w:rFonts w:ascii="Times New Roman" w:hAnsi="Times New Roman" w:cs="Times New Roman"/>
          <w:sz w:val="24"/>
          <w:szCs w:val="24"/>
        </w:rPr>
        <w:t>održan u Leuvenu koji zapravo predstavlja strateški plan o Bolonjskom procesu i Europskom prostoru visokog obrazovanja za novo desetljeće, do 2020. godine.</w:t>
      </w:r>
      <w:r w:rsidR="00742750">
        <w:rPr>
          <w:rStyle w:val="FootnoteReference"/>
          <w:rFonts w:ascii="Times New Roman" w:hAnsi="Times New Roman" w:cs="Times New Roman"/>
          <w:sz w:val="24"/>
          <w:szCs w:val="24"/>
        </w:rPr>
        <w:footnoteReference w:id="13"/>
      </w:r>
      <w:r w:rsidRPr="00F41676">
        <w:rPr>
          <w:rFonts w:ascii="Times New Roman" w:hAnsi="Times New Roman" w:cs="Times New Roman"/>
          <w:sz w:val="24"/>
          <w:szCs w:val="24"/>
        </w:rPr>
        <w:t xml:space="preserve"> U tom periodu, projekt Bolonje se suočava s promjenjenom ekonomskom situacijom i visokom stopom nezaposlenosti, poglavito mladih, te nominalno daje smjernice kako reagirati na novi društveni kontekst. Prvenstveno se naglašava ideja razvijanja kreativnih</w:t>
      </w:r>
      <w:r w:rsidR="00C93D92">
        <w:rPr>
          <w:rFonts w:ascii="Times New Roman" w:hAnsi="Times New Roman" w:cs="Times New Roman"/>
          <w:sz w:val="24"/>
          <w:szCs w:val="24"/>
        </w:rPr>
        <w:t xml:space="preserve"> i inovatnih impulsa kod studen</w:t>
      </w:r>
      <w:r w:rsidRPr="00F41676">
        <w:rPr>
          <w:rFonts w:ascii="Times New Roman" w:hAnsi="Times New Roman" w:cs="Times New Roman"/>
          <w:sz w:val="24"/>
          <w:szCs w:val="24"/>
        </w:rPr>
        <w:t>t</w:t>
      </w:r>
      <w:r w:rsidR="00C93D92">
        <w:rPr>
          <w:rFonts w:ascii="Times New Roman" w:hAnsi="Times New Roman" w:cs="Times New Roman"/>
          <w:sz w:val="24"/>
          <w:szCs w:val="24"/>
        </w:rPr>
        <w:t>ic</w:t>
      </w:r>
      <w:r w:rsidRPr="00F41676">
        <w:rPr>
          <w:rFonts w:ascii="Times New Roman" w:hAnsi="Times New Roman" w:cs="Times New Roman"/>
          <w:sz w:val="24"/>
          <w:szCs w:val="24"/>
        </w:rPr>
        <w:t>a, ali i koncept cjeloživotnog obrazovanja kao jedan od načina rješavanja sve starije europske populacije. Prioritetna područja u novom desetljeću su: socijalna dimenzija koja se temelji na pravičnom pristupu i završetku u vidu osiguravanja sredstava studenti</w:t>
      </w:r>
      <w:r w:rsidR="00356806">
        <w:rPr>
          <w:rFonts w:ascii="Times New Roman" w:hAnsi="Times New Roman" w:cs="Times New Roman"/>
          <w:sz w:val="24"/>
          <w:szCs w:val="24"/>
        </w:rPr>
        <w:t>ca</w:t>
      </w:r>
      <w:r w:rsidRPr="00F41676">
        <w:rPr>
          <w:rFonts w:ascii="Times New Roman" w:hAnsi="Times New Roman" w:cs="Times New Roman"/>
          <w:sz w:val="24"/>
          <w:szCs w:val="24"/>
        </w:rPr>
        <w:t>ma iz neprivilegiranih skupina kako bi se jačala</w:t>
      </w:r>
      <w:r w:rsidR="00C93D92">
        <w:rPr>
          <w:rFonts w:ascii="Times New Roman" w:hAnsi="Times New Roman" w:cs="Times New Roman"/>
          <w:sz w:val="24"/>
          <w:szCs w:val="24"/>
        </w:rPr>
        <w:t xml:space="preserve"> raznolikost studentskog tijela,</w:t>
      </w:r>
      <w:r w:rsidRPr="00F41676">
        <w:rPr>
          <w:rFonts w:ascii="Times New Roman" w:hAnsi="Times New Roman" w:cs="Times New Roman"/>
          <w:sz w:val="24"/>
          <w:szCs w:val="24"/>
        </w:rPr>
        <w:t xml:space="preserve"> cjeloživotno učenje koje bi obuhvaćalo partnerstvo između tijela vlasti, institucija visokog obrazovanja, student</w:t>
      </w:r>
      <w:r w:rsidR="00C93D92">
        <w:rPr>
          <w:rFonts w:ascii="Times New Roman" w:hAnsi="Times New Roman" w:cs="Times New Roman"/>
          <w:sz w:val="24"/>
          <w:szCs w:val="24"/>
        </w:rPr>
        <w:t>ic</w:t>
      </w:r>
      <w:r w:rsidRPr="00F41676">
        <w:rPr>
          <w:rFonts w:ascii="Times New Roman" w:hAnsi="Times New Roman" w:cs="Times New Roman"/>
          <w:sz w:val="24"/>
          <w:szCs w:val="24"/>
        </w:rPr>
        <w:t xml:space="preserve">a, </w:t>
      </w:r>
      <w:r w:rsidRPr="00F41676">
        <w:rPr>
          <w:rFonts w:ascii="Times New Roman" w:hAnsi="Times New Roman" w:cs="Times New Roman"/>
          <w:sz w:val="24"/>
          <w:szCs w:val="24"/>
        </w:rPr>
        <w:lastRenderedPageBreak/>
        <w:t>poslodavaca i djelatnika</w:t>
      </w:r>
      <w:r w:rsidR="00C93D92">
        <w:rPr>
          <w:rFonts w:ascii="Times New Roman" w:hAnsi="Times New Roman" w:cs="Times New Roman"/>
          <w:sz w:val="24"/>
          <w:szCs w:val="24"/>
        </w:rPr>
        <w:t>,</w:t>
      </w:r>
      <w:r w:rsidRPr="00F41676">
        <w:rPr>
          <w:rFonts w:ascii="Times New Roman" w:hAnsi="Times New Roman" w:cs="Times New Roman"/>
          <w:sz w:val="24"/>
          <w:szCs w:val="24"/>
        </w:rPr>
        <w:t xml:space="preserve"> zapošljivost koja bi trebala odgovarati izazovim</w:t>
      </w:r>
      <w:r w:rsidR="00CA466D">
        <w:rPr>
          <w:rFonts w:ascii="Times New Roman" w:hAnsi="Times New Roman" w:cs="Times New Roman"/>
          <w:sz w:val="24"/>
          <w:szCs w:val="24"/>
        </w:rPr>
        <w:t>a tržišta, ali i proširiti svoj</w:t>
      </w:r>
      <w:r w:rsidRPr="00F41676">
        <w:rPr>
          <w:rFonts w:ascii="Times New Roman" w:hAnsi="Times New Roman" w:cs="Times New Roman"/>
          <w:sz w:val="24"/>
          <w:szCs w:val="24"/>
        </w:rPr>
        <w:t xml:space="preserve"> djelokrug na pobošljanje komunikacije između poslodavaca i i</w:t>
      </w:r>
      <w:r w:rsidR="00C93D92">
        <w:rPr>
          <w:rFonts w:ascii="Times New Roman" w:hAnsi="Times New Roman" w:cs="Times New Roman"/>
          <w:sz w:val="24"/>
          <w:szCs w:val="24"/>
        </w:rPr>
        <w:t xml:space="preserve">nstitucija visokog obrazovanja, </w:t>
      </w:r>
      <w:r w:rsidRPr="00F41676">
        <w:rPr>
          <w:rFonts w:ascii="Times New Roman" w:hAnsi="Times New Roman" w:cs="Times New Roman"/>
          <w:sz w:val="24"/>
          <w:szCs w:val="24"/>
        </w:rPr>
        <w:t>učenje usredotočeno na student</w:t>
      </w:r>
      <w:r w:rsidR="00C93D92">
        <w:rPr>
          <w:rFonts w:ascii="Times New Roman" w:hAnsi="Times New Roman" w:cs="Times New Roman"/>
          <w:sz w:val="24"/>
          <w:szCs w:val="24"/>
        </w:rPr>
        <w:t>ic</w:t>
      </w:r>
      <w:r w:rsidRPr="00F41676">
        <w:rPr>
          <w:rFonts w:ascii="Times New Roman" w:hAnsi="Times New Roman" w:cs="Times New Roman"/>
          <w:sz w:val="24"/>
          <w:szCs w:val="24"/>
        </w:rPr>
        <w:t>e i podučavanje gdje bi se intenziviralo individualno učenje, no</w:t>
      </w:r>
      <w:r w:rsidR="00C93D92">
        <w:rPr>
          <w:rFonts w:ascii="Times New Roman" w:hAnsi="Times New Roman" w:cs="Times New Roman"/>
          <w:sz w:val="24"/>
          <w:szCs w:val="24"/>
        </w:rPr>
        <w:t>ve tehnike podučavanja i učenja,</w:t>
      </w:r>
      <w:r w:rsidRPr="00F41676">
        <w:rPr>
          <w:rFonts w:ascii="Times New Roman" w:hAnsi="Times New Roman" w:cs="Times New Roman"/>
          <w:sz w:val="24"/>
          <w:szCs w:val="24"/>
        </w:rPr>
        <w:t xml:space="preserve"> obrazovanje, istraživanje i inovacije koje bi pospješilo istraživ</w:t>
      </w:r>
      <w:r w:rsidR="00C93D92">
        <w:rPr>
          <w:rFonts w:ascii="Times New Roman" w:hAnsi="Times New Roman" w:cs="Times New Roman"/>
          <w:sz w:val="24"/>
          <w:szCs w:val="24"/>
        </w:rPr>
        <w:t>ački duh i vještine kod studentic</w:t>
      </w:r>
      <w:r w:rsidRPr="00F41676">
        <w:rPr>
          <w:rFonts w:ascii="Times New Roman" w:hAnsi="Times New Roman" w:cs="Times New Roman"/>
          <w:sz w:val="24"/>
          <w:szCs w:val="24"/>
        </w:rPr>
        <w:t>a s fokusom na interdisc</w:t>
      </w:r>
      <w:r w:rsidR="00C93D92">
        <w:rPr>
          <w:rFonts w:ascii="Times New Roman" w:hAnsi="Times New Roman" w:cs="Times New Roman"/>
          <w:sz w:val="24"/>
          <w:szCs w:val="24"/>
        </w:rPr>
        <w:t>iplinarnost i intersektoralnost,</w:t>
      </w:r>
      <w:r w:rsidRPr="00F41676">
        <w:rPr>
          <w:rFonts w:ascii="Times New Roman" w:hAnsi="Times New Roman" w:cs="Times New Roman"/>
          <w:sz w:val="24"/>
          <w:szCs w:val="24"/>
        </w:rPr>
        <w:t xml:space="preserve"> međunarodna otvorenost i suradnja s globalnim partnerima i drugim regijama te mobilnost kojom bi došlo do jačanja europskog karaktera, stvaranja nadnacionalnih mreža i zajednica te povećanja opće kvalitete obrazovnih programa.    </w:t>
      </w:r>
    </w:p>
    <w:p w14:paraId="22A11F44" w14:textId="053EBCFA" w:rsidR="00750D45" w:rsidRPr="006E0A86" w:rsidRDefault="001500D9" w:rsidP="0040247F">
      <w:pPr>
        <w:pStyle w:val="Heading1"/>
        <w:numPr>
          <w:ilvl w:val="0"/>
          <w:numId w:val="5"/>
        </w:numPr>
        <w:rPr>
          <w:rFonts w:ascii="Times New Roman" w:hAnsi="Times New Roman" w:cs="Times New Roman"/>
          <w:color w:val="000000" w:themeColor="text1"/>
        </w:rPr>
      </w:pPr>
      <w:bookmarkStart w:id="9" w:name="_Toc417908161"/>
      <w:bookmarkStart w:id="10" w:name="_Toc417293718"/>
      <w:r w:rsidRPr="006E0A86">
        <w:rPr>
          <w:rFonts w:ascii="Times New Roman" w:hAnsi="Times New Roman" w:cs="Times New Roman"/>
          <w:color w:val="000000" w:themeColor="text1"/>
        </w:rPr>
        <w:t>Pravni okvir i nedostaci Bolonjskog procesa</w:t>
      </w:r>
      <w:r w:rsidR="00750D45" w:rsidRPr="006E0A86">
        <w:rPr>
          <w:rFonts w:ascii="Times New Roman" w:hAnsi="Times New Roman" w:cs="Times New Roman"/>
          <w:color w:val="000000" w:themeColor="text1"/>
        </w:rPr>
        <w:t xml:space="preserve"> u Hrvatskoj</w:t>
      </w:r>
      <w:bookmarkEnd w:id="9"/>
      <w:r w:rsidR="00750D45" w:rsidRPr="006E0A86">
        <w:rPr>
          <w:rFonts w:ascii="Times New Roman" w:hAnsi="Times New Roman" w:cs="Times New Roman"/>
          <w:color w:val="000000" w:themeColor="text1"/>
        </w:rPr>
        <w:t xml:space="preserve"> </w:t>
      </w:r>
      <w:bookmarkEnd w:id="10"/>
    </w:p>
    <w:p w14:paraId="1A393891" w14:textId="6FDEA808" w:rsidR="00750D45" w:rsidRPr="00F41676" w:rsidRDefault="00750D45" w:rsidP="006E0A86">
      <w:pPr>
        <w:spacing w:line="360" w:lineRule="auto"/>
        <w:ind w:firstLine="360"/>
        <w:jc w:val="both"/>
        <w:rPr>
          <w:rFonts w:ascii="Times New Roman" w:hAnsi="Times New Roman" w:cs="Times New Roman"/>
          <w:sz w:val="24"/>
          <w:szCs w:val="24"/>
        </w:rPr>
      </w:pPr>
      <w:r w:rsidRPr="00F41676">
        <w:rPr>
          <w:rFonts w:ascii="Times New Roman" w:hAnsi="Times New Roman" w:cs="Times New Roman"/>
          <w:sz w:val="24"/>
          <w:szCs w:val="24"/>
        </w:rPr>
        <w:t xml:space="preserve">Vodeći se jednim od temeljnih načela u svom funkcioniranju, načelom supsidijarnosti, visoko obrazovanje ostalo je pod nadležnosti država članica. Unatoč tome, visoko obrazovanje nije u svojoj cijelosti ostalo </w:t>
      </w:r>
      <w:r w:rsidR="007B20EA">
        <w:rPr>
          <w:rFonts w:ascii="Times New Roman" w:hAnsi="Times New Roman" w:cs="Times New Roman"/>
          <w:sz w:val="24"/>
          <w:szCs w:val="24"/>
        </w:rPr>
        <w:t>iz</w:t>
      </w:r>
      <w:r w:rsidRPr="00F41676">
        <w:rPr>
          <w:rFonts w:ascii="Times New Roman" w:hAnsi="Times New Roman" w:cs="Times New Roman"/>
          <w:sz w:val="24"/>
          <w:szCs w:val="24"/>
        </w:rPr>
        <w:t>van dometa Europske unije, već je i ono, u sveopćoj težnji k tješnjoj povezanosti, bilo zahvaćeno procesom europeizacije. Europeizacija sustava obrazovanja na prostoru Europske unije započinje Bolonjskim procesom i uvođenjem jedinstvenog Europskog kvalifikacijskog okvira kojim se nastoje stvoriti jedinstvena pravila i kriteriji koji bi smanjili razlike u ishodima učenja, olakšali mobilnost unutar granica EU te, naposljetku, učinili europsko gospodarstvo konkurentnijim na globalnoj ekonomskoj razini. Republika Hrvatska se kao buduća članica EU</w:t>
      </w:r>
      <w:r w:rsidR="00E61EB3">
        <w:rPr>
          <w:rFonts w:ascii="Times New Roman" w:hAnsi="Times New Roman" w:cs="Times New Roman"/>
          <w:sz w:val="24"/>
          <w:szCs w:val="24"/>
        </w:rPr>
        <w:t>-a</w:t>
      </w:r>
      <w:r w:rsidRPr="00F41676">
        <w:rPr>
          <w:rFonts w:ascii="Times New Roman" w:hAnsi="Times New Roman" w:cs="Times New Roman"/>
          <w:sz w:val="24"/>
          <w:szCs w:val="24"/>
        </w:rPr>
        <w:t xml:space="preserve"> uhvatila u koštac s prilagodbom hrvatskog sustava visokog obrazovanja, </w:t>
      </w:r>
      <w:r w:rsidR="007A498B">
        <w:rPr>
          <w:rFonts w:ascii="Times New Roman" w:hAnsi="Times New Roman" w:cs="Times New Roman"/>
          <w:sz w:val="24"/>
          <w:szCs w:val="24"/>
        </w:rPr>
        <w:t>u čemu je djelomično podbacila</w:t>
      </w:r>
      <w:r w:rsidRPr="00F41676">
        <w:rPr>
          <w:rFonts w:ascii="Times New Roman" w:hAnsi="Times New Roman" w:cs="Times New Roman"/>
          <w:sz w:val="24"/>
          <w:szCs w:val="24"/>
        </w:rPr>
        <w:t>. U nas</w:t>
      </w:r>
      <w:r w:rsidR="007A498B">
        <w:rPr>
          <w:rFonts w:ascii="Times New Roman" w:hAnsi="Times New Roman" w:cs="Times New Roman"/>
          <w:sz w:val="24"/>
          <w:szCs w:val="24"/>
        </w:rPr>
        <w:t>tavku ovog poglavlja prikazat ćemo</w:t>
      </w:r>
      <w:r w:rsidRPr="00F41676">
        <w:rPr>
          <w:rFonts w:ascii="Times New Roman" w:hAnsi="Times New Roman" w:cs="Times New Roman"/>
          <w:sz w:val="24"/>
          <w:szCs w:val="24"/>
        </w:rPr>
        <w:t xml:space="preserve"> temeljne pogreške do kojih je dovela implementacija Bolonjskog procesa u Hrvatskoj.</w:t>
      </w:r>
    </w:p>
    <w:p w14:paraId="203BC362" w14:textId="10B7250C" w:rsidR="00750D45" w:rsidRPr="00F41676" w:rsidRDefault="00750D45" w:rsidP="00750D45">
      <w:pPr>
        <w:spacing w:line="360" w:lineRule="auto"/>
        <w:jc w:val="both"/>
        <w:rPr>
          <w:rFonts w:ascii="Times New Roman" w:hAnsi="Times New Roman" w:cs="Times New Roman"/>
          <w:sz w:val="24"/>
          <w:szCs w:val="24"/>
        </w:rPr>
      </w:pPr>
      <w:r w:rsidRPr="00F41676">
        <w:rPr>
          <w:rFonts w:ascii="Times New Roman" w:hAnsi="Times New Roman" w:cs="Times New Roman"/>
          <w:sz w:val="24"/>
          <w:szCs w:val="24"/>
        </w:rPr>
        <w:t xml:space="preserve">Za početak, Bolonjski proces u Hrvatskoj fundamentalno je promašen u aspektu ciklusa i njihove zapošljivosti. Jedan od ciljeva „Bolonje“ bilo je uvođenje tri ciklusa visokog obrazovanja, od kojih je prvi ciklus, s titulom </w:t>
      </w:r>
      <w:r w:rsidRPr="00F41676">
        <w:rPr>
          <w:rFonts w:ascii="Times New Roman" w:hAnsi="Times New Roman" w:cs="Times New Roman"/>
          <w:i/>
          <w:sz w:val="24"/>
          <w:szCs w:val="24"/>
        </w:rPr>
        <w:t xml:space="preserve">baccalaureus/baccalaurea, </w:t>
      </w:r>
      <w:r w:rsidRPr="00F41676">
        <w:rPr>
          <w:rFonts w:ascii="Times New Roman" w:hAnsi="Times New Roman" w:cs="Times New Roman"/>
          <w:sz w:val="24"/>
          <w:szCs w:val="24"/>
        </w:rPr>
        <w:t xml:space="preserve">trebao osigurati zapošljivost na europskom tržištu rada. Premda posve jasan i ostvariv cilj, u Hrvatskoj nije ostvaren te </w:t>
      </w:r>
      <w:r w:rsidRPr="00F41676">
        <w:rPr>
          <w:rFonts w:ascii="Times New Roman" w:hAnsi="Times New Roman" w:cs="Times New Roman"/>
          <w:i/>
          <w:sz w:val="24"/>
          <w:szCs w:val="24"/>
        </w:rPr>
        <w:t>baccalaureus/baccalaurea</w:t>
      </w:r>
      <w:r w:rsidRPr="00F41676">
        <w:rPr>
          <w:rFonts w:ascii="Times New Roman" w:hAnsi="Times New Roman" w:cs="Times New Roman"/>
          <w:sz w:val="24"/>
          <w:szCs w:val="24"/>
        </w:rPr>
        <w:t xml:space="preserve"> ima malu mogućnost zapošljavanja nakon završetka preddiplomskog studija. Prema Zakonu o znanstvenoj djelatnosti i visokom obrazovanju, članak 71., svodi mogućnost zapošljavanja </w:t>
      </w:r>
      <w:r w:rsidR="00C93D92">
        <w:rPr>
          <w:rFonts w:ascii="Times New Roman" w:hAnsi="Times New Roman" w:cs="Times New Roman"/>
          <w:sz w:val="24"/>
          <w:szCs w:val="24"/>
        </w:rPr>
        <w:t>studentica sa završenim prvim ciklusom</w:t>
      </w:r>
      <w:r w:rsidRPr="00F41676">
        <w:rPr>
          <w:rFonts w:ascii="Times New Roman" w:hAnsi="Times New Roman" w:cs="Times New Roman"/>
          <w:sz w:val="24"/>
          <w:szCs w:val="24"/>
        </w:rPr>
        <w:t xml:space="preserve"> na „određene stručne poslove“ što se direktno suprotstavlja premisama Bolonjskog procesa o mogućnosti ostvarivanja pune </w:t>
      </w:r>
      <w:r w:rsidRPr="00F41676">
        <w:rPr>
          <w:rFonts w:ascii="Times New Roman" w:hAnsi="Times New Roman" w:cs="Times New Roman"/>
          <w:sz w:val="24"/>
          <w:szCs w:val="24"/>
        </w:rPr>
        <w:lastRenderedPageBreak/>
        <w:t>zapošljivosti nakon završenog prvog ciklusa studija.</w:t>
      </w:r>
      <w:r w:rsidRPr="00F41676">
        <w:rPr>
          <w:rStyle w:val="FootnoteReference"/>
          <w:rFonts w:ascii="Times New Roman" w:hAnsi="Times New Roman" w:cs="Times New Roman"/>
          <w:sz w:val="24"/>
          <w:szCs w:val="24"/>
        </w:rPr>
        <w:footnoteReference w:id="14"/>
      </w:r>
      <w:r w:rsidRPr="00F41676">
        <w:rPr>
          <w:rFonts w:ascii="Times New Roman" w:hAnsi="Times New Roman" w:cs="Times New Roman"/>
          <w:sz w:val="24"/>
          <w:szCs w:val="24"/>
        </w:rPr>
        <w:t xml:space="preserve"> Nadalje, taj problematični koncept „stručnih poslova“ ne postoji u ostalim državama Europske unije te se time krše temeljni postulati europskog prava čime se</w:t>
      </w:r>
      <w:r w:rsidR="007A498B">
        <w:rPr>
          <w:rFonts w:ascii="Times New Roman" w:hAnsi="Times New Roman" w:cs="Times New Roman"/>
          <w:sz w:val="24"/>
          <w:szCs w:val="24"/>
        </w:rPr>
        <w:t xml:space="preserve"> prema Rodinu</w:t>
      </w:r>
      <w:r w:rsidRPr="00F41676">
        <w:rPr>
          <w:rFonts w:ascii="Times New Roman" w:hAnsi="Times New Roman" w:cs="Times New Roman"/>
          <w:sz w:val="24"/>
          <w:szCs w:val="24"/>
        </w:rPr>
        <w:t xml:space="preserve"> ogra</w:t>
      </w:r>
      <w:r w:rsidR="001572C9">
        <w:rPr>
          <w:rFonts w:ascii="Times New Roman" w:hAnsi="Times New Roman" w:cs="Times New Roman"/>
          <w:sz w:val="24"/>
          <w:szCs w:val="24"/>
        </w:rPr>
        <w:t>ničava sloboda kretanja radnika</w:t>
      </w:r>
      <w:r w:rsidRPr="00F41676">
        <w:rPr>
          <w:rStyle w:val="FootnoteReference"/>
          <w:rFonts w:ascii="Times New Roman" w:hAnsi="Times New Roman" w:cs="Times New Roman"/>
          <w:sz w:val="24"/>
          <w:szCs w:val="24"/>
        </w:rPr>
        <w:footnoteReference w:id="15"/>
      </w:r>
      <w:r w:rsidR="001572C9">
        <w:rPr>
          <w:rFonts w:ascii="Times New Roman" w:hAnsi="Times New Roman" w:cs="Times New Roman"/>
          <w:sz w:val="24"/>
          <w:szCs w:val="24"/>
        </w:rPr>
        <w:t>.</w:t>
      </w:r>
      <w:r w:rsidRPr="00F41676">
        <w:rPr>
          <w:rFonts w:ascii="Times New Roman" w:hAnsi="Times New Roman" w:cs="Times New Roman"/>
          <w:sz w:val="24"/>
          <w:szCs w:val="24"/>
        </w:rPr>
        <w:t xml:space="preserve"> Također, Zakon o znanstvenoj djelatnosti i visokom obrazovanju je sporan jer je u „izravnoj suprotnosti s Direktivom 2005/36/EC, budući da zatvara tržište rada i ograničava slobodu pružanja usluga za osobe koje su kvalifikacije stekle na trogodišnjim sveučilišnim studijima u nekoj od država članica EU.“</w:t>
      </w:r>
      <w:r w:rsidRPr="00F41676">
        <w:rPr>
          <w:rStyle w:val="FootnoteReference"/>
          <w:rFonts w:ascii="Times New Roman" w:hAnsi="Times New Roman" w:cs="Times New Roman"/>
          <w:sz w:val="24"/>
          <w:szCs w:val="24"/>
        </w:rPr>
        <w:footnoteReference w:id="16"/>
      </w:r>
    </w:p>
    <w:p w14:paraId="2FC33CA0" w14:textId="5D14FAF3" w:rsidR="00750D45" w:rsidRPr="00F41676" w:rsidRDefault="00750D45" w:rsidP="00750D45">
      <w:pPr>
        <w:spacing w:line="360" w:lineRule="auto"/>
        <w:jc w:val="both"/>
        <w:rPr>
          <w:rFonts w:ascii="Times New Roman" w:hAnsi="Times New Roman" w:cs="Times New Roman"/>
          <w:sz w:val="24"/>
          <w:szCs w:val="24"/>
        </w:rPr>
      </w:pPr>
      <w:r w:rsidRPr="00F41676">
        <w:rPr>
          <w:rFonts w:ascii="Times New Roman" w:hAnsi="Times New Roman" w:cs="Times New Roman"/>
          <w:sz w:val="24"/>
          <w:szCs w:val="24"/>
        </w:rPr>
        <w:t>Na hrvatskim sveučilištima tek se završetkom drugog ciklusa ostvaruju sve kvalifikacije potrebne za punu zapošljivost. „Kvalifikacije zapošljivosti, usporedive s onima koje je nosila predbolonjska četverogodišnja diploma, stječu se samo nakon završetka drugog ciklusa“.</w:t>
      </w:r>
      <w:r w:rsidRPr="00F41676">
        <w:rPr>
          <w:rStyle w:val="FootnoteReference"/>
          <w:rFonts w:ascii="Times New Roman" w:hAnsi="Times New Roman" w:cs="Times New Roman"/>
          <w:sz w:val="24"/>
          <w:szCs w:val="24"/>
        </w:rPr>
        <w:footnoteReference w:id="17"/>
      </w:r>
      <w:r w:rsidRPr="00F41676">
        <w:rPr>
          <w:rFonts w:ascii="Times New Roman" w:hAnsi="Times New Roman" w:cs="Times New Roman"/>
          <w:sz w:val="24"/>
          <w:szCs w:val="24"/>
        </w:rPr>
        <w:t xml:space="preserve"> Dakle, p</w:t>
      </w:r>
      <w:r w:rsidRPr="00F41676">
        <w:rPr>
          <w:rFonts w:ascii="Times New Roman" w:hAnsi="Times New Roman" w:cs="Times New Roman"/>
          <w:color w:val="000000" w:themeColor="text1"/>
          <w:sz w:val="24"/>
          <w:szCs w:val="24"/>
        </w:rPr>
        <w:t>un</w:t>
      </w:r>
      <w:r w:rsidR="00C93D92">
        <w:rPr>
          <w:rFonts w:ascii="Times New Roman" w:hAnsi="Times New Roman" w:cs="Times New Roman"/>
          <w:color w:val="000000" w:themeColor="text1"/>
          <w:sz w:val="24"/>
          <w:szCs w:val="24"/>
        </w:rPr>
        <w:t>a zapošljivost hrvatskih studen</w:t>
      </w:r>
      <w:r w:rsidRPr="00F41676">
        <w:rPr>
          <w:rFonts w:ascii="Times New Roman" w:hAnsi="Times New Roman" w:cs="Times New Roman"/>
          <w:color w:val="000000" w:themeColor="text1"/>
          <w:sz w:val="24"/>
          <w:szCs w:val="24"/>
        </w:rPr>
        <w:t>t</w:t>
      </w:r>
      <w:r w:rsidR="00C93D92">
        <w:rPr>
          <w:rFonts w:ascii="Times New Roman" w:hAnsi="Times New Roman" w:cs="Times New Roman"/>
          <w:color w:val="000000" w:themeColor="text1"/>
          <w:sz w:val="24"/>
          <w:szCs w:val="24"/>
        </w:rPr>
        <w:t>ic</w:t>
      </w:r>
      <w:r w:rsidRPr="00F41676">
        <w:rPr>
          <w:rFonts w:ascii="Times New Roman" w:hAnsi="Times New Roman" w:cs="Times New Roman"/>
          <w:color w:val="000000" w:themeColor="text1"/>
          <w:sz w:val="24"/>
          <w:szCs w:val="24"/>
        </w:rPr>
        <w:t>a omogućena je tek završetkom drugog stupnja, čime se student</w:t>
      </w:r>
      <w:r w:rsidR="00C93D92">
        <w:rPr>
          <w:rFonts w:ascii="Times New Roman" w:hAnsi="Times New Roman" w:cs="Times New Roman"/>
          <w:color w:val="000000" w:themeColor="text1"/>
          <w:sz w:val="24"/>
          <w:szCs w:val="24"/>
        </w:rPr>
        <w:t>ic</w:t>
      </w:r>
      <w:r w:rsidRPr="00F41676">
        <w:rPr>
          <w:rFonts w:ascii="Times New Roman" w:hAnsi="Times New Roman" w:cs="Times New Roman"/>
          <w:color w:val="000000" w:themeColor="text1"/>
          <w:sz w:val="24"/>
          <w:szCs w:val="24"/>
        </w:rPr>
        <w:t xml:space="preserve">e zapravo tjera da svoje obrazovanje produže za jednu ili dvije godine, ovisno o </w:t>
      </w:r>
      <w:r w:rsidR="00E61EB3">
        <w:rPr>
          <w:rFonts w:ascii="Times New Roman" w:hAnsi="Times New Roman" w:cs="Times New Roman"/>
          <w:color w:val="000000" w:themeColor="text1"/>
          <w:sz w:val="24"/>
          <w:szCs w:val="24"/>
        </w:rPr>
        <w:t>ustroju studija na pojedinom</w:t>
      </w:r>
      <w:r w:rsidRPr="00F41676">
        <w:rPr>
          <w:rFonts w:ascii="Times New Roman" w:hAnsi="Times New Roman" w:cs="Times New Roman"/>
          <w:color w:val="000000" w:themeColor="text1"/>
          <w:sz w:val="24"/>
          <w:szCs w:val="24"/>
        </w:rPr>
        <w:t xml:space="preserve"> fakultetu. Bolonjski proces, prvotno zamišljen sa svrhom skraćivanja studija i ostvarivanja kvalifikacija za punu zapošljivost, u Hrvatskoj potpuno promašuje svoju bit. Nominalno trajanje studiranja se produžilo s predbolonjske četiri na pet bolonjskih godina kako bi se stekle kvalifikacije za punu zapošljivost.</w:t>
      </w:r>
      <w:r w:rsidRPr="00F41676">
        <w:rPr>
          <w:rStyle w:val="FootnoteReference"/>
          <w:rFonts w:ascii="Times New Roman" w:hAnsi="Times New Roman" w:cs="Times New Roman"/>
          <w:color w:val="000000" w:themeColor="text1"/>
          <w:sz w:val="24"/>
          <w:szCs w:val="24"/>
        </w:rPr>
        <w:footnoteReference w:id="18"/>
      </w:r>
    </w:p>
    <w:p w14:paraId="6FF99E8A" w14:textId="1F4045E0" w:rsidR="00750D45" w:rsidRPr="00F41676" w:rsidRDefault="00750D45" w:rsidP="00750D45">
      <w:pPr>
        <w:spacing w:line="360" w:lineRule="auto"/>
        <w:jc w:val="both"/>
        <w:rPr>
          <w:rFonts w:ascii="Times New Roman" w:hAnsi="Times New Roman" w:cs="Times New Roman"/>
          <w:color w:val="000000" w:themeColor="text1"/>
          <w:sz w:val="24"/>
          <w:szCs w:val="24"/>
        </w:rPr>
      </w:pPr>
      <w:r w:rsidRPr="00F41676">
        <w:rPr>
          <w:rFonts w:ascii="Times New Roman" w:hAnsi="Times New Roman" w:cs="Times New Roman"/>
          <w:color w:val="000000" w:themeColor="text1"/>
          <w:sz w:val="24"/>
          <w:szCs w:val="24"/>
        </w:rPr>
        <w:t>Nadalje, pojedini fakulteti odbili su uvesti cikluse i odlučili su se za uvođenje integriranog studija, ne razdvajajući isti na preddiplomsku i diplomsku razinu</w:t>
      </w:r>
      <w:r w:rsidR="00E20B44">
        <w:rPr>
          <w:rFonts w:ascii="Times New Roman" w:hAnsi="Times New Roman" w:cs="Times New Roman"/>
          <w:color w:val="000000" w:themeColor="text1"/>
          <w:sz w:val="24"/>
          <w:szCs w:val="24"/>
        </w:rPr>
        <w:t xml:space="preserve"> poput Medicinskog fakulteta, Pravnog fakulteta i Ekonomskog fakulteta Sveučilišta u Zagrebu</w:t>
      </w:r>
      <w:r w:rsidRPr="00F41676">
        <w:rPr>
          <w:rFonts w:ascii="Times New Roman" w:hAnsi="Times New Roman" w:cs="Times New Roman"/>
          <w:color w:val="000000" w:themeColor="text1"/>
          <w:sz w:val="24"/>
          <w:szCs w:val="24"/>
        </w:rPr>
        <w:t>. Iz ovoga je jasno vidljivo da je nemoguće provesti još jeda</w:t>
      </w:r>
      <w:r w:rsidR="00E61EB3">
        <w:rPr>
          <w:rFonts w:ascii="Times New Roman" w:hAnsi="Times New Roman" w:cs="Times New Roman"/>
          <w:color w:val="000000" w:themeColor="text1"/>
          <w:sz w:val="24"/>
          <w:szCs w:val="24"/>
        </w:rPr>
        <w:t xml:space="preserve">n od temeljnih ciljeva Bolonjskog </w:t>
      </w:r>
      <w:r w:rsidRPr="00F41676">
        <w:rPr>
          <w:rFonts w:ascii="Times New Roman" w:hAnsi="Times New Roman" w:cs="Times New Roman"/>
          <w:color w:val="000000" w:themeColor="text1"/>
          <w:sz w:val="24"/>
          <w:szCs w:val="24"/>
        </w:rPr>
        <w:t>procesa, povećanja mobilnosti</w:t>
      </w:r>
      <w:r w:rsidR="00C93D92">
        <w:rPr>
          <w:rFonts w:ascii="Times New Roman" w:hAnsi="Times New Roman" w:cs="Times New Roman"/>
          <w:color w:val="000000" w:themeColor="text1"/>
          <w:sz w:val="24"/>
          <w:szCs w:val="24"/>
        </w:rPr>
        <w:t xml:space="preserve"> studen</w:t>
      </w:r>
      <w:r w:rsidR="007A498B">
        <w:rPr>
          <w:rFonts w:ascii="Times New Roman" w:hAnsi="Times New Roman" w:cs="Times New Roman"/>
          <w:color w:val="000000" w:themeColor="text1"/>
          <w:sz w:val="24"/>
          <w:szCs w:val="24"/>
        </w:rPr>
        <w:t>t</w:t>
      </w:r>
      <w:r w:rsidR="00CA466D">
        <w:rPr>
          <w:rFonts w:ascii="Times New Roman" w:hAnsi="Times New Roman" w:cs="Times New Roman"/>
          <w:color w:val="000000" w:themeColor="text1"/>
          <w:sz w:val="24"/>
          <w:szCs w:val="24"/>
        </w:rPr>
        <w:t>ica</w:t>
      </w:r>
      <w:r w:rsidR="007A498B">
        <w:rPr>
          <w:rFonts w:ascii="Times New Roman" w:hAnsi="Times New Roman" w:cs="Times New Roman"/>
          <w:color w:val="000000" w:themeColor="text1"/>
          <w:sz w:val="24"/>
          <w:szCs w:val="24"/>
        </w:rPr>
        <w:t xml:space="preserve"> tih studija. To rezultira time</w:t>
      </w:r>
      <w:r w:rsidRPr="00F41676">
        <w:rPr>
          <w:rFonts w:ascii="Times New Roman" w:hAnsi="Times New Roman" w:cs="Times New Roman"/>
          <w:color w:val="000000" w:themeColor="text1"/>
          <w:sz w:val="24"/>
          <w:szCs w:val="24"/>
        </w:rPr>
        <w:t xml:space="preserve"> da studenti</w:t>
      </w:r>
      <w:r w:rsidR="00C93D92">
        <w:rPr>
          <w:rFonts w:ascii="Times New Roman" w:hAnsi="Times New Roman" w:cs="Times New Roman"/>
          <w:color w:val="000000" w:themeColor="text1"/>
          <w:sz w:val="24"/>
          <w:szCs w:val="24"/>
        </w:rPr>
        <w:t>ce</w:t>
      </w:r>
      <w:r w:rsidRPr="00F41676">
        <w:rPr>
          <w:rFonts w:ascii="Times New Roman" w:hAnsi="Times New Roman" w:cs="Times New Roman"/>
          <w:color w:val="000000" w:themeColor="text1"/>
          <w:sz w:val="24"/>
          <w:szCs w:val="24"/>
        </w:rPr>
        <w:t xml:space="preserve"> preddiplomskih studija s inozemnih sveučilišta ne mogu svoje obr</w:t>
      </w:r>
      <w:r w:rsidR="007A498B">
        <w:rPr>
          <w:rFonts w:ascii="Times New Roman" w:hAnsi="Times New Roman" w:cs="Times New Roman"/>
          <w:color w:val="000000" w:themeColor="text1"/>
          <w:sz w:val="24"/>
          <w:szCs w:val="24"/>
        </w:rPr>
        <w:t xml:space="preserve">azovanje nastaviti u Hrvatskoj. </w:t>
      </w:r>
      <w:r w:rsidRPr="00F41676">
        <w:rPr>
          <w:rFonts w:ascii="Times New Roman" w:hAnsi="Times New Roman" w:cs="Times New Roman"/>
          <w:color w:val="000000" w:themeColor="text1"/>
          <w:sz w:val="24"/>
          <w:szCs w:val="24"/>
        </w:rPr>
        <w:t xml:space="preserve">Čitava apsurdnost dodatno se pojačava odlukom Ekonomskog i Kineziološkog fakulteta u Zagrebu da svoj studij ustroji na način spojenih ciklusa, odnosno integriranog studija, po uzoru na Medicinski i Pravni fakultet </w:t>
      </w:r>
      <w:r w:rsidRPr="00F41676">
        <w:rPr>
          <w:rFonts w:ascii="Times New Roman" w:hAnsi="Times New Roman" w:cs="Times New Roman"/>
          <w:color w:val="000000" w:themeColor="text1"/>
          <w:sz w:val="24"/>
          <w:szCs w:val="24"/>
        </w:rPr>
        <w:lastRenderedPageBreak/>
        <w:t xml:space="preserve">Sveučilišta u Zagrebu. Da ironija bude veća, glavni razlog koji se navodi </w:t>
      </w:r>
      <w:r w:rsidR="00E61EB3">
        <w:rPr>
          <w:rStyle w:val="CommentReference"/>
        </w:rPr>
        <w:t>Z</w:t>
      </w:r>
      <w:r w:rsidRPr="00F41676">
        <w:rPr>
          <w:rFonts w:ascii="Times New Roman" w:hAnsi="Times New Roman" w:cs="Times New Roman"/>
          <w:color w:val="000000" w:themeColor="text1"/>
          <w:sz w:val="24"/>
          <w:szCs w:val="24"/>
        </w:rPr>
        <w:t>a uvođenje integirarnog studija jest</w:t>
      </w:r>
      <w:r w:rsidR="00E20B44">
        <w:rPr>
          <w:rFonts w:ascii="Times New Roman" w:hAnsi="Times New Roman" w:cs="Times New Roman"/>
          <w:color w:val="000000" w:themeColor="text1"/>
          <w:sz w:val="24"/>
          <w:szCs w:val="24"/>
        </w:rPr>
        <w:t xml:space="preserve"> neprepoznatljivost diplome prvog ciklusa</w:t>
      </w:r>
      <w:r w:rsidRPr="00F41676">
        <w:rPr>
          <w:rFonts w:ascii="Times New Roman" w:hAnsi="Times New Roman" w:cs="Times New Roman"/>
          <w:color w:val="000000" w:themeColor="text1"/>
          <w:sz w:val="24"/>
          <w:szCs w:val="24"/>
        </w:rPr>
        <w:t xml:space="preserve"> na tržištu rada.</w:t>
      </w:r>
      <w:r w:rsidRPr="00F41676">
        <w:rPr>
          <w:rStyle w:val="FootnoteReference"/>
          <w:rFonts w:ascii="Times New Roman" w:hAnsi="Times New Roman" w:cs="Times New Roman"/>
          <w:color w:val="000000" w:themeColor="text1"/>
          <w:sz w:val="24"/>
          <w:szCs w:val="24"/>
        </w:rPr>
        <w:footnoteReference w:id="19"/>
      </w:r>
      <w:r w:rsidRPr="00F41676">
        <w:rPr>
          <w:rFonts w:ascii="Times New Roman" w:hAnsi="Times New Roman" w:cs="Times New Roman"/>
          <w:color w:val="000000" w:themeColor="text1"/>
          <w:sz w:val="24"/>
          <w:szCs w:val="24"/>
        </w:rPr>
        <w:t xml:space="preserve"> Ovakvim potezom se predbolonjski ustroj studija ekonomije jednostavno produžio za jednu godinu, sa „stare“ četiri godine, na sadašnjih, „bolonjskih“ pet godina. Također, onemogućava se studenti</w:t>
      </w:r>
      <w:r w:rsidR="00C93D92">
        <w:rPr>
          <w:rFonts w:ascii="Times New Roman" w:hAnsi="Times New Roman" w:cs="Times New Roman"/>
          <w:color w:val="000000" w:themeColor="text1"/>
          <w:sz w:val="24"/>
          <w:szCs w:val="24"/>
        </w:rPr>
        <w:t>ca</w:t>
      </w:r>
      <w:r w:rsidRPr="00F41676">
        <w:rPr>
          <w:rFonts w:ascii="Times New Roman" w:hAnsi="Times New Roman" w:cs="Times New Roman"/>
          <w:color w:val="000000" w:themeColor="text1"/>
          <w:sz w:val="24"/>
          <w:szCs w:val="24"/>
        </w:rPr>
        <w:t>ma ekonomije da iskuse mobilnost koju Bolo</w:t>
      </w:r>
      <w:r w:rsidR="00E61EB3">
        <w:rPr>
          <w:rFonts w:ascii="Times New Roman" w:hAnsi="Times New Roman" w:cs="Times New Roman"/>
          <w:color w:val="000000" w:themeColor="text1"/>
          <w:sz w:val="24"/>
          <w:szCs w:val="24"/>
        </w:rPr>
        <w:t>nja</w:t>
      </w:r>
      <w:r w:rsidRPr="00F41676">
        <w:rPr>
          <w:rFonts w:ascii="Times New Roman" w:hAnsi="Times New Roman" w:cs="Times New Roman"/>
          <w:color w:val="000000" w:themeColor="text1"/>
          <w:sz w:val="24"/>
          <w:szCs w:val="24"/>
        </w:rPr>
        <w:t xml:space="preserve"> donosi, gubeći tako mogućnost nastavka studija na drugom ciklusu na ostalim europskim sveučilištima i onemogućavajući mobilnost kao jedan od temeljnih ciljeva Bolonjskog procesa.</w:t>
      </w:r>
    </w:p>
    <w:p w14:paraId="5643FADC" w14:textId="3BEBF995" w:rsidR="00750D45" w:rsidRPr="00F41676" w:rsidRDefault="00750D45" w:rsidP="008861FE">
      <w:pPr>
        <w:spacing w:line="360" w:lineRule="auto"/>
        <w:ind w:right="-92"/>
        <w:jc w:val="both"/>
        <w:rPr>
          <w:rFonts w:ascii="Times New Roman" w:hAnsi="Times New Roman" w:cs="Times New Roman"/>
          <w:color w:val="000000" w:themeColor="text1"/>
          <w:sz w:val="24"/>
          <w:szCs w:val="24"/>
        </w:rPr>
      </w:pPr>
      <w:r w:rsidRPr="00F41676">
        <w:rPr>
          <w:rFonts w:ascii="Times New Roman" w:hAnsi="Times New Roman" w:cs="Times New Roman"/>
          <w:color w:val="000000" w:themeColor="text1"/>
          <w:sz w:val="24"/>
          <w:szCs w:val="24"/>
        </w:rPr>
        <w:t xml:space="preserve">Kao sljedeći problem unutar hrvatskog pokušaja provođenja Bolonjske reforme </w:t>
      </w:r>
      <w:r w:rsidR="00E77CED">
        <w:rPr>
          <w:rFonts w:ascii="Times New Roman" w:hAnsi="Times New Roman" w:cs="Times New Roman"/>
          <w:color w:val="000000" w:themeColor="text1"/>
          <w:sz w:val="24"/>
          <w:szCs w:val="24"/>
        </w:rPr>
        <w:t>Rodin</w:t>
      </w:r>
      <w:r w:rsidR="00E77CED">
        <w:rPr>
          <w:rStyle w:val="FootnoteReference"/>
          <w:rFonts w:ascii="Times New Roman" w:hAnsi="Times New Roman" w:cs="Times New Roman"/>
          <w:color w:val="000000" w:themeColor="text1"/>
          <w:sz w:val="24"/>
          <w:szCs w:val="24"/>
        </w:rPr>
        <w:footnoteReference w:id="20"/>
      </w:r>
      <w:r w:rsidR="00E77CED">
        <w:rPr>
          <w:rFonts w:ascii="Times New Roman" w:hAnsi="Times New Roman" w:cs="Times New Roman"/>
          <w:color w:val="000000" w:themeColor="text1"/>
          <w:sz w:val="24"/>
          <w:szCs w:val="24"/>
        </w:rPr>
        <w:t xml:space="preserve"> ističe</w:t>
      </w:r>
      <w:r w:rsidRPr="00F41676">
        <w:rPr>
          <w:rFonts w:ascii="Times New Roman" w:hAnsi="Times New Roman" w:cs="Times New Roman"/>
          <w:color w:val="000000" w:themeColor="text1"/>
          <w:sz w:val="24"/>
          <w:szCs w:val="24"/>
        </w:rPr>
        <w:t xml:space="preserve"> problem poslijediplomskih specijalističkih studija (PDSS) koji se izvode na mnogim fakultetima u Hrvatskoj. Temeljni problem jest što takav tip studija nije prepoznat unutar Europskog kvalifikacijskog okvira (EKO). EKO definira osam razina obrazovanja od kojih nas zanimaju posljednje tri. Razina 6 EKO-a definira znanja, vještine i kompetencije koje se stječu završetkom prvog ciklusa studija, dok razina 7 definira znanja, vještine i kompetencije koje se stječu završetkom drugog ciklusa studija. Razina 8 EKO-a određuje znanja, vještine i kompetencije koje su istovjetne doktorskoj razini studija, odnosno ishodima učenja trećeg ciklusa.</w:t>
      </w:r>
      <w:r w:rsidRPr="00F41676">
        <w:rPr>
          <w:rStyle w:val="FootnoteReference"/>
          <w:rFonts w:ascii="Times New Roman" w:hAnsi="Times New Roman" w:cs="Times New Roman"/>
          <w:color w:val="000000" w:themeColor="text1"/>
          <w:sz w:val="24"/>
          <w:szCs w:val="24"/>
        </w:rPr>
        <w:footnoteReference w:id="21"/>
      </w:r>
      <w:r w:rsidRPr="00F41676">
        <w:rPr>
          <w:rFonts w:ascii="Times New Roman" w:hAnsi="Times New Roman" w:cs="Times New Roman"/>
          <w:color w:val="000000" w:themeColor="text1"/>
          <w:sz w:val="24"/>
          <w:szCs w:val="24"/>
        </w:rPr>
        <w:t xml:space="preserve"> Dakle, EKO uopće ne prepoznaje PDSS kao razinu obrazovanja te ne definira ishode učenja, odnosno znanja, vještine i kompetencije koje bi trebale proizaći nakon završetka takve vrste studija. S druge strane, Hrvatski kvalifikacijski okvir (HKO) podijelio je razinu 8 EKO-a na doktorski studij i PDSS, koji kao takav predstavlja anomaliju unutar Bolonjskog sustava obrazovanja.</w:t>
      </w:r>
      <w:r w:rsidR="00826B79">
        <w:rPr>
          <w:rStyle w:val="FootnoteReference"/>
          <w:rFonts w:ascii="Times New Roman" w:hAnsi="Times New Roman" w:cs="Times New Roman"/>
          <w:color w:val="000000" w:themeColor="text1"/>
          <w:sz w:val="24"/>
          <w:szCs w:val="24"/>
        </w:rPr>
        <w:footnoteReference w:id="22"/>
      </w:r>
      <w:r w:rsidRPr="00F41676">
        <w:rPr>
          <w:rFonts w:ascii="Times New Roman" w:hAnsi="Times New Roman" w:cs="Times New Roman"/>
          <w:color w:val="000000" w:themeColor="text1"/>
          <w:sz w:val="24"/>
          <w:szCs w:val="24"/>
        </w:rPr>
        <w:t xml:space="preserve"> „Takozvani „poslijediplomski specijalistički“ program zapravo prebacuje kompetencije razine 7, ali ne unutar drugog, nego unutar trećeg ciklusa. Takav „poslijediplomski specijalistički“ studij odgovara sličnom „post-master master“ programu koji prema Europskoj sveučilišnoj udruzi predstavlja anomaliju unutar Bolonjskog sustava.“</w:t>
      </w:r>
      <w:r w:rsidRPr="00F41676">
        <w:rPr>
          <w:rStyle w:val="FootnoteReference"/>
          <w:rFonts w:ascii="Times New Roman" w:hAnsi="Times New Roman" w:cs="Times New Roman"/>
          <w:color w:val="000000" w:themeColor="text1"/>
          <w:sz w:val="24"/>
          <w:szCs w:val="24"/>
        </w:rPr>
        <w:footnoteReference w:id="23"/>
      </w:r>
      <w:r w:rsidRPr="00F41676">
        <w:rPr>
          <w:rFonts w:ascii="Times New Roman" w:hAnsi="Times New Roman" w:cs="Times New Roman"/>
          <w:color w:val="000000" w:themeColor="text1"/>
          <w:sz w:val="24"/>
          <w:szCs w:val="24"/>
        </w:rPr>
        <w:t xml:space="preserve"> </w:t>
      </w:r>
    </w:p>
    <w:p w14:paraId="4095EBCD" w14:textId="18F1D15A" w:rsidR="00750D45" w:rsidRPr="00F41676" w:rsidRDefault="00750D45" w:rsidP="00F767C3">
      <w:pPr>
        <w:spacing w:line="360" w:lineRule="auto"/>
        <w:ind w:right="-92"/>
        <w:jc w:val="both"/>
        <w:rPr>
          <w:rFonts w:ascii="Times New Roman" w:hAnsi="Times New Roman" w:cs="Times New Roman"/>
          <w:sz w:val="24"/>
          <w:szCs w:val="24"/>
        </w:rPr>
      </w:pPr>
      <w:r w:rsidRPr="00F41676">
        <w:rPr>
          <w:rFonts w:ascii="Times New Roman" w:hAnsi="Times New Roman" w:cs="Times New Roman"/>
          <w:color w:val="000000" w:themeColor="text1"/>
          <w:sz w:val="24"/>
          <w:szCs w:val="24"/>
        </w:rPr>
        <w:t xml:space="preserve">Univerzalno prepoznavanje diploma također je jedan od ciljeva kojeg pokušaj Bolonjske reforme visokog obrazovanja u Hrvatskoj nije uspio provesti ispravno. Problem nastaje kada se </w:t>
      </w:r>
      <w:r w:rsidRPr="00F41676">
        <w:rPr>
          <w:rFonts w:ascii="Times New Roman" w:hAnsi="Times New Roman" w:cs="Times New Roman"/>
          <w:color w:val="000000" w:themeColor="text1"/>
          <w:sz w:val="24"/>
          <w:szCs w:val="24"/>
        </w:rPr>
        <w:lastRenderedPageBreak/>
        <w:t>predbolonjska četverogodišnja diploma izjednačila s diplomom magistra nakon završetka drugog ciklusa bolonjskog sustava obrazovanja.</w:t>
      </w:r>
      <w:r w:rsidRPr="00F41676">
        <w:rPr>
          <w:rStyle w:val="FootnoteReference"/>
          <w:rFonts w:ascii="Times New Roman" w:hAnsi="Times New Roman" w:cs="Times New Roman"/>
          <w:color w:val="000000" w:themeColor="text1"/>
          <w:sz w:val="24"/>
          <w:szCs w:val="24"/>
        </w:rPr>
        <w:footnoteReference w:id="24"/>
      </w:r>
      <w:r w:rsidRPr="00F41676">
        <w:rPr>
          <w:rFonts w:ascii="Times New Roman" w:hAnsi="Times New Roman" w:cs="Times New Roman"/>
          <w:color w:val="000000" w:themeColor="text1"/>
          <w:sz w:val="24"/>
          <w:szCs w:val="24"/>
        </w:rPr>
        <w:t xml:space="preserve"> Dok su studenti</w:t>
      </w:r>
      <w:r w:rsidR="00C93D92">
        <w:rPr>
          <w:rFonts w:ascii="Times New Roman" w:hAnsi="Times New Roman" w:cs="Times New Roman"/>
          <w:color w:val="000000" w:themeColor="text1"/>
          <w:sz w:val="24"/>
          <w:szCs w:val="24"/>
        </w:rPr>
        <w:t>ce</w:t>
      </w:r>
      <w:r w:rsidRPr="00F41676">
        <w:rPr>
          <w:rFonts w:ascii="Times New Roman" w:hAnsi="Times New Roman" w:cs="Times New Roman"/>
          <w:color w:val="000000" w:themeColor="text1"/>
          <w:sz w:val="24"/>
          <w:szCs w:val="24"/>
        </w:rPr>
        <w:t xml:space="preserve"> s predbolonjskom diplomom nagrađen</w:t>
      </w:r>
      <w:r w:rsidR="00C93D92">
        <w:rPr>
          <w:rFonts w:ascii="Times New Roman" w:hAnsi="Times New Roman" w:cs="Times New Roman"/>
          <w:color w:val="000000" w:themeColor="text1"/>
          <w:sz w:val="24"/>
          <w:szCs w:val="24"/>
        </w:rPr>
        <w:t>e</w:t>
      </w:r>
      <w:r w:rsidRPr="00F41676">
        <w:rPr>
          <w:rFonts w:ascii="Times New Roman" w:hAnsi="Times New Roman" w:cs="Times New Roman"/>
          <w:color w:val="000000" w:themeColor="text1"/>
          <w:sz w:val="24"/>
          <w:szCs w:val="24"/>
        </w:rPr>
        <w:t xml:space="preserve"> priznavanjem višeg stupnja kvalifikacije nego što zapravo imaju, obrnuta situacija dogodila se sa svim ostalim nositeljima nebolonjskih diploma stečenih nakon četiri godine studija. „...diploma stečena nakon četiri godine</w:t>
      </w:r>
      <w:r w:rsidR="008336D0">
        <w:rPr>
          <w:rFonts w:ascii="Times New Roman" w:hAnsi="Times New Roman" w:cs="Times New Roman"/>
          <w:color w:val="000000" w:themeColor="text1"/>
          <w:sz w:val="24"/>
          <w:szCs w:val="24"/>
        </w:rPr>
        <w:t xml:space="preserve"> na</w:t>
      </w:r>
      <w:r w:rsidRPr="00F41676">
        <w:rPr>
          <w:rFonts w:ascii="Times New Roman" w:hAnsi="Times New Roman" w:cs="Times New Roman"/>
          <w:color w:val="000000" w:themeColor="text1"/>
          <w:sz w:val="24"/>
          <w:szCs w:val="24"/>
        </w:rPr>
        <w:t xml:space="preserve"> sveučilištu van EU, primjerice Harvardu, bit će prepoznata kao diploma </w:t>
      </w:r>
      <w:r w:rsidR="008848A0">
        <w:rPr>
          <w:rFonts w:ascii="Times New Roman" w:hAnsi="Times New Roman" w:cs="Times New Roman"/>
          <w:color w:val="000000" w:themeColor="text1"/>
          <w:sz w:val="24"/>
          <w:szCs w:val="24"/>
        </w:rPr>
        <w:t>prvog</w:t>
      </w:r>
      <w:r w:rsidRPr="00F41676">
        <w:rPr>
          <w:rFonts w:ascii="Times New Roman" w:hAnsi="Times New Roman" w:cs="Times New Roman"/>
          <w:color w:val="000000" w:themeColor="text1"/>
          <w:sz w:val="24"/>
          <w:szCs w:val="24"/>
        </w:rPr>
        <w:t xml:space="preserve"> stupnja, dok su hrvatske predbolonjske diplome stečene nakon četiri godine jednake bolonjskom magisteriju.“</w:t>
      </w:r>
      <w:r w:rsidRPr="00F41676">
        <w:rPr>
          <w:rStyle w:val="FootnoteReference"/>
          <w:rFonts w:ascii="Times New Roman" w:hAnsi="Times New Roman" w:cs="Times New Roman"/>
          <w:color w:val="000000" w:themeColor="text1"/>
          <w:sz w:val="24"/>
          <w:szCs w:val="24"/>
        </w:rPr>
        <w:footnoteReference w:id="25"/>
      </w:r>
      <w:r w:rsidRPr="00F41676">
        <w:rPr>
          <w:rFonts w:ascii="Times New Roman" w:hAnsi="Times New Roman" w:cs="Times New Roman"/>
          <w:color w:val="000000" w:themeColor="text1"/>
          <w:sz w:val="24"/>
          <w:szCs w:val="24"/>
        </w:rPr>
        <w:t xml:space="preserve"> Paradoksalnu situaciju ističe i Kurelić navodeći da su „građani koji su diplomirali prije dvadeset godina izjednačeni u pravima s bolonjskim magistrima, što znači da izravno mogu upisivati doktorske studije</w:t>
      </w:r>
      <w:r w:rsidR="00585DB3">
        <w:rPr>
          <w:rFonts w:ascii="Times New Roman" w:hAnsi="Times New Roman" w:cs="Times New Roman"/>
          <w:color w:val="000000" w:themeColor="text1"/>
          <w:sz w:val="24"/>
          <w:szCs w:val="24"/>
        </w:rPr>
        <w:t>“.</w:t>
      </w:r>
      <w:r w:rsidR="00D352E6">
        <w:rPr>
          <w:rStyle w:val="FootnoteReference"/>
          <w:rFonts w:ascii="Times New Roman" w:hAnsi="Times New Roman" w:cs="Times New Roman"/>
          <w:color w:val="000000" w:themeColor="text1"/>
          <w:sz w:val="24"/>
          <w:szCs w:val="24"/>
        </w:rPr>
        <w:footnoteReference w:id="26"/>
      </w:r>
      <w:r w:rsidR="007A498B">
        <w:rPr>
          <w:rFonts w:ascii="Times New Roman" w:hAnsi="Times New Roman" w:cs="Times New Roman"/>
          <w:color w:val="000000" w:themeColor="text1"/>
          <w:sz w:val="24"/>
          <w:szCs w:val="24"/>
        </w:rPr>
        <w:t xml:space="preserve"> </w:t>
      </w:r>
      <w:r w:rsidR="008336D0">
        <w:rPr>
          <w:rFonts w:ascii="Times New Roman" w:hAnsi="Times New Roman" w:cs="Times New Roman"/>
          <w:color w:val="000000" w:themeColor="text1"/>
          <w:sz w:val="24"/>
          <w:szCs w:val="24"/>
        </w:rPr>
        <w:t>Prema Kureliću i Rodinu motiv za izjednačavanje predbolonjskih i bolonjskih diploma drugog ciklusa je političke prirode. Naime, odluka je donesena samo mjesec prije parlamentarnih izbora zbog čega oni zaključuju da je to način privlačenja lojalnosti zaposlenih u javnom sektoru koji su mahom imali „stare“ diplome.</w:t>
      </w:r>
      <w:r w:rsidR="008336D0">
        <w:rPr>
          <w:rStyle w:val="FootnoteReference"/>
          <w:rFonts w:ascii="Times New Roman" w:hAnsi="Times New Roman" w:cs="Times New Roman"/>
          <w:color w:val="000000" w:themeColor="text1"/>
          <w:sz w:val="24"/>
          <w:szCs w:val="24"/>
        </w:rPr>
        <w:footnoteReference w:id="27"/>
      </w:r>
      <w:r w:rsidR="008336D0">
        <w:rPr>
          <w:rFonts w:ascii="Times New Roman" w:hAnsi="Times New Roman" w:cs="Times New Roman"/>
          <w:color w:val="000000" w:themeColor="text1"/>
          <w:sz w:val="24"/>
          <w:szCs w:val="24"/>
        </w:rPr>
        <w:t xml:space="preserve"> </w:t>
      </w:r>
      <w:r w:rsidRPr="00F41676">
        <w:rPr>
          <w:rFonts w:ascii="Times New Roman" w:hAnsi="Times New Roman" w:cs="Times New Roman"/>
          <w:color w:val="000000" w:themeColor="text1"/>
          <w:sz w:val="24"/>
          <w:szCs w:val="24"/>
        </w:rPr>
        <w:t>U svom drugom tekstu koji se bavi Bolonjskom</w:t>
      </w:r>
      <w:r w:rsidR="00E8729A">
        <w:rPr>
          <w:rFonts w:ascii="Times New Roman" w:hAnsi="Times New Roman" w:cs="Times New Roman"/>
          <w:color w:val="000000" w:themeColor="text1"/>
          <w:sz w:val="24"/>
          <w:szCs w:val="24"/>
        </w:rPr>
        <w:t xml:space="preserve"> </w:t>
      </w:r>
      <w:r w:rsidRPr="00F41676">
        <w:rPr>
          <w:rFonts w:ascii="Times New Roman" w:hAnsi="Times New Roman" w:cs="Times New Roman"/>
          <w:color w:val="000000" w:themeColor="text1"/>
          <w:sz w:val="24"/>
          <w:szCs w:val="24"/>
        </w:rPr>
        <w:t xml:space="preserve"> reformom Kurelić ističe da je jedan od razloga što se nije dogodila fundamentalna promjena upravo izjednačavanje predbolonjskih diploma i bolonjskih magisterija. „Prepoznavanjem magisterija kao istovrsnog predbolonjskoj diplomi, potonja je učinjena važnom za hrvatsko tržište rada.“</w:t>
      </w:r>
      <w:r w:rsidRPr="00F41676">
        <w:rPr>
          <w:rStyle w:val="FootnoteReference"/>
          <w:rFonts w:ascii="Times New Roman" w:hAnsi="Times New Roman" w:cs="Times New Roman"/>
          <w:color w:val="000000" w:themeColor="text1"/>
          <w:sz w:val="24"/>
          <w:szCs w:val="24"/>
        </w:rPr>
        <w:footnoteReference w:id="28"/>
      </w:r>
      <w:r w:rsidRPr="00F41676">
        <w:rPr>
          <w:rFonts w:ascii="Times New Roman" w:hAnsi="Times New Roman" w:cs="Times New Roman"/>
          <w:color w:val="000000" w:themeColor="text1"/>
          <w:sz w:val="24"/>
          <w:szCs w:val="24"/>
        </w:rPr>
        <w:t xml:space="preserve"> Kurelić slično zaključuje i za hrvatske prijevode „prvostupnik“ i „diplomski rad“. Prvostupnik implicira postojanje drugog stupnja koji predstavlja viši stupanj obrazovanja i svakako privlačniji poslodavcu, dok je koncept diplomskog rada usko povezan s prethodnim sustavom visokog obrazovanja te neprestano podsjeća na važnost samog diplomskog rada za hrvatsku obrazovnu tradiciju i tržište rada.</w:t>
      </w:r>
      <w:r w:rsidRPr="00F41676">
        <w:rPr>
          <w:rStyle w:val="FootnoteReference"/>
          <w:rFonts w:ascii="Times New Roman" w:hAnsi="Times New Roman" w:cs="Times New Roman"/>
          <w:color w:val="000000" w:themeColor="text1"/>
          <w:sz w:val="24"/>
          <w:szCs w:val="24"/>
        </w:rPr>
        <w:footnoteReference w:id="29"/>
      </w:r>
    </w:p>
    <w:p w14:paraId="7BC9CA65" w14:textId="4E6F6B35" w:rsidR="003B4865" w:rsidRPr="006E0A86" w:rsidRDefault="001500D9" w:rsidP="003112A0">
      <w:pPr>
        <w:pStyle w:val="Heading1"/>
        <w:numPr>
          <w:ilvl w:val="0"/>
          <w:numId w:val="5"/>
        </w:numPr>
        <w:rPr>
          <w:rFonts w:ascii="Times New Roman" w:hAnsi="Times New Roman" w:cs="Times New Roman"/>
          <w:color w:val="000000" w:themeColor="text1"/>
        </w:rPr>
      </w:pPr>
      <w:bookmarkStart w:id="11" w:name="_Toc417293720"/>
      <w:bookmarkStart w:id="12" w:name="_Toc417908162"/>
      <w:r w:rsidRPr="006E0A86">
        <w:rPr>
          <w:rFonts w:ascii="Times New Roman" w:hAnsi="Times New Roman" w:cs="Times New Roman"/>
          <w:color w:val="000000" w:themeColor="text1"/>
        </w:rPr>
        <w:t>Rezultati i analiza istraživanja</w:t>
      </w:r>
      <w:bookmarkEnd w:id="11"/>
      <w:bookmarkEnd w:id="12"/>
    </w:p>
    <w:p w14:paraId="5B3E9A21" w14:textId="4CE16974" w:rsidR="00E8729A" w:rsidRDefault="00B12722" w:rsidP="006E0A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Zbog strukturnih karakteristika predbolonjske tradicije hrvatskog sustava visokog obrazovanja došlo je do poteškoća u implementaciji procesa harmonizacije i njezinih ciljeva, posebno u odnosu na uvođenje odvojenih ciklusa studiranja i nisku stopu mobilnosti. Ti problemi </w:t>
      </w:r>
      <w:r>
        <w:rPr>
          <w:rFonts w:ascii="Times New Roman" w:hAnsi="Times New Roman" w:cs="Times New Roman"/>
          <w:sz w:val="24"/>
          <w:szCs w:val="24"/>
        </w:rPr>
        <w:lastRenderedPageBreak/>
        <w:t xml:space="preserve">dolaze do izražaja u usporedbi s drugim državama potpisnicama Bolonjske deklaracije koje dijele strukturne sličnosti proizašle iz povijesnog iskustva, procesa demokratske tranzicije i prilagodbe na tržišno gospodarstvo. </w:t>
      </w:r>
      <w:r w:rsidR="00E8729A">
        <w:rPr>
          <w:rFonts w:ascii="Times New Roman" w:hAnsi="Times New Roman" w:cs="Times New Roman"/>
          <w:sz w:val="24"/>
          <w:szCs w:val="24"/>
        </w:rPr>
        <w:t xml:space="preserve">U ovom poglavlju </w:t>
      </w:r>
      <w:r>
        <w:rPr>
          <w:rFonts w:ascii="Times New Roman" w:hAnsi="Times New Roman" w:cs="Times New Roman"/>
          <w:sz w:val="24"/>
          <w:szCs w:val="24"/>
        </w:rPr>
        <w:t xml:space="preserve">testiramo svoju hipotezu prema kojoj u procesu harmonizacije hrvatskog sustava visokog obrazovanja nisu uspješno ispunjeni svi ciljevi najavljeni Bolonjskom deklaracijom. Pri analizi koristimo podatke prikupljene tijekom </w:t>
      </w:r>
      <w:r w:rsidRPr="00B12722">
        <w:rPr>
          <w:rFonts w:ascii="Times New Roman" w:hAnsi="Times New Roman" w:cs="Times New Roman"/>
          <w:i/>
          <w:sz w:val="24"/>
          <w:szCs w:val="24"/>
        </w:rPr>
        <w:t>online</w:t>
      </w:r>
      <w:r>
        <w:rPr>
          <w:rFonts w:ascii="Times New Roman" w:hAnsi="Times New Roman" w:cs="Times New Roman"/>
          <w:sz w:val="24"/>
          <w:szCs w:val="24"/>
        </w:rPr>
        <w:t xml:space="preserve"> ispitivanja percepcije studentica i nastavnika hrvatskih visokoobrazovnih institucija. Pitanja u anketnom  upitniku ispituju poznavanje ciljeva procesa harmonizacije i stavove o uspješnosti njihova provođenja. Posebno smo se osvrnuli na zadovoljstvo studentica </w:t>
      </w:r>
      <w:r w:rsidR="00A17756">
        <w:rPr>
          <w:rFonts w:ascii="Times New Roman" w:hAnsi="Times New Roman" w:cs="Times New Roman"/>
          <w:sz w:val="24"/>
          <w:szCs w:val="24"/>
        </w:rPr>
        <w:t xml:space="preserve">i nastavnika </w:t>
      </w:r>
      <w:r>
        <w:rPr>
          <w:rFonts w:ascii="Times New Roman" w:hAnsi="Times New Roman" w:cs="Times New Roman"/>
          <w:sz w:val="24"/>
          <w:szCs w:val="24"/>
        </w:rPr>
        <w:t>reformom, prilikama za zapošljavanje stečenim po završetku studija prvog i drugog ciklusa te stupnjem studentske i nastavn</w:t>
      </w:r>
      <w:r w:rsidR="00A17756">
        <w:rPr>
          <w:rFonts w:ascii="Times New Roman" w:hAnsi="Times New Roman" w:cs="Times New Roman"/>
          <w:sz w:val="24"/>
          <w:szCs w:val="24"/>
        </w:rPr>
        <w:t>ičk</w:t>
      </w:r>
      <w:r>
        <w:rPr>
          <w:rFonts w:ascii="Times New Roman" w:hAnsi="Times New Roman" w:cs="Times New Roman"/>
          <w:sz w:val="24"/>
          <w:szCs w:val="24"/>
        </w:rPr>
        <w:t xml:space="preserve">e mobilnosti. </w:t>
      </w:r>
    </w:p>
    <w:p w14:paraId="44014558" w14:textId="205BC3CE" w:rsidR="00BC0464" w:rsidRDefault="00CA466D" w:rsidP="006E0A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Manje od polovice studen</w:t>
      </w:r>
      <w:r w:rsidR="0007638A">
        <w:rPr>
          <w:rFonts w:ascii="Times New Roman" w:hAnsi="Times New Roman" w:cs="Times New Roman"/>
          <w:sz w:val="24"/>
          <w:szCs w:val="24"/>
        </w:rPr>
        <w:t>t</w:t>
      </w:r>
      <w:r w:rsidR="003D49F9">
        <w:rPr>
          <w:rFonts w:ascii="Times New Roman" w:hAnsi="Times New Roman" w:cs="Times New Roman"/>
          <w:sz w:val="24"/>
          <w:szCs w:val="24"/>
        </w:rPr>
        <w:t>ica p</w:t>
      </w:r>
      <w:r w:rsidR="0007638A">
        <w:rPr>
          <w:rFonts w:ascii="Times New Roman" w:hAnsi="Times New Roman" w:cs="Times New Roman"/>
          <w:sz w:val="24"/>
          <w:szCs w:val="24"/>
        </w:rPr>
        <w:t xml:space="preserve">repoznaje uvođenje razdvojenih </w:t>
      </w:r>
      <w:r>
        <w:rPr>
          <w:rFonts w:ascii="Times New Roman" w:hAnsi="Times New Roman" w:cs="Times New Roman"/>
          <w:sz w:val="24"/>
          <w:szCs w:val="24"/>
        </w:rPr>
        <w:t>ciklusa studiranja sa svrhom sk</w:t>
      </w:r>
      <w:r w:rsidR="0007638A">
        <w:rPr>
          <w:rFonts w:ascii="Times New Roman" w:hAnsi="Times New Roman" w:cs="Times New Roman"/>
          <w:sz w:val="24"/>
          <w:szCs w:val="24"/>
        </w:rPr>
        <w:t>raćivanja trajanja visokog obrazovanja i ostvarivanja tržišno relevantnih kvalifikacija nakon završenog prvog ciklusa studiranja.</w:t>
      </w:r>
      <w:r w:rsidR="00356806">
        <w:rPr>
          <w:rFonts w:ascii="Times New Roman" w:hAnsi="Times New Roman" w:cs="Times New Roman"/>
          <w:sz w:val="24"/>
          <w:szCs w:val="24"/>
        </w:rPr>
        <w:t xml:space="preserve"> Čak 69.3% studen</w:t>
      </w:r>
      <w:r w:rsidR="00351C9A">
        <w:rPr>
          <w:rFonts w:ascii="Times New Roman" w:hAnsi="Times New Roman" w:cs="Times New Roman"/>
          <w:sz w:val="24"/>
          <w:szCs w:val="24"/>
        </w:rPr>
        <w:t>t</w:t>
      </w:r>
      <w:r w:rsidR="00356806">
        <w:rPr>
          <w:rFonts w:ascii="Times New Roman" w:hAnsi="Times New Roman" w:cs="Times New Roman"/>
          <w:sz w:val="24"/>
          <w:szCs w:val="24"/>
        </w:rPr>
        <w:t>ic</w:t>
      </w:r>
      <w:r w:rsidR="00351C9A">
        <w:rPr>
          <w:rFonts w:ascii="Times New Roman" w:hAnsi="Times New Roman" w:cs="Times New Roman"/>
          <w:sz w:val="24"/>
          <w:szCs w:val="24"/>
        </w:rPr>
        <w:t xml:space="preserve">a smatra uvođenje kolokvija jednim od temeljnih ciljeva Bolonje iako se nigdje izrijekom ne spominje, već ga možemo promatrati kao jednu od metoda olakšanog ocjenjivanja i vrednovanja ishoda učenja. Nadalje, samo nešto više </w:t>
      </w:r>
      <w:r w:rsidR="00356806">
        <w:rPr>
          <w:rFonts w:ascii="Times New Roman" w:hAnsi="Times New Roman" w:cs="Times New Roman"/>
          <w:sz w:val="24"/>
          <w:szCs w:val="24"/>
        </w:rPr>
        <w:t>od trećine studen</w:t>
      </w:r>
      <w:r w:rsidR="00351C9A">
        <w:rPr>
          <w:rFonts w:ascii="Times New Roman" w:hAnsi="Times New Roman" w:cs="Times New Roman"/>
          <w:sz w:val="24"/>
          <w:szCs w:val="24"/>
        </w:rPr>
        <w:t>t</w:t>
      </w:r>
      <w:r w:rsidR="00356806">
        <w:rPr>
          <w:rFonts w:ascii="Times New Roman" w:hAnsi="Times New Roman" w:cs="Times New Roman"/>
          <w:sz w:val="24"/>
          <w:szCs w:val="24"/>
        </w:rPr>
        <w:t>ic</w:t>
      </w:r>
      <w:r w:rsidR="00351C9A">
        <w:rPr>
          <w:rFonts w:ascii="Times New Roman" w:hAnsi="Times New Roman" w:cs="Times New Roman"/>
          <w:sz w:val="24"/>
          <w:szCs w:val="24"/>
        </w:rPr>
        <w:t xml:space="preserve">a prepoznalo je </w:t>
      </w:r>
      <w:r w:rsidR="002E5213">
        <w:rPr>
          <w:rFonts w:ascii="Times New Roman" w:hAnsi="Times New Roman" w:cs="Times New Roman"/>
          <w:sz w:val="24"/>
          <w:szCs w:val="24"/>
        </w:rPr>
        <w:t>kao temeljne ciljeve Bolonj</w:t>
      </w:r>
      <w:r w:rsidR="00351C9A">
        <w:rPr>
          <w:rFonts w:ascii="Times New Roman" w:hAnsi="Times New Roman" w:cs="Times New Roman"/>
          <w:sz w:val="24"/>
          <w:szCs w:val="24"/>
        </w:rPr>
        <w:t>e promicanje suradnje unutar Europske unije i stvaranja usporedivih kriterija te promicanja europske dimenzije u visokom školstvu i razvoja međuinstitucionalne suradnje.</w:t>
      </w:r>
      <w:r w:rsidR="002E5213">
        <w:rPr>
          <w:rFonts w:ascii="Times New Roman" w:hAnsi="Times New Roman" w:cs="Times New Roman"/>
          <w:sz w:val="24"/>
          <w:szCs w:val="24"/>
        </w:rPr>
        <w:t xml:space="preserve"> Promicanje europske dimenzije zakazalo je i u drugom čimbeniku, idejom studentske mobilnosti. Ta</w:t>
      </w:r>
      <w:r w:rsidR="00356806">
        <w:rPr>
          <w:rFonts w:ascii="Times New Roman" w:hAnsi="Times New Roman" w:cs="Times New Roman"/>
          <w:sz w:val="24"/>
          <w:szCs w:val="24"/>
        </w:rPr>
        <w:t>ko je tek 4.9% studentic</w:t>
      </w:r>
      <w:r w:rsidR="002E5213">
        <w:rPr>
          <w:rFonts w:ascii="Times New Roman" w:hAnsi="Times New Roman" w:cs="Times New Roman"/>
          <w:sz w:val="24"/>
          <w:szCs w:val="24"/>
        </w:rPr>
        <w:t>a sudjelovalo u programima studentske mobilnosti. Kao glavni razlozi navode se financijske prepreke (46.4%), nedostatak informacija (34.8%), nedostatak interesa (29.1%) te b</w:t>
      </w:r>
      <w:r w:rsidR="00E61EB3">
        <w:rPr>
          <w:rFonts w:ascii="Times New Roman" w:hAnsi="Times New Roman" w:cs="Times New Roman"/>
          <w:sz w:val="24"/>
          <w:szCs w:val="24"/>
        </w:rPr>
        <w:t>irok</w:t>
      </w:r>
      <w:r w:rsidR="002E5213">
        <w:rPr>
          <w:rFonts w:ascii="Times New Roman" w:hAnsi="Times New Roman" w:cs="Times New Roman"/>
          <w:sz w:val="24"/>
          <w:szCs w:val="24"/>
        </w:rPr>
        <w:t>ratske prepreke (15.5%). Istraživanje EHEA</w:t>
      </w:r>
      <w:r w:rsidR="00C34BE6">
        <w:rPr>
          <w:rStyle w:val="FootnoteReference"/>
          <w:rFonts w:ascii="Times New Roman" w:hAnsi="Times New Roman" w:cs="Times New Roman"/>
          <w:sz w:val="24"/>
          <w:szCs w:val="24"/>
        </w:rPr>
        <w:footnoteReference w:id="30"/>
      </w:r>
      <w:r w:rsidR="002E5213">
        <w:rPr>
          <w:rFonts w:ascii="Times New Roman" w:hAnsi="Times New Roman" w:cs="Times New Roman"/>
          <w:sz w:val="24"/>
          <w:szCs w:val="24"/>
        </w:rPr>
        <w:t xml:space="preserve"> 2012. pokazuje sličnost s našim istraživanjem. Kao glavni razlozi nedostatka mobilnosti studenti</w:t>
      </w:r>
      <w:r w:rsidR="00356806">
        <w:rPr>
          <w:rFonts w:ascii="Times New Roman" w:hAnsi="Times New Roman" w:cs="Times New Roman"/>
          <w:sz w:val="24"/>
          <w:szCs w:val="24"/>
        </w:rPr>
        <w:t>ce</w:t>
      </w:r>
      <w:r w:rsidR="002E5213">
        <w:rPr>
          <w:rFonts w:ascii="Times New Roman" w:hAnsi="Times New Roman" w:cs="Times New Roman"/>
          <w:sz w:val="24"/>
          <w:szCs w:val="24"/>
        </w:rPr>
        <w:t xml:space="preserve"> ističu očekivani financijski teret, ograničen pristup programima mobilnosti u matičnoj zemlji te problemi s priznavanjem rezultata. </w:t>
      </w:r>
      <w:r w:rsidR="00344B7D">
        <w:rPr>
          <w:rFonts w:ascii="Times New Roman" w:hAnsi="Times New Roman" w:cs="Times New Roman"/>
          <w:sz w:val="24"/>
          <w:szCs w:val="24"/>
        </w:rPr>
        <w:t>Prvi razlog može se objasniti pomoću društevno-ekonomskog konteksta te sedmogodišnje gospodarske krize zbog kojeg je studenti</w:t>
      </w:r>
      <w:r w:rsidR="00356806">
        <w:rPr>
          <w:rFonts w:ascii="Times New Roman" w:hAnsi="Times New Roman" w:cs="Times New Roman"/>
          <w:sz w:val="24"/>
          <w:szCs w:val="24"/>
        </w:rPr>
        <w:t>ca</w:t>
      </w:r>
      <w:r w:rsidR="00344B7D">
        <w:rPr>
          <w:rFonts w:ascii="Times New Roman" w:hAnsi="Times New Roman" w:cs="Times New Roman"/>
          <w:sz w:val="24"/>
          <w:szCs w:val="24"/>
        </w:rPr>
        <w:t xml:space="preserve">ma ograničena mogućnost odlaska u države Europske unije s višim životnim standardom. Ova tvrdnja implicira novu dimenziju problema u pogledu strukturnih i gospodarskih nejednakosti što rezultira različitim kapacitetima za implementaciju Bolonje. </w:t>
      </w:r>
      <w:r w:rsidR="00DB742A">
        <w:rPr>
          <w:rFonts w:ascii="Times New Roman" w:hAnsi="Times New Roman" w:cs="Times New Roman"/>
          <w:sz w:val="24"/>
          <w:szCs w:val="24"/>
        </w:rPr>
        <w:t>Sljedeći razlog proizlazi iz institucionalnih manjkavosti</w:t>
      </w:r>
      <w:r w:rsidR="00925FC9">
        <w:rPr>
          <w:rFonts w:ascii="Times New Roman" w:hAnsi="Times New Roman" w:cs="Times New Roman"/>
          <w:sz w:val="24"/>
          <w:szCs w:val="24"/>
        </w:rPr>
        <w:t xml:space="preserve"> poput nemogućnosti priznavanja </w:t>
      </w:r>
      <w:r w:rsidR="00925FC9">
        <w:rPr>
          <w:rFonts w:ascii="Times New Roman" w:hAnsi="Times New Roman" w:cs="Times New Roman"/>
          <w:sz w:val="24"/>
          <w:szCs w:val="24"/>
        </w:rPr>
        <w:lastRenderedPageBreak/>
        <w:t>inozemnih kvalifikacija, neusklađenosti integriranih studija s</w:t>
      </w:r>
      <w:r w:rsidR="00E61EB3">
        <w:rPr>
          <w:rFonts w:ascii="Times New Roman" w:hAnsi="Times New Roman" w:cs="Times New Roman"/>
          <w:sz w:val="24"/>
          <w:szCs w:val="24"/>
        </w:rPr>
        <w:t xml:space="preserve"> </w:t>
      </w:r>
      <w:r>
        <w:rPr>
          <w:rFonts w:ascii="Times New Roman" w:hAnsi="Times New Roman" w:cs="Times New Roman"/>
          <w:sz w:val="24"/>
          <w:szCs w:val="24"/>
        </w:rPr>
        <w:t>ciklusnim studiji</w:t>
      </w:r>
      <w:r w:rsidR="00925FC9">
        <w:rPr>
          <w:rFonts w:ascii="Times New Roman" w:hAnsi="Times New Roman" w:cs="Times New Roman"/>
          <w:sz w:val="24"/>
          <w:szCs w:val="24"/>
        </w:rPr>
        <w:t>ma i nedovoljan protok informacija između in</w:t>
      </w:r>
      <w:r w:rsidR="00356806">
        <w:rPr>
          <w:rFonts w:ascii="Times New Roman" w:hAnsi="Times New Roman" w:cs="Times New Roman"/>
          <w:sz w:val="24"/>
          <w:szCs w:val="24"/>
        </w:rPr>
        <w:t>stitucionalnih aktera i studentic</w:t>
      </w:r>
      <w:r w:rsidR="00925FC9">
        <w:rPr>
          <w:rFonts w:ascii="Times New Roman" w:hAnsi="Times New Roman" w:cs="Times New Roman"/>
          <w:sz w:val="24"/>
          <w:szCs w:val="24"/>
        </w:rPr>
        <w:t xml:space="preserve">a. </w:t>
      </w:r>
    </w:p>
    <w:p w14:paraId="3DACFCC7" w14:textId="68A601FC" w:rsidR="00A31FD7" w:rsidRDefault="00A31FD7" w:rsidP="0007638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59117CE" wp14:editId="75849BC6">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C0464">
        <w:rPr>
          <w:rFonts w:ascii="Times New Roman" w:hAnsi="Times New Roman" w:cs="Times New Roman"/>
          <w:sz w:val="24"/>
          <w:szCs w:val="24"/>
        </w:rPr>
        <w:br/>
      </w:r>
      <w:r w:rsidR="00BC0464" w:rsidRPr="00BC0464">
        <w:rPr>
          <w:rFonts w:ascii="Times New Roman" w:hAnsi="Times New Roman" w:cs="Times New Roman"/>
          <w:b/>
          <w:sz w:val="20"/>
          <w:szCs w:val="20"/>
        </w:rPr>
        <w:t>Graf 1: Percepcija studentica o deklariranim ciljevima Bolonjskog procesa</w:t>
      </w:r>
      <w:r w:rsidR="00C34BE6">
        <w:rPr>
          <w:rFonts w:ascii="Times New Roman" w:hAnsi="Times New Roman" w:cs="Times New Roman"/>
          <w:b/>
          <w:sz w:val="20"/>
          <w:szCs w:val="20"/>
        </w:rPr>
        <w:t xml:space="preserve"> (%)</w:t>
      </w:r>
    </w:p>
    <w:p w14:paraId="50777B42" w14:textId="0674607A" w:rsidR="004B1B6E" w:rsidRDefault="000D6732" w:rsidP="004B1B6E">
      <w:pPr>
        <w:spacing w:line="360" w:lineRule="auto"/>
        <w:jc w:val="both"/>
        <w:rPr>
          <w:rFonts w:ascii="Times New Roman" w:hAnsi="Times New Roman" w:cs="Times New Roman"/>
          <w:sz w:val="24"/>
          <w:szCs w:val="24"/>
        </w:rPr>
      </w:pPr>
      <w:r>
        <w:rPr>
          <w:rFonts w:ascii="Times New Roman" w:hAnsi="Times New Roman" w:cs="Times New Roman"/>
          <w:sz w:val="24"/>
          <w:szCs w:val="24"/>
        </w:rPr>
        <w:t>Kao jedan od ključnih problema Bolonjskog procesa u Hrvatskoj ističe se niska razina povjerenja u kvalifikacije prvog ciklusa zbog čega 93.1% stud</w:t>
      </w:r>
      <w:r w:rsidR="00356806">
        <w:rPr>
          <w:rFonts w:ascii="Times New Roman" w:hAnsi="Times New Roman" w:cs="Times New Roman"/>
          <w:sz w:val="24"/>
          <w:szCs w:val="24"/>
        </w:rPr>
        <w:t>en</w:t>
      </w:r>
      <w:r w:rsidR="00E61EB3">
        <w:rPr>
          <w:rFonts w:ascii="Times New Roman" w:hAnsi="Times New Roman" w:cs="Times New Roman"/>
          <w:sz w:val="24"/>
          <w:szCs w:val="24"/>
        </w:rPr>
        <w:t>t</w:t>
      </w:r>
      <w:r w:rsidR="00356806">
        <w:rPr>
          <w:rFonts w:ascii="Times New Roman" w:hAnsi="Times New Roman" w:cs="Times New Roman"/>
          <w:sz w:val="24"/>
          <w:szCs w:val="24"/>
        </w:rPr>
        <w:t>ic</w:t>
      </w:r>
      <w:r w:rsidR="00E61EB3">
        <w:rPr>
          <w:rFonts w:ascii="Times New Roman" w:hAnsi="Times New Roman" w:cs="Times New Roman"/>
          <w:sz w:val="24"/>
          <w:szCs w:val="24"/>
        </w:rPr>
        <w:t>a nastavlja obrazovanje i u</w:t>
      </w:r>
      <w:r>
        <w:rPr>
          <w:rFonts w:ascii="Times New Roman" w:hAnsi="Times New Roman" w:cs="Times New Roman"/>
          <w:sz w:val="24"/>
          <w:szCs w:val="24"/>
        </w:rPr>
        <w:t xml:space="preserve"> drugom ciklusu. </w:t>
      </w:r>
      <w:r w:rsidR="00C34BE6">
        <w:rPr>
          <w:rFonts w:ascii="Times New Roman" w:hAnsi="Times New Roman" w:cs="Times New Roman"/>
          <w:sz w:val="24"/>
          <w:szCs w:val="24"/>
        </w:rPr>
        <w:t>S obzirom da je jedan od temeljnih ciljeva procesa harmonizacije povećanje studentske i nastavničke mobilnosti, interdisciplinarnosti i međuinstitucionalne suradnje, z</w:t>
      </w:r>
      <w:r w:rsidR="00356806">
        <w:rPr>
          <w:rFonts w:ascii="Times New Roman" w:hAnsi="Times New Roman" w:cs="Times New Roman"/>
          <w:sz w:val="24"/>
          <w:szCs w:val="24"/>
        </w:rPr>
        <w:t>nakovito je da 78% studen</w:t>
      </w:r>
      <w:r>
        <w:rPr>
          <w:rFonts w:ascii="Times New Roman" w:hAnsi="Times New Roman" w:cs="Times New Roman"/>
          <w:sz w:val="24"/>
          <w:szCs w:val="24"/>
        </w:rPr>
        <w:t>t</w:t>
      </w:r>
      <w:r w:rsidR="00356806">
        <w:rPr>
          <w:rFonts w:ascii="Times New Roman" w:hAnsi="Times New Roman" w:cs="Times New Roman"/>
          <w:sz w:val="24"/>
          <w:szCs w:val="24"/>
        </w:rPr>
        <w:t>ic</w:t>
      </w:r>
      <w:r>
        <w:rPr>
          <w:rFonts w:ascii="Times New Roman" w:hAnsi="Times New Roman" w:cs="Times New Roman"/>
          <w:sz w:val="24"/>
          <w:szCs w:val="24"/>
        </w:rPr>
        <w:t>a planira nastaviti obrazovanja na svojoj matičnoj instituciji.</w:t>
      </w:r>
      <w:r w:rsidR="00356806">
        <w:rPr>
          <w:rFonts w:ascii="Times New Roman" w:hAnsi="Times New Roman" w:cs="Times New Roman"/>
          <w:sz w:val="24"/>
          <w:szCs w:val="24"/>
        </w:rPr>
        <w:t xml:space="preserve"> 79% studen</w:t>
      </w:r>
      <w:r>
        <w:rPr>
          <w:rFonts w:ascii="Times New Roman" w:hAnsi="Times New Roman" w:cs="Times New Roman"/>
          <w:sz w:val="24"/>
          <w:szCs w:val="24"/>
        </w:rPr>
        <w:t>t</w:t>
      </w:r>
      <w:r w:rsidR="00356806">
        <w:rPr>
          <w:rFonts w:ascii="Times New Roman" w:hAnsi="Times New Roman" w:cs="Times New Roman"/>
          <w:sz w:val="24"/>
          <w:szCs w:val="24"/>
        </w:rPr>
        <w:t>ic</w:t>
      </w:r>
      <w:r>
        <w:rPr>
          <w:rFonts w:ascii="Times New Roman" w:hAnsi="Times New Roman" w:cs="Times New Roman"/>
          <w:sz w:val="24"/>
          <w:szCs w:val="24"/>
        </w:rPr>
        <w:t xml:space="preserve">a smatra da diploma stečena prvim ciklusom nije u potpunosti ili djelomično zapošljiva na hrvatskom tržištu rada. S druge strane samo 5.8% </w:t>
      </w:r>
      <w:r w:rsidR="00CA466D">
        <w:rPr>
          <w:rFonts w:ascii="Times New Roman" w:hAnsi="Times New Roman" w:cs="Times New Roman"/>
          <w:sz w:val="24"/>
          <w:szCs w:val="24"/>
        </w:rPr>
        <w:t xml:space="preserve">ih </w:t>
      </w:r>
      <w:r>
        <w:rPr>
          <w:rFonts w:ascii="Times New Roman" w:hAnsi="Times New Roman" w:cs="Times New Roman"/>
          <w:sz w:val="24"/>
          <w:szCs w:val="24"/>
        </w:rPr>
        <w:t>vjeruje da će ovom diplomom dobiti djelomične ili potpune kvalifikacije za tržište rada</w:t>
      </w:r>
      <w:r w:rsidR="00BC0464">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p>
    <w:p w14:paraId="10028A2E" w14:textId="77777777" w:rsidR="006B38C9" w:rsidRDefault="00A31FD7" w:rsidP="004B1B6E">
      <w:pPr>
        <w:tabs>
          <w:tab w:val="right" w:pos="3780"/>
        </w:tabs>
        <w:spacing w:line="360" w:lineRule="auto"/>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4E09F79E" wp14:editId="396968A2">
            <wp:extent cx="5343525" cy="240030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660C51" w14:textId="70507253" w:rsidR="006B38C9" w:rsidRDefault="006B38C9" w:rsidP="004B1B6E">
      <w:pPr>
        <w:tabs>
          <w:tab w:val="right" w:pos="3780"/>
        </w:tabs>
        <w:spacing w:line="360" w:lineRule="auto"/>
        <w:rPr>
          <w:rFonts w:ascii="Times New Roman" w:hAnsi="Times New Roman" w:cs="Times New Roman"/>
          <w:sz w:val="24"/>
          <w:szCs w:val="24"/>
        </w:rPr>
      </w:pPr>
      <w:r>
        <w:rPr>
          <w:rFonts w:ascii="Times New Roman" w:hAnsi="Times New Roman" w:cs="Times New Roman"/>
          <w:b/>
          <w:sz w:val="20"/>
          <w:szCs w:val="20"/>
        </w:rPr>
        <w:t>Graf 2: Udio studen</w:t>
      </w:r>
      <w:r w:rsidRPr="005E6D89">
        <w:rPr>
          <w:rFonts w:ascii="Times New Roman" w:hAnsi="Times New Roman" w:cs="Times New Roman"/>
          <w:b/>
          <w:sz w:val="20"/>
          <w:szCs w:val="20"/>
        </w:rPr>
        <w:t>t</w:t>
      </w:r>
      <w:r>
        <w:rPr>
          <w:rFonts w:ascii="Times New Roman" w:hAnsi="Times New Roman" w:cs="Times New Roman"/>
          <w:b/>
          <w:sz w:val="20"/>
          <w:szCs w:val="20"/>
        </w:rPr>
        <w:t>ic</w:t>
      </w:r>
      <w:r w:rsidRPr="005E6D89">
        <w:rPr>
          <w:rFonts w:ascii="Times New Roman" w:hAnsi="Times New Roman" w:cs="Times New Roman"/>
          <w:b/>
          <w:sz w:val="20"/>
          <w:szCs w:val="20"/>
        </w:rPr>
        <w:t>a koj</w:t>
      </w:r>
      <w:r>
        <w:rPr>
          <w:rFonts w:ascii="Times New Roman" w:hAnsi="Times New Roman" w:cs="Times New Roman"/>
          <w:b/>
          <w:sz w:val="20"/>
          <w:szCs w:val="20"/>
        </w:rPr>
        <w:t>e</w:t>
      </w:r>
      <w:r w:rsidRPr="005E6D89">
        <w:rPr>
          <w:rFonts w:ascii="Times New Roman" w:hAnsi="Times New Roman" w:cs="Times New Roman"/>
          <w:b/>
          <w:sz w:val="20"/>
          <w:szCs w:val="20"/>
        </w:rPr>
        <w:t xml:space="preserve"> </w:t>
      </w:r>
      <w:r>
        <w:rPr>
          <w:rFonts w:ascii="Times New Roman" w:hAnsi="Times New Roman" w:cs="Times New Roman"/>
          <w:b/>
          <w:sz w:val="20"/>
          <w:szCs w:val="20"/>
        </w:rPr>
        <w:t>nakon prvog ciklusa upisuju</w:t>
      </w:r>
      <w:r w:rsidRPr="005E6D89">
        <w:rPr>
          <w:rFonts w:ascii="Times New Roman" w:hAnsi="Times New Roman" w:cs="Times New Roman"/>
          <w:b/>
          <w:sz w:val="20"/>
          <w:szCs w:val="20"/>
        </w:rPr>
        <w:t xml:space="preserve"> drugi ciklus.</w:t>
      </w:r>
      <w:r>
        <w:rPr>
          <w:rFonts w:ascii="Times New Roman" w:hAnsi="Times New Roman" w:cs="Times New Roman"/>
          <w:b/>
          <w:sz w:val="20"/>
          <w:szCs w:val="20"/>
        </w:rPr>
        <w:t xml:space="preserve"> (%)</w:t>
      </w:r>
    </w:p>
    <w:p w14:paraId="2503923F" w14:textId="4C7BBF48" w:rsidR="00A31FD7" w:rsidRDefault="004B1B6E" w:rsidP="004B1B6E">
      <w:pPr>
        <w:tabs>
          <w:tab w:val="right" w:pos="3780"/>
        </w:tabs>
        <w:spacing w:line="360" w:lineRule="auto"/>
        <w:rPr>
          <w:rFonts w:ascii="Times New Roman" w:hAnsi="Times New Roman" w:cs="Times New Roman"/>
          <w:sz w:val="24"/>
          <w:szCs w:val="24"/>
        </w:rPr>
      </w:pPr>
      <w:r>
        <w:rPr>
          <w:rFonts w:ascii="Times New Roman" w:hAnsi="Times New Roman" w:cs="Times New Roman"/>
          <w:sz w:val="24"/>
          <w:szCs w:val="24"/>
        </w:rPr>
        <w:tab/>
      </w:r>
      <w:r w:rsidR="00B55053">
        <w:rPr>
          <w:rFonts w:ascii="Times New Roman" w:hAnsi="Times New Roman" w:cs="Times New Roman"/>
          <w:noProof/>
          <w:sz w:val="24"/>
          <w:szCs w:val="24"/>
          <w:lang w:val="en-US"/>
        </w:rPr>
        <w:drawing>
          <wp:inline distT="0" distB="0" distL="0" distR="0" wp14:anchorId="392091DA" wp14:editId="37E72453">
            <wp:extent cx="5343525" cy="22574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DBE6C3" w14:textId="51FAD23F" w:rsidR="004B1B6E" w:rsidRPr="005E6D89" w:rsidRDefault="005E6D89" w:rsidP="005E6D89">
      <w:pPr>
        <w:tabs>
          <w:tab w:val="left" w:pos="4320"/>
        </w:tabs>
        <w:spacing w:line="240" w:lineRule="auto"/>
        <w:rPr>
          <w:rFonts w:ascii="Times New Roman" w:hAnsi="Times New Roman" w:cs="Times New Roman"/>
          <w:b/>
          <w:sz w:val="20"/>
          <w:szCs w:val="20"/>
        </w:rPr>
      </w:pPr>
      <w:r w:rsidRPr="005E6D89">
        <w:rPr>
          <w:rFonts w:ascii="Times New Roman" w:hAnsi="Times New Roman" w:cs="Times New Roman"/>
          <w:b/>
          <w:sz w:val="20"/>
          <w:szCs w:val="20"/>
        </w:rPr>
        <w:t xml:space="preserve">Graf </w:t>
      </w:r>
      <w:r w:rsidR="006C5D0A">
        <w:rPr>
          <w:rFonts w:ascii="Times New Roman" w:hAnsi="Times New Roman" w:cs="Times New Roman"/>
          <w:b/>
          <w:sz w:val="20"/>
          <w:szCs w:val="20"/>
        </w:rPr>
        <w:t>3</w:t>
      </w:r>
      <w:r w:rsidRPr="005E6D89">
        <w:rPr>
          <w:rFonts w:ascii="Times New Roman" w:hAnsi="Times New Roman" w:cs="Times New Roman"/>
          <w:b/>
          <w:sz w:val="20"/>
          <w:szCs w:val="20"/>
        </w:rPr>
        <w:t>: U</w:t>
      </w:r>
      <w:r w:rsidR="004B1B6E" w:rsidRPr="005E6D89">
        <w:rPr>
          <w:rFonts w:ascii="Times New Roman" w:hAnsi="Times New Roman" w:cs="Times New Roman"/>
          <w:b/>
          <w:sz w:val="20"/>
          <w:szCs w:val="20"/>
        </w:rPr>
        <w:t>dio student</w:t>
      </w:r>
      <w:r w:rsidR="006C518A">
        <w:rPr>
          <w:rFonts w:ascii="Times New Roman" w:hAnsi="Times New Roman" w:cs="Times New Roman"/>
          <w:b/>
          <w:sz w:val="20"/>
          <w:szCs w:val="20"/>
        </w:rPr>
        <w:t>ic</w:t>
      </w:r>
      <w:r w:rsidR="004B1B6E" w:rsidRPr="005E6D89">
        <w:rPr>
          <w:rFonts w:ascii="Times New Roman" w:hAnsi="Times New Roman" w:cs="Times New Roman"/>
          <w:b/>
          <w:sz w:val="20"/>
          <w:szCs w:val="20"/>
        </w:rPr>
        <w:t>a koj</w:t>
      </w:r>
      <w:r w:rsidR="00302AAD">
        <w:rPr>
          <w:rFonts w:ascii="Times New Roman" w:hAnsi="Times New Roman" w:cs="Times New Roman"/>
          <w:b/>
          <w:sz w:val="20"/>
          <w:szCs w:val="20"/>
        </w:rPr>
        <w:t>e</w:t>
      </w:r>
      <w:r w:rsidR="004B1B6E" w:rsidRPr="005E6D89">
        <w:rPr>
          <w:rFonts w:ascii="Times New Roman" w:hAnsi="Times New Roman" w:cs="Times New Roman"/>
          <w:b/>
          <w:sz w:val="20"/>
          <w:szCs w:val="20"/>
        </w:rPr>
        <w:t xml:space="preserve"> </w:t>
      </w:r>
      <w:r w:rsidRPr="005E6D89">
        <w:rPr>
          <w:rFonts w:ascii="Times New Roman" w:hAnsi="Times New Roman" w:cs="Times New Roman"/>
          <w:b/>
          <w:sz w:val="20"/>
          <w:szCs w:val="20"/>
        </w:rPr>
        <w:t xml:space="preserve">upisuju </w:t>
      </w:r>
      <w:r w:rsidR="00562E3B">
        <w:rPr>
          <w:rFonts w:ascii="Times New Roman" w:hAnsi="Times New Roman" w:cs="Times New Roman"/>
          <w:b/>
          <w:sz w:val="20"/>
          <w:szCs w:val="20"/>
        </w:rPr>
        <w:t>drugi ciklus</w:t>
      </w:r>
      <w:r w:rsidR="006B38C9">
        <w:rPr>
          <w:rFonts w:ascii="Times New Roman" w:hAnsi="Times New Roman" w:cs="Times New Roman"/>
          <w:b/>
          <w:sz w:val="20"/>
          <w:szCs w:val="20"/>
        </w:rPr>
        <w:t xml:space="preserve"> </w:t>
      </w:r>
      <w:r w:rsidRPr="005E6D89">
        <w:rPr>
          <w:rFonts w:ascii="Times New Roman" w:hAnsi="Times New Roman" w:cs="Times New Roman"/>
          <w:b/>
          <w:sz w:val="20"/>
          <w:szCs w:val="20"/>
        </w:rPr>
        <w:t>na istoj instituciji na kojoj su završili prvi ciklus.</w:t>
      </w:r>
      <w:r w:rsidRPr="005E6D89">
        <w:rPr>
          <w:rFonts w:ascii="Times New Roman" w:hAnsi="Times New Roman" w:cs="Times New Roman"/>
          <w:b/>
          <w:sz w:val="20"/>
          <w:szCs w:val="20"/>
        </w:rPr>
        <w:tab/>
      </w:r>
      <w:r w:rsidR="00562E3B">
        <w:rPr>
          <w:rFonts w:ascii="Times New Roman" w:hAnsi="Times New Roman" w:cs="Times New Roman"/>
          <w:b/>
          <w:sz w:val="20"/>
          <w:szCs w:val="20"/>
        </w:rPr>
        <w:t>(%)</w:t>
      </w:r>
    </w:p>
    <w:p w14:paraId="3132465B" w14:textId="70CD87BC" w:rsidR="00725C99" w:rsidRDefault="00AF5390" w:rsidP="00AF5390">
      <w:pPr>
        <w:tabs>
          <w:tab w:val="left" w:pos="477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7139490" w14:textId="39FA40DD" w:rsidR="007A3E96" w:rsidRDefault="00B0568B"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t>Ovi podaci odudaraju od ciljeva navedenih u temeljnim dokumentima Bolonjskog procesa:</w:t>
      </w:r>
      <w:r w:rsidR="000D6732">
        <w:rPr>
          <w:rFonts w:ascii="Times New Roman" w:hAnsi="Times New Roman" w:cs="Times New Roman"/>
          <w:sz w:val="24"/>
          <w:szCs w:val="24"/>
        </w:rPr>
        <w:t xml:space="preserve"> </w:t>
      </w:r>
      <w:r>
        <w:rPr>
          <w:rFonts w:ascii="Times New Roman" w:hAnsi="Times New Roman" w:cs="Times New Roman"/>
          <w:sz w:val="24"/>
          <w:szCs w:val="24"/>
        </w:rPr>
        <w:t>u</w:t>
      </w:r>
      <w:r w:rsidRPr="00B0568B">
        <w:rPr>
          <w:rFonts w:ascii="Times New Roman" w:hAnsi="Times New Roman" w:cs="Times New Roman"/>
          <w:sz w:val="24"/>
          <w:szCs w:val="24"/>
        </w:rPr>
        <w:t>vođenje sustava utemeljenog na tri ciklusa studiranja (preddiplomski, diplomski, poslijediplomski) s punom zapošljivošću prvog ciklusa</w:t>
      </w:r>
      <w:r>
        <w:rPr>
          <w:rFonts w:ascii="Times New Roman" w:hAnsi="Times New Roman" w:cs="Times New Roman"/>
          <w:sz w:val="24"/>
          <w:szCs w:val="24"/>
        </w:rPr>
        <w:t xml:space="preserve"> te niske razine unutarnje i vanjske mobilnosti. Kao mogući razlog niske razine unutarn</w:t>
      </w:r>
      <w:r w:rsidR="00151BE9">
        <w:rPr>
          <w:rFonts w:ascii="Times New Roman" w:hAnsi="Times New Roman" w:cs="Times New Roman"/>
          <w:sz w:val="24"/>
          <w:szCs w:val="24"/>
        </w:rPr>
        <w:t>je mobilnosti, može se istaknuti</w:t>
      </w:r>
      <w:r>
        <w:rPr>
          <w:rFonts w:ascii="Times New Roman" w:hAnsi="Times New Roman" w:cs="Times New Roman"/>
          <w:sz w:val="24"/>
          <w:szCs w:val="24"/>
        </w:rPr>
        <w:t xml:space="preserve"> neuskl</w:t>
      </w:r>
      <w:r w:rsidR="00562E3B">
        <w:rPr>
          <w:rFonts w:ascii="Times New Roman" w:hAnsi="Times New Roman" w:cs="Times New Roman"/>
          <w:sz w:val="24"/>
          <w:szCs w:val="24"/>
        </w:rPr>
        <w:t>ađenost</w:t>
      </w:r>
      <w:r w:rsidR="00151BE9">
        <w:rPr>
          <w:rFonts w:ascii="Times New Roman" w:hAnsi="Times New Roman" w:cs="Times New Roman"/>
          <w:sz w:val="24"/>
          <w:szCs w:val="24"/>
        </w:rPr>
        <w:t xml:space="preserve"> istovjetnih studijskih programa na različitim hrvatskim instucijama visokog obrazovanja. No, problem je uočljiv i unutar pojedinih sveučilišta, primjerice Sveučilišta u Zagrebu čije se sast</w:t>
      </w:r>
      <w:r w:rsidR="00562E3B">
        <w:rPr>
          <w:rFonts w:ascii="Times New Roman" w:hAnsi="Times New Roman" w:cs="Times New Roman"/>
          <w:sz w:val="24"/>
          <w:szCs w:val="24"/>
        </w:rPr>
        <w:t>avnice odnose  protekcionistički</w:t>
      </w:r>
      <w:r w:rsidR="00151BE9">
        <w:rPr>
          <w:rFonts w:ascii="Times New Roman" w:hAnsi="Times New Roman" w:cs="Times New Roman"/>
          <w:sz w:val="24"/>
          <w:szCs w:val="24"/>
        </w:rPr>
        <w:t xml:space="preserve"> prema svojim studenti</w:t>
      </w:r>
      <w:r w:rsidR="00356806">
        <w:rPr>
          <w:rFonts w:ascii="Times New Roman" w:hAnsi="Times New Roman" w:cs="Times New Roman"/>
          <w:sz w:val="24"/>
          <w:szCs w:val="24"/>
        </w:rPr>
        <w:t>ca</w:t>
      </w:r>
      <w:r w:rsidR="00151BE9">
        <w:rPr>
          <w:rFonts w:ascii="Times New Roman" w:hAnsi="Times New Roman" w:cs="Times New Roman"/>
          <w:sz w:val="24"/>
          <w:szCs w:val="24"/>
        </w:rPr>
        <w:t>ma otežavajući upis studenti</w:t>
      </w:r>
      <w:r w:rsidR="00562E3B">
        <w:rPr>
          <w:rFonts w:ascii="Times New Roman" w:hAnsi="Times New Roman" w:cs="Times New Roman"/>
          <w:sz w:val="24"/>
          <w:szCs w:val="24"/>
        </w:rPr>
        <w:t>ca</w:t>
      </w:r>
      <w:r w:rsidR="00151BE9">
        <w:rPr>
          <w:rFonts w:ascii="Times New Roman" w:hAnsi="Times New Roman" w:cs="Times New Roman"/>
          <w:sz w:val="24"/>
          <w:szCs w:val="24"/>
        </w:rPr>
        <w:t>ma drugih sastavnica unatoč programskim sličnostima. Primjerice student</w:t>
      </w:r>
      <w:r w:rsidR="00562E3B">
        <w:rPr>
          <w:rFonts w:ascii="Times New Roman" w:hAnsi="Times New Roman" w:cs="Times New Roman"/>
          <w:sz w:val="24"/>
          <w:szCs w:val="24"/>
        </w:rPr>
        <w:t>ica</w:t>
      </w:r>
      <w:r w:rsidR="00151BE9">
        <w:rPr>
          <w:rFonts w:ascii="Times New Roman" w:hAnsi="Times New Roman" w:cs="Times New Roman"/>
          <w:sz w:val="24"/>
          <w:szCs w:val="24"/>
        </w:rPr>
        <w:t xml:space="preserve"> </w:t>
      </w:r>
      <w:r w:rsidR="00151BE9">
        <w:rPr>
          <w:rFonts w:ascii="Times New Roman" w:hAnsi="Times New Roman" w:cs="Times New Roman"/>
          <w:sz w:val="24"/>
          <w:szCs w:val="24"/>
        </w:rPr>
        <w:lastRenderedPageBreak/>
        <w:t xml:space="preserve">politologije nije u mogućnosti direktno nastaviti studij drugog ciklusa sociologije na Filozofskom fakultetu, kao ni </w:t>
      </w:r>
      <w:r w:rsidR="00562E3B">
        <w:rPr>
          <w:rFonts w:ascii="Times New Roman" w:hAnsi="Times New Roman" w:cs="Times New Roman"/>
          <w:sz w:val="24"/>
          <w:szCs w:val="24"/>
        </w:rPr>
        <w:t>studij drugog ciklusa socijalnih politika na Pravnom fakultetu</w:t>
      </w:r>
      <w:r w:rsidR="00CA466D">
        <w:rPr>
          <w:rFonts w:ascii="Times New Roman" w:hAnsi="Times New Roman" w:cs="Times New Roman"/>
          <w:sz w:val="24"/>
          <w:szCs w:val="24"/>
        </w:rPr>
        <w:t xml:space="preserve"> bez polaganja</w:t>
      </w:r>
      <w:r w:rsidR="00151BE9">
        <w:rPr>
          <w:rFonts w:ascii="Times New Roman" w:hAnsi="Times New Roman" w:cs="Times New Roman"/>
          <w:sz w:val="24"/>
          <w:szCs w:val="24"/>
        </w:rPr>
        <w:t xml:space="preserve"> predmetnih razlika. Umjesto rada na otklanjanju ovih poteškoća, one se pojačavaju</w:t>
      </w:r>
      <w:r w:rsidR="00725716">
        <w:rPr>
          <w:rFonts w:ascii="Times New Roman" w:hAnsi="Times New Roman" w:cs="Times New Roman"/>
          <w:sz w:val="24"/>
          <w:szCs w:val="24"/>
        </w:rPr>
        <w:t xml:space="preserve"> najavom</w:t>
      </w:r>
      <w:r w:rsidR="00151BE9">
        <w:rPr>
          <w:rFonts w:ascii="Times New Roman" w:hAnsi="Times New Roman" w:cs="Times New Roman"/>
          <w:sz w:val="24"/>
          <w:szCs w:val="24"/>
        </w:rPr>
        <w:t xml:space="preserve"> u</w:t>
      </w:r>
      <w:r w:rsidR="00725716">
        <w:rPr>
          <w:rFonts w:ascii="Times New Roman" w:hAnsi="Times New Roman" w:cs="Times New Roman"/>
          <w:sz w:val="24"/>
          <w:szCs w:val="24"/>
        </w:rPr>
        <w:t>vođenja</w:t>
      </w:r>
      <w:r w:rsidR="00151BE9">
        <w:rPr>
          <w:rFonts w:ascii="Times New Roman" w:hAnsi="Times New Roman" w:cs="Times New Roman"/>
          <w:sz w:val="24"/>
          <w:szCs w:val="24"/>
        </w:rPr>
        <w:t xml:space="preserve"> integriranog studija ekonomije.</w:t>
      </w:r>
      <w:r w:rsidR="00562E3B">
        <w:rPr>
          <w:rFonts w:ascii="Times New Roman" w:hAnsi="Times New Roman" w:cs="Times New Roman"/>
          <w:sz w:val="24"/>
          <w:szCs w:val="24"/>
        </w:rPr>
        <w:t xml:space="preserve"> Paradoks je tim</w:t>
      </w:r>
      <w:r w:rsidR="00725716">
        <w:rPr>
          <w:rFonts w:ascii="Times New Roman" w:hAnsi="Times New Roman" w:cs="Times New Roman"/>
          <w:sz w:val="24"/>
          <w:szCs w:val="24"/>
        </w:rPr>
        <w:t xml:space="preserve"> veći što gore spomenut</w:t>
      </w:r>
      <w:r w:rsidR="00562E3B">
        <w:rPr>
          <w:rFonts w:ascii="Times New Roman" w:hAnsi="Times New Roman" w:cs="Times New Roman"/>
          <w:sz w:val="24"/>
          <w:szCs w:val="24"/>
        </w:rPr>
        <w:t>a</w:t>
      </w:r>
      <w:r w:rsidR="00725716">
        <w:rPr>
          <w:rFonts w:ascii="Times New Roman" w:hAnsi="Times New Roman" w:cs="Times New Roman"/>
          <w:sz w:val="24"/>
          <w:szCs w:val="24"/>
        </w:rPr>
        <w:t xml:space="preserve"> student</w:t>
      </w:r>
      <w:r w:rsidR="00562E3B">
        <w:rPr>
          <w:rFonts w:ascii="Times New Roman" w:hAnsi="Times New Roman" w:cs="Times New Roman"/>
          <w:sz w:val="24"/>
          <w:szCs w:val="24"/>
        </w:rPr>
        <w:t>ica</w:t>
      </w:r>
      <w:r w:rsidR="00725716">
        <w:rPr>
          <w:rFonts w:ascii="Times New Roman" w:hAnsi="Times New Roman" w:cs="Times New Roman"/>
          <w:sz w:val="24"/>
          <w:szCs w:val="24"/>
        </w:rPr>
        <w:t xml:space="preserve"> politologije može bez poteškoća i dodatnih uvjeta</w:t>
      </w:r>
      <w:r w:rsidR="00AF2A9D">
        <w:rPr>
          <w:rFonts w:ascii="Times New Roman" w:hAnsi="Times New Roman" w:cs="Times New Roman"/>
          <w:sz w:val="24"/>
          <w:szCs w:val="24"/>
        </w:rPr>
        <w:t xml:space="preserve"> nastaviti drugi ciklus na uglednim inozemnim sveučilištima</w:t>
      </w:r>
      <w:r w:rsidR="00725716">
        <w:rPr>
          <w:rFonts w:ascii="Times New Roman" w:hAnsi="Times New Roman" w:cs="Times New Roman"/>
          <w:sz w:val="24"/>
          <w:szCs w:val="24"/>
        </w:rPr>
        <w:t xml:space="preserve"> poput Central European University, London School of Economics</w:t>
      </w:r>
      <w:r w:rsidR="00CA466D">
        <w:rPr>
          <w:rFonts w:ascii="Times New Roman" w:hAnsi="Times New Roman" w:cs="Times New Roman"/>
          <w:sz w:val="24"/>
          <w:szCs w:val="24"/>
        </w:rPr>
        <w:t xml:space="preserve"> and Political Science, Sorbonne</w:t>
      </w:r>
      <w:r w:rsidR="00725716">
        <w:rPr>
          <w:rFonts w:ascii="Times New Roman" w:hAnsi="Times New Roman" w:cs="Times New Roman"/>
          <w:sz w:val="24"/>
          <w:szCs w:val="24"/>
        </w:rPr>
        <w:t xml:space="preserve">. </w:t>
      </w:r>
    </w:p>
    <w:p w14:paraId="0CCC0FE5" w14:textId="77777777" w:rsidR="006B38C9" w:rsidRDefault="00474B2F" w:rsidP="00474B2F">
      <w:pPr>
        <w:tabs>
          <w:tab w:val="left" w:pos="3780"/>
        </w:tabs>
        <w:spacing w:line="360" w:lineRule="auto"/>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8E19711" wp14:editId="34518EFC">
            <wp:extent cx="5495925" cy="24860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cs="Times New Roman"/>
          <w:sz w:val="24"/>
          <w:szCs w:val="24"/>
        </w:rPr>
        <w:tab/>
      </w:r>
    </w:p>
    <w:p w14:paraId="5C9DAFA0" w14:textId="1CFA0563" w:rsidR="006B38C9" w:rsidRDefault="006B38C9" w:rsidP="00474B2F">
      <w:pPr>
        <w:tabs>
          <w:tab w:val="left" w:pos="3780"/>
        </w:tabs>
        <w:spacing w:line="360" w:lineRule="auto"/>
        <w:rPr>
          <w:rFonts w:ascii="Times New Roman" w:hAnsi="Times New Roman" w:cs="Times New Roman"/>
          <w:sz w:val="24"/>
          <w:szCs w:val="24"/>
        </w:rPr>
      </w:pPr>
      <w:r w:rsidRPr="00F767C3">
        <w:rPr>
          <w:rFonts w:ascii="Times New Roman" w:hAnsi="Times New Roman" w:cs="Times New Roman"/>
          <w:b/>
          <w:sz w:val="20"/>
          <w:szCs w:val="24"/>
        </w:rPr>
        <w:t>Graf 4: Udio studentica koje vjeruju da je diploma</w:t>
      </w:r>
      <w:r>
        <w:rPr>
          <w:rFonts w:ascii="Times New Roman" w:hAnsi="Times New Roman" w:cs="Times New Roman"/>
          <w:b/>
          <w:sz w:val="20"/>
          <w:szCs w:val="24"/>
        </w:rPr>
        <w:t xml:space="preserve"> </w:t>
      </w:r>
      <w:r w:rsidRPr="00F767C3">
        <w:rPr>
          <w:rFonts w:ascii="Times New Roman" w:hAnsi="Times New Roman" w:cs="Times New Roman"/>
          <w:b/>
          <w:sz w:val="20"/>
          <w:szCs w:val="24"/>
        </w:rPr>
        <w:t>prvog ciklusa zapošljiva u EU</w:t>
      </w:r>
      <w:r>
        <w:rPr>
          <w:rFonts w:ascii="Times New Roman" w:hAnsi="Times New Roman" w:cs="Times New Roman"/>
          <w:b/>
          <w:sz w:val="20"/>
          <w:szCs w:val="24"/>
        </w:rPr>
        <w:t xml:space="preserve"> (%)</w:t>
      </w:r>
    </w:p>
    <w:p w14:paraId="70C1CEA6" w14:textId="5C87B0FD" w:rsidR="00725C99" w:rsidRDefault="00AF5390" w:rsidP="00474B2F">
      <w:pPr>
        <w:tabs>
          <w:tab w:val="left" w:pos="3780"/>
        </w:tabs>
        <w:spacing w:line="360" w:lineRule="auto"/>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623B40F" wp14:editId="1094B788">
            <wp:extent cx="5591175" cy="25431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474B2F">
        <w:rPr>
          <w:rFonts w:ascii="Times New Roman" w:hAnsi="Times New Roman" w:cs="Times New Roman"/>
          <w:sz w:val="24"/>
          <w:szCs w:val="24"/>
        </w:rPr>
        <w:tab/>
      </w:r>
    </w:p>
    <w:p w14:paraId="73745117" w14:textId="50AA9C64" w:rsidR="006C518A" w:rsidRDefault="00326244" w:rsidP="00F767C3">
      <w:pPr>
        <w:tabs>
          <w:tab w:val="right" w:pos="180"/>
          <w:tab w:val="left" w:pos="4860"/>
        </w:tabs>
        <w:spacing w:line="360" w:lineRule="auto"/>
        <w:jc w:val="both"/>
        <w:rPr>
          <w:rFonts w:ascii="Times New Roman" w:hAnsi="Times New Roman" w:cs="Times New Roman"/>
          <w:sz w:val="24"/>
          <w:szCs w:val="24"/>
        </w:rPr>
      </w:pPr>
      <w:r w:rsidRPr="00F767C3">
        <w:rPr>
          <w:rFonts w:ascii="Times New Roman" w:hAnsi="Times New Roman" w:cs="Times New Roman"/>
          <w:b/>
          <w:sz w:val="20"/>
          <w:szCs w:val="24"/>
        </w:rPr>
        <w:tab/>
        <w:t>Graf 5: U</w:t>
      </w:r>
      <w:r w:rsidR="00F767C3" w:rsidRPr="00F767C3">
        <w:rPr>
          <w:rFonts w:ascii="Times New Roman" w:hAnsi="Times New Roman" w:cs="Times New Roman"/>
          <w:b/>
          <w:sz w:val="20"/>
          <w:szCs w:val="24"/>
        </w:rPr>
        <w:t>dio studentica koje vjeruju</w:t>
      </w:r>
      <w:r w:rsidR="00562E3B">
        <w:rPr>
          <w:rFonts w:ascii="Times New Roman" w:hAnsi="Times New Roman" w:cs="Times New Roman"/>
          <w:b/>
          <w:sz w:val="20"/>
          <w:szCs w:val="24"/>
        </w:rPr>
        <w:t xml:space="preserve"> da</w:t>
      </w:r>
      <w:r w:rsidR="006B38C9">
        <w:rPr>
          <w:rFonts w:ascii="Times New Roman" w:hAnsi="Times New Roman" w:cs="Times New Roman"/>
          <w:b/>
          <w:sz w:val="20"/>
          <w:szCs w:val="24"/>
        </w:rPr>
        <w:t xml:space="preserve"> </w:t>
      </w:r>
      <w:r w:rsidR="00F767C3" w:rsidRPr="00F767C3">
        <w:rPr>
          <w:rFonts w:ascii="Times New Roman" w:hAnsi="Times New Roman" w:cs="Times New Roman"/>
          <w:b/>
          <w:sz w:val="20"/>
          <w:szCs w:val="24"/>
        </w:rPr>
        <w:t>je diploma prvog ciklusa zapošljiva u RH</w:t>
      </w:r>
      <w:r w:rsidR="00562E3B">
        <w:rPr>
          <w:rFonts w:ascii="Times New Roman" w:hAnsi="Times New Roman" w:cs="Times New Roman"/>
          <w:b/>
          <w:sz w:val="20"/>
          <w:szCs w:val="24"/>
        </w:rPr>
        <w:t xml:space="preserve"> (%)</w:t>
      </w:r>
    </w:p>
    <w:p w14:paraId="6D041330" w14:textId="719C67B2" w:rsidR="007304EF" w:rsidRDefault="007A3E96"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Studenti</w:t>
      </w:r>
      <w:r w:rsidR="00421F5E">
        <w:rPr>
          <w:rFonts w:ascii="Times New Roman" w:hAnsi="Times New Roman" w:cs="Times New Roman"/>
          <w:sz w:val="24"/>
          <w:szCs w:val="24"/>
        </w:rPr>
        <w:t>ce</w:t>
      </w:r>
      <w:r>
        <w:rPr>
          <w:rFonts w:ascii="Times New Roman" w:hAnsi="Times New Roman" w:cs="Times New Roman"/>
          <w:sz w:val="24"/>
          <w:szCs w:val="24"/>
        </w:rPr>
        <w:t xml:space="preserve"> ipak pokazuju veći optimizam u pogledu zapošljivosti diplome prvog ciklusa na tržištu rada Europske unije</w:t>
      </w:r>
      <w:r w:rsidR="00774C3D">
        <w:rPr>
          <w:rFonts w:ascii="Times New Roman" w:hAnsi="Times New Roman" w:cs="Times New Roman"/>
          <w:sz w:val="24"/>
          <w:szCs w:val="24"/>
        </w:rPr>
        <w:t xml:space="preserve"> jer</w:t>
      </w:r>
      <w:r w:rsidR="00421F5E">
        <w:rPr>
          <w:rFonts w:ascii="Times New Roman" w:hAnsi="Times New Roman" w:cs="Times New Roman"/>
          <w:sz w:val="24"/>
          <w:szCs w:val="24"/>
        </w:rPr>
        <w:t xml:space="preserve"> nešto manje od polovice studen</w:t>
      </w:r>
      <w:r w:rsidR="00774C3D">
        <w:rPr>
          <w:rFonts w:ascii="Times New Roman" w:hAnsi="Times New Roman" w:cs="Times New Roman"/>
          <w:sz w:val="24"/>
          <w:szCs w:val="24"/>
        </w:rPr>
        <w:t>t</w:t>
      </w:r>
      <w:r w:rsidR="00421F5E">
        <w:rPr>
          <w:rFonts w:ascii="Times New Roman" w:hAnsi="Times New Roman" w:cs="Times New Roman"/>
          <w:sz w:val="24"/>
          <w:szCs w:val="24"/>
        </w:rPr>
        <w:t>ic</w:t>
      </w:r>
      <w:r w:rsidR="00774C3D">
        <w:rPr>
          <w:rFonts w:ascii="Times New Roman" w:hAnsi="Times New Roman" w:cs="Times New Roman"/>
          <w:sz w:val="24"/>
          <w:szCs w:val="24"/>
        </w:rPr>
        <w:t>a smatra</w:t>
      </w:r>
      <w:r w:rsidR="00774C3D" w:rsidRPr="00774C3D">
        <w:t xml:space="preserve"> </w:t>
      </w:r>
      <w:r w:rsidR="00774C3D" w:rsidRPr="00774C3D">
        <w:rPr>
          <w:rFonts w:ascii="Times New Roman" w:hAnsi="Times New Roman" w:cs="Times New Roman"/>
          <w:sz w:val="24"/>
          <w:szCs w:val="24"/>
        </w:rPr>
        <w:t xml:space="preserve">da diploma </w:t>
      </w:r>
      <w:r w:rsidR="00421F5E">
        <w:rPr>
          <w:rFonts w:ascii="Times New Roman" w:hAnsi="Times New Roman" w:cs="Times New Roman"/>
          <w:sz w:val="24"/>
          <w:szCs w:val="24"/>
        </w:rPr>
        <w:t xml:space="preserve">prvog ciklusa ne pruža </w:t>
      </w:r>
      <w:r w:rsidR="00774C3D" w:rsidRPr="00774C3D">
        <w:rPr>
          <w:rFonts w:ascii="Times New Roman" w:hAnsi="Times New Roman" w:cs="Times New Roman"/>
          <w:sz w:val="24"/>
          <w:szCs w:val="24"/>
        </w:rPr>
        <w:t>u potpunosti ili dj</w:t>
      </w:r>
      <w:r w:rsidR="00421F5E">
        <w:rPr>
          <w:rFonts w:ascii="Times New Roman" w:hAnsi="Times New Roman" w:cs="Times New Roman"/>
          <w:sz w:val="24"/>
          <w:szCs w:val="24"/>
        </w:rPr>
        <w:t>elomično zapošljive kvalifikacije</w:t>
      </w:r>
      <w:r w:rsidR="00774C3D">
        <w:rPr>
          <w:rFonts w:ascii="Times New Roman" w:hAnsi="Times New Roman" w:cs="Times New Roman"/>
          <w:sz w:val="24"/>
          <w:szCs w:val="24"/>
        </w:rPr>
        <w:t xml:space="preserve"> na europskom</w:t>
      </w:r>
      <w:r w:rsidR="00774C3D" w:rsidRPr="00774C3D">
        <w:rPr>
          <w:rFonts w:ascii="Times New Roman" w:hAnsi="Times New Roman" w:cs="Times New Roman"/>
          <w:sz w:val="24"/>
          <w:szCs w:val="24"/>
        </w:rPr>
        <w:t xml:space="preserve"> </w:t>
      </w:r>
      <w:r w:rsidR="0090023C">
        <w:rPr>
          <w:rFonts w:ascii="Times New Roman" w:hAnsi="Times New Roman" w:cs="Times New Roman"/>
          <w:sz w:val="24"/>
          <w:szCs w:val="24"/>
        </w:rPr>
        <w:t xml:space="preserve"> </w:t>
      </w:r>
      <w:r w:rsidR="00774C3D" w:rsidRPr="00774C3D">
        <w:rPr>
          <w:rFonts w:ascii="Times New Roman" w:hAnsi="Times New Roman" w:cs="Times New Roman"/>
          <w:sz w:val="24"/>
          <w:szCs w:val="24"/>
        </w:rPr>
        <w:t>tržištu rada</w:t>
      </w:r>
      <w:r w:rsidR="00421F5E">
        <w:rPr>
          <w:rFonts w:ascii="Times New Roman" w:hAnsi="Times New Roman" w:cs="Times New Roman"/>
          <w:sz w:val="24"/>
          <w:szCs w:val="24"/>
        </w:rPr>
        <w:t>. S druge strane 18.4% studen</w:t>
      </w:r>
      <w:r w:rsidR="00774C3D">
        <w:rPr>
          <w:rFonts w:ascii="Times New Roman" w:hAnsi="Times New Roman" w:cs="Times New Roman"/>
          <w:sz w:val="24"/>
          <w:szCs w:val="24"/>
        </w:rPr>
        <w:t>t</w:t>
      </w:r>
      <w:r w:rsidR="00421F5E">
        <w:rPr>
          <w:rFonts w:ascii="Times New Roman" w:hAnsi="Times New Roman" w:cs="Times New Roman"/>
          <w:sz w:val="24"/>
          <w:szCs w:val="24"/>
        </w:rPr>
        <w:t>ic</w:t>
      </w:r>
      <w:r w:rsidR="00774C3D">
        <w:rPr>
          <w:rFonts w:ascii="Times New Roman" w:hAnsi="Times New Roman" w:cs="Times New Roman"/>
          <w:sz w:val="24"/>
          <w:szCs w:val="24"/>
        </w:rPr>
        <w:t xml:space="preserve">a </w:t>
      </w:r>
      <w:r w:rsidR="00347FB5">
        <w:rPr>
          <w:rFonts w:ascii="Times New Roman" w:hAnsi="Times New Roman" w:cs="Times New Roman"/>
          <w:sz w:val="24"/>
          <w:szCs w:val="24"/>
        </w:rPr>
        <w:t xml:space="preserve">se djelomično ili u potpunosti </w:t>
      </w:r>
      <w:r w:rsidR="00774C3D">
        <w:rPr>
          <w:rFonts w:ascii="Times New Roman" w:hAnsi="Times New Roman" w:cs="Times New Roman"/>
          <w:sz w:val="24"/>
          <w:szCs w:val="24"/>
        </w:rPr>
        <w:t xml:space="preserve">slaže da </w:t>
      </w:r>
      <w:r w:rsidR="00421F5E">
        <w:rPr>
          <w:rFonts w:ascii="Times New Roman" w:hAnsi="Times New Roman" w:cs="Times New Roman"/>
          <w:sz w:val="24"/>
          <w:szCs w:val="24"/>
        </w:rPr>
        <w:t>su kvalifikacije stečene</w:t>
      </w:r>
      <w:r w:rsidR="00774C3D">
        <w:rPr>
          <w:rFonts w:ascii="Times New Roman" w:hAnsi="Times New Roman" w:cs="Times New Roman"/>
          <w:sz w:val="24"/>
          <w:szCs w:val="24"/>
        </w:rPr>
        <w:t xml:space="preserve"> </w:t>
      </w:r>
      <w:r w:rsidR="00421F5E">
        <w:rPr>
          <w:rFonts w:ascii="Times New Roman" w:hAnsi="Times New Roman" w:cs="Times New Roman"/>
          <w:sz w:val="24"/>
          <w:szCs w:val="24"/>
        </w:rPr>
        <w:t>nakon prvog ciklusa zapošljive</w:t>
      </w:r>
      <w:r w:rsidR="00B273F0">
        <w:rPr>
          <w:rFonts w:ascii="Times New Roman" w:hAnsi="Times New Roman" w:cs="Times New Roman"/>
          <w:sz w:val="24"/>
          <w:szCs w:val="24"/>
        </w:rPr>
        <w:t>.</w:t>
      </w:r>
      <w:r w:rsidR="006E6067">
        <w:rPr>
          <w:rFonts w:ascii="Times New Roman" w:hAnsi="Times New Roman" w:cs="Times New Roman"/>
          <w:sz w:val="24"/>
          <w:szCs w:val="24"/>
        </w:rPr>
        <w:t xml:space="preserve"> </w:t>
      </w:r>
      <w:r w:rsidR="00FC7B3C">
        <w:rPr>
          <w:rFonts w:ascii="Times New Roman" w:hAnsi="Times New Roman" w:cs="Times New Roman"/>
          <w:sz w:val="24"/>
          <w:szCs w:val="24"/>
        </w:rPr>
        <w:t xml:space="preserve">Samo 9.1% studentica u potpunosti ili djelomično odbacuje tvrdnju da su prisiljene upisivati drugi ciklus kako bi imale mogućnost zaposlenja, dok ih se čak 79.7% s njom donekle ili u potpunosti slaže. </w:t>
      </w:r>
    </w:p>
    <w:p w14:paraId="2944D28D" w14:textId="653DCE2C" w:rsidR="00B273F0" w:rsidRDefault="00B273F0" w:rsidP="00E8621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F1B6340" wp14:editId="7FFC63FC">
            <wp:extent cx="5876925" cy="24193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0F5867" w14:textId="70B45561" w:rsidR="005532D8" w:rsidRPr="005532D8" w:rsidRDefault="00356806" w:rsidP="00E86212">
      <w:pPr>
        <w:spacing w:line="360" w:lineRule="auto"/>
        <w:jc w:val="both"/>
        <w:rPr>
          <w:rFonts w:ascii="Times New Roman" w:hAnsi="Times New Roman" w:cs="Times New Roman"/>
          <w:b/>
          <w:sz w:val="20"/>
          <w:szCs w:val="24"/>
        </w:rPr>
      </w:pPr>
      <w:r>
        <w:rPr>
          <w:rFonts w:ascii="Times New Roman" w:hAnsi="Times New Roman" w:cs="Times New Roman"/>
          <w:b/>
          <w:sz w:val="20"/>
          <w:szCs w:val="24"/>
        </w:rPr>
        <w:t>Graf 6: Udio studen</w:t>
      </w:r>
      <w:r w:rsidR="005532D8" w:rsidRPr="005532D8">
        <w:rPr>
          <w:rFonts w:ascii="Times New Roman" w:hAnsi="Times New Roman" w:cs="Times New Roman"/>
          <w:b/>
          <w:sz w:val="20"/>
          <w:szCs w:val="24"/>
        </w:rPr>
        <w:t>t</w:t>
      </w:r>
      <w:r>
        <w:rPr>
          <w:rFonts w:ascii="Times New Roman" w:hAnsi="Times New Roman" w:cs="Times New Roman"/>
          <w:b/>
          <w:sz w:val="20"/>
          <w:szCs w:val="24"/>
        </w:rPr>
        <w:t>ic</w:t>
      </w:r>
      <w:r w:rsidR="005532D8" w:rsidRPr="005532D8">
        <w:rPr>
          <w:rFonts w:ascii="Times New Roman" w:hAnsi="Times New Roman" w:cs="Times New Roman"/>
          <w:b/>
          <w:sz w:val="20"/>
          <w:szCs w:val="24"/>
        </w:rPr>
        <w:t>a koji vjeruju da su prisiljeni upisati drugu razinu studija kako bi imali šansu za zaposlenje</w:t>
      </w:r>
      <w:r w:rsidR="009F4728">
        <w:rPr>
          <w:rFonts w:ascii="Times New Roman" w:hAnsi="Times New Roman" w:cs="Times New Roman"/>
          <w:b/>
          <w:sz w:val="20"/>
          <w:szCs w:val="24"/>
        </w:rPr>
        <w:t xml:space="preserve"> (%)</w:t>
      </w:r>
    </w:p>
    <w:p w14:paraId="3CC36D24" w14:textId="77777777" w:rsidR="00310E0D" w:rsidRDefault="009F4728" w:rsidP="00E86212">
      <w:pPr>
        <w:spacing w:line="360" w:lineRule="auto"/>
        <w:jc w:val="both"/>
        <w:rPr>
          <w:rFonts w:ascii="Times New Roman" w:hAnsi="Times New Roman" w:cs="Times New Roman"/>
          <w:sz w:val="24"/>
          <w:szCs w:val="24"/>
        </w:rPr>
      </w:pPr>
      <w:r>
        <w:rPr>
          <w:rFonts w:ascii="Times New Roman" w:hAnsi="Times New Roman" w:cs="Times New Roman"/>
          <w:sz w:val="24"/>
          <w:szCs w:val="24"/>
        </w:rPr>
        <w:t>Za razliku od studen</w:t>
      </w:r>
      <w:r w:rsidR="00E86212">
        <w:rPr>
          <w:rFonts w:ascii="Times New Roman" w:hAnsi="Times New Roman" w:cs="Times New Roman"/>
          <w:sz w:val="24"/>
          <w:szCs w:val="24"/>
        </w:rPr>
        <w:t>t</w:t>
      </w:r>
      <w:r>
        <w:rPr>
          <w:rFonts w:ascii="Times New Roman" w:hAnsi="Times New Roman" w:cs="Times New Roman"/>
          <w:sz w:val="24"/>
          <w:szCs w:val="24"/>
        </w:rPr>
        <w:t>ic</w:t>
      </w:r>
      <w:r w:rsidR="00E86212">
        <w:rPr>
          <w:rFonts w:ascii="Times New Roman" w:hAnsi="Times New Roman" w:cs="Times New Roman"/>
          <w:sz w:val="24"/>
          <w:szCs w:val="24"/>
        </w:rPr>
        <w:t>a, nastavno osoblje hrvatskih visokih učilišita u većoj mjeri prepoznaje teme</w:t>
      </w:r>
      <w:r w:rsidR="000A3963">
        <w:rPr>
          <w:rFonts w:ascii="Times New Roman" w:hAnsi="Times New Roman" w:cs="Times New Roman"/>
          <w:sz w:val="24"/>
          <w:szCs w:val="24"/>
        </w:rPr>
        <w:t>ljne ciljeve Bolonjskog procesa, odnosno njih</w:t>
      </w:r>
      <w:r w:rsidR="00E86212">
        <w:rPr>
          <w:rFonts w:ascii="Times New Roman" w:hAnsi="Times New Roman" w:cs="Times New Roman"/>
          <w:sz w:val="24"/>
          <w:szCs w:val="24"/>
        </w:rPr>
        <w:t xml:space="preserve"> više od dvije</w:t>
      </w:r>
      <w:r>
        <w:rPr>
          <w:rFonts w:ascii="Times New Roman" w:hAnsi="Times New Roman" w:cs="Times New Roman"/>
          <w:sz w:val="24"/>
          <w:szCs w:val="24"/>
        </w:rPr>
        <w:t xml:space="preserve"> trećine</w:t>
      </w:r>
      <w:r w:rsidR="000A3963">
        <w:rPr>
          <w:rFonts w:ascii="Times New Roman" w:hAnsi="Times New Roman" w:cs="Times New Roman"/>
          <w:sz w:val="24"/>
          <w:szCs w:val="24"/>
        </w:rPr>
        <w:t>.</w:t>
      </w:r>
      <w:r w:rsidR="00E86212">
        <w:rPr>
          <w:rFonts w:ascii="Times New Roman" w:hAnsi="Times New Roman" w:cs="Times New Roman"/>
          <w:sz w:val="24"/>
          <w:szCs w:val="24"/>
        </w:rPr>
        <w:t xml:space="preserve"> </w:t>
      </w:r>
      <w:r w:rsidR="001E50D8">
        <w:rPr>
          <w:rFonts w:ascii="Times New Roman" w:hAnsi="Times New Roman" w:cs="Times New Roman"/>
          <w:sz w:val="24"/>
          <w:szCs w:val="24"/>
        </w:rPr>
        <w:t>Prema njihovoj percepciji, glavni ciljevi Bolonjskog procesa su uvođenje univerzalnog sustava bodovanja (ECTS bodovi</w:t>
      </w:r>
      <w:r>
        <w:rPr>
          <w:rFonts w:ascii="Times New Roman" w:hAnsi="Times New Roman" w:cs="Times New Roman"/>
          <w:sz w:val="24"/>
          <w:szCs w:val="24"/>
        </w:rPr>
        <w:t>) i poticanje mobilnosti studen</w:t>
      </w:r>
      <w:r w:rsidR="001E50D8">
        <w:rPr>
          <w:rFonts w:ascii="Times New Roman" w:hAnsi="Times New Roman" w:cs="Times New Roman"/>
          <w:sz w:val="24"/>
          <w:szCs w:val="24"/>
        </w:rPr>
        <w:t>t</w:t>
      </w:r>
      <w:r>
        <w:rPr>
          <w:rFonts w:ascii="Times New Roman" w:hAnsi="Times New Roman" w:cs="Times New Roman"/>
          <w:sz w:val="24"/>
          <w:szCs w:val="24"/>
        </w:rPr>
        <w:t>ic</w:t>
      </w:r>
      <w:r w:rsidR="001E50D8">
        <w:rPr>
          <w:rFonts w:ascii="Times New Roman" w:hAnsi="Times New Roman" w:cs="Times New Roman"/>
          <w:sz w:val="24"/>
          <w:szCs w:val="24"/>
        </w:rPr>
        <w:t>a i nastavnika. Oko dvije trećine ispitanih nastavnika prepoznaje i uvođenje sustava razdvojenih ciklusa studiranja, p</w:t>
      </w:r>
      <w:r w:rsidR="001E50D8" w:rsidRPr="001E50D8">
        <w:rPr>
          <w:rFonts w:ascii="Times New Roman" w:hAnsi="Times New Roman" w:cs="Times New Roman"/>
          <w:sz w:val="24"/>
          <w:szCs w:val="24"/>
        </w:rPr>
        <w:t>romicanje europske suradnje u osiguravanju kvalitete s ciljem razvijanja usporedivih kriterija i metodologija</w:t>
      </w:r>
      <w:r w:rsidR="001E50D8">
        <w:rPr>
          <w:rFonts w:ascii="Times New Roman" w:hAnsi="Times New Roman" w:cs="Times New Roman"/>
          <w:sz w:val="24"/>
          <w:szCs w:val="24"/>
        </w:rPr>
        <w:t>, p</w:t>
      </w:r>
      <w:r w:rsidR="001E50D8" w:rsidRPr="001E50D8">
        <w:rPr>
          <w:rFonts w:ascii="Times New Roman" w:hAnsi="Times New Roman" w:cs="Times New Roman"/>
          <w:sz w:val="24"/>
          <w:szCs w:val="24"/>
        </w:rPr>
        <w:t>romicanje europske dimenzije u visokom školstvu</w:t>
      </w:r>
      <w:r w:rsidR="001E50D8">
        <w:rPr>
          <w:rFonts w:ascii="Times New Roman" w:hAnsi="Times New Roman" w:cs="Times New Roman"/>
          <w:sz w:val="24"/>
          <w:szCs w:val="24"/>
        </w:rPr>
        <w:t xml:space="preserve"> te u</w:t>
      </w:r>
      <w:r w:rsidR="001E50D8" w:rsidRPr="001E50D8">
        <w:rPr>
          <w:rFonts w:ascii="Times New Roman" w:hAnsi="Times New Roman" w:cs="Times New Roman"/>
          <w:sz w:val="24"/>
          <w:szCs w:val="24"/>
        </w:rPr>
        <w:t>vođenje prepoznatljivih i usporedivih stupnjeva kvalifikacije</w:t>
      </w:r>
      <w:r w:rsidR="001E50D8">
        <w:rPr>
          <w:rFonts w:ascii="Times New Roman" w:hAnsi="Times New Roman" w:cs="Times New Roman"/>
          <w:sz w:val="24"/>
          <w:szCs w:val="24"/>
        </w:rPr>
        <w:t xml:space="preserve"> kao ciljeve Bolonje. </w:t>
      </w:r>
    </w:p>
    <w:p w14:paraId="6DA7EFC1" w14:textId="303EBFDE" w:rsidR="0007638A" w:rsidRDefault="00347FB5" w:rsidP="00E8621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br/>
      </w:r>
      <w:r>
        <w:rPr>
          <w:rFonts w:ascii="Times New Roman" w:hAnsi="Times New Roman" w:cs="Times New Roman"/>
          <w:noProof/>
          <w:sz w:val="24"/>
          <w:szCs w:val="24"/>
          <w:lang w:val="en-US"/>
        </w:rPr>
        <w:drawing>
          <wp:inline distT="0" distB="0" distL="0" distR="0" wp14:anchorId="229CDFA8" wp14:editId="31B821FB">
            <wp:extent cx="5810250" cy="345757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E03909" w14:textId="55421404" w:rsidR="005532D8" w:rsidRDefault="005532D8" w:rsidP="00E86212">
      <w:pPr>
        <w:spacing w:line="360" w:lineRule="auto"/>
        <w:jc w:val="both"/>
        <w:rPr>
          <w:rFonts w:ascii="Times New Roman" w:hAnsi="Times New Roman" w:cs="Times New Roman"/>
          <w:sz w:val="24"/>
          <w:szCs w:val="24"/>
        </w:rPr>
      </w:pPr>
      <w:r w:rsidRPr="005532D8">
        <w:rPr>
          <w:rFonts w:ascii="Times New Roman" w:hAnsi="Times New Roman" w:cs="Times New Roman"/>
          <w:b/>
          <w:sz w:val="20"/>
          <w:szCs w:val="24"/>
        </w:rPr>
        <w:t>Graf 7:</w:t>
      </w:r>
      <w:r w:rsidRPr="005532D8">
        <w:rPr>
          <w:rFonts w:ascii="Times New Roman" w:hAnsi="Times New Roman" w:cs="Times New Roman"/>
          <w:sz w:val="20"/>
          <w:szCs w:val="24"/>
        </w:rPr>
        <w:t xml:space="preserve"> </w:t>
      </w:r>
      <w:r w:rsidRPr="00BC0464">
        <w:rPr>
          <w:rFonts w:ascii="Times New Roman" w:hAnsi="Times New Roman" w:cs="Times New Roman"/>
          <w:b/>
          <w:sz w:val="20"/>
          <w:szCs w:val="20"/>
        </w:rPr>
        <w:t xml:space="preserve">Percepcija </w:t>
      </w:r>
      <w:r>
        <w:rPr>
          <w:rFonts w:ascii="Times New Roman" w:hAnsi="Times New Roman" w:cs="Times New Roman"/>
          <w:b/>
          <w:sz w:val="20"/>
          <w:szCs w:val="20"/>
        </w:rPr>
        <w:t>nast</w:t>
      </w:r>
      <w:r w:rsidRPr="00BC0464">
        <w:rPr>
          <w:rFonts w:ascii="Times New Roman" w:hAnsi="Times New Roman" w:cs="Times New Roman"/>
          <w:b/>
          <w:sz w:val="20"/>
          <w:szCs w:val="20"/>
        </w:rPr>
        <w:t>a</w:t>
      </w:r>
      <w:r>
        <w:rPr>
          <w:rFonts w:ascii="Times New Roman" w:hAnsi="Times New Roman" w:cs="Times New Roman"/>
          <w:b/>
          <w:sz w:val="20"/>
          <w:szCs w:val="20"/>
        </w:rPr>
        <w:t>vnog osoblja</w:t>
      </w:r>
      <w:r w:rsidRPr="00BC0464">
        <w:rPr>
          <w:rFonts w:ascii="Times New Roman" w:hAnsi="Times New Roman" w:cs="Times New Roman"/>
          <w:b/>
          <w:sz w:val="20"/>
          <w:szCs w:val="20"/>
        </w:rPr>
        <w:t xml:space="preserve"> o deklariranim ciljevima Bolonjskog procesa</w:t>
      </w:r>
      <w:r w:rsidR="009F4728">
        <w:rPr>
          <w:rFonts w:ascii="Times New Roman" w:hAnsi="Times New Roman" w:cs="Times New Roman"/>
          <w:b/>
          <w:sz w:val="20"/>
          <w:szCs w:val="20"/>
        </w:rPr>
        <w:t xml:space="preserve"> (%)</w:t>
      </w:r>
    </w:p>
    <w:p w14:paraId="5CCFC0CD" w14:textId="19E3E1A4" w:rsidR="00C52E55" w:rsidRDefault="00C52E55" w:rsidP="00E862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Poražavajuće zvuči podatak da se samo 10.3% </w:t>
      </w:r>
      <w:r w:rsidR="00282677">
        <w:rPr>
          <w:rFonts w:ascii="Times New Roman" w:hAnsi="Times New Roman" w:cs="Times New Roman"/>
          <w:sz w:val="24"/>
          <w:szCs w:val="24"/>
        </w:rPr>
        <w:t xml:space="preserve">ispitanih nastavnika </w:t>
      </w:r>
      <w:r>
        <w:rPr>
          <w:rFonts w:ascii="Times New Roman" w:hAnsi="Times New Roman" w:cs="Times New Roman"/>
          <w:sz w:val="24"/>
          <w:szCs w:val="24"/>
        </w:rPr>
        <w:t>djelomično ili potpuno slaže da su studenti</w:t>
      </w:r>
      <w:r w:rsidR="00356806">
        <w:rPr>
          <w:rFonts w:ascii="Times New Roman" w:hAnsi="Times New Roman" w:cs="Times New Roman"/>
          <w:sz w:val="24"/>
          <w:szCs w:val="24"/>
        </w:rPr>
        <w:t>ce</w:t>
      </w:r>
      <w:r>
        <w:rPr>
          <w:rFonts w:ascii="Times New Roman" w:hAnsi="Times New Roman" w:cs="Times New Roman"/>
          <w:sz w:val="24"/>
          <w:szCs w:val="24"/>
        </w:rPr>
        <w:t xml:space="preserve"> nakon završetka st</w:t>
      </w:r>
      <w:r w:rsidR="00356806">
        <w:rPr>
          <w:rFonts w:ascii="Times New Roman" w:hAnsi="Times New Roman" w:cs="Times New Roman"/>
          <w:sz w:val="24"/>
          <w:szCs w:val="24"/>
        </w:rPr>
        <w:t>udija prvog ciklusa osposobljene</w:t>
      </w:r>
      <w:r>
        <w:rPr>
          <w:rFonts w:ascii="Times New Roman" w:hAnsi="Times New Roman" w:cs="Times New Roman"/>
          <w:sz w:val="24"/>
          <w:szCs w:val="24"/>
        </w:rPr>
        <w:t xml:space="preserve"> za ulazak na tržište rada. S druge strane, gotovo dvije trećine ispitanika se djelomično ili potpuno ne slaže s tom tvrdnjom. U usporedbi s tim značajan je podatak da se 62,6% ispitanih nastavnika djelomično ili potpuno slaže s tvrdnjom da su studenti</w:t>
      </w:r>
      <w:r w:rsidR="00356806">
        <w:rPr>
          <w:rFonts w:ascii="Times New Roman" w:hAnsi="Times New Roman" w:cs="Times New Roman"/>
          <w:sz w:val="24"/>
          <w:szCs w:val="24"/>
        </w:rPr>
        <w:t>ce osposobljene</w:t>
      </w:r>
      <w:r>
        <w:rPr>
          <w:rFonts w:ascii="Times New Roman" w:hAnsi="Times New Roman" w:cs="Times New Roman"/>
          <w:sz w:val="24"/>
          <w:szCs w:val="24"/>
        </w:rPr>
        <w:t xml:space="preserve"> za rad tek nakon završetka studija drugog ciklusa. Istovremeno, samo 12.9% ih se djelomično ili potpuno slaže s </w:t>
      </w:r>
      <w:r w:rsidR="00356806">
        <w:rPr>
          <w:rFonts w:ascii="Times New Roman" w:hAnsi="Times New Roman" w:cs="Times New Roman"/>
          <w:sz w:val="24"/>
          <w:szCs w:val="24"/>
        </w:rPr>
        <w:t>tvrdnjom da su nisu osposobljene</w:t>
      </w:r>
      <w:r>
        <w:rPr>
          <w:rFonts w:ascii="Times New Roman" w:hAnsi="Times New Roman" w:cs="Times New Roman"/>
          <w:sz w:val="24"/>
          <w:szCs w:val="24"/>
        </w:rPr>
        <w:t xml:space="preserve"> za rad niti nakon završetka drugog ciklusa. </w:t>
      </w:r>
    </w:p>
    <w:p w14:paraId="6B55C937" w14:textId="77777777" w:rsidR="0026008A" w:rsidRDefault="005532D8" w:rsidP="00E8621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36653BDF" wp14:editId="66BEF8A9">
            <wp:extent cx="5438775" cy="25908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A74C05" w14:textId="372DB3F7" w:rsidR="0026008A" w:rsidRDefault="0026008A" w:rsidP="00E86212">
      <w:pPr>
        <w:spacing w:line="360" w:lineRule="auto"/>
        <w:jc w:val="both"/>
        <w:rPr>
          <w:rFonts w:ascii="Times New Roman" w:hAnsi="Times New Roman" w:cs="Times New Roman"/>
          <w:sz w:val="24"/>
          <w:szCs w:val="24"/>
        </w:rPr>
      </w:pPr>
      <w:r w:rsidRPr="009C18D3">
        <w:rPr>
          <w:rFonts w:ascii="Times New Roman" w:hAnsi="Times New Roman" w:cs="Times New Roman"/>
          <w:b/>
          <w:sz w:val="20"/>
          <w:szCs w:val="24"/>
        </w:rPr>
        <w:t>Graf 8: Udio nastavn</w:t>
      </w:r>
      <w:r>
        <w:rPr>
          <w:rFonts w:ascii="Times New Roman" w:hAnsi="Times New Roman" w:cs="Times New Roman"/>
          <w:b/>
          <w:sz w:val="20"/>
          <w:szCs w:val="24"/>
        </w:rPr>
        <w:t xml:space="preserve">ika </w:t>
      </w:r>
      <w:r w:rsidRPr="009C18D3">
        <w:rPr>
          <w:rFonts w:ascii="Times New Roman" w:hAnsi="Times New Roman" w:cs="Times New Roman"/>
          <w:b/>
          <w:sz w:val="20"/>
          <w:szCs w:val="24"/>
        </w:rPr>
        <w:t>koji smatra</w:t>
      </w:r>
      <w:r>
        <w:rPr>
          <w:rFonts w:ascii="Times New Roman" w:hAnsi="Times New Roman" w:cs="Times New Roman"/>
          <w:b/>
          <w:sz w:val="20"/>
          <w:szCs w:val="24"/>
        </w:rPr>
        <w:t xml:space="preserve"> </w:t>
      </w:r>
      <w:r w:rsidRPr="009C18D3">
        <w:rPr>
          <w:rFonts w:ascii="Times New Roman" w:hAnsi="Times New Roman" w:cs="Times New Roman"/>
          <w:b/>
          <w:sz w:val="20"/>
          <w:szCs w:val="24"/>
        </w:rPr>
        <w:t xml:space="preserve">da su </w:t>
      </w:r>
      <w:r>
        <w:rPr>
          <w:rFonts w:ascii="Times New Roman" w:hAnsi="Times New Roman" w:cs="Times New Roman"/>
          <w:b/>
          <w:sz w:val="20"/>
          <w:szCs w:val="24"/>
        </w:rPr>
        <w:t>studentice nakon prvog ciklusa osposobljene</w:t>
      </w:r>
      <w:r w:rsidRPr="009C18D3">
        <w:rPr>
          <w:rFonts w:ascii="Times New Roman" w:hAnsi="Times New Roman" w:cs="Times New Roman"/>
          <w:b/>
          <w:sz w:val="20"/>
          <w:szCs w:val="24"/>
        </w:rPr>
        <w:t xml:space="preserve"> za </w:t>
      </w:r>
      <w:r>
        <w:rPr>
          <w:rFonts w:ascii="Times New Roman" w:hAnsi="Times New Roman" w:cs="Times New Roman"/>
          <w:b/>
          <w:sz w:val="20"/>
          <w:szCs w:val="24"/>
        </w:rPr>
        <w:t>rad (%)</w:t>
      </w:r>
    </w:p>
    <w:p w14:paraId="7F6FD721" w14:textId="77777777" w:rsidR="0026008A" w:rsidRDefault="00A72ACB" w:rsidP="002600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val="en-US"/>
        </w:rPr>
        <w:drawing>
          <wp:inline distT="0" distB="0" distL="0" distR="0" wp14:anchorId="6CB47DB7" wp14:editId="51EF0D1A">
            <wp:extent cx="5400675" cy="26765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1B1890" w14:textId="37650FC4" w:rsidR="00A72ACB" w:rsidRPr="0026008A" w:rsidRDefault="0010001F" w:rsidP="0026008A">
      <w:pPr>
        <w:spacing w:line="360" w:lineRule="auto"/>
        <w:jc w:val="both"/>
        <w:rPr>
          <w:rFonts w:ascii="Times New Roman" w:hAnsi="Times New Roman" w:cs="Times New Roman"/>
          <w:sz w:val="24"/>
          <w:szCs w:val="24"/>
        </w:rPr>
      </w:pPr>
      <w:r>
        <w:rPr>
          <w:rFonts w:ascii="Times New Roman" w:hAnsi="Times New Roman" w:cs="Times New Roman"/>
          <w:b/>
          <w:sz w:val="20"/>
          <w:szCs w:val="24"/>
        </w:rPr>
        <w:t>Graf 9: Udio nastavn</w:t>
      </w:r>
      <w:r w:rsidR="00351EDA">
        <w:rPr>
          <w:rFonts w:ascii="Times New Roman" w:hAnsi="Times New Roman" w:cs="Times New Roman"/>
          <w:b/>
          <w:sz w:val="20"/>
          <w:szCs w:val="24"/>
        </w:rPr>
        <w:t>ika</w:t>
      </w:r>
      <w:r>
        <w:rPr>
          <w:rFonts w:ascii="Times New Roman" w:hAnsi="Times New Roman" w:cs="Times New Roman"/>
          <w:b/>
          <w:sz w:val="20"/>
          <w:szCs w:val="24"/>
        </w:rPr>
        <w:t xml:space="preserve"> koji</w:t>
      </w:r>
      <w:r w:rsidR="00351EDA">
        <w:rPr>
          <w:rFonts w:ascii="Times New Roman" w:hAnsi="Times New Roman" w:cs="Times New Roman"/>
          <w:b/>
          <w:sz w:val="20"/>
          <w:szCs w:val="24"/>
        </w:rPr>
        <w:t xml:space="preserve"> smatra studentice</w:t>
      </w:r>
      <w:r w:rsidR="0026008A">
        <w:rPr>
          <w:rFonts w:ascii="Times New Roman" w:hAnsi="Times New Roman" w:cs="Times New Roman"/>
          <w:b/>
          <w:sz w:val="20"/>
          <w:szCs w:val="24"/>
        </w:rPr>
        <w:t xml:space="preserve"> </w:t>
      </w:r>
      <w:r w:rsidR="00351EDA">
        <w:rPr>
          <w:rFonts w:ascii="Times New Roman" w:hAnsi="Times New Roman" w:cs="Times New Roman"/>
          <w:b/>
          <w:sz w:val="20"/>
          <w:szCs w:val="24"/>
        </w:rPr>
        <w:t>n</w:t>
      </w:r>
      <w:r>
        <w:rPr>
          <w:rFonts w:ascii="Times New Roman" w:hAnsi="Times New Roman" w:cs="Times New Roman"/>
          <w:b/>
          <w:sz w:val="20"/>
          <w:szCs w:val="24"/>
        </w:rPr>
        <w:t>akon drugog ciklusa osposobljeni</w:t>
      </w:r>
      <w:r w:rsidR="00351EDA">
        <w:rPr>
          <w:rFonts w:ascii="Times New Roman" w:hAnsi="Times New Roman" w:cs="Times New Roman"/>
          <w:b/>
          <w:sz w:val="20"/>
          <w:szCs w:val="24"/>
        </w:rPr>
        <w:t>ma</w:t>
      </w:r>
      <w:r>
        <w:rPr>
          <w:rFonts w:ascii="Times New Roman" w:hAnsi="Times New Roman" w:cs="Times New Roman"/>
          <w:b/>
          <w:sz w:val="20"/>
          <w:szCs w:val="24"/>
        </w:rPr>
        <w:t xml:space="preserve"> za rad</w:t>
      </w:r>
      <w:r w:rsidR="00351EDA">
        <w:rPr>
          <w:rFonts w:ascii="Times New Roman" w:hAnsi="Times New Roman" w:cs="Times New Roman"/>
          <w:b/>
          <w:sz w:val="20"/>
          <w:szCs w:val="24"/>
        </w:rPr>
        <w:t xml:space="preserve"> (%)</w:t>
      </w:r>
    </w:p>
    <w:p w14:paraId="6EF0C3D7" w14:textId="77777777" w:rsidR="00731D4A" w:rsidRDefault="005B1B47"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Dramatično zvuči podatak da se 84.9% ispitanih nastavnika ne slaže da je uvođenje odvojenih ciklusa studiranja ostvarilo svoj cilj u pogledu zapošljivosti prvog ciklusa, a samo ih 2.9% smatra da je taj cilj djelomično ili potpuno ostvaren. </w:t>
      </w:r>
    </w:p>
    <w:p w14:paraId="09EE4D6C" w14:textId="6AC9D66F" w:rsidR="000229A6" w:rsidRDefault="000229A6" w:rsidP="0007638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5C346000" wp14:editId="33A72E84">
            <wp:extent cx="5886450" cy="256222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D91243" w14:textId="071A238F" w:rsidR="000229A6" w:rsidRPr="000229A6" w:rsidRDefault="000229A6" w:rsidP="0007638A">
      <w:pPr>
        <w:spacing w:line="360" w:lineRule="auto"/>
        <w:jc w:val="both"/>
        <w:rPr>
          <w:rFonts w:ascii="Times New Roman" w:hAnsi="Times New Roman" w:cs="Times New Roman"/>
          <w:b/>
          <w:sz w:val="20"/>
          <w:szCs w:val="24"/>
        </w:rPr>
      </w:pPr>
      <w:r w:rsidRPr="000229A6">
        <w:rPr>
          <w:rFonts w:ascii="Times New Roman" w:hAnsi="Times New Roman" w:cs="Times New Roman"/>
          <w:b/>
          <w:sz w:val="20"/>
          <w:szCs w:val="24"/>
        </w:rPr>
        <w:t>Graf 10: Udio nastavnog osoblja koji smatra da je sustav razdvojenih razina studiranja ispunio svoje ciljeve u pogledu zapošljivosti prve razine</w:t>
      </w:r>
      <w:r w:rsidR="001420A5">
        <w:rPr>
          <w:rFonts w:ascii="Times New Roman" w:hAnsi="Times New Roman" w:cs="Times New Roman"/>
          <w:b/>
          <w:sz w:val="20"/>
          <w:szCs w:val="24"/>
        </w:rPr>
        <w:t xml:space="preserve"> (%)</w:t>
      </w:r>
    </w:p>
    <w:p w14:paraId="752B335A" w14:textId="2596130E" w:rsidR="00943340" w:rsidRDefault="00943340"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t>Polovica ispitanih nastavnika se djelomično ili potpuno slaže s tvrdnjom da su kvalifikacije stečene na njihovim institucijama isto</w:t>
      </w:r>
      <w:r w:rsidR="00C35481">
        <w:rPr>
          <w:rFonts w:ascii="Times New Roman" w:hAnsi="Times New Roman" w:cs="Times New Roman"/>
          <w:sz w:val="24"/>
          <w:szCs w:val="24"/>
        </w:rPr>
        <w:t>vjetne kvalifikacijama srodnih</w:t>
      </w:r>
      <w:r>
        <w:rPr>
          <w:rFonts w:ascii="Times New Roman" w:hAnsi="Times New Roman" w:cs="Times New Roman"/>
          <w:sz w:val="24"/>
          <w:szCs w:val="24"/>
        </w:rPr>
        <w:t xml:space="preserve"> institucija u Europskoj Uniji, dok ih 15.1% djelomično ili potpuno ne slaže s tom tvrdnjom. </w:t>
      </w:r>
    </w:p>
    <w:p w14:paraId="0965D4FC" w14:textId="375ADDE9" w:rsidR="00731D4A" w:rsidRDefault="00731D4A"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Premda 69.6% ispitanih nastavnika smatra da </w:t>
      </w:r>
      <w:r w:rsidR="00057EC4">
        <w:rPr>
          <w:rFonts w:ascii="Times New Roman" w:hAnsi="Times New Roman" w:cs="Times New Roman"/>
          <w:sz w:val="24"/>
          <w:szCs w:val="24"/>
        </w:rPr>
        <w:t>njihova institucija nudi mogućnost mobilnosti prema institucijama visokog obrazovanja u država</w:t>
      </w:r>
      <w:r w:rsidR="00896860">
        <w:rPr>
          <w:rFonts w:ascii="Times New Roman" w:hAnsi="Times New Roman" w:cs="Times New Roman"/>
          <w:sz w:val="24"/>
          <w:szCs w:val="24"/>
        </w:rPr>
        <w:t>ma</w:t>
      </w:r>
      <w:r w:rsidR="00057EC4">
        <w:rPr>
          <w:rFonts w:ascii="Times New Roman" w:hAnsi="Times New Roman" w:cs="Times New Roman"/>
          <w:sz w:val="24"/>
          <w:szCs w:val="24"/>
        </w:rPr>
        <w:t xml:space="preserve"> Europske unije, samo 23.4% je iskoristilo mogućnost mobilnosti. Također 89% ispitanih nastavnika smatra</w:t>
      </w:r>
      <w:r w:rsidR="00896860">
        <w:rPr>
          <w:rFonts w:ascii="Times New Roman" w:hAnsi="Times New Roman" w:cs="Times New Roman"/>
          <w:sz w:val="24"/>
          <w:szCs w:val="24"/>
        </w:rPr>
        <w:t xml:space="preserve"> da</w:t>
      </w:r>
      <w:r w:rsidR="00057EC4">
        <w:rPr>
          <w:rFonts w:ascii="Times New Roman" w:hAnsi="Times New Roman" w:cs="Times New Roman"/>
          <w:sz w:val="24"/>
          <w:szCs w:val="24"/>
        </w:rPr>
        <w:t xml:space="preserve"> je dobro ili donekle dobro informirano o programima akademske mobilnosti.</w:t>
      </w:r>
    </w:p>
    <w:p w14:paraId="15F3D036" w14:textId="77777777" w:rsidR="00F90C90" w:rsidRDefault="000229A6" w:rsidP="0007638A">
      <w:pPr>
        <w:spacing w:line="360" w:lineRule="auto"/>
        <w:jc w:val="both"/>
        <w:rPr>
          <w:rFonts w:ascii="Times New Roman" w:hAnsi="Times New Roman" w:cs="Times New Roman"/>
          <w:b/>
          <w:sz w:val="20"/>
          <w:szCs w:val="24"/>
        </w:rPr>
      </w:pPr>
      <w:r>
        <w:rPr>
          <w:rFonts w:ascii="Times New Roman" w:hAnsi="Times New Roman" w:cs="Times New Roman"/>
          <w:noProof/>
          <w:sz w:val="24"/>
          <w:szCs w:val="24"/>
          <w:lang w:val="en-US"/>
        </w:rPr>
        <w:drawing>
          <wp:inline distT="0" distB="0" distL="0" distR="0" wp14:anchorId="222F23BD" wp14:editId="778305FE">
            <wp:extent cx="5724525" cy="22383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9C75903" w14:textId="45876309" w:rsidR="006325BC" w:rsidRPr="00A71444" w:rsidRDefault="006325BC" w:rsidP="0007638A">
      <w:pPr>
        <w:spacing w:line="360" w:lineRule="auto"/>
        <w:jc w:val="both"/>
        <w:rPr>
          <w:rFonts w:ascii="Times New Roman" w:hAnsi="Times New Roman" w:cs="Times New Roman"/>
          <w:sz w:val="24"/>
          <w:szCs w:val="24"/>
        </w:rPr>
      </w:pPr>
      <w:r w:rsidRPr="006325BC">
        <w:rPr>
          <w:rFonts w:ascii="Times New Roman" w:hAnsi="Times New Roman" w:cs="Times New Roman"/>
          <w:b/>
          <w:sz w:val="20"/>
          <w:szCs w:val="24"/>
        </w:rPr>
        <w:t>Graf 11: Udio nastavnog osoblja koji smatra da je uvođenje „Bolonje“ povećalo kvalitetu studija</w:t>
      </w:r>
      <w:r w:rsidR="00896860">
        <w:rPr>
          <w:rFonts w:ascii="Times New Roman" w:hAnsi="Times New Roman" w:cs="Times New Roman"/>
          <w:b/>
          <w:sz w:val="20"/>
          <w:szCs w:val="24"/>
        </w:rPr>
        <w:t xml:space="preserve"> (%)</w:t>
      </w:r>
    </w:p>
    <w:p w14:paraId="0DC24DDD" w14:textId="0F71EF39" w:rsidR="00693BAA" w:rsidRDefault="00057EC4"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Zastrašujuć je podatak da se 61.5% ispitanih nastavnika</w:t>
      </w:r>
      <w:r w:rsidR="00FC13E9">
        <w:rPr>
          <w:rFonts w:ascii="Times New Roman" w:hAnsi="Times New Roman" w:cs="Times New Roman"/>
          <w:sz w:val="24"/>
          <w:szCs w:val="24"/>
        </w:rPr>
        <w:t xml:space="preserve"> </w:t>
      </w:r>
      <w:r>
        <w:rPr>
          <w:rFonts w:ascii="Times New Roman" w:hAnsi="Times New Roman" w:cs="Times New Roman"/>
          <w:sz w:val="24"/>
          <w:szCs w:val="24"/>
        </w:rPr>
        <w:t>djelomično ili u potpunosti ne slaže s tvrdnjom da je Bolonja povećala kvalitetu studija, dok ih samo 13.2% djelomično ili u potpunosti smatra</w:t>
      </w:r>
      <w:r w:rsidR="00D740E6">
        <w:rPr>
          <w:rFonts w:ascii="Times New Roman" w:hAnsi="Times New Roman" w:cs="Times New Roman"/>
          <w:sz w:val="24"/>
          <w:szCs w:val="24"/>
        </w:rPr>
        <w:t xml:space="preserve"> da je kvaliteta studija porasla.</w:t>
      </w:r>
    </w:p>
    <w:p w14:paraId="20F30592" w14:textId="3F2316BD" w:rsidR="00FC13E9" w:rsidRDefault="00FC13E9"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t>U pitanjima otvorenog tipa ispitali smo nastavnike o njihovom mišljenju o ključnim nedostacima Bolonjske reforme u Hrvatskoj. N</w:t>
      </w:r>
      <w:r w:rsidR="00262654">
        <w:rPr>
          <w:rFonts w:ascii="Times New Roman" w:hAnsi="Times New Roman" w:cs="Times New Roman"/>
          <w:sz w:val="24"/>
          <w:szCs w:val="24"/>
        </w:rPr>
        <w:t>avodimo neke odgovore nastavnog osoblja</w:t>
      </w:r>
      <w:r>
        <w:rPr>
          <w:rFonts w:ascii="Times New Roman" w:hAnsi="Times New Roman" w:cs="Times New Roman"/>
          <w:sz w:val="24"/>
          <w:szCs w:val="24"/>
        </w:rPr>
        <w:t xml:space="preserve"> kako bismo ilustrirali percepciju o kvaliteti visokoobrazovnog sustava u Hrvatskoj. </w:t>
      </w:r>
    </w:p>
    <w:p w14:paraId="3A384748" w14:textId="63D4CF43" w:rsidR="009E2A43" w:rsidRPr="002D52A4" w:rsidRDefault="002D52A4" w:rsidP="002D52A4">
      <w:pPr>
        <w:spacing w:after="0" w:line="360" w:lineRule="auto"/>
        <w:jc w:val="center"/>
        <w:rPr>
          <w:rFonts w:ascii="Times New Roman" w:eastAsia="Times New Roman" w:hAnsi="Times New Roman" w:cs="Times New Roman"/>
          <w:i/>
          <w:color w:val="000000"/>
          <w:sz w:val="20"/>
          <w:szCs w:val="20"/>
          <w:lang w:val="en-US"/>
        </w:rPr>
      </w:pPr>
      <w:r w:rsidRPr="002D52A4">
        <w:rPr>
          <w:rFonts w:ascii="Times New Roman" w:eastAsia="Times New Roman" w:hAnsi="Times New Roman" w:cs="Times New Roman"/>
          <w:i/>
          <w:color w:val="000000"/>
          <w:sz w:val="20"/>
          <w:szCs w:val="20"/>
          <w:lang w:val="en-US"/>
        </w:rPr>
        <w:t>“</w:t>
      </w:r>
      <w:proofErr w:type="spellStart"/>
      <w:r w:rsidR="009E2A43" w:rsidRPr="002D52A4">
        <w:rPr>
          <w:rFonts w:ascii="Times New Roman" w:eastAsia="Times New Roman" w:hAnsi="Times New Roman" w:cs="Times New Roman"/>
          <w:i/>
          <w:color w:val="000000"/>
          <w:sz w:val="20"/>
          <w:szCs w:val="20"/>
          <w:lang w:val="en-US"/>
        </w:rPr>
        <w:t>Neke</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institucije</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slijedom</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Bolonje</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izuzele</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su</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obaveznu</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pr</w:t>
      </w:r>
      <w:r w:rsidRPr="002D52A4">
        <w:rPr>
          <w:rFonts w:ascii="Times New Roman" w:eastAsia="Times New Roman" w:hAnsi="Times New Roman" w:cs="Times New Roman"/>
          <w:i/>
          <w:color w:val="000000"/>
          <w:sz w:val="20"/>
          <w:szCs w:val="20"/>
          <w:lang w:val="en-US"/>
        </w:rPr>
        <w:t>aksu</w:t>
      </w:r>
      <w:proofErr w:type="spellEnd"/>
      <w:r w:rsidRPr="002D52A4">
        <w:rPr>
          <w:rFonts w:ascii="Times New Roman" w:eastAsia="Times New Roman" w:hAnsi="Times New Roman" w:cs="Times New Roman"/>
          <w:i/>
          <w:color w:val="000000"/>
          <w:sz w:val="20"/>
          <w:szCs w:val="20"/>
          <w:lang w:val="en-US"/>
        </w:rPr>
        <w:t xml:space="preserve"> </w:t>
      </w:r>
      <w:proofErr w:type="spellStart"/>
      <w:r w:rsidRPr="002D52A4">
        <w:rPr>
          <w:rFonts w:ascii="Times New Roman" w:eastAsia="Times New Roman" w:hAnsi="Times New Roman" w:cs="Times New Roman"/>
          <w:i/>
          <w:color w:val="000000"/>
          <w:sz w:val="20"/>
          <w:szCs w:val="20"/>
          <w:lang w:val="en-US"/>
        </w:rPr>
        <w:t>na</w:t>
      </w:r>
      <w:proofErr w:type="spellEnd"/>
      <w:r w:rsidRPr="002D52A4">
        <w:rPr>
          <w:rFonts w:ascii="Times New Roman" w:eastAsia="Times New Roman" w:hAnsi="Times New Roman" w:cs="Times New Roman"/>
          <w:i/>
          <w:color w:val="000000"/>
          <w:sz w:val="20"/>
          <w:szCs w:val="20"/>
          <w:lang w:val="en-US"/>
        </w:rPr>
        <w:t xml:space="preserve"> </w:t>
      </w:r>
      <w:proofErr w:type="spellStart"/>
      <w:r w:rsidRPr="002D52A4">
        <w:rPr>
          <w:rFonts w:ascii="Times New Roman" w:eastAsia="Times New Roman" w:hAnsi="Times New Roman" w:cs="Times New Roman"/>
          <w:i/>
          <w:color w:val="000000"/>
          <w:sz w:val="20"/>
          <w:szCs w:val="20"/>
          <w:lang w:val="en-US"/>
        </w:rPr>
        <w:t>pred</w:t>
      </w:r>
      <w:r>
        <w:rPr>
          <w:rFonts w:ascii="Times New Roman" w:eastAsia="Times New Roman" w:hAnsi="Times New Roman" w:cs="Times New Roman"/>
          <w:i/>
          <w:color w:val="000000"/>
          <w:sz w:val="20"/>
          <w:szCs w:val="20"/>
          <w:lang w:val="en-US"/>
        </w:rPr>
        <w:t>d</w:t>
      </w:r>
      <w:r w:rsidRPr="002D52A4">
        <w:rPr>
          <w:rFonts w:ascii="Times New Roman" w:eastAsia="Times New Roman" w:hAnsi="Times New Roman" w:cs="Times New Roman"/>
          <w:i/>
          <w:color w:val="000000"/>
          <w:sz w:val="20"/>
          <w:szCs w:val="20"/>
          <w:lang w:val="en-US"/>
        </w:rPr>
        <w:t>iplomskom</w:t>
      </w:r>
      <w:proofErr w:type="spellEnd"/>
      <w:r w:rsidRPr="002D52A4">
        <w:rPr>
          <w:rFonts w:ascii="Times New Roman" w:eastAsia="Times New Roman" w:hAnsi="Times New Roman" w:cs="Times New Roman"/>
          <w:i/>
          <w:color w:val="000000"/>
          <w:sz w:val="20"/>
          <w:szCs w:val="20"/>
          <w:lang w:val="en-US"/>
        </w:rPr>
        <w:t xml:space="preserve"> </w:t>
      </w:r>
      <w:proofErr w:type="spellStart"/>
      <w:r w:rsidRPr="002D52A4">
        <w:rPr>
          <w:rFonts w:ascii="Times New Roman" w:eastAsia="Times New Roman" w:hAnsi="Times New Roman" w:cs="Times New Roman"/>
          <w:i/>
          <w:color w:val="000000"/>
          <w:sz w:val="20"/>
          <w:szCs w:val="20"/>
          <w:lang w:val="en-US"/>
        </w:rPr>
        <w:t>studiju</w:t>
      </w:r>
      <w:proofErr w:type="spellEnd"/>
      <w:r w:rsidRPr="002D52A4">
        <w:rPr>
          <w:rFonts w:ascii="Times New Roman" w:eastAsia="Times New Roman" w:hAnsi="Times New Roman" w:cs="Times New Roman"/>
          <w:i/>
          <w:color w:val="000000"/>
          <w:sz w:val="20"/>
          <w:szCs w:val="20"/>
          <w:lang w:val="en-US"/>
        </w:rPr>
        <w:t xml:space="preserve"> (</w:t>
      </w:r>
      <w:proofErr w:type="spellStart"/>
      <w:r w:rsidRPr="002D52A4">
        <w:rPr>
          <w:rFonts w:ascii="Times New Roman" w:eastAsia="Times New Roman" w:hAnsi="Times New Roman" w:cs="Times New Roman"/>
          <w:i/>
          <w:color w:val="000000"/>
          <w:sz w:val="20"/>
          <w:szCs w:val="20"/>
          <w:lang w:val="en-US"/>
        </w:rPr>
        <w:t>k</w:t>
      </w:r>
      <w:r w:rsidR="009E2A43" w:rsidRPr="002D52A4">
        <w:rPr>
          <w:rFonts w:ascii="Times New Roman" w:eastAsia="Times New Roman" w:hAnsi="Times New Roman" w:cs="Times New Roman"/>
          <w:i/>
          <w:color w:val="000000"/>
          <w:sz w:val="20"/>
          <w:szCs w:val="20"/>
          <w:lang w:val="en-US"/>
        </w:rPr>
        <w:t>onkretno</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ekonomski</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fakulteti</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te</w:t>
      </w:r>
      <w:proofErr w:type="spellEnd"/>
      <w:r w:rsidR="009E2A43" w:rsidRPr="002D52A4">
        <w:rPr>
          <w:rFonts w:ascii="Times New Roman" w:eastAsia="Times New Roman" w:hAnsi="Times New Roman" w:cs="Times New Roman"/>
          <w:i/>
          <w:color w:val="000000"/>
          <w:sz w:val="20"/>
          <w:szCs w:val="20"/>
          <w:lang w:val="en-US"/>
        </w:rPr>
        <w:t xml:space="preserve"> time </w:t>
      </w:r>
      <w:proofErr w:type="spellStart"/>
      <w:r w:rsidR="009E2A43" w:rsidRPr="002D52A4">
        <w:rPr>
          <w:rFonts w:ascii="Times New Roman" w:eastAsia="Times New Roman" w:hAnsi="Times New Roman" w:cs="Times New Roman"/>
          <w:i/>
          <w:color w:val="000000"/>
          <w:sz w:val="20"/>
          <w:szCs w:val="20"/>
          <w:lang w:val="en-US"/>
        </w:rPr>
        <w:t>drastično</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smanjili</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zapošljivost</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studenata</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po</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završetku</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prve</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razine</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studija</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Umjesto</w:t>
      </w:r>
      <w:proofErr w:type="spellEnd"/>
      <w:r w:rsidR="009E2A43" w:rsidRPr="002D52A4">
        <w:rPr>
          <w:rFonts w:ascii="Times New Roman" w:eastAsia="Times New Roman" w:hAnsi="Times New Roman" w:cs="Times New Roman"/>
          <w:i/>
          <w:color w:val="000000"/>
          <w:sz w:val="20"/>
          <w:szCs w:val="20"/>
          <w:lang w:val="en-US"/>
        </w:rPr>
        <w:t xml:space="preserve"> da se </w:t>
      </w:r>
      <w:proofErr w:type="spellStart"/>
      <w:r w:rsidR="009E2A43" w:rsidRPr="002D52A4">
        <w:rPr>
          <w:rFonts w:ascii="Times New Roman" w:eastAsia="Times New Roman" w:hAnsi="Times New Roman" w:cs="Times New Roman"/>
          <w:i/>
          <w:color w:val="000000"/>
          <w:sz w:val="20"/>
          <w:szCs w:val="20"/>
          <w:lang w:val="en-US"/>
        </w:rPr>
        <w:t>proces</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odabira</w:t>
      </w:r>
      <w:proofErr w:type="spellEnd"/>
      <w:r w:rsidR="009E2A43" w:rsidRPr="002D52A4">
        <w:rPr>
          <w:rFonts w:ascii="Times New Roman" w:eastAsia="Times New Roman" w:hAnsi="Times New Roman" w:cs="Times New Roman"/>
          <w:i/>
          <w:color w:val="000000"/>
          <w:sz w:val="20"/>
          <w:szCs w:val="20"/>
          <w:lang w:val="en-US"/>
        </w:rPr>
        <w:t xml:space="preserve"> i </w:t>
      </w:r>
      <w:proofErr w:type="spellStart"/>
      <w:r w:rsidR="009E2A43" w:rsidRPr="002D52A4">
        <w:rPr>
          <w:rFonts w:ascii="Times New Roman" w:eastAsia="Times New Roman" w:hAnsi="Times New Roman" w:cs="Times New Roman"/>
          <w:i/>
          <w:color w:val="000000"/>
          <w:sz w:val="20"/>
          <w:szCs w:val="20"/>
          <w:lang w:val="en-US"/>
        </w:rPr>
        <w:t>prakse</w:t>
      </w:r>
      <w:proofErr w:type="spellEnd"/>
      <w:r w:rsidR="009E2A43" w:rsidRPr="002D52A4">
        <w:rPr>
          <w:rFonts w:ascii="Times New Roman" w:eastAsia="Times New Roman" w:hAnsi="Times New Roman" w:cs="Times New Roman"/>
          <w:i/>
          <w:color w:val="000000"/>
          <w:sz w:val="20"/>
          <w:szCs w:val="20"/>
          <w:lang w:val="en-US"/>
        </w:rPr>
        <w:t xml:space="preserve"> u </w:t>
      </w:r>
      <w:proofErr w:type="spellStart"/>
      <w:r w:rsidR="009E2A43" w:rsidRPr="002D52A4">
        <w:rPr>
          <w:rFonts w:ascii="Times New Roman" w:eastAsia="Times New Roman" w:hAnsi="Times New Roman" w:cs="Times New Roman"/>
          <w:i/>
          <w:color w:val="000000"/>
          <w:sz w:val="20"/>
          <w:szCs w:val="20"/>
          <w:lang w:val="en-US"/>
        </w:rPr>
        <w:t>poduzećima</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dodatno</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konkretizirao</w:t>
      </w:r>
      <w:proofErr w:type="spellEnd"/>
      <w:r w:rsidR="009E2A43" w:rsidRPr="002D52A4">
        <w:rPr>
          <w:rFonts w:ascii="Times New Roman" w:eastAsia="Times New Roman" w:hAnsi="Times New Roman" w:cs="Times New Roman"/>
          <w:i/>
          <w:color w:val="000000"/>
          <w:sz w:val="20"/>
          <w:szCs w:val="20"/>
          <w:lang w:val="en-US"/>
        </w:rPr>
        <w:t xml:space="preserve"> i </w:t>
      </w:r>
      <w:proofErr w:type="spellStart"/>
      <w:r w:rsidR="009E2A43" w:rsidRPr="002D52A4">
        <w:rPr>
          <w:rFonts w:ascii="Times New Roman" w:eastAsia="Times New Roman" w:hAnsi="Times New Roman" w:cs="Times New Roman"/>
          <w:i/>
          <w:color w:val="000000"/>
          <w:sz w:val="20"/>
          <w:szCs w:val="20"/>
          <w:lang w:val="en-US"/>
        </w:rPr>
        <w:t>pojačao</w:t>
      </w:r>
      <w:proofErr w:type="spellEnd"/>
      <w:r w:rsidR="009E2A43" w:rsidRPr="002D52A4">
        <w:rPr>
          <w:rFonts w:ascii="Times New Roman" w:eastAsia="Times New Roman" w:hAnsi="Times New Roman" w:cs="Times New Roman"/>
          <w:i/>
          <w:color w:val="000000"/>
          <w:sz w:val="20"/>
          <w:szCs w:val="20"/>
          <w:lang w:val="en-US"/>
        </w:rPr>
        <w:t xml:space="preserve"> u </w:t>
      </w:r>
      <w:proofErr w:type="spellStart"/>
      <w:r w:rsidR="009E2A43" w:rsidRPr="002D52A4">
        <w:rPr>
          <w:rFonts w:ascii="Times New Roman" w:eastAsia="Times New Roman" w:hAnsi="Times New Roman" w:cs="Times New Roman"/>
          <w:i/>
          <w:color w:val="000000"/>
          <w:sz w:val="20"/>
          <w:szCs w:val="20"/>
          <w:lang w:val="en-US"/>
        </w:rPr>
        <w:t>intenzitetu</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čime</w:t>
      </w:r>
      <w:proofErr w:type="spellEnd"/>
      <w:r w:rsidR="009E2A43" w:rsidRPr="002D52A4">
        <w:rPr>
          <w:rFonts w:ascii="Times New Roman" w:eastAsia="Times New Roman" w:hAnsi="Times New Roman" w:cs="Times New Roman"/>
          <w:i/>
          <w:color w:val="000000"/>
          <w:sz w:val="20"/>
          <w:szCs w:val="20"/>
          <w:lang w:val="en-US"/>
        </w:rPr>
        <w:t xml:space="preserve"> se </w:t>
      </w:r>
      <w:proofErr w:type="spellStart"/>
      <w:r w:rsidR="009E2A43" w:rsidRPr="002D52A4">
        <w:rPr>
          <w:rFonts w:ascii="Times New Roman" w:eastAsia="Times New Roman" w:hAnsi="Times New Roman" w:cs="Times New Roman"/>
          <w:i/>
          <w:color w:val="000000"/>
          <w:sz w:val="20"/>
          <w:szCs w:val="20"/>
          <w:lang w:val="en-US"/>
        </w:rPr>
        <w:t>jača</w:t>
      </w:r>
      <w:proofErr w:type="spellEnd"/>
      <w:r w:rsidR="009E2A43" w:rsidRPr="002D52A4">
        <w:rPr>
          <w:rFonts w:ascii="Times New Roman" w:eastAsia="Times New Roman" w:hAnsi="Times New Roman" w:cs="Times New Roman"/>
          <w:i/>
          <w:color w:val="000000"/>
          <w:sz w:val="20"/>
          <w:szCs w:val="20"/>
          <w:lang w:val="en-US"/>
        </w:rPr>
        <w:t xml:space="preserve"> i </w:t>
      </w:r>
      <w:proofErr w:type="spellStart"/>
      <w:r w:rsidR="009E2A43" w:rsidRPr="002D52A4">
        <w:rPr>
          <w:rFonts w:ascii="Times New Roman" w:eastAsia="Times New Roman" w:hAnsi="Times New Roman" w:cs="Times New Roman"/>
          <w:i/>
          <w:color w:val="000000"/>
          <w:sz w:val="20"/>
          <w:szCs w:val="20"/>
          <w:lang w:val="en-US"/>
        </w:rPr>
        <w:t>veza</w:t>
      </w:r>
      <w:proofErr w:type="spellEnd"/>
      <w:r w:rsidR="009E2A43" w:rsidRPr="002D52A4">
        <w:rPr>
          <w:rFonts w:ascii="Times New Roman" w:eastAsia="Times New Roman" w:hAnsi="Times New Roman" w:cs="Times New Roman"/>
          <w:i/>
          <w:color w:val="000000"/>
          <w:sz w:val="20"/>
          <w:szCs w:val="20"/>
          <w:lang w:val="en-US"/>
        </w:rPr>
        <w:t xml:space="preserve"> i </w:t>
      </w:r>
      <w:proofErr w:type="spellStart"/>
      <w:r w:rsidR="009E2A43" w:rsidRPr="002D52A4">
        <w:rPr>
          <w:rFonts w:ascii="Times New Roman" w:eastAsia="Times New Roman" w:hAnsi="Times New Roman" w:cs="Times New Roman"/>
          <w:i/>
          <w:color w:val="000000"/>
          <w:sz w:val="20"/>
          <w:szCs w:val="20"/>
          <w:lang w:val="en-US"/>
        </w:rPr>
        <w:t>suradnja</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znanosti</w:t>
      </w:r>
      <w:proofErr w:type="spellEnd"/>
      <w:r w:rsidR="009E2A43" w:rsidRPr="002D52A4">
        <w:rPr>
          <w:rFonts w:ascii="Times New Roman" w:eastAsia="Times New Roman" w:hAnsi="Times New Roman" w:cs="Times New Roman"/>
          <w:i/>
          <w:color w:val="000000"/>
          <w:sz w:val="20"/>
          <w:szCs w:val="20"/>
          <w:lang w:val="en-US"/>
        </w:rPr>
        <w:t xml:space="preserve"> i </w:t>
      </w:r>
      <w:proofErr w:type="spellStart"/>
      <w:r w:rsidR="009E2A43" w:rsidRPr="002D52A4">
        <w:rPr>
          <w:rFonts w:ascii="Times New Roman" w:eastAsia="Times New Roman" w:hAnsi="Times New Roman" w:cs="Times New Roman"/>
          <w:i/>
          <w:color w:val="000000"/>
          <w:sz w:val="20"/>
          <w:szCs w:val="20"/>
          <w:lang w:val="en-US"/>
        </w:rPr>
        <w:t>prakse</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otišlo</w:t>
      </w:r>
      <w:proofErr w:type="spellEnd"/>
      <w:r w:rsidR="009E2A43" w:rsidRPr="002D52A4">
        <w:rPr>
          <w:rFonts w:ascii="Times New Roman" w:eastAsia="Times New Roman" w:hAnsi="Times New Roman" w:cs="Times New Roman"/>
          <w:i/>
          <w:color w:val="000000"/>
          <w:sz w:val="20"/>
          <w:szCs w:val="20"/>
          <w:lang w:val="en-US"/>
        </w:rPr>
        <w:t xml:space="preserve"> se u </w:t>
      </w:r>
      <w:proofErr w:type="spellStart"/>
      <w:r w:rsidR="009E2A43" w:rsidRPr="002D52A4">
        <w:rPr>
          <w:rFonts w:ascii="Times New Roman" w:eastAsia="Times New Roman" w:hAnsi="Times New Roman" w:cs="Times New Roman"/>
          <w:i/>
          <w:color w:val="000000"/>
          <w:sz w:val="20"/>
          <w:szCs w:val="20"/>
          <w:lang w:val="en-US"/>
        </w:rPr>
        <w:t>sasvim</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suprotnom</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smjeru</w:t>
      </w:r>
      <w:proofErr w:type="spellEnd"/>
      <w:r w:rsidR="009E2A43" w:rsidRPr="002D52A4">
        <w:rPr>
          <w:rFonts w:ascii="Times New Roman" w:eastAsia="Times New Roman" w:hAnsi="Times New Roman" w:cs="Times New Roman"/>
          <w:i/>
          <w:color w:val="000000"/>
          <w:sz w:val="20"/>
          <w:szCs w:val="20"/>
          <w:lang w:val="en-US"/>
        </w:rPr>
        <w:t xml:space="preserve">, i to </w:t>
      </w:r>
      <w:proofErr w:type="spellStart"/>
      <w:r w:rsidR="009E2A43" w:rsidRPr="002D52A4">
        <w:rPr>
          <w:rFonts w:ascii="Times New Roman" w:eastAsia="Times New Roman" w:hAnsi="Times New Roman" w:cs="Times New Roman"/>
          <w:i/>
          <w:color w:val="000000"/>
          <w:sz w:val="20"/>
          <w:szCs w:val="20"/>
          <w:lang w:val="en-US"/>
        </w:rPr>
        <w:t>za</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područje</w:t>
      </w:r>
      <w:proofErr w:type="spellEnd"/>
      <w:r w:rsidR="009E2A43" w:rsidRPr="002D52A4">
        <w:rPr>
          <w:rFonts w:ascii="Times New Roman" w:eastAsia="Times New Roman" w:hAnsi="Times New Roman" w:cs="Times New Roman"/>
          <w:i/>
          <w:color w:val="000000"/>
          <w:sz w:val="20"/>
          <w:szCs w:val="20"/>
          <w:lang w:val="en-US"/>
        </w:rPr>
        <w:t xml:space="preserve"> u </w:t>
      </w:r>
      <w:proofErr w:type="spellStart"/>
      <w:r w:rsidR="009E2A43" w:rsidRPr="002D52A4">
        <w:rPr>
          <w:rFonts w:ascii="Times New Roman" w:eastAsia="Times New Roman" w:hAnsi="Times New Roman" w:cs="Times New Roman"/>
          <w:i/>
          <w:color w:val="000000"/>
          <w:sz w:val="20"/>
          <w:szCs w:val="20"/>
          <w:lang w:val="en-US"/>
        </w:rPr>
        <w:t>kojem</w:t>
      </w:r>
      <w:proofErr w:type="spellEnd"/>
      <w:r w:rsidR="009E2A43" w:rsidRPr="002D52A4">
        <w:rPr>
          <w:rFonts w:ascii="Times New Roman" w:eastAsia="Times New Roman" w:hAnsi="Times New Roman" w:cs="Times New Roman"/>
          <w:i/>
          <w:color w:val="000000"/>
          <w:sz w:val="20"/>
          <w:szCs w:val="20"/>
          <w:lang w:val="en-US"/>
        </w:rPr>
        <w:t xml:space="preserve"> je </w:t>
      </w:r>
      <w:proofErr w:type="spellStart"/>
      <w:r w:rsidR="009E2A43" w:rsidRPr="002D52A4">
        <w:rPr>
          <w:rFonts w:ascii="Times New Roman" w:eastAsia="Times New Roman" w:hAnsi="Times New Roman" w:cs="Times New Roman"/>
          <w:i/>
          <w:color w:val="000000"/>
          <w:sz w:val="20"/>
          <w:szCs w:val="20"/>
          <w:lang w:val="en-US"/>
        </w:rPr>
        <w:t>najveća</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konkurencija</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proofErr w:type="gramStart"/>
      <w:r w:rsidR="009E2A43" w:rsidRPr="002D52A4">
        <w:rPr>
          <w:rFonts w:ascii="Times New Roman" w:eastAsia="Times New Roman" w:hAnsi="Times New Roman" w:cs="Times New Roman"/>
          <w:i/>
          <w:color w:val="000000"/>
          <w:sz w:val="20"/>
          <w:szCs w:val="20"/>
          <w:lang w:val="en-US"/>
        </w:rPr>
        <w:t>na</w:t>
      </w:r>
      <w:proofErr w:type="spellEnd"/>
      <w:proofErr w:type="gram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tržištu</w:t>
      </w:r>
      <w:proofErr w:type="spellEnd"/>
      <w:r w:rsidR="009E2A43" w:rsidRPr="002D52A4">
        <w:rPr>
          <w:rFonts w:ascii="Times New Roman" w:eastAsia="Times New Roman" w:hAnsi="Times New Roman" w:cs="Times New Roman"/>
          <w:i/>
          <w:color w:val="000000"/>
          <w:sz w:val="20"/>
          <w:szCs w:val="20"/>
          <w:lang w:val="en-US"/>
        </w:rPr>
        <w:t xml:space="preserve"> </w:t>
      </w:r>
      <w:proofErr w:type="spellStart"/>
      <w:r w:rsidR="009E2A43" w:rsidRPr="002D52A4">
        <w:rPr>
          <w:rFonts w:ascii="Times New Roman" w:eastAsia="Times New Roman" w:hAnsi="Times New Roman" w:cs="Times New Roman"/>
          <w:i/>
          <w:color w:val="000000"/>
          <w:sz w:val="20"/>
          <w:szCs w:val="20"/>
          <w:lang w:val="en-US"/>
        </w:rPr>
        <w:t>rada</w:t>
      </w:r>
      <w:proofErr w:type="spellEnd"/>
      <w:r w:rsidR="009E2A43" w:rsidRPr="002D52A4">
        <w:rPr>
          <w:rFonts w:ascii="Times New Roman" w:eastAsia="Times New Roman" w:hAnsi="Times New Roman" w:cs="Times New Roman"/>
          <w:i/>
          <w:color w:val="000000"/>
          <w:sz w:val="20"/>
          <w:szCs w:val="20"/>
          <w:lang w:val="en-US"/>
        </w:rPr>
        <w:t>.</w:t>
      </w:r>
      <w:r w:rsidRPr="002D52A4">
        <w:rPr>
          <w:rFonts w:ascii="Times New Roman" w:eastAsia="Times New Roman" w:hAnsi="Times New Roman" w:cs="Times New Roman"/>
          <w:i/>
          <w:color w:val="000000"/>
          <w:sz w:val="20"/>
          <w:szCs w:val="20"/>
          <w:lang w:val="en-US"/>
        </w:rPr>
        <w:t>”</w:t>
      </w:r>
      <w:r>
        <w:rPr>
          <w:rFonts w:ascii="Times New Roman" w:eastAsia="Times New Roman" w:hAnsi="Times New Roman" w:cs="Times New Roman"/>
          <w:i/>
          <w:color w:val="000000"/>
          <w:sz w:val="20"/>
          <w:szCs w:val="20"/>
          <w:lang w:val="en-US"/>
        </w:rPr>
        <w:br/>
      </w:r>
    </w:p>
    <w:p w14:paraId="00F41E21" w14:textId="059ECC7D" w:rsidR="009E2A43" w:rsidRPr="002D52A4" w:rsidRDefault="009E2A43" w:rsidP="002D52A4">
      <w:pPr>
        <w:spacing w:line="360" w:lineRule="auto"/>
        <w:jc w:val="center"/>
        <w:rPr>
          <w:rFonts w:ascii="Times New Roman" w:hAnsi="Times New Roman" w:cs="Times New Roman"/>
          <w:i/>
          <w:sz w:val="20"/>
          <w:szCs w:val="24"/>
          <w:lang w:val="en-US"/>
        </w:rPr>
      </w:pPr>
      <w:proofErr w:type="spellStart"/>
      <w:r w:rsidRPr="002D52A4">
        <w:rPr>
          <w:rFonts w:ascii="Times New Roman" w:hAnsi="Times New Roman" w:cs="Times New Roman"/>
          <w:i/>
          <w:sz w:val="20"/>
          <w:szCs w:val="24"/>
          <w:lang w:val="en-US"/>
        </w:rPr>
        <w:t>Izostala</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strukturna</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preobrazba</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st</w:t>
      </w:r>
      <w:r w:rsidR="00310E0D">
        <w:rPr>
          <w:rFonts w:ascii="Times New Roman" w:hAnsi="Times New Roman" w:cs="Times New Roman"/>
          <w:i/>
          <w:sz w:val="20"/>
          <w:szCs w:val="24"/>
          <w:lang w:val="en-US"/>
        </w:rPr>
        <w:t>ruke</w:t>
      </w:r>
      <w:proofErr w:type="spellEnd"/>
      <w:r w:rsidR="00310E0D">
        <w:rPr>
          <w:rFonts w:ascii="Times New Roman" w:hAnsi="Times New Roman" w:cs="Times New Roman"/>
          <w:i/>
          <w:sz w:val="20"/>
          <w:szCs w:val="24"/>
          <w:lang w:val="en-US"/>
        </w:rPr>
        <w:t xml:space="preserve"> </w:t>
      </w:r>
      <w:proofErr w:type="spellStart"/>
      <w:r w:rsidR="00310E0D">
        <w:rPr>
          <w:rFonts w:ascii="Times New Roman" w:hAnsi="Times New Roman" w:cs="Times New Roman"/>
          <w:i/>
          <w:sz w:val="20"/>
          <w:szCs w:val="24"/>
          <w:lang w:val="en-US"/>
        </w:rPr>
        <w:t>koje</w:t>
      </w:r>
      <w:proofErr w:type="spellEnd"/>
      <w:r w:rsidR="00310E0D">
        <w:rPr>
          <w:rFonts w:ascii="Times New Roman" w:hAnsi="Times New Roman" w:cs="Times New Roman"/>
          <w:i/>
          <w:sz w:val="20"/>
          <w:szCs w:val="24"/>
          <w:lang w:val="en-US"/>
        </w:rPr>
        <w:t xml:space="preserve"> </w:t>
      </w:r>
      <w:proofErr w:type="spellStart"/>
      <w:r w:rsidR="00310E0D">
        <w:rPr>
          <w:rFonts w:ascii="Times New Roman" w:hAnsi="Times New Roman" w:cs="Times New Roman"/>
          <w:i/>
          <w:sz w:val="20"/>
          <w:szCs w:val="24"/>
          <w:lang w:val="en-US"/>
        </w:rPr>
        <w:t>negira</w:t>
      </w:r>
      <w:proofErr w:type="spellEnd"/>
      <w:r w:rsidR="00310E0D">
        <w:rPr>
          <w:rFonts w:ascii="Times New Roman" w:hAnsi="Times New Roman" w:cs="Times New Roman"/>
          <w:i/>
          <w:sz w:val="20"/>
          <w:szCs w:val="24"/>
          <w:lang w:val="en-US"/>
        </w:rPr>
        <w:t xml:space="preserve"> </w:t>
      </w:r>
      <w:proofErr w:type="spellStart"/>
      <w:r w:rsidR="00310E0D">
        <w:rPr>
          <w:rFonts w:ascii="Times New Roman" w:hAnsi="Times New Roman" w:cs="Times New Roman"/>
          <w:i/>
          <w:sz w:val="20"/>
          <w:szCs w:val="24"/>
          <w:lang w:val="en-US"/>
        </w:rPr>
        <w:t>polazište</w:t>
      </w:r>
      <w:proofErr w:type="spellEnd"/>
      <w:r w:rsidR="00310E0D">
        <w:rPr>
          <w:rFonts w:ascii="Times New Roman" w:hAnsi="Times New Roman" w:cs="Times New Roman"/>
          <w:i/>
          <w:sz w:val="20"/>
          <w:szCs w:val="24"/>
          <w:lang w:val="en-US"/>
        </w:rPr>
        <w:t xml:space="preserve"> </w:t>
      </w:r>
      <w:proofErr w:type="spellStart"/>
      <w:r w:rsidR="00310E0D">
        <w:rPr>
          <w:rFonts w:ascii="Times New Roman" w:hAnsi="Times New Roman" w:cs="Times New Roman"/>
          <w:i/>
          <w:sz w:val="20"/>
          <w:szCs w:val="24"/>
          <w:lang w:val="en-US"/>
        </w:rPr>
        <w:t>Bolo</w:t>
      </w:r>
      <w:r w:rsidRPr="002D52A4">
        <w:rPr>
          <w:rFonts w:ascii="Times New Roman" w:hAnsi="Times New Roman" w:cs="Times New Roman"/>
          <w:i/>
          <w:sz w:val="20"/>
          <w:szCs w:val="24"/>
          <w:lang w:val="en-US"/>
        </w:rPr>
        <w:t>nje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prvostupnik</w:t>
      </w:r>
      <w:proofErr w:type="spellEnd"/>
      <w:r w:rsidRPr="002D52A4">
        <w:rPr>
          <w:rFonts w:ascii="Times New Roman" w:hAnsi="Times New Roman" w:cs="Times New Roman"/>
          <w:i/>
          <w:sz w:val="20"/>
          <w:szCs w:val="24"/>
          <w:lang w:val="en-US"/>
        </w:rPr>
        <w:t xml:space="preserve"> </w:t>
      </w:r>
      <w:proofErr w:type="spellStart"/>
      <w:proofErr w:type="gramStart"/>
      <w:r w:rsidRPr="002D52A4">
        <w:rPr>
          <w:rFonts w:ascii="Times New Roman" w:hAnsi="Times New Roman" w:cs="Times New Roman"/>
          <w:i/>
          <w:sz w:val="20"/>
          <w:szCs w:val="24"/>
          <w:lang w:val="en-US"/>
        </w:rPr>
        <w:t>nema</w:t>
      </w:r>
      <w:proofErr w:type="spellEnd"/>
      <w:proofErr w:type="gram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položaj</w:t>
      </w:r>
      <w:proofErr w:type="spellEnd"/>
      <w:r w:rsidRPr="002D52A4">
        <w:rPr>
          <w:rFonts w:ascii="Times New Roman" w:hAnsi="Times New Roman" w:cs="Times New Roman"/>
          <w:i/>
          <w:sz w:val="20"/>
          <w:szCs w:val="24"/>
          <w:lang w:val="en-US"/>
        </w:rPr>
        <w:t xml:space="preserve"> u </w:t>
      </w:r>
      <w:proofErr w:type="spellStart"/>
      <w:r w:rsidRPr="002D52A4">
        <w:rPr>
          <w:rFonts w:ascii="Times New Roman" w:hAnsi="Times New Roman" w:cs="Times New Roman"/>
          <w:i/>
          <w:sz w:val="20"/>
          <w:szCs w:val="24"/>
          <w:lang w:val="en-US"/>
        </w:rPr>
        <w:t>sustavu</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zapošljavanja</w:t>
      </w:r>
      <w:proofErr w:type="spellEnd"/>
      <w:r w:rsidRPr="002D52A4">
        <w:rPr>
          <w:rFonts w:ascii="Times New Roman" w:hAnsi="Times New Roman" w:cs="Times New Roman"/>
          <w:i/>
          <w:sz w:val="20"/>
          <w:szCs w:val="24"/>
          <w:lang w:val="en-US"/>
        </w:rPr>
        <w:t xml:space="preserve">) - </w:t>
      </w:r>
      <w:proofErr w:type="spellStart"/>
      <w:r w:rsidRPr="002D52A4">
        <w:rPr>
          <w:rFonts w:ascii="Times New Roman" w:hAnsi="Times New Roman" w:cs="Times New Roman"/>
          <w:i/>
          <w:sz w:val="20"/>
          <w:szCs w:val="24"/>
          <w:lang w:val="en-US"/>
        </w:rPr>
        <w:t>dakle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državne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službe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nisu</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osigurale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ni</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formalno</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zapošljavanje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prvostupnika</w:t>
      </w:r>
      <w:proofErr w:type="spellEnd"/>
      <w:r w:rsidRPr="002D52A4">
        <w:rPr>
          <w:rFonts w:ascii="Times New Roman" w:hAnsi="Times New Roman" w:cs="Times New Roman"/>
          <w:i/>
          <w:sz w:val="20"/>
          <w:szCs w:val="24"/>
          <w:lang w:val="en-US"/>
        </w:rPr>
        <w:t xml:space="preserve"> i time se ova </w:t>
      </w:r>
      <w:proofErr w:type="spellStart"/>
      <w:r w:rsidRPr="002D52A4">
        <w:rPr>
          <w:rFonts w:ascii="Times New Roman" w:hAnsi="Times New Roman" w:cs="Times New Roman"/>
          <w:i/>
          <w:sz w:val="20"/>
          <w:szCs w:val="24"/>
          <w:lang w:val="en-US"/>
        </w:rPr>
        <w:t>razina</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obrazovanja</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niti</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ne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vrednuje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niti</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traži</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Slijedom</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navedenog</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izostala</w:t>
      </w:r>
      <w:proofErr w:type="spellEnd"/>
      <w:r w:rsidRPr="002D52A4">
        <w:rPr>
          <w:rFonts w:ascii="Times New Roman" w:hAnsi="Times New Roman" w:cs="Times New Roman"/>
          <w:i/>
          <w:sz w:val="20"/>
          <w:szCs w:val="24"/>
          <w:lang w:val="en-US"/>
        </w:rPr>
        <w:t xml:space="preserve"> je </w:t>
      </w:r>
      <w:proofErr w:type="spellStart"/>
      <w:r w:rsidRPr="002D52A4">
        <w:rPr>
          <w:rFonts w:ascii="Times New Roman" w:hAnsi="Times New Roman" w:cs="Times New Roman"/>
          <w:i/>
          <w:sz w:val="20"/>
          <w:szCs w:val="24"/>
          <w:lang w:val="en-US"/>
        </w:rPr>
        <w:t>cjelovita</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reorganizacija</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nastave</w:t>
      </w:r>
      <w:proofErr w:type="spellEnd"/>
      <w:r w:rsidRPr="002D52A4">
        <w:rPr>
          <w:rFonts w:ascii="Times New Roman" w:hAnsi="Times New Roman" w:cs="Times New Roman"/>
          <w:i/>
          <w:sz w:val="20"/>
          <w:szCs w:val="24"/>
          <w:lang w:val="en-US"/>
        </w:rPr>
        <w:t xml:space="preserve"> s i </w:t>
      </w:r>
      <w:proofErr w:type="spellStart"/>
      <w:r w:rsidRPr="002D52A4">
        <w:rPr>
          <w:rFonts w:ascii="Times New Roman" w:hAnsi="Times New Roman" w:cs="Times New Roman"/>
          <w:i/>
          <w:sz w:val="20"/>
          <w:szCs w:val="24"/>
          <w:lang w:val="en-US"/>
        </w:rPr>
        <w:t>dalje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prevelikim</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brojem</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predmeta</w:t>
      </w:r>
      <w:proofErr w:type="spellEnd"/>
      <w:r w:rsidRPr="002D52A4">
        <w:rPr>
          <w:rFonts w:ascii="Times New Roman" w:hAnsi="Times New Roman" w:cs="Times New Roman"/>
          <w:i/>
          <w:sz w:val="20"/>
          <w:szCs w:val="24"/>
          <w:lang w:val="en-US"/>
        </w:rPr>
        <w:t xml:space="preserve"> - </w:t>
      </w:r>
      <w:proofErr w:type="spellStart"/>
      <w:r w:rsidRPr="002D52A4">
        <w:rPr>
          <w:rFonts w:ascii="Times New Roman" w:hAnsi="Times New Roman" w:cs="Times New Roman"/>
          <w:i/>
          <w:sz w:val="20"/>
          <w:szCs w:val="24"/>
          <w:lang w:val="en-US"/>
        </w:rPr>
        <w:t>posebito</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predavanja</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Praćenje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vrsnoće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nastave</w:t>
      </w:r>
      <w:proofErr w:type="spellEnd"/>
      <w:r w:rsidRPr="002D52A4">
        <w:rPr>
          <w:rFonts w:ascii="Times New Roman" w:hAnsi="Times New Roman" w:cs="Times New Roman"/>
          <w:i/>
          <w:sz w:val="20"/>
          <w:szCs w:val="24"/>
          <w:lang w:val="en-US"/>
        </w:rPr>
        <w:t xml:space="preserve"> je </w:t>
      </w:r>
      <w:proofErr w:type="spellStart"/>
      <w:r w:rsidRPr="002D52A4">
        <w:rPr>
          <w:rFonts w:ascii="Times New Roman" w:hAnsi="Times New Roman" w:cs="Times New Roman"/>
          <w:i/>
          <w:sz w:val="20"/>
          <w:szCs w:val="24"/>
          <w:lang w:val="en-US"/>
        </w:rPr>
        <w:t>formalno</w:t>
      </w:r>
      <w:proofErr w:type="spellEnd"/>
      <w:r w:rsidRPr="002D52A4">
        <w:rPr>
          <w:rFonts w:ascii="Times New Roman" w:hAnsi="Times New Roman" w:cs="Times New Roman"/>
          <w:i/>
          <w:sz w:val="20"/>
          <w:szCs w:val="24"/>
          <w:lang w:val="en-US"/>
        </w:rPr>
        <w:t xml:space="preserve"> i </w:t>
      </w:r>
      <w:proofErr w:type="spellStart"/>
      <w:r w:rsidRPr="002D52A4">
        <w:rPr>
          <w:rFonts w:ascii="Times New Roman" w:hAnsi="Times New Roman" w:cs="Times New Roman"/>
          <w:i/>
          <w:sz w:val="20"/>
          <w:szCs w:val="24"/>
          <w:lang w:val="en-US"/>
        </w:rPr>
        <w:t>bez</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stvarnog</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odjeka</w:t>
      </w:r>
      <w:proofErr w:type="spellEnd"/>
      <w:r w:rsidRPr="002D52A4">
        <w:rPr>
          <w:rFonts w:ascii="Times New Roman" w:hAnsi="Times New Roman" w:cs="Times New Roman"/>
          <w:i/>
          <w:sz w:val="20"/>
          <w:szCs w:val="24"/>
          <w:lang w:val="en-US"/>
        </w:rPr>
        <w:t xml:space="preserve"> </w:t>
      </w:r>
      <w:proofErr w:type="spellStart"/>
      <w:proofErr w:type="gramStart"/>
      <w:r w:rsidRPr="002D52A4">
        <w:rPr>
          <w:rFonts w:ascii="Times New Roman" w:hAnsi="Times New Roman" w:cs="Times New Roman"/>
          <w:i/>
          <w:sz w:val="20"/>
          <w:szCs w:val="24"/>
          <w:lang w:val="en-US"/>
        </w:rPr>
        <w:t>na</w:t>
      </w:r>
      <w:proofErr w:type="spellEnd"/>
      <w:proofErr w:type="gramEnd"/>
      <w:r w:rsidRPr="002D52A4">
        <w:rPr>
          <w:rFonts w:ascii="Times New Roman" w:hAnsi="Times New Roman" w:cs="Times New Roman"/>
          <w:i/>
          <w:sz w:val="20"/>
          <w:szCs w:val="24"/>
          <w:lang w:val="en-US"/>
        </w:rPr>
        <w:t xml:space="preserve"> rad </w:t>
      </w:r>
      <w:proofErr w:type="spellStart"/>
      <w:r w:rsidRPr="002D52A4">
        <w:rPr>
          <w:rFonts w:ascii="Times New Roman" w:hAnsi="Times New Roman" w:cs="Times New Roman"/>
          <w:i/>
          <w:sz w:val="20"/>
          <w:szCs w:val="24"/>
          <w:lang w:val="en-US"/>
        </w:rPr>
        <w:t>nastvanika</w:t>
      </w:r>
      <w:proofErr w:type="spellEnd"/>
      <w:r w:rsidRPr="002D52A4">
        <w:rPr>
          <w:rFonts w:ascii="Times New Roman" w:hAnsi="Times New Roman" w:cs="Times New Roman"/>
          <w:i/>
          <w:sz w:val="20"/>
          <w:szCs w:val="24"/>
          <w:lang w:val="en-US"/>
        </w:rPr>
        <w:t xml:space="preserve"> - </w:t>
      </w:r>
      <w:proofErr w:type="spellStart"/>
      <w:r w:rsidRPr="002D52A4">
        <w:rPr>
          <w:rFonts w:ascii="Times New Roman" w:hAnsi="Times New Roman" w:cs="Times New Roman"/>
          <w:i/>
          <w:sz w:val="20"/>
          <w:szCs w:val="24"/>
          <w:lang w:val="en-US"/>
        </w:rPr>
        <w:t>ni</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izvrsnih</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ni</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loše</w:t>
      </w:r>
      <w:proofErr w:type="spellEnd"/>
      <w:r w:rsidRPr="002D52A4">
        <w:rPr>
          <w:rFonts w:ascii="Times New Roman" w:hAnsi="Times New Roman" w:cs="Times New Roman"/>
          <w:i/>
          <w:sz w:val="20"/>
          <w:szCs w:val="24"/>
          <w:lang w:val="en-US"/>
        </w:rPr>
        <w:t xml:space="preserve"> </w:t>
      </w:r>
      <w:proofErr w:type="spellStart"/>
      <w:r w:rsidRPr="002D52A4">
        <w:rPr>
          <w:rFonts w:ascii="Times New Roman" w:hAnsi="Times New Roman" w:cs="Times New Roman"/>
          <w:i/>
          <w:sz w:val="20"/>
          <w:szCs w:val="24"/>
          <w:lang w:val="en-US"/>
        </w:rPr>
        <w:t>ocijenjenih</w:t>
      </w:r>
      <w:proofErr w:type="spellEnd"/>
      <w:r w:rsidRPr="002D52A4">
        <w:rPr>
          <w:rFonts w:ascii="Times New Roman" w:hAnsi="Times New Roman" w:cs="Times New Roman"/>
          <w:i/>
          <w:sz w:val="20"/>
          <w:szCs w:val="24"/>
          <w:lang w:val="en-US"/>
        </w:rPr>
        <w:t>.</w:t>
      </w:r>
    </w:p>
    <w:p w14:paraId="77088252" w14:textId="77777777" w:rsidR="009E2A43" w:rsidRDefault="009E2A43" w:rsidP="0007638A">
      <w:pPr>
        <w:spacing w:line="360" w:lineRule="auto"/>
        <w:jc w:val="both"/>
        <w:rPr>
          <w:rFonts w:ascii="Times New Roman" w:hAnsi="Times New Roman" w:cs="Times New Roman"/>
          <w:sz w:val="24"/>
          <w:szCs w:val="24"/>
        </w:rPr>
      </w:pPr>
    </w:p>
    <w:p w14:paraId="6AB1C306" w14:textId="77777777" w:rsidR="00000885" w:rsidRPr="006E0A86" w:rsidRDefault="00000885" w:rsidP="00000885">
      <w:pPr>
        <w:pStyle w:val="Heading1"/>
        <w:numPr>
          <w:ilvl w:val="0"/>
          <w:numId w:val="5"/>
        </w:numPr>
        <w:rPr>
          <w:rFonts w:ascii="Times New Roman" w:hAnsi="Times New Roman" w:cs="Times New Roman"/>
          <w:color w:val="000000" w:themeColor="text1"/>
        </w:rPr>
      </w:pPr>
      <w:bookmarkStart w:id="13" w:name="_Toc417293719"/>
      <w:bookmarkStart w:id="14" w:name="_Toc417908163"/>
      <w:r w:rsidRPr="006E0A86">
        <w:rPr>
          <w:rFonts w:ascii="Times New Roman" w:hAnsi="Times New Roman" w:cs="Times New Roman"/>
          <w:color w:val="000000" w:themeColor="text1"/>
        </w:rPr>
        <w:t>Bolonjski proces u Hrvatskoj iz komparativne perspektive</w:t>
      </w:r>
      <w:bookmarkEnd w:id="13"/>
      <w:bookmarkEnd w:id="14"/>
    </w:p>
    <w:p w14:paraId="40939F1C" w14:textId="751CB3BB" w:rsidR="00000885" w:rsidRPr="00D77A93" w:rsidRDefault="00000885" w:rsidP="00000885">
      <w:pPr>
        <w:spacing w:line="360" w:lineRule="auto"/>
        <w:ind w:firstLine="360"/>
        <w:jc w:val="both"/>
        <w:rPr>
          <w:rFonts w:cs="Times New Roman"/>
          <w:sz w:val="20"/>
          <w:szCs w:val="20"/>
        </w:rPr>
      </w:pPr>
      <w:r w:rsidRPr="00F41676">
        <w:rPr>
          <w:rFonts w:ascii="Times New Roman" w:hAnsi="Times New Roman" w:cs="Times New Roman"/>
          <w:sz w:val="24"/>
          <w:szCs w:val="24"/>
        </w:rPr>
        <w:t>Uvođenje Europskog prostora visokog obrazovanja (EHEA) i provedba Bolonjskog procesa gotovo nigdje u Europi nije prošla bez određenih poteškoća. U mnogim se državama javljaju strukturni problemi slični onima koji pogađaju Hrvatsku. Njihovi uzroci su vezani uz predbolonjske tradicije visokog obrazovanja u pojedinim državama. Najčešći problemi odnose se na implementaciju odvojenih razina studija i njihovo prepoznavanje na tržištu rada. Jedan od ključnih ciljeva Bolonjskog procesa bio je skraćivanje trajanja studija u svrhu brže i fleksibilnije integracije visokoobrazovnih institucija s tržištem rada. Poseban je naglasak stavljen na stjecanje zapošljivih kvalifikacija, uz napomenu da je diploma prvog ciklusa (</w:t>
      </w:r>
      <w:r w:rsidRPr="00F41676">
        <w:rPr>
          <w:rFonts w:ascii="Times New Roman" w:hAnsi="Times New Roman" w:cs="Times New Roman"/>
          <w:i/>
          <w:sz w:val="24"/>
          <w:szCs w:val="24"/>
        </w:rPr>
        <w:t>Bachelor</w:t>
      </w:r>
      <w:r w:rsidRPr="00F41676">
        <w:rPr>
          <w:rFonts w:ascii="Times New Roman" w:hAnsi="Times New Roman" w:cs="Times New Roman"/>
          <w:sz w:val="24"/>
          <w:szCs w:val="24"/>
        </w:rPr>
        <w:t xml:space="preserve">) trebala ostvariti relevantne kvalifikacije za tržište rada. Zapošljivost se definira kao „sposobnost stjecanja prvotnog smislenog zaposlenja, samozapošljavanja, održavanja zaposlenja i kretanja na tržištu </w:t>
      </w:r>
      <w:r w:rsidRPr="00F41676">
        <w:rPr>
          <w:rFonts w:ascii="Times New Roman" w:hAnsi="Times New Roman" w:cs="Times New Roman"/>
          <w:sz w:val="24"/>
          <w:szCs w:val="24"/>
        </w:rPr>
        <w:lastRenderedPageBreak/>
        <w:t>rada“</w:t>
      </w:r>
      <w:r w:rsidRPr="00F41676">
        <w:rPr>
          <w:rStyle w:val="FootnoteReference"/>
          <w:rFonts w:ascii="Times New Roman" w:hAnsi="Times New Roman" w:cs="Times New Roman"/>
          <w:sz w:val="24"/>
          <w:szCs w:val="24"/>
        </w:rPr>
        <w:footnoteReference w:id="32"/>
      </w:r>
      <w:r w:rsidRPr="00F41676">
        <w:rPr>
          <w:rFonts w:ascii="Times New Roman" w:hAnsi="Times New Roman" w:cs="Times New Roman"/>
          <w:sz w:val="24"/>
          <w:szCs w:val="24"/>
        </w:rPr>
        <w:t>. Kao jedno od mjerila uspješnosti provedbe Bolonjskog p</w:t>
      </w:r>
      <w:r w:rsidR="00356806">
        <w:rPr>
          <w:rFonts w:ascii="Times New Roman" w:hAnsi="Times New Roman" w:cs="Times New Roman"/>
          <w:sz w:val="24"/>
          <w:szCs w:val="24"/>
        </w:rPr>
        <w:t>rocesa možemo uzeti udio studen</w:t>
      </w:r>
      <w:r w:rsidRPr="00F41676">
        <w:rPr>
          <w:rFonts w:ascii="Times New Roman" w:hAnsi="Times New Roman" w:cs="Times New Roman"/>
          <w:sz w:val="24"/>
          <w:szCs w:val="24"/>
        </w:rPr>
        <w:t>t</w:t>
      </w:r>
      <w:r w:rsidR="00356806">
        <w:rPr>
          <w:rFonts w:ascii="Times New Roman" w:hAnsi="Times New Roman" w:cs="Times New Roman"/>
          <w:sz w:val="24"/>
          <w:szCs w:val="24"/>
        </w:rPr>
        <w:t>ic</w:t>
      </w:r>
      <w:r w:rsidRPr="00F41676">
        <w:rPr>
          <w:rFonts w:ascii="Times New Roman" w:hAnsi="Times New Roman" w:cs="Times New Roman"/>
          <w:sz w:val="24"/>
          <w:szCs w:val="24"/>
        </w:rPr>
        <w:t>a koji nastavljaju studij nakon prvog ciklusa obrazovanja. U državama koje su uspješno implementirale odvojene cikluse studiranja</w:t>
      </w:r>
      <w:r>
        <w:rPr>
          <w:rStyle w:val="FootnoteReference"/>
          <w:rFonts w:ascii="Times New Roman" w:hAnsi="Times New Roman" w:cs="Times New Roman"/>
          <w:sz w:val="24"/>
          <w:szCs w:val="24"/>
        </w:rPr>
        <w:footnoteReference w:id="33"/>
      </w:r>
      <w:r w:rsidR="00356806">
        <w:rPr>
          <w:rFonts w:ascii="Times New Roman" w:hAnsi="Times New Roman" w:cs="Times New Roman"/>
          <w:sz w:val="24"/>
          <w:szCs w:val="24"/>
        </w:rPr>
        <w:t>, velik dio studen</w:t>
      </w:r>
      <w:r w:rsidRPr="00F41676">
        <w:rPr>
          <w:rFonts w:ascii="Times New Roman" w:hAnsi="Times New Roman" w:cs="Times New Roman"/>
          <w:sz w:val="24"/>
          <w:szCs w:val="24"/>
        </w:rPr>
        <w:t>t</w:t>
      </w:r>
      <w:r w:rsidR="00356806">
        <w:rPr>
          <w:rFonts w:ascii="Times New Roman" w:hAnsi="Times New Roman" w:cs="Times New Roman"/>
          <w:sz w:val="24"/>
          <w:szCs w:val="24"/>
        </w:rPr>
        <w:t>ic</w:t>
      </w:r>
      <w:r w:rsidRPr="00F41676">
        <w:rPr>
          <w:rFonts w:ascii="Times New Roman" w:hAnsi="Times New Roman" w:cs="Times New Roman"/>
          <w:sz w:val="24"/>
          <w:szCs w:val="24"/>
        </w:rPr>
        <w:t xml:space="preserve">a se nakon prvog ciklusa </w:t>
      </w:r>
      <w:r w:rsidR="00356806">
        <w:rPr>
          <w:rFonts w:ascii="Times New Roman" w:hAnsi="Times New Roman" w:cs="Times New Roman"/>
          <w:sz w:val="24"/>
          <w:szCs w:val="24"/>
        </w:rPr>
        <w:t>zapošljava, te samo dio studen</w:t>
      </w:r>
      <w:r w:rsidRPr="00F41676">
        <w:rPr>
          <w:rFonts w:ascii="Times New Roman" w:hAnsi="Times New Roman" w:cs="Times New Roman"/>
          <w:sz w:val="24"/>
          <w:szCs w:val="24"/>
        </w:rPr>
        <w:t>t</w:t>
      </w:r>
      <w:r w:rsidR="00356806">
        <w:rPr>
          <w:rFonts w:ascii="Times New Roman" w:hAnsi="Times New Roman" w:cs="Times New Roman"/>
          <w:sz w:val="24"/>
          <w:szCs w:val="24"/>
        </w:rPr>
        <w:t>ic</w:t>
      </w:r>
      <w:r w:rsidRPr="00F41676">
        <w:rPr>
          <w:rFonts w:ascii="Times New Roman" w:hAnsi="Times New Roman" w:cs="Times New Roman"/>
          <w:sz w:val="24"/>
          <w:szCs w:val="24"/>
        </w:rPr>
        <w:t>a koji je zainteresiran za istraživački rad i dodatno obrazovanje nastavlja studij. Primjerice, u Nizozem</w:t>
      </w:r>
      <w:r w:rsidR="00356806">
        <w:rPr>
          <w:rFonts w:ascii="Times New Roman" w:hAnsi="Times New Roman" w:cs="Times New Roman"/>
          <w:sz w:val="24"/>
          <w:szCs w:val="24"/>
        </w:rPr>
        <w:t>skoj je među generacijom studentica koje su 2007.  stekle diplomu prvog ciklusa</w:t>
      </w:r>
      <w:r w:rsidRPr="00F41676">
        <w:rPr>
          <w:rFonts w:ascii="Times New Roman" w:hAnsi="Times New Roman" w:cs="Times New Roman"/>
          <w:sz w:val="24"/>
          <w:szCs w:val="24"/>
        </w:rPr>
        <w:t xml:space="preserve"> 73 % zaposlenih, a 23 % ih nastavlja studij (od čega ih više od polovice radi uz studij)</w:t>
      </w:r>
      <w:r w:rsidRPr="00F41676">
        <w:rPr>
          <w:rStyle w:val="FootnoteReference"/>
          <w:rFonts w:ascii="Times New Roman" w:hAnsi="Times New Roman" w:cs="Times New Roman"/>
          <w:sz w:val="24"/>
          <w:szCs w:val="24"/>
        </w:rPr>
        <w:footnoteReference w:id="34"/>
      </w:r>
      <w:r w:rsidRPr="00F41676">
        <w:rPr>
          <w:rFonts w:ascii="Times New Roman" w:hAnsi="Times New Roman" w:cs="Times New Roman"/>
          <w:sz w:val="24"/>
          <w:szCs w:val="24"/>
        </w:rPr>
        <w:t>. Općenito se može ustanoviti da studenti</w:t>
      </w:r>
      <w:r w:rsidR="00356806">
        <w:rPr>
          <w:rFonts w:ascii="Times New Roman" w:hAnsi="Times New Roman" w:cs="Times New Roman"/>
          <w:sz w:val="24"/>
          <w:szCs w:val="24"/>
        </w:rPr>
        <w:t>ce</w:t>
      </w:r>
      <w:r w:rsidRPr="00F41676">
        <w:rPr>
          <w:rFonts w:ascii="Times New Roman" w:hAnsi="Times New Roman" w:cs="Times New Roman"/>
          <w:sz w:val="24"/>
          <w:szCs w:val="24"/>
        </w:rPr>
        <w:t xml:space="preserve"> u državama koje imaju zapošljive diplome prvog ciklusa u manjoj mjeri</w:t>
      </w:r>
      <w:r w:rsidR="00356806">
        <w:rPr>
          <w:rFonts w:ascii="Times New Roman" w:hAnsi="Times New Roman" w:cs="Times New Roman"/>
          <w:sz w:val="24"/>
          <w:szCs w:val="24"/>
        </w:rPr>
        <w:t xml:space="preserve"> upisuju drugu razinu od studen</w:t>
      </w:r>
      <w:r w:rsidRPr="00F41676">
        <w:rPr>
          <w:rFonts w:ascii="Times New Roman" w:hAnsi="Times New Roman" w:cs="Times New Roman"/>
          <w:sz w:val="24"/>
          <w:szCs w:val="24"/>
        </w:rPr>
        <w:t>t</w:t>
      </w:r>
      <w:r w:rsidR="00356806">
        <w:rPr>
          <w:rFonts w:ascii="Times New Roman" w:hAnsi="Times New Roman" w:cs="Times New Roman"/>
          <w:sz w:val="24"/>
          <w:szCs w:val="24"/>
        </w:rPr>
        <w:t>ica u državama čije diplome prvog ciklusa nisu prepoznate</w:t>
      </w:r>
      <w:r w:rsidRPr="00F41676">
        <w:rPr>
          <w:rFonts w:ascii="Times New Roman" w:hAnsi="Times New Roman" w:cs="Times New Roman"/>
          <w:sz w:val="24"/>
          <w:szCs w:val="24"/>
        </w:rPr>
        <w:t xml:space="preserve"> na tržištu rad</w:t>
      </w:r>
      <w:r w:rsidR="00356806">
        <w:rPr>
          <w:rFonts w:ascii="Times New Roman" w:hAnsi="Times New Roman" w:cs="Times New Roman"/>
          <w:sz w:val="24"/>
          <w:szCs w:val="24"/>
        </w:rPr>
        <w:t>a. Hrvatska je po udjelu studen</w:t>
      </w:r>
      <w:r w:rsidRPr="00F41676">
        <w:rPr>
          <w:rFonts w:ascii="Times New Roman" w:hAnsi="Times New Roman" w:cs="Times New Roman"/>
          <w:sz w:val="24"/>
          <w:szCs w:val="24"/>
        </w:rPr>
        <w:t>t</w:t>
      </w:r>
      <w:r w:rsidR="00356806">
        <w:rPr>
          <w:rFonts w:ascii="Times New Roman" w:hAnsi="Times New Roman" w:cs="Times New Roman"/>
          <w:sz w:val="24"/>
          <w:szCs w:val="24"/>
        </w:rPr>
        <w:t>ica koje</w:t>
      </w:r>
      <w:r w:rsidRPr="00F41676">
        <w:rPr>
          <w:rFonts w:ascii="Times New Roman" w:hAnsi="Times New Roman" w:cs="Times New Roman"/>
          <w:sz w:val="24"/>
          <w:szCs w:val="24"/>
        </w:rPr>
        <w:t xml:space="preserve"> ne namjeravaju nastaviti sa studijem nakon prv</w:t>
      </w:r>
      <w:r>
        <w:rPr>
          <w:rFonts w:ascii="Times New Roman" w:hAnsi="Times New Roman" w:cs="Times New Roman"/>
          <w:sz w:val="24"/>
          <w:szCs w:val="24"/>
        </w:rPr>
        <w:t>og ciklusa na začelju Europske u</w:t>
      </w:r>
      <w:r w:rsidRPr="00F41676">
        <w:rPr>
          <w:rFonts w:ascii="Times New Roman" w:hAnsi="Times New Roman" w:cs="Times New Roman"/>
          <w:sz w:val="24"/>
          <w:szCs w:val="24"/>
        </w:rPr>
        <w:t xml:space="preserve">nije. </w:t>
      </w:r>
    </w:p>
    <w:p w14:paraId="432F2ED1" w14:textId="5B345C43" w:rsidR="00A76CB0" w:rsidRDefault="00000885" w:rsidP="00A76CB0">
      <w:pPr>
        <w:spacing w:line="360" w:lineRule="auto"/>
        <w:jc w:val="both"/>
        <w:rPr>
          <w:rFonts w:ascii="Times New Roman" w:hAnsi="Times New Roman" w:cs="Times New Roman"/>
          <w:sz w:val="24"/>
          <w:szCs w:val="24"/>
        </w:rPr>
      </w:pPr>
      <w:r w:rsidRPr="00F41676">
        <w:rPr>
          <w:rFonts w:ascii="Times New Roman" w:hAnsi="Times New Roman" w:cs="Times New Roman"/>
          <w:sz w:val="24"/>
          <w:szCs w:val="24"/>
        </w:rPr>
        <w:t xml:space="preserve">U usporedbi sa sličnim državama </w:t>
      </w:r>
      <w:r w:rsidR="00FB390D">
        <w:rPr>
          <w:rFonts w:ascii="Times New Roman" w:hAnsi="Times New Roman" w:cs="Times New Roman"/>
          <w:sz w:val="24"/>
          <w:szCs w:val="24"/>
        </w:rPr>
        <w:t>S</w:t>
      </w:r>
      <w:r w:rsidRPr="00F41676">
        <w:rPr>
          <w:rFonts w:ascii="Times New Roman" w:hAnsi="Times New Roman" w:cs="Times New Roman"/>
          <w:sz w:val="24"/>
          <w:szCs w:val="24"/>
        </w:rPr>
        <w:t>r</w:t>
      </w:r>
      <w:r w:rsidR="00FB390D">
        <w:rPr>
          <w:rFonts w:ascii="Times New Roman" w:hAnsi="Times New Roman" w:cs="Times New Roman"/>
          <w:sz w:val="24"/>
          <w:szCs w:val="24"/>
        </w:rPr>
        <w:t>ednje i I</w:t>
      </w:r>
      <w:r w:rsidRPr="00F41676">
        <w:rPr>
          <w:rFonts w:ascii="Times New Roman" w:hAnsi="Times New Roman" w:cs="Times New Roman"/>
          <w:sz w:val="24"/>
          <w:szCs w:val="24"/>
        </w:rPr>
        <w:t xml:space="preserve">stočne Europe </w:t>
      </w:r>
      <w:r w:rsidR="00454E75">
        <w:rPr>
          <w:rFonts w:ascii="Times New Roman" w:hAnsi="Times New Roman" w:cs="Times New Roman"/>
          <w:sz w:val="24"/>
          <w:szCs w:val="24"/>
        </w:rPr>
        <w:t xml:space="preserve">(Estonija, Latvija, Litva, Poljska, Češka, Slovačka, Slovenija, Hrvatska) </w:t>
      </w:r>
      <w:r w:rsidRPr="00F41676">
        <w:rPr>
          <w:rFonts w:ascii="Times New Roman" w:hAnsi="Times New Roman" w:cs="Times New Roman"/>
          <w:sz w:val="24"/>
          <w:szCs w:val="24"/>
        </w:rPr>
        <w:t>koja su u posljednja dva i pol desetljeća prošle kroz demokratsku tranziciju, implementacija Bolonjskog procesa u Hrvatskoj kvalitativno zaostaje. Kao jedan od kriterija kvalitete i zapošljivosti pojedinih diplo</w:t>
      </w:r>
      <w:r w:rsidR="00356806">
        <w:rPr>
          <w:rFonts w:ascii="Times New Roman" w:hAnsi="Times New Roman" w:cs="Times New Roman"/>
          <w:sz w:val="24"/>
          <w:szCs w:val="24"/>
        </w:rPr>
        <w:t>ma možemo uzeti postotak studen</w:t>
      </w:r>
      <w:r w:rsidRPr="00F41676">
        <w:rPr>
          <w:rFonts w:ascii="Times New Roman" w:hAnsi="Times New Roman" w:cs="Times New Roman"/>
          <w:sz w:val="24"/>
          <w:szCs w:val="24"/>
        </w:rPr>
        <w:t>t</w:t>
      </w:r>
      <w:r w:rsidR="00356806">
        <w:rPr>
          <w:rFonts w:ascii="Times New Roman" w:hAnsi="Times New Roman" w:cs="Times New Roman"/>
          <w:sz w:val="24"/>
          <w:szCs w:val="24"/>
        </w:rPr>
        <w:t>ica koje</w:t>
      </w:r>
      <w:r w:rsidRPr="00F41676">
        <w:rPr>
          <w:rFonts w:ascii="Times New Roman" w:hAnsi="Times New Roman" w:cs="Times New Roman"/>
          <w:sz w:val="24"/>
          <w:szCs w:val="24"/>
        </w:rPr>
        <w:t xml:space="preserve"> nastavljaju studij nakon završetka razine na kojoj se trenutno nalaze. U skladu s jednim od glavnih ciljeva Bolonjskog procesa, harmonizacija europskih obrazovnih sustava trebala je skratiti prosječno vrijeme studiranja kako bi ubrzala transfer nove obrazovane radne snage na tržište rada. Kad je Bolonjskom deklaracijom proglašeno uvođenje sustava utemeljenog na razdvojenim ciklusima studiranja, očekivalo se</w:t>
      </w:r>
      <w:r w:rsidR="00356806">
        <w:rPr>
          <w:rFonts w:ascii="Times New Roman" w:hAnsi="Times New Roman" w:cs="Times New Roman"/>
          <w:sz w:val="24"/>
          <w:szCs w:val="24"/>
        </w:rPr>
        <w:t xml:space="preserve"> da će manje od polovice studen</w:t>
      </w:r>
      <w:r w:rsidRPr="00F41676">
        <w:rPr>
          <w:rFonts w:ascii="Times New Roman" w:hAnsi="Times New Roman" w:cs="Times New Roman"/>
          <w:sz w:val="24"/>
          <w:szCs w:val="24"/>
        </w:rPr>
        <w:t>t</w:t>
      </w:r>
      <w:r w:rsidR="00356806">
        <w:rPr>
          <w:rFonts w:ascii="Times New Roman" w:hAnsi="Times New Roman" w:cs="Times New Roman"/>
          <w:sz w:val="24"/>
          <w:szCs w:val="24"/>
        </w:rPr>
        <w:t>ic</w:t>
      </w:r>
      <w:r w:rsidRPr="00F41676">
        <w:rPr>
          <w:rFonts w:ascii="Times New Roman" w:hAnsi="Times New Roman" w:cs="Times New Roman"/>
          <w:sz w:val="24"/>
          <w:szCs w:val="24"/>
        </w:rPr>
        <w:t>a nakon prvog ciklusa nastavljati studij</w:t>
      </w:r>
      <w:r w:rsidRPr="00F41676">
        <w:rPr>
          <w:rStyle w:val="FootnoteReference"/>
          <w:rFonts w:ascii="Times New Roman" w:hAnsi="Times New Roman" w:cs="Times New Roman"/>
          <w:sz w:val="24"/>
          <w:szCs w:val="24"/>
        </w:rPr>
        <w:footnoteReference w:id="35"/>
      </w:r>
      <w:r w:rsidRPr="00F41676">
        <w:rPr>
          <w:rFonts w:ascii="Times New Roman" w:hAnsi="Times New Roman" w:cs="Times New Roman"/>
          <w:sz w:val="24"/>
          <w:szCs w:val="24"/>
        </w:rPr>
        <w:t>. Prema istraživanju Eurostudent i</w:t>
      </w:r>
      <w:r w:rsidR="00356806">
        <w:rPr>
          <w:rFonts w:ascii="Times New Roman" w:hAnsi="Times New Roman" w:cs="Times New Roman"/>
          <w:sz w:val="24"/>
          <w:szCs w:val="24"/>
        </w:rPr>
        <w:t>z 2011. godine, postotak studen</w:t>
      </w:r>
      <w:r w:rsidRPr="00F41676">
        <w:rPr>
          <w:rFonts w:ascii="Times New Roman" w:hAnsi="Times New Roman" w:cs="Times New Roman"/>
          <w:sz w:val="24"/>
          <w:szCs w:val="24"/>
        </w:rPr>
        <w:t>t</w:t>
      </w:r>
      <w:r w:rsidR="00356806">
        <w:rPr>
          <w:rFonts w:ascii="Times New Roman" w:hAnsi="Times New Roman" w:cs="Times New Roman"/>
          <w:sz w:val="24"/>
          <w:szCs w:val="24"/>
        </w:rPr>
        <w:t>ic</w:t>
      </w:r>
      <w:r w:rsidRPr="00F41676">
        <w:rPr>
          <w:rFonts w:ascii="Times New Roman" w:hAnsi="Times New Roman" w:cs="Times New Roman"/>
          <w:sz w:val="24"/>
          <w:szCs w:val="24"/>
        </w:rPr>
        <w:t>a u nov</w:t>
      </w:r>
      <w:r w:rsidR="00310E0D">
        <w:rPr>
          <w:rFonts w:ascii="Times New Roman" w:hAnsi="Times New Roman" w:cs="Times New Roman"/>
          <w:sz w:val="24"/>
          <w:szCs w:val="24"/>
        </w:rPr>
        <w:t>im članicama Europske Unije koje</w:t>
      </w:r>
      <w:r w:rsidRPr="00F41676">
        <w:rPr>
          <w:rFonts w:ascii="Times New Roman" w:hAnsi="Times New Roman" w:cs="Times New Roman"/>
          <w:sz w:val="24"/>
          <w:szCs w:val="24"/>
        </w:rPr>
        <w:t xml:space="preserve"> ne nastavljaju studij (dakle, uključuju se na </w:t>
      </w:r>
      <w:r w:rsidRPr="00F41676">
        <w:rPr>
          <w:rFonts w:ascii="Times New Roman" w:hAnsi="Times New Roman" w:cs="Times New Roman"/>
          <w:sz w:val="24"/>
          <w:szCs w:val="24"/>
        </w:rPr>
        <w:lastRenderedPageBreak/>
        <w:t>tržište rada) je viši nego u Hrvatskoj. U Češkoj</w:t>
      </w:r>
      <w:r w:rsidRPr="00F41676">
        <w:rPr>
          <w:rStyle w:val="FootnoteReference"/>
          <w:rFonts w:ascii="Times New Roman" w:hAnsi="Times New Roman" w:cs="Times New Roman"/>
          <w:sz w:val="24"/>
          <w:szCs w:val="24"/>
        </w:rPr>
        <w:footnoteReference w:id="36"/>
      </w:r>
      <w:r w:rsidRPr="00F41676">
        <w:rPr>
          <w:rFonts w:ascii="Times New Roman" w:hAnsi="Times New Roman" w:cs="Times New Roman"/>
          <w:sz w:val="24"/>
          <w:szCs w:val="24"/>
        </w:rPr>
        <w:t>,  Poljskoj</w:t>
      </w:r>
      <w:r w:rsidRPr="00F41676">
        <w:rPr>
          <w:rStyle w:val="FootnoteReference"/>
          <w:rFonts w:ascii="Times New Roman" w:hAnsi="Times New Roman" w:cs="Times New Roman"/>
          <w:sz w:val="24"/>
          <w:szCs w:val="24"/>
        </w:rPr>
        <w:footnoteReference w:id="37"/>
      </w:r>
      <w:r w:rsidRPr="00F41676">
        <w:rPr>
          <w:rFonts w:ascii="Times New Roman" w:hAnsi="Times New Roman" w:cs="Times New Roman"/>
          <w:sz w:val="24"/>
          <w:szCs w:val="24"/>
        </w:rPr>
        <w:t xml:space="preserve"> i Estoniji</w:t>
      </w:r>
      <w:r w:rsidRPr="00F41676">
        <w:rPr>
          <w:rStyle w:val="FootnoteReference"/>
          <w:rFonts w:ascii="Times New Roman" w:hAnsi="Times New Roman" w:cs="Times New Roman"/>
          <w:sz w:val="24"/>
          <w:szCs w:val="24"/>
        </w:rPr>
        <w:footnoteReference w:id="38"/>
      </w:r>
      <w:r w:rsidR="00356806">
        <w:rPr>
          <w:rFonts w:ascii="Times New Roman" w:hAnsi="Times New Roman" w:cs="Times New Roman"/>
          <w:sz w:val="24"/>
          <w:szCs w:val="24"/>
        </w:rPr>
        <w:t xml:space="preserve"> udio takvih studen</w:t>
      </w:r>
      <w:r w:rsidRPr="00F41676">
        <w:rPr>
          <w:rFonts w:ascii="Times New Roman" w:hAnsi="Times New Roman" w:cs="Times New Roman"/>
          <w:sz w:val="24"/>
          <w:szCs w:val="24"/>
        </w:rPr>
        <w:t>t</w:t>
      </w:r>
      <w:r w:rsidR="00356806">
        <w:rPr>
          <w:rFonts w:ascii="Times New Roman" w:hAnsi="Times New Roman" w:cs="Times New Roman"/>
          <w:sz w:val="24"/>
          <w:szCs w:val="24"/>
        </w:rPr>
        <w:t>ic</w:t>
      </w:r>
      <w:r w:rsidRPr="00F41676">
        <w:rPr>
          <w:rFonts w:ascii="Times New Roman" w:hAnsi="Times New Roman" w:cs="Times New Roman"/>
          <w:sz w:val="24"/>
          <w:szCs w:val="24"/>
        </w:rPr>
        <w:t>a iznosi 12,2 %, u Latviji</w:t>
      </w:r>
      <w:r w:rsidRPr="00F41676">
        <w:rPr>
          <w:rStyle w:val="FootnoteReference"/>
          <w:rFonts w:ascii="Times New Roman" w:hAnsi="Times New Roman" w:cs="Times New Roman"/>
          <w:sz w:val="24"/>
          <w:szCs w:val="24"/>
        </w:rPr>
        <w:footnoteReference w:id="39"/>
      </w:r>
      <w:r w:rsidRPr="00F41676">
        <w:rPr>
          <w:rFonts w:ascii="Times New Roman" w:hAnsi="Times New Roman" w:cs="Times New Roman"/>
          <w:sz w:val="24"/>
          <w:szCs w:val="24"/>
        </w:rPr>
        <w:t xml:space="preserve"> 13,5 %, Litvi</w:t>
      </w:r>
      <w:r w:rsidRPr="00F41676">
        <w:rPr>
          <w:rStyle w:val="FootnoteReference"/>
          <w:rFonts w:ascii="Times New Roman" w:hAnsi="Times New Roman" w:cs="Times New Roman"/>
          <w:sz w:val="24"/>
          <w:szCs w:val="24"/>
        </w:rPr>
        <w:footnoteReference w:id="40"/>
      </w:r>
      <w:r w:rsidRPr="00F41676">
        <w:rPr>
          <w:rFonts w:ascii="Times New Roman" w:hAnsi="Times New Roman" w:cs="Times New Roman"/>
          <w:sz w:val="24"/>
          <w:szCs w:val="24"/>
        </w:rPr>
        <w:t xml:space="preserve"> 16,3 %, te u Slovačkoj</w:t>
      </w:r>
      <w:r w:rsidRPr="00F41676">
        <w:rPr>
          <w:rStyle w:val="FootnoteReference"/>
          <w:rFonts w:ascii="Times New Roman" w:hAnsi="Times New Roman" w:cs="Times New Roman"/>
          <w:sz w:val="24"/>
          <w:szCs w:val="24"/>
        </w:rPr>
        <w:footnoteReference w:id="41"/>
      </w:r>
      <w:r w:rsidRPr="00F41676">
        <w:rPr>
          <w:rFonts w:ascii="Times New Roman" w:hAnsi="Times New Roman" w:cs="Times New Roman"/>
          <w:sz w:val="24"/>
          <w:szCs w:val="24"/>
        </w:rPr>
        <w:t xml:space="preserve"> 16,8 %. Za njima znatno zaostaje Slovenija</w:t>
      </w:r>
      <w:r w:rsidRPr="00F41676">
        <w:rPr>
          <w:rStyle w:val="FootnoteReference"/>
          <w:rFonts w:ascii="Times New Roman" w:hAnsi="Times New Roman" w:cs="Times New Roman"/>
          <w:sz w:val="24"/>
          <w:szCs w:val="24"/>
        </w:rPr>
        <w:footnoteReference w:id="42"/>
      </w:r>
      <w:r w:rsidRPr="00F41676">
        <w:rPr>
          <w:rFonts w:ascii="Times New Roman" w:hAnsi="Times New Roman" w:cs="Times New Roman"/>
          <w:sz w:val="24"/>
          <w:szCs w:val="24"/>
        </w:rPr>
        <w:t xml:space="preserve"> s 9,7%, a Hrvatska je na začelju s 8,9%</w:t>
      </w:r>
      <w:r w:rsidRPr="00F41676">
        <w:rPr>
          <w:rStyle w:val="FootnoteReference"/>
          <w:rFonts w:ascii="Times New Roman" w:hAnsi="Times New Roman" w:cs="Times New Roman"/>
          <w:sz w:val="24"/>
          <w:szCs w:val="24"/>
        </w:rPr>
        <w:footnoteReference w:id="43"/>
      </w:r>
      <w:r w:rsidRPr="00F41676">
        <w:rPr>
          <w:rFonts w:ascii="Times New Roman" w:hAnsi="Times New Roman" w:cs="Times New Roman"/>
          <w:sz w:val="24"/>
          <w:szCs w:val="24"/>
        </w:rPr>
        <w:t>. Prema podacima našeg istraživanja</w:t>
      </w:r>
      <w:r>
        <w:rPr>
          <w:rFonts w:ascii="Times New Roman" w:hAnsi="Times New Roman" w:cs="Times New Roman"/>
          <w:sz w:val="24"/>
          <w:szCs w:val="24"/>
        </w:rPr>
        <w:t xml:space="preserve"> na uzorku od 1037</w:t>
      </w:r>
      <w:r w:rsidR="00356806">
        <w:rPr>
          <w:rFonts w:ascii="Times New Roman" w:hAnsi="Times New Roman" w:cs="Times New Roman"/>
          <w:sz w:val="24"/>
          <w:szCs w:val="24"/>
        </w:rPr>
        <w:t xml:space="preserve"> studen</w:t>
      </w:r>
      <w:r w:rsidRPr="00F41676">
        <w:rPr>
          <w:rFonts w:ascii="Times New Roman" w:hAnsi="Times New Roman" w:cs="Times New Roman"/>
          <w:sz w:val="24"/>
          <w:szCs w:val="24"/>
        </w:rPr>
        <w:t>t</w:t>
      </w:r>
      <w:r w:rsidR="00356806">
        <w:rPr>
          <w:rFonts w:ascii="Times New Roman" w:hAnsi="Times New Roman" w:cs="Times New Roman"/>
          <w:sz w:val="24"/>
          <w:szCs w:val="24"/>
        </w:rPr>
        <w:t>ic</w:t>
      </w:r>
      <w:r w:rsidRPr="00F41676">
        <w:rPr>
          <w:rFonts w:ascii="Times New Roman" w:hAnsi="Times New Roman" w:cs="Times New Roman"/>
          <w:sz w:val="24"/>
          <w:szCs w:val="24"/>
        </w:rPr>
        <w:t xml:space="preserve">a, u 2015. godini ta je brojka u Hrvatskoj pala na 6,9 %. </w:t>
      </w:r>
    </w:p>
    <w:p w14:paraId="4BA47CFE" w14:textId="0423E36B" w:rsidR="00000885" w:rsidRDefault="00000885" w:rsidP="00A76CB0">
      <w:pPr>
        <w:spacing w:line="360" w:lineRule="auto"/>
        <w:jc w:val="both"/>
        <w:rPr>
          <w:rFonts w:ascii="Times New Roman" w:hAnsi="Times New Roman" w:cs="Times New Roman"/>
          <w:sz w:val="24"/>
          <w:szCs w:val="24"/>
        </w:rPr>
      </w:pPr>
      <w:r w:rsidRPr="00C13343">
        <w:rPr>
          <w:rFonts w:ascii="Times New Roman" w:hAnsi="Times New Roman" w:cs="Times New Roman"/>
          <w:b/>
          <w:sz w:val="20"/>
          <w:szCs w:val="20"/>
        </w:rPr>
        <w:t>Tablica 1. Udio studentica koje nastavljaju studij i studentica koje nakon stjecanja diplome bachelora upisuju drugi ciklus u državama srednje i istočne Europe.</w:t>
      </w:r>
    </w:p>
    <w:tbl>
      <w:tblPr>
        <w:tblStyle w:val="MediumList2-Accent1"/>
        <w:tblW w:w="9596" w:type="dxa"/>
        <w:tblLook w:val="04A0" w:firstRow="1" w:lastRow="0" w:firstColumn="1" w:lastColumn="0" w:noHBand="0" w:noVBand="1"/>
      </w:tblPr>
      <w:tblGrid>
        <w:gridCol w:w="2820"/>
        <w:gridCol w:w="553"/>
        <w:gridCol w:w="676"/>
        <w:gridCol w:w="772"/>
        <w:gridCol w:w="712"/>
        <w:gridCol w:w="622"/>
        <w:gridCol w:w="823"/>
        <w:gridCol w:w="848"/>
        <w:gridCol w:w="833"/>
        <w:gridCol w:w="937"/>
      </w:tblGrid>
      <w:tr w:rsidR="00000885" w:rsidRPr="00D77A93" w14:paraId="2CF8F666" w14:textId="77777777" w:rsidTr="001A443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tcBorders>
            <w:noWrap/>
          </w:tcPr>
          <w:p w14:paraId="005BECAD" w14:textId="77777777" w:rsidR="00000885" w:rsidRPr="00D77A93" w:rsidRDefault="00000885" w:rsidP="001A4439">
            <w:pPr>
              <w:rPr>
                <w:rFonts w:asciiTheme="minorHAnsi" w:eastAsiaTheme="minorEastAsia" w:hAnsiTheme="minorHAnsi" w:cstheme="minorBidi"/>
                <w:b/>
                <w:color w:val="000000"/>
                <w:sz w:val="16"/>
                <w:szCs w:val="16"/>
              </w:rPr>
            </w:pPr>
          </w:p>
        </w:tc>
        <w:tc>
          <w:tcPr>
            <w:tcW w:w="0" w:type="auto"/>
            <w:tcBorders>
              <w:top w:val="single" w:sz="4" w:space="0" w:color="auto"/>
            </w:tcBorders>
          </w:tcPr>
          <w:p w14:paraId="61935880" w14:textId="77777777" w:rsidR="00000885" w:rsidRPr="00C13343" w:rsidRDefault="0000088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Litva</w:t>
            </w:r>
          </w:p>
        </w:tc>
        <w:tc>
          <w:tcPr>
            <w:tcW w:w="0" w:type="auto"/>
            <w:tcBorders>
              <w:top w:val="single" w:sz="4" w:space="0" w:color="auto"/>
            </w:tcBorders>
          </w:tcPr>
          <w:p w14:paraId="6CB7146B" w14:textId="77777777" w:rsidR="00000885" w:rsidRPr="00C13343" w:rsidRDefault="0000088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color w:val="000000"/>
                <w:sz w:val="16"/>
                <w:szCs w:val="16"/>
              </w:rPr>
            </w:pPr>
            <w:r w:rsidRPr="00C13343">
              <w:rPr>
                <w:rFonts w:asciiTheme="minorHAnsi" w:eastAsiaTheme="minorEastAsia" w:hAnsiTheme="minorHAnsi"/>
                <w:b/>
                <w:color w:val="000000"/>
                <w:sz w:val="16"/>
                <w:szCs w:val="16"/>
              </w:rPr>
              <w:t>Latvija</w:t>
            </w:r>
          </w:p>
        </w:tc>
        <w:tc>
          <w:tcPr>
            <w:tcW w:w="0" w:type="auto"/>
            <w:tcBorders>
              <w:top w:val="single" w:sz="4" w:space="0" w:color="auto"/>
            </w:tcBorders>
          </w:tcPr>
          <w:p w14:paraId="46974701" w14:textId="77777777" w:rsidR="00000885" w:rsidRPr="00C13343" w:rsidRDefault="0000088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color w:val="000000"/>
                <w:sz w:val="16"/>
                <w:szCs w:val="16"/>
              </w:rPr>
            </w:pPr>
            <w:r w:rsidRPr="00C13343">
              <w:rPr>
                <w:rFonts w:asciiTheme="minorHAnsi" w:eastAsiaTheme="minorEastAsia" w:hAnsiTheme="minorHAnsi"/>
                <w:b/>
                <w:color w:val="000000"/>
                <w:sz w:val="16"/>
                <w:szCs w:val="16"/>
              </w:rPr>
              <w:t>Estonija</w:t>
            </w:r>
          </w:p>
        </w:tc>
        <w:tc>
          <w:tcPr>
            <w:tcW w:w="0" w:type="auto"/>
            <w:tcBorders>
              <w:top w:val="single" w:sz="4" w:space="0" w:color="auto"/>
            </w:tcBorders>
          </w:tcPr>
          <w:p w14:paraId="348BCE0D" w14:textId="77777777" w:rsidR="00000885" w:rsidRPr="00C13343" w:rsidRDefault="0000088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Poljska</w:t>
            </w:r>
          </w:p>
        </w:tc>
        <w:tc>
          <w:tcPr>
            <w:tcW w:w="0" w:type="auto"/>
            <w:tcBorders>
              <w:top w:val="single" w:sz="4" w:space="0" w:color="auto"/>
            </w:tcBorders>
          </w:tcPr>
          <w:p w14:paraId="726C96A5" w14:textId="77777777" w:rsidR="00000885" w:rsidRPr="00C13343" w:rsidRDefault="0000088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color w:val="000000"/>
                <w:sz w:val="16"/>
                <w:szCs w:val="16"/>
              </w:rPr>
            </w:pPr>
            <w:r w:rsidRPr="00C13343">
              <w:rPr>
                <w:rFonts w:asciiTheme="minorHAnsi" w:eastAsiaTheme="minorEastAsia" w:hAnsiTheme="minorHAnsi"/>
                <w:b/>
                <w:color w:val="000000"/>
                <w:sz w:val="16"/>
                <w:szCs w:val="16"/>
              </w:rPr>
              <w:t>Češka</w:t>
            </w:r>
          </w:p>
        </w:tc>
        <w:tc>
          <w:tcPr>
            <w:tcW w:w="0" w:type="auto"/>
            <w:tcBorders>
              <w:top w:val="single" w:sz="4" w:space="0" w:color="auto"/>
            </w:tcBorders>
          </w:tcPr>
          <w:p w14:paraId="4ADC348C" w14:textId="77777777" w:rsidR="00000885" w:rsidRPr="00C13343" w:rsidRDefault="0000088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Slovačka</w:t>
            </w:r>
          </w:p>
        </w:tc>
        <w:tc>
          <w:tcPr>
            <w:tcW w:w="0" w:type="auto"/>
            <w:tcBorders>
              <w:top w:val="single" w:sz="4" w:space="0" w:color="auto"/>
            </w:tcBorders>
          </w:tcPr>
          <w:p w14:paraId="7CD8BB64" w14:textId="77777777" w:rsidR="00000885" w:rsidRPr="00C13343" w:rsidRDefault="0000088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Slovenija</w:t>
            </w:r>
          </w:p>
        </w:tc>
        <w:tc>
          <w:tcPr>
            <w:tcW w:w="0" w:type="auto"/>
            <w:tcBorders>
              <w:top w:val="single" w:sz="4" w:space="0" w:color="auto"/>
            </w:tcBorders>
          </w:tcPr>
          <w:p w14:paraId="2199F80C" w14:textId="77777777" w:rsidR="00000885" w:rsidRPr="00C13343" w:rsidRDefault="0000088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Hrvatska</w:t>
            </w:r>
          </w:p>
        </w:tc>
        <w:tc>
          <w:tcPr>
            <w:tcW w:w="0" w:type="auto"/>
            <w:tcBorders>
              <w:top w:val="single" w:sz="4" w:space="0" w:color="auto"/>
              <w:right w:val="single" w:sz="4" w:space="0" w:color="auto"/>
            </w:tcBorders>
          </w:tcPr>
          <w:p w14:paraId="2ACD9C7B" w14:textId="77777777" w:rsidR="00000885" w:rsidRPr="00C13343" w:rsidRDefault="0000088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color w:val="000000"/>
                <w:sz w:val="16"/>
                <w:szCs w:val="16"/>
              </w:rPr>
            </w:pPr>
            <w:r w:rsidRPr="00C13343">
              <w:rPr>
                <w:rFonts w:asciiTheme="minorHAnsi" w:eastAsiaTheme="minorEastAsia" w:hAnsiTheme="minorHAnsi"/>
                <w:b/>
                <w:color w:val="000000"/>
                <w:sz w:val="16"/>
                <w:szCs w:val="16"/>
              </w:rPr>
              <w:t>Hrvatska</w:t>
            </w:r>
            <w:r w:rsidRPr="00C13343">
              <w:rPr>
                <w:rStyle w:val="FootnoteReference"/>
                <w:rFonts w:asciiTheme="minorHAnsi" w:eastAsiaTheme="minorEastAsia" w:hAnsiTheme="minorHAnsi"/>
                <w:b/>
                <w:color w:val="000000"/>
                <w:sz w:val="16"/>
                <w:szCs w:val="16"/>
              </w:rPr>
              <w:footnoteReference w:id="44"/>
            </w:r>
          </w:p>
        </w:tc>
      </w:tr>
      <w:tr w:rsidR="00000885" w:rsidRPr="00D77A93" w14:paraId="6522EDA6" w14:textId="77777777" w:rsidTr="001A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noWrap/>
          </w:tcPr>
          <w:p w14:paraId="6611671E" w14:textId="36D2DFEC" w:rsidR="00000885" w:rsidRPr="00C13343" w:rsidRDefault="00356806" w:rsidP="001A4439">
            <w:pPr>
              <w:rPr>
                <w:rFonts w:asciiTheme="minorHAnsi" w:eastAsiaTheme="minorEastAsia" w:hAnsiTheme="minorHAnsi" w:cstheme="minorBidi"/>
                <w:b/>
                <w:color w:val="000000"/>
                <w:sz w:val="16"/>
                <w:szCs w:val="16"/>
              </w:rPr>
            </w:pPr>
            <w:r>
              <w:rPr>
                <w:rFonts w:asciiTheme="minorHAnsi" w:eastAsiaTheme="minorEastAsia" w:hAnsiTheme="minorHAnsi" w:cstheme="minorBidi"/>
                <w:b/>
                <w:color w:val="000000"/>
                <w:sz w:val="16"/>
                <w:szCs w:val="16"/>
              </w:rPr>
              <w:t>% studentica koje</w:t>
            </w:r>
            <w:r w:rsidR="00000885" w:rsidRPr="00C13343">
              <w:rPr>
                <w:rFonts w:asciiTheme="minorHAnsi" w:eastAsiaTheme="minorEastAsia" w:hAnsiTheme="minorHAnsi" w:cstheme="minorBidi"/>
                <w:b/>
                <w:color w:val="000000"/>
                <w:sz w:val="16"/>
                <w:szCs w:val="16"/>
              </w:rPr>
              <w:t>ne nastavljaju studij</w:t>
            </w:r>
          </w:p>
        </w:tc>
        <w:tc>
          <w:tcPr>
            <w:tcW w:w="0" w:type="auto"/>
          </w:tcPr>
          <w:p w14:paraId="44ADCF5A"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16,3</w:t>
            </w:r>
          </w:p>
        </w:tc>
        <w:tc>
          <w:tcPr>
            <w:tcW w:w="0" w:type="auto"/>
          </w:tcPr>
          <w:p w14:paraId="5AF88749"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13,5</w:t>
            </w:r>
          </w:p>
        </w:tc>
        <w:tc>
          <w:tcPr>
            <w:tcW w:w="0" w:type="auto"/>
          </w:tcPr>
          <w:p w14:paraId="0B6AE253"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12,2</w:t>
            </w:r>
          </w:p>
        </w:tc>
        <w:tc>
          <w:tcPr>
            <w:tcW w:w="0" w:type="auto"/>
          </w:tcPr>
          <w:p w14:paraId="1E7945B9"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12,2</w:t>
            </w:r>
          </w:p>
        </w:tc>
        <w:tc>
          <w:tcPr>
            <w:tcW w:w="0" w:type="auto"/>
          </w:tcPr>
          <w:p w14:paraId="2D748D32"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12,2</w:t>
            </w:r>
          </w:p>
        </w:tc>
        <w:tc>
          <w:tcPr>
            <w:tcW w:w="0" w:type="auto"/>
          </w:tcPr>
          <w:p w14:paraId="6B597979"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16,8</w:t>
            </w:r>
          </w:p>
        </w:tc>
        <w:tc>
          <w:tcPr>
            <w:tcW w:w="0" w:type="auto"/>
          </w:tcPr>
          <w:p w14:paraId="62960DA4"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9,7</w:t>
            </w:r>
          </w:p>
        </w:tc>
        <w:tc>
          <w:tcPr>
            <w:tcW w:w="0" w:type="auto"/>
          </w:tcPr>
          <w:p w14:paraId="319641FE"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sidRPr="00C13343">
              <w:rPr>
                <w:rFonts w:asciiTheme="minorHAnsi" w:eastAsiaTheme="minorEastAsia" w:hAnsiTheme="minorHAnsi" w:cstheme="minorBidi"/>
                <w:color w:val="FF0000"/>
                <w:sz w:val="16"/>
                <w:szCs w:val="16"/>
              </w:rPr>
              <w:t>8,9</w:t>
            </w:r>
          </w:p>
        </w:tc>
        <w:tc>
          <w:tcPr>
            <w:tcW w:w="0" w:type="auto"/>
            <w:tcBorders>
              <w:right w:val="single" w:sz="4" w:space="0" w:color="auto"/>
            </w:tcBorders>
          </w:tcPr>
          <w:p w14:paraId="6C6E78F3" w14:textId="77777777" w:rsidR="00000885" w:rsidRPr="00C1334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sz w:val="16"/>
                <w:szCs w:val="16"/>
              </w:rPr>
            </w:pPr>
            <w:r>
              <w:rPr>
                <w:rFonts w:asciiTheme="minorHAnsi" w:eastAsiaTheme="minorEastAsia" w:hAnsiTheme="minorHAnsi"/>
                <w:b/>
                <w:sz w:val="16"/>
                <w:szCs w:val="16"/>
              </w:rPr>
              <w:t>/</w:t>
            </w:r>
          </w:p>
        </w:tc>
      </w:tr>
      <w:tr w:rsidR="00000885" w:rsidRPr="00D77A93" w14:paraId="13FB7B24" w14:textId="77777777" w:rsidTr="001A4439">
        <w:trPr>
          <w:trHeight w:val="34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noWrap/>
          </w:tcPr>
          <w:p w14:paraId="0803DE63" w14:textId="7F1750F6" w:rsidR="00000885" w:rsidRPr="00C13343" w:rsidRDefault="00000885" w:rsidP="001A4439">
            <w:pPr>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 xml:space="preserve">% </w:t>
            </w:r>
            <w:r w:rsidR="00356806">
              <w:rPr>
                <w:rFonts w:asciiTheme="minorHAnsi" w:eastAsiaTheme="minorEastAsia" w:hAnsiTheme="minorHAnsi" w:cstheme="minorBidi"/>
                <w:b/>
                <w:color w:val="000000"/>
                <w:sz w:val="16"/>
                <w:szCs w:val="16"/>
              </w:rPr>
              <w:t>studentice koje</w:t>
            </w:r>
            <w:r w:rsidRPr="00C13343">
              <w:rPr>
                <w:rFonts w:asciiTheme="minorHAnsi" w:eastAsiaTheme="minorEastAsia" w:hAnsiTheme="minorHAnsi" w:cstheme="minorBidi"/>
                <w:b/>
                <w:color w:val="000000"/>
                <w:sz w:val="16"/>
                <w:szCs w:val="16"/>
              </w:rPr>
              <w:t xml:space="preserve"> nastavljaju studij</w:t>
            </w:r>
          </w:p>
        </w:tc>
        <w:tc>
          <w:tcPr>
            <w:tcW w:w="0" w:type="auto"/>
          </w:tcPr>
          <w:p w14:paraId="177730B8"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44,3</w:t>
            </w:r>
          </w:p>
        </w:tc>
        <w:tc>
          <w:tcPr>
            <w:tcW w:w="0" w:type="auto"/>
          </w:tcPr>
          <w:p w14:paraId="5294B186"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48,1</w:t>
            </w:r>
          </w:p>
        </w:tc>
        <w:tc>
          <w:tcPr>
            <w:tcW w:w="0" w:type="auto"/>
          </w:tcPr>
          <w:p w14:paraId="2D6B41BD"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46,9</w:t>
            </w:r>
          </w:p>
        </w:tc>
        <w:tc>
          <w:tcPr>
            <w:tcW w:w="0" w:type="auto"/>
          </w:tcPr>
          <w:p w14:paraId="06C5C442"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sidRPr="00C13343">
              <w:rPr>
                <w:rFonts w:asciiTheme="minorHAnsi" w:eastAsiaTheme="minorEastAsia" w:hAnsiTheme="minorHAnsi" w:cstheme="minorBidi"/>
                <w:color w:val="FF0000"/>
                <w:sz w:val="16"/>
                <w:szCs w:val="16"/>
              </w:rPr>
              <w:t>66,7</w:t>
            </w:r>
          </w:p>
        </w:tc>
        <w:tc>
          <w:tcPr>
            <w:tcW w:w="0" w:type="auto"/>
          </w:tcPr>
          <w:p w14:paraId="6C06CE39"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65,2</w:t>
            </w:r>
          </w:p>
        </w:tc>
        <w:tc>
          <w:tcPr>
            <w:tcW w:w="0" w:type="auto"/>
          </w:tcPr>
          <w:p w14:paraId="5C224E07"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60,1</w:t>
            </w:r>
          </w:p>
        </w:tc>
        <w:tc>
          <w:tcPr>
            <w:tcW w:w="0" w:type="auto"/>
          </w:tcPr>
          <w:p w14:paraId="2B183CFC"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43,5</w:t>
            </w:r>
          </w:p>
        </w:tc>
        <w:tc>
          <w:tcPr>
            <w:tcW w:w="0" w:type="auto"/>
          </w:tcPr>
          <w:p w14:paraId="5BE84C3D"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65,8</w:t>
            </w:r>
          </w:p>
        </w:tc>
        <w:tc>
          <w:tcPr>
            <w:tcW w:w="0" w:type="auto"/>
            <w:tcBorders>
              <w:right w:val="single" w:sz="4" w:space="0" w:color="auto"/>
            </w:tcBorders>
          </w:tcPr>
          <w:p w14:paraId="79C19EF1" w14:textId="77777777" w:rsidR="00000885" w:rsidRPr="00C1334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sz w:val="16"/>
                <w:szCs w:val="16"/>
              </w:rPr>
            </w:pPr>
            <w:r>
              <w:rPr>
                <w:rFonts w:asciiTheme="minorHAnsi" w:eastAsiaTheme="minorEastAsia" w:hAnsiTheme="minorHAnsi"/>
                <w:b/>
                <w:sz w:val="16"/>
                <w:szCs w:val="16"/>
              </w:rPr>
              <w:t>/</w:t>
            </w:r>
          </w:p>
        </w:tc>
      </w:tr>
      <w:tr w:rsidR="00000885" w:rsidRPr="00D77A93" w14:paraId="235629F7" w14:textId="77777777" w:rsidTr="001A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noWrap/>
          </w:tcPr>
          <w:p w14:paraId="31AFC3A9" w14:textId="77777777" w:rsidR="00000885" w:rsidRPr="00C13343" w:rsidRDefault="00000885" w:rsidP="001A4439">
            <w:pPr>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 xml:space="preserve">% </w:t>
            </w:r>
            <w:r w:rsidRPr="00C13343">
              <w:rPr>
                <w:rFonts w:asciiTheme="minorHAnsi" w:eastAsiaTheme="minorEastAsia" w:hAnsiTheme="minorHAnsi" w:cstheme="minorBidi"/>
                <w:b/>
                <w:i/>
                <w:color w:val="000000"/>
                <w:sz w:val="16"/>
                <w:szCs w:val="16"/>
              </w:rPr>
              <w:t>bachelora</w:t>
            </w:r>
            <w:r w:rsidRPr="00C13343">
              <w:rPr>
                <w:rFonts w:asciiTheme="minorHAnsi" w:eastAsiaTheme="minorEastAsia" w:hAnsiTheme="minorHAnsi" w:cstheme="minorBidi"/>
                <w:b/>
                <w:color w:val="000000"/>
                <w:sz w:val="16"/>
                <w:szCs w:val="16"/>
              </w:rPr>
              <w:t xml:space="preserve"> koji ne nastavljaju studij</w:t>
            </w:r>
          </w:p>
        </w:tc>
        <w:tc>
          <w:tcPr>
            <w:tcW w:w="0" w:type="auto"/>
          </w:tcPr>
          <w:p w14:paraId="3EF1EAFC"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14</w:t>
            </w:r>
          </w:p>
        </w:tc>
        <w:tc>
          <w:tcPr>
            <w:tcW w:w="0" w:type="auto"/>
          </w:tcPr>
          <w:p w14:paraId="61D08F0D"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9</w:t>
            </w:r>
          </w:p>
        </w:tc>
        <w:tc>
          <w:tcPr>
            <w:tcW w:w="0" w:type="auto"/>
          </w:tcPr>
          <w:p w14:paraId="190CC6D5"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6</w:t>
            </w:r>
          </w:p>
        </w:tc>
        <w:tc>
          <w:tcPr>
            <w:tcW w:w="0" w:type="auto"/>
          </w:tcPr>
          <w:p w14:paraId="1A349C71"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4</w:t>
            </w:r>
          </w:p>
        </w:tc>
        <w:tc>
          <w:tcPr>
            <w:tcW w:w="0" w:type="auto"/>
          </w:tcPr>
          <w:p w14:paraId="6F626454"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3</w:t>
            </w:r>
          </w:p>
        </w:tc>
        <w:tc>
          <w:tcPr>
            <w:tcW w:w="0" w:type="auto"/>
          </w:tcPr>
          <w:p w14:paraId="2CAFDD15"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2</w:t>
            </w:r>
          </w:p>
        </w:tc>
        <w:tc>
          <w:tcPr>
            <w:tcW w:w="0" w:type="auto"/>
          </w:tcPr>
          <w:p w14:paraId="71C13E20"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5</w:t>
            </w:r>
          </w:p>
        </w:tc>
        <w:tc>
          <w:tcPr>
            <w:tcW w:w="0" w:type="auto"/>
          </w:tcPr>
          <w:p w14:paraId="1D79471D" w14:textId="77777777" w:rsidR="00000885" w:rsidRPr="00D77A9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sidRPr="00C13343">
              <w:rPr>
                <w:rFonts w:asciiTheme="minorHAnsi" w:eastAsiaTheme="minorEastAsia" w:hAnsiTheme="minorHAnsi" w:cstheme="minorBidi"/>
                <w:color w:val="FF0000"/>
                <w:sz w:val="16"/>
                <w:szCs w:val="16"/>
              </w:rPr>
              <w:t>1</w:t>
            </w:r>
          </w:p>
        </w:tc>
        <w:tc>
          <w:tcPr>
            <w:tcW w:w="0" w:type="auto"/>
            <w:tcBorders>
              <w:right w:val="single" w:sz="4" w:space="0" w:color="auto"/>
            </w:tcBorders>
          </w:tcPr>
          <w:p w14:paraId="50A9F62E" w14:textId="77777777" w:rsidR="00000885" w:rsidRPr="00C13343" w:rsidRDefault="0000088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 w:val="16"/>
                <w:szCs w:val="16"/>
              </w:rPr>
            </w:pPr>
            <w:r w:rsidRPr="00C13343">
              <w:rPr>
                <w:rFonts w:asciiTheme="minorHAnsi" w:eastAsiaTheme="minorEastAsia" w:hAnsiTheme="minorHAnsi"/>
                <w:b/>
                <w:sz w:val="16"/>
                <w:szCs w:val="16"/>
              </w:rPr>
              <w:t>6,9</w:t>
            </w:r>
          </w:p>
        </w:tc>
      </w:tr>
      <w:tr w:rsidR="00000885" w:rsidRPr="00D77A93" w14:paraId="14393686" w14:textId="77777777" w:rsidTr="001A4439">
        <w:trPr>
          <w:trHeight w:val="34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bottom w:val="single" w:sz="4" w:space="0" w:color="auto"/>
            </w:tcBorders>
            <w:noWrap/>
          </w:tcPr>
          <w:p w14:paraId="3B94A7BF" w14:textId="77777777" w:rsidR="00000885" w:rsidRPr="00C13343" w:rsidRDefault="00000885" w:rsidP="001A4439">
            <w:pPr>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 xml:space="preserve">% </w:t>
            </w:r>
            <w:r w:rsidRPr="00C13343">
              <w:rPr>
                <w:rFonts w:asciiTheme="minorHAnsi" w:eastAsiaTheme="minorEastAsia" w:hAnsiTheme="minorHAnsi" w:cstheme="minorBidi"/>
                <w:b/>
                <w:i/>
                <w:color w:val="000000"/>
                <w:sz w:val="16"/>
                <w:szCs w:val="16"/>
              </w:rPr>
              <w:t>bachelora</w:t>
            </w:r>
            <w:r w:rsidRPr="00C13343">
              <w:rPr>
                <w:rFonts w:asciiTheme="minorHAnsi" w:eastAsiaTheme="minorEastAsia" w:hAnsiTheme="minorHAnsi" w:cstheme="minorBidi"/>
                <w:b/>
                <w:color w:val="000000"/>
                <w:sz w:val="16"/>
                <w:szCs w:val="16"/>
              </w:rPr>
              <w:t xml:space="preserve"> koji nastavljaju studij</w:t>
            </w:r>
          </w:p>
        </w:tc>
        <w:tc>
          <w:tcPr>
            <w:tcW w:w="0" w:type="auto"/>
            <w:tcBorders>
              <w:bottom w:val="single" w:sz="4" w:space="0" w:color="auto"/>
            </w:tcBorders>
          </w:tcPr>
          <w:p w14:paraId="50F41B02"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47</w:t>
            </w:r>
          </w:p>
        </w:tc>
        <w:tc>
          <w:tcPr>
            <w:tcW w:w="0" w:type="auto"/>
            <w:tcBorders>
              <w:bottom w:val="single" w:sz="4" w:space="0" w:color="auto"/>
            </w:tcBorders>
          </w:tcPr>
          <w:p w14:paraId="3FBD06A6"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53</w:t>
            </w:r>
          </w:p>
        </w:tc>
        <w:tc>
          <w:tcPr>
            <w:tcW w:w="0" w:type="auto"/>
            <w:tcBorders>
              <w:bottom w:val="single" w:sz="4" w:space="0" w:color="auto"/>
            </w:tcBorders>
          </w:tcPr>
          <w:p w14:paraId="51B4EFDC"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67</w:t>
            </w:r>
          </w:p>
        </w:tc>
        <w:tc>
          <w:tcPr>
            <w:tcW w:w="0" w:type="auto"/>
            <w:tcBorders>
              <w:bottom w:val="single" w:sz="4" w:space="0" w:color="auto"/>
            </w:tcBorders>
          </w:tcPr>
          <w:p w14:paraId="2562B7CB"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83</w:t>
            </w:r>
          </w:p>
        </w:tc>
        <w:tc>
          <w:tcPr>
            <w:tcW w:w="0" w:type="auto"/>
            <w:tcBorders>
              <w:bottom w:val="single" w:sz="4" w:space="0" w:color="auto"/>
            </w:tcBorders>
          </w:tcPr>
          <w:p w14:paraId="5731BDA9"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81</w:t>
            </w:r>
          </w:p>
        </w:tc>
        <w:tc>
          <w:tcPr>
            <w:tcW w:w="0" w:type="auto"/>
            <w:tcBorders>
              <w:bottom w:val="single" w:sz="4" w:space="0" w:color="auto"/>
            </w:tcBorders>
          </w:tcPr>
          <w:p w14:paraId="2A45F136"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84</w:t>
            </w:r>
          </w:p>
        </w:tc>
        <w:tc>
          <w:tcPr>
            <w:tcW w:w="0" w:type="auto"/>
            <w:tcBorders>
              <w:bottom w:val="single" w:sz="4" w:space="0" w:color="auto"/>
            </w:tcBorders>
          </w:tcPr>
          <w:p w14:paraId="58435EE9"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50</w:t>
            </w:r>
          </w:p>
        </w:tc>
        <w:tc>
          <w:tcPr>
            <w:tcW w:w="0" w:type="auto"/>
            <w:tcBorders>
              <w:bottom w:val="single" w:sz="4" w:space="0" w:color="auto"/>
            </w:tcBorders>
          </w:tcPr>
          <w:p w14:paraId="2B9CF6A0" w14:textId="77777777" w:rsidR="00000885" w:rsidRPr="00D77A9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sidRPr="00C13343">
              <w:rPr>
                <w:rFonts w:asciiTheme="minorHAnsi" w:eastAsiaTheme="minorEastAsia" w:hAnsiTheme="minorHAnsi" w:cstheme="minorBidi"/>
                <w:color w:val="FF0000"/>
                <w:sz w:val="16"/>
                <w:szCs w:val="16"/>
              </w:rPr>
              <w:t>85</w:t>
            </w:r>
          </w:p>
        </w:tc>
        <w:tc>
          <w:tcPr>
            <w:tcW w:w="0" w:type="auto"/>
            <w:tcBorders>
              <w:bottom w:val="single" w:sz="4" w:space="0" w:color="auto"/>
              <w:right w:val="single" w:sz="4" w:space="0" w:color="auto"/>
            </w:tcBorders>
          </w:tcPr>
          <w:p w14:paraId="3FAE13C5" w14:textId="77777777" w:rsidR="00000885" w:rsidRPr="00C13343" w:rsidRDefault="0000088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 w:val="16"/>
                <w:szCs w:val="16"/>
              </w:rPr>
            </w:pPr>
            <w:r w:rsidRPr="00C13343">
              <w:rPr>
                <w:rFonts w:asciiTheme="minorHAnsi" w:eastAsiaTheme="minorEastAsia" w:hAnsiTheme="minorHAnsi"/>
                <w:b/>
                <w:sz w:val="16"/>
                <w:szCs w:val="16"/>
              </w:rPr>
              <w:t>93,1</w:t>
            </w:r>
          </w:p>
        </w:tc>
      </w:tr>
    </w:tbl>
    <w:p w14:paraId="71ED70DE" w14:textId="593D0D7C" w:rsidR="00000885" w:rsidRPr="00F41676" w:rsidRDefault="00000885" w:rsidP="00000885">
      <w:pPr>
        <w:spacing w:line="360" w:lineRule="auto"/>
        <w:jc w:val="both"/>
        <w:rPr>
          <w:rFonts w:ascii="Times New Roman" w:hAnsi="Times New Roman" w:cs="Times New Roman"/>
          <w:sz w:val="24"/>
          <w:szCs w:val="24"/>
        </w:rPr>
      </w:pPr>
      <w:r>
        <w:rPr>
          <w:rFonts w:ascii="Times New Roman" w:hAnsi="Times New Roman" w:cs="Times New Roman"/>
          <w:sz w:val="24"/>
          <w:szCs w:val="24"/>
        </w:rPr>
        <w:br/>
      </w:r>
      <w:r w:rsidRPr="00F41676">
        <w:rPr>
          <w:rFonts w:ascii="Times New Roman" w:hAnsi="Times New Roman" w:cs="Times New Roman"/>
          <w:sz w:val="24"/>
          <w:szCs w:val="24"/>
        </w:rPr>
        <w:t>Ovaj pad se može djelomično objasniti lošom gospodarskom situacijom koju je uzrokovala dugogodišnja recesija, što navodi student</w:t>
      </w:r>
      <w:r w:rsidR="00C46D2C">
        <w:rPr>
          <w:rFonts w:ascii="Times New Roman" w:hAnsi="Times New Roman" w:cs="Times New Roman"/>
          <w:sz w:val="24"/>
          <w:szCs w:val="24"/>
        </w:rPr>
        <w:t>ic</w:t>
      </w:r>
      <w:r w:rsidRPr="00F41676">
        <w:rPr>
          <w:rFonts w:ascii="Times New Roman" w:hAnsi="Times New Roman" w:cs="Times New Roman"/>
          <w:sz w:val="24"/>
          <w:szCs w:val="24"/>
        </w:rPr>
        <w:t xml:space="preserve">e da </w:t>
      </w:r>
      <w:r w:rsidR="00C46D2C">
        <w:rPr>
          <w:rFonts w:ascii="Times New Roman" w:hAnsi="Times New Roman" w:cs="Times New Roman"/>
          <w:sz w:val="24"/>
          <w:szCs w:val="24"/>
        </w:rPr>
        <w:t>produlje studij kako bi odgodile</w:t>
      </w:r>
      <w:r w:rsidRPr="00F41676">
        <w:rPr>
          <w:rFonts w:ascii="Times New Roman" w:hAnsi="Times New Roman" w:cs="Times New Roman"/>
          <w:sz w:val="24"/>
          <w:szCs w:val="24"/>
        </w:rPr>
        <w:t xml:space="preserve"> izlazak na stagnirajuće tržište rada. Ipak, velik dio problema izvire iz samog zakonodavstva koje nije u dovoljnoj mjeri istakn</w:t>
      </w:r>
      <w:r w:rsidR="00C46D2C">
        <w:rPr>
          <w:rFonts w:ascii="Times New Roman" w:hAnsi="Times New Roman" w:cs="Times New Roman"/>
          <w:sz w:val="24"/>
          <w:szCs w:val="24"/>
        </w:rPr>
        <w:t xml:space="preserve">ulo tržišnu relevantnost diplome prvog ciklusa. </w:t>
      </w:r>
      <w:r w:rsidRPr="00F41676">
        <w:rPr>
          <w:rFonts w:ascii="Times New Roman" w:hAnsi="Times New Roman" w:cs="Times New Roman"/>
          <w:sz w:val="24"/>
          <w:szCs w:val="24"/>
        </w:rPr>
        <w:t>Studenti</w:t>
      </w:r>
      <w:r w:rsidR="00C46D2C">
        <w:rPr>
          <w:rFonts w:ascii="Times New Roman" w:hAnsi="Times New Roman" w:cs="Times New Roman"/>
          <w:sz w:val="24"/>
          <w:szCs w:val="24"/>
        </w:rPr>
        <w:t>ce</w:t>
      </w:r>
      <w:r w:rsidRPr="00F41676">
        <w:rPr>
          <w:rFonts w:ascii="Times New Roman" w:hAnsi="Times New Roman" w:cs="Times New Roman"/>
          <w:sz w:val="24"/>
          <w:szCs w:val="24"/>
        </w:rPr>
        <w:t xml:space="preserve"> u Hrvatskoj</w:t>
      </w:r>
      <w:r w:rsidR="00FB390D">
        <w:rPr>
          <w:rFonts w:ascii="Times New Roman" w:hAnsi="Times New Roman" w:cs="Times New Roman"/>
          <w:sz w:val="24"/>
          <w:szCs w:val="24"/>
        </w:rPr>
        <w:t xml:space="preserve"> ne osjećaju da studij pridonosi</w:t>
      </w:r>
      <w:r w:rsidRPr="00F41676">
        <w:rPr>
          <w:rFonts w:ascii="Times New Roman" w:hAnsi="Times New Roman" w:cs="Times New Roman"/>
          <w:sz w:val="24"/>
          <w:szCs w:val="24"/>
        </w:rPr>
        <w:t xml:space="preserve"> njihovom o</w:t>
      </w:r>
      <w:r w:rsidR="00C46D2C">
        <w:rPr>
          <w:rFonts w:ascii="Times New Roman" w:hAnsi="Times New Roman" w:cs="Times New Roman"/>
          <w:sz w:val="24"/>
          <w:szCs w:val="24"/>
        </w:rPr>
        <w:t>sobnom razvoju, a većina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a na preddiplomskom studiju smatra da ih studijski programi ne pripremaju za zaposlenje</w:t>
      </w:r>
      <w:r w:rsidRPr="00F41676">
        <w:rPr>
          <w:rStyle w:val="FootnoteReference"/>
          <w:rFonts w:ascii="Times New Roman" w:hAnsi="Times New Roman" w:cs="Times New Roman"/>
          <w:sz w:val="24"/>
          <w:szCs w:val="24"/>
        </w:rPr>
        <w:footnoteReference w:id="45"/>
      </w:r>
      <w:r w:rsidRPr="00F41676">
        <w:rPr>
          <w:rFonts w:ascii="Times New Roman" w:hAnsi="Times New Roman" w:cs="Times New Roman"/>
          <w:sz w:val="24"/>
          <w:szCs w:val="24"/>
        </w:rPr>
        <w:t xml:space="preserve">. Uzmemo li u razmatranje </w:t>
      </w:r>
      <w:r w:rsidRPr="00F41676">
        <w:rPr>
          <w:rFonts w:ascii="Times New Roman" w:hAnsi="Times New Roman" w:cs="Times New Roman"/>
          <w:sz w:val="24"/>
          <w:szCs w:val="24"/>
        </w:rPr>
        <w:lastRenderedPageBreak/>
        <w:t>samo student</w:t>
      </w:r>
      <w:r w:rsidR="00C46D2C">
        <w:rPr>
          <w:rFonts w:ascii="Times New Roman" w:hAnsi="Times New Roman" w:cs="Times New Roman"/>
          <w:sz w:val="24"/>
          <w:szCs w:val="24"/>
        </w:rPr>
        <w:t>ice prvog ciklusa koje</w:t>
      </w:r>
      <w:r w:rsidRPr="00F41676">
        <w:rPr>
          <w:rFonts w:ascii="Times New Roman" w:hAnsi="Times New Roman" w:cs="Times New Roman"/>
          <w:sz w:val="24"/>
          <w:szCs w:val="24"/>
        </w:rPr>
        <w:t xml:space="preserve"> nastavljaju studij, Hrvatska je u jednako lošoj poziciji. Iako je i u drugim uspor</w:t>
      </w:r>
      <w:r w:rsidR="00C46D2C">
        <w:rPr>
          <w:rFonts w:ascii="Times New Roman" w:hAnsi="Times New Roman" w:cs="Times New Roman"/>
          <w:sz w:val="24"/>
          <w:szCs w:val="24"/>
        </w:rPr>
        <w:t>edivim državama postotak studen</w:t>
      </w:r>
      <w:r w:rsidRPr="00F41676">
        <w:rPr>
          <w:rFonts w:ascii="Times New Roman" w:hAnsi="Times New Roman" w:cs="Times New Roman"/>
          <w:sz w:val="24"/>
          <w:szCs w:val="24"/>
        </w:rPr>
        <w:t>t</w:t>
      </w:r>
      <w:r w:rsidR="00C46D2C">
        <w:rPr>
          <w:rFonts w:ascii="Times New Roman" w:hAnsi="Times New Roman" w:cs="Times New Roman"/>
          <w:sz w:val="24"/>
          <w:szCs w:val="24"/>
        </w:rPr>
        <w:t>ica koje</w:t>
      </w:r>
      <w:r w:rsidRPr="00F41676">
        <w:rPr>
          <w:rFonts w:ascii="Times New Roman" w:hAnsi="Times New Roman" w:cs="Times New Roman"/>
          <w:sz w:val="24"/>
          <w:szCs w:val="24"/>
        </w:rPr>
        <w:t xml:space="preserve"> nakon završetka prvog ciklusa ne namjeravaju nastaviti studij nizak</w:t>
      </w:r>
      <w:r w:rsidR="00C46D2C">
        <w:rPr>
          <w:rFonts w:ascii="Times New Roman" w:hAnsi="Times New Roman" w:cs="Times New Roman"/>
          <w:sz w:val="24"/>
          <w:szCs w:val="24"/>
        </w:rPr>
        <w:t>, u Hrvatskoj takve</w:t>
      </w:r>
      <w:r w:rsidRPr="00F41676">
        <w:rPr>
          <w:rFonts w:ascii="Times New Roman" w:hAnsi="Times New Roman" w:cs="Times New Roman"/>
          <w:sz w:val="24"/>
          <w:szCs w:val="24"/>
        </w:rPr>
        <w:t xml:space="preserve"> studenti</w:t>
      </w:r>
      <w:r w:rsidR="00C46D2C">
        <w:rPr>
          <w:rFonts w:ascii="Times New Roman" w:hAnsi="Times New Roman" w:cs="Times New Roman"/>
          <w:sz w:val="24"/>
          <w:szCs w:val="24"/>
        </w:rPr>
        <w:t>ce</w:t>
      </w:r>
      <w:r w:rsidRPr="00F41676">
        <w:rPr>
          <w:rFonts w:ascii="Times New Roman" w:hAnsi="Times New Roman" w:cs="Times New Roman"/>
          <w:sz w:val="24"/>
          <w:szCs w:val="24"/>
        </w:rPr>
        <w:t xml:space="preserve"> gotovo da i ne postoje. U ovom pogledu od navedenih zemalja najviše o</w:t>
      </w:r>
      <w:r w:rsidR="00C46D2C">
        <w:rPr>
          <w:rFonts w:ascii="Times New Roman" w:hAnsi="Times New Roman" w:cs="Times New Roman"/>
          <w:sz w:val="24"/>
          <w:szCs w:val="24"/>
        </w:rPr>
        <w:t>dskače Litva u kojoj 14%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a prvog ciklusa ne nastavlja studij</w:t>
      </w:r>
      <w:r w:rsidRPr="00F41676">
        <w:rPr>
          <w:rStyle w:val="FootnoteReference"/>
          <w:rFonts w:ascii="Times New Roman" w:hAnsi="Times New Roman" w:cs="Times New Roman"/>
          <w:sz w:val="24"/>
          <w:szCs w:val="24"/>
        </w:rPr>
        <w:footnoteReference w:id="46"/>
      </w:r>
      <w:r w:rsidRPr="00F41676">
        <w:rPr>
          <w:rFonts w:ascii="Times New Roman" w:hAnsi="Times New Roman" w:cs="Times New Roman"/>
          <w:sz w:val="24"/>
          <w:szCs w:val="24"/>
        </w:rPr>
        <w:t>. Slijede ju Latvija s 9 %</w:t>
      </w:r>
      <w:r w:rsidRPr="00F41676">
        <w:rPr>
          <w:rStyle w:val="FootnoteReference"/>
          <w:rFonts w:ascii="Times New Roman" w:hAnsi="Times New Roman" w:cs="Times New Roman"/>
          <w:sz w:val="24"/>
          <w:szCs w:val="24"/>
        </w:rPr>
        <w:footnoteReference w:id="47"/>
      </w:r>
      <w:r w:rsidRPr="00F41676">
        <w:rPr>
          <w:rFonts w:ascii="Times New Roman" w:hAnsi="Times New Roman" w:cs="Times New Roman"/>
          <w:sz w:val="24"/>
          <w:szCs w:val="24"/>
        </w:rPr>
        <w:t>, Estonija (6 %)</w:t>
      </w:r>
      <w:r w:rsidRPr="00F41676">
        <w:rPr>
          <w:rStyle w:val="FootnoteReference"/>
          <w:rFonts w:ascii="Times New Roman" w:hAnsi="Times New Roman" w:cs="Times New Roman"/>
          <w:sz w:val="24"/>
          <w:szCs w:val="24"/>
        </w:rPr>
        <w:footnoteReference w:id="48"/>
      </w:r>
      <w:r w:rsidRPr="00F41676">
        <w:rPr>
          <w:rFonts w:ascii="Times New Roman" w:hAnsi="Times New Roman" w:cs="Times New Roman"/>
          <w:sz w:val="24"/>
          <w:szCs w:val="24"/>
        </w:rPr>
        <w:t>, Slovenija (5 %)</w:t>
      </w:r>
      <w:r w:rsidRPr="00F41676">
        <w:rPr>
          <w:rStyle w:val="FootnoteReference"/>
          <w:rFonts w:ascii="Times New Roman" w:hAnsi="Times New Roman" w:cs="Times New Roman"/>
          <w:sz w:val="24"/>
          <w:szCs w:val="24"/>
        </w:rPr>
        <w:footnoteReference w:id="49"/>
      </w:r>
      <w:r w:rsidRPr="00F41676">
        <w:rPr>
          <w:rFonts w:ascii="Times New Roman" w:hAnsi="Times New Roman" w:cs="Times New Roman"/>
          <w:sz w:val="24"/>
          <w:szCs w:val="24"/>
        </w:rPr>
        <w:t>, Poljska (4 %)</w:t>
      </w:r>
      <w:r w:rsidRPr="00F41676">
        <w:rPr>
          <w:rStyle w:val="FootnoteReference"/>
          <w:rFonts w:ascii="Times New Roman" w:hAnsi="Times New Roman" w:cs="Times New Roman"/>
          <w:sz w:val="24"/>
          <w:szCs w:val="24"/>
        </w:rPr>
        <w:footnoteReference w:id="50"/>
      </w:r>
      <w:r w:rsidRPr="00F41676">
        <w:rPr>
          <w:rFonts w:ascii="Times New Roman" w:hAnsi="Times New Roman" w:cs="Times New Roman"/>
          <w:sz w:val="24"/>
          <w:szCs w:val="24"/>
        </w:rPr>
        <w:t>, Češka (3 %)</w:t>
      </w:r>
      <w:r w:rsidRPr="00F41676">
        <w:rPr>
          <w:rStyle w:val="FootnoteReference"/>
          <w:rFonts w:ascii="Times New Roman" w:hAnsi="Times New Roman" w:cs="Times New Roman"/>
          <w:sz w:val="24"/>
          <w:szCs w:val="24"/>
        </w:rPr>
        <w:footnoteReference w:id="51"/>
      </w:r>
      <w:r w:rsidRPr="00F41676">
        <w:rPr>
          <w:rFonts w:ascii="Times New Roman" w:hAnsi="Times New Roman" w:cs="Times New Roman"/>
          <w:sz w:val="24"/>
          <w:szCs w:val="24"/>
        </w:rPr>
        <w:t xml:space="preserve"> i Slovačka (2 %)</w:t>
      </w:r>
      <w:r w:rsidRPr="00F41676">
        <w:rPr>
          <w:rStyle w:val="FootnoteReference"/>
          <w:rFonts w:ascii="Times New Roman" w:hAnsi="Times New Roman" w:cs="Times New Roman"/>
          <w:sz w:val="24"/>
          <w:szCs w:val="24"/>
        </w:rPr>
        <w:footnoteReference w:id="52"/>
      </w:r>
      <w:r w:rsidRPr="00F41676">
        <w:rPr>
          <w:rFonts w:ascii="Times New Roman" w:hAnsi="Times New Roman" w:cs="Times New Roman"/>
          <w:sz w:val="24"/>
          <w:szCs w:val="24"/>
        </w:rPr>
        <w:t>. Hrvatska je ponovno na samom začelju s manje od 1 %</w:t>
      </w:r>
      <w:r w:rsidRPr="00F41676">
        <w:rPr>
          <w:rStyle w:val="FootnoteReference"/>
          <w:rFonts w:ascii="Times New Roman" w:hAnsi="Times New Roman" w:cs="Times New Roman"/>
          <w:sz w:val="24"/>
          <w:szCs w:val="24"/>
        </w:rPr>
        <w:footnoteReference w:id="53"/>
      </w:r>
      <w:r w:rsidR="00C46D2C">
        <w:rPr>
          <w:rFonts w:ascii="Times New Roman" w:hAnsi="Times New Roman" w:cs="Times New Roman"/>
          <w:sz w:val="24"/>
          <w:szCs w:val="24"/>
        </w:rPr>
        <w:t xml:space="preserve"> studen</w:t>
      </w:r>
      <w:r w:rsidRPr="00F41676">
        <w:rPr>
          <w:rFonts w:ascii="Times New Roman" w:hAnsi="Times New Roman" w:cs="Times New Roman"/>
          <w:sz w:val="24"/>
          <w:szCs w:val="24"/>
        </w:rPr>
        <w:t>t</w:t>
      </w:r>
      <w:r w:rsidR="00C46D2C">
        <w:rPr>
          <w:rFonts w:ascii="Times New Roman" w:hAnsi="Times New Roman" w:cs="Times New Roman"/>
          <w:sz w:val="24"/>
          <w:szCs w:val="24"/>
        </w:rPr>
        <w:t>ica koje</w:t>
      </w:r>
      <w:r w:rsidRPr="00F41676">
        <w:rPr>
          <w:rFonts w:ascii="Times New Roman" w:hAnsi="Times New Roman" w:cs="Times New Roman"/>
          <w:sz w:val="24"/>
          <w:szCs w:val="24"/>
        </w:rPr>
        <w:t xml:space="preserve"> nakon prvog ne upisuju drugi ciklus. Uvođenje Bolonje u Hrvatskoj efektivno je produljilo vrijeme studiranja s četiri na pet godina, što je posljedica zakona koji je predbolonjske četverogodišnje diplome izjednačio s novim magisterijima</w:t>
      </w:r>
      <w:r w:rsidRPr="00F41676">
        <w:rPr>
          <w:rStyle w:val="FootnoteReference"/>
          <w:rFonts w:ascii="Times New Roman" w:hAnsi="Times New Roman" w:cs="Times New Roman"/>
          <w:sz w:val="24"/>
          <w:szCs w:val="24"/>
        </w:rPr>
        <w:footnoteReference w:id="54"/>
      </w:r>
      <w:r w:rsidRPr="00F41676">
        <w:rPr>
          <w:rFonts w:ascii="Times New Roman" w:hAnsi="Times New Roman" w:cs="Times New Roman"/>
          <w:sz w:val="24"/>
          <w:szCs w:val="24"/>
        </w:rPr>
        <w:t xml:space="preserve">, dok su predbolonjski znanstveni magisteriji i novi preddiplomski studij (najčešće skraćen na tri godine) izgubili smisao. </w:t>
      </w:r>
    </w:p>
    <w:p w14:paraId="3D0FEBB6" w14:textId="2E9A3766" w:rsidR="00000885" w:rsidRPr="00F41676" w:rsidRDefault="00000885" w:rsidP="00000885">
      <w:pPr>
        <w:spacing w:line="360" w:lineRule="auto"/>
        <w:jc w:val="both"/>
        <w:rPr>
          <w:rFonts w:ascii="Times New Roman" w:hAnsi="Times New Roman" w:cs="Times New Roman"/>
          <w:sz w:val="24"/>
          <w:szCs w:val="24"/>
        </w:rPr>
      </w:pPr>
      <w:r w:rsidRPr="00F41676">
        <w:rPr>
          <w:rFonts w:ascii="Times New Roman" w:hAnsi="Times New Roman" w:cs="Times New Roman"/>
          <w:sz w:val="24"/>
          <w:szCs w:val="24"/>
        </w:rPr>
        <w:t>Slaba zapošljivost diploma prvog stupnja raširen je problem u zemljama koje imaju tradiciju duljih integriranih studija; skraćena diploma prvog ciklusa među studenti</w:t>
      </w:r>
      <w:r w:rsidR="00C46D2C">
        <w:rPr>
          <w:rFonts w:ascii="Times New Roman" w:hAnsi="Times New Roman" w:cs="Times New Roman"/>
          <w:sz w:val="24"/>
          <w:szCs w:val="24"/>
        </w:rPr>
        <w:t>ca</w:t>
      </w:r>
      <w:r w:rsidRPr="00F41676">
        <w:rPr>
          <w:rFonts w:ascii="Times New Roman" w:hAnsi="Times New Roman" w:cs="Times New Roman"/>
          <w:sz w:val="24"/>
          <w:szCs w:val="24"/>
        </w:rPr>
        <w:t>ma, obrazovnim institucijama i poslodavcima slovi kao nepotpuna i nedovoljna za profesionalno osposobljavanje</w:t>
      </w:r>
      <w:r w:rsidRPr="00F41676">
        <w:rPr>
          <w:rStyle w:val="FootnoteReference"/>
          <w:rFonts w:ascii="Times New Roman" w:hAnsi="Times New Roman" w:cs="Times New Roman"/>
          <w:sz w:val="24"/>
          <w:szCs w:val="24"/>
        </w:rPr>
        <w:footnoteReference w:id="55"/>
      </w:r>
      <w:r w:rsidRPr="00F41676">
        <w:rPr>
          <w:rFonts w:ascii="Times New Roman" w:hAnsi="Times New Roman" w:cs="Times New Roman"/>
          <w:sz w:val="24"/>
          <w:szCs w:val="24"/>
        </w:rPr>
        <w:t xml:space="preserve">. Unatoč tome, države koje imaju slične predbolonjske tradicije kao Hrvatska uglavnom su se bolje prilagodile reformama. Primjerice, u Poljskoj je u 2007. godini gotovo tri četvrtine </w:t>
      </w:r>
      <w:r w:rsidR="00C46D2C">
        <w:rPr>
          <w:rFonts w:ascii="Times New Roman" w:hAnsi="Times New Roman" w:cs="Times New Roman"/>
          <w:sz w:val="24"/>
          <w:szCs w:val="24"/>
        </w:rPr>
        <w:t xml:space="preserve">diplomantica prvog ciklusa </w:t>
      </w:r>
      <w:r w:rsidRPr="00F41676">
        <w:rPr>
          <w:rFonts w:ascii="Times New Roman" w:hAnsi="Times New Roman" w:cs="Times New Roman"/>
          <w:sz w:val="24"/>
          <w:szCs w:val="24"/>
        </w:rPr>
        <w:t>(</w:t>
      </w:r>
      <w:r w:rsidRPr="00F41676">
        <w:rPr>
          <w:rFonts w:ascii="Times New Roman" w:hAnsi="Times New Roman" w:cs="Times New Roman"/>
          <w:i/>
          <w:sz w:val="24"/>
          <w:szCs w:val="24"/>
        </w:rPr>
        <w:t>Bachelora</w:t>
      </w:r>
      <w:r w:rsidRPr="00F41676">
        <w:rPr>
          <w:rFonts w:ascii="Times New Roman" w:hAnsi="Times New Roman" w:cs="Times New Roman"/>
          <w:sz w:val="24"/>
          <w:szCs w:val="24"/>
        </w:rPr>
        <w:t>) bilo zaposleno</w:t>
      </w:r>
      <w:r w:rsidRPr="00F41676">
        <w:rPr>
          <w:rStyle w:val="FootnoteReference"/>
          <w:rFonts w:ascii="Times New Roman" w:hAnsi="Times New Roman" w:cs="Times New Roman"/>
          <w:sz w:val="24"/>
          <w:szCs w:val="24"/>
        </w:rPr>
        <w:footnoteReference w:id="56"/>
      </w:r>
      <w:r w:rsidRPr="00F41676">
        <w:rPr>
          <w:rFonts w:ascii="Times New Roman" w:hAnsi="Times New Roman" w:cs="Times New Roman"/>
          <w:sz w:val="24"/>
          <w:szCs w:val="24"/>
        </w:rPr>
        <w:t>. 2009. godine u Mađarskoj j</w:t>
      </w:r>
      <w:r w:rsidR="00C46D2C">
        <w:rPr>
          <w:rFonts w:ascii="Times New Roman" w:hAnsi="Times New Roman" w:cs="Times New Roman"/>
          <w:sz w:val="24"/>
          <w:szCs w:val="24"/>
        </w:rPr>
        <w:t>e više od polovice diplomantica prvog ciklusa</w:t>
      </w:r>
      <w:r w:rsidRPr="00F41676">
        <w:rPr>
          <w:rFonts w:ascii="Times New Roman" w:hAnsi="Times New Roman" w:cs="Times New Roman"/>
          <w:sz w:val="24"/>
          <w:szCs w:val="24"/>
        </w:rPr>
        <w:t xml:space="preserve"> bilo stalno zaposleno, a 44 % je nastavilo </w:t>
      </w:r>
      <w:r w:rsidRPr="00F41676">
        <w:rPr>
          <w:rFonts w:ascii="Times New Roman" w:hAnsi="Times New Roman" w:cs="Times New Roman"/>
          <w:sz w:val="24"/>
          <w:szCs w:val="24"/>
        </w:rPr>
        <w:lastRenderedPageBreak/>
        <w:t>obrazovanje u različitim oblicima, pri</w:t>
      </w:r>
      <w:r w:rsidR="00C46D2C">
        <w:rPr>
          <w:rFonts w:ascii="Times New Roman" w:hAnsi="Times New Roman" w:cs="Times New Roman"/>
          <w:sz w:val="24"/>
          <w:szCs w:val="24"/>
        </w:rPr>
        <w:t xml:space="preserve"> čemu je više od trećine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a istovremeno i radila</w:t>
      </w:r>
      <w:r w:rsidRPr="00F41676">
        <w:rPr>
          <w:rStyle w:val="FootnoteReference"/>
          <w:rFonts w:ascii="Times New Roman" w:hAnsi="Times New Roman" w:cs="Times New Roman"/>
          <w:sz w:val="24"/>
          <w:szCs w:val="24"/>
        </w:rPr>
        <w:footnoteReference w:id="57"/>
      </w:r>
      <w:r w:rsidRPr="00F41676">
        <w:rPr>
          <w:rFonts w:ascii="Times New Roman" w:hAnsi="Times New Roman" w:cs="Times New Roman"/>
          <w:sz w:val="24"/>
          <w:szCs w:val="24"/>
        </w:rPr>
        <w:t xml:space="preserve">. Uzevši u obzir da je Mađarska kasnila s implementacijom pojedinih elemenata Bolonjskog procesa te rezultati stoga nisu u potpunosti precizni, razlika u odnosu na Hrvatsku je ipak prevelika da bi se zanemarila. </w:t>
      </w:r>
    </w:p>
    <w:p w14:paraId="26D270B9" w14:textId="1B483308" w:rsidR="00000885" w:rsidRPr="00F41676" w:rsidRDefault="00000885" w:rsidP="00000885">
      <w:pPr>
        <w:spacing w:line="360" w:lineRule="auto"/>
        <w:jc w:val="both"/>
        <w:rPr>
          <w:rFonts w:ascii="Times New Roman" w:hAnsi="Times New Roman" w:cs="Times New Roman"/>
          <w:sz w:val="24"/>
          <w:szCs w:val="24"/>
        </w:rPr>
      </w:pPr>
      <w:r w:rsidRPr="00F41676">
        <w:rPr>
          <w:rFonts w:ascii="Times New Roman" w:hAnsi="Times New Roman" w:cs="Times New Roman"/>
          <w:sz w:val="24"/>
          <w:szCs w:val="24"/>
        </w:rPr>
        <w:t xml:space="preserve">U Hrvatskoj </w:t>
      </w:r>
      <w:r w:rsidR="00C46D2C">
        <w:rPr>
          <w:rFonts w:ascii="Times New Roman" w:hAnsi="Times New Roman" w:cs="Times New Roman"/>
          <w:sz w:val="24"/>
          <w:szCs w:val="24"/>
        </w:rPr>
        <w:t>je u 2013. godini 10 291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a diplomiralo na sveučilišnim studijima prve razine, 8 640 ih je završilo stručni studij, te 2 276 predbolonjski dodiplomski studij</w:t>
      </w:r>
      <w:r w:rsidRPr="00F41676">
        <w:rPr>
          <w:rStyle w:val="FootnoteReference"/>
          <w:rFonts w:ascii="Times New Roman" w:hAnsi="Times New Roman" w:cs="Times New Roman"/>
          <w:sz w:val="24"/>
          <w:szCs w:val="24"/>
        </w:rPr>
        <w:footnoteReference w:id="58"/>
      </w:r>
      <w:r w:rsidRPr="00F41676">
        <w:rPr>
          <w:rFonts w:ascii="Times New Roman" w:hAnsi="Times New Roman" w:cs="Times New Roman"/>
          <w:sz w:val="24"/>
          <w:szCs w:val="24"/>
        </w:rPr>
        <w:t>. Ukupan</w:t>
      </w:r>
      <w:r w:rsidR="00C46D2C">
        <w:rPr>
          <w:rFonts w:ascii="Times New Roman" w:hAnsi="Times New Roman" w:cs="Times New Roman"/>
          <w:sz w:val="24"/>
          <w:szCs w:val="24"/>
        </w:rPr>
        <w:t xml:space="preserve"> broj novih diplomiranih studen</w:t>
      </w:r>
      <w:r w:rsidRPr="00F41676">
        <w:rPr>
          <w:rFonts w:ascii="Times New Roman" w:hAnsi="Times New Roman" w:cs="Times New Roman"/>
          <w:sz w:val="24"/>
          <w:szCs w:val="24"/>
        </w:rPr>
        <w:t>t</w:t>
      </w:r>
      <w:r w:rsidR="00C46D2C">
        <w:rPr>
          <w:rFonts w:ascii="Times New Roman" w:hAnsi="Times New Roman" w:cs="Times New Roman"/>
          <w:sz w:val="24"/>
          <w:szCs w:val="24"/>
        </w:rPr>
        <w:t>ica prvog ciklusa</w:t>
      </w:r>
      <w:r w:rsidRPr="00F41676">
        <w:rPr>
          <w:rFonts w:ascii="Times New Roman" w:hAnsi="Times New Roman" w:cs="Times New Roman"/>
          <w:sz w:val="24"/>
          <w:szCs w:val="24"/>
        </w:rPr>
        <w:t xml:space="preserve"> je 21 207, odnosno 18 931 izuzmemo li student</w:t>
      </w:r>
      <w:r w:rsidR="00C46D2C">
        <w:rPr>
          <w:rFonts w:ascii="Times New Roman" w:hAnsi="Times New Roman" w:cs="Times New Roman"/>
          <w:sz w:val="24"/>
          <w:szCs w:val="24"/>
        </w:rPr>
        <w:t>ic</w:t>
      </w:r>
      <w:r w:rsidRPr="00F41676">
        <w:rPr>
          <w:rFonts w:ascii="Times New Roman" w:hAnsi="Times New Roman" w:cs="Times New Roman"/>
          <w:sz w:val="24"/>
          <w:szCs w:val="24"/>
        </w:rPr>
        <w:t>e predbolonjskih progra</w:t>
      </w:r>
      <w:r w:rsidR="00C46D2C">
        <w:rPr>
          <w:rFonts w:ascii="Times New Roman" w:hAnsi="Times New Roman" w:cs="Times New Roman"/>
          <w:sz w:val="24"/>
          <w:szCs w:val="24"/>
        </w:rPr>
        <w:t>ma. Od ukupnog broja diplomantica</w:t>
      </w:r>
      <w:r w:rsidRPr="00F41676">
        <w:rPr>
          <w:rFonts w:ascii="Times New Roman" w:hAnsi="Times New Roman" w:cs="Times New Roman"/>
          <w:sz w:val="24"/>
          <w:szCs w:val="24"/>
        </w:rPr>
        <w:t xml:space="preserve"> prvog ciklusa, samo ih se 4 357</w:t>
      </w:r>
      <w:r w:rsidRPr="00F41676">
        <w:rPr>
          <w:rStyle w:val="FootnoteReference"/>
          <w:rFonts w:ascii="Times New Roman" w:hAnsi="Times New Roman" w:cs="Times New Roman"/>
          <w:sz w:val="24"/>
          <w:szCs w:val="24"/>
        </w:rPr>
        <w:footnoteReference w:id="59"/>
      </w:r>
      <w:r w:rsidRPr="00F41676">
        <w:rPr>
          <w:rFonts w:ascii="Times New Roman" w:hAnsi="Times New Roman" w:cs="Times New Roman"/>
          <w:sz w:val="24"/>
          <w:szCs w:val="24"/>
        </w:rPr>
        <w:t xml:space="preserve"> (23 %) uključilo u potragu za poslom i prijavilo na burzu rada. S druge strane, u prvoj polovici 2014., na prvoj godini sveučilišnih studija drugog ciklusa</w:t>
      </w:r>
      <w:r w:rsidR="00C46D2C">
        <w:rPr>
          <w:rFonts w:ascii="Times New Roman" w:hAnsi="Times New Roman" w:cs="Times New Roman"/>
          <w:sz w:val="24"/>
          <w:szCs w:val="24"/>
        </w:rPr>
        <w:t xml:space="preserve"> bilo je upisano 12 678 studentic</w:t>
      </w:r>
      <w:r w:rsidRPr="00F41676">
        <w:rPr>
          <w:rFonts w:ascii="Times New Roman" w:hAnsi="Times New Roman" w:cs="Times New Roman"/>
          <w:sz w:val="24"/>
          <w:szCs w:val="24"/>
        </w:rPr>
        <w:t>a, a na specijalističkim dipl</w:t>
      </w:r>
      <w:r w:rsidR="00C46D2C">
        <w:rPr>
          <w:rFonts w:ascii="Times New Roman" w:hAnsi="Times New Roman" w:cs="Times New Roman"/>
          <w:sz w:val="24"/>
          <w:szCs w:val="24"/>
        </w:rPr>
        <w:t>omskim studijima 3 751 studentica</w:t>
      </w:r>
      <w:r w:rsidRPr="00F41676">
        <w:rPr>
          <w:rStyle w:val="FootnoteReference"/>
          <w:rFonts w:ascii="Times New Roman" w:hAnsi="Times New Roman" w:cs="Times New Roman"/>
          <w:sz w:val="24"/>
          <w:szCs w:val="24"/>
        </w:rPr>
        <w:footnoteReference w:id="60"/>
      </w:r>
      <w:r w:rsidRPr="00F41676">
        <w:rPr>
          <w:rFonts w:ascii="Times New Roman" w:hAnsi="Times New Roman" w:cs="Times New Roman"/>
          <w:sz w:val="24"/>
          <w:szCs w:val="24"/>
        </w:rPr>
        <w:t>. Može se zaključiti da studenti</w:t>
      </w:r>
      <w:r w:rsidR="00C46D2C">
        <w:rPr>
          <w:rFonts w:ascii="Times New Roman" w:hAnsi="Times New Roman" w:cs="Times New Roman"/>
          <w:sz w:val="24"/>
          <w:szCs w:val="24"/>
        </w:rPr>
        <w:t>ce</w:t>
      </w:r>
      <w:r w:rsidRPr="00F41676">
        <w:rPr>
          <w:rFonts w:ascii="Times New Roman" w:hAnsi="Times New Roman" w:cs="Times New Roman"/>
          <w:sz w:val="24"/>
          <w:szCs w:val="24"/>
        </w:rPr>
        <w:t xml:space="preserve"> u velikom broju upisuju studij d</w:t>
      </w:r>
      <w:r w:rsidR="00C46D2C">
        <w:rPr>
          <w:rFonts w:ascii="Times New Roman" w:hAnsi="Times New Roman" w:cs="Times New Roman"/>
          <w:sz w:val="24"/>
          <w:szCs w:val="24"/>
        </w:rPr>
        <w:t>rugog ciklusa kako bi produljile studij i izbjegle (ili barem odgodile</w:t>
      </w:r>
      <w:r w:rsidRPr="00F41676">
        <w:rPr>
          <w:rFonts w:ascii="Times New Roman" w:hAnsi="Times New Roman" w:cs="Times New Roman"/>
          <w:sz w:val="24"/>
          <w:szCs w:val="24"/>
        </w:rPr>
        <w:t>) nezaposlenost. U međuvremenu je broj nezaposlenih sa završenim prvim stupnjem visokog obrazovanja porastao s 15 271 na 17 549, odnosno 14,9 %</w:t>
      </w:r>
      <w:r w:rsidRPr="00F41676">
        <w:rPr>
          <w:rStyle w:val="FootnoteReference"/>
          <w:rFonts w:ascii="Times New Roman" w:hAnsi="Times New Roman" w:cs="Times New Roman"/>
          <w:sz w:val="24"/>
          <w:szCs w:val="24"/>
        </w:rPr>
        <w:footnoteReference w:id="61"/>
      </w:r>
      <w:r w:rsidRPr="00F41676">
        <w:rPr>
          <w:rFonts w:ascii="Times New Roman" w:hAnsi="Times New Roman" w:cs="Times New Roman"/>
          <w:sz w:val="24"/>
          <w:szCs w:val="24"/>
        </w:rPr>
        <w:t>. U istom razdoblju, broj zaposlenih sa završenim prvim stupnjem visokog obrazovanja iznosio je 89 277</w:t>
      </w:r>
      <w:r w:rsidRPr="00F41676">
        <w:rPr>
          <w:rStyle w:val="FootnoteReference"/>
          <w:rFonts w:ascii="Times New Roman" w:hAnsi="Times New Roman" w:cs="Times New Roman"/>
          <w:sz w:val="24"/>
          <w:szCs w:val="24"/>
        </w:rPr>
        <w:footnoteReference w:id="62"/>
      </w:r>
      <w:r w:rsidRPr="00F41676">
        <w:rPr>
          <w:rFonts w:ascii="Times New Roman" w:hAnsi="Times New Roman" w:cs="Times New Roman"/>
          <w:sz w:val="24"/>
          <w:szCs w:val="24"/>
        </w:rPr>
        <w:t>, što znači da je nezaposlenost stanovnika s diplomom prvog stupnja iznosila oko 19,6 %. Hrvatska se dakle nalazi u paradoksalnoj situaciji u</w:t>
      </w:r>
      <w:r w:rsidR="00C46D2C">
        <w:rPr>
          <w:rFonts w:ascii="Times New Roman" w:hAnsi="Times New Roman" w:cs="Times New Roman"/>
          <w:sz w:val="24"/>
          <w:szCs w:val="24"/>
        </w:rPr>
        <w:t xml:space="preserve"> kojoj ima više upisanih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a na prvim godinama sveučilišnog studija</w:t>
      </w:r>
      <w:r w:rsidR="00C46D2C">
        <w:rPr>
          <w:rFonts w:ascii="Times New Roman" w:hAnsi="Times New Roman" w:cs="Times New Roman"/>
          <w:sz w:val="24"/>
          <w:szCs w:val="24"/>
        </w:rPr>
        <w:t xml:space="preserve"> drugog ciklusa nego diplomantica</w:t>
      </w:r>
      <w:r w:rsidRPr="00F41676">
        <w:rPr>
          <w:rFonts w:ascii="Times New Roman" w:hAnsi="Times New Roman" w:cs="Times New Roman"/>
          <w:sz w:val="24"/>
          <w:szCs w:val="24"/>
        </w:rPr>
        <w:t xml:space="preserve"> prvog ciklusa sveučilišnih studija. Paralelno s tim, tek manji dio </w:t>
      </w:r>
      <w:r w:rsidR="00C46D2C">
        <w:rPr>
          <w:rFonts w:ascii="Times New Roman" w:hAnsi="Times New Roman" w:cs="Times New Roman"/>
          <w:sz w:val="24"/>
          <w:szCs w:val="24"/>
        </w:rPr>
        <w:t xml:space="preserve">diplomantica </w:t>
      </w:r>
      <w:r w:rsidRPr="00F41676">
        <w:rPr>
          <w:rFonts w:ascii="Times New Roman" w:hAnsi="Times New Roman" w:cs="Times New Roman"/>
          <w:sz w:val="24"/>
          <w:szCs w:val="24"/>
        </w:rPr>
        <w:t xml:space="preserve">prvog ciklusa uopće pokušava pronaći posao neposredno nakon diplome, pri </w:t>
      </w:r>
      <w:r w:rsidR="00C46D2C">
        <w:rPr>
          <w:rFonts w:ascii="Times New Roman" w:hAnsi="Times New Roman" w:cs="Times New Roman"/>
          <w:sz w:val="24"/>
          <w:szCs w:val="24"/>
        </w:rPr>
        <w:t>čemu treba uzeti u obzir da neke</w:t>
      </w:r>
      <w:r w:rsidRPr="00F41676">
        <w:rPr>
          <w:rFonts w:ascii="Times New Roman" w:hAnsi="Times New Roman" w:cs="Times New Roman"/>
          <w:sz w:val="24"/>
          <w:szCs w:val="24"/>
        </w:rPr>
        <w:t xml:space="preserve"> studenti</w:t>
      </w:r>
      <w:r w:rsidR="00C46D2C">
        <w:rPr>
          <w:rFonts w:ascii="Times New Roman" w:hAnsi="Times New Roman" w:cs="Times New Roman"/>
          <w:sz w:val="24"/>
          <w:szCs w:val="24"/>
        </w:rPr>
        <w:t>ce</w:t>
      </w:r>
      <w:r w:rsidRPr="00F41676">
        <w:rPr>
          <w:rFonts w:ascii="Times New Roman" w:hAnsi="Times New Roman" w:cs="Times New Roman"/>
          <w:sz w:val="24"/>
          <w:szCs w:val="24"/>
        </w:rPr>
        <w:t xml:space="preserve"> istovremeno studiraju na diplomskim studijima i traže posao. Također, broj nezaposlenih nositelja diplome prvog stupnja je u istom razdoblju bitno porastao, a povećao se i udio nezaposlenih nositelja diplome </w:t>
      </w:r>
      <w:r w:rsidRPr="00F41676">
        <w:rPr>
          <w:rFonts w:ascii="Times New Roman" w:hAnsi="Times New Roman" w:cs="Times New Roman"/>
          <w:sz w:val="24"/>
          <w:szCs w:val="24"/>
        </w:rPr>
        <w:lastRenderedPageBreak/>
        <w:t>prvog stupnja u odnosu na ukupan broj nezaposlenih s 4,7 na 5,1 %</w:t>
      </w:r>
      <w:r w:rsidRPr="00F41676">
        <w:rPr>
          <w:rStyle w:val="FootnoteReference"/>
          <w:rFonts w:ascii="Times New Roman" w:hAnsi="Times New Roman" w:cs="Times New Roman"/>
          <w:sz w:val="24"/>
          <w:szCs w:val="24"/>
        </w:rPr>
        <w:footnoteReference w:id="63"/>
      </w:r>
      <w:r w:rsidRPr="00F41676">
        <w:rPr>
          <w:rFonts w:ascii="Times New Roman" w:hAnsi="Times New Roman" w:cs="Times New Roman"/>
          <w:sz w:val="24"/>
          <w:szCs w:val="24"/>
        </w:rPr>
        <w:t xml:space="preserve">. Neki od ovih pokazatelja mogu se objasniti višegodišnjom recesijom i porastom stope nezaposlenosti u Hrvatskoj, ali ona ne objašnjava povećanje udjela nositelja diplome prvog stupnja u ukupnom broju nezaposlenih. </w:t>
      </w:r>
    </w:p>
    <w:p w14:paraId="723B273F" w14:textId="74401ADE" w:rsidR="00000885" w:rsidRDefault="00000885" w:rsidP="00000885">
      <w:pPr>
        <w:spacing w:line="360" w:lineRule="auto"/>
        <w:jc w:val="both"/>
        <w:rPr>
          <w:rFonts w:ascii="Times New Roman" w:hAnsi="Times New Roman" w:cs="Times New Roman"/>
          <w:sz w:val="24"/>
          <w:szCs w:val="24"/>
        </w:rPr>
      </w:pPr>
      <w:r w:rsidRPr="00F41676">
        <w:rPr>
          <w:rFonts w:ascii="Times New Roman" w:hAnsi="Times New Roman" w:cs="Times New Roman"/>
          <w:sz w:val="24"/>
          <w:szCs w:val="24"/>
        </w:rPr>
        <w:t>Budući da je jedan od ključnih ciljeva Bolonjskog procesa b</w:t>
      </w:r>
      <w:r w:rsidR="00C46D2C">
        <w:rPr>
          <w:rFonts w:ascii="Times New Roman" w:hAnsi="Times New Roman" w:cs="Times New Roman"/>
          <w:sz w:val="24"/>
          <w:szCs w:val="24"/>
        </w:rPr>
        <w:t>ilo povećanje mobilnosti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a i nastavnog i istraživačkog osoblj</w:t>
      </w:r>
      <w:r w:rsidR="00C46D2C">
        <w:rPr>
          <w:rFonts w:ascii="Times New Roman" w:hAnsi="Times New Roman" w:cs="Times New Roman"/>
          <w:sz w:val="24"/>
          <w:szCs w:val="24"/>
        </w:rPr>
        <w:t>a, usporedit ćemo udjele studen</w:t>
      </w:r>
      <w:r w:rsidRPr="00F41676">
        <w:rPr>
          <w:rFonts w:ascii="Times New Roman" w:hAnsi="Times New Roman" w:cs="Times New Roman"/>
          <w:sz w:val="24"/>
          <w:szCs w:val="24"/>
        </w:rPr>
        <w:t>t</w:t>
      </w:r>
      <w:r w:rsidR="00C46D2C">
        <w:rPr>
          <w:rFonts w:ascii="Times New Roman" w:hAnsi="Times New Roman" w:cs="Times New Roman"/>
          <w:sz w:val="24"/>
          <w:szCs w:val="24"/>
        </w:rPr>
        <w:t>ica koje</w:t>
      </w:r>
      <w:r w:rsidRPr="00F41676">
        <w:rPr>
          <w:rFonts w:ascii="Times New Roman" w:hAnsi="Times New Roman" w:cs="Times New Roman"/>
          <w:sz w:val="24"/>
          <w:szCs w:val="24"/>
        </w:rPr>
        <w:t xml:space="preserve"> su tijekom studiranja proveli dio vremena u inozemstvu. U tom pogledu je od navedenih država u 2010. godini najuspješnija bila Estonija s 8,7 %</w:t>
      </w:r>
      <w:r w:rsidRPr="00F41676">
        <w:rPr>
          <w:rStyle w:val="FootnoteReference"/>
          <w:rFonts w:ascii="Times New Roman" w:hAnsi="Times New Roman" w:cs="Times New Roman"/>
          <w:sz w:val="24"/>
          <w:szCs w:val="24"/>
        </w:rPr>
        <w:footnoteReference w:id="64"/>
      </w:r>
      <w:r w:rsidR="00C46D2C">
        <w:rPr>
          <w:rFonts w:ascii="Times New Roman" w:hAnsi="Times New Roman" w:cs="Times New Roman"/>
          <w:sz w:val="24"/>
          <w:szCs w:val="24"/>
        </w:rPr>
        <w:t xml:space="preserve"> mobilnih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a, zatim Latvija (7 %)</w:t>
      </w:r>
      <w:r w:rsidRPr="00F41676">
        <w:rPr>
          <w:rStyle w:val="FootnoteReference"/>
          <w:rFonts w:ascii="Times New Roman" w:hAnsi="Times New Roman" w:cs="Times New Roman"/>
          <w:sz w:val="24"/>
          <w:szCs w:val="24"/>
        </w:rPr>
        <w:footnoteReference w:id="65"/>
      </w:r>
      <w:r w:rsidRPr="00F41676">
        <w:rPr>
          <w:rFonts w:ascii="Times New Roman" w:hAnsi="Times New Roman" w:cs="Times New Roman"/>
          <w:sz w:val="24"/>
          <w:szCs w:val="24"/>
        </w:rPr>
        <w:t>, Češka (6,6 %)</w:t>
      </w:r>
      <w:r w:rsidRPr="00F41676">
        <w:rPr>
          <w:rStyle w:val="FootnoteReference"/>
          <w:rFonts w:ascii="Times New Roman" w:hAnsi="Times New Roman" w:cs="Times New Roman"/>
          <w:sz w:val="24"/>
          <w:szCs w:val="24"/>
        </w:rPr>
        <w:footnoteReference w:id="66"/>
      </w:r>
      <w:r w:rsidRPr="00F41676">
        <w:rPr>
          <w:rFonts w:ascii="Times New Roman" w:hAnsi="Times New Roman" w:cs="Times New Roman"/>
          <w:sz w:val="24"/>
          <w:szCs w:val="24"/>
        </w:rPr>
        <w:t>, Litva (4,6 %)</w:t>
      </w:r>
      <w:r w:rsidRPr="00F41676">
        <w:rPr>
          <w:rStyle w:val="FootnoteReference"/>
          <w:rFonts w:ascii="Times New Roman" w:hAnsi="Times New Roman" w:cs="Times New Roman"/>
          <w:sz w:val="24"/>
          <w:szCs w:val="24"/>
        </w:rPr>
        <w:footnoteReference w:id="67"/>
      </w:r>
      <w:r w:rsidRPr="00F41676">
        <w:rPr>
          <w:rFonts w:ascii="Times New Roman" w:hAnsi="Times New Roman" w:cs="Times New Roman"/>
          <w:sz w:val="24"/>
          <w:szCs w:val="24"/>
        </w:rPr>
        <w:t>, Slovenija (4,3 %)</w:t>
      </w:r>
      <w:r w:rsidRPr="00F41676">
        <w:rPr>
          <w:rStyle w:val="FootnoteReference"/>
          <w:rFonts w:ascii="Times New Roman" w:hAnsi="Times New Roman" w:cs="Times New Roman"/>
          <w:sz w:val="24"/>
          <w:szCs w:val="24"/>
        </w:rPr>
        <w:footnoteReference w:id="68"/>
      </w:r>
      <w:r w:rsidRPr="00F41676">
        <w:rPr>
          <w:rFonts w:ascii="Times New Roman" w:hAnsi="Times New Roman" w:cs="Times New Roman"/>
          <w:sz w:val="24"/>
          <w:szCs w:val="24"/>
        </w:rPr>
        <w:t xml:space="preserve"> i Slovačka (3,2 %)</w:t>
      </w:r>
      <w:r w:rsidRPr="00F41676">
        <w:rPr>
          <w:rStyle w:val="FootnoteReference"/>
          <w:rFonts w:ascii="Times New Roman" w:hAnsi="Times New Roman" w:cs="Times New Roman"/>
          <w:sz w:val="24"/>
          <w:szCs w:val="24"/>
        </w:rPr>
        <w:footnoteReference w:id="69"/>
      </w:r>
      <w:r w:rsidRPr="00F41676">
        <w:rPr>
          <w:rFonts w:ascii="Times New Roman" w:hAnsi="Times New Roman" w:cs="Times New Roman"/>
          <w:sz w:val="24"/>
          <w:szCs w:val="24"/>
        </w:rPr>
        <w:t>. Na začelju su Poljska (1,9 %)</w:t>
      </w:r>
      <w:r w:rsidRPr="00F41676">
        <w:rPr>
          <w:rStyle w:val="FootnoteReference"/>
          <w:rFonts w:ascii="Times New Roman" w:hAnsi="Times New Roman" w:cs="Times New Roman"/>
          <w:sz w:val="24"/>
          <w:szCs w:val="24"/>
        </w:rPr>
        <w:footnoteReference w:id="70"/>
      </w:r>
      <w:r w:rsidRPr="00F41676">
        <w:rPr>
          <w:rFonts w:ascii="Times New Roman" w:hAnsi="Times New Roman" w:cs="Times New Roman"/>
          <w:sz w:val="24"/>
          <w:szCs w:val="24"/>
        </w:rPr>
        <w:t xml:space="preserve"> i Hrvatska (1,8 %)</w:t>
      </w:r>
      <w:r w:rsidRPr="00F41676">
        <w:rPr>
          <w:rStyle w:val="FootnoteReference"/>
          <w:rFonts w:ascii="Times New Roman" w:hAnsi="Times New Roman" w:cs="Times New Roman"/>
          <w:sz w:val="24"/>
          <w:szCs w:val="24"/>
        </w:rPr>
        <w:footnoteReference w:id="71"/>
      </w:r>
      <w:r w:rsidRPr="00F41676">
        <w:rPr>
          <w:rFonts w:ascii="Times New Roman" w:hAnsi="Times New Roman" w:cs="Times New Roman"/>
          <w:sz w:val="24"/>
          <w:szCs w:val="24"/>
        </w:rPr>
        <w:t xml:space="preserve">. U posljednjih je nekoliko godina postotak </w:t>
      </w:r>
      <w:r w:rsidR="00C46D2C">
        <w:rPr>
          <w:rFonts w:ascii="Times New Roman" w:hAnsi="Times New Roman" w:cs="Times New Roman"/>
          <w:sz w:val="24"/>
          <w:szCs w:val="24"/>
        </w:rPr>
        <w:t>hrvatskih studentica koje</w:t>
      </w:r>
      <w:r w:rsidRPr="00F41676">
        <w:rPr>
          <w:rFonts w:ascii="Times New Roman" w:hAnsi="Times New Roman" w:cs="Times New Roman"/>
          <w:sz w:val="24"/>
          <w:szCs w:val="24"/>
        </w:rPr>
        <w:t xml:space="preserve"> su mobiln</w:t>
      </w:r>
      <w:r w:rsidR="00C46D2C">
        <w:rPr>
          <w:rFonts w:ascii="Times New Roman" w:hAnsi="Times New Roman" w:cs="Times New Roman"/>
          <w:sz w:val="24"/>
          <w:szCs w:val="24"/>
        </w:rPr>
        <w:t>e</w:t>
      </w:r>
      <w:r w:rsidRPr="00F41676">
        <w:rPr>
          <w:rFonts w:ascii="Times New Roman" w:hAnsi="Times New Roman" w:cs="Times New Roman"/>
          <w:sz w:val="24"/>
          <w:szCs w:val="24"/>
        </w:rPr>
        <w:t xml:space="preserve"> prema van porastao, te prema našem istraživanju u 2015. godini iznosi 4,6 %. Međutim, možemo pretpostaviti da je postotak rastao i u drugim državama. Kao glavni razlog</w:t>
      </w:r>
      <w:r w:rsidR="00C46D2C">
        <w:rPr>
          <w:rFonts w:ascii="Times New Roman" w:hAnsi="Times New Roman" w:cs="Times New Roman"/>
          <w:sz w:val="24"/>
          <w:szCs w:val="24"/>
        </w:rPr>
        <w:t xml:space="preserve"> niske mobilnosti većina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a (77,8 %)</w:t>
      </w:r>
      <w:r w:rsidRPr="00F41676">
        <w:rPr>
          <w:rStyle w:val="FootnoteReference"/>
          <w:rFonts w:ascii="Times New Roman" w:hAnsi="Times New Roman" w:cs="Times New Roman"/>
          <w:sz w:val="24"/>
          <w:szCs w:val="24"/>
        </w:rPr>
        <w:footnoteReference w:id="72"/>
      </w:r>
      <w:r w:rsidRPr="00F41676">
        <w:rPr>
          <w:rFonts w:ascii="Times New Roman" w:hAnsi="Times New Roman" w:cs="Times New Roman"/>
          <w:sz w:val="24"/>
          <w:szCs w:val="24"/>
        </w:rPr>
        <w:t xml:space="preserve"> u Hrvatskoj navodi financijske po</w:t>
      </w:r>
      <w:r w:rsidR="00C46D2C">
        <w:rPr>
          <w:rFonts w:ascii="Times New Roman" w:hAnsi="Times New Roman" w:cs="Times New Roman"/>
          <w:sz w:val="24"/>
          <w:szCs w:val="24"/>
        </w:rPr>
        <w:t>teškoće, te je po udjelu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 xml:space="preserve">a kojima je to primarni razlog nemobilnosti prva u Europi. </w:t>
      </w:r>
      <w:r w:rsidRPr="00F41676">
        <w:rPr>
          <w:rFonts w:ascii="Times New Roman" w:hAnsi="Times New Roman" w:cs="Times New Roman"/>
          <w:sz w:val="24"/>
          <w:szCs w:val="24"/>
        </w:rPr>
        <w:br/>
        <w:t>Među ostalim razlozima niskog stup</w:t>
      </w:r>
      <w:r w:rsidR="00C46D2C">
        <w:rPr>
          <w:rFonts w:ascii="Times New Roman" w:hAnsi="Times New Roman" w:cs="Times New Roman"/>
          <w:sz w:val="24"/>
          <w:szCs w:val="24"/>
        </w:rPr>
        <w:t>nja mobilnosti hrvatskih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a  navode se prvenstveno ograničen pristup programima mobilnosti u matičnoj zemlji i bojazan od nepriznavanja inozemnih kvalifikacija u matičnoj zemlji</w:t>
      </w:r>
      <w:r w:rsidRPr="00F41676">
        <w:rPr>
          <w:rStyle w:val="FootnoteReference"/>
          <w:rFonts w:ascii="Times New Roman" w:hAnsi="Times New Roman" w:cs="Times New Roman"/>
          <w:sz w:val="24"/>
          <w:szCs w:val="24"/>
        </w:rPr>
        <w:footnoteReference w:id="73"/>
      </w:r>
      <w:r w:rsidRPr="00F41676">
        <w:rPr>
          <w:rFonts w:ascii="Times New Roman" w:hAnsi="Times New Roman" w:cs="Times New Roman"/>
          <w:sz w:val="24"/>
          <w:szCs w:val="24"/>
        </w:rPr>
        <w:t xml:space="preserve">. </w:t>
      </w:r>
      <w:r w:rsidR="007E5F32">
        <w:rPr>
          <w:rFonts w:ascii="Times New Roman" w:hAnsi="Times New Roman" w:cs="Times New Roman"/>
          <w:sz w:val="24"/>
          <w:szCs w:val="24"/>
        </w:rPr>
        <w:t xml:space="preserve">Gledajući podatke o izlaznoj i ulaznoj mobilnosti, vidljivo je da Hrvatska </w:t>
      </w:r>
      <w:r w:rsidR="00C46D2C">
        <w:rPr>
          <w:rFonts w:ascii="Times New Roman" w:hAnsi="Times New Roman" w:cs="Times New Roman"/>
          <w:sz w:val="24"/>
          <w:szCs w:val="24"/>
        </w:rPr>
        <w:t>zaostaje u oba aspekta. Hrvatske</w:t>
      </w:r>
      <w:r w:rsidR="007E5F32">
        <w:rPr>
          <w:rFonts w:ascii="Times New Roman" w:hAnsi="Times New Roman" w:cs="Times New Roman"/>
          <w:sz w:val="24"/>
          <w:szCs w:val="24"/>
        </w:rPr>
        <w:t xml:space="preserve"> studenti</w:t>
      </w:r>
      <w:r w:rsidR="00C46D2C">
        <w:rPr>
          <w:rFonts w:ascii="Times New Roman" w:hAnsi="Times New Roman" w:cs="Times New Roman"/>
          <w:sz w:val="24"/>
          <w:szCs w:val="24"/>
        </w:rPr>
        <w:t>ce</w:t>
      </w:r>
      <w:r w:rsidR="007E5F32">
        <w:rPr>
          <w:rFonts w:ascii="Times New Roman" w:hAnsi="Times New Roman" w:cs="Times New Roman"/>
          <w:sz w:val="24"/>
          <w:szCs w:val="24"/>
        </w:rPr>
        <w:t xml:space="preserve"> u malom se broju odlučuju za </w:t>
      </w:r>
      <w:r w:rsidR="007E5F32">
        <w:rPr>
          <w:rFonts w:ascii="Times New Roman" w:hAnsi="Times New Roman" w:cs="Times New Roman"/>
          <w:sz w:val="24"/>
          <w:szCs w:val="24"/>
        </w:rPr>
        <w:lastRenderedPageBreak/>
        <w:t>studij u inozemstvu, ali istovremeno u Hrvatsku dolazi mali broj stranih stu</w:t>
      </w:r>
      <w:r w:rsidR="00C46D2C">
        <w:rPr>
          <w:rFonts w:ascii="Times New Roman" w:hAnsi="Times New Roman" w:cs="Times New Roman"/>
          <w:sz w:val="24"/>
          <w:szCs w:val="24"/>
        </w:rPr>
        <w:t>den</w:t>
      </w:r>
      <w:r w:rsidR="00FB390D">
        <w:rPr>
          <w:rFonts w:ascii="Times New Roman" w:hAnsi="Times New Roman" w:cs="Times New Roman"/>
          <w:sz w:val="24"/>
          <w:szCs w:val="24"/>
        </w:rPr>
        <w:t>t</w:t>
      </w:r>
      <w:r w:rsidR="00C46D2C">
        <w:rPr>
          <w:rFonts w:ascii="Times New Roman" w:hAnsi="Times New Roman" w:cs="Times New Roman"/>
          <w:sz w:val="24"/>
          <w:szCs w:val="24"/>
        </w:rPr>
        <w:t>ic</w:t>
      </w:r>
      <w:r w:rsidR="00FB390D">
        <w:rPr>
          <w:rFonts w:ascii="Times New Roman" w:hAnsi="Times New Roman" w:cs="Times New Roman"/>
          <w:sz w:val="24"/>
          <w:szCs w:val="24"/>
        </w:rPr>
        <w:t>a. Prema tim parametrima, h</w:t>
      </w:r>
      <w:r w:rsidR="007E5F32">
        <w:rPr>
          <w:rFonts w:ascii="Times New Roman" w:hAnsi="Times New Roman" w:cs="Times New Roman"/>
          <w:sz w:val="24"/>
          <w:szCs w:val="24"/>
        </w:rPr>
        <w:t>rvatski obrazovni sustav spada u tzv. zatvorene sustave</w:t>
      </w:r>
      <w:r w:rsidR="007E5F32">
        <w:rPr>
          <w:rStyle w:val="FootnoteReference"/>
          <w:rFonts w:ascii="Times New Roman" w:hAnsi="Times New Roman" w:cs="Times New Roman"/>
          <w:sz w:val="24"/>
          <w:szCs w:val="24"/>
        </w:rPr>
        <w:footnoteReference w:id="74"/>
      </w:r>
      <w:r w:rsidR="007E5F32">
        <w:rPr>
          <w:rFonts w:ascii="Times New Roman" w:hAnsi="Times New Roman" w:cs="Times New Roman"/>
          <w:sz w:val="24"/>
          <w:szCs w:val="24"/>
        </w:rPr>
        <w:t>.</w:t>
      </w:r>
    </w:p>
    <w:p w14:paraId="1D779A1D" w14:textId="05B076E9" w:rsidR="00820438" w:rsidRPr="001A4439" w:rsidRDefault="00820438" w:rsidP="00000885">
      <w:pPr>
        <w:spacing w:line="360" w:lineRule="auto"/>
        <w:jc w:val="both"/>
        <w:rPr>
          <w:rFonts w:ascii="Times New Roman" w:hAnsi="Times New Roman" w:cs="Times New Roman"/>
          <w:b/>
          <w:sz w:val="20"/>
          <w:szCs w:val="24"/>
        </w:rPr>
      </w:pPr>
      <w:r w:rsidRPr="001A4439">
        <w:rPr>
          <w:rFonts w:ascii="Times New Roman" w:hAnsi="Times New Roman" w:cs="Times New Roman"/>
          <w:b/>
          <w:sz w:val="20"/>
          <w:szCs w:val="24"/>
        </w:rPr>
        <w:t>Tablica 2:</w:t>
      </w:r>
      <w:r w:rsidR="00C46D2C">
        <w:rPr>
          <w:rFonts w:ascii="Times New Roman" w:hAnsi="Times New Roman" w:cs="Times New Roman"/>
          <w:b/>
          <w:sz w:val="20"/>
          <w:szCs w:val="24"/>
        </w:rPr>
        <w:t xml:space="preserve"> Udio studen</w:t>
      </w:r>
      <w:r w:rsidR="001A4439" w:rsidRPr="001A4439">
        <w:rPr>
          <w:rFonts w:ascii="Times New Roman" w:hAnsi="Times New Roman" w:cs="Times New Roman"/>
          <w:b/>
          <w:sz w:val="20"/>
          <w:szCs w:val="24"/>
        </w:rPr>
        <w:t>t</w:t>
      </w:r>
      <w:r w:rsidR="00C46D2C">
        <w:rPr>
          <w:rFonts w:ascii="Times New Roman" w:hAnsi="Times New Roman" w:cs="Times New Roman"/>
          <w:b/>
          <w:sz w:val="20"/>
          <w:szCs w:val="24"/>
        </w:rPr>
        <w:t>ica koje</w:t>
      </w:r>
      <w:r w:rsidR="001A4439" w:rsidRPr="001A4439">
        <w:rPr>
          <w:rFonts w:ascii="Times New Roman" w:hAnsi="Times New Roman" w:cs="Times New Roman"/>
          <w:b/>
          <w:sz w:val="20"/>
          <w:szCs w:val="24"/>
        </w:rPr>
        <w:t xml:space="preserve"> </w:t>
      </w:r>
      <w:r w:rsidR="00C46D2C">
        <w:rPr>
          <w:rFonts w:ascii="Times New Roman" w:hAnsi="Times New Roman" w:cs="Times New Roman"/>
          <w:b/>
          <w:sz w:val="20"/>
          <w:szCs w:val="24"/>
        </w:rPr>
        <w:t>su sudjelovale</w:t>
      </w:r>
      <w:r w:rsidR="001A4439" w:rsidRPr="001A4439">
        <w:rPr>
          <w:rFonts w:ascii="Times New Roman" w:hAnsi="Times New Roman" w:cs="Times New Roman"/>
          <w:b/>
          <w:sz w:val="20"/>
          <w:szCs w:val="24"/>
        </w:rPr>
        <w:t xml:space="preserve"> u programima</w:t>
      </w:r>
      <w:r w:rsidR="001A4439">
        <w:rPr>
          <w:rFonts w:ascii="Times New Roman" w:hAnsi="Times New Roman" w:cs="Times New Roman"/>
          <w:b/>
          <w:sz w:val="20"/>
          <w:szCs w:val="24"/>
        </w:rPr>
        <w:t xml:space="preserve"> studentske</w:t>
      </w:r>
      <w:r w:rsidR="001A4439" w:rsidRPr="001A4439">
        <w:rPr>
          <w:rFonts w:ascii="Times New Roman" w:hAnsi="Times New Roman" w:cs="Times New Roman"/>
          <w:b/>
          <w:sz w:val="20"/>
          <w:szCs w:val="24"/>
        </w:rPr>
        <w:t xml:space="preserve"> mobilnosti.</w:t>
      </w:r>
    </w:p>
    <w:tbl>
      <w:tblPr>
        <w:tblStyle w:val="MediumList2-Accent1"/>
        <w:tblW w:w="9178" w:type="dxa"/>
        <w:tblLook w:val="04A0" w:firstRow="1" w:lastRow="0" w:firstColumn="1" w:lastColumn="0" w:noHBand="0" w:noVBand="1"/>
      </w:tblPr>
      <w:tblGrid>
        <w:gridCol w:w="3205"/>
        <w:gridCol w:w="566"/>
        <w:gridCol w:w="692"/>
        <w:gridCol w:w="789"/>
        <w:gridCol w:w="728"/>
        <w:gridCol w:w="637"/>
        <w:gridCol w:w="842"/>
        <w:gridCol w:w="867"/>
        <w:gridCol w:w="852"/>
      </w:tblGrid>
      <w:tr w:rsidR="00C46D2C" w:rsidRPr="00D77A93" w14:paraId="662E3C43" w14:textId="77777777" w:rsidTr="002A2CC6">
        <w:trPr>
          <w:cnfStyle w:val="100000000000" w:firstRow="1" w:lastRow="0" w:firstColumn="0" w:lastColumn="0" w:oddVBand="0" w:evenVBand="0" w:oddHBand="0" w:evenHBand="0" w:firstRowFirstColumn="0" w:firstRowLastColumn="0" w:lastRowFirstColumn="0" w:lastRowLastColumn="0"/>
          <w:trHeight w:val="434"/>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tcBorders>
            <w:noWrap/>
          </w:tcPr>
          <w:p w14:paraId="3474A3C4" w14:textId="77777777" w:rsidR="00272705" w:rsidRPr="00D77A93" w:rsidRDefault="00272705" w:rsidP="001A4439">
            <w:pPr>
              <w:rPr>
                <w:rFonts w:asciiTheme="minorHAnsi" w:eastAsiaTheme="minorEastAsia" w:hAnsiTheme="minorHAnsi" w:cstheme="minorBidi"/>
                <w:b/>
                <w:color w:val="000000"/>
                <w:sz w:val="16"/>
                <w:szCs w:val="16"/>
              </w:rPr>
            </w:pPr>
          </w:p>
        </w:tc>
        <w:tc>
          <w:tcPr>
            <w:tcW w:w="0" w:type="auto"/>
            <w:tcBorders>
              <w:top w:val="single" w:sz="4" w:space="0" w:color="auto"/>
            </w:tcBorders>
          </w:tcPr>
          <w:p w14:paraId="79BB5E81" w14:textId="77777777" w:rsidR="00272705" w:rsidRPr="00C13343" w:rsidRDefault="0027270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Litva</w:t>
            </w:r>
          </w:p>
        </w:tc>
        <w:tc>
          <w:tcPr>
            <w:tcW w:w="0" w:type="auto"/>
            <w:tcBorders>
              <w:top w:val="single" w:sz="4" w:space="0" w:color="auto"/>
            </w:tcBorders>
          </w:tcPr>
          <w:p w14:paraId="242585EF" w14:textId="77777777" w:rsidR="00272705" w:rsidRPr="00C13343" w:rsidRDefault="0027270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color w:val="000000"/>
                <w:sz w:val="16"/>
                <w:szCs w:val="16"/>
              </w:rPr>
            </w:pPr>
            <w:r w:rsidRPr="00C13343">
              <w:rPr>
                <w:rFonts w:asciiTheme="minorHAnsi" w:eastAsiaTheme="minorEastAsia" w:hAnsiTheme="minorHAnsi"/>
                <w:b/>
                <w:color w:val="000000"/>
                <w:sz w:val="16"/>
                <w:szCs w:val="16"/>
              </w:rPr>
              <w:t>Latvija</w:t>
            </w:r>
          </w:p>
        </w:tc>
        <w:tc>
          <w:tcPr>
            <w:tcW w:w="0" w:type="auto"/>
            <w:tcBorders>
              <w:top w:val="single" w:sz="4" w:space="0" w:color="auto"/>
            </w:tcBorders>
          </w:tcPr>
          <w:p w14:paraId="4E8FDA18" w14:textId="77777777" w:rsidR="00272705" w:rsidRPr="00C13343" w:rsidRDefault="0027270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color w:val="000000"/>
                <w:sz w:val="16"/>
                <w:szCs w:val="16"/>
              </w:rPr>
            </w:pPr>
            <w:r w:rsidRPr="00C13343">
              <w:rPr>
                <w:rFonts w:asciiTheme="minorHAnsi" w:eastAsiaTheme="minorEastAsia" w:hAnsiTheme="minorHAnsi"/>
                <w:b/>
                <w:color w:val="000000"/>
                <w:sz w:val="16"/>
                <w:szCs w:val="16"/>
              </w:rPr>
              <w:t>Estonija</w:t>
            </w:r>
          </w:p>
        </w:tc>
        <w:tc>
          <w:tcPr>
            <w:tcW w:w="0" w:type="auto"/>
            <w:tcBorders>
              <w:top w:val="single" w:sz="4" w:space="0" w:color="auto"/>
            </w:tcBorders>
          </w:tcPr>
          <w:p w14:paraId="7FAEB45D" w14:textId="77777777" w:rsidR="00272705" w:rsidRPr="00C13343" w:rsidRDefault="0027270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Poljska</w:t>
            </w:r>
          </w:p>
        </w:tc>
        <w:tc>
          <w:tcPr>
            <w:tcW w:w="0" w:type="auto"/>
            <w:tcBorders>
              <w:top w:val="single" w:sz="4" w:space="0" w:color="auto"/>
            </w:tcBorders>
          </w:tcPr>
          <w:p w14:paraId="6C4A5855" w14:textId="77777777" w:rsidR="00272705" w:rsidRPr="00C13343" w:rsidRDefault="0027270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color w:val="000000"/>
                <w:sz w:val="16"/>
                <w:szCs w:val="16"/>
              </w:rPr>
            </w:pPr>
            <w:r w:rsidRPr="00C13343">
              <w:rPr>
                <w:rFonts w:asciiTheme="minorHAnsi" w:eastAsiaTheme="minorEastAsia" w:hAnsiTheme="minorHAnsi"/>
                <w:b/>
                <w:color w:val="000000"/>
                <w:sz w:val="16"/>
                <w:szCs w:val="16"/>
              </w:rPr>
              <w:t>Češka</w:t>
            </w:r>
          </w:p>
        </w:tc>
        <w:tc>
          <w:tcPr>
            <w:tcW w:w="0" w:type="auto"/>
            <w:tcBorders>
              <w:top w:val="single" w:sz="4" w:space="0" w:color="auto"/>
            </w:tcBorders>
          </w:tcPr>
          <w:p w14:paraId="7B2B9B27" w14:textId="77777777" w:rsidR="00272705" w:rsidRPr="00C13343" w:rsidRDefault="0027270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Slovačka</w:t>
            </w:r>
          </w:p>
        </w:tc>
        <w:tc>
          <w:tcPr>
            <w:tcW w:w="0" w:type="auto"/>
            <w:tcBorders>
              <w:top w:val="single" w:sz="4" w:space="0" w:color="auto"/>
            </w:tcBorders>
          </w:tcPr>
          <w:p w14:paraId="52EC251F" w14:textId="77777777" w:rsidR="00272705" w:rsidRPr="00C13343" w:rsidRDefault="0027270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Slovenija</w:t>
            </w:r>
          </w:p>
        </w:tc>
        <w:tc>
          <w:tcPr>
            <w:tcW w:w="0" w:type="auto"/>
            <w:tcBorders>
              <w:top w:val="single" w:sz="4" w:space="0" w:color="auto"/>
              <w:right w:val="single" w:sz="4" w:space="0" w:color="auto"/>
            </w:tcBorders>
          </w:tcPr>
          <w:p w14:paraId="4858FD23" w14:textId="77777777" w:rsidR="00272705" w:rsidRPr="00C13343" w:rsidRDefault="00272705" w:rsidP="001A443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Hrvatska</w:t>
            </w:r>
          </w:p>
        </w:tc>
      </w:tr>
      <w:tr w:rsidR="00C46D2C" w:rsidRPr="00D77A93" w14:paraId="34A9A352" w14:textId="77777777" w:rsidTr="002A2CC6">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noWrap/>
          </w:tcPr>
          <w:p w14:paraId="16CABF64" w14:textId="449CCA36" w:rsidR="00272705" w:rsidRPr="00C13343" w:rsidRDefault="00C46D2C" w:rsidP="001A4439">
            <w:pPr>
              <w:rPr>
                <w:rFonts w:asciiTheme="minorHAnsi" w:eastAsiaTheme="minorEastAsia" w:hAnsiTheme="minorHAnsi" w:cstheme="minorBidi"/>
                <w:b/>
                <w:color w:val="000000"/>
                <w:sz w:val="16"/>
                <w:szCs w:val="16"/>
              </w:rPr>
            </w:pPr>
            <w:r>
              <w:rPr>
                <w:rFonts w:asciiTheme="minorHAnsi" w:eastAsiaTheme="minorEastAsia" w:hAnsiTheme="minorHAnsi" w:cstheme="minorBidi"/>
                <w:b/>
                <w:color w:val="000000"/>
                <w:sz w:val="16"/>
                <w:szCs w:val="16"/>
              </w:rPr>
              <w:t>% studentice koje</w:t>
            </w:r>
            <w:r w:rsidR="00272705" w:rsidRPr="00C13343">
              <w:rPr>
                <w:rFonts w:asciiTheme="minorHAnsi" w:eastAsiaTheme="minorEastAsia" w:hAnsiTheme="minorHAnsi" w:cstheme="minorBidi"/>
                <w:b/>
                <w:color w:val="000000"/>
                <w:sz w:val="16"/>
                <w:szCs w:val="16"/>
              </w:rPr>
              <w:t xml:space="preserve"> </w:t>
            </w:r>
            <w:r>
              <w:rPr>
                <w:rFonts w:asciiTheme="minorHAnsi" w:eastAsiaTheme="minorEastAsia" w:hAnsiTheme="minorHAnsi" w:cstheme="minorBidi"/>
                <w:b/>
                <w:color w:val="000000"/>
                <w:sz w:val="16"/>
                <w:szCs w:val="16"/>
              </w:rPr>
              <w:t>su sudjelovale</w:t>
            </w:r>
            <w:r w:rsidR="00272705">
              <w:rPr>
                <w:rFonts w:asciiTheme="minorHAnsi" w:eastAsiaTheme="minorEastAsia" w:hAnsiTheme="minorHAnsi" w:cstheme="minorBidi"/>
                <w:b/>
                <w:color w:val="000000"/>
                <w:sz w:val="16"/>
                <w:szCs w:val="16"/>
              </w:rPr>
              <w:t xml:space="preserve"> </w:t>
            </w:r>
          </w:p>
        </w:tc>
        <w:tc>
          <w:tcPr>
            <w:tcW w:w="0" w:type="auto"/>
          </w:tcPr>
          <w:p w14:paraId="7B1D2C20" w14:textId="092E14EB"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4,6</w:t>
            </w:r>
          </w:p>
        </w:tc>
        <w:tc>
          <w:tcPr>
            <w:tcW w:w="0" w:type="auto"/>
          </w:tcPr>
          <w:p w14:paraId="2932CECC" w14:textId="74E42A47"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7</w:t>
            </w:r>
          </w:p>
        </w:tc>
        <w:tc>
          <w:tcPr>
            <w:tcW w:w="0" w:type="auto"/>
          </w:tcPr>
          <w:p w14:paraId="1D3435AA" w14:textId="2F870FCB"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8,7</w:t>
            </w:r>
          </w:p>
        </w:tc>
        <w:tc>
          <w:tcPr>
            <w:tcW w:w="0" w:type="auto"/>
          </w:tcPr>
          <w:p w14:paraId="76FB6E28" w14:textId="6EA112B5"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1,9</w:t>
            </w:r>
          </w:p>
        </w:tc>
        <w:tc>
          <w:tcPr>
            <w:tcW w:w="0" w:type="auto"/>
          </w:tcPr>
          <w:p w14:paraId="26BDE59A" w14:textId="0544A42A"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6,6</w:t>
            </w:r>
          </w:p>
        </w:tc>
        <w:tc>
          <w:tcPr>
            <w:tcW w:w="0" w:type="auto"/>
          </w:tcPr>
          <w:p w14:paraId="5E1DFC2A" w14:textId="1640AE77"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3,2</w:t>
            </w:r>
          </w:p>
        </w:tc>
        <w:tc>
          <w:tcPr>
            <w:tcW w:w="0" w:type="auto"/>
          </w:tcPr>
          <w:p w14:paraId="3F5FD271" w14:textId="32F4235E"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4,3</w:t>
            </w:r>
          </w:p>
        </w:tc>
        <w:tc>
          <w:tcPr>
            <w:tcW w:w="0" w:type="auto"/>
            <w:tcBorders>
              <w:right w:val="single" w:sz="4" w:space="0" w:color="auto"/>
            </w:tcBorders>
          </w:tcPr>
          <w:p w14:paraId="5A190434" w14:textId="496CEAE8"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FF0000"/>
                <w:sz w:val="16"/>
                <w:szCs w:val="16"/>
              </w:rPr>
              <w:t>1,8</w:t>
            </w:r>
          </w:p>
        </w:tc>
      </w:tr>
      <w:tr w:rsidR="00272705" w:rsidRPr="00D77A93" w14:paraId="1DE397FD" w14:textId="77777777" w:rsidTr="002A2CC6">
        <w:trPr>
          <w:trHeight w:val="43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noWrap/>
          </w:tcPr>
          <w:p w14:paraId="6AEB524F" w14:textId="7D6B0157" w:rsidR="00272705" w:rsidRPr="00C13343" w:rsidRDefault="00C46D2C" w:rsidP="001A4439">
            <w:pPr>
              <w:rPr>
                <w:rFonts w:asciiTheme="minorHAnsi" w:eastAsiaTheme="minorEastAsia" w:hAnsiTheme="minorHAnsi" w:cstheme="minorBidi"/>
                <w:b/>
                <w:color w:val="000000"/>
                <w:sz w:val="16"/>
                <w:szCs w:val="16"/>
              </w:rPr>
            </w:pPr>
            <w:r>
              <w:rPr>
                <w:rFonts w:asciiTheme="minorHAnsi" w:eastAsiaTheme="minorEastAsia" w:hAnsiTheme="minorHAnsi" w:cstheme="minorBidi"/>
                <w:b/>
                <w:color w:val="000000"/>
                <w:sz w:val="16"/>
                <w:szCs w:val="16"/>
              </w:rPr>
              <w:t>% studentice koje</w:t>
            </w:r>
            <w:r w:rsidR="00272705" w:rsidRPr="00C13343">
              <w:rPr>
                <w:rFonts w:asciiTheme="minorHAnsi" w:eastAsiaTheme="minorEastAsia" w:hAnsiTheme="minorHAnsi" w:cstheme="minorBidi"/>
                <w:b/>
                <w:color w:val="000000"/>
                <w:sz w:val="16"/>
                <w:szCs w:val="16"/>
              </w:rPr>
              <w:t xml:space="preserve"> </w:t>
            </w:r>
            <w:r>
              <w:rPr>
                <w:rFonts w:asciiTheme="minorHAnsi" w:eastAsiaTheme="minorEastAsia" w:hAnsiTheme="minorHAnsi" w:cstheme="minorBidi"/>
                <w:b/>
                <w:color w:val="000000"/>
                <w:sz w:val="16"/>
                <w:szCs w:val="16"/>
              </w:rPr>
              <w:t>nisu sudjelovale</w:t>
            </w:r>
          </w:p>
        </w:tc>
        <w:tc>
          <w:tcPr>
            <w:tcW w:w="0" w:type="auto"/>
          </w:tcPr>
          <w:p w14:paraId="60C19283" w14:textId="7BB7A0CB" w:rsidR="00272705" w:rsidRPr="00D77A93" w:rsidRDefault="0027270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80,6</w:t>
            </w:r>
          </w:p>
        </w:tc>
        <w:tc>
          <w:tcPr>
            <w:tcW w:w="0" w:type="auto"/>
          </w:tcPr>
          <w:p w14:paraId="7D1EA87E" w14:textId="00BAFBE3" w:rsidR="00272705" w:rsidRPr="00D77A93" w:rsidRDefault="0027270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73,7</w:t>
            </w:r>
          </w:p>
        </w:tc>
        <w:tc>
          <w:tcPr>
            <w:tcW w:w="0" w:type="auto"/>
          </w:tcPr>
          <w:p w14:paraId="1C32E21C" w14:textId="2FF13DBA" w:rsidR="00272705" w:rsidRPr="00D77A93" w:rsidRDefault="0027270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70,3</w:t>
            </w:r>
          </w:p>
        </w:tc>
        <w:tc>
          <w:tcPr>
            <w:tcW w:w="0" w:type="auto"/>
          </w:tcPr>
          <w:p w14:paraId="67191B12" w14:textId="686CD458" w:rsidR="00272705" w:rsidRPr="00D77A93" w:rsidRDefault="0027270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sidRPr="00272705">
              <w:rPr>
                <w:rFonts w:asciiTheme="minorHAnsi" w:eastAsiaTheme="minorEastAsia" w:hAnsiTheme="minorHAnsi" w:cstheme="minorBidi"/>
                <w:color w:val="FF0000"/>
                <w:sz w:val="16"/>
                <w:szCs w:val="16"/>
              </w:rPr>
              <w:t>90,5</w:t>
            </w:r>
          </w:p>
        </w:tc>
        <w:tc>
          <w:tcPr>
            <w:tcW w:w="0" w:type="auto"/>
          </w:tcPr>
          <w:p w14:paraId="493065A5" w14:textId="3DBA5171" w:rsidR="00272705" w:rsidRPr="00D77A93" w:rsidRDefault="0027270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69,6</w:t>
            </w:r>
          </w:p>
        </w:tc>
        <w:tc>
          <w:tcPr>
            <w:tcW w:w="0" w:type="auto"/>
          </w:tcPr>
          <w:p w14:paraId="60B83831" w14:textId="0FAF062A" w:rsidR="00272705" w:rsidRPr="00D77A93" w:rsidRDefault="0027270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85,2</w:t>
            </w:r>
          </w:p>
        </w:tc>
        <w:tc>
          <w:tcPr>
            <w:tcW w:w="0" w:type="auto"/>
          </w:tcPr>
          <w:p w14:paraId="1650940F" w14:textId="5D3CF79E" w:rsidR="00272705" w:rsidRPr="00D77A93" w:rsidRDefault="0027270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78,3</w:t>
            </w:r>
          </w:p>
        </w:tc>
        <w:tc>
          <w:tcPr>
            <w:tcW w:w="0" w:type="auto"/>
            <w:tcBorders>
              <w:right w:val="single" w:sz="4" w:space="0" w:color="auto"/>
            </w:tcBorders>
          </w:tcPr>
          <w:p w14:paraId="2C4CB846" w14:textId="5D713612" w:rsidR="00272705" w:rsidRPr="00D77A93" w:rsidRDefault="00272705" w:rsidP="001A443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73,2</w:t>
            </w:r>
          </w:p>
        </w:tc>
      </w:tr>
      <w:tr w:rsidR="00C46D2C" w:rsidRPr="00D77A93" w14:paraId="34E50E43" w14:textId="77777777" w:rsidTr="002A2CC6">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bottom w:val="single" w:sz="4" w:space="0" w:color="auto"/>
            </w:tcBorders>
            <w:noWrap/>
          </w:tcPr>
          <w:p w14:paraId="3F4A99E1" w14:textId="2B249C24" w:rsidR="00272705" w:rsidRPr="00272705" w:rsidRDefault="00272705" w:rsidP="00272705">
            <w:pPr>
              <w:rPr>
                <w:rFonts w:asciiTheme="minorHAnsi" w:eastAsiaTheme="minorEastAsia" w:hAnsiTheme="minorHAnsi" w:cstheme="minorBidi"/>
                <w:b/>
                <w:color w:val="000000"/>
                <w:sz w:val="16"/>
                <w:szCs w:val="16"/>
              </w:rPr>
            </w:pPr>
            <w:r w:rsidRPr="00C13343">
              <w:rPr>
                <w:rFonts w:asciiTheme="minorHAnsi" w:eastAsiaTheme="minorEastAsia" w:hAnsiTheme="minorHAnsi" w:cstheme="minorBidi"/>
                <w:b/>
                <w:color w:val="000000"/>
                <w:sz w:val="16"/>
                <w:szCs w:val="16"/>
              </w:rPr>
              <w:t xml:space="preserve">% </w:t>
            </w:r>
            <w:r w:rsidR="00C46D2C">
              <w:rPr>
                <w:rFonts w:asciiTheme="minorHAnsi" w:eastAsiaTheme="minorEastAsia" w:hAnsiTheme="minorHAnsi" w:cstheme="minorBidi"/>
                <w:b/>
                <w:color w:val="000000"/>
                <w:sz w:val="16"/>
                <w:szCs w:val="16"/>
              </w:rPr>
              <w:t>studentice koje</w:t>
            </w:r>
            <w:r>
              <w:rPr>
                <w:rFonts w:asciiTheme="minorHAnsi" w:eastAsiaTheme="minorEastAsia" w:hAnsiTheme="minorHAnsi" w:cstheme="minorBidi"/>
                <w:b/>
                <w:color w:val="000000"/>
                <w:sz w:val="16"/>
                <w:szCs w:val="16"/>
              </w:rPr>
              <w:t xml:space="preserve"> namjeravaju sudjelovati</w:t>
            </w:r>
          </w:p>
        </w:tc>
        <w:tc>
          <w:tcPr>
            <w:tcW w:w="0" w:type="auto"/>
            <w:tcBorders>
              <w:bottom w:val="single" w:sz="4" w:space="0" w:color="auto"/>
            </w:tcBorders>
          </w:tcPr>
          <w:p w14:paraId="2BFE25D4" w14:textId="47E53584"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14,8</w:t>
            </w:r>
          </w:p>
        </w:tc>
        <w:tc>
          <w:tcPr>
            <w:tcW w:w="0" w:type="auto"/>
            <w:tcBorders>
              <w:bottom w:val="single" w:sz="4" w:space="0" w:color="auto"/>
            </w:tcBorders>
          </w:tcPr>
          <w:p w14:paraId="4FFE0EBB" w14:textId="5FF6FADD"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19,3</w:t>
            </w:r>
          </w:p>
        </w:tc>
        <w:tc>
          <w:tcPr>
            <w:tcW w:w="0" w:type="auto"/>
            <w:tcBorders>
              <w:bottom w:val="single" w:sz="4" w:space="0" w:color="auto"/>
            </w:tcBorders>
          </w:tcPr>
          <w:p w14:paraId="6087F82B" w14:textId="1D1A9C79"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21</w:t>
            </w:r>
          </w:p>
        </w:tc>
        <w:tc>
          <w:tcPr>
            <w:tcW w:w="0" w:type="auto"/>
            <w:tcBorders>
              <w:bottom w:val="single" w:sz="4" w:space="0" w:color="auto"/>
            </w:tcBorders>
          </w:tcPr>
          <w:p w14:paraId="5B487A76" w14:textId="227BE99D"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sidRPr="00272705">
              <w:rPr>
                <w:rFonts w:asciiTheme="minorHAnsi" w:eastAsiaTheme="minorEastAsia" w:hAnsiTheme="minorHAnsi" w:cstheme="minorBidi"/>
                <w:color w:val="FF0000"/>
                <w:sz w:val="16"/>
                <w:szCs w:val="16"/>
              </w:rPr>
              <w:t>7,6</w:t>
            </w:r>
          </w:p>
        </w:tc>
        <w:tc>
          <w:tcPr>
            <w:tcW w:w="0" w:type="auto"/>
            <w:tcBorders>
              <w:bottom w:val="single" w:sz="4" w:space="0" w:color="auto"/>
            </w:tcBorders>
          </w:tcPr>
          <w:p w14:paraId="068EEFD7" w14:textId="7142CADE"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sz w:val="16"/>
                <w:szCs w:val="16"/>
              </w:rPr>
            </w:pPr>
            <w:r>
              <w:rPr>
                <w:rFonts w:asciiTheme="minorHAnsi" w:eastAsiaTheme="minorEastAsia" w:hAnsiTheme="minorHAnsi"/>
                <w:color w:val="000000"/>
                <w:sz w:val="16"/>
                <w:szCs w:val="16"/>
              </w:rPr>
              <w:t>23,8</w:t>
            </w:r>
          </w:p>
        </w:tc>
        <w:tc>
          <w:tcPr>
            <w:tcW w:w="0" w:type="auto"/>
            <w:tcBorders>
              <w:bottom w:val="single" w:sz="4" w:space="0" w:color="auto"/>
            </w:tcBorders>
          </w:tcPr>
          <w:p w14:paraId="3493BEF5" w14:textId="0885B93D"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11,6</w:t>
            </w:r>
          </w:p>
        </w:tc>
        <w:tc>
          <w:tcPr>
            <w:tcW w:w="0" w:type="auto"/>
            <w:tcBorders>
              <w:bottom w:val="single" w:sz="4" w:space="0" w:color="auto"/>
            </w:tcBorders>
          </w:tcPr>
          <w:p w14:paraId="23118B28" w14:textId="50580571"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Pr>
                <w:rFonts w:asciiTheme="minorHAnsi" w:eastAsiaTheme="minorEastAsia" w:hAnsiTheme="minorHAnsi" w:cstheme="minorBidi"/>
                <w:color w:val="000000"/>
                <w:sz w:val="16"/>
                <w:szCs w:val="16"/>
              </w:rPr>
              <w:t>17,4</w:t>
            </w:r>
          </w:p>
        </w:tc>
        <w:tc>
          <w:tcPr>
            <w:tcW w:w="0" w:type="auto"/>
            <w:tcBorders>
              <w:bottom w:val="single" w:sz="4" w:space="0" w:color="auto"/>
              <w:right w:val="single" w:sz="4" w:space="0" w:color="auto"/>
            </w:tcBorders>
          </w:tcPr>
          <w:p w14:paraId="73144250" w14:textId="31CFBA2B" w:rsidR="00272705" w:rsidRPr="00D77A93" w:rsidRDefault="00272705" w:rsidP="001A443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16"/>
                <w:szCs w:val="16"/>
              </w:rPr>
            </w:pPr>
            <w:r w:rsidRPr="00272705">
              <w:rPr>
                <w:rFonts w:asciiTheme="minorHAnsi" w:eastAsiaTheme="minorEastAsia" w:hAnsiTheme="minorHAnsi" w:cstheme="minorBidi"/>
                <w:sz w:val="16"/>
                <w:szCs w:val="16"/>
              </w:rPr>
              <w:t>25</w:t>
            </w:r>
          </w:p>
        </w:tc>
      </w:tr>
    </w:tbl>
    <w:p w14:paraId="0E783422" w14:textId="77777777" w:rsidR="00820438" w:rsidRPr="00F41676" w:rsidRDefault="00820438" w:rsidP="00000885">
      <w:pPr>
        <w:spacing w:line="360" w:lineRule="auto"/>
        <w:jc w:val="both"/>
        <w:rPr>
          <w:rFonts w:ascii="Times New Roman" w:hAnsi="Times New Roman" w:cs="Times New Roman"/>
          <w:sz w:val="24"/>
          <w:szCs w:val="24"/>
        </w:rPr>
      </w:pPr>
    </w:p>
    <w:p w14:paraId="51FA2A34" w14:textId="657D090D" w:rsidR="00731D4A" w:rsidRPr="00B30C27" w:rsidRDefault="00000885" w:rsidP="0007638A">
      <w:pPr>
        <w:spacing w:line="360" w:lineRule="auto"/>
        <w:jc w:val="both"/>
        <w:rPr>
          <w:rFonts w:ascii="Times New Roman" w:hAnsi="Times New Roman" w:cs="Times New Roman"/>
          <w:sz w:val="24"/>
          <w:szCs w:val="24"/>
        </w:rPr>
      </w:pPr>
      <w:r w:rsidRPr="00F41676">
        <w:rPr>
          <w:rFonts w:ascii="Times New Roman" w:hAnsi="Times New Roman" w:cs="Times New Roman"/>
          <w:sz w:val="24"/>
          <w:szCs w:val="24"/>
        </w:rPr>
        <w:t>Stanje nije na zadovoljavajućoj razini ni u pogledu unutarnje mobilnosti. Unatoč tome što svi studijski programi prve razine u Hrvatskoj omogućavaju upis programa druge razine, i ne postoje formaln</w:t>
      </w:r>
      <w:r w:rsidR="00C46D2C">
        <w:rPr>
          <w:rFonts w:ascii="Times New Roman" w:hAnsi="Times New Roman" w:cs="Times New Roman"/>
          <w:sz w:val="24"/>
          <w:szCs w:val="24"/>
        </w:rPr>
        <w:t>e restrikcije prvi upisu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a u drugi ciklus</w:t>
      </w:r>
      <w:r w:rsidRPr="00F41676">
        <w:rPr>
          <w:rStyle w:val="FootnoteReference"/>
          <w:rFonts w:ascii="Times New Roman" w:hAnsi="Times New Roman" w:cs="Times New Roman"/>
          <w:sz w:val="24"/>
          <w:szCs w:val="24"/>
        </w:rPr>
        <w:footnoteReference w:id="75"/>
      </w:r>
      <w:r w:rsidRPr="00F41676">
        <w:rPr>
          <w:rFonts w:ascii="Times New Roman" w:hAnsi="Times New Roman" w:cs="Times New Roman"/>
          <w:sz w:val="24"/>
          <w:szCs w:val="24"/>
        </w:rPr>
        <w:t>, prisutne su neke strukturalne otegotne okolnos</w:t>
      </w:r>
      <w:r w:rsidR="0081213B">
        <w:rPr>
          <w:rFonts w:ascii="Times New Roman" w:hAnsi="Times New Roman" w:cs="Times New Roman"/>
          <w:sz w:val="24"/>
          <w:szCs w:val="24"/>
        </w:rPr>
        <w:t>ti. Mobilnost je ograničena jer</w:t>
      </w:r>
      <w:r w:rsidRPr="00F41676">
        <w:rPr>
          <w:rFonts w:ascii="Times New Roman" w:hAnsi="Times New Roman" w:cs="Times New Roman"/>
          <w:sz w:val="24"/>
          <w:szCs w:val="24"/>
        </w:rPr>
        <w:t xml:space="preserve"> sveučilišta samostalno određuju uvjete i raz</w:t>
      </w:r>
      <w:r w:rsidR="00C46D2C">
        <w:rPr>
          <w:rFonts w:ascii="Times New Roman" w:hAnsi="Times New Roman" w:cs="Times New Roman"/>
          <w:sz w:val="24"/>
          <w:szCs w:val="24"/>
        </w:rPr>
        <w:t>likovne ispite pri upisu studen</w:t>
      </w:r>
      <w:r w:rsidRPr="00F41676">
        <w:rPr>
          <w:rFonts w:ascii="Times New Roman" w:hAnsi="Times New Roman" w:cs="Times New Roman"/>
          <w:sz w:val="24"/>
          <w:szCs w:val="24"/>
        </w:rPr>
        <w:t>t</w:t>
      </w:r>
      <w:r w:rsidR="00C46D2C">
        <w:rPr>
          <w:rFonts w:ascii="Times New Roman" w:hAnsi="Times New Roman" w:cs="Times New Roman"/>
          <w:sz w:val="24"/>
          <w:szCs w:val="24"/>
        </w:rPr>
        <w:t>ic</w:t>
      </w:r>
      <w:r w:rsidRPr="00F41676">
        <w:rPr>
          <w:rFonts w:ascii="Times New Roman" w:hAnsi="Times New Roman" w:cs="Times New Roman"/>
          <w:sz w:val="24"/>
          <w:szCs w:val="24"/>
        </w:rPr>
        <w:t>a prvog ciklusa s drugih institucija na programe drugog ciklusa (posebice sa stručnih na sveučilišne studije), ali i izostankom ujednačenih normi u pogledu trajanja studijskog programa za određenu struku</w:t>
      </w:r>
      <w:r w:rsidRPr="00F41676">
        <w:rPr>
          <w:rStyle w:val="FootnoteReference"/>
          <w:rFonts w:ascii="Times New Roman" w:hAnsi="Times New Roman" w:cs="Times New Roman"/>
          <w:sz w:val="24"/>
          <w:szCs w:val="24"/>
        </w:rPr>
        <w:footnoteReference w:id="76"/>
      </w:r>
      <w:r w:rsidRPr="00F41676">
        <w:rPr>
          <w:rFonts w:ascii="Times New Roman" w:hAnsi="Times New Roman" w:cs="Times New Roman"/>
          <w:sz w:val="24"/>
          <w:szCs w:val="24"/>
        </w:rPr>
        <w:t xml:space="preserve">. Tako primjerice preddiplomski studij rusistike na </w:t>
      </w:r>
      <w:r w:rsidR="00313EBA">
        <w:rPr>
          <w:rFonts w:ascii="Times New Roman" w:hAnsi="Times New Roman" w:cs="Times New Roman"/>
          <w:sz w:val="24"/>
          <w:szCs w:val="24"/>
        </w:rPr>
        <w:t>S</w:t>
      </w:r>
      <w:r w:rsidRPr="00F41676">
        <w:rPr>
          <w:rFonts w:ascii="Times New Roman" w:hAnsi="Times New Roman" w:cs="Times New Roman"/>
          <w:sz w:val="24"/>
          <w:szCs w:val="24"/>
        </w:rPr>
        <w:t>veučilištu u Zadru traje</w:t>
      </w:r>
      <w:r w:rsidR="00FB390D">
        <w:rPr>
          <w:rFonts w:ascii="Times New Roman" w:hAnsi="Times New Roman" w:cs="Times New Roman"/>
          <w:sz w:val="24"/>
          <w:szCs w:val="24"/>
        </w:rPr>
        <w:t xml:space="preserve"> tri</w:t>
      </w:r>
      <w:r w:rsidRPr="00F41676">
        <w:rPr>
          <w:rFonts w:ascii="Times New Roman" w:hAnsi="Times New Roman" w:cs="Times New Roman"/>
          <w:sz w:val="24"/>
          <w:szCs w:val="24"/>
        </w:rPr>
        <w:t xml:space="preserve"> godine a isti studijski program na </w:t>
      </w:r>
      <w:r w:rsidR="00FB390D">
        <w:rPr>
          <w:rFonts w:ascii="Times New Roman" w:hAnsi="Times New Roman" w:cs="Times New Roman"/>
          <w:sz w:val="24"/>
          <w:szCs w:val="24"/>
        </w:rPr>
        <w:t>S</w:t>
      </w:r>
      <w:r w:rsidRPr="00F41676">
        <w:rPr>
          <w:rFonts w:ascii="Times New Roman" w:hAnsi="Times New Roman" w:cs="Times New Roman"/>
          <w:sz w:val="24"/>
          <w:szCs w:val="24"/>
        </w:rPr>
        <w:t>veučilištu u Zagrebu traje</w:t>
      </w:r>
      <w:r w:rsidR="00FB390D">
        <w:rPr>
          <w:rFonts w:ascii="Times New Roman" w:hAnsi="Times New Roman" w:cs="Times New Roman"/>
          <w:sz w:val="24"/>
          <w:szCs w:val="24"/>
        </w:rPr>
        <w:t xml:space="preserve"> četiri</w:t>
      </w:r>
      <w:r w:rsidRPr="00F41676">
        <w:rPr>
          <w:rFonts w:ascii="Times New Roman" w:hAnsi="Times New Roman" w:cs="Times New Roman"/>
          <w:sz w:val="24"/>
          <w:szCs w:val="24"/>
        </w:rPr>
        <w:t xml:space="preserve"> godine. </w:t>
      </w:r>
    </w:p>
    <w:p w14:paraId="4610FD94" w14:textId="3F6DD25A" w:rsidR="00EC1E90" w:rsidRPr="006E0A86" w:rsidRDefault="001A7687" w:rsidP="0040247F">
      <w:pPr>
        <w:pStyle w:val="Heading1"/>
        <w:numPr>
          <w:ilvl w:val="0"/>
          <w:numId w:val="5"/>
        </w:numPr>
        <w:rPr>
          <w:rFonts w:ascii="Times New Roman" w:hAnsi="Times New Roman" w:cs="Times New Roman"/>
          <w:color w:val="000000" w:themeColor="text1"/>
        </w:rPr>
      </w:pPr>
      <w:bookmarkStart w:id="15" w:name="_Toc417293721"/>
      <w:bookmarkStart w:id="16" w:name="_Toc417908164"/>
      <w:r w:rsidRPr="006E0A86">
        <w:rPr>
          <w:rFonts w:ascii="Times New Roman" w:hAnsi="Times New Roman" w:cs="Times New Roman"/>
          <w:color w:val="000000" w:themeColor="text1"/>
        </w:rPr>
        <w:t>Je li desetogodišnjem lutanju došao kraj?</w:t>
      </w:r>
      <w:bookmarkEnd w:id="15"/>
      <w:bookmarkEnd w:id="16"/>
    </w:p>
    <w:p w14:paraId="6EBD614F" w14:textId="48197A10" w:rsidR="00B12D09" w:rsidRDefault="000D1894" w:rsidP="0089686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Parafrazirajući</w:t>
      </w:r>
      <w:r w:rsidR="00AD49CD">
        <w:rPr>
          <w:rFonts w:ascii="Times New Roman" w:hAnsi="Times New Roman" w:cs="Times New Roman"/>
          <w:sz w:val="24"/>
          <w:szCs w:val="24"/>
        </w:rPr>
        <w:t xml:space="preserve"> Liess</w:t>
      </w:r>
      <w:r w:rsidR="00F45E4D">
        <w:rPr>
          <w:rFonts w:ascii="Times New Roman" w:hAnsi="Times New Roman" w:cs="Times New Roman"/>
          <w:sz w:val="24"/>
          <w:szCs w:val="24"/>
        </w:rPr>
        <w:t>mann</w:t>
      </w:r>
      <w:r>
        <w:rPr>
          <w:rFonts w:ascii="Times New Roman" w:hAnsi="Times New Roman" w:cs="Times New Roman"/>
          <w:sz w:val="24"/>
          <w:szCs w:val="24"/>
        </w:rPr>
        <w:t>a</w:t>
      </w:r>
      <w:r w:rsidR="00F45E4D">
        <w:rPr>
          <w:rFonts w:ascii="Times New Roman" w:hAnsi="Times New Roman" w:cs="Times New Roman"/>
          <w:sz w:val="24"/>
          <w:szCs w:val="24"/>
        </w:rPr>
        <w:t>, bijeda hrvatskih visokih škola ima svoje ime: Bolonja.</w:t>
      </w:r>
      <w:r w:rsidR="005948BE">
        <w:rPr>
          <w:rStyle w:val="FootnoteReference"/>
          <w:rFonts w:ascii="Times New Roman" w:hAnsi="Times New Roman" w:cs="Times New Roman"/>
          <w:sz w:val="24"/>
          <w:szCs w:val="24"/>
        </w:rPr>
        <w:footnoteReference w:id="77"/>
      </w:r>
      <w:r w:rsidR="005948BE">
        <w:rPr>
          <w:rFonts w:ascii="Times New Roman" w:hAnsi="Times New Roman" w:cs="Times New Roman"/>
          <w:sz w:val="24"/>
          <w:szCs w:val="24"/>
        </w:rPr>
        <w:t xml:space="preserve">  Analizirajući razvoj</w:t>
      </w:r>
      <w:r w:rsidR="002356C1">
        <w:rPr>
          <w:rFonts w:ascii="Times New Roman" w:hAnsi="Times New Roman" w:cs="Times New Roman"/>
          <w:sz w:val="24"/>
          <w:szCs w:val="24"/>
        </w:rPr>
        <w:t xml:space="preserve"> Bolonjskog procesa u Hrvatskoj</w:t>
      </w:r>
      <w:r w:rsidR="005948BE">
        <w:rPr>
          <w:rFonts w:ascii="Times New Roman" w:hAnsi="Times New Roman" w:cs="Times New Roman"/>
          <w:sz w:val="24"/>
          <w:szCs w:val="24"/>
        </w:rPr>
        <w:t xml:space="preserve"> trebamo uzeti u obzir da su i d</w:t>
      </w:r>
      <w:r w:rsidR="00877A7F">
        <w:rPr>
          <w:rFonts w:ascii="Times New Roman" w:hAnsi="Times New Roman" w:cs="Times New Roman"/>
          <w:sz w:val="24"/>
          <w:szCs w:val="24"/>
        </w:rPr>
        <w:t>ruge postsocijalističke države Srednje i I</w:t>
      </w:r>
      <w:r w:rsidR="00AD49CD">
        <w:rPr>
          <w:rFonts w:ascii="Times New Roman" w:hAnsi="Times New Roman" w:cs="Times New Roman"/>
          <w:sz w:val="24"/>
          <w:szCs w:val="24"/>
        </w:rPr>
        <w:t xml:space="preserve">stočne Europe </w:t>
      </w:r>
      <w:r w:rsidR="005948BE">
        <w:rPr>
          <w:rFonts w:ascii="Times New Roman" w:hAnsi="Times New Roman" w:cs="Times New Roman"/>
          <w:sz w:val="24"/>
          <w:szCs w:val="24"/>
        </w:rPr>
        <w:t>iskusile slične poteškoće. Ipak, primjetno je da Hrvatska po mnogim pokazateljima najviše zaostaje. Uzrok tome u dobroj se mjeri može pronaći u gospodarskoj k</w:t>
      </w:r>
      <w:r w:rsidR="009D777A">
        <w:rPr>
          <w:rFonts w:ascii="Times New Roman" w:hAnsi="Times New Roman" w:cs="Times New Roman"/>
          <w:sz w:val="24"/>
          <w:szCs w:val="24"/>
        </w:rPr>
        <w:t xml:space="preserve">rizi koja traje od 2008. godine te s njom vezanog porasta nezaposlenosti koji je pogodio i visokoobrazovanu populaciju. S druge strane, ne treba zanemariti ni strukturne poteškoće u harmonizaciji proizašle iz neprilagođenog zakonodavnog okvira koji su specifične za </w:t>
      </w:r>
      <w:r w:rsidR="009D777A">
        <w:rPr>
          <w:rFonts w:ascii="Times New Roman" w:hAnsi="Times New Roman" w:cs="Times New Roman"/>
          <w:sz w:val="24"/>
          <w:szCs w:val="24"/>
        </w:rPr>
        <w:lastRenderedPageBreak/>
        <w:t>Hrvatsku i Sloveniju</w:t>
      </w:r>
      <w:r w:rsidR="009D777A">
        <w:rPr>
          <w:rStyle w:val="FootnoteReference"/>
          <w:rFonts w:ascii="Times New Roman" w:hAnsi="Times New Roman" w:cs="Times New Roman"/>
          <w:sz w:val="24"/>
          <w:szCs w:val="24"/>
        </w:rPr>
        <w:footnoteReference w:id="78"/>
      </w:r>
      <w:r w:rsidR="009D777A">
        <w:rPr>
          <w:rFonts w:ascii="Times New Roman" w:hAnsi="Times New Roman" w:cs="Times New Roman"/>
          <w:sz w:val="24"/>
          <w:szCs w:val="24"/>
        </w:rPr>
        <w:t xml:space="preserve">.  </w:t>
      </w:r>
      <w:r w:rsidR="00EE6AEC">
        <w:rPr>
          <w:rFonts w:ascii="Times New Roman" w:hAnsi="Times New Roman" w:cs="Times New Roman"/>
          <w:sz w:val="24"/>
          <w:szCs w:val="24"/>
        </w:rPr>
        <w:t>Konačno, dio odgovornosti pada na nedostatak responzivnosti institucija visokog obrazovanja u odnosu na tržište rada (primjerice, neusklađenost upisnih kvota u pojed</w:t>
      </w:r>
      <w:r w:rsidR="00EE142F">
        <w:rPr>
          <w:rFonts w:ascii="Times New Roman" w:hAnsi="Times New Roman" w:cs="Times New Roman"/>
          <w:sz w:val="24"/>
          <w:szCs w:val="24"/>
        </w:rPr>
        <w:t>inim suficitarnim zanimanjima</w:t>
      </w:r>
      <w:r w:rsidR="00424D0A">
        <w:rPr>
          <w:rFonts w:ascii="Times New Roman" w:hAnsi="Times New Roman" w:cs="Times New Roman"/>
          <w:sz w:val="24"/>
          <w:szCs w:val="24"/>
        </w:rPr>
        <w:t>, posebice u</w:t>
      </w:r>
      <w:r w:rsidR="00AD49CD">
        <w:rPr>
          <w:rFonts w:ascii="Times New Roman" w:hAnsi="Times New Roman" w:cs="Times New Roman"/>
          <w:sz w:val="24"/>
          <w:szCs w:val="24"/>
        </w:rPr>
        <w:t xml:space="preserve"> društvenim znanostima poput </w:t>
      </w:r>
      <w:r w:rsidR="00424D0A">
        <w:rPr>
          <w:rFonts w:ascii="Times New Roman" w:hAnsi="Times New Roman" w:cs="Times New Roman"/>
          <w:sz w:val="24"/>
          <w:szCs w:val="24"/>
        </w:rPr>
        <w:t>ekonomije, prava</w:t>
      </w:r>
      <w:r w:rsidR="00EE142F">
        <w:rPr>
          <w:rFonts w:ascii="Times New Roman" w:hAnsi="Times New Roman" w:cs="Times New Roman"/>
          <w:sz w:val="24"/>
          <w:szCs w:val="24"/>
        </w:rPr>
        <w:t>)</w:t>
      </w:r>
      <w:r w:rsidR="00AD49CD">
        <w:rPr>
          <w:rStyle w:val="FootnoteReference"/>
          <w:rFonts w:ascii="Times New Roman" w:hAnsi="Times New Roman" w:cs="Times New Roman"/>
          <w:sz w:val="24"/>
          <w:szCs w:val="24"/>
        </w:rPr>
        <w:footnoteReference w:id="79"/>
      </w:r>
      <w:r w:rsidR="00EE142F">
        <w:rPr>
          <w:rFonts w:ascii="Times New Roman" w:hAnsi="Times New Roman" w:cs="Times New Roman"/>
          <w:sz w:val="24"/>
          <w:szCs w:val="24"/>
        </w:rPr>
        <w:t xml:space="preserve"> i nedostatak pokretljivosti u pružanju praktičnih vještina studenticama. </w:t>
      </w:r>
      <w:r w:rsidR="001D6E2F">
        <w:rPr>
          <w:rFonts w:ascii="Times New Roman" w:hAnsi="Times New Roman" w:cs="Times New Roman"/>
          <w:sz w:val="24"/>
          <w:szCs w:val="24"/>
        </w:rPr>
        <w:t>Mastodontska narav i nedostatak volje tvoraca javnih politika onemogućili su prilagodbu i provođenje nužnih promjena predbolonjskog u bolonjski sustav.</w:t>
      </w:r>
    </w:p>
    <w:p w14:paraId="0649E676" w14:textId="2BFD62FF" w:rsidR="008336D0" w:rsidRPr="00DE36B2" w:rsidRDefault="00B12D09" w:rsidP="0007638A">
      <w:pPr>
        <w:spacing w:line="360" w:lineRule="auto"/>
        <w:jc w:val="both"/>
        <w:rPr>
          <w:rFonts w:ascii="Times New Roman" w:hAnsi="Times New Roman" w:cs="Times New Roman"/>
          <w:sz w:val="24"/>
          <w:szCs w:val="24"/>
        </w:rPr>
      </w:pPr>
      <w:r w:rsidRPr="00DE36B2">
        <w:rPr>
          <w:rFonts w:ascii="Times New Roman" w:hAnsi="Times New Roman" w:cs="Times New Roman"/>
          <w:sz w:val="24"/>
          <w:szCs w:val="24"/>
        </w:rPr>
        <w:t xml:space="preserve">Poražavajući rezultati istraživanja pokazatelj su neuspjeha u implementaciji ciljeva bolonjskog procesa. Studentice i nastavnici izrazito su nezadovoljni površnim </w:t>
      </w:r>
      <w:r w:rsidR="00E13AD2">
        <w:rPr>
          <w:rFonts w:ascii="Times New Roman" w:hAnsi="Times New Roman" w:cs="Times New Roman"/>
          <w:sz w:val="24"/>
          <w:szCs w:val="24"/>
        </w:rPr>
        <w:t>karakterom reformi,</w:t>
      </w:r>
      <w:r w:rsidR="008111EF">
        <w:rPr>
          <w:rFonts w:ascii="Times New Roman" w:hAnsi="Times New Roman" w:cs="Times New Roman"/>
          <w:sz w:val="24"/>
          <w:szCs w:val="24"/>
        </w:rPr>
        <w:t xml:space="preserve"> </w:t>
      </w:r>
      <w:r w:rsidR="00BB1165" w:rsidRPr="00DE36B2">
        <w:rPr>
          <w:rFonts w:ascii="Times New Roman" w:hAnsi="Times New Roman" w:cs="Times New Roman"/>
          <w:sz w:val="24"/>
          <w:szCs w:val="24"/>
        </w:rPr>
        <w:t>što pokazuje kontinuitet u rasponu od početka njihove provedbe do danas</w:t>
      </w:r>
      <w:r w:rsidR="00BB1165" w:rsidRPr="00DE36B2">
        <w:rPr>
          <w:rStyle w:val="FootnoteReference"/>
          <w:rFonts w:ascii="Times New Roman" w:hAnsi="Times New Roman" w:cs="Times New Roman"/>
          <w:sz w:val="24"/>
          <w:szCs w:val="24"/>
        </w:rPr>
        <w:footnoteReference w:id="80"/>
      </w:r>
      <w:r w:rsidR="00BB1165" w:rsidRPr="00DE36B2">
        <w:rPr>
          <w:rFonts w:ascii="Times New Roman" w:hAnsi="Times New Roman" w:cs="Times New Roman"/>
          <w:sz w:val="24"/>
          <w:szCs w:val="24"/>
        </w:rPr>
        <w:t xml:space="preserve">. </w:t>
      </w:r>
      <w:r w:rsidRPr="00DE36B2">
        <w:rPr>
          <w:rFonts w:ascii="Times New Roman" w:hAnsi="Times New Roman" w:cs="Times New Roman"/>
          <w:sz w:val="24"/>
          <w:szCs w:val="24"/>
        </w:rPr>
        <w:t xml:space="preserve">Gotovo 80% studentica smatra da je prisiljeno upisati studij drugog ciklusa kako bi imale mogućnost pronalaska posla, a gotovo 85% nastavnika se slaže s tvrdnjom da uvođenje odvojenih ciklusa studiranja nije povećalo zapošljivost diplome prvog ciklusa, što u potpunosti odudara s ciljevima Bolonjskog procesa navedenima u Bolonjskoj deklaraciji. </w:t>
      </w:r>
      <w:r w:rsidR="007928A9" w:rsidRPr="00DE36B2">
        <w:rPr>
          <w:rFonts w:ascii="Times New Roman" w:hAnsi="Times New Roman" w:cs="Times New Roman"/>
          <w:sz w:val="24"/>
          <w:szCs w:val="24"/>
        </w:rPr>
        <w:t>Istovremeno, samo 5.8% studentica smatra diploma prvog ciklusa zapošljivom, a tek nešto više od 10% nastavnika smatra da su studentice nakon prvog ciklusa osposobljene za ulazak na tržište rada. Možda je najporazniji podatak onaj da manje od 3% nastavnika smatra da je razdvajanje studijskih programa na zasebne cikluse pri</w:t>
      </w:r>
      <w:r w:rsidR="00877A7F">
        <w:rPr>
          <w:rFonts w:ascii="Times New Roman" w:hAnsi="Times New Roman" w:cs="Times New Roman"/>
          <w:sz w:val="24"/>
          <w:szCs w:val="24"/>
        </w:rPr>
        <w:t>donijelo</w:t>
      </w:r>
      <w:r w:rsidR="007928A9" w:rsidRPr="00DE36B2">
        <w:rPr>
          <w:rFonts w:ascii="Times New Roman" w:hAnsi="Times New Roman" w:cs="Times New Roman"/>
          <w:sz w:val="24"/>
          <w:szCs w:val="24"/>
        </w:rPr>
        <w:t xml:space="preserve"> zapošljivosti diplome prvog ciklusa. Konačno, tek oko 13% nastavnika smatra da je Bolonjska reforma povećala kvalitetu studija. </w:t>
      </w:r>
    </w:p>
    <w:p w14:paraId="59699B7C" w14:textId="036281CF" w:rsidR="00031F0A" w:rsidRPr="00DE36B2" w:rsidRDefault="00031F0A" w:rsidP="0007638A">
      <w:pPr>
        <w:spacing w:line="360" w:lineRule="auto"/>
        <w:jc w:val="both"/>
        <w:rPr>
          <w:rFonts w:ascii="Times New Roman" w:hAnsi="Times New Roman" w:cs="Times New Roman"/>
          <w:sz w:val="24"/>
          <w:szCs w:val="24"/>
        </w:rPr>
      </w:pPr>
      <w:r w:rsidRPr="00DE36B2">
        <w:rPr>
          <w:rFonts w:ascii="Times New Roman" w:hAnsi="Times New Roman" w:cs="Times New Roman"/>
          <w:sz w:val="24"/>
          <w:szCs w:val="24"/>
        </w:rPr>
        <w:t>Stanje nije bolje ni razmotrimo li ostvarenje cilja povećanja studentske i nastavn</w:t>
      </w:r>
      <w:r w:rsidR="00877A7F">
        <w:rPr>
          <w:rFonts w:ascii="Times New Roman" w:hAnsi="Times New Roman" w:cs="Times New Roman"/>
          <w:sz w:val="24"/>
          <w:szCs w:val="24"/>
        </w:rPr>
        <w:t xml:space="preserve">ičke </w:t>
      </w:r>
      <w:r w:rsidRPr="00DE36B2">
        <w:rPr>
          <w:rFonts w:ascii="Times New Roman" w:hAnsi="Times New Roman" w:cs="Times New Roman"/>
          <w:sz w:val="24"/>
          <w:szCs w:val="24"/>
        </w:rPr>
        <w:t>mobilnosti. Primjetna je podudarnost rezultata našeg istraživanja prema kojem manje od 5% studentica sudjeluje u programima vanjske (</w:t>
      </w:r>
      <w:r w:rsidRPr="00DE36B2">
        <w:rPr>
          <w:rFonts w:ascii="Times New Roman" w:hAnsi="Times New Roman" w:cs="Times New Roman"/>
          <w:i/>
          <w:sz w:val="24"/>
          <w:szCs w:val="24"/>
        </w:rPr>
        <w:t>outbound</w:t>
      </w:r>
      <w:r w:rsidRPr="00DE36B2">
        <w:rPr>
          <w:rFonts w:ascii="Times New Roman" w:hAnsi="Times New Roman" w:cs="Times New Roman"/>
          <w:sz w:val="24"/>
          <w:szCs w:val="24"/>
        </w:rPr>
        <w:t>) mobilnosti i studije Gvozdanović</w:t>
      </w:r>
      <w:r w:rsidRPr="00DE36B2">
        <w:rPr>
          <w:rStyle w:val="FootnoteReference"/>
          <w:rFonts w:ascii="Times New Roman" w:hAnsi="Times New Roman" w:cs="Times New Roman"/>
          <w:sz w:val="24"/>
          <w:szCs w:val="24"/>
        </w:rPr>
        <w:footnoteReference w:id="81"/>
      </w:r>
      <w:r w:rsidRPr="00DE36B2">
        <w:rPr>
          <w:rFonts w:ascii="Times New Roman" w:hAnsi="Times New Roman" w:cs="Times New Roman"/>
          <w:sz w:val="24"/>
          <w:szCs w:val="24"/>
        </w:rPr>
        <w:t xml:space="preserve"> prema kojoj se 93% studentica nikad nije niti prijavilo za stipendiranje posjeta ili razmjene na inozemnim sveučilištima. Kao neki od mogućih razloga mogu se navesti relativno kasno uvođenje programa </w:t>
      </w:r>
      <w:r w:rsidRPr="00DE36B2">
        <w:rPr>
          <w:rFonts w:ascii="Times New Roman" w:hAnsi="Times New Roman" w:cs="Times New Roman"/>
          <w:sz w:val="24"/>
          <w:szCs w:val="24"/>
        </w:rPr>
        <w:lastRenderedPageBreak/>
        <w:t>mobilnosti (2009. godine) i manjak institucionalne podrške u pogledu sufinanciranja</w:t>
      </w:r>
      <w:r w:rsidRPr="00DE36B2">
        <w:rPr>
          <w:rStyle w:val="FootnoteReference"/>
          <w:rFonts w:ascii="Times New Roman" w:hAnsi="Times New Roman" w:cs="Times New Roman"/>
          <w:sz w:val="24"/>
          <w:szCs w:val="24"/>
        </w:rPr>
        <w:footnoteReference w:id="82"/>
      </w:r>
      <w:r w:rsidRPr="00DE36B2">
        <w:rPr>
          <w:rFonts w:ascii="Times New Roman" w:hAnsi="Times New Roman" w:cs="Times New Roman"/>
          <w:sz w:val="24"/>
          <w:szCs w:val="24"/>
        </w:rPr>
        <w:t>. Uočavamo novu dimenziju problema u činjen</w:t>
      </w:r>
      <w:r w:rsidR="00C46D2C">
        <w:rPr>
          <w:rFonts w:ascii="Times New Roman" w:hAnsi="Times New Roman" w:cs="Times New Roman"/>
          <w:sz w:val="24"/>
          <w:szCs w:val="24"/>
        </w:rPr>
        <w:t>ici da manjina hrvatskih studen</w:t>
      </w:r>
      <w:r w:rsidRPr="00DE36B2">
        <w:rPr>
          <w:rFonts w:ascii="Times New Roman" w:hAnsi="Times New Roman" w:cs="Times New Roman"/>
          <w:sz w:val="24"/>
          <w:szCs w:val="24"/>
        </w:rPr>
        <w:t>t</w:t>
      </w:r>
      <w:r w:rsidR="00C46D2C">
        <w:rPr>
          <w:rFonts w:ascii="Times New Roman" w:hAnsi="Times New Roman" w:cs="Times New Roman"/>
          <w:sz w:val="24"/>
          <w:szCs w:val="24"/>
        </w:rPr>
        <w:t>ic</w:t>
      </w:r>
      <w:r w:rsidRPr="00DE36B2">
        <w:rPr>
          <w:rFonts w:ascii="Times New Roman" w:hAnsi="Times New Roman" w:cs="Times New Roman"/>
          <w:sz w:val="24"/>
          <w:szCs w:val="24"/>
        </w:rPr>
        <w:t>a uopće ima mogućnosti participacije u takvom tipu aktivnosti s o</w:t>
      </w:r>
      <w:r w:rsidR="00354379" w:rsidRPr="00DE36B2">
        <w:rPr>
          <w:rFonts w:ascii="Times New Roman" w:hAnsi="Times New Roman" w:cs="Times New Roman"/>
          <w:sz w:val="24"/>
          <w:szCs w:val="24"/>
        </w:rPr>
        <w:t xml:space="preserve">bzirom na obiteljski socioekonomski status. Time je ograničen kapacitet međunarodne suradnje i integracije hrvatskih studentica u pogledu stvaranja “Europe znanja” zbog čega kasne s uključivanjem u međunarodne obrazovne trendove. </w:t>
      </w:r>
    </w:p>
    <w:p w14:paraId="437EBDE3" w14:textId="51F47919" w:rsidR="00031F0A" w:rsidRPr="00DE36B2" w:rsidRDefault="006943D0" w:rsidP="0007638A">
      <w:pPr>
        <w:spacing w:line="360" w:lineRule="auto"/>
        <w:jc w:val="both"/>
        <w:rPr>
          <w:rFonts w:ascii="Times New Roman" w:hAnsi="Times New Roman" w:cs="Times New Roman"/>
          <w:sz w:val="24"/>
          <w:szCs w:val="24"/>
        </w:rPr>
      </w:pPr>
      <w:r w:rsidRPr="00DE36B2">
        <w:rPr>
          <w:rFonts w:ascii="Times New Roman" w:hAnsi="Times New Roman" w:cs="Times New Roman"/>
          <w:sz w:val="24"/>
          <w:szCs w:val="24"/>
        </w:rPr>
        <w:t xml:space="preserve">Unatoč tome što su poteškoće u implementaciji harmonizacije visokoobrazovnih sustava u okviru Bolonjskog procesa prisutne u velikom broju država Europe, Hrvatska se prema ključnim pokazateljima nalazi pri dnu kriterija uspješnosti provedbe reforme. </w:t>
      </w:r>
      <w:r w:rsidR="006B6C34" w:rsidRPr="00DE36B2">
        <w:rPr>
          <w:rFonts w:ascii="Times New Roman" w:hAnsi="Times New Roman" w:cs="Times New Roman"/>
          <w:sz w:val="24"/>
          <w:szCs w:val="24"/>
        </w:rPr>
        <w:t xml:space="preserve">U usporedivim državama </w:t>
      </w:r>
      <w:r w:rsidR="00877A7F">
        <w:rPr>
          <w:rFonts w:ascii="Times New Roman" w:hAnsi="Times New Roman" w:cs="Times New Roman"/>
          <w:sz w:val="24"/>
          <w:szCs w:val="24"/>
        </w:rPr>
        <w:t>S</w:t>
      </w:r>
      <w:r w:rsidR="006B6C34" w:rsidRPr="00DE36B2">
        <w:rPr>
          <w:rFonts w:ascii="Times New Roman" w:hAnsi="Times New Roman" w:cs="Times New Roman"/>
          <w:sz w:val="24"/>
          <w:szCs w:val="24"/>
        </w:rPr>
        <w:t>r</w:t>
      </w:r>
      <w:r w:rsidR="00877A7F">
        <w:rPr>
          <w:rFonts w:ascii="Times New Roman" w:hAnsi="Times New Roman" w:cs="Times New Roman"/>
          <w:sz w:val="24"/>
          <w:szCs w:val="24"/>
        </w:rPr>
        <w:t>ednje i I</w:t>
      </w:r>
      <w:r w:rsidR="006B6C34" w:rsidRPr="00DE36B2">
        <w:rPr>
          <w:rFonts w:ascii="Times New Roman" w:hAnsi="Times New Roman" w:cs="Times New Roman"/>
          <w:sz w:val="24"/>
          <w:szCs w:val="24"/>
        </w:rPr>
        <w:t>stočne Europe koje imaju slične visokoobrazovne tradicije i institucionalnu strukturu uzrokovanu procesima demokratske tranzicije poteškoće su primjetne, ali u manjoj mjeri nego u Hrvatskoj. Hrvatska je tako na zače</w:t>
      </w:r>
      <w:r w:rsidR="00C54D22">
        <w:rPr>
          <w:rFonts w:ascii="Times New Roman" w:hAnsi="Times New Roman" w:cs="Times New Roman"/>
          <w:sz w:val="24"/>
          <w:szCs w:val="24"/>
        </w:rPr>
        <w:t>lju u pogledu ključnih ciljeva B</w:t>
      </w:r>
      <w:r w:rsidR="006B6C34" w:rsidRPr="00DE36B2">
        <w:rPr>
          <w:rFonts w:ascii="Times New Roman" w:hAnsi="Times New Roman" w:cs="Times New Roman"/>
          <w:sz w:val="24"/>
          <w:szCs w:val="24"/>
        </w:rPr>
        <w:t xml:space="preserve">olonjskog procesa – mobilnost studentske populacije i nastavnog osoblja, implementacija modela studija razdvojenih ciklusa, zapošljivost diplome prvog ciklusa i posljedično skraćivanje trajanja studija te europska dimenzija međuinstitucionalne suradnje. </w:t>
      </w:r>
    </w:p>
    <w:p w14:paraId="6A3024F1" w14:textId="6AD5BAA1" w:rsidR="00F45E4D" w:rsidRPr="00DE36B2" w:rsidRDefault="0051197A" w:rsidP="0007638A">
      <w:pPr>
        <w:spacing w:line="360" w:lineRule="auto"/>
        <w:jc w:val="both"/>
        <w:rPr>
          <w:rFonts w:ascii="Times New Roman" w:hAnsi="Times New Roman" w:cs="Times New Roman"/>
          <w:sz w:val="24"/>
          <w:szCs w:val="24"/>
        </w:rPr>
      </w:pPr>
      <w:r w:rsidRPr="00DE36B2">
        <w:rPr>
          <w:rFonts w:ascii="Times New Roman" w:hAnsi="Times New Roman" w:cs="Times New Roman"/>
          <w:sz w:val="24"/>
          <w:szCs w:val="24"/>
        </w:rPr>
        <w:t xml:space="preserve">Uzevši u obzir navedene čimbenike i percepciju glavnih sudionika o kvaliteti studija, zaključujemo da je naša hipoteza u kojoj smo pretpostavili da harmonizacija hrvatskog sustava visokog obrazovanja s Europskim prostorom visokog obrazovanja nije ostvarila svoje ciljeve, u velikoj mjeri potvrđena. </w:t>
      </w:r>
      <w:r w:rsidR="00DE1F2E" w:rsidRPr="00DE36B2">
        <w:rPr>
          <w:rFonts w:ascii="Times New Roman" w:hAnsi="Times New Roman" w:cs="Times New Roman"/>
          <w:sz w:val="24"/>
          <w:szCs w:val="24"/>
        </w:rPr>
        <w:t>Dio krivice za to pada na neprilagođen zakonodavni okvir i institucionalnu tromost, ali i nezainteresiranost samih aktera. U prilog toj tvrdnji ide podatak da unatoč visokoj razini informiranosti nastavnog osoblja o programima mobilnosti i njihovoj relativnoj dostupnosti, manje od četvrtine nastavnika u njima sudjeluje. Nedostatak inicijative nastavnog osoblja i drugih institucionalnih aktera utječe na nisku vidljivost hrvatskih sveučilišta u europskom visokoobrazovnom prostoru, a ne pridonosi ni diseminaciji informacija prema st</w:t>
      </w:r>
      <w:r w:rsidR="003B6AB2">
        <w:rPr>
          <w:rFonts w:ascii="Times New Roman" w:hAnsi="Times New Roman" w:cs="Times New Roman"/>
          <w:sz w:val="24"/>
          <w:szCs w:val="24"/>
        </w:rPr>
        <w:t>udenticama</w:t>
      </w:r>
      <w:r w:rsidR="00703A85" w:rsidRPr="00DE36B2">
        <w:rPr>
          <w:rFonts w:ascii="Times New Roman" w:hAnsi="Times New Roman" w:cs="Times New Roman"/>
          <w:sz w:val="24"/>
          <w:szCs w:val="24"/>
        </w:rPr>
        <w:t xml:space="preserve"> i njihovom uključivanju</w:t>
      </w:r>
      <w:r w:rsidR="00DE1F2E" w:rsidRPr="00DE36B2">
        <w:rPr>
          <w:rFonts w:ascii="Times New Roman" w:hAnsi="Times New Roman" w:cs="Times New Roman"/>
          <w:sz w:val="24"/>
          <w:szCs w:val="24"/>
        </w:rPr>
        <w:t xml:space="preserve"> u međunarodnu znanstveno-nastavnu </w:t>
      </w:r>
      <w:r w:rsidR="00703A85" w:rsidRPr="00DE36B2">
        <w:rPr>
          <w:rFonts w:ascii="Times New Roman" w:hAnsi="Times New Roman" w:cs="Times New Roman"/>
          <w:sz w:val="24"/>
          <w:szCs w:val="24"/>
        </w:rPr>
        <w:t>razmjenu</w:t>
      </w:r>
      <w:r w:rsidR="00DE1F2E" w:rsidRPr="00DE36B2">
        <w:rPr>
          <w:rFonts w:ascii="Times New Roman" w:hAnsi="Times New Roman" w:cs="Times New Roman"/>
          <w:sz w:val="24"/>
          <w:szCs w:val="24"/>
        </w:rPr>
        <w:t xml:space="preserve">. </w:t>
      </w:r>
    </w:p>
    <w:p w14:paraId="2A9A8D06" w14:textId="771E1158" w:rsidR="00B12831" w:rsidRPr="00DE36B2" w:rsidRDefault="00B12831" w:rsidP="0007638A">
      <w:pPr>
        <w:spacing w:line="360" w:lineRule="auto"/>
        <w:jc w:val="both"/>
        <w:rPr>
          <w:rFonts w:ascii="Times New Roman" w:hAnsi="Times New Roman" w:cs="Times New Roman"/>
          <w:sz w:val="24"/>
          <w:szCs w:val="24"/>
        </w:rPr>
      </w:pPr>
      <w:r w:rsidRPr="00DE36B2">
        <w:rPr>
          <w:rFonts w:ascii="Times New Roman" w:hAnsi="Times New Roman" w:cs="Times New Roman"/>
          <w:sz w:val="24"/>
          <w:szCs w:val="24"/>
        </w:rPr>
        <w:t>S obzirom na dokazane nedostatke harmonizacije hrvatskog sustava visokog obrazovanja, te uzimajući u obzir prijedloge drugih stručnjaka na području javnih politika visokog obrazovan</w:t>
      </w:r>
      <w:r w:rsidR="00C54D22">
        <w:rPr>
          <w:rFonts w:ascii="Times New Roman" w:hAnsi="Times New Roman" w:cs="Times New Roman"/>
          <w:sz w:val="24"/>
          <w:szCs w:val="24"/>
        </w:rPr>
        <w:t xml:space="preserve">ja, predlažemo nekoliko mogućih javnopolitičkih </w:t>
      </w:r>
      <w:r w:rsidRPr="00DE36B2">
        <w:rPr>
          <w:rFonts w:ascii="Times New Roman" w:hAnsi="Times New Roman" w:cs="Times New Roman"/>
          <w:sz w:val="24"/>
          <w:szCs w:val="24"/>
        </w:rPr>
        <w:t xml:space="preserve">rješenja. Prvo, potrebno je provesti izmjenu zakonodavstva kako bi se jasnije definirali kriteriji zapošljivosti diplome prvog ciklusa koja je </w:t>
      </w:r>
      <w:r w:rsidRPr="00DE36B2">
        <w:rPr>
          <w:rFonts w:ascii="Times New Roman" w:hAnsi="Times New Roman" w:cs="Times New Roman"/>
          <w:sz w:val="24"/>
          <w:szCs w:val="24"/>
        </w:rPr>
        <w:lastRenderedPageBreak/>
        <w:t>trenutno zapošljiva samo u ograničenom i nedefiniranom rasponu “stručnih radnih mjesta”</w:t>
      </w:r>
      <w:r w:rsidRPr="00DE36B2">
        <w:rPr>
          <w:rStyle w:val="FootnoteReference"/>
          <w:rFonts w:ascii="Times New Roman" w:hAnsi="Times New Roman" w:cs="Times New Roman"/>
          <w:sz w:val="24"/>
          <w:szCs w:val="24"/>
        </w:rPr>
        <w:footnoteReference w:id="83"/>
      </w:r>
      <w:r w:rsidRPr="00DE36B2">
        <w:rPr>
          <w:rFonts w:ascii="Times New Roman" w:hAnsi="Times New Roman" w:cs="Times New Roman"/>
          <w:sz w:val="24"/>
          <w:szCs w:val="24"/>
        </w:rPr>
        <w:t xml:space="preserve">. Smatramo da bi za poslove za koje je u predbolonjskom sustavu u pravilu bila dovoljna stara četverogodišnja diploma, u novom harmoniziranom sustavu trebala dostajati današnja diploma prvog ciklusa, čime bi se ispunio cilj skraćivanja razdoblja studiranja i tranzicije na tržište rada te povećala efektivna zapošljivost diplome. Istovremeno bi se ograničila inflacija prekvalificiranih kadrova i smanjila potreba za upisivanjem studija drugog ciklusa, koji bi time postao selektivniji </w:t>
      </w:r>
      <w:r w:rsidR="0017544D">
        <w:rPr>
          <w:rFonts w:ascii="Times New Roman" w:hAnsi="Times New Roman" w:cs="Times New Roman"/>
          <w:sz w:val="24"/>
          <w:szCs w:val="24"/>
        </w:rPr>
        <w:t>i usmjeren na manji udio studen</w:t>
      </w:r>
      <w:r w:rsidRPr="00DE36B2">
        <w:rPr>
          <w:rFonts w:ascii="Times New Roman" w:hAnsi="Times New Roman" w:cs="Times New Roman"/>
          <w:sz w:val="24"/>
          <w:szCs w:val="24"/>
        </w:rPr>
        <w:t xml:space="preserve">tica koje bi se upisivale na temelju kriterija izvrsnosti te bi njihove kvalifikacije bile kvalitativno naprednije od onih s diplomom prvog ciklusa. </w:t>
      </w:r>
      <w:r w:rsidR="00573E61" w:rsidRPr="00DE36B2">
        <w:rPr>
          <w:rFonts w:ascii="Times New Roman" w:hAnsi="Times New Roman" w:cs="Times New Roman"/>
          <w:sz w:val="24"/>
          <w:szCs w:val="24"/>
        </w:rPr>
        <w:t>Vjerujemo da bi takav pristup izravno utjecao na porast kvalitete nastave drugog ciklusa, sm</w:t>
      </w:r>
      <w:r w:rsidR="0017544D">
        <w:rPr>
          <w:rFonts w:ascii="Times New Roman" w:hAnsi="Times New Roman" w:cs="Times New Roman"/>
          <w:sz w:val="24"/>
          <w:szCs w:val="24"/>
        </w:rPr>
        <w:t>anjio omjer nastavnika i studen</w:t>
      </w:r>
      <w:r w:rsidR="00573E61" w:rsidRPr="00DE36B2">
        <w:rPr>
          <w:rFonts w:ascii="Times New Roman" w:hAnsi="Times New Roman" w:cs="Times New Roman"/>
          <w:sz w:val="24"/>
          <w:szCs w:val="24"/>
        </w:rPr>
        <w:t>t</w:t>
      </w:r>
      <w:r w:rsidR="0017544D">
        <w:rPr>
          <w:rFonts w:ascii="Times New Roman" w:hAnsi="Times New Roman" w:cs="Times New Roman"/>
          <w:sz w:val="24"/>
          <w:szCs w:val="24"/>
        </w:rPr>
        <w:t>ic</w:t>
      </w:r>
      <w:r w:rsidR="00573E61" w:rsidRPr="00DE36B2">
        <w:rPr>
          <w:rFonts w:ascii="Times New Roman" w:hAnsi="Times New Roman" w:cs="Times New Roman"/>
          <w:sz w:val="24"/>
          <w:szCs w:val="24"/>
        </w:rPr>
        <w:t xml:space="preserve">a </w:t>
      </w:r>
      <w:r w:rsidR="00BE086E" w:rsidRPr="00DE36B2">
        <w:rPr>
          <w:rFonts w:ascii="Times New Roman" w:hAnsi="Times New Roman" w:cs="Times New Roman"/>
          <w:sz w:val="24"/>
          <w:szCs w:val="24"/>
        </w:rPr>
        <w:t>te</w:t>
      </w:r>
      <w:r w:rsidR="00573E61" w:rsidRPr="00DE36B2">
        <w:rPr>
          <w:rFonts w:ascii="Times New Roman" w:hAnsi="Times New Roman" w:cs="Times New Roman"/>
          <w:sz w:val="24"/>
          <w:szCs w:val="24"/>
        </w:rPr>
        <w:t xml:space="preserve"> omogućio veću participaciju i individualni rad polaznika takvih studija. </w:t>
      </w:r>
    </w:p>
    <w:p w14:paraId="538BEE2E" w14:textId="6FEBCE04" w:rsidR="00BE086E" w:rsidRPr="00DE36B2" w:rsidRDefault="00BE086E" w:rsidP="0007638A">
      <w:pPr>
        <w:spacing w:line="360" w:lineRule="auto"/>
        <w:jc w:val="both"/>
        <w:rPr>
          <w:rFonts w:ascii="Times New Roman" w:hAnsi="Times New Roman" w:cs="Times New Roman"/>
          <w:sz w:val="24"/>
          <w:szCs w:val="24"/>
        </w:rPr>
      </w:pPr>
      <w:r w:rsidRPr="00DE36B2">
        <w:rPr>
          <w:rFonts w:ascii="Times New Roman" w:hAnsi="Times New Roman" w:cs="Times New Roman"/>
          <w:sz w:val="24"/>
          <w:szCs w:val="24"/>
        </w:rPr>
        <w:t xml:space="preserve">Drugo, </w:t>
      </w:r>
      <w:r w:rsidR="001E4725" w:rsidRPr="00DE36B2">
        <w:rPr>
          <w:rFonts w:ascii="Times New Roman" w:hAnsi="Times New Roman" w:cs="Times New Roman"/>
          <w:sz w:val="24"/>
          <w:szCs w:val="24"/>
        </w:rPr>
        <w:t>poticanje</w:t>
      </w:r>
      <w:r w:rsidR="00BF30A3" w:rsidRPr="00DE36B2">
        <w:rPr>
          <w:rFonts w:ascii="Times New Roman" w:hAnsi="Times New Roman" w:cs="Times New Roman"/>
          <w:sz w:val="24"/>
          <w:szCs w:val="24"/>
        </w:rPr>
        <w:t xml:space="preserve"> širenja svijesti o važnosti studentske i nastavn</w:t>
      </w:r>
      <w:r w:rsidR="00313EBA">
        <w:rPr>
          <w:rFonts w:ascii="Times New Roman" w:hAnsi="Times New Roman" w:cs="Times New Roman"/>
          <w:sz w:val="24"/>
          <w:szCs w:val="24"/>
        </w:rPr>
        <w:t xml:space="preserve">ičke </w:t>
      </w:r>
      <w:r w:rsidR="00BF30A3" w:rsidRPr="00DE36B2">
        <w:rPr>
          <w:rFonts w:ascii="Times New Roman" w:hAnsi="Times New Roman" w:cs="Times New Roman"/>
          <w:sz w:val="24"/>
          <w:szCs w:val="24"/>
        </w:rPr>
        <w:t>mobilnosti u svr</w:t>
      </w:r>
      <w:r w:rsidR="001E4725" w:rsidRPr="00DE36B2">
        <w:rPr>
          <w:rFonts w:ascii="Times New Roman" w:hAnsi="Times New Roman" w:cs="Times New Roman"/>
          <w:sz w:val="24"/>
          <w:szCs w:val="24"/>
        </w:rPr>
        <w:t>hu jačanja europske suradnje u sferi obrazovanja i inovacija. Predlažemo aktivnije osnaživanje institucionalnih kapaciteta hrvatskih institucija visokog obrazovanja (na lokalnoj i nacionalnoj razini) i vođenje informacijskih kampanja usmjerenih na studentsku populaciju. Također smatramo da bi bilo uputno pojačati financijske kapacitete navedenih institucija u pogledu pružanja stipendija kao modela poticanja mobilnosti studentica slabijeg socioekonomskog statusa.</w:t>
      </w:r>
      <w:r w:rsidR="003C0ECA" w:rsidRPr="00DE36B2">
        <w:rPr>
          <w:rFonts w:ascii="Times New Roman" w:hAnsi="Times New Roman" w:cs="Times New Roman"/>
          <w:sz w:val="24"/>
          <w:szCs w:val="24"/>
        </w:rPr>
        <w:t xml:space="preserve"> Diverzifikacijom međunarodno mobilnog studentskog tijela otvorio bi se prostor za jačanje umreženosti i vještina prethodno deprivilegiranih studentica čiji su kapaciteti za participaci</w:t>
      </w:r>
      <w:r w:rsidR="008409F7" w:rsidRPr="00DE36B2">
        <w:rPr>
          <w:rFonts w:ascii="Times New Roman" w:hAnsi="Times New Roman" w:cs="Times New Roman"/>
          <w:sz w:val="24"/>
          <w:szCs w:val="24"/>
        </w:rPr>
        <w:t>ju u spomenutim programima trenutno</w:t>
      </w:r>
      <w:r w:rsidR="003C0ECA" w:rsidRPr="00DE36B2">
        <w:rPr>
          <w:rFonts w:ascii="Times New Roman" w:hAnsi="Times New Roman" w:cs="Times New Roman"/>
          <w:sz w:val="24"/>
          <w:szCs w:val="24"/>
        </w:rPr>
        <w:t xml:space="preserve"> bitno ograničeni. </w:t>
      </w:r>
    </w:p>
    <w:p w14:paraId="10446C46" w14:textId="4CD3AA3E" w:rsidR="004A666F" w:rsidRPr="00DE36B2" w:rsidRDefault="004A666F" w:rsidP="0007638A">
      <w:pPr>
        <w:spacing w:line="360" w:lineRule="auto"/>
        <w:jc w:val="both"/>
        <w:rPr>
          <w:rFonts w:ascii="Times New Roman" w:hAnsi="Times New Roman" w:cs="Times New Roman"/>
          <w:sz w:val="24"/>
          <w:szCs w:val="24"/>
        </w:rPr>
      </w:pPr>
      <w:r w:rsidRPr="00DE36B2">
        <w:rPr>
          <w:rFonts w:ascii="Times New Roman" w:hAnsi="Times New Roman" w:cs="Times New Roman"/>
          <w:sz w:val="24"/>
          <w:szCs w:val="24"/>
        </w:rPr>
        <w:t>Treće, prema trenutnim zakonodavnim normama, nastavno osoblje s inozemnim kvalifikacijama ima otežano zapošljavanje na hrvatskim visokim učilištima</w:t>
      </w:r>
      <w:r w:rsidR="00993E6F" w:rsidRPr="00DE36B2">
        <w:rPr>
          <w:rStyle w:val="FootnoteReference"/>
          <w:rFonts w:ascii="Times New Roman" w:hAnsi="Times New Roman" w:cs="Times New Roman"/>
          <w:sz w:val="24"/>
          <w:szCs w:val="24"/>
        </w:rPr>
        <w:footnoteReference w:id="84"/>
      </w:r>
      <w:r w:rsidR="00993E6F" w:rsidRPr="00DE36B2">
        <w:rPr>
          <w:rFonts w:ascii="Times New Roman" w:hAnsi="Times New Roman" w:cs="Times New Roman"/>
          <w:sz w:val="24"/>
          <w:szCs w:val="24"/>
        </w:rPr>
        <w:t xml:space="preserve"> poradi čega je institucionalna međunarodna suradnja teže ostvariva. Kako bismo jačali europsku dimenziju obrazovanja te kako bi izložili naša visoka učilišta novim idejama i znanjima, potrebno je raditi na uklanjanju prepreka i jačanju raznolikosti nastavnog osoblja. </w:t>
      </w:r>
    </w:p>
    <w:p w14:paraId="25F16987" w14:textId="7C50A981" w:rsidR="005D12EA" w:rsidRPr="00DE36B2" w:rsidRDefault="0048465C" w:rsidP="0007638A">
      <w:pPr>
        <w:spacing w:line="360" w:lineRule="auto"/>
        <w:jc w:val="both"/>
        <w:rPr>
          <w:rFonts w:ascii="Times New Roman" w:hAnsi="Times New Roman" w:cs="Times New Roman"/>
          <w:sz w:val="24"/>
          <w:szCs w:val="24"/>
        </w:rPr>
      </w:pPr>
      <w:r w:rsidRPr="00DE36B2">
        <w:rPr>
          <w:rFonts w:ascii="Times New Roman" w:hAnsi="Times New Roman" w:cs="Times New Roman"/>
          <w:sz w:val="24"/>
          <w:szCs w:val="24"/>
        </w:rPr>
        <w:t xml:space="preserve">Četvrto, predlažemo intenzivniju suradnju </w:t>
      </w:r>
      <w:r w:rsidR="007C23B8" w:rsidRPr="00DE36B2">
        <w:rPr>
          <w:rFonts w:ascii="Times New Roman" w:hAnsi="Times New Roman" w:cs="Times New Roman"/>
          <w:sz w:val="24"/>
          <w:szCs w:val="24"/>
        </w:rPr>
        <w:t>različitih gospodarskih, znanstvenih i civilnih aktera koja bi posebno bila realizirana u vidu studentskih praksa i istraživanja čime bi studenti</w:t>
      </w:r>
      <w:r w:rsidR="00C54D22">
        <w:rPr>
          <w:rFonts w:ascii="Times New Roman" w:hAnsi="Times New Roman" w:cs="Times New Roman"/>
          <w:sz w:val="24"/>
          <w:szCs w:val="24"/>
        </w:rPr>
        <w:t>ce stekle</w:t>
      </w:r>
      <w:r w:rsidR="007C23B8" w:rsidRPr="00DE36B2">
        <w:rPr>
          <w:rFonts w:ascii="Times New Roman" w:hAnsi="Times New Roman" w:cs="Times New Roman"/>
          <w:sz w:val="24"/>
          <w:szCs w:val="24"/>
        </w:rPr>
        <w:t xml:space="preserve"> </w:t>
      </w:r>
      <w:r w:rsidR="007C23B8" w:rsidRPr="00DE36B2">
        <w:rPr>
          <w:rFonts w:ascii="Times New Roman" w:hAnsi="Times New Roman" w:cs="Times New Roman"/>
          <w:sz w:val="24"/>
          <w:szCs w:val="24"/>
        </w:rPr>
        <w:lastRenderedPageBreak/>
        <w:t>važne kontakte izvan njihov</w:t>
      </w:r>
      <w:r w:rsidR="00C54D22">
        <w:rPr>
          <w:rFonts w:ascii="Times New Roman" w:hAnsi="Times New Roman" w:cs="Times New Roman"/>
          <w:sz w:val="24"/>
          <w:szCs w:val="24"/>
        </w:rPr>
        <w:t>ih formalnih institucija, a bile bi i prisutne</w:t>
      </w:r>
      <w:r w:rsidR="007C23B8" w:rsidRPr="00DE36B2">
        <w:rPr>
          <w:rFonts w:ascii="Times New Roman" w:hAnsi="Times New Roman" w:cs="Times New Roman"/>
          <w:sz w:val="24"/>
          <w:szCs w:val="24"/>
        </w:rPr>
        <w:t xml:space="preserve"> u profesionalnom svijetu od svojih inicijalnih faza školovanja</w:t>
      </w:r>
      <w:r w:rsidR="005D12EA" w:rsidRPr="00DE36B2">
        <w:rPr>
          <w:rFonts w:ascii="Times New Roman" w:hAnsi="Times New Roman" w:cs="Times New Roman"/>
          <w:sz w:val="24"/>
          <w:szCs w:val="24"/>
        </w:rPr>
        <w:t>.</w:t>
      </w:r>
    </w:p>
    <w:p w14:paraId="6C6916AE" w14:textId="7F707A73" w:rsidR="00B676BB" w:rsidRPr="00DE36B2" w:rsidRDefault="005D12EA" w:rsidP="0007638A">
      <w:pPr>
        <w:spacing w:line="360" w:lineRule="auto"/>
        <w:jc w:val="both"/>
        <w:rPr>
          <w:rFonts w:ascii="Times New Roman" w:hAnsi="Times New Roman" w:cs="Times New Roman"/>
          <w:sz w:val="24"/>
          <w:szCs w:val="24"/>
        </w:rPr>
      </w:pPr>
      <w:r w:rsidRPr="00DE36B2">
        <w:rPr>
          <w:rFonts w:ascii="Times New Roman" w:hAnsi="Times New Roman" w:cs="Times New Roman"/>
          <w:sz w:val="24"/>
          <w:szCs w:val="24"/>
        </w:rPr>
        <w:t xml:space="preserve">Konačno, potrebno je uvesti ujednačenu metodologiju evaluacije kvalitete nastave baziranu na mjerljivim parametrima. </w:t>
      </w:r>
      <w:r w:rsidR="00142E4E" w:rsidRPr="00DE36B2">
        <w:rPr>
          <w:rFonts w:ascii="Times New Roman" w:hAnsi="Times New Roman" w:cs="Times New Roman"/>
          <w:sz w:val="24"/>
          <w:szCs w:val="24"/>
        </w:rPr>
        <w:t xml:space="preserve">Trebalo bi više pažnje posvetiti studentskim semestralnim evaluacijama, a kao dodatak tome trebalo </w:t>
      </w:r>
      <w:r w:rsidR="00C54D22">
        <w:rPr>
          <w:rFonts w:ascii="Times New Roman" w:hAnsi="Times New Roman" w:cs="Times New Roman"/>
          <w:sz w:val="24"/>
          <w:szCs w:val="24"/>
        </w:rPr>
        <w:t>bi osnažiti kapacitete studentica</w:t>
      </w:r>
      <w:r w:rsidR="00142E4E" w:rsidRPr="00DE36B2">
        <w:rPr>
          <w:rFonts w:ascii="Times New Roman" w:hAnsi="Times New Roman" w:cs="Times New Roman"/>
          <w:sz w:val="24"/>
          <w:szCs w:val="24"/>
        </w:rPr>
        <w:t xml:space="preserve"> u pogledu participacije pri donošenju za njih bitnih odluka na sastavnicama koje pohađaju.</w:t>
      </w:r>
      <w:r w:rsidRPr="00DE36B2">
        <w:rPr>
          <w:rFonts w:ascii="Times New Roman" w:hAnsi="Times New Roman" w:cs="Times New Roman"/>
          <w:sz w:val="24"/>
          <w:szCs w:val="24"/>
        </w:rPr>
        <w:t xml:space="preserve"> </w:t>
      </w:r>
    </w:p>
    <w:p w14:paraId="6E214160" w14:textId="77777777" w:rsidR="00B676BB" w:rsidRPr="00DE36B2" w:rsidRDefault="00B676BB" w:rsidP="0007638A">
      <w:pPr>
        <w:spacing w:line="360" w:lineRule="auto"/>
        <w:jc w:val="both"/>
        <w:rPr>
          <w:rFonts w:ascii="Times New Roman" w:hAnsi="Times New Roman" w:cs="Times New Roman"/>
          <w:sz w:val="24"/>
          <w:szCs w:val="24"/>
        </w:rPr>
      </w:pPr>
    </w:p>
    <w:p w14:paraId="5125BD3F" w14:textId="16B0CEAB" w:rsidR="001E200E" w:rsidRPr="00DE36B2" w:rsidRDefault="00B676BB" w:rsidP="001E200E">
      <w:pPr>
        <w:pStyle w:val="Heading1"/>
        <w:numPr>
          <w:ilvl w:val="0"/>
          <w:numId w:val="5"/>
        </w:numPr>
        <w:rPr>
          <w:rFonts w:ascii="Times New Roman" w:hAnsi="Times New Roman" w:cs="Times New Roman"/>
          <w:color w:val="000000" w:themeColor="text1"/>
        </w:rPr>
      </w:pPr>
      <w:bookmarkStart w:id="17" w:name="_Toc417908165"/>
      <w:r w:rsidRPr="00DE36B2">
        <w:rPr>
          <w:rFonts w:ascii="Times New Roman" w:hAnsi="Times New Roman" w:cs="Times New Roman"/>
          <w:color w:val="000000" w:themeColor="text1"/>
        </w:rPr>
        <w:t>Zaključak</w:t>
      </w:r>
      <w:bookmarkEnd w:id="17"/>
    </w:p>
    <w:p w14:paraId="791DB022" w14:textId="5A51627F" w:rsidR="00176817" w:rsidRPr="00DE36B2" w:rsidRDefault="001E200E" w:rsidP="00176817">
      <w:pPr>
        <w:spacing w:line="360" w:lineRule="auto"/>
        <w:ind w:firstLine="360"/>
        <w:jc w:val="both"/>
        <w:rPr>
          <w:rFonts w:ascii="Times New Roman" w:hAnsi="Times New Roman" w:cs="Times New Roman"/>
          <w:sz w:val="24"/>
          <w:szCs w:val="24"/>
        </w:rPr>
      </w:pPr>
      <w:r w:rsidRPr="00DE36B2">
        <w:rPr>
          <w:rFonts w:ascii="Times New Roman" w:hAnsi="Times New Roman" w:cs="Times New Roman"/>
          <w:sz w:val="24"/>
          <w:szCs w:val="24"/>
        </w:rPr>
        <w:t xml:space="preserve">Ovaj rad je potvrdio hipotezu o </w:t>
      </w:r>
      <w:r w:rsidR="0073331D" w:rsidRPr="00DE36B2">
        <w:rPr>
          <w:rFonts w:ascii="Times New Roman" w:hAnsi="Times New Roman" w:cs="Times New Roman"/>
          <w:sz w:val="24"/>
          <w:szCs w:val="24"/>
        </w:rPr>
        <w:t>tome da harmonizacija sustava visokog školstva u Republici Hrvatskoj nije uspješno provedena jer nije u potpunosti ispunila ciljeve navedene u tem</w:t>
      </w:r>
      <w:r w:rsidR="00313EBA">
        <w:rPr>
          <w:rFonts w:ascii="Times New Roman" w:hAnsi="Times New Roman" w:cs="Times New Roman"/>
          <w:sz w:val="24"/>
          <w:szCs w:val="24"/>
        </w:rPr>
        <w:t>elj</w:t>
      </w:r>
      <w:r w:rsidR="0073331D" w:rsidRPr="00DE36B2">
        <w:rPr>
          <w:rFonts w:ascii="Times New Roman" w:hAnsi="Times New Roman" w:cs="Times New Roman"/>
          <w:sz w:val="24"/>
          <w:szCs w:val="24"/>
        </w:rPr>
        <w:t>nim dokumentima Bolonjskog procesa. Pri do</w:t>
      </w:r>
      <w:r w:rsidR="00E02E22" w:rsidRPr="00DE36B2">
        <w:rPr>
          <w:rFonts w:ascii="Times New Roman" w:hAnsi="Times New Roman" w:cs="Times New Roman"/>
          <w:sz w:val="24"/>
          <w:szCs w:val="24"/>
        </w:rPr>
        <w:t>kazivanju služili smo se analizom</w:t>
      </w:r>
      <w:r w:rsidR="0073331D" w:rsidRPr="00DE36B2">
        <w:rPr>
          <w:rFonts w:ascii="Times New Roman" w:hAnsi="Times New Roman" w:cs="Times New Roman"/>
          <w:sz w:val="24"/>
          <w:szCs w:val="24"/>
        </w:rPr>
        <w:t xml:space="preserve"> primarnih i sekundarnih p</w:t>
      </w:r>
      <w:r w:rsidR="00021840" w:rsidRPr="00DE36B2">
        <w:rPr>
          <w:rFonts w:ascii="Times New Roman" w:hAnsi="Times New Roman" w:cs="Times New Roman"/>
          <w:sz w:val="24"/>
          <w:szCs w:val="24"/>
        </w:rPr>
        <w:t>odataka, gdje su primarni podac</w:t>
      </w:r>
      <w:r w:rsidR="0073331D" w:rsidRPr="00DE36B2">
        <w:rPr>
          <w:rFonts w:ascii="Times New Roman" w:hAnsi="Times New Roman" w:cs="Times New Roman"/>
          <w:sz w:val="24"/>
          <w:szCs w:val="24"/>
        </w:rPr>
        <w:t xml:space="preserve">i izraženi našim anketnim upitnikom o percepciji studenata i nastavnog osoblja o uspješnosti Bolonjske reforme. </w:t>
      </w:r>
      <w:r w:rsidR="00021840" w:rsidRPr="00DE36B2">
        <w:rPr>
          <w:rFonts w:ascii="Times New Roman" w:hAnsi="Times New Roman" w:cs="Times New Roman"/>
          <w:sz w:val="24"/>
          <w:szCs w:val="24"/>
        </w:rPr>
        <w:t xml:space="preserve">Pokazali smo da studentice i nastavno osoblje ne vjeruju u uspjeh reforme i imaju pesimistično gledište prema njenom budućem razvoju. </w:t>
      </w:r>
      <w:r w:rsidR="00E02E22" w:rsidRPr="00DE36B2">
        <w:rPr>
          <w:rFonts w:ascii="Times New Roman" w:hAnsi="Times New Roman" w:cs="Times New Roman"/>
          <w:sz w:val="24"/>
          <w:szCs w:val="24"/>
        </w:rPr>
        <w:t xml:space="preserve">Usporedili smo rezultate našeg istraživanja s ranijim istraživanjima slične tematike i s podacima drugih usporedivih europskih država. </w:t>
      </w:r>
    </w:p>
    <w:p w14:paraId="17F54373" w14:textId="4D4767F5" w:rsidR="001E200E" w:rsidRDefault="002B25E5" w:rsidP="00176817">
      <w:pPr>
        <w:spacing w:line="360" w:lineRule="auto"/>
        <w:jc w:val="both"/>
        <w:rPr>
          <w:rFonts w:ascii="Times New Roman" w:hAnsi="Times New Roman" w:cs="Times New Roman"/>
          <w:sz w:val="24"/>
          <w:szCs w:val="24"/>
        </w:rPr>
      </w:pPr>
      <w:r w:rsidRPr="00DE36B2">
        <w:rPr>
          <w:rFonts w:ascii="Times New Roman" w:hAnsi="Times New Roman" w:cs="Times New Roman"/>
          <w:sz w:val="24"/>
          <w:szCs w:val="24"/>
        </w:rPr>
        <w:t>Pokazalo se da proces</w:t>
      </w:r>
      <w:r w:rsidR="00313EBA">
        <w:rPr>
          <w:rFonts w:ascii="Times New Roman" w:hAnsi="Times New Roman" w:cs="Times New Roman"/>
          <w:sz w:val="24"/>
          <w:szCs w:val="24"/>
        </w:rPr>
        <w:t xml:space="preserve"> h</w:t>
      </w:r>
      <w:r w:rsidRPr="00DE36B2">
        <w:rPr>
          <w:rFonts w:ascii="Times New Roman" w:hAnsi="Times New Roman" w:cs="Times New Roman"/>
          <w:sz w:val="24"/>
          <w:szCs w:val="24"/>
        </w:rPr>
        <w:t>armonizacije visokog obrazovanja u Hrvatskoj zaostaje za istovjetnim procesima u državama sličnih strukturnih obilježja i obrazovnih tradicija. Hrvatska je u pogledu zapošljivosti diplome prvog ciklusa i stupnja studentske i nastavničke mobilnosti na začel</w:t>
      </w:r>
      <w:r w:rsidR="00021840" w:rsidRPr="00DE36B2">
        <w:rPr>
          <w:rFonts w:ascii="Times New Roman" w:hAnsi="Times New Roman" w:cs="Times New Roman"/>
          <w:sz w:val="24"/>
          <w:szCs w:val="24"/>
        </w:rPr>
        <w:t>j</w:t>
      </w:r>
      <w:r w:rsidRPr="00DE36B2">
        <w:rPr>
          <w:rFonts w:ascii="Times New Roman" w:hAnsi="Times New Roman" w:cs="Times New Roman"/>
          <w:sz w:val="24"/>
          <w:szCs w:val="24"/>
        </w:rPr>
        <w:t xml:space="preserve">u Europske unije. </w:t>
      </w:r>
      <w:r w:rsidR="00021840" w:rsidRPr="00DE36B2">
        <w:rPr>
          <w:rFonts w:ascii="Times New Roman" w:hAnsi="Times New Roman" w:cs="Times New Roman"/>
          <w:sz w:val="24"/>
          <w:szCs w:val="24"/>
        </w:rPr>
        <w:t>Navedene poteškoće proizlaze iz neprilagođenog zakonodavnog okvira i institucionalnih ograničenja prisutnih kod dionika u procesu visokog obrazovanja. Vođeni navedenim zaključcima, kao i</w:t>
      </w:r>
      <w:r w:rsidR="008C06B4">
        <w:rPr>
          <w:rFonts w:ascii="Times New Roman" w:hAnsi="Times New Roman" w:cs="Times New Roman"/>
          <w:sz w:val="24"/>
          <w:szCs w:val="24"/>
        </w:rPr>
        <w:t xml:space="preserve"> stavovima studentske i nastavničke</w:t>
      </w:r>
      <w:r w:rsidR="00021840" w:rsidRPr="00DE36B2">
        <w:rPr>
          <w:rFonts w:ascii="Times New Roman" w:hAnsi="Times New Roman" w:cs="Times New Roman"/>
          <w:sz w:val="24"/>
          <w:szCs w:val="24"/>
        </w:rPr>
        <w:t xml:space="preserve"> populacije, ponudili smo nekoliko </w:t>
      </w:r>
      <w:r w:rsidR="00021840" w:rsidRPr="00DE36B2">
        <w:rPr>
          <w:rFonts w:ascii="Times New Roman" w:hAnsi="Times New Roman" w:cs="Times New Roman"/>
          <w:i/>
          <w:sz w:val="24"/>
          <w:szCs w:val="24"/>
        </w:rPr>
        <w:t>policy</w:t>
      </w:r>
      <w:r w:rsidR="00021840" w:rsidRPr="00DE36B2">
        <w:rPr>
          <w:rFonts w:ascii="Times New Roman" w:hAnsi="Times New Roman" w:cs="Times New Roman"/>
          <w:sz w:val="24"/>
          <w:szCs w:val="24"/>
        </w:rPr>
        <w:t xml:space="preserve"> prijedloga za poboljšanje trenutnog stanja. Predlažemo izmjenu zakonodavnog okvira u pogledu zapošljivosti diplome prvog ciklusa, jačanje svijesti o važnosti studentske i </w:t>
      </w:r>
      <w:r w:rsidR="00313EBA">
        <w:rPr>
          <w:rFonts w:ascii="Times New Roman" w:hAnsi="Times New Roman" w:cs="Times New Roman"/>
          <w:sz w:val="24"/>
          <w:szCs w:val="24"/>
        </w:rPr>
        <w:t xml:space="preserve">nastavničke </w:t>
      </w:r>
      <w:r w:rsidR="00021840" w:rsidRPr="00DE36B2">
        <w:rPr>
          <w:rFonts w:ascii="Times New Roman" w:hAnsi="Times New Roman" w:cs="Times New Roman"/>
          <w:sz w:val="24"/>
          <w:szCs w:val="24"/>
        </w:rPr>
        <w:t xml:space="preserve">mobilnosti, uklanjanju prepreka pri zapošljavanju inozemnog nastavnog osoblja, </w:t>
      </w:r>
      <w:r w:rsidR="00176817" w:rsidRPr="00DE36B2">
        <w:rPr>
          <w:rFonts w:ascii="Times New Roman" w:hAnsi="Times New Roman" w:cs="Times New Roman"/>
          <w:sz w:val="24"/>
          <w:szCs w:val="24"/>
        </w:rPr>
        <w:t>intenziviranje suradnje između relevantnih dionika u obrazovnom i gospodarskom sustavu te uvođenje univerzalne metodologije evaluacije nastavnog procesa i kvalitete rada nasta</w:t>
      </w:r>
      <w:r w:rsidR="008C06B4">
        <w:rPr>
          <w:rFonts w:ascii="Times New Roman" w:hAnsi="Times New Roman" w:cs="Times New Roman"/>
          <w:sz w:val="24"/>
          <w:szCs w:val="24"/>
        </w:rPr>
        <w:t>vničkog</w:t>
      </w:r>
      <w:r w:rsidR="00176817" w:rsidRPr="00DE36B2">
        <w:rPr>
          <w:rFonts w:ascii="Times New Roman" w:hAnsi="Times New Roman" w:cs="Times New Roman"/>
          <w:sz w:val="24"/>
          <w:szCs w:val="24"/>
        </w:rPr>
        <w:t xml:space="preserve"> osoblja.</w:t>
      </w:r>
    </w:p>
    <w:p w14:paraId="26489E5D" w14:textId="6E499A7A" w:rsidR="00114711" w:rsidRPr="006F716B" w:rsidRDefault="006F716B" w:rsidP="006F716B">
      <w:pPr>
        <w:pStyle w:val="Heading1"/>
        <w:numPr>
          <w:ilvl w:val="0"/>
          <w:numId w:val="5"/>
        </w:numPr>
        <w:rPr>
          <w:rFonts w:ascii="Times New Roman" w:hAnsi="Times New Roman" w:cs="Times New Roman"/>
          <w:color w:val="000000" w:themeColor="text1"/>
        </w:rPr>
      </w:pPr>
      <w:bookmarkStart w:id="18" w:name="_Toc417908166"/>
      <w:r>
        <w:rPr>
          <w:rFonts w:ascii="Times New Roman" w:hAnsi="Times New Roman" w:cs="Times New Roman"/>
          <w:color w:val="000000" w:themeColor="text1"/>
        </w:rPr>
        <w:lastRenderedPageBreak/>
        <w:t xml:space="preserve"> </w:t>
      </w:r>
      <w:r w:rsidR="00114711" w:rsidRPr="006F716B">
        <w:rPr>
          <w:rFonts w:ascii="Times New Roman" w:hAnsi="Times New Roman" w:cs="Times New Roman"/>
          <w:color w:val="000000" w:themeColor="text1"/>
        </w:rPr>
        <w:t>Literatura</w:t>
      </w:r>
      <w:bookmarkEnd w:id="18"/>
    </w:p>
    <w:p w14:paraId="45BB0B6E" w14:textId="77777777" w:rsidR="004E5BD8" w:rsidRDefault="004E5BD8" w:rsidP="004E5BD8"/>
    <w:p w14:paraId="6B230267" w14:textId="39202846" w:rsidR="00C57AC9" w:rsidRPr="00EC08EE" w:rsidRDefault="00C57AC9" w:rsidP="004E5BD8">
      <w:pPr>
        <w:rPr>
          <w:rFonts w:ascii="Times New Roman" w:hAnsi="Times New Roman" w:cs="Times New Roman"/>
          <w:sz w:val="24"/>
          <w:lang w:val="en-US"/>
        </w:rPr>
      </w:pPr>
      <w:r w:rsidRPr="00EC08EE">
        <w:rPr>
          <w:rFonts w:ascii="Times New Roman" w:hAnsi="Times New Roman" w:cs="Times New Roman"/>
          <w:sz w:val="24"/>
        </w:rPr>
        <w:t xml:space="preserve">Allen, Jim i Coenen, Johan: „Employability and Mobility of Bachelor Graduates in the Netherlands“, poglavlje u Schomburg i Teichler (ur.) </w:t>
      </w:r>
      <w:r w:rsidRPr="00EC08EE">
        <w:rPr>
          <w:rFonts w:ascii="Times New Roman" w:hAnsi="Times New Roman" w:cs="Times New Roman"/>
          <w:i/>
          <w:sz w:val="24"/>
        </w:rPr>
        <w:t>Employability and Mobility of Bachelor Graduates in Europe</w:t>
      </w:r>
      <w:r w:rsidRPr="00EC08EE">
        <w:rPr>
          <w:rFonts w:ascii="Times New Roman" w:hAnsi="Times New Roman" w:cs="Times New Roman"/>
          <w:sz w:val="24"/>
        </w:rPr>
        <w:t>, Sense Publishers, 2011</w:t>
      </w:r>
    </w:p>
    <w:p w14:paraId="7A9659DB" w14:textId="5A2EB401" w:rsidR="004E5BD8" w:rsidRPr="00EC08EE" w:rsidRDefault="004E5BD8" w:rsidP="004E5BD8">
      <w:pPr>
        <w:rPr>
          <w:rFonts w:ascii="Times New Roman" w:hAnsi="Times New Roman" w:cs="Times New Roman"/>
          <w:sz w:val="24"/>
          <w:lang w:val="en-US"/>
        </w:rPr>
      </w:pPr>
      <w:proofErr w:type="gramStart"/>
      <w:r w:rsidRPr="00EC08EE">
        <w:rPr>
          <w:rFonts w:ascii="Times New Roman" w:hAnsi="Times New Roman" w:cs="Times New Roman"/>
          <w:sz w:val="24"/>
          <w:lang w:val="en-US"/>
        </w:rPr>
        <w:t xml:space="preserve">Bergen </w:t>
      </w:r>
      <w:r w:rsidRPr="00EC08EE">
        <w:rPr>
          <w:rFonts w:ascii="Times New Roman" w:hAnsi="Times New Roman" w:cs="Times New Roman"/>
          <w:i/>
          <w:sz w:val="24"/>
          <w:lang w:val="en-US"/>
        </w:rPr>
        <w:t>Communiqué</w:t>
      </w:r>
      <w:r w:rsidRPr="00EC08EE">
        <w:rPr>
          <w:rFonts w:ascii="Times New Roman" w:hAnsi="Times New Roman" w:cs="Times New Roman"/>
          <w:sz w:val="24"/>
          <w:lang w:val="en-US"/>
        </w:rPr>
        <w:t>, 2005</w:t>
      </w:r>
      <w:r w:rsidR="00FA270F" w:rsidRPr="00EC08EE">
        <w:rPr>
          <w:rFonts w:ascii="Times New Roman" w:hAnsi="Times New Roman" w:cs="Times New Roman"/>
          <w:sz w:val="24"/>
          <w:lang w:val="en-US"/>
        </w:rPr>
        <w:t>.</w:t>
      </w:r>
      <w:proofErr w:type="gramEnd"/>
      <w:r w:rsidR="003D3814" w:rsidRPr="00EC08EE">
        <w:rPr>
          <w:rFonts w:ascii="Times New Roman" w:hAnsi="Times New Roman" w:cs="Times New Roman"/>
          <w:sz w:val="24"/>
          <w:lang w:val="en-US"/>
        </w:rPr>
        <w:t xml:space="preserve"> </w:t>
      </w:r>
      <w:proofErr w:type="spellStart"/>
      <w:r w:rsidR="003D3814" w:rsidRPr="00EC08EE">
        <w:rPr>
          <w:rFonts w:ascii="Times New Roman" w:hAnsi="Times New Roman" w:cs="Times New Roman"/>
          <w:sz w:val="24"/>
          <w:lang w:val="en-US"/>
        </w:rPr>
        <w:t>Dostupno</w:t>
      </w:r>
      <w:proofErr w:type="spellEnd"/>
      <w:r w:rsidR="003D3814" w:rsidRPr="00EC08EE">
        <w:rPr>
          <w:rFonts w:ascii="Times New Roman" w:hAnsi="Times New Roman" w:cs="Times New Roman"/>
          <w:sz w:val="24"/>
          <w:lang w:val="en-US"/>
        </w:rPr>
        <w:t xml:space="preserve"> </w:t>
      </w:r>
      <w:proofErr w:type="spellStart"/>
      <w:proofErr w:type="gramStart"/>
      <w:r w:rsidR="003D3814" w:rsidRPr="00EC08EE">
        <w:rPr>
          <w:rFonts w:ascii="Times New Roman" w:hAnsi="Times New Roman" w:cs="Times New Roman"/>
          <w:sz w:val="24"/>
          <w:lang w:val="en-US"/>
        </w:rPr>
        <w:t>na</w:t>
      </w:r>
      <w:proofErr w:type="spellEnd"/>
      <w:proofErr w:type="gramEnd"/>
      <w:r w:rsidR="003D3814" w:rsidRPr="00EC08EE">
        <w:rPr>
          <w:rFonts w:ascii="Times New Roman" w:hAnsi="Times New Roman" w:cs="Times New Roman"/>
          <w:sz w:val="24"/>
          <w:lang w:val="en-US"/>
        </w:rPr>
        <w:t xml:space="preserve">: </w:t>
      </w:r>
      <w:hyperlink r:id="rId23" w:history="1">
        <w:r w:rsidR="003D3814" w:rsidRPr="00EC08EE">
          <w:rPr>
            <w:rStyle w:val="Hyperlink"/>
            <w:rFonts w:ascii="Times New Roman" w:hAnsi="Times New Roman" w:cs="Times New Roman"/>
            <w:sz w:val="24"/>
            <w:lang w:val="en-US"/>
          </w:rPr>
          <w:t>http://www.ond.vlaanderen.be/hogeronderwijs/bologna/documents/mdc/050520_bergen_communique1.pdf</w:t>
        </w:r>
      </w:hyperlink>
    </w:p>
    <w:p w14:paraId="24190BBC" w14:textId="3B9A629A" w:rsidR="004E5BD8" w:rsidRPr="00EC08EE" w:rsidRDefault="004E5BD8" w:rsidP="004E5BD8">
      <w:pPr>
        <w:rPr>
          <w:rFonts w:ascii="Times New Roman" w:hAnsi="Times New Roman" w:cs="Times New Roman"/>
          <w:sz w:val="24"/>
          <w:lang w:val="en-US"/>
        </w:rPr>
      </w:pPr>
      <w:proofErr w:type="gramStart"/>
      <w:r w:rsidRPr="00EC08EE">
        <w:rPr>
          <w:rFonts w:ascii="Times New Roman" w:hAnsi="Times New Roman" w:cs="Times New Roman"/>
          <w:sz w:val="24"/>
          <w:lang w:val="en-US"/>
        </w:rPr>
        <w:t xml:space="preserve">Berlin </w:t>
      </w:r>
      <w:r w:rsidRPr="00EC08EE">
        <w:rPr>
          <w:rFonts w:ascii="Times New Roman" w:hAnsi="Times New Roman" w:cs="Times New Roman"/>
          <w:i/>
          <w:sz w:val="24"/>
          <w:lang w:val="en-US"/>
        </w:rPr>
        <w:t>Communiqué</w:t>
      </w:r>
      <w:r w:rsidRPr="00EC08EE">
        <w:rPr>
          <w:rFonts w:ascii="Times New Roman" w:hAnsi="Times New Roman" w:cs="Times New Roman"/>
          <w:sz w:val="24"/>
          <w:lang w:val="en-US"/>
        </w:rPr>
        <w:t>, 2003.</w:t>
      </w:r>
      <w:proofErr w:type="gramEnd"/>
      <w:r w:rsidR="003D3814" w:rsidRPr="00EC08EE">
        <w:rPr>
          <w:rFonts w:ascii="Times New Roman" w:hAnsi="Times New Roman" w:cs="Times New Roman"/>
          <w:sz w:val="24"/>
          <w:lang w:val="en-US"/>
        </w:rPr>
        <w:t xml:space="preserve"> </w:t>
      </w:r>
      <w:proofErr w:type="spellStart"/>
      <w:r w:rsidR="003D3814" w:rsidRPr="00EC08EE">
        <w:rPr>
          <w:rFonts w:ascii="Times New Roman" w:hAnsi="Times New Roman" w:cs="Times New Roman"/>
          <w:sz w:val="24"/>
          <w:lang w:val="en-US"/>
        </w:rPr>
        <w:t>Dostupno</w:t>
      </w:r>
      <w:proofErr w:type="spellEnd"/>
      <w:r w:rsidR="003D3814" w:rsidRPr="00EC08EE">
        <w:rPr>
          <w:rFonts w:ascii="Times New Roman" w:hAnsi="Times New Roman" w:cs="Times New Roman"/>
          <w:sz w:val="24"/>
          <w:lang w:val="en-US"/>
        </w:rPr>
        <w:t xml:space="preserve"> </w:t>
      </w:r>
      <w:proofErr w:type="spellStart"/>
      <w:proofErr w:type="gramStart"/>
      <w:r w:rsidR="003D3814" w:rsidRPr="00EC08EE">
        <w:rPr>
          <w:rFonts w:ascii="Times New Roman" w:hAnsi="Times New Roman" w:cs="Times New Roman"/>
          <w:sz w:val="24"/>
          <w:lang w:val="en-US"/>
        </w:rPr>
        <w:t>na</w:t>
      </w:r>
      <w:proofErr w:type="spellEnd"/>
      <w:proofErr w:type="gramEnd"/>
      <w:r w:rsidR="003D3814" w:rsidRPr="00EC08EE">
        <w:rPr>
          <w:rFonts w:ascii="Times New Roman" w:hAnsi="Times New Roman" w:cs="Times New Roman"/>
          <w:sz w:val="24"/>
          <w:lang w:val="en-US"/>
        </w:rPr>
        <w:t xml:space="preserve">: </w:t>
      </w:r>
      <w:hyperlink r:id="rId24" w:history="1">
        <w:r w:rsidR="003D3814" w:rsidRPr="00EC08EE">
          <w:rPr>
            <w:rStyle w:val="Hyperlink"/>
            <w:rFonts w:ascii="Times New Roman" w:hAnsi="Times New Roman" w:cs="Times New Roman"/>
            <w:sz w:val="24"/>
            <w:lang w:val="en-US"/>
          </w:rPr>
          <w:t>http://www.ehea.info/Uploads/about/Berlin_Communique1.pdf</w:t>
        </w:r>
      </w:hyperlink>
      <w:r w:rsidR="003D3814" w:rsidRPr="00EC08EE">
        <w:rPr>
          <w:rFonts w:ascii="Times New Roman" w:hAnsi="Times New Roman" w:cs="Times New Roman"/>
          <w:sz w:val="24"/>
          <w:lang w:val="en-US"/>
        </w:rPr>
        <w:t xml:space="preserve"> </w:t>
      </w:r>
    </w:p>
    <w:p w14:paraId="56BFCAD7" w14:textId="5088D640" w:rsidR="004E5BD8" w:rsidRPr="00EC08EE" w:rsidRDefault="004E5BD8" w:rsidP="004E5BD8">
      <w:pPr>
        <w:rPr>
          <w:rFonts w:ascii="Times New Roman" w:hAnsi="Times New Roman" w:cs="Times New Roman"/>
          <w:sz w:val="24"/>
          <w:lang w:val="en-US"/>
        </w:rPr>
      </w:pPr>
      <w:proofErr w:type="gramStart"/>
      <w:r w:rsidRPr="00EC08EE">
        <w:rPr>
          <w:rFonts w:ascii="Times New Roman" w:hAnsi="Times New Roman" w:cs="Times New Roman"/>
          <w:sz w:val="24"/>
          <w:lang w:val="en-US"/>
        </w:rPr>
        <w:t>Bologna Declaration, 1999.</w:t>
      </w:r>
      <w:proofErr w:type="gramEnd"/>
      <w:r w:rsidR="003D3814" w:rsidRPr="00EC08EE">
        <w:rPr>
          <w:rFonts w:ascii="Times New Roman" w:hAnsi="Times New Roman" w:cs="Times New Roman"/>
          <w:sz w:val="24"/>
          <w:lang w:val="en-US"/>
        </w:rPr>
        <w:t xml:space="preserve"> </w:t>
      </w:r>
      <w:proofErr w:type="spellStart"/>
      <w:r w:rsidR="003D3814" w:rsidRPr="00EC08EE">
        <w:rPr>
          <w:rFonts w:ascii="Times New Roman" w:hAnsi="Times New Roman" w:cs="Times New Roman"/>
          <w:sz w:val="24"/>
          <w:lang w:val="en-US"/>
        </w:rPr>
        <w:t>Dostupno</w:t>
      </w:r>
      <w:proofErr w:type="spellEnd"/>
      <w:r w:rsidR="003D3814" w:rsidRPr="00EC08EE">
        <w:rPr>
          <w:rFonts w:ascii="Times New Roman" w:hAnsi="Times New Roman" w:cs="Times New Roman"/>
          <w:sz w:val="24"/>
          <w:lang w:val="en-US"/>
        </w:rPr>
        <w:t xml:space="preserve"> </w:t>
      </w:r>
      <w:proofErr w:type="spellStart"/>
      <w:proofErr w:type="gramStart"/>
      <w:r w:rsidR="003D3814" w:rsidRPr="00EC08EE">
        <w:rPr>
          <w:rFonts w:ascii="Times New Roman" w:hAnsi="Times New Roman" w:cs="Times New Roman"/>
          <w:sz w:val="24"/>
          <w:lang w:val="en-US"/>
        </w:rPr>
        <w:t>na</w:t>
      </w:r>
      <w:proofErr w:type="spellEnd"/>
      <w:proofErr w:type="gramEnd"/>
      <w:r w:rsidR="003D3814" w:rsidRPr="00EC08EE">
        <w:rPr>
          <w:rFonts w:ascii="Times New Roman" w:hAnsi="Times New Roman" w:cs="Times New Roman"/>
          <w:sz w:val="24"/>
          <w:lang w:val="en-US"/>
        </w:rPr>
        <w:t xml:space="preserve">: </w:t>
      </w:r>
      <w:hyperlink r:id="rId25" w:history="1">
        <w:r w:rsidR="003D3814" w:rsidRPr="00EC08EE">
          <w:rPr>
            <w:rStyle w:val="Hyperlink"/>
            <w:rFonts w:ascii="Times New Roman" w:hAnsi="Times New Roman" w:cs="Times New Roman"/>
            <w:sz w:val="24"/>
            <w:lang w:val="en-US"/>
          </w:rPr>
          <w:t>http://www.magna-charta.org/resources/files/BOLOGNA_DECLARATION.pdf</w:t>
        </w:r>
      </w:hyperlink>
      <w:r w:rsidR="003D3814" w:rsidRPr="00EC08EE">
        <w:rPr>
          <w:rFonts w:ascii="Times New Roman" w:hAnsi="Times New Roman" w:cs="Times New Roman"/>
          <w:sz w:val="24"/>
          <w:lang w:val="en-US"/>
        </w:rPr>
        <w:t xml:space="preserve"> </w:t>
      </w:r>
    </w:p>
    <w:p w14:paraId="17E1440F" w14:textId="436933BC" w:rsidR="00C57AC9" w:rsidRPr="00EC08EE" w:rsidRDefault="00C57AC9" w:rsidP="004E5BD8">
      <w:pPr>
        <w:rPr>
          <w:rFonts w:ascii="Times New Roman" w:hAnsi="Times New Roman" w:cs="Times New Roman"/>
          <w:sz w:val="24"/>
        </w:rPr>
      </w:pPr>
      <w:r w:rsidRPr="00EC08EE">
        <w:rPr>
          <w:rFonts w:ascii="Times New Roman" w:hAnsi="Times New Roman" w:cs="Times New Roman"/>
          <w:sz w:val="24"/>
        </w:rPr>
        <w:t>Crosier, David et. al.: „The European Higher Education Area in 2012: Bologna Process Implementation Report“, Education, Audiovisual and Culture Executive Agency/Eurydice, 2012</w:t>
      </w:r>
      <w:r w:rsidR="0081213B" w:rsidRPr="00EC08EE">
        <w:rPr>
          <w:rFonts w:ascii="Times New Roman" w:hAnsi="Times New Roman" w:cs="Times New Roman"/>
          <w:sz w:val="24"/>
        </w:rPr>
        <w:t>.</w:t>
      </w:r>
    </w:p>
    <w:p w14:paraId="35F285A5" w14:textId="611F907C" w:rsidR="0081213B" w:rsidRPr="00EC08EE" w:rsidRDefault="0081213B" w:rsidP="004E5BD8">
      <w:pPr>
        <w:rPr>
          <w:rFonts w:ascii="Times New Roman" w:hAnsi="Times New Roman" w:cs="Times New Roman"/>
          <w:sz w:val="24"/>
        </w:rPr>
      </w:pPr>
      <w:r w:rsidRPr="00EC08EE">
        <w:rPr>
          <w:rFonts w:ascii="Times New Roman" w:hAnsi="Times New Roman" w:cs="Times New Roman"/>
          <w:sz w:val="24"/>
        </w:rPr>
        <w:t>Cukar et. al.:</w:t>
      </w:r>
      <w:r w:rsidR="00CF5D85" w:rsidRPr="00EC08EE">
        <w:rPr>
          <w:rFonts w:ascii="Times New Roman" w:hAnsi="Times New Roman" w:cs="Times New Roman"/>
          <w:sz w:val="24"/>
        </w:rPr>
        <w:t xml:space="preserve"> </w:t>
      </w:r>
      <w:r w:rsidRPr="00EC08EE">
        <w:rPr>
          <w:rFonts w:ascii="Times New Roman" w:hAnsi="Times New Roman" w:cs="Times New Roman"/>
          <w:sz w:val="24"/>
        </w:rPr>
        <w:t>“Higher Education in Croatia“</w:t>
      </w:r>
      <w:r w:rsidR="00CF5D85" w:rsidRPr="00EC08EE">
        <w:rPr>
          <w:rFonts w:ascii="Times New Roman" w:hAnsi="Times New Roman" w:cs="Times New Roman"/>
          <w:sz w:val="24"/>
        </w:rPr>
        <w:t>,</w:t>
      </w:r>
      <w:r w:rsidRPr="00EC08EE">
        <w:rPr>
          <w:rFonts w:ascii="Times New Roman" w:hAnsi="Times New Roman" w:cs="Times New Roman"/>
          <w:sz w:val="24"/>
        </w:rPr>
        <w:t xml:space="preserve"> Europska Komisija, 2010.</w:t>
      </w:r>
    </w:p>
    <w:p w14:paraId="768A6E41" w14:textId="356ACBD4" w:rsidR="00CF5D85" w:rsidRPr="00EC08EE" w:rsidRDefault="00CF5D85" w:rsidP="004E5BD8">
      <w:pPr>
        <w:rPr>
          <w:rFonts w:ascii="Times New Roman" w:hAnsi="Times New Roman" w:cs="Times New Roman"/>
          <w:sz w:val="24"/>
        </w:rPr>
      </w:pPr>
      <w:proofErr w:type="spellStart"/>
      <w:r w:rsidRPr="00EC08EE">
        <w:rPr>
          <w:rFonts w:ascii="Times New Roman" w:hAnsi="Times New Roman" w:cs="Times New Roman"/>
          <w:sz w:val="24"/>
          <w:lang w:val="en-US"/>
        </w:rPr>
        <w:t>Doolan</w:t>
      </w:r>
      <w:proofErr w:type="spellEnd"/>
      <w:r w:rsidRPr="00EC08EE">
        <w:rPr>
          <w:rFonts w:ascii="Times New Roman" w:hAnsi="Times New Roman" w:cs="Times New Roman"/>
          <w:sz w:val="24"/>
          <w:lang w:val="en-US"/>
        </w:rPr>
        <w:t>, Karin: “</w:t>
      </w:r>
      <w:r w:rsidRPr="00EC08EE">
        <w:rPr>
          <w:rFonts w:ascii="Times New Roman" w:hAnsi="Times New Roman" w:cs="Times New Roman"/>
          <w:sz w:val="24"/>
        </w:rPr>
        <w:t xml:space="preserve">Reconfiguring higher education: discourses and practices, poglavlje u: Belyaev, D. </w:t>
      </w:r>
      <w:proofErr w:type="gramStart"/>
      <w:r w:rsidRPr="00EC08EE">
        <w:rPr>
          <w:rFonts w:ascii="Times New Roman" w:hAnsi="Times New Roman" w:cs="Times New Roman"/>
          <w:sz w:val="24"/>
        </w:rPr>
        <w:t>And</w:t>
      </w:r>
      <w:proofErr w:type="gramEnd"/>
      <w:r w:rsidRPr="00EC08EE">
        <w:rPr>
          <w:rFonts w:ascii="Times New Roman" w:hAnsi="Times New Roman" w:cs="Times New Roman"/>
          <w:sz w:val="24"/>
        </w:rPr>
        <w:t xml:space="preserve"> Roca, Z. (ur.) </w:t>
      </w:r>
      <w:r w:rsidRPr="00EC08EE">
        <w:rPr>
          <w:rFonts w:ascii="Times New Roman" w:hAnsi="Times New Roman" w:cs="Times New Roman"/>
          <w:i/>
          <w:sz w:val="24"/>
        </w:rPr>
        <w:t>Contemporary Croatia: Development Challenges in a Socio-Cultural Perspective</w:t>
      </w:r>
      <w:r w:rsidRPr="00EC08EE">
        <w:rPr>
          <w:rFonts w:ascii="Times New Roman" w:hAnsi="Times New Roman" w:cs="Times New Roman"/>
          <w:sz w:val="24"/>
        </w:rPr>
        <w:t>. Lisbon: Edicoes Universitarias Lusofonas,</w:t>
      </w:r>
      <w:r w:rsidRPr="00EC08EE">
        <w:rPr>
          <w:rFonts w:ascii="Times New Roman" w:hAnsi="Times New Roman" w:cs="Times New Roman"/>
          <w:sz w:val="24"/>
          <w:lang w:val="en-US"/>
        </w:rPr>
        <w:t xml:space="preserve"> 2011.</w:t>
      </w:r>
    </w:p>
    <w:p w14:paraId="33B25001" w14:textId="5E5083B5" w:rsidR="004E5BD8" w:rsidRPr="00EC08EE" w:rsidRDefault="004E5BD8" w:rsidP="004E5BD8">
      <w:pPr>
        <w:rPr>
          <w:rFonts w:ascii="Times New Roman" w:hAnsi="Times New Roman" w:cs="Times New Roman"/>
          <w:sz w:val="24"/>
        </w:rPr>
      </w:pPr>
      <w:r w:rsidRPr="00EC08EE">
        <w:rPr>
          <w:rFonts w:ascii="Times New Roman" w:hAnsi="Times New Roman" w:cs="Times New Roman"/>
          <w:sz w:val="24"/>
        </w:rPr>
        <w:t xml:space="preserve">European Parliament: „The Lisbon Strategy 2000-2010 An analysis and evaluation of the meethods used and results achieved, 2010. </w:t>
      </w:r>
      <w:r w:rsidRPr="00EC08EE">
        <w:rPr>
          <w:rFonts w:ascii="Times New Roman" w:hAnsi="Times New Roman" w:cs="Times New Roman"/>
          <w:sz w:val="24"/>
        </w:rPr>
        <w:fldChar w:fldCharType="begin"/>
      </w:r>
      <w:r w:rsidRPr="00EC08EE">
        <w:rPr>
          <w:rFonts w:ascii="Times New Roman" w:hAnsi="Times New Roman" w:cs="Times New Roman"/>
          <w:sz w:val="24"/>
        </w:rPr>
        <w:instrText xml:space="preserve"> HYPERLINK "http://www.europarl.europa.eu/document/activities/cont/201107/20110718ATT24270/20110718ATT24270EN.pdf" </w:instrText>
      </w:r>
      <w:r w:rsidRPr="00EC08EE">
        <w:rPr>
          <w:rFonts w:ascii="Times New Roman" w:hAnsi="Times New Roman" w:cs="Times New Roman"/>
          <w:sz w:val="24"/>
        </w:rPr>
        <w:fldChar w:fldCharType="separate"/>
      </w:r>
      <w:r w:rsidRPr="00EC08EE">
        <w:rPr>
          <w:rStyle w:val="Hyperlink"/>
          <w:rFonts w:ascii="Times New Roman" w:hAnsi="Times New Roman" w:cs="Times New Roman"/>
          <w:sz w:val="24"/>
        </w:rPr>
        <w:t>http://www.europarl.europa.eu/document/activities/cont/201107/20110718ATT24270/20110718ATT24270EN.pdf</w:t>
      </w:r>
      <w:r w:rsidRPr="00EC08EE">
        <w:rPr>
          <w:rFonts w:ascii="Times New Roman" w:hAnsi="Times New Roman" w:cs="Times New Roman"/>
          <w:sz w:val="24"/>
        </w:rPr>
        <w:fldChar w:fldCharType="end"/>
      </w:r>
    </w:p>
    <w:p w14:paraId="587FD89C" w14:textId="1BE60D13" w:rsidR="0049628F" w:rsidRPr="00EC08EE" w:rsidRDefault="0049628F" w:rsidP="004E5BD8">
      <w:pPr>
        <w:rPr>
          <w:rFonts w:ascii="Times New Roman" w:hAnsi="Times New Roman" w:cs="Times New Roman"/>
          <w:sz w:val="24"/>
        </w:rPr>
      </w:pPr>
      <w:r w:rsidRPr="00EC08EE">
        <w:rPr>
          <w:rFonts w:ascii="Times New Roman" w:hAnsi="Times New Roman" w:cs="Times New Roman"/>
          <w:sz w:val="24"/>
        </w:rPr>
        <w:t>Eurostudent Croatia</w:t>
      </w:r>
      <w:r w:rsidR="00456BDB" w:rsidRPr="00EC08EE">
        <w:rPr>
          <w:rFonts w:ascii="Times New Roman" w:hAnsi="Times New Roman" w:cs="Times New Roman"/>
          <w:sz w:val="24"/>
        </w:rPr>
        <w:t>, 2011.</w:t>
      </w:r>
    </w:p>
    <w:p w14:paraId="17933516" w14:textId="0BC0C892" w:rsidR="00025CFF" w:rsidRPr="00EC08EE" w:rsidRDefault="00025CFF" w:rsidP="004E5BD8">
      <w:pPr>
        <w:rPr>
          <w:rFonts w:ascii="Times New Roman" w:hAnsi="Times New Roman" w:cs="Times New Roman"/>
          <w:sz w:val="24"/>
        </w:rPr>
      </w:pPr>
      <w:r w:rsidRPr="00EC08EE">
        <w:rPr>
          <w:rFonts w:ascii="Times New Roman" w:hAnsi="Times New Roman" w:cs="Times New Roman"/>
          <w:sz w:val="24"/>
        </w:rPr>
        <w:t xml:space="preserve">„Godišnjak 2013.“, Hrvatski zavod za zapošljavanje, 2013. Dostupno na: </w:t>
      </w:r>
      <w:r w:rsidRPr="00EC08EE">
        <w:fldChar w:fldCharType="begin"/>
      </w:r>
      <w:r w:rsidRPr="00EC08EE">
        <w:rPr>
          <w:rFonts w:ascii="Times New Roman" w:hAnsi="Times New Roman" w:cs="Times New Roman"/>
          <w:sz w:val="24"/>
        </w:rPr>
        <w:instrText xml:space="preserve"> HYPERLINK "http://www.hzz.hr/UserDocsImages/HZZ_Godisnjak_2013.pdf" </w:instrText>
      </w:r>
      <w:r w:rsidRPr="00EC08EE">
        <w:fldChar w:fldCharType="separate"/>
      </w:r>
      <w:r w:rsidRPr="00EC08EE">
        <w:rPr>
          <w:rStyle w:val="Hyperlink"/>
          <w:rFonts w:ascii="Times New Roman" w:hAnsi="Times New Roman" w:cs="Times New Roman"/>
          <w:sz w:val="24"/>
        </w:rPr>
        <w:t>http://www.hzz.hr/UserDocsImages/HZZ_Godisnjak_2013.pdf</w:t>
      </w:r>
      <w:r w:rsidRPr="00EC08EE">
        <w:rPr>
          <w:rStyle w:val="Hyperlink"/>
          <w:rFonts w:ascii="Times New Roman" w:hAnsi="Times New Roman" w:cs="Times New Roman"/>
          <w:sz w:val="24"/>
        </w:rPr>
        <w:fldChar w:fldCharType="end"/>
      </w:r>
    </w:p>
    <w:p w14:paraId="5C6F977B" w14:textId="781121C8" w:rsidR="00111E65" w:rsidRPr="00EC08EE" w:rsidRDefault="00111E65" w:rsidP="004E5BD8">
      <w:pPr>
        <w:rPr>
          <w:rFonts w:ascii="Times New Roman" w:hAnsi="Times New Roman" w:cs="Times New Roman"/>
          <w:sz w:val="24"/>
          <w:lang w:val="en-US"/>
        </w:rPr>
      </w:pPr>
      <w:r w:rsidRPr="00EC08EE">
        <w:rPr>
          <w:rFonts w:ascii="Times New Roman" w:hAnsi="Times New Roman" w:cs="Times New Roman"/>
          <w:sz w:val="24"/>
        </w:rPr>
        <w:t>Gotkovska, Gabriela:</w:t>
      </w:r>
      <w:r w:rsidR="00CF5D85" w:rsidRPr="00EC08EE">
        <w:rPr>
          <w:rFonts w:ascii="Times New Roman" w:hAnsi="Times New Roman" w:cs="Times New Roman"/>
          <w:sz w:val="24"/>
        </w:rPr>
        <w:t xml:space="preserve"> </w:t>
      </w:r>
      <w:r w:rsidRPr="00EC08EE">
        <w:rPr>
          <w:rFonts w:ascii="Times New Roman" w:hAnsi="Times New Roman" w:cs="Times New Roman"/>
          <w:sz w:val="24"/>
        </w:rPr>
        <w:t xml:space="preserve">“Employability and Mobility of Bachelor Graduates in Poland“, poglavlje u Schomburg i Teichler (ur.) </w:t>
      </w:r>
      <w:r w:rsidRPr="00EC08EE">
        <w:rPr>
          <w:rFonts w:ascii="Times New Roman" w:hAnsi="Times New Roman" w:cs="Times New Roman"/>
          <w:i/>
          <w:sz w:val="24"/>
        </w:rPr>
        <w:t>Employability and Mobility of Bachelor Graduates in Europe</w:t>
      </w:r>
      <w:r w:rsidRPr="00EC08EE">
        <w:rPr>
          <w:rFonts w:ascii="Times New Roman" w:hAnsi="Times New Roman" w:cs="Times New Roman"/>
          <w:sz w:val="24"/>
        </w:rPr>
        <w:t>, Sense Publishers 2011.</w:t>
      </w:r>
    </w:p>
    <w:p w14:paraId="49F7CDF4" w14:textId="174FB675" w:rsidR="00985C41" w:rsidRPr="00EC08EE" w:rsidRDefault="00985C41" w:rsidP="004E5BD8">
      <w:pPr>
        <w:rPr>
          <w:rFonts w:ascii="Times New Roman" w:hAnsi="Times New Roman" w:cs="Times New Roman"/>
          <w:sz w:val="24"/>
        </w:rPr>
      </w:pPr>
      <w:proofErr w:type="spellStart"/>
      <w:r w:rsidRPr="00EC08EE">
        <w:rPr>
          <w:rFonts w:ascii="Times New Roman" w:hAnsi="Times New Roman" w:cs="Times New Roman"/>
          <w:sz w:val="24"/>
          <w:lang w:val="en-US"/>
        </w:rPr>
        <w:t>Gvozdanović</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Anja</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Studenti</w:t>
      </w:r>
      <w:proofErr w:type="spellEnd"/>
      <w:r w:rsidRPr="00EC08EE">
        <w:rPr>
          <w:rFonts w:ascii="Times New Roman" w:hAnsi="Times New Roman" w:cs="Times New Roman"/>
          <w:sz w:val="24"/>
          <w:lang w:val="en-US"/>
        </w:rPr>
        <w:t xml:space="preserve"> u </w:t>
      </w:r>
      <w:proofErr w:type="spellStart"/>
      <w:r w:rsidRPr="00EC08EE">
        <w:rPr>
          <w:rFonts w:ascii="Times New Roman" w:hAnsi="Times New Roman" w:cs="Times New Roman"/>
          <w:sz w:val="24"/>
          <w:lang w:val="en-US"/>
        </w:rPr>
        <w:t>reformiranom</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sustavu</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visokog</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obrazovanja</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poglavlje</w:t>
      </w:r>
      <w:proofErr w:type="spellEnd"/>
      <w:r w:rsidRPr="00EC08EE">
        <w:rPr>
          <w:rFonts w:ascii="Times New Roman" w:hAnsi="Times New Roman" w:cs="Times New Roman"/>
          <w:sz w:val="24"/>
          <w:lang w:val="en-US"/>
        </w:rPr>
        <w:t xml:space="preserve"> u </w:t>
      </w:r>
      <w:proofErr w:type="spellStart"/>
      <w:r w:rsidRPr="00EC08EE">
        <w:rPr>
          <w:rFonts w:ascii="Times New Roman" w:hAnsi="Times New Roman" w:cs="Times New Roman"/>
          <w:sz w:val="24"/>
          <w:lang w:val="en-US"/>
        </w:rPr>
        <w:t>Vlasta</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Ilišin</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i/>
          <w:sz w:val="24"/>
          <w:lang w:val="en-US"/>
        </w:rPr>
        <w:t>Sociološki</w:t>
      </w:r>
      <w:proofErr w:type="spellEnd"/>
      <w:r w:rsidRPr="00EC08EE">
        <w:rPr>
          <w:rFonts w:ascii="Times New Roman" w:hAnsi="Times New Roman" w:cs="Times New Roman"/>
          <w:i/>
          <w:sz w:val="24"/>
          <w:lang w:val="en-US"/>
        </w:rPr>
        <w:t xml:space="preserve"> </w:t>
      </w:r>
      <w:proofErr w:type="spellStart"/>
      <w:r w:rsidRPr="00EC08EE">
        <w:rPr>
          <w:rFonts w:ascii="Times New Roman" w:hAnsi="Times New Roman" w:cs="Times New Roman"/>
          <w:i/>
          <w:sz w:val="24"/>
          <w:lang w:val="en-US"/>
        </w:rPr>
        <w:t>portreti</w:t>
      </w:r>
      <w:proofErr w:type="spellEnd"/>
      <w:r w:rsidRPr="00EC08EE">
        <w:rPr>
          <w:rFonts w:ascii="Times New Roman" w:hAnsi="Times New Roman" w:cs="Times New Roman"/>
          <w:i/>
          <w:sz w:val="24"/>
          <w:lang w:val="en-US"/>
        </w:rPr>
        <w:t xml:space="preserve"> </w:t>
      </w:r>
      <w:proofErr w:type="spellStart"/>
      <w:r w:rsidRPr="00EC08EE">
        <w:rPr>
          <w:rFonts w:ascii="Times New Roman" w:hAnsi="Times New Roman" w:cs="Times New Roman"/>
          <w:i/>
          <w:sz w:val="24"/>
          <w:lang w:val="en-US"/>
        </w:rPr>
        <w:t>hrvatskih</w:t>
      </w:r>
      <w:proofErr w:type="spellEnd"/>
      <w:r w:rsidRPr="00EC08EE">
        <w:rPr>
          <w:rFonts w:ascii="Times New Roman" w:hAnsi="Times New Roman" w:cs="Times New Roman"/>
          <w:i/>
          <w:sz w:val="24"/>
          <w:lang w:val="en-US"/>
        </w:rPr>
        <w:t xml:space="preserve"> </w:t>
      </w:r>
      <w:proofErr w:type="spellStart"/>
      <w:r w:rsidRPr="00EC08EE">
        <w:rPr>
          <w:rFonts w:ascii="Times New Roman" w:hAnsi="Times New Roman" w:cs="Times New Roman"/>
          <w:i/>
          <w:sz w:val="24"/>
          <w:lang w:val="en-US"/>
        </w:rPr>
        <w:t>studenata</w:t>
      </w:r>
      <w:proofErr w:type="spellEnd"/>
      <w:r w:rsidRPr="00EC08EE">
        <w:rPr>
          <w:rFonts w:ascii="Times New Roman" w:hAnsi="Times New Roman" w:cs="Times New Roman"/>
          <w:sz w:val="24"/>
          <w:lang w:val="en-US"/>
        </w:rPr>
        <w:t xml:space="preserve">, Zagreb, </w:t>
      </w:r>
      <w:proofErr w:type="spellStart"/>
      <w:r w:rsidRPr="00EC08EE">
        <w:rPr>
          <w:rFonts w:ascii="Times New Roman" w:hAnsi="Times New Roman" w:cs="Times New Roman"/>
          <w:sz w:val="24"/>
          <w:lang w:val="en-US"/>
        </w:rPr>
        <w:t>Institut</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za</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društvena</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istraživanja</w:t>
      </w:r>
      <w:proofErr w:type="spellEnd"/>
      <w:r w:rsidRPr="00EC08EE">
        <w:rPr>
          <w:rFonts w:ascii="Times New Roman" w:hAnsi="Times New Roman" w:cs="Times New Roman"/>
          <w:sz w:val="24"/>
          <w:lang w:val="en-US"/>
        </w:rPr>
        <w:t xml:space="preserve"> u </w:t>
      </w:r>
      <w:proofErr w:type="spellStart"/>
      <w:r w:rsidRPr="00EC08EE">
        <w:rPr>
          <w:rFonts w:ascii="Times New Roman" w:hAnsi="Times New Roman" w:cs="Times New Roman"/>
          <w:sz w:val="24"/>
          <w:lang w:val="en-US"/>
        </w:rPr>
        <w:t>Zagrebu</w:t>
      </w:r>
      <w:proofErr w:type="spellEnd"/>
      <w:r w:rsidRPr="00EC08EE">
        <w:rPr>
          <w:rFonts w:ascii="Times New Roman" w:hAnsi="Times New Roman" w:cs="Times New Roman"/>
          <w:sz w:val="24"/>
          <w:lang w:val="en-US"/>
        </w:rPr>
        <w:t xml:space="preserve"> 2014.</w:t>
      </w:r>
    </w:p>
    <w:p w14:paraId="54945B63" w14:textId="550B8933" w:rsidR="00111E65" w:rsidRPr="00EC08EE" w:rsidRDefault="00111E65" w:rsidP="004E5BD8">
      <w:pPr>
        <w:rPr>
          <w:rFonts w:ascii="Times New Roman" w:hAnsi="Times New Roman" w:cs="Times New Roman"/>
          <w:sz w:val="24"/>
          <w:lang w:val="en-US"/>
        </w:rPr>
      </w:pPr>
      <w:r w:rsidRPr="00EC08EE">
        <w:rPr>
          <w:rFonts w:ascii="Times New Roman" w:hAnsi="Times New Roman" w:cs="Times New Roman"/>
          <w:sz w:val="24"/>
        </w:rPr>
        <w:lastRenderedPageBreak/>
        <w:t>Kisz, Laszlo i Veroszta, Zsuzsanna:</w:t>
      </w:r>
      <w:r w:rsidR="00CF5D85" w:rsidRPr="00EC08EE">
        <w:rPr>
          <w:rFonts w:ascii="Times New Roman" w:hAnsi="Times New Roman" w:cs="Times New Roman"/>
          <w:sz w:val="24"/>
        </w:rPr>
        <w:t xml:space="preserve"> </w:t>
      </w:r>
      <w:r w:rsidRPr="00EC08EE">
        <w:rPr>
          <w:rFonts w:ascii="Times New Roman" w:hAnsi="Times New Roman" w:cs="Times New Roman"/>
          <w:sz w:val="24"/>
        </w:rPr>
        <w:t xml:space="preserve">“Bachelor Graduates in Hungary in the Transitional Period of Higher Education System“, poglavlje u Schomburg i Teichler (ur.) </w:t>
      </w:r>
      <w:r w:rsidRPr="00EC08EE">
        <w:rPr>
          <w:rFonts w:ascii="Times New Roman" w:hAnsi="Times New Roman" w:cs="Times New Roman"/>
          <w:i/>
          <w:sz w:val="24"/>
        </w:rPr>
        <w:t>Employability and Mobility of Bachelor Graduates in Europe</w:t>
      </w:r>
      <w:r w:rsidRPr="00EC08EE">
        <w:rPr>
          <w:rFonts w:ascii="Times New Roman" w:hAnsi="Times New Roman" w:cs="Times New Roman"/>
          <w:sz w:val="24"/>
        </w:rPr>
        <w:t>, Sense Publishers 2011.</w:t>
      </w:r>
    </w:p>
    <w:p w14:paraId="1D744B40" w14:textId="7FC18B5B" w:rsidR="00FA270F" w:rsidRPr="00EC08EE" w:rsidRDefault="00FA270F" w:rsidP="004E5BD8">
      <w:pPr>
        <w:rPr>
          <w:rFonts w:ascii="Times New Roman" w:hAnsi="Times New Roman" w:cs="Times New Roman"/>
          <w:sz w:val="24"/>
          <w:lang w:val="en-US"/>
        </w:rPr>
      </w:pPr>
      <w:proofErr w:type="spellStart"/>
      <w:r w:rsidRPr="00EC08EE">
        <w:rPr>
          <w:rFonts w:ascii="Times New Roman" w:hAnsi="Times New Roman" w:cs="Times New Roman"/>
          <w:sz w:val="24"/>
          <w:lang w:val="en-US"/>
        </w:rPr>
        <w:t>Kurelić</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Zoran</w:t>
      </w:r>
      <w:proofErr w:type="spellEnd"/>
      <w:r w:rsidRPr="00EC08EE">
        <w:rPr>
          <w:rFonts w:ascii="Times New Roman" w:hAnsi="Times New Roman" w:cs="Times New Roman"/>
          <w:sz w:val="24"/>
          <w:lang w:val="en-US"/>
        </w:rPr>
        <w:t xml:space="preserve">; Rodin </w:t>
      </w:r>
      <w:proofErr w:type="spellStart"/>
      <w:r w:rsidRPr="00EC08EE">
        <w:rPr>
          <w:rFonts w:ascii="Times New Roman" w:hAnsi="Times New Roman" w:cs="Times New Roman"/>
          <w:sz w:val="24"/>
          <w:lang w:val="en-US"/>
        </w:rPr>
        <w:t>Siniša</w:t>
      </w:r>
      <w:proofErr w:type="spellEnd"/>
      <w:r w:rsidRPr="00EC08EE">
        <w:rPr>
          <w:rFonts w:ascii="Times New Roman" w:hAnsi="Times New Roman" w:cs="Times New Roman"/>
          <w:sz w:val="24"/>
          <w:lang w:val="en-US"/>
        </w:rPr>
        <w:t>:  “Failure of the Croatian Higher Education Reform”, CEPS Journal, 2 (4) 2012.</w:t>
      </w:r>
    </w:p>
    <w:p w14:paraId="508DEA72" w14:textId="32D76D0B" w:rsidR="00FA270F" w:rsidRPr="00EC08EE" w:rsidRDefault="00FA270F" w:rsidP="004E5BD8">
      <w:pPr>
        <w:rPr>
          <w:rFonts w:ascii="Times New Roman" w:hAnsi="Times New Roman" w:cs="Times New Roman"/>
          <w:sz w:val="24"/>
          <w:lang w:val="en-US"/>
        </w:rPr>
      </w:pPr>
      <w:r w:rsidRPr="00EC08EE">
        <w:rPr>
          <w:rFonts w:ascii="Times New Roman" w:hAnsi="Times New Roman" w:cs="Times New Roman"/>
          <w:sz w:val="24"/>
        </w:rPr>
        <w:t xml:space="preserve">Kurelić, Zoran: „How Not to Defend Your Tradition of Higher Education“, </w:t>
      </w:r>
      <w:r w:rsidRPr="00EC08EE">
        <w:fldChar w:fldCharType="begin"/>
      </w:r>
      <w:r w:rsidRPr="00EC08EE">
        <w:rPr>
          <w:rFonts w:ascii="Times New Roman" w:hAnsi="Times New Roman" w:cs="Times New Roman"/>
          <w:sz w:val="24"/>
        </w:rPr>
        <w:instrText xml:space="preserve"> HYPERLINK "http://hrcak.srce.hr/politicka-misao" </w:instrText>
      </w:r>
      <w:r w:rsidRPr="00EC08EE">
        <w:fldChar w:fldCharType="separate"/>
      </w:r>
      <w:r w:rsidRPr="00EC08EE">
        <w:rPr>
          <w:rStyle w:val="Hyperlink"/>
          <w:rFonts w:ascii="Times New Roman" w:hAnsi="Times New Roman" w:cs="Times New Roman"/>
          <w:bCs/>
          <w:color w:val="000000" w:themeColor="text1"/>
          <w:sz w:val="24"/>
          <w:u w:val="none"/>
        </w:rPr>
        <w:t>Politička misao</w:t>
      </w:r>
      <w:r w:rsidRPr="00EC08EE">
        <w:rPr>
          <w:rStyle w:val="Hyperlink"/>
          <w:rFonts w:ascii="Times New Roman" w:hAnsi="Times New Roman" w:cs="Times New Roman"/>
          <w:bCs/>
          <w:color w:val="000000" w:themeColor="text1"/>
          <w:sz w:val="24"/>
        </w:rPr>
        <w:t>,</w:t>
      </w:r>
      <w:r w:rsidRPr="00EC08EE">
        <w:rPr>
          <w:rStyle w:val="Hyperlink"/>
          <w:rFonts w:ascii="Times New Roman" w:hAnsi="Times New Roman" w:cs="Times New Roman"/>
          <w:bCs/>
          <w:color w:val="000000" w:themeColor="text1"/>
          <w:sz w:val="24"/>
        </w:rPr>
        <w:fldChar w:fldCharType="end"/>
      </w:r>
      <w:r w:rsidRPr="00EC08EE">
        <w:rPr>
          <w:rFonts w:ascii="Times New Roman" w:hAnsi="Times New Roman" w:cs="Times New Roman"/>
          <w:bCs/>
          <w:color w:val="000000" w:themeColor="text1"/>
          <w:sz w:val="24"/>
        </w:rPr>
        <w:t> 46 (5), 2010</w:t>
      </w:r>
      <w:r w:rsidR="00C57AC9" w:rsidRPr="00EC08EE">
        <w:rPr>
          <w:rFonts w:ascii="Times New Roman" w:hAnsi="Times New Roman" w:cs="Times New Roman"/>
          <w:bCs/>
          <w:color w:val="000000" w:themeColor="text1"/>
          <w:sz w:val="24"/>
        </w:rPr>
        <w:t>.</w:t>
      </w:r>
    </w:p>
    <w:p w14:paraId="6C101DD5" w14:textId="32EC70A3" w:rsidR="00FA270F" w:rsidRPr="00EC08EE" w:rsidRDefault="00FA270F" w:rsidP="004E5BD8">
      <w:pPr>
        <w:rPr>
          <w:rFonts w:ascii="Times New Roman" w:hAnsi="Times New Roman" w:cs="Times New Roman"/>
          <w:sz w:val="24"/>
        </w:rPr>
      </w:pPr>
      <w:proofErr w:type="spellStart"/>
      <w:r w:rsidRPr="00EC08EE">
        <w:rPr>
          <w:rFonts w:ascii="Times New Roman" w:hAnsi="Times New Roman" w:cs="Times New Roman"/>
          <w:sz w:val="24"/>
          <w:lang w:val="en-US"/>
        </w:rPr>
        <w:t>Kurelić</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Zoran</w:t>
      </w:r>
      <w:proofErr w:type="spellEnd"/>
      <w:r w:rsidRPr="00EC08EE">
        <w:rPr>
          <w:rFonts w:ascii="Times New Roman" w:hAnsi="Times New Roman" w:cs="Times New Roman"/>
          <w:sz w:val="24"/>
          <w:lang w:val="en-US"/>
        </w:rPr>
        <w:t>: “</w:t>
      </w:r>
      <w:proofErr w:type="spellStart"/>
      <w:r w:rsidRPr="00EC08EE">
        <w:rPr>
          <w:rFonts w:ascii="Times New Roman" w:hAnsi="Times New Roman" w:cs="Times New Roman"/>
          <w:sz w:val="24"/>
          <w:lang w:val="en-US"/>
        </w:rPr>
        <w:t>A</w:t>
      </w:r>
      <w:r w:rsidR="00D2038C" w:rsidRPr="00EC08EE">
        <w:rPr>
          <w:rFonts w:ascii="Times New Roman" w:hAnsi="Times New Roman" w:cs="Times New Roman"/>
          <w:sz w:val="24"/>
          <w:lang w:val="en-US"/>
        </w:rPr>
        <w:t>ntibolonja</w:t>
      </w:r>
      <w:proofErr w:type="spellEnd"/>
      <w:r w:rsidR="00D2038C" w:rsidRPr="00EC08EE">
        <w:rPr>
          <w:rFonts w:ascii="Times New Roman" w:hAnsi="Times New Roman" w:cs="Times New Roman"/>
          <w:sz w:val="24"/>
          <w:lang w:val="en-US"/>
        </w:rPr>
        <w:t xml:space="preserve"> i </w:t>
      </w:r>
      <w:proofErr w:type="spellStart"/>
      <w:r w:rsidR="00D2038C" w:rsidRPr="00EC08EE">
        <w:rPr>
          <w:rFonts w:ascii="Times New Roman" w:hAnsi="Times New Roman" w:cs="Times New Roman"/>
          <w:sz w:val="24"/>
          <w:lang w:val="en-US"/>
        </w:rPr>
        <w:t>društvo</w:t>
      </w:r>
      <w:proofErr w:type="spellEnd"/>
      <w:r w:rsidR="00D2038C" w:rsidRPr="00EC08EE">
        <w:rPr>
          <w:rFonts w:ascii="Times New Roman" w:hAnsi="Times New Roman" w:cs="Times New Roman"/>
          <w:sz w:val="24"/>
          <w:lang w:val="en-US"/>
        </w:rPr>
        <w:t xml:space="preserve"> </w:t>
      </w:r>
      <w:proofErr w:type="spellStart"/>
      <w:r w:rsidR="00D2038C" w:rsidRPr="00EC08EE">
        <w:rPr>
          <w:rFonts w:ascii="Times New Roman" w:hAnsi="Times New Roman" w:cs="Times New Roman"/>
          <w:sz w:val="24"/>
          <w:lang w:val="en-US"/>
        </w:rPr>
        <w:t>znanja</w:t>
      </w:r>
      <w:proofErr w:type="spellEnd"/>
      <w:r w:rsidR="00D2038C" w:rsidRPr="00EC08EE">
        <w:rPr>
          <w:rFonts w:ascii="Times New Roman" w:hAnsi="Times New Roman" w:cs="Times New Roman"/>
          <w:sz w:val="24"/>
          <w:lang w:val="en-US"/>
        </w:rPr>
        <w:t xml:space="preserve">” </w:t>
      </w:r>
      <w:proofErr w:type="spellStart"/>
      <w:r w:rsidR="00D2038C" w:rsidRPr="00EC08EE">
        <w:rPr>
          <w:rFonts w:ascii="Times New Roman" w:hAnsi="Times New Roman" w:cs="Times New Roman"/>
          <w:sz w:val="24"/>
          <w:lang w:val="en-US"/>
        </w:rPr>
        <w:t>Dostupno</w:t>
      </w:r>
      <w:proofErr w:type="spellEnd"/>
      <w:r w:rsidR="00D2038C" w:rsidRPr="00EC08EE">
        <w:rPr>
          <w:rFonts w:ascii="Times New Roman" w:hAnsi="Times New Roman" w:cs="Times New Roman"/>
          <w:sz w:val="24"/>
          <w:lang w:val="en-US"/>
        </w:rPr>
        <w:t xml:space="preserve"> </w:t>
      </w:r>
      <w:proofErr w:type="spellStart"/>
      <w:proofErr w:type="gramStart"/>
      <w:r w:rsidR="00D2038C" w:rsidRPr="00EC08EE">
        <w:rPr>
          <w:rFonts w:ascii="Times New Roman" w:hAnsi="Times New Roman" w:cs="Times New Roman"/>
          <w:sz w:val="24"/>
          <w:lang w:val="en-US"/>
        </w:rPr>
        <w:t>na</w:t>
      </w:r>
      <w:proofErr w:type="spellEnd"/>
      <w:proofErr w:type="gramEnd"/>
      <w:r w:rsidR="00D2038C" w:rsidRPr="00EC08EE">
        <w:rPr>
          <w:rFonts w:ascii="Times New Roman" w:hAnsi="Times New Roman" w:cs="Times New Roman"/>
          <w:sz w:val="24"/>
          <w:lang w:val="en-US"/>
        </w:rPr>
        <w:t xml:space="preserve">: </w:t>
      </w:r>
      <w:hyperlink r:id="rId26" w:history="1">
        <w:r w:rsidRPr="00EC08EE">
          <w:rPr>
            <w:rStyle w:val="Hyperlink"/>
            <w:rFonts w:ascii="Times New Roman" w:hAnsi="Times New Roman" w:cs="Times New Roman"/>
            <w:sz w:val="24"/>
            <w:lang w:val="en-US"/>
          </w:rPr>
          <w:t>https://www.pravo.unizg.hr/_download/repository/Kurelic_antibolonja.pdf</w:t>
        </w:r>
      </w:hyperlink>
      <w:r w:rsidRPr="00EC08EE">
        <w:rPr>
          <w:rFonts w:ascii="Times New Roman" w:hAnsi="Times New Roman" w:cs="Times New Roman"/>
          <w:sz w:val="24"/>
          <w:lang w:val="en-US"/>
        </w:rPr>
        <w:t xml:space="preserve"> </w:t>
      </w:r>
    </w:p>
    <w:p w14:paraId="1C4D88CE" w14:textId="68C64F25" w:rsidR="004E5BD8" w:rsidRPr="00EC08EE" w:rsidRDefault="004E5BD8" w:rsidP="004E5BD8">
      <w:pPr>
        <w:rPr>
          <w:rFonts w:ascii="Times New Roman" w:hAnsi="Times New Roman" w:cs="Times New Roman"/>
          <w:sz w:val="24"/>
          <w:lang w:val="en-US"/>
        </w:rPr>
      </w:pPr>
      <w:proofErr w:type="gramStart"/>
      <w:r w:rsidRPr="00EC08EE">
        <w:rPr>
          <w:rFonts w:ascii="Times New Roman" w:hAnsi="Times New Roman" w:cs="Times New Roman"/>
          <w:sz w:val="24"/>
          <w:lang w:val="en-US"/>
        </w:rPr>
        <w:t xml:space="preserve">Leuven </w:t>
      </w:r>
      <w:r w:rsidRPr="00EC08EE">
        <w:rPr>
          <w:rFonts w:ascii="Times New Roman" w:hAnsi="Times New Roman" w:cs="Times New Roman"/>
          <w:i/>
          <w:sz w:val="24"/>
          <w:lang w:val="en-US"/>
        </w:rPr>
        <w:t>Communiqué</w:t>
      </w:r>
      <w:r w:rsidRPr="00EC08EE">
        <w:rPr>
          <w:rFonts w:ascii="Times New Roman" w:hAnsi="Times New Roman" w:cs="Times New Roman"/>
          <w:sz w:val="24"/>
          <w:lang w:val="en-US"/>
        </w:rPr>
        <w:t>, 2009.</w:t>
      </w:r>
      <w:proofErr w:type="gramEnd"/>
      <w:r w:rsidR="003D3814" w:rsidRPr="00EC08EE">
        <w:rPr>
          <w:rFonts w:ascii="Times New Roman" w:hAnsi="Times New Roman" w:cs="Times New Roman"/>
          <w:sz w:val="24"/>
          <w:lang w:val="en-US"/>
        </w:rPr>
        <w:t xml:space="preserve"> </w:t>
      </w:r>
      <w:proofErr w:type="spellStart"/>
      <w:r w:rsidR="003D3814" w:rsidRPr="00EC08EE">
        <w:rPr>
          <w:rFonts w:ascii="Times New Roman" w:hAnsi="Times New Roman" w:cs="Times New Roman"/>
          <w:sz w:val="24"/>
          <w:lang w:val="en-US"/>
        </w:rPr>
        <w:t>Dostupno</w:t>
      </w:r>
      <w:proofErr w:type="spellEnd"/>
      <w:r w:rsidR="003D3814" w:rsidRPr="00EC08EE">
        <w:rPr>
          <w:rFonts w:ascii="Times New Roman" w:hAnsi="Times New Roman" w:cs="Times New Roman"/>
          <w:sz w:val="24"/>
          <w:lang w:val="en-US"/>
        </w:rPr>
        <w:t xml:space="preserve"> </w:t>
      </w:r>
      <w:proofErr w:type="spellStart"/>
      <w:proofErr w:type="gramStart"/>
      <w:r w:rsidR="003D3814" w:rsidRPr="00EC08EE">
        <w:rPr>
          <w:rFonts w:ascii="Times New Roman" w:hAnsi="Times New Roman" w:cs="Times New Roman"/>
          <w:sz w:val="24"/>
          <w:lang w:val="en-US"/>
        </w:rPr>
        <w:t>na</w:t>
      </w:r>
      <w:proofErr w:type="spellEnd"/>
      <w:proofErr w:type="gramEnd"/>
      <w:r w:rsidR="003D3814" w:rsidRPr="00EC08EE">
        <w:rPr>
          <w:rFonts w:ascii="Times New Roman" w:hAnsi="Times New Roman" w:cs="Times New Roman"/>
          <w:sz w:val="24"/>
          <w:lang w:val="en-US"/>
        </w:rPr>
        <w:t xml:space="preserve">: </w:t>
      </w:r>
      <w:hyperlink r:id="rId27" w:history="1">
        <w:r w:rsidR="003D3814" w:rsidRPr="00EC08EE">
          <w:rPr>
            <w:rStyle w:val="Hyperlink"/>
            <w:rFonts w:ascii="Times New Roman" w:hAnsi="Times New Roman" w:cs="Times New Roman"/>
            <w:sz w:val="24"/>
            <w:lang w:val="en-US"/>
          </w:rPr>
          <w:t>http://www.ond.vlaanderen.be/hogeronderwijs/bologna/conference/documents/leuven_louvain-la-neuve_communiqu%C3%A9_april_2009.pdf</w:t>
        </w:r>
      </w:hyperlink>
      <w:r w:rsidR="003D3814" w:rsidRPr="00EC08EE">
        <w:rPr>
          <w:rFonts w:ascii="Times New Roman" w:hAnsi="Times New Roman" w:cs="Times New Roman"/>
          <w:sz w:val="24"/>
          <w:lang w:val="en-US"/>
        </w:rPr>
        <w:t xml:space="preserve"> </w:t>
      </w:r>
    </w:p>
    <w:p w14:paraId="2B85911E" w14:textId="450140A0" w:rsidR="0081213B" w:rsidRPr="00EC08EE" w:rsidRDefault="0081213B" w:rsidP="004E5BD8">
      <w:pPr>
        <w:rPr>
          <w:rFonts w:ascii="Times New Roman" w:hAnsi="Times New Roman" w:cs="Times New Roman"/>
          <w:sz w:val="24"/>
        </w:rPr>
      </w:pPr>
      <w:proofErr w:type="spellStart"/>
      <w:r w:rsidRPr="00EC08EE">
        <w:rPr>
          <w:rFonts w:ascii="Times New Roman" w:hAnsi="Times New Roman" w:cs="Times New Roman"/>
          <w:sz w:val="24"/>
          <w:lang w:val="en-US"/>
        </w:rPr>
        <w:t>Liessmann</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Konrad</w:t>
      </w:r>
      <w:proofErr w:type="spellEnd"/>
      <w:r w:rsidRPr="00EC08EE">
        <w:rPr>
          <w:rFonts w:ascii="Times New Roman" w:hAnsi="Times New Roman" w:cs="Times New Roman"/>
          <w:sz w:val="24"/>
          <w:lang w:val="en-US"/>
        </w:rPr>
        <w:t xml:space="preserve"> Paul: “</w:t>
      </w:r>
      <w:proofErr w:type="spellStart"/>
      <w:r w:rsidRPr="00EC08EE">
        <w:rPr>
          <w:rFonts w:ascii="Times New Roman" w:hAnsi="Times New Roman" w:cs="Times New Roman"/>
          <w:sz w:val="24"/>
          <w:lang w:val="en-US"/>
        </w:rPr>
        <w:t>Teorija</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neobrazovanosti</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zablude</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društva</w:t>
      </w:r>
      <w:proofErr w:type="spellEnd"/>
      <w:r w:rsidRPr="00EC08EE">
        <w:rPr>
          <w:rFonts w:ascii="Times New Roman" w:hAnsi="Times New Roman" w:cs="Times New Roman"/>
          <w:sz w:val="24"/>
          <w:lang w:val="en-US"/>
        </w:rPr>
        <w:t xml:space="preserve"> </w:t>
      </w:r>
      <w:proofErr w:type="spellStart"/>
      <w:r w:rsidRPr="00EC08EE">
        <w:rPr>
          <w:rFonts w:ascii="Times New Roman" w:hAnsi="Times New Roman" w:cs="Times New Roman"/>
          <w:sz w:val="24"/>
          <w:lang w:val="en-US"/>
        </w:rPr>
        <w:t>znanja</w:t>
      </w:r>
      <w:proofErr w:type="spellEnd"/>
      <w:r w:rsidRPr="00EC08EE">
        <w:rPr>
          <w:rFonts w:ascii="Times New Roman" w:hAnsi="Times New Roman" w:cs="Times New Roman"/>
          <w:sz w:val="24"/>
          <w:lang w:val="en-US"/>
        </w:rPr>
        <w:t xml:space="preserve">”, Zagreb, </w:t>
      </w:r>
      <w:proofErr w:type="spellStart"/>
      <w:r w:rsidRPr="00EC08EE">
        <w:rPr>
          <w:rFonts w:ascii="Times New Roman" w:hAnsi="Times New Roman" w:cs="Times New Roman"/>
          <w:sz w:val="24"/>
          <w:lang w:val="en-US"/>
        </w:rPr>
        <w:t>Jesenski</w:t>
      </w:r>
      <w:proofErr w:type="spellEnd"/>
      <w:r w:rsidRPr="00EC08EE">
        <w:rPr>
          <w:rFonts w:ascii="Times New Roman" w:hAnsi="Times New Roman" w:cs="Times New Roman"/>
          <w:sz w:val="24"/>
          <w:lang w:val="en-US"/>
        </w:rPr>
        <w:t xml:space="preserve"> i Turk, 2008.</w:t>
      </w:r>
    </w:p>
    <w:p w14:paraId="6A5A2414" w14:textId="6F1FF0B6" w:rsidR="00615569" w:rsidRPr="00EC08EE" w:rsidRDefault="00615569" w:rsidP="004E5BD8">
      <w:pPr>
        <w:rPr>
          <w:rFonts w:ascii="Times New Roman" w:hAnsi="Times New Roman" w:cs="Times New Roman"/>
          <w:sz w:val="24"/>
        </w:rPr>
      </w:pPr>
      <w:r w:rsidRPr="00EC08EE">
        <w:rPr>
          <w:rFonts w:ascii="Times New Roman" w:hAnsi="Times New Roman" w:cs="Times New Roman"/>
          <w:sz w:val="24"/>
        </w:rPr>
        <w:t>„Mjesečni statistički bilten“ (1-12), Hrvatski zavod za zapošljavanje, 2013.</w:t>
      </w:r>
      <w:r w:rsidRPr="00EC08EE">
        <w:rPr>
          <w:rFonts w:ascii="Times New Roman" w:hAnsi="Times New Roman" w:cs="Times New Roman"/>
          <w:sz w:val="24"/>
        </w:rPr>
        <w:br/>
      </w:r>
      <w:hyperlink r:id="rId28" w:history="1">
        <w:r w:rsidRPr="00EC08EE">
          <w:rPr>
            <w:rStyle w:val="Hyperlink"/>
            <w:rFonts w:ascii="Times New Roman" w:hAnsi="Times New Roman" w:cs="Times New Roman"/>
            <w:sz w:val="24"/>
          </w:rPr>
          <w:t>http://www.hzz.hr/default.aspx?id=10052</w:t>
        </w:r>
      </w:hyperlink>
    </w:p>
    <w:p w14:paraId="30CD135D" w14:textId="6311145E" w:rsidR="004E5BD8" w:rsidRPr="00EC08EE" w:rsidRDefault="004E5BD8" w:rsidP="004E5BD8">
      <w:pPr>
        <w:rPr>
          <w:rFonts w:ascii="Times New Roman" w:hAnsi="Times New Roman" w:cs="Times New Roman"/>
          <w:sz w:val="24"/>
          <w:lang w:val="en-US"/>
        </w:rPr>
      </w:pPr>
      <w:proofErr w:type="gramStart"/>
      <w:r w:rsidRPr="00EC08EE">
        <w:rPr>
          <w:rFonts w:ascii="Times New Roman" w:hAnsi="Times New Roman" w:cs="Times New Roman"/>
          <w:sz w:val="24"/>
          <w:lang w:val="en-US"/>
        </w:rPr>
        <w:t>Prague Communiqué, 2001.</w:t>
      </w:r>
      <w:proofErr w:type="gramEnd"/>
      <w:r w:rsidR="003D3814" w:rsidRPr="00EC08EE">
        <w:rPr>
          <w:rFonts w:ascii="Times New Roman" w:hAnsi="Times New Roman" w:cs="Times New Roman"/>
          <w:sz w:val="24"/>
          <w:lang w:val="en-US"/>
        </w:rPr>
        <w:t xml:space="preserve"> </w:t>
      </w:r>
      <w:proofErr w:type="spellStart"/>
      <w:r w:rsidR="009425B5" w:rsidRPr="00EC08EE">
        <w:rPr>
          <w:rFonts w:ascii="Times New Roman" w:hAnsi="Times New Roman" w:cs="Times New Roman"/>
          <w:sz w:val="24"/>
          <w:lang w:val="en-US"/>
        </w:rPr>
        <w:t>Dostupno</w:t>
      </w:r>
      <w:proofErr w:type="spellEnd"/>
      <w:r w:rsidR="009425B5" w:rsidRPr="00EC08EE">
        <w:rPr>
          <w:rFonts w:ascii="Times New Roman" w:hAnsi="Times New Roman" w:cs="Times New Roman"/>
          <w:sz w:val="24"/>
          <w:lang w:val="en-US"/>
        </w:rPr>
        <w:t xml:space="preserve"> </w:t>
      </w:r>
      <w:proofErr w:type="spellStart"/>
      <w:proofErr w:type="gramStart"/>
      <w:r w:rsidR="009425B5" w:rsidRPr="00EC08EE">
        <w:rPr>
          <w:rFonts w:ascii="Times New Roman" w:hAnsi="Times New Roman" w:cs="Times New Roman"/>
          <w:sz w:val="24"/>
          <w:lang w:val="en-US"/>
        </w:rPr>
        <w:t>na</w:t>
      </w:r>
      <w:proofErr w:type="spellEnd"/>
      <w:proofErr w:type="gramEnd"/>
      <w:r w:rsidR="009425B5" w:rsidRPr="00EC08EE">
        <w:rPr>
          <w:rFonts w:ascii="Times New Roman" w:hAnsi="Times New Roman" w:cs="Times New Roman"/>
          <w:sz w:val="24"/>
          <w:lang w:val="en-US"/>
        </w:rPr>
        <w:t xml:space="preserve">: </w:t>
      </w:r>
      <w:hyperlink r:id="rId29" w:history="1">
        <w:r w:rsidR="003D3814" w:rsidRPr="00EC08EE">
          <w:rPr>
            <w:rStyle w:val="Hyperlink"/>
            <w:rFonts w:ascii="Times New Roman" w:hAnsi="Times New Roman" w:cs="Times New Roman"/>
            <w:sz w:val="24"/>
            <w:lang w:val="en-US"/>
          </w:rPr>
          <w:t>http://www.ond.vlaanderen.be/hogeronderwijs/bologna/documents/mdc/prague_communique.pdf</w:t>
        </w:r>
      </w:hyperlink>
      <w:r w:rsidR="003D3814" w:rsidRPr="00EC08EE">
        <w:rPr>
          <w:rFonts w:ascii="Times New Roman" w:hAnsi="Times New Roman" w:cs="Times New Roman"/>
          <w:sz w:val="24"/>
          <w:lang w:val="en-US"/>
        </w:rPr>
        <w:t xml:space="preserve"> </w:t>
      </w:r>
    </w:p>
    <w:p w14:paraId="5FC070A2" w14:textId="3B2A4DE8" w:rsidR="004E5BD8" w:rsidRPr="00EC08EE" w:rsidRDefault="004E5BD8" w:rsidP="004E5BD8">
      <w:pPr>
        <w:rPr>
          <w:rFonts w:ascii="Times New Roman" w:hAnsi="Times New Roman" w:cs="Times New Roman"/>
          <w:sz w:val="24"/>
        </w:rPr>
      </w:pPr>
      <w:r w:rsidRPr="00EC08EE">
        <w:rPr>
          <w:rFonts w:ascii="Times New Roman" w:hAnsi="Times New Roman" w:cs="Times New Roman"/>
          <w:sz w:val="24"/>
        </w:rPr>
        <w:t>Rodin, Siniša: „Zašto je Zakon o visokom obrazovanju suprotan pravu Europske unije?“ Prilog za javnu raspravu o nacrtu prijedloga Zakona o visokom obrazovanju, 30. travnja, 2011.</w:t>
      </w:r>
    </w:p>
    <w:p w14:paraId="22DDC817" w14:textId="2DE16D0E" w:rsidR="004E5BD8" w:rsidRPr="00EC08EE" w:rsidRDefault="004E5BD8" w:rsidP="004E5BD8">
      <w:pPr>
        <w:rPr>
          <w:rFonts w:ascii="Times New Roman" w:hAnsi="Times New Roman" w:cs="Times New Roman"/>
          <w:bCs/>
          <w:color w:val="000000" w:themeColor="text1"/>
          <w:sz w:val="24"/>
        </w:rPr>
      </w:pPr>
      <w:r w:rsidRPr="00EC08EE">
        <w:rPr>
          <w:rFonts w:ascii="Times New Roman" w:hAnsi="Times New Roman" w:cs="Times New Roman"/>
          <w:sz w:val="24"/>
        </w:rPr>
        <w:t xml:space="preserve">Rodin, Siniša: „Kao brodovi u noći: Hrvatsko visoko obrazovanje i slobode unutarnjeg tržišta Europske unije“, </w:t>
      </w:r>
      <w:r w:rsidRPr="00EC08EE">
        <w:fldChar w:fldCharType="begin"/>
      </w:r>
      <w:r w:rsidRPr="00EC08EE">
        <w:rPr>
          <w:rFonts w:ascii="Times New Roman" w:hAnsi="Times New Roman" w:cs="Times New Roman"/>
          <w:sz w:val="24"/>
        </w:rPr>
        <w:instrText xml:space="preserve"> HYPERLINK "http://hrcak.srce.hr/politicka-misao" </w:instrText>
      </w:r>
      <w:r w:rsidRPr="00EC08EE">
        <w:fldChar w:fldCharType="separate"/>
      </w:r>
      <w:r w:rsidRPr="00EC08EE">
        <w:rPr>
          <w:rStyle w:val="Hyperlink"/>
          <w:rFonts w:ascii="Times New Roman" w:hAnsi="Times New Roman" w:cs="Times New Roman"/>
          <w:bCs/>
          <w:color w:val="000000" w:themeColor="text1"/>
          <w:sz w:val="24"/>
          <w:u w:val="none"/>
        </w:rPr>
        <w:t>Politička misao,</w:t>
      </w:r>
      <w:r w:rsidRPr="00EC08EE">
        <w:rPr>
          <w:rStyle w:val="Hyperlink"/>
          <w:rFonts w:ascii="Times New Roman" w:hAnsi="Times New Roman" w:cs="Times New Roman"/>
          <w:bCs/>
          <w:color w:val="000000" w:themeColor="text1"/>
          <w:sz w:val="24"/>
          <w:u w:val="none"/>
        </w:rPr>
        <w:fldChar w:fldCharType="end"/>
      </w:r>
      <w:r w:rsidRPr="00EC08EE">
        <w:rPr>
          <w:rFonts w:ascii="Times New Roman" w:hAnsi="Times New Roman" w:cs="Times New Roman"/>
          <w:bCs/>
          <w:color w:val="000000" w:themeColor="text1"/>
          <w:sz w:val="24"/>
        </w:rPr>
        <w:t> 48 (1), 2011.</w:t>
      </w:r>
    </w:p>
    <w:p w14:paraId="49248B27" w14:textId="0936ADAC" w:rsidR="00FA270F" w:rsidRPr="00EC08EE" w:rsidRDefault="00FA270F" w:rsidP="004E5BD8">
      <w:pPr>
        <w:rPr>
          <w:rFonts w:ascii="Times New Roman" w:hAnsi="Times New Roman" w:cs="Times New Roman"/>
          <w:bCs/>
          <w:color w:val="000000" w:themeColor="text1"/>
          <w:sz w:val="24"/>
        </w:rPr>
      </w:pPr>
      <w:r w:rsidRPr="00EC08EE">
        <w:rPr>
          <w:rFonts w:ascii="Times New Roman" w:hAnsi="Times New Roman" w:cs="Times New Roman"/>
          <w:sz w:val="24"/>
          <w:lang w:val="en-US"/>
        </w:rPr>
        <w:t xml:space="preserve">Rodin, </w:t>
      </w:r>
      <w:proofErr w:type="spellStart"/>
      <w:r w:rsidRPr="00EC08EE">
        <w:rPr>
          <w:rFonts w:ascii="Times New Roman" w:hAnsi="Times New Roman" w:cs="Times New Roman"/>
          <w:sz w:val="24"/>
          <w:lang w:val="en-US"/>
        </w:rPr>
        <w:t>Siniša</w:t>
      </w:r>
      <w:proofErr w:type="spellEnd"/>
      <w:r w:rsidRPr="00EC08EE">
        <w:rPr>
          <w:rFonts w:ascii="Times New Roman" w:hAnsi="Times New Roman" w:cs="Times New Roman"/>
          <w:sz w:val="24"/>
          <w:lang w:val="en-US"/>
        </w:rPr>
        <w:t>: “</w:t>
      </w:r>
      <w:r w:rsidRPr="00EC08EE">
        <w:rPr>
          <w:rFonts w:ascii="Times New Roman" w:hAnsi="Times New Roman" w:cs="Times New Roman"/>
          <w:sz w:val="24"/>
        </w:rPr>
        <w:t xml:space="preserve">Visokoškolske kvalifikacije, akademski nazivi i mobilnost: stvarna </w:t>
      </w:r>
      <w:proofErr w:type="gramStart"/>
      <w:r w:rsidRPr="00EC08EE">
        <w:rPr>
          <w:rFonts w:ascii="Times New Roman" w:hAnsi="Times New Roman" w:cs="Times New Roman"/>
          <w:sz w:val="24"/>
        </w:rPr>
        <w:t>ili</w:t>
      </w:r>
      <w:proofErr w:type="gramEnd"/>
      <w:r w:rsidRPr="00EC08EE">
        <w:rPr>
          <w:rFonts w:ascii="Times New Roman" w:hAnsi="Times New Roman" w:cs="Times New Roman"/>
          <w:sz w:val="24"/>
        </w:rPr>
        <w:t xml:space="preserve"> prividna provedba bolonjskog procesa u Hrvatskoj?</w:t>
      </w:r>
      <w:r w:rsidR="00D2038C" w:rsidRPr="00EC08EE">
        <w:rPr>
          <w:rFonts w:ascii="Times New Roman" w:hAnsi="Times New Roman" w:cs="Times New Roman"/>
          <w:sz w:val="24"/>
        </w:rPr>
        <w:t xml:space="preserve"> Dostupno na:</w:t>
      </w:r>
      <w:r w:rsidRPr="00EC08EE">
        <w:rPr>
          <w:rFonts w:ascii="Times New Roman" w:hAnsi="Times New Roman" w:cs="Times New Roman"/>
          <w:sz w:val="24"/>
        </w:rPr>
        <w:t xml:space="preserve"> </w:t>
      </w:r>
      <w:hyperlink r:id="rId30" w:history="1">
        <w:r w:rsidRPr="00EC08EE">
          <w:rPr>
            <w:rStyle w:val="Hyperlink"/>
            <w:rFonts w:ascii="Times New Roman" w:hAnsi="Times New Roman" w:cs="Times New Roman"/>
            <w:sz w:val="24"/>
          </w:rPr>
          <w:t>https://www.pravo.unizg.hr/_download/repository/Rijeka.pdf</w:t>
        </w:r>
      </w:hyperlink>
      <w:r w:rsidRPr="00EC08EE">
        <w:rPr>
          <w:rFonts w:ascii="Times New Roman" w:hAnsi="Times New Roman" w:cs="Times New Roman"/>
          <w:sz w:val="24"/>
        </w:rPr>
        <w:t xml:space="preserve"> </w:t>
      </w:r>
    </w:p>
    <w:p w14:paraId="61598062" w14:textId="0475945F" w:rsidR="004E5BD8" w:rsidRPr="00EC08EE" w:rsidRDefault="004E5BD8" w:rsidP="004E5BD8">
      <w:pPr>
        <w:rPr>
          <w:rFonts w:ascii="Times New Roman" w:hAnsi="Times New Roman" w:cs="Times New Roman"/>
          <w:sz w:val="24"/>
        </w:rPr>
      </w:pPr>
      <w:r w:rsidRPr="00EC08EE">
        <w:rPr>
          <w:rFonts w:ascii="Times New Roman" w:hAnsi="Times New Roman" w:cs="Times New Roman"/>
          <w:sz w:val="24"/>
        </w:rPr>
        <w:t>Rodin, Siniša: „Higher Education Reform in Search of Bologna“, Politička misao, 46 (5), 2009.</w:t>
      </w:r>
    </w:p>
    <w:p w14:paraId="094809F3" w14:textId="02A33892" w:rsidR="00C57AC9" w:rsidRPr="00EC08EE" w:rsidRDefault="00C57AC9" w:rsidP="004E5BD8">
      <w:pPr>
        <w:rPr>
          <w:rFonts w:ascii="Times New Roman" w:hAnsi="Times New Roman" w:cs="Times New Roman"/>
          <w:sz w:val="24"/>
        </w:rPr>
      </w:pPr>
      <w:r w:rsidRPr="00EC08EE">
        <w:rPr>
          <w:rFonts w:ascii="Times New Roman" w:hAnsi="Times New Roman" w:cs="Times New Roman"/>
          <w:sz w:val="24"/>
        </w:rPr>
        <w:t>Schomburg, Harald:</w:t>
      </w:r>
      <w:r w:rsidR="00615667" w:rsidRPr="00EC08EE">
        <w:rPr>
          <w:rFonts w:ascii="Times New Roman" w:hAnsi="Times New Roman" w:cs="Times New Roman"/>
          <w:sz w:val="24"/>
        </w:rPr>
        <w:t xml:space="preserve"> </w:t>
      </w:r>
      <w:r w:rsidRPr="00EC08EE">
        <w:rPr>
          <w:rFonts w:ascii="Times New Roman" w:hAnsi="Times New Roman" w:cs="Times New Roman"/>
          <w:sz w:val="24"/>
        </w:rPr>
        <w:t xml:space="preserve">“Employability and Mobility of Bachelor Graduates: The Findings of Graduate Surveys in Ten European Countries on the Assessment of the Impact of the Bologna Reform“, poglavlje u Schomburg i Teichler (ur.) </w:t>
      </w:r>
      <w:r w:rsidRPr="00EC08EE">
        <w:rPr>
          <w:rFonts w:ascii="Times New Roman" w:hAnsi="Times New Roman" w:cs="Times New Roman"/>
          <w:i/>
          <w:sz w:val="24"/>
        </w:rPr>
        <w:t>Employability and Mobility of Bachelor Graduates in Europe</w:t>
      </w:r>
      <w:r w:rsidRPr="00EC08EE">
        <w:rPr>
          <w:rFonts w:ascii="Times New Roman" w:hAnsi="Times New Roman" w:cs="Times New Roman"/>
          <w:sz w:val="24"/>
        </w:rPr>
        <w:t>, Sense Publishers 2011: 261.</w:t>
      </w:r>
    </w:p>
    <w:p w14:paraId="0B9D98A7" w14:textId="098184D6" w:rsidR="00856961" w:rsidRPr="00EC08EE" w:rsidRDefault="00615667" w:rsidP="004E5BD8">
      <w:pPr>
        <w:rPr>
          <w:rFonts w:ascii="Times New Roman" w:hAnsi="Times New Roman" w:cs="Times New Roman"/>
          <w:sz w:val="24"/>
        </w:rPr>
      </w:pPr>
      <w:r w:rsidRPr="00EC08EE">
        <w:rPr>
          <w:rFonts w:ascii="Times New Roman" w:hAnsi="Times New Roman" w:cs="Times New Roman"/>
          <w:sz w:val="24"/>
        </w:rPr>
        <w:lastRenderedPageBreak/>
        <w:t>„</w:t>
      </w:r>
      <w:r w:rsidR="00856961" w:rsidRPr="00EC08EE">
        <w:rPr>
          <w:rFonts w:ascii="Times New Roman" w:hAnsi="Times New Roman" w:cs="Times New Roman"/>
          <w:sz w:val="24"/>
        </w:rPr>
        <w:t>Social and Economic Conditions of Student Life in Europe: National Profile of Czech Republic</w:t>
      </w:r>
      <w:r w:rsidRPr="00EC08EE">
        <w:rPr>
          <w:rFonts w:ascii="Times New Roman" w:hAnsi="Times New Roman" w:cs="Times New Roman"/>
          <w:sz w:val="24"/>
        </w:rPr>
        <w:t>“</w:t>
      </w:r>
      <w:r w:rsidR="00856961" w:rsidRPr="00EC08EE">
        <w:rPr>
          <w:rFonts w:ascii="Times New Roman" w:hAnsi="Times New Roman" w:cs="Times New Roman"/>
          <w:sz w:val="24"/>
        </w:rPr>
        <w:t xml:space="preserve">, Eurostudent IV, 2011. Dostupno na: </w:t>
      </w:r>
      <w:hyperlink r:id="rId31" w:history="1">
        <w:r w:rsidR="00856961" w:rsidRPr="00EC08EE">
          <w:rPr>
            <w:rStyle w:val="Hyperlink"/>
            <w:rFonts w:ascii="Times New Roman" w:hAnsi="Times New Roman" w:cs="Times New Roman"/>
            <w:sz w:val="24"/>
          </w:rPr>
          <w:t>http://www.eurostudent.eu/download_files/members/Czech_Republic.pdf</w:t>
        </w:r>
      </w:hyperlink>
    </w:p>
    <w:p w14:paraId="3D812A55" w14:textId="13C219FE" w:rsidR="006E4256" w:rsidRPr="00EC08EE" w:rsidRDefault="006E4256" w:rsidP="004E5BD8">
      <w:pPr>
        <w:rPr>
          <w:rFonts w:ascii="Times New Roman" w:hAnsi="Times New Roman" w:cs="Times New Roman"/>
          <w:sz w:val="24"/>
        </w:rPr>
      </w:pPr>
      <w:r w:rsidRPr="00EC08EE">
        <w:rPr>
          <w:rFonts w:ascii="Times New Roman" w:hAnsi="Times New Roman" w:cs="Times New Roman"/>
          <w:sz w:val="24"/>
        </w:rPr>
        <w:t xml:space="preserve">„Social and Economic Conditions of Student Life in Europe: National Profile of Croatia, Eurostudent IV“, 2011: Dostupno na: </w:t>
      </w:r>
      <w:hyperlink r:id="rId32" w:history="1">
        <w:r w:rsidRPr="00EC08EE">
          <w:rPr>
            <w:rStyle w:val="Hyperlink"/>
            <w:rFonts w:ascii="Times New Roman" w:hAnsi="Times New Roman" w:cs="Times New Roman"/>
            <w:sz w:val="24"/>
          </w:rPr>
          <w:t>http://www.eurostudent.eu/download_files/members/Croatia.pdf</w:t>
        </w:r>
      </w:hyperlink>
    </w:p>
    <w:p w14:paraId="23779FFA" w14:textId="13F23FD6" w:rsidR="00856961" w:rsidRPr="00EC08EE" w:rsidRDefault="00615667" w:rsidP="004E5BD8">
      <w:pPr>
        <w:rPr>
          <w:rFonts w:ascii="Times New Roman" w:hAnsi="Times New Roman" w:cs="Times New Roman"/>
          <w:sz w:val="24"/>
        </w:rPr>
      </w:pPr>
      <w:r w:rsidRPr="00EC08EE">
        <w:rPr>
          <w:rFonts w:ascii="Times New Roman" w:hAnsi="Times New Roman" w:cs="Times New Roman"/>
          <w:sz w:val="24"/>
        </w:rPr>
        <w:t>„</w:t>
      </w:r>
      <w:r w:rsidR="00856961" w:rsidRPr="00EC08EE">
        <w:rPr>
          <w:rFonts w:ascii="Times New Roman" w:hAnsi="Times New Roman" w:cs="Times New Roman"/>
          <w:sz w:val="24"/>
        </w:rPr>
        <w:t>Social and Economic Conditions of Student Life in Europe: National Profile of Estonia, Eurostudent IV</w:t>
      </w:r>
      <w:r w:rsidRPr="00EC08EE">
        <w:rPr>
          <w:rFonts w:ascii="Times New Roman" w:hAnsi="Times New Roman" w:cs="Times New Roman"/>
          <w:sz w:val="24"/>
        </w:rPr>
        <w:t>“</w:t>
      </w:r>
      <w:r w:rsidR="00856961" w:rsidRPr="00EC08EE">
        <w:rPr>
          <w:rFonts w:ascii="Times New Roman" w:hAnsi="Times New Roman" w:cs="Times New Roman"/>
          <w:sz w:val="24"/>
        </w:rPr>
        <w:t xml:space="preserve">, 2011: Dostupno na: </w:t>
      </w:r>
      <w:hyperlink r:id="rId33" w:history="1">
        <w:r w:rsidR="00856961" w:rsidRPr="00EC08EE">
          <w:rPr>
            <w:rStyle w:val="Hyperlink"/>
            <w:rFonts w:ascii="Times New Roman" w:hAnsi="Times New Roman" w:cs="Times New Roman"/>
            <w:sz w:val="24"/>
          </w:rPr>
          <w:t>http://www.eurostudent.eu/download_files/members/Estonia.pdf</w:t>
        </w:r>
      </w:hyperlink>
    </w:p>
    <w:p w14:paraId="6F422508" w14:textId="416B8877" w:rsidR="00856961" w:rsidRPr="00EC08EE" w:rsidRDefault="00615667" w:rsidP="004E5BD8">
      <w:pPr>
        <w:rPr>
          <w:rFonts w:ascii="Times New Roman" w:hAnsi="Times New Roman" w:cs="Times New Roman"/>
          <w:sz w:val="24"/>
        </w:rPr>
      </w:pPr>
      <w:r w:rsidRPr="00EC08EE">
        <w:rPr>
          <w:rFonts w:ascii="Times New Roman" w:hAnsi="Times New Roman" w:cs="Times New Roman"/>
          <w:sz w:val="24"/>
        </w:rPr>
        <w:t>„</w:t>
      </w:r>
      <w:r w:rsidR="00856961" w:rsidRPr="00EC08EE">
        <w:rPr>
          <w:rFonts w:ascii="Times New Roman" w:hAnsi="Times New Roman" w:cs="Times New Roman"/>
          <w:sz w:val="24"/>
        </w:rPr>
        <w:t>Social and Economic Conditions of Student Life in Europe: National Profile of Latvia, Eurostudent IV</w:t>
      </w:r>
      <w:r w:rsidRPr="00EC08EE">
        <w:rPr>
          <w:rFonts w:ascii="Times New Roman" w:hAnsi="Times New Roman" w:cs="Times New Roman"/>
          <w:sz w:val="24"/>
        </w:rPr>
        <w:t>“</w:t>
      </w:r>
      <w:r w:rsidR="00856961" w:rsidRPr="00EC08EE">
        <w:rPr>
          <w:rFonts w:ascii="Times New Roman" w:hAnsi="Times New Roman" w:cs="Times New Roman"/>
          <w:sz w:val="24"/>
        </w:rPr>
        <w:t xml:space="preserve">, 2011: Dostupno na: </w:t>
      </w:r>
      <w:hyperlink r:id="rId34" w:history="1">
        <w:r w:rsidR="00856961" w:rsidRPr="00EC08EE">
          <w:rPr>
            <w:rStyle w:val="Hyperlink"/>
            <w:rFonts w:ascii="Times New Roman" w:hAnsi="Times New Roman" w:cs="Times New Roman"/>
            <w:sz w:val="24"/>
          </w:rPr>
          <w:t>http://www.eurostudent.eu/download_files/members/Latvia.pdf</w:t>
        </w:r>
      </w:hyperlink>
    </w:p>
    <w:p w14:paraId="5B1626CD" w14:textId="6F1F36B1" w:rsidR="00856961" w:rsidRPr="00EC08EE" w:rsidRDefault="00615667" w:rsidP="004E5BD8">
      <w:pPr>
        <w:rPr>
          <w:rFonts w:ascii="Times New Roman" w:hAnsi="Times New Roman" w:cs="Times New Roman"/>
          <w:sz w:val="24"/>
        </w:rPr>
      </w:pPr>
      <w:r w:rsidRPr="00EC08EE">
        <w:rPr>
          <w:rFonts w:ascii="Times New Roman" w:hAnsi="Times New Roman" w:cs="Times New Roman"/>
          <w:sz w:val="24"/>
        </w:rPr>
        <w:t>„</w:t>
      </w:r>
      <w:r w:rsidR="00856961" w:rsidRPr="00EC08EE">
        <w:rPr>
          <w:rFonts w:ascii="Times New Roman" w:hAnsi="Times New Roman" w:cs="Times New Roman"/>
          <w:sz w:val="24"/>
        </w:rPr>
        <w:t>Social and Economic Conditions of Student Life in Europe: National Profile of Lithuania, Eurostudent IV</w:t>
      </w:r>
      <w:r w:rsidRPr="00EC08EE">
        <w:rPr>
          <w:rFonts w:ascii="Times New Roman" w:hAnsi="Times New Roman" w:cs="Times New Roman"/>
          <w:sz w:val="24"/>
        </w:rPr>
        <w:t>“</w:t>
      </w:r>
      <w:r w:rsidR="00856961" w:rsidRPr="00EC08EE">
        <w:rPr>
          <w:rFonts w:ascii="Times New Roman" w:hAnsi="Times New Roman" w:cs="Times New Roman"/>
          <w:sz w:val="24"/>
        </w:rPr>
        <w:t xml:space="preserve">, 2011: Dostupno na: </w:t>
      </w:r>
      <w:hyperlink r:id="rId35" w:history="1">
        <w:r w:rsidR="00856961" w:rsidRPr="00EC08EE">
          <w:rPr>
            <w:rStyle w:val="Hyperlink"/>
            <w:rFonts w:ascii="Times New Roman" w:hAnsi="Times New Roman" w:cs="Times New Roman"/>
            <w:sz w:val="24"/>
          </w:rPr>
          <w:t>http://www.eurostudent.eu/download_files/members/Lithuania.pdf</w:t>
        </w:r>
      </w:hyperlink>
    </w:p>
    <w:p w14:paraId="66727C67" w14:textId="3F4362A5" w:rsidR="00856961" w:rsidRPr="00EC08EE" w:rsidRDefault="00615667" w:rsidP="004E5BD8">
      <w:pPr>
        <w:rPr>
          <w:rFonts w:ascii="Times New Roman" w:hAnsi="Times New Roman" w:cs="Times New Roman"/>
          <w:sz w:val="24"/>
        </w:rPr>
      </w:pPr>
      <w:r w:rsidRPr="00EC08EE">
        <w:rPr>
          <w:rFonts w:ascii="Times New Roman" w:hAnsi="Times New Roman" w:cs="Times New Roman"/>
          <w:sz w:val="24"/>
        </w:rPr>
        <w:t>„</w:t>
      </w:r>
      <w:r w:rsidR="00856961" w:rsidRPr="00EC08EE">
        <w:rPr>
          <w:rFonts w:ascii="Times New Roman" w:hAnsi="Times New Roman" w:cs="Times New Roman"/>
          <w:sz w:val="24"/>
        </w:rPr>
        <w:t>Social and Economic Conditions of Student Life in Europe: National Profile of Poland, Eurostudent IV</w:t>
      </w:r>
      <w:r w:rsidRPr="00EC08EE">
        <w:rPr>
          <w:rFonts w:ascii="Times New Roman" w:hAnsi="Times New Roman" w:cs="Times New Roman"/>
          <w:sz w:val="24"/>
        </w:rPr>
        <w:t>“</w:t>
      </w:r>
      <w:r w:rsidR="00856961" w:rsidRPr="00EC08EE">
        <w:rPr>
          <w:rFonts w:ascii="Times New Roman" w:hAnsi="Times New Roman" w:cs="Times New Roman"/>
          <w:sz w:val="24"/>
        </w:rPr>
        <w:t xml:space="preserve">, 2011. Dostupno na: </w:t>
      </w:r>
      <w:hyperlink r:id="rId36" w:history="1">
        <w:r w:rsidR="00856961" w:rsidRPr="00EC08EE">
          <w:rPr>
            <w:rStyle w:val="Hyperlink"/>
            <w:rFonts w:ascii="Times New Roman" w:hAnsi="Times New Roman" w:cs="Times New Roman"/>
            <w:sz w:val="24"/>
          </w:rPr>
          <w:t>http://www.eurostudent.eu/download_files/members/Poland.pdf</w:t>
        </w:r>
      </w:hyperlink>
    </w:p>
    <w:p w14:paraId="033273FF" w14:textId="068B43F5" w:rsidR="005822B4" w:rsidRPr="00EC08EE" w:rsidRDefault="00615667" w:rsidP="004E5BD8">
      <w:pPr>
        <w:rPr>
          <w:rStyle w:val="Hyperlink"/>
          <w:rFonts w:ascii="Times New Roman" w:hAnsi="Times New Roman" w:cs="Times New Roman"/>
          <w:sz w:val="24"/>
        </w:rPr>
      </w:pPr>
      <w:r w:rsidRPr="00EC08EE">
        <w:rPr>
          <w:rFonts w:ascii="Times New Roman" w:hAnsi="Times New Roman" w:cs="Times New Roman"/>
          <w:sz w:val="24"/>
        </w:rPr>
        <w:t>„</w:t>
      </w:r>
      <w:r w:rsidR="005822B4" w:rsidRPr="00EC08EE">
        <w:rPr>
          <w:rFonts w:ascii="Times New Roman" w:hAnsi="Times New Roman" w:cs="Times New Roman"/>
          <w:sz w:val="24"/>
        </w:rPr>
        <w:t>Social and Economic Conditions of Student Life in Europe: National Profile of Slovak Republic</w:t>
      </w:r>
      <w:r w:rsidRPr="00EC08EE">
        <w:rPr>
          <w:rFonts w:ascii="Times New Roman" w:hAnsi="Times New Roman" w:cs="Times New Roman"/>
          <w:sz w:val="24"/>
        </w:rPr>
        <w:t>“</w:t>
      </w:r>
      <w:r w:rsidR="005822B4" w:rsidRPr="00EC08EE">
        <w:rPr>
          <w:rFonts w:ascii="Times New Roman" w:hAnsi="Times New Roman" w:cs="Times New Roman"/>
          <w:sz w:val="24"/>
        </w:rPr>
        <w:t xml:space="preserve">, Eurostudent IV, 2011: Dostupno na: </w:t>
      </w:r>
      <w:hyperlink r:id="rId37" w:history="1">
        <w:r w:rsidR="005822B4" w:rsidRPr="00EC08EE">
          <w:rPr>
            <w:rStyle w:val="Hyperlink"/>
            <w:rFonts w:ascii="Times New Roman" w:hAnsi="Times New Roman" w:cs="Times New Roman"/>
            <w:sz w:val="24"/>
          </w:rPr>
          <w:t>http://www.eurostudent.eu/download_files/members/Slovak_Republic.pdf</w:t>
        </w:r>
      </w:hyperlink>
    </w:p>
    <w:p w14:paraId="03002E2A" w14:textId="1FF266BA" w:rsidR="00615667" w:rsidRPr="00EC08EE" w:rsidRDefault="00615667" w:rsidP="004E5BD8">
      <w:pPr>
        <w:rPr>
          <w:rFonts w:ascii="Times New Roman" w:hAnsi="Times New Roman" w:cs="Times New Roman"/>
          <w:sz w:val="24"/>
        </w:rPr>
      </w:pPr>
      <w:r w:rsidRPr="00EC08EE">
        <w:rPr>
          <w:rFonts w:ascii="Times New Roman" w:hAnsi="Times New Roman" w:cs="Times New Roman"/>
          <w:sz w:val="24"/>
        </w:rPr>
        <w:t>„Social and Economic Conditions of Student Life in Europe: National Profile of Slovenia, Eurostudent IV“</w:t>
      </w:r>
      <w:r w:rsidR="006E4256" w:rsidRPr="00EC08EE">
        <w:rPr>
          <w:rFonts w:ascii="Times New Roman" w:hAnsi="Times New Roman" w:cs="Times New Roman"/>
          <w:sz w:val="24"/>
        </w:rPr>
        <w:t xml:space="preserve">, 2011: </w:t>
      </w:r>
      <w:r w:rsidRPr="00EC08EE">
        <w:rPr>
          <w:rFonts w:ascii="Times New Roman" w:hAnsi="Times New Roman" w:cs="Times New Roman"/>
          <w:sz w:val="24"/>
        </w:rPr>
        <w:t xml:space="preserve">Dostupno na: </w:t>
      </w:r>
      <w:hyperlink r:id="rId38" w:history="1">
        <w:r w:rsidRPr="00EC08EE">
          <w:rPr>
            <w:rStyle w:val="Hyperlink"/>
            <w:rFonts w:ascii="Times New Roman" w:hAnsi="Times New Roman" w:cs="Times New Roman"/>
            <w:sz w:val="24"/>
          </w:rPr>
          <w:t>http://www.eurostudent.eu/download_files/members/Slovenia.pdf</w:t>
        </w:r>
      </w:hyperlink>
    </w:p>
    <w:p w14:paraId="1CF2A5A1" w14:textId="7C648B12" w:rsidR="004E5BD8" w:rsidRPr="00EC08EE" w:rsidRDefault="003D3814" w:rsidP="004E5BD8">
      <w:pPr>
        <w:rPr>
          <w:rFonts w:ascii="Times New Roman" w:hAnsi="Times New Roman" w:cs="Times New Roman"/>
          <w:sz w:val="24"/>
        </w:rPr>
      </w:pPr>
      <w:r w:rsidRPr="00EC08EE">
        <w:rPr>
          <w:rFonts w:ascii="Times New Roman" w:hAnsi="Times New Roman" w:cs="Times New Roman"/>
          <w:sz w:val="24"/>
        </w:rPr>
        <w:t>„</w:t>
      </w:r>
      <w:r w:rsidR="004E5BD8" w:rsidRPr="00EC08EE">
        <w:rPr>
          <w:rFonts w:ascii="Times New Roman" w:hAnsi="Times New Roman" w:cs="Times New Roman"/>
          <w:sz w:val="24"/>
        </w:rPr>
        <w:t>Sorbonne Joint Declaration“, 1998.</w:t>
      </w:r>
      <w:r w:rsidRPr="00EC08EE">
        <w:rPr>
          <w:rFonts w:ascii="Times New Roman" w:hAnsi="Times New Roman" w:cs="Times New Roman"/>
          <w:sz w:val="24"/>
        </w:rPr>
        <w:t xml:space="preserve"> </w:t>
      </w:r>
      <w:hyperlink r:id="rId39" w:history="1">
        <w:r w:rsidRPr="00EC08EE">
          <w:rPr>
            <w:rStyle w:val="Hyperlink"/>
            <w:rFonts w:ascii="Times New Roman" w:hAnsi="Times New Roman" w:cs="Times New Roman"/>
            <w:sz w:val="24"/>
          </w:rPr>
          <w:t>http://www.ehea.info/Uploads/Declarations/SORBONNE_DECLARATION1.pdf</w:t>
        </w:r>
      </w:hyperlink>
      <w:r w:rsidRPr="00EC08EE">
        <w:rPr>
          <w:rFonts w:ascii="Times New Roman" w:hAnsi="Times New Roman" w:cs="Times New Roman"/>
          <w:sz w:val="24"/>
        </w:rPr>
        <w:t xml:space="preserve"> </w:t>
      </w:r>
    </w:p>
    <w:p w14:paraId="0C3DFED2" w14:textId="3BB5D490" w:rsidR="00025CFF" w:rsidRPr="00EC08EE" w:rsidRDefault="00025CFF" w:rsidP="004E5BD8">
      <w:pPr>
        <w:rPr>
          <w:rFonts w:ascii="Times New Roman" w:hAnsi="Times New Roman" w:cs="Times New Roman"/>
          <w:sz w:val="24"/>
        </w:rPr>
      </w:pPr>
      <w:r w:rsidRPr="00EC08EE">
        <w:rPr>
          <w:rFonts w:ascii="Times New Roman" w:hAnsi="Times New Roman" w:cs="Times New Roman"/>
          <w:sz w:val="24"/>
        </w:rPr>
        <w:t xml:space="preserve">„Statistički ljetopis Republike Hrvatske“, Državni zavod za statistiku, Zagreb, 2014. Dostupno na: </w:t>
      </w:r>
      <w:hyperlink r:id="rId40" w:history="1">
        <w:r w:rsidRPr="00EC08EE">
          <w:rPr>
            <w:rStyle w:val="Hyperlink"/>
            <w:rFonts w:ascii="Times New Roman" w:hAnsi="Times New Roman" w:cs="Times New Roman"/>
            <w:sz w:val="24"/>
          </w:rPr>
          <w:t>http://www.dzs.hr/Hrv_Eng/ljetopis/2014/sljh2014.pdf</w:t>
        </w:r>
      </w:hyperlink>
    </w:p>
    <w:p w14:paraId="4985199E" w14:textId="68FEFA4F" w:rsidR="009825DF" w:rsidRPr="00EC08EE" w:rsidRDefault="009825DF" w:rsidP="004E5BD8">
      <w:pPr>
        <w:rPr>
          <w:rFonts w:ascii="Times New Roman" w:hAnsi="Times New Roman" w:cs="Times New Roman"/>
          <w:sz w:val="24"/>
        </w:rPr>
      </w:pPr>
      <w:r w:rsidRPr="00EC08EE">
        <w:rPr>
          <w:rFonts w:ascii="Times New Roman" w:hAnsi="Times New Roman" w:cs="Times New Roman"/>
          <w:sz w:val="24"/>
        </w:rPr>
        <w:t xml:space="preserve">„Studenti upisani na stručni i sveučilišni studij u zimskom semestru ak.g. 2013./2014.“,  Državni zavod za statistiku, Zagreb, 2014. Dostupno na: </w:t>
      </w:r>
      <w:hyperlink r:id="rId41" w:history="1">
        <w:r w:rsidRPr="00EC08EE">
          <w:rPr>
            <w:rStyle w:val="Hyperlink"/>
            <w:rFonts w:ascii="Times New Roman" w:hAnsi="Times New Roman" w:cs="Times New Roman"/>
            <w:sz w:val="24"/>
          </w:rPr>
          <w:t>http://www.dzs.hr/Hrv_Eng/publication/2014/08-01-07_01_2014.htm</w:t>
        </w:r>
      </w:hyperlink>
      <w:r w:rsidRPr="00EC08EE">
        <w:rPr>
          <w:rFonts w:ascii="Times New Roman" w:hAnsi="Times New Roman" w:cs="Times New Roman"/>
          <w:sz w:val="24"/>
        </w:rPr>
        <w:t xml:space="preserve">  </w:t>
      </w:r>
    </w:p>
    <w:p w14:paraId="1E641C13" w14:textId="1F23A10A" w:rsidR="00D2038C" w:rsidRPr="00EC08EE" w:rsidRDefault="00D2038C" w:rsidP="004E5BD8">
      <w:pPr>
        <w:rPr>
          <w:rFonts w:ascii="Times New Roman" w:hAnsi="Times New Roman" w:cs="Times New Roman"/>
          <w:sz w:val="24"/>
        </w:rPr>
      </w:pPr>
      <w:r w:rsidRPr="00EC08EE">
        <w:rPr>
          <w:rFonts w:ascii="Times New Roman" w:hAnsi="Times New Roman" w:cs="Times New Roman"/>
          <w:sz w:val="24"/>
        </w:rPr>
        <w:t>Šćukanec, Ninoslav: „European Integration of Higher Education and Research in the Western Balkans: Overview of Education and Research Systems in the Western Balkans“, Country Report: Croatia, 2013.</w:t>
      </w:r>
    </w:p>
    <w:p w14:paraId="206BF5D8" w14:textId="3774446F" w:rsidR="00111E65" w:rsidRPr="00EC08EE" w:rsidRDefault="00111E65" w:rsidP="004E5BD8">
      <w:pPr>
        <w:rPr>
          <w:rFonts w:ascii="Times New Roman" w:hAnsi="Times New Roman" w:cs="Times New Roman"/>
          <w:sz w:val="24"/>
        </w:rPr>
      </w:pPr>
      <w:r w:rsidRPr="00EC08EE">
        <w:rPr>
          <w:rFonts w:ascii="Times New Roman" w:hAnsi="Times New Roman" w:cs="Times New Roman"/>
          <w:sz w:val="24"/>
        </w:rPr>
        <w:lastRenderedPageBreak/>
        <w:t xml:space="preserve">„Visoko obrazovanje u 2013.“, Državni zavod za statistiku, Zagreb, 2014: Dostupno na: </w:t>
      </w:r>
      <w:hyperlink r:id="rId42" w:history="1">
        <w:r w:rsidRPr="00EC08EE">
          <w:rPr>
            <w:rStyle w:val="Hyperlink"/>
            <w:rFonts w:ascii="Times New Roman" w:hAnsi="Times New Roman" w:cs="Times New Roman"/>
            <w:sz w:val="24"/>
          </w:rPr>
          <w:t>http://www.dzs.hr/Hrv_Eng/publication/2014/SI-1522.pdf</w:t>
        </w:r>
      </w:hyperlink>
    </w:p>
    <w:p w14:paraId="24497042" w14:textId="6F274A9A" w:rsidR="00D2038C" w:rsidRPr="00EC08EE" w:rsidRDefault="00D2038C" w:rsidP="004E5BD8">
      <w:pPr>
        <w:rPr>
          <w:rFonts w:ascii="Times New Roman" w:hAnsi="Times New Roman" w:cs="Times New Roman"/>
          <w:sz w:val="24"/>
        </w:rPr>
      </w:pPr>
      <w:r w:rsidRPr="00EC08EE">
        <w:rPr>
          <w:rFonts w:ascii="Times New Roman" w:hAnsi="Times New Roman" w:cs="Times New Roman"/>
          <w:sz w:val="24"/>
        </w:rPr>
        <w:t xml:space="preserve">Working Group on Employability: „Bologna Conference Report to Ministers“, Leuven, 2009: Dostupno na: </w:t>
      </w:r>
      <w:hyperlink r:id="rId43" w:history="1">
        <w:r w:rsidRPr="00EC08EE">
          <w:rPr>
            <w:rStyle w:val="Hyperlink"/>
            <w:rFonts w:ascii="Times New Roman" w:hAnsi="Times New Roman" w:cs="Times New Roman"/>
            <w:sz w:val="24"/>
          </w:rPr>
          <w:t>http://www.ehea.info/Uploads/LEUVEN/2009_employability_WG_report.pdf</w:t>
        </w:r>
      </w:hyperlink>
    </w:p>
    <w:p w14:paraId="19BF66D7" w14:textId="3061D62F" w:rsidR="00FA270F" w:rsidRPr="00EC08EE" w:rsidRDefault="00FA270F" w:rsidP="004E5BD8">
      <w:pPr>
        <w:rPr>
          <w:rFonts w:ascii="Times New Roman" w:hAnsi="Times New Roman" w:cs="Times New Roman"/>
          <w:sz w:val="24"/>
        </w:rPr>
      </w:pPr>
      <w:r w:rsidRPr="00EC08EE">
        <w:rPr>
          <w:rFonts w:ascii="Times New Roman" w:hAnsi="Times New Roman" w:cs="Times New Roman"/>
          <w:sz w:val="24"/>
        </w:rPr>
        <w:t xml:space="preserve">Zakon o akademskim i stručnim nazivima i akademskom stupnju </w:t>
      </w:r>
      <w:hyperlink r:id="rId44" w:history="1">
        <w:r w:rsidRPr="00EC08EE">
          <w:rPr>
            <w:rStyle w:val="Hyperlink"/>
            <w:rFonts w:ascii="Times New Roman" w:hAnsi="Times New Roman" w:cs="Times New Roman"/>
            <w:sz w:val="24"/>
          </w:rPr>
          <w:t>http://www.zakon.hr/z/323/Zakon-o-akademskim-i-stru%C4%8Dnim-nazivima-i-akademskom-stupnju</w:t>
        </w:r>
      </w:hyperlink>
    </w:p>
    <w:p w14:paraId="04A51E60" w14:textId="4D8AF2AF" w:rsidR="004E5BD8" w:rsidRPr="00EC08EE" w:rsidRDefault="004E5BD8" w:rsidP="004E5BD8">
      <w:pPr>
        <w:rPr>
          <w:rStyle w:val="Hyperlink"/>
          <w:rFonts w:ascii="Times New Roman" w:hAnsi="Times New Roman" w:cs="Times New Roman"/>
          <w:sz w:val="24"/>
        </w:rPr>
      </w:pPr>
      <w:r w:rsidRPr="00EC08EE">
        <w:rPr>
          <w:rFonts w:ascii="Times New Roman" w:hAnsi="Times New Roman" w:cs="Times New Roman"/>
          <w:sz w:val="24"/>
        </w:rPr>
        <w:t xml:space="preserve">Zakon o znanstvenoj djelatnosti i visokom obrazovanju, </w:t>
      </w:r>
      <w:hyperlink r:id="rId45" w:history="1">
        <w:r w:rsidRPr="00EC08EE">
          <w:rPr>
            <w:rStyle w:val="Hyperlink"/>
            <w:rFonts w:ascii="Times New Roman" w:hAnsi="Times New Roman" w:cs="Times New Roman"/>
            <w:sz w:val="24"/>
          </w:rPr>
          <w:t>http://www.zakon.hr/z/320/Zakon-o-znanstvenoj-djelatnosti-i-visokom-obrazovanju</w:t>
        </w:r>
      </w:hyperlink>
    </w:p>
    <w:p w14:paraId="6F5845AE" w14:textId="3F0E4BBB" w:rsidR="0081213B" w:rsidRPr="00EC08EE" w:rsidRDefault="0081213B" w:rsidP="004E5BD8">
      <w:pPr>
        <w:rPr>
          <w:rStyle w:val="Hyperlink"/>
          <w:rFonts w:ascii="Times New Roman" w:hAnsi="Times New Roman" w:cs="Times New Roman"/>
          <w:sz w:val="24"/>
        </w:rPr>
      </w:pPr>
      <w:r w:rsidRPr="00EC08EE">
        <w:rPr>
          <w:rFonts w:ascii="Times New Roman" w:hAnsi="Times New Roman" w:cs="Times New Roman"/>
          <w:sz w:val="24"/>
        </w:rPr>
        <w:t>Zgata et. al.: „Higher Education in the Western Balkans: Reforms, Developments, Trends“,  Literra Printa, Ljubljana, 2013.</w:t>
      </w:r>
    </w:p>
    <w:p w14:paraId="468048C7" w14:textId="77777777" w:rsidR="004E5BD8" w:rsidRPr="00EC08EE" w:rsidRDefault="004E5BD8" w:rsidP="004E5BD8">
      <w:pPr>
        <w:rPr>
          <w:rFonts w:ascii="Times New Roman" w:hAnsi="Times New Roman" w:cs="Times New Roman"/>
          <w:sz w:val="24"/>
        </w:rPr>
      </w:pPr>
    </w:p>
    <w:p w14:paraId="4274D661" w14:textId="3C0697C5" w:rsidR="004E5BD8" w:rsidRPr="00EC08EE" w:rsidRDefault="00CF5D85" w:rsidP="004E5BD8">
      <w:pPr>
        <w:rPr>
          <w:rFonts w:ascii="Times New Roman" w:hAnsi="Times New Roman" w:cs="Times New Roman"/>
          <w:sz w:val="24"/>
        </w:rPr>
      </w:pPr>
      <w:r w:rsidRPr="00EC08EE">
        <w:rPr>
          <w:rFonts w:ascii="Times New Roman" w:hAnsi="Times New Roman" w:cs="Times New Roman"/>
          <w:sz w:val="24"/>
        </w:rPr>
        <w:t>Internetske stranice</w:t>
      </w:r>
    </w:p>
    <w:p w14:paraId="3590EB0F" w14:textId="139675D2" w:rsidR="00CF5D85" w:rsidRPr="00EC08EE" w:rsidRDefault="000F48DC" w:rsidP="004E5BD8">
      <w:pPr>
        <w:rPr>
          <w:rFonts w:ascii="Times New Roman" w:hAnsi="Times New Roman" w:cs="Times New Roman"/>
          <w:sz w:val="24"/>
        </w:rPr>
      </w:pPr>
      <w:hyperlink r:id="rId46" w:history="1">
        <w:r w:rsidR="00CF5D85" w:rsidRPr="00EC08EE">
          <w:rPr>
            <w:rStyle w:val="Hyperlink"/>
            <w:rFonts w:ascii="Times New Roman" w:hAnsi="Times New Roman" w:cs="Times New Roman"/>
            <w:sz w:val="24"/>
            <w:lang w:val="en-US"/>
          </w:rPr>
          <w:t>http://www.novilist.hr/Vijesti/Hrvatska/Kronicno-nedostaje-matematicara-lijecnika-anglista-dok-previse-ima-pravnika-i-ekonomista</w:t>
        </w:r>
      </w:hyperlink>
    </w:p>
    <w:p w14:paraId="17512A25" w14:textId="46EBD7C8" w:rsidR="004E5BD8" w:rsidRPr="00EC08EE" w:rsidRDefault="000F48DC" w:rsidP="004E5BD8">
      <w:pPr>
        <w:rPr>
          <w:rFonts w:ascii="Times New Roman" w:hAnsi="Times New Roman" w:cs="Times New Roman"/>
          <w:sz w:val="24"/>
        </w:rPr>
      </w:pPr>
      <w:hyperlink r:id="rId47" w:history="1">
        <w:r w:rsidR="004E5BD8" w:rsidRPr="00EC08EE">
          <w:rPr>
            <w:rStyle w:val="Hyperlink"/>
            <w:rFonts w:ascii="Times New Roman" w:hAnsi="Times New Roman" w:cs="Times New Roman"/>
            <w:sz w:val="24"/>
          </w:rPr>
          <w:t>http://www.eua.be/News/13-09-05/Update_on_the_next_long-term_EU_funding_programmes_for_research_and_innovation_Horizon_2020_and_education_Erasmus_2014-2020.aspx</w:t>
        </w:r>
      </w:hyperlink>
    </w:p>
    <w:p w14:paraId="49CD01D4" w14:textId="46A6E65C" w:rsidR="004E5BD8" w:rsidRPr="00EC08EE" w:rsidRDefault="000F48DC" w:rsidP="004E5BD8">
      <w:pPr>
        <w:rPr>
          <w:rStyle w:val="Hyperlink"/>
          <w:rFonts w:ascii="Times New Roman" w:hAnsi="Times New Roman" w:cs="Times New Roman"/>
          <w:sz w:val="24"/>
        </w:rPr>
      </w:pPr>
      <w:hyperlink r:id="rId48" w:history="1">
        <w:r w:rsidR="00210990" w:rsidRPr="00EC08EE">
          <w:rPr>
            <w:rStyle w:val="Hyperlink"/>
            <w:rFonts w:ascii="Times New Roman" w:hAnsi="Times New Roman" w:cs="Times New Roman"/>
            <w:sz w:val="24"/>
          </w:rPr>
          <w:t>http://www.jutarnji.hr/ekonomija-je-ukinula-bolonju--produzili-su-studij-na-pet-godina/1301691/</w:t>
        </w:r>
      </w:hyperlink>
    </w:p>
    <w:p w14:paraId="1D914D64" w14:textId="6A52B8E9" w:rsidR="00210990" w:rsidRPr="00EC08EE" w:rsidRDefault="000F48DC" w:rsidP="004E5BD8">
      <w:pPr>
        <w:rPr>
          <w:rFonts w:ascii="Times New Roman" w:hAnsi="Times New Roman" w:cs="Times New Roman"/>
          <w:sz w:val="24"/>
        </w:rPr>
      </w:pPr>
      <w:hyperlink r:id="rId49" w:history="1">
        <w:r w:rsidR="00210990" w:rsidRPr="00EC08EE">
          <w:rPr>
            <w:rStyle w:val="Hyperlink"/>
            <w:rFonts w:ascii="Times New Roman" w:hAnsi="Times New Roman" w:cs="Times New Roman"/>
            <w:sz w:val="24"/>
          </w:rPr>
          <w:t>https://ec.europa.eu/ploteus/content/descriptors-page</w:t>
        </w:r>
      </w:hyperlink>
    </w:p>
    <w:p w14:paraId="572D5AA0" w14:textId="022742A2" w:rsidR="003F2288" w:rsidRPr="00EC08EE" w:rsidRDefault="003F2288">
      <w:pPr>
        <w:rPr>
          <w:rFonts w:ascii="Times New Roman" w:hAnsi="Times New Roman" w:cs="Times New Roman"/>
          <w:b/>
          <w:sz w:val="28"/>
          <w:szCs w:val="24"/>
        </w:rPr>
      </w:pPr>
      <w:r w:rsidRPr="00EC08EE">
        <w:rPr>
          <w:rFonts w:ascii="Times New Roman" w:hAnsi="Times New Roman" w:cs="Times New Roman"/>
          <w:b/>
          <w:sz w:val="28"/>
          <w:szCs w:val="24"/>
        </w:rPr>
        <w:br w:type="page"/>
      </w:r>
    </w:p>
    <w:p w14:paraId="3733EE1C" w14:textId="77777777" w:rsidR="00414E1A" w:rsidRDefault="00414E1A" w:rsidP="001D5CDF">
      <w:pPr>
        <w:spacing w:line="360" w:lineRule="auto"/>
        <w:jc w:val="both"/>
        <w:rPr>
          <w:rFonts w:ascii="Times New Roman" w:hAnsi="Times New Roman" w:cs="Times New Roman"/>
          <w:b/>
          <w:sz w:val="24"/>
          <w:szCs w:val="24"/>
        </w:rPr>
      </w:pPr>
    </w:p>
    <w:p w14:paraId="65DEB7E0" w14:textId="3C7A114C" w:rsidR="001D5CDF" w:rsidRPr="001D5CDF" w:rsidRDefault="001D5CDF" w:rsidP="001D5CDF">
      <w:pPr>
        <w:spacing w:line="360" w:lineRule="auto"/>
        <w:jc w:val="both"/>
        <w:rPr>
          <w:rFonts w:ascii="Times New Roman" w:hAnsi="Times New Roman" w:cs="Times New Roman"/>
          <w:b/>
          <w:sz w:val="24"/>
          <w:szCs w:val="24"/>
        </w:rPr>
      </w:pPr>
      <w:r w:rsidRPr="001D5CDF">
        <w:rPr>
          <w:rFonts w:ascii="Times New Roman" w:hAnsi="Times New Roman" w:cs="Times New Roman"/>
          <w:b/>
          <w:sz w:val="24"/>
          <w:szCs w:val="24"/>
        </w:rPr>
        <w:t>Sažetak rada na hrvatskom jeziku:</w:t>
      </w:r>
    </w:p>
    <w:p w14:paraId="522B4DE0" w14:textId="0BADA56C" w:rsidR="001D5CDF" w:rsidRPr="001D5CDF" w:rsidRDefault="001D5CDF" w:rsidP="001D5CDF">
      <w:pPr>
        <w:spacing w:line="360" w:lineRule="auto"/>
        <w:jc w:val="both"/>
        <w:rPr>
          <w:rFonts w:ascii="Times New Roman" w:hAnsi="Times New Roman" w:cs="Times New Roman"/>
          <w:i/>
          <w:sz w:val="24"/>
          <w:szCs w:val="24"/>
        </w:rPr>
      </w:pPr>
      <w:r w:rsidRPr="001D5CDF">
        <w:rPr>
          <w:rFonts w:ascii="Times New Roman" w:hAnsi="Times New Roman" w:cs="Times New Roman"/>
          <w:i/>
          <w:sz w:val="24"/>
          <w:szCs w:val="24"/>
        </w:rPr>
        <w:t>Autori u radu analiziraju harmonizaciju hrvatskog visokog obrazovanja s posebnim osvrtom na implementaciju Bolonjskog procesa. Prikazuju temljne ciljeve Bolonjskog procesa i njihovu realizaciju u Hrvatskoj. Koriste anketni upitnik kojim ispituju percepciju studentica i nastavnog osoblja u svezi Bolonjske reforme visokog obrazovanja. Ukazuju na zakonodavne nedostatke pravnog okvira Bolonjskog procesa. Također, koriste i komparativne podatke kako bi stavili Hrvatsku u relevantni kontekst s usporedivim zemljama.  Zaključno, nude policy rješenja za dokazane manjkavosti Bolonjskog procesa.</w:t>
      </w:r>
    </w:p>
    <w:p w14:paraId="62575FB7" w14:textId="77777777" w:rsidR="001D5CDF" w:rsidRDefault="001D5CDF" w:rsidP="001D5CDF">
      <w:pPr>
        <w:spacing w:line="360" w:lineRule="auto"/>
        <w:jc w:val="both"/>
        <w:rPr>
          <w:rFonts w:ascii="Times New Roman" w:hAnsi="Times New Roman" w:cs="Times New Roman"/>
          <w:sz w:val="24"/>
          <w:szCs w:val="24"/>
        </w:rPr>
      </w:pPr>
      <w:r w:rsidRPr="001D5CDF">
        <w:rPr>
          <w:rFonts w:ascii="Times New Roman" w:hAnsi="Times New Roman" w:cs="Times New Roman"/>
          <w:b/>
          <w:sz w:val="24"/>
          <w:szCs w:val="24"/>
        </w:rPr>
        <w:t>Ključne riječi</w:t>
      </w:r>
      <w:r w:rsidRPr="001D5CDF">
        <w:rPr>
          <w:rFonts w:ascii="Times New Roman" w:hAnsi="Times New Roman" w:cs="Times New Roman"/>
          <w:sz w:val="24"/>
          <w:szCs w:val="24"/>
        </w:rPr>
        <w:t>: harmonizacija, Bolonjski proces, policy preporuke, Hrvatski sustav visokog obrazovanja, istraživanje studentske i nastavne populacije</w:t>
      </w:r>
    </w:p>
    <w:p w14:paraId="1FAFD67C" w14:textId="77777777" w:rsidR="001D5CDF" w:rsidRDefault="001D5CDF" w:rsidP="001D5CDF">
      <w:pPr>
        <w:spacing w:line="360" w:lineRule="auto"/>
        <w:jc w:val="both"/>
        <w:rPr>
          <w:rFonts w:ascii="Times New Roman" w:hAnsi="Times New Roman" w:cs="Times New Roman"/>
          <w:sz w:val="24"/>
          <w:szCs w:val="24"/>
        </w:rPr>
      </w:pPr>
    </w:p>
    <w:p w14:paraId="37C41A01" w14:textId="530C25A8" w:rsidR="001D5CDF" w:rsidRPr="001D5CDF" w:rsidRDefault="001D5CDF" w:rsidP="001D5CDF">
      <w:pPr>
        <w:spacing w:line="360" w:lineRule="auto"/>
        <w:jc w:val="both"/>
        <w:rPr>
          <w:rFonts w:ascii="Times New Roman" w:hAnsi="Times New Roman" w:cs="Times New Roman"/>
          <w:b/>
          <w:sz w:val="24"/>
          <w:szCs w:val="24"/>
        </w:rPr>
      </w:pPr>
      <w:r w:rsidRPr="001D5CDF">
        <w:rPr>
          <w:rFonts w:ascii="Times New Roman" w:hAnsi="Times New Roman" w:cs="Times New Roman"/>
          <w:b/>
          <w:sz w:val="24"/>
          <w:szCs w:val="24"/>
        </w:rPr>
        <w:t>Summary</w:t>
      </w:r>
    </w:p>
    <w:p w14:paraId="792672B9" w14:textId="0DABE24A" w:rsidR="001D5CDF" w:rsidRPr="001D5CDF" w:rsidRDefault="00455B6D" w:rsidP="001D5CDF">
      <w:pPr>
        <w:spacing w:line="360" w:lineRule="auto"/>
        <w:jc w:val="both"/>
        <w:rPr>
          <w:rFonts w:ascii="Times New Roman" w:hAnsi="Times New Roman" w:cs="Times New Roman"/>
          <w:i/>
          <w:sz w:val="24"/>
          <w:szCs w:val="24"/>
        </w:rPr>
      </w:pPr>
      <w:r>
        <w:rPr>
          <w:rFonts w:ascii="Times New Roman" w:hAnsi="Times New Roman" w:cs="Times New Roman"/>
          <w:i/>
          <w:sz w:val="24"/>
          <w:szCs w:val="24"/>
        </w:rPr>
        <w:t>In this essay</w:t>
      </w:r>
      <w:r w:rsidR="001D5CDF" w:rsidRPr="001D5CDF">
        <w:rPr>
          <w:rFonts w:ascii="Times New Roman" w:hAnsi="Times New Roman" w:cs="Times New Roman"/>
          <w:i/>
          <w:sz w:val="24"/>
          <w:szCs w:val="24"/>
        </w:rPr>
        <w:t xml:space="preserve"> authors discuss the process of harmonization of higher education in Croatia in accordance to the Bologna Process. They list the main goals of the process of harmonization and compare them with the Croatian reform process. Authors use surveys of students and professors perception about key goals of the Bologna Process. They detect legislative and other weaknesses of the process and put them in a comparative perspective. Finally, they offer some possible policy solutions for the detected shortcomings of the harmonization process.</w:t>
      </w:r>
    </w:p>
    <w:p w14:paraId="651B27E7" w14:textId="669487C6" w:rsidR="001D5CDF" w:rsidRPr="001D5CDF" w:rsidRDefault="001D5CDF" w:rsidP="001D5CDF">
      <w:pPr>
        <w:spacing w:line="360" w:lineRule="auto"/>
        <w:jc w:val="both"/>
        <w:rPr>
          <w:rFonts w:ascii="Times New Roman" w:hAnsi="Times New Roman" w:cs="Times New Roman"/>
          <w:sz w:val="24"/>
          <w:szCs w:val="24"/>
        </w:rPr>
      </w:pPr>
      <w:r w:rsidRPr="001D5CDF">
        <w:rPr>
          <w:rFonts w:ascii="Times New Roman" w:hAnsi="Times New Roman" w:cs="Times New Roman"/>
          <w:b/>
          <w:sz w:val="24"/>
          <w:szCs w:val="24"/>
        </w:rPr>
        <w:t>Key words</w:t>
      </w:r>
      <w:r>
        <w:rPr>
          <w:rFonts w:ascii="Times New Roman" w:hAnsi="Times New Roman" w:cs="Times New Roman"/>
          <w:sz w:val="24"/>
          <w:szCs w:val="24"/>
        </w:rPr>
        <w:t>: harmonization, Bologna Process, policy recommendations, Croatian higher education system, student and higher education staff survey</w:t>
      </w:r>
    </w:p>
    <w:p w14:paraId="1BB385EE" w14:textId="5E4276EC" w:rsidR="003F2288" w:rsidRDefault="003F2288">
      <w:pPr>
        <w:rPr>
          <w:rFonts w:ascii="Times New Roman" w:hAnsi="Times New Roman" w:cs="Times New Roman"/>
          <w:sz w:val="24"/>
          <w:szCs w:val="24"/>
        </w:rPr>
      </w:pPr>
      <w:r>
        <w:rPr>
          <w:rFonts w:ascii="Times New Roman" w:hAnsi="Times New Roman" w:cs="Times New Roman"/>
          <w:sz w:val="24"/>
          <w:szCs w:val="24"/>
        </w:rPr>
        <w:br w:type="page"/>
      </w:r>
    </w:p>
    <w:p w14:paraId="36D928E8" w14:textId="77777777" w:rsidR="001E200E" w:rsidRDefault="001E200E" w:rsidP="0007638A">
      <w:pPr>
        <w:spacing w:line="360" w:lineRule="auto"/>
        <w:jc w:val="both"/>
        <w:rPr>
          <w:rFonts w:ascii="Times New Roman" w:hAnsi="Times New Roman" w:cs="Times New Roman"/>
          <w:sz w:val="24"/>
          <w:szCs w:val="24"/>
        </w:rPr>
      </w:pPr>
    </w:p>
    <w:p w14:paraId="43F24D80" w14:textId="7EBA4A90" w:rsidR="000378D5" w:rsidRPr="001E200E" w:rsidRDefault="000378D5" w:rsidP="0007638A">
      <w:pPr>
        <w:spacing w:line="360" w:lineRule="auto"/>
        <w:jc w:val="both"/>
        <w:rPr>
          <w:rFonts w:ascii="Times New Roman" w:hAnsi="Times New Roman" w:cs="Times New Roman"/>
          <w:b/>
          <w:sz w:val="24"/>
          <w:szCs w:val="24"/>
        </w:rPr>
      </w:pPr>
      <w:r w:rsidRPr="001E200E">
        <w:rPr>
          <w:rFonts w:ascii="Times New Roman" w:hAnsi="Times New Roman" w:cs="Times New Roman"/>
          <w:b/>
          <w:sz w:val="24"/>
          <w:szCs w:val="24"/>
        </w:rPr>
        <w:t>Životopisi autora</w:t>
      </w:r>
    </w:p>
    <w:p w14:paraId="15913566" w14:textId="32795803" w:rsidR="000378D5" w:rsidRDefault="0039780B"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t>Autori Karamatić, Kilić i Kovačić</w:t>
      </w:r>
      <w:r w:rsidR="000378D5">
        <w:rPr>
          <w:rFonts w:ascii="Times New Roman" w:hAnsi="Times New Roman" w:cs="Times New Roman"/>
          <w:sz w:val="24"/>
          <w:szCs w:val="24"/>
        </w:rPr>
        <w:t xml:space="preserve"> studenti su diplomskog studija politologije na Fakultetu političkih znanosti u Zagrebu. </w:t>
      </w:r>
      <w:r w:rsidR="001E4CC2">
        <w:rPr>
          <w:rFonts w:ascii="Times New Roman" w:hAnsi="Times New Roman" w:cs="Times New Roman"/>
          <w:sz w:val="24"/>
          <w:szCs w:val="24"/>
        </w:rPr>
        <w:t xml:space="preserve">Svi troje su bivši volonteri Instituta za razvoj obrazovanja gdje su stekli interes prema politikama visokog obrazovanja. </w:t>
      </w:r>
    </w:p>
    <w:p w14:paraId="28C6DBF6" w14:textId="536182FC" w:rsidR="00566E77" w:rsidRDefault="00566E77"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t>Karamatić je volontirao u Centru za mirovne studije</w:t>
      </w:r>
      <w:r w:rsidR="00105C6F">
        <w:rPr>
          <w:rFonts w:ascii="Times New Roman" w:hAnsi="Times New Roman" w:cs="Times New Roman"/>
          <w:sz w:val="24"/>
          <w:szCs w:val="24"/>
        </w:rPr>
        <w:t>, a trenutno volontira u</w:t>
      </w:r>
      <w:r>
        <w:rPr>
          <w:rFonts w:ascii="Times New Roman" w:hAnsi="Times New Roman" w:cs="Times New Roman"/>
          <w:sz w:val="24"/>
          <w:szCs w:val="24"/>
        </w:rPr>
        <w:t xml:space="preserve"> Centru za </w:t>
      </w:r>
      <w:r w:rsidR="0039780B">
        <w:rPr>
          <w:rFonts w:ascii="Times New Roman" w:hAnsi="Times New Roman" w:cs="Times New Roman"/>
          <w:sz w:val="24"/>
          <w:szCs w:val="24"/>
        </w:rPr>
        <w:t>etničnost, državljanstvo i migracije s posebnim interesom za područje azila i prisilnih migracija.</w:t>
      </w:r>
    </w:p>
    <w:p w14:paraId="35432D8C" w14:textId="0A5CEE00" w:rsidR="0039780B" w:rsidRDefault="0039780B"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t>Kilić je sudjelovala u programu volontiranja Hrvatskog sabora, a trenutno je demonstratorica u Centru za europske studije te na Jean Monnet katedri. Dobitnica je dviju Dekanovi</w:t>
      </w:r>
      <w:r w:rsidR="001E200E">
        <w:rPr>
          <w:rFonts w:ascii="Times New Roman" w:hAnsi="Times New Roman" w:cs="Times New Roman"/>
          <w:sz w:val="24"/>
          <w:szCs w:val="24"/>
        </w:rPr>
        <w:t>h</w:t>
      </w:r>
      <w:r>
        <w:rPr>
          <w:rFonts w:ascii="Times New Roman" w:hAnsi="Times New Roman" w:cs="Times New Roman"/>
          <w:sz w:val="24"/>
          <w:szCs w:val="24"/>
        </w:rPr>
        <w:t xml:space="preserve"> nagrada za najbo</w:t>
      </w:r>
      <w:r w:rsidR="00414E1A">
        <w:rPr>
          <w:rFonts w:ascii="Times New Roman" w:hAnsi="Times New Roman" w:cs="Times New Roman"/>
          <w:sz w:val="24"/>
          <w:szCs w:val="24"/>
        </w:rPr>
        <w:t>lju studenticu generacije 2012./</w:t>
      </w:r>
      <w:r>
        <w:rPr>
          <w:rFonts w:ascii="Times New Roman" w:hAnsi="Times New Roman" w:cs="Times New Roman"/>
          <w:sz w:val="24"/>
          <w:szCs w:val="24"/>
        </w:rPr>
        <w:t>2013. te 2013./2014.</w:t>
      </w:r>
    </w:p>
    <w:p w14:paraId="448BB2AA" w14:textId="7F3BFFCB" w:rsidR="00735956" w:rsidRDefault="0039780B"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Kovačić je volontirao u Forumu za slobodu odgoja, a trenutno je uključen u program stažiranja u GONG-u s naglaskom na antikorupcijske politike i metode participativne demokracije. Demonstrator je na kolegijima Uvod u sociologiju i Politička sociologija. </w:t>
      </w:r>
    </w:p>
    <w:p w14:paraId="3BD0F8B2" w14:textId="77777777" w:rsidR="00735956" w:rsidRDefault="00735956">
      <w:pPr>
        <w:rPr>
          <w:rFonts w:ascii="Times New Roman" w:hAnsi="Times New Roman" w:cs="Times New Roman"/>
          <w:sz w:val="24"/>
          <w:szCs w:val="24"/>
        </w:rPr>
      </w:pPr>
      <w:r>
        <w:rPr>
          <w:rFonts w:ascii="Times New Roman" w:hAnsi="Times New Roman" w:cs="Times New Roman"/>
          <w:sz w:val="24"/>
          <w:szCs w:val="24"/>
        </w:rPr>
        <w:br w:type="page"/>
      </w:r>
    </w:p>
    <w:p w14:paraId="0D6BE4FA" w14:textId="1E34AC91" w:rsidR="0039780B" w:rsidRDefault="00735956" w:rsidP="000763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Dodatak A</w:t>
      </w:r>
    </w:p>
    <w:p w14:paraId="65CD00EE" w14:textId="78D226EE" w:rsidR="00735956" w:rsidRDefault="00735956" w:rsidP="0007638A">
      <w:pPr>
        <w:spacing w:line="360" w:lineRule="auto"/>
        <w:jc w:val="both"/>
        <w:rPr>
          <w:rFonts w:ascii="Times New Roman" w:hAnsi="Times New Roman" w:cs="Times New Roman"/>
          <w:b/>
          <w:sz w:val="24"/>
          <w:szCs w:val="24"/>
        </w:rPr>
      </w:pPr>
      <w:r w:rsidRPr="00735956">
        <w:rPr>
          <w:rFonts w:ascii="Times New Roman" w:hAnsi="Times New Roman" w:cs="Times New Roman"/>
          <w:b/>
          <w:sz w:val="24"/>
          <w:szCs w:val="24"/>
        </w:rPr>
        <w:t>Anketa o provedbi Bolonjske reforme visokog obrazovanja u RH</w:t>
      </w:r>
      <w:r>
        <w:rPr>
          <w:rFonts w:ascii="Times New Roman" w:hAnsi="Times New Roman" w:cs="Times New Roman"/>
          <w:b/>
          <w:sz w:val="24"/>
          <w:szCs w:val="24"/>
        </w:rPr>
        <w:t xml:space="preserve"> – </w:t>
      </w:r>
      <w:r w:rsidR="00D107A6">
        <w:rPr>
          <w:rFonts w:ascii="Times New Roman" w:hAnsi="Times New Roman" w:cs="Times New Roman"/>
          <w:b/>
          <w:sz w:val="24"/>
          <w:szCs w:val="24"/>
        </w:rPr>
        <w:t>za studente</w:t>
      </w:r>
    </w:p>
    <w:p w14:paraId="6D9C19D1" w14:textId="379F870F" w:rsidR="00735956" w:rsidRDefault="00735956" w:rsidP="0073595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Dob: </w:t>
      </w:r>
    </w:p>
    <w:p w14:paraId="59F0D426" w14:textId="77777777" w:rsidR="00735956" w:rsidRDefault="00735956" w:rsidP="0073595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Spol:</w:t>
      </w:r>
    </w:p>
    <w:p w14:paraId="6B6B9C78" w14:textId="530B32B8" w:rsidR="00735956" w:rsidRDefault="00735956" w:rsidP="0073595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p>
    <w:p w14:paraId="6FA5976E" w14:textId="3EAF47F4" w:rsidR="00735956" w:rsidRDefault="00735956" w:rsidP="0073595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Ž</w:t>
      </w:r>
    </w:p>
    <w:p w14:paraId="3F0E3945" w14:textId="77777777" w:rsidR="00735956" w:rsidRDefault="00735956" w:rsidP="0073595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Fakultet:</w:t>
      </w:r>
    </w:p>
    <w:p w14:paraId="04583B8F" w14:textId="77777777" w:rsidR="00735956" w:rsidRDefault="00735956" w:rsidP="0073595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Studij:</w:t>
      </w:r>
    </w:p>
    <w:p w14:paraId="343C5C32" w14:textId="77777777" w:rsidR="00735956" w:rsidRDefault="00735956" w:rsidP="0073595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Razina studija</w:t>
      </w:r>
    </w:p>
    <w:p w14:paraId="16469043" w14:textId="77777777"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preddiplomski</w:t>
      </w:r>
    </w:p>
    <w:p w14:paraId="2BBC8CEE" w14:textId="77777777"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diplomski</w:t>
      </w:r>
    </w:p>
    <w:p w14:paraId="3252B307" w14:textId="77777777"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poslijediplomski</w:t>
      </w:r>
    </w:p>
    <w:p w14:paraId="68A4C3E9" w14:textId="77777777"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integrirani preddiplomski i diplomski</w:t>
      </w:r>
    </w:p>
    <w:p w14:paraId="7AD2DB88" w14:textId="77777777" w:rsidR="00735956" w:rsidRDefault="00735956" w:rsidP="0073595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Godina studija</w:t>
      </w:r>
    </w:p>
    <w:p w14:paraId="486624D5" w14:textId="3DCD2642" w:rsidR="00735956" w:rsidRDefault="00735956" w:rsidP="00735956">
      <w:pPr>
        <w:pStyle w:val="ListParagraph"/>
        <w:numPr>
          <w:ilvl w:val="0"/>
          <w:numId w:val="6"/>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 xml:space="preserve"> Koji su, prema Vašim saznanjima, ciljevi "Bolonje"?</w:t>
      </w:r>
    </w:p>
    <w:p w14:paraId="02419616" w14:textId="6E3E4171"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prepoznatljivih i usporedivih stupnjeva kvalifikacije u svrhu zapošljavanja građana Europe</w:t>
      </w:r>
    </w:p>
    <w:p w14:paraId="65618E46" w14:textId="05473659"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sustava utemeljenog na tri ciklusa studiranja (preddiplomski, diplomski, poslijediplomski) s punom zapošljivošću prvog ciklusa</w:t>
      </w:r>
    </w:p>
    <w:p w14:paraId="17FCADCE" w14:textId="3CAC4ADD"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univerzalnog sustava bodovanja (ECTS bodovi)</w:t>
      </w:r>
    </w:p>
    <w:p w14:paraId="38C0E537" w14:textId="4CD8DC3C"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Promicanje mobilnosti studenata i nastavnika</w:t>
      </w:r>
    </w:p>
    <w:p w14:paraId="3685C56F" w14:textId="1A21EAA7"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Promicanje europske suradnje u osiguravanju kvalitete s ciljem razvijanja usporedivih kriterija i metodologija</w:t>
      </w:r>
    </w:p>
    <w:p w14:paraId="2233CCA1" w14:textId="1040BCEF"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Promicanje europske dimenzije u visokom školstvu, posebice u razvoju nastavnih programa, međuinstitucionalnoj suradnji, shemama mobilnosti i integriranih programa studija, obuke i istraživanja</w:t>
      </w:r>
    </w:p>
    <w:p w14:paraId="1E9CE116" w14:textId="2036A287"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sustava polaganja ispita putem ispitnih kolokvija</w:t>
      </w:r>
    </w:p>
    <w:p w14:paraId="6B05CB37" w14:textId="6A4C557F"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sustava s povećanom participacijom studenata u nastavi</w:t>
      </w:r>
    </w:p>
    <w:p w14:paraId="0D78CF91" w14:textId="07FEFCA0" w:rsidR="00735956" w:rsidRDefault="00735956" w:rsidP="00735956">
      <w:pPr>
        <w:pStyle w:val="ListParagraph"/>
        <w:numPr>
          <w:ilvl w:val="0"/>
          <w:numId w:val="7"/>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javno financiranog visokog obrazovanja za sve studente</w:t>
      </w:r>
    </w:p>
    <w:p w14:paraId="26DEA62A" w14:textId="1A53B263" w:rsidR="007E7F30" w:rsidRDefault="007E7F30" w:rsidP="007E7F30">
      <w:pPr>
        <w:pStyle w:val="ListParagraph"/>
        <w:numPr>
          <w:ilvl w:val="0"/>
          <w:numId w:val="6"/>
        </w:numPr>
        <w:spacing w:line="360" w:lineRule="auto"/>
        <w:jc w:val="both"/>
        <w:rPr>
          <w:rFonts w:ascii="Times New Roman" w:hAnsi="Times New Roman" w:cs="Times New Roman"/>
          <w:sz w:val="24"/>
          <w:szCs w:val="24"/>
        </w:rPr>
      </w:pPr>
      <w:r w:rsidRPr="007E7F30">
        <w:rPr>
          <w:rFonts w:ascii="Times New Roman" w:hAnsi="Times New Roman" w:cs="Times New Roman"/>
          <w:sz w:val="24"/>
          <w:szCs w:val="24"/>
        </w:rPr>
        <w:t>Na visokoobrazovnoj instituciji koju pohađate provodi se:</w:t>
      </w:r>
    </w:p>
    <w:p w14:paraId="17EF51DD" w14:textId="54989CFD" w:rsidR="007E7F30" w:rsidRDefault="007E7F30" w:rsidP="007E7F30">
      <w:pPr>
        <w:pStyle w:val="ListParagraph"/>
        <w:numPr>
          <w:ilvl w:val="0"/>
          <w:numId w:val="7"/>
        </w:numPr>
        <w:spacing w:line="360" w:lineRule="auto"/>
        <w:jc w:val="both"/>
        <w:rPr>
          <w:rFonts w:ascii="Times New Roman" w:hAnsi="Times New Roman" w:cs="Times New Roman"/>
          <w:sz w:val="24"/>
          <w:szCs w:val="24"/>
        </w:rPr>
      </w:pPr>
      <w:r w:rsidRPr="007E7F30">
        <w:rPr>
          <w:rFonts w:ascii="Times New Roman" w:hAnsi="Times New Roman" w:cs="Times New Roman"/>
          <w:sz w:val="24"/>
          <w:szCs w:val="24"/>
        </w:rPr>
        <w:lastRenderedPageBreak/>
        <w:t>Model s odvojenim ciklusima studiranja (4+1 ili 3+2)</w:t>
      </w:r>
    </w:p>
    <w:p w14:paraId="7DCB8374" w14:textId="391DAF8D" w:rsidR="007E7F30" w:rsidRPr="007E7F30" w:rsidRDefault="007E7F30" w:rsidP="007E7F30">
      <w:pPr>
        <w:pStyle w:val="ListParagraph"/>
        <w:numPr>
          <w:ilvl w:val="0"/>
          <w:numId w:val="7"/>
        </w:numPr>
        <w:spacing w:line="360" w:lineRule="auto"/>
        <w:jc w:val="both"/>
        <w:rPr>
          <w:rFonts w:ascii="Times New Roman" w:hAnsi="Times New Roman" w:cs="Times New Roman"/>
          <w:sz w:val="24"/>
          <w:szCs w:val="24"/>
        </w:rPr>
      </w:pPr>
      <w:r w:rsidRPr="007E7F30">
        <w:rPr>
          <w:rFonts w:ascii="Times New Roman" w:hAnsi="Times New Roman" w:cs="Times New Roman"/>
          <w:sz w:val="24"/>
          <w:szCs w:val="24"/>
        </w:rPr>
        <w:t>Integrirani preddiplomski i diplomski studij (5+0)</w:t>
      </w:r>
    </w:p>
    <w:p w14:paraId="5C2E48A9" w14:textId="1B774E66" w:rsidR="00735956" w:rsidRDefault="00C950AE" w:rsidP="00C950AE">
      <w:pPr>
        <w:pStyle w:val="ListParagraph"/>
        <w:numPr>
          <w:ilvl w:val="0"/>
          <w:numId w:val="6"/>
        </w:numPr>
        <w:spacing w:line="360" w:lineRule="auto"/>
        <w:jc w:val="both"/>
        <w:rPr>
          <w:rFonts w:ascii="Times New Roman" w:hAnsi="Times New Roman" w:cs="Times New Roman"/>
          <w:sz w:val="24"/>
          <w:szCs w:val="24"/>
        </w:rPr>
      </w:pPr>
      <w:r w:rsidRPr="00C950AE">
        <w:rPr>
          <w:rFonts w:ascii="Times New Roman" w:hAnsi="Times New Roman" w:cs="Times New Roman"/>
          <w:sz w:val="24"/>
          <w:szCs w:val="24"/>
        </w:rPr>
        <w:t>Jeste li nakon završenog preddiplomskog studija upisali ili (ako ste student/ica na preddiplomskom studiju) namjeravate li upisati diplomski studij?</w:t>
      </w:r>
    </w:p>
    <w:p w14:paraId="4B074EB5" w14:textId="67CFE8AE"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w:t>
      </w:r>
    </w:p>
    <w:p w14:paraId="2E1E4FA7" w14:textId="1A0EA445"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NE</w:t>
      </w:r>
    </w:p>
    <w:p w14:paraId="3EC0A4D6" w14:textId="2AB3E089" w:rsidR="00C950AE" w:rsidRDefault="00C950AE" w:rsidP="00C950AE">
      <w:pPr>
        <w:pStyle w:val="ListParagraph"/>
        <w:numPr>
          <w:ilvl w:val="0"/>
          <w:numId w:val="6"/>
        </w:numPr>
        <w:spacing w:line="360" w:lineRule="auto"/>
        <w:jc w:val="both"/>
        <w:rPr>
          <w:rFonts w:ascii="Times New Roman" w:hAnsi="Times New Roman" w:cs="Times New Roman"/>
          <w:sz w:val="24"/>
          <w:szCs w:val="24"/>
        </w:rPr>
      </w:pPr>
      <w:r w:rsidRPr="00C950AE">
        <w:rPr>
          <w:rFonts w:ascii="Times New Roman" w:hAnsi="Times New Roman" w:cs="Times New Roman"/>
          <w:sz w:val="24"/>
          <w:szCs w:val="24"/>
        </w:rPr>
        <w:t>Jeste li upisali (ili namjeravate upisati) diplomski studij na istoj instituciji na kojoj ste pohađali i preddiplomski studij?</w:t>
      </w:r>
    </w:p>
    <w:p w14:paraId="51B9C01C" w14:textId="4DB2B0D1"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w:t>
      </w:r>
    </w:p>
    <w:p w14:paraId="5B361372" w14:textId="208423E7"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NE</w:t>
      </w:r>
    </w:p>
    <w:p w14:paraId="08621FED" w14:textId="72D62076" w:rsidR="00C950AE" w:rsidRDefault="00C950AE" w:rsidP="00C950AE">
      <w:pPr>
        <w:spacing w:line="360" w:lineRule="auto"/>
        <w:jc w:val="both"/>
        <w:rPr>
          <w:rFonts w:ascii="Times New Roman" w:hAnsi="Times New Roman" w:cs="Times New Roman"/>
          <w:sz w:val="24"/>
          <w:szCs w:val="24"/>
        </w:rPr>
      </w:pPr>
      <w:r w:rsidRPr="00C950AE">
        <w:rPr>
          <w:rFonts w:ascii="Times New Roman" w:hAnsi="Times New Roman" w:cs="Times New Roman"/>
          <w:sz w:val="24"/>
          <w:szCs w:val="24"/>
        </w:rPr>
        <w:t>Na sljedeće tvrdnje odgovorite označavanjem jednog odgovora, pri čemu 1 označava najmanji stupanj slaganja, a 5 najveći stupanj slaganja.</w:t>
      </w:r>
    </w:p>
    <w:p w14:paraId="1BA83346" w14:textId="4C654C6F" w:rsidR="00C950AE" w:rsidRDefault="00C950AE" w:rsidP="00C950AE">
      <w:pPr>
        <w:pStyle w:val="ListParagraph"/>
        <w:numPr>
          <w:ilvl w:val="0"/>
          <w:numId w:val="6"/>
        </w:numPr>
        <w:spacing w:line="360" w:lineRule="auto"/>
        <w:jc w:val="both"/>
        <w:rPr>
          <w:rFonts w:ascii="Times New Roman" w:hAnsi="Times New Roman" w:cs="Times New Roman"/>
          <w:sz w:val="24"/>
          <w:szCs w:val="24"/>
        </w:rPr>
      </w:pPr>
      <w:r w:rsidRPr="00C950AE">
        <w:rPr>
          <w:rFonts w:ascii="Times New Roman" w:hAnsi="Times New Roman" w:cs="Times New Roman"/>
          <w:sz w:val="24"/>
          <w:szCs w:val="24"/>
        </w:rPr>
        <w:t>Diploma stečena nakon prvog ciklusa visokog obrazovanja (prvostupnička diploma) u potpunosti je zapošljiva na hrvatskom tržištu rada.</w:t>
      </w:r>
    </w:p>
    <w:p w14:paraId="65322BF1" w14:textId="141F9A47"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1B6E4ED1" w14:textId="171C9881"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14DC57D1" w14:textId="734F2842"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3EC8558D" w14:textId="0B702A08"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6909230F" w14:textId="435A9509"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14214073" w14:textId="0483B049" w:rsidR="00C950AE" w:rsidRDefault="00C950AE" w:rsidP="00C950AE">
      <w:pPr>
        <w:pStyle w:val="ListParagraph"/>
        <w:numPr>
          <w:ilvl w:val="0"/>
          <w:numId w:val="6"/>
        </w:numPr>
        <w:spacing w:line="360" w:lineRule="auto"/>
        <w:jc w:val="both"/>
        <w:rPr>
          <w:rFonts w:ascii="Times New Roman" w:hAnsi="Times New Roman" w:cs="Times New Roman"/>
          <w:sz w:val="24"/>
          <w:szCs w:val="24"/>
        </w:rPr>
      </w:pPr>
      <w:r w:rsidRPr="00C950AE">
        <w:rPr>
          <w:rFonts w:ascii="Times New Roman" w:hAnsi="Times New Roman" w:cs="Times New Roman"/>
          <w:sz w:val="24"/>
          <w:szCs w:val="24"/>
        </w:rPr>
        <w:t>Diploma stečena nakon prvog ciklusa visokog obrazovanja (prvostupnička diploma) u potpunosti je zapošljiva na tržištu rada Europske Unije.</w:t>
      </w:r>
    </w:p>
    <w:p w14:paraId="08F2820D" w14:textId="77777777"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5A73E4C5" w14:textId="77777777"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2B1C2E50" w14:textId="77777777"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7329773F" w14:textId="77777777"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18D090F8" w14:textId="77777777"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14562EEC" w14:textId="1940EE78" w:rsidR="00C950AE" w:rsidRDefault="00C950AE" w:rsidP="00C950AE">
      <w:pPr>
        <w:pStyle w:val="ListParagraph"/>
        <w:numPr>
          <w:ilvl w:val="0"/>
          <w:numId w:val="6"/>
        </w:numPr>
        <w:spacing w:line="360" w:lineRule="auto"/>
        <w:jc w:val="both"/>
        <w:rPr>
          <w:rFonts w:ascii="Times New Roman" w:hAnsi="Times New Roman" w:cs="Times New Roman"/>
          <w:sz w:val="24"/>
          <w:szCs w:val="24"/>
        </w:rPr>
      </w:pPr>
      <w:r w:rsidRPr="00C950AE">
        <w:rPr>
          <w:rFonts w:ascii="Times New Roman" w:hAnsi="Times New Roman" w:cs="Times New Roman"/>
          <w:sz w:val="24"/>
          <w:szCs w:val="24"/>
        </w:rPr>
        <w:t>Kvalifikacije stečene završetkom studija koji pohađam prepoznatljive su i usporedive s kvalifikacijama istovjetnih studija u Europskoj Uniji.</w:t>
      </w:r>
    </w:p>
    <w:p w14:paraId="475DAF7A" w14:textId="77777777"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7021C2B8" w14:textId="77777777"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5A380028" w14:textId="77777777"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Niti se slažem niti se ne slažem</w:t>
      </w:r>
    </w:p>
    <w:p w14:paraId="316AED5A" w14:textId="77777777"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6B093387" w14:textId="024F60E0" w:rsidR="00C950AE" w:rsidRDefault="00C950AE" w:rsidP="00C950A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3A44181D" w14:textId="3ADA00CB" w:rsidR="00C950AE" w:rsidRDefault="00C950AE" w:rsidP="00C950AE">
      <w:pPr>
        <w:pStyle w:val="ListParagraph"/>
        <w:numPr>
          <w:ilvl w:val="0"/>
          <w:numId w:val="6"/>
        </w:numPr>
        <w:spacing w:line="360" w:lineRule="auto"/>
        <w:jc w:val="both"/>
        <w:rPr>
          <w:rFonts w:ascii="Times New Roman" w:hAnsi="Times New Roman" w:cs="Times New Roman"/>
          <w:sz w:val="24"/>
          <w:szCs w:val="24"/>
        </w:rPr>
      </w:pPr>
      <w:r w:rsidRPr="00C950AE">
        <w:rPr>
          <w:rFonts w:ascii="Times New Roman" w:hAnsi="Times New Roman" w:cs="Times New Roman"/>
          <w:sz w:val="24"/>
          <w:szCs w:val="24"/>
        </w:rPr>
        <w:t>Kako bih imao/la šanse za zaposlenje, prisiljen/a sam upisati drugu razinu studija (diplomski studij).</w:t>
      </w:r>
    </w:p>
    <w:p w14:paraId="1305D583"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61DCAE59"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6A19692A"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6BE4727B"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3608CD0C"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2FCFD547" w14:textId="35188D51"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Smatram da količina ECTS bodova koja je dodijeljena pojedinim kolegijima na studijskom programu kojeg pohađam odgovara stvarnoj količini obveza koje je potrebno izvršiti za njihovo polaganje.</w:t>
      </w:r>
    </w:p>
    <w:p w14:paraId="41ACC2B4"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1BB65327"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3CA0B7E4"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7CBB6C8F"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09F21C32" w14:textId="7D77DC90"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7A5581B6" w14:textId="5DAC8BC6"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Visokoobrazovna institucija koju pohađam pruža mogućnosti studentske mobilnosti unutar Republike Hrvatske.</w:t>
      </w:r>
    </w:p>
    <w:p w14:paraId="514B9405"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5B7A73FC"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03C0612B"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065C6134"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2109AC4F"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6C8DBC20" w14:textId="7E0EA281"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Visokoobrazovna institucija koju pohađam pruža mogućnosti studentske mobilnosti unutar Europske Unije.</w:t>
      </w:r>
    </w:p>
    <w:p w14:paraId="6A5A48C0"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24A5CB6A"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077956EF"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5508D5DB"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4F0113E4"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 potpunosti se slažem</w:t>
      </w:r>
    </w:p>
    <w:p w14:paraId="127D1DAF" w14:textId="5D45B47A"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Studij koji pohađam nudi mogućnosti praktične nastave (vježbe, stručna praksa, volontiranje, stažiranje...).</w:t>
      </w:r>
    </w:p>
    <w:p w14:paraId="1E6EC17A"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1A01149A"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36802306"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6CCC772B"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34106665" w14:textId="019F0C1D"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4DA05D39" w14:textId="13C5155D"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Studij koji pohađam me kvalitetno priprema za buduće zaposlenje u Republici Hrvatskoj i Europskoj Uniji.</w:t>
      </w:r>
    </w:p>
    <w:p w14:paraId="267B7D09"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6A788DF2"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2DEA684A"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14AF9D87"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42290DD3" w14:textId="2F9A048A"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42ACDC94" w14:textId="4E91314A"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Studij koji pohađam nudi mogućnosti međuinstitucionalne suradnje i integriranih programa studija, obuke i istraživanja (suradnja s različitim znanstvenim institutima, privatnim sektorom, nevladinim i drugim organizacijama...)</w:t>
      </w:r>
    </w:p>
    <w:p w14:paraId="7C101C3B"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1117FF85"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60B23CFF"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30DAFEDE" w14:textId="7777777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6F85D97D" w14:textId="2F955D1E" w:rsidR="005C0A38" w:rsidRPr="00034710" w:rsidRDefault="005C0A38" w:rsidP="005C0A38">
      <w:pPr>
        <w:pStyle w:val="ListParagraph"/>
        <w:numPr>
          <w:ilvl w:val="0"/>
          <w:numId w:val="7"/>
        </w:numPr>
        <w:spacing w:line="360" w:lineRule="auto"/>
        <w:jc w:val="both"/>
        <w:rPr>
          <w:rFonts w:ascii="Times New Roman" w:hAnsi="Times New Roman" w:cs="Times New Roman"/>
          <w:sz w:val="24"/>
          <w:szCs w:val="24"/>
        </w:rPr>
      </w:pPr>
      <w:r w:rsidRPr="00034710">
        <w:rPr>
          <w:rFonts w:ascii="Times New Roman" w:hAnsi="Times New Roman" w:cs="Times New Roman"/>
          <w:sz w:val="24"/>
          <w:szCs w:val="24"/>
        </w:rPr>
        <w:t>U potpunosti se slažem</w:t>
      </w:r>
    </w:p>
    <w:p w14:paraId="4208F51E" w14:textId="495744E1"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Koliko ste informirani o programima studentske mobilnosti (Erasmus i sl.)?</w:t>
      </w:r>
    </w:p>
    <w:p w14:paraId="33FA3937" w14:textId="59503A36"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U potpunosti sam informiran/a</w:t>
      </w:r>
    </w:p>
    <w:p w14:paraId="75D61A3B" w14:textId="161CF28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Donekle sam informiran/a</w:t>
      </w:r>
    </w:p>
    <w:p w14:paraId="6F90F464" w14:textId="29ACE9A1"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Slabo sam informiran/a</w:t>
      </w:r>
    </w:p>
    <w:p w14:paraId="698B8B8B" w14:textId="55EA42B6"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Nisam uopće informiran/a</w:t>
      </w:r>
    </w:p>
    <w:p w14:paraId="170E14DD" w14:textId="41D83991"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Jeste li ikada bili korisnik programa studentske mobilnosti?</w:t>
      </w:r>
    </w:p>
    <w:p w14:paraId="1F255342" w14:textId="42CA57F0"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w:t>
      </w:r>
    </w:p>
    <w:p w14:paraId="679C5A6B" w14:textId="2CFC5511"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NE</w:t>
      </w:r>
    </w:p>
    <w:p w14:paraId="67583016" w14:textId="1A9BF807"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lastRenderedPageBreak/>
        <w:t>Ako ste na prethodno pitanje odgovorili s "Ne", koji su razlozi za to?</w:t>
      </w:r>
    </w:p>
    <w:p w14:paraId="6C86D3BF" w14:textId="2A1D3F4D"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Loša financijska situacija</w:t>
      </w:r>
    </w:p>
    <w:p w14:paraId="3F12331B" w14:textId="12E4B85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Birokratske prepreke</w:t>
      </w:r>
    </w:p>
    <w:p w14:paraId="6B808C89" w14:textId="487BD5E5"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Nedostatak interesa</w:t>
      </w:r>
    </w:p>
    <w:p w14:paraId="51C98FC7" w14:textId="5402E1E5"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Nedostatak informacija</w:t>
      </w:r>
    </w:p>
    <w:p w14:paraId="0DA0E9AF" w14:textId="36BEE84B"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Institucija koju pohađam ne nudi mogućnost sudjelovanja u programima mobilnosti</w:t>
      </w:r>
    </w:p>
    <w:p w14:paraId="54E25737" w14:textId="65B761BD"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Ostalo</w:t>
      </w:r>
    </w:p>
    <w:p w14:paraId="472D73EA" w14:textId="492AC9BF"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Jeste li tijekom studiranja ikad volontirali ili stažirali (izvan nastavnih obveza)?</w:t>
      </w:r>
    </w:p>
    <w:p w14:paraId="098A784F" w14:textId="1522C318"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w:t>
      </w:r>
    </w:p>
    <w:p w14:paraId="71A32FC8" w14:textId="1A6A96C4"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NE</w:t>
      </w:r>
    </w:p>
    <w:p w14:paraId="06269DA5" w14:textId="60390EC8"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U kojoj mjeri ste prisutni na nastavi tijekom studija?</w:t>
      </w:r>
    </w:p>
    <w:p w14:paraId="6DF62AA3" w14:textId="39BAC6AB"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Manje od 50% nastave</w:t>
      </w:r>
    </w:p>
    <w:p w14:paraId="4D644F02" w14:textId="37D91FE2"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50-75% nastave</w:t>
      </w:r>
    </w:p>
    <w:p w14:paraId="1FA902A9" w14:textId="6CDDAF31"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Više od 75% nastave</w:t>
      </w:r>
    </w:p>
    <w:p w14:paraId="0F96CB76" w14:textId="69B34C1C"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Smatrate li da je reforma visokog školstva u RH (popularno „Bolonja“) povećala kvalitetu sustava visokog obrazovanja?</w:t>
      </w:r>
    </w:p>
    <w:p w14:paraId="1E7BAEC2" w14:textId="4E36395C"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w:t>
      </w:r>
    </w:p>
    <w:p w14:paraId="11436E71" w14:textId="4645C01E"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NE</w:t>
      </w:r>
    </w:p>
    <w:p w14:paraId="7CE808ED" w14:textId="778F8219"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Smatrate li da „Bolonja“ uspješno priprema studente za tržište rada i buduće zaposlenje u RH i/ili EU?</w:t>
      </w:r>
    </w:p>
    <w:p w14:paraId="577EE547" w14:textId="12F09192"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w:t>
      </w:r>
    </w:p>
    <w:p w14:paraId="320D4723" w14:textId="2FB87751"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NE</w:t>
      </w:r>
    </w:p>
    <w:p w14:paraId="52C62263" w14:textId="5EC4D31D"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Smatrate li da je „Bolonja“ povećala mogućnosti studentske mobilnosti?</w:t>
      </w:r>
    </w:p>
    <w:p w14:paraId="3FE3EA15" w14:textId="0742FB05"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w:t>
      </w:r>
    </w:p>
    <w:p w14:paraId="2FA4A511" w14:textId="470BA6B7"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NE</w:t>
      </w:r>
    </w:p>
    <w:p w14:paraId="25079692" w14:textId="19E7A186" w:rsidR="005C0A38" w:rsidRDefault="005C0A38" w:rsidP="005C0A38">
      <w:pPr>
        <w:pStyle w:val="ListParagraph"/>
        <w:numPr>
          <w:ilvl w:val="0"/>
          <w:numId w:val="6"/>
        </w:numPr>
        <w:spacing w:line="360" w:lineRule="auto"/>
        <w:jc w:val="both"/>
        <w:rPr>
          <w:rFonts w:ascii="Times New Roman" w:hAnsi="Times New Roman" w:cs="Times New Roman"/>
          <w:sz w:val="24"/>
          <w:szCs w:val="24"/>
        </w:rPr>
      </w:pPr>
      <w:r w:rsidRPr="005C0A38">
        <w:rPr>
          <w:rFonts w:ascii="Times New Roman" w:hAnsi="Times New Roman" w:cs="Times New Roman"/>
          <w:sz w:val="24"/>
          <w:szCs w:val="24"/>
        </w:rPr>
        <w:t>Plaćate li školarinu?</w:t>
      </w:r>
    </w:p>
    <w:p w14:paraId="662C4B4C" w14:textId="5112C95D"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w:t>
      </w:r>
    </w:p>
    <w:p w14:paraId="15EB5845" w14:textId="0147D6F0" w:rsidR="005C0A38" w:rsidRDefault="005C0A38" w:rsidP="005C0A3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NE</w:t>
      </w:r>
    </w:p>
    <w:p w14:paraId="63EA7BCF" w14:textId="77777777" w:rsidR="00034710" w:rsidRDefault="00034710" w:rsidP="00034710">
      <w:pPr>
        <w:spacing w:line="360" w:lineRule="auto"/>
        <w:jc w:val="both"/>
        <w:rPr>
          <w:rFonts w:ascii="Times New Roman" w:hAnsi="Times New Roman" w:cs="Times New Roman"/>
          <w:sz w:val="24"/>
          <w:szCs w:val="24"/>
        </w:rPr>
      </w:pPr>
    </w:p>
    <w:p w14:paraId="2AE5C95F" w14:textId="77777777" w:rsidR="00D107A6" w:rsidRDefault="00D107A6">
      <w:pPr>
        <w:rPr>
          <w:rFonts w:ascii="Times New Roman" w:hAnsi="Times New Roman" w:cs="Times New Roman"/>
          <w:sz w:val="24"/>
          <w:szCs w:val="24"/>
        </w:rPr>
      </w:pPr>
      <w:r>
        <w:rPr>
          <w:rFonts w:ascii="Times New Roman" w:hAnsi="Times New Roman" w:cs="Times New Roman"/>
          <w:sz w:val="24"/>
          <w:szCs w:val="24"/>
        </w:rPr>
        <w:br w:type="page"/>
      </w:r>
    </w:p>
    <w:p w14:paraId="0FF6D4CF" w14:textId="1B691F63" w:rsidR="00034710" w:rsidRDefault="00034710" w:rsidP="0003471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Dodatak B </w:t>
      </w:r>
    </w:p>
    <w:p w14:paraId="4C6B0206" w14:textId="6A0F2FD2" w:rsidR="00D107A6" w:rsidRDefault="00D107A6" w:rsidP="00034710">
      <w:pPr>
        <w:spacing w:line="360" w:lineRule="auto"/>
        <w:jc w:val="both"/>
        <w:rPr>
          <w:rFonts w:ascii="Times New Roman" w:hAnsi="Times New Roman" w:cs="Times New Roman"/>
          <w:b/>
          <w:sz w:val="24"/>
          <w:szCs w:val="24"/>
        </w:rPr>
      </w:pPr>
      <w:r w:rsidRPr="00D107A6">
        <w:rPr>
          <w:rFonts w:ascii="Times New Roman" w:hAnsi="Times New Roman" w:cs="Times New Roman"/>
          <w:b/>
          <w:sz w:val="24"/>
          <w:szCs w:val="24"/>
        </w:rPr>
        <w:t>Anketa o provedbi Bolonjske reforme visokog obrazovanja u RH - za nastavnike</w:t>
      </w:r>
    </w:p>
    <w:p w14:paraId="4C165D57" w14:textId="2C107BD2" w:rsidR="00EB3FA2" w:rsidRDefault="00EB3FA2" w:rsidP="00EB3FA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Dob: </w:t>
      </w:r>
    </w:p>
    <w:p w14:paraId="1107AACD" w14:textId="77777777" w:rsidR="00EB3FA2" w:rsidRDefault="00EB3FA2" w:rsidP="00EB3FA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Spol:</w:t>
      </w:r>
    </w:p>
    <w:p w14:paraId="6E3025EE" w14:textId="77777777"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p>
    <w:p w14:paraId="482C02C9" w14:textId="77777777"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Ž</w:t>
      </w:r>
    </w:p>
    <w:p w14:paraId="5B73C570" w14:textId="77777777" w:rsidR="00EB3FA2" w:rsidRDefault="00EB3FA2" w:rsidP="00EB3FA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Fakultet:</w:t>
      </w:r>
    </w:p>
    <w:p w14:paraId="67F5DA7D" w14:textId="67996DB0" w:rsidR="00EB3FA2" w:rsidRDefault="00EB3FA2" w:rsidP="00EB3FA2">
      <w:pPr>
        <w:pStyle w:val="ListParagraph"/>
        <w:numPr>
          <w:ilvl w:val="0"/>
          <w:numId w:val="9"/>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Koji su, prema Vašim saznanjima, ciljevi "Bolonje"?</w:t>
      </w:r>
    </w:p>
    <w:p w14:paraId="503CB238" w14:textId="49447E8D"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prepoznatljivih i usporedivih stupnjeva kvalifikacije u svrhu zapošljavanja građana Europe</w:t>
      </w:r>
    </w:p>
    <w:p w14:paraId="438DEEDA" w14:textId="52C7CD30"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sustava utemeljenog na tri ciklusa studiranja (preddiplomski, diplomski, poslijediplomski) s punom zapošljivošću prvog ciklusa</w:t>
      </w:r>
    </w:p>
    <w:p w14:paraId="3710F93D" w14:textId="6787601A"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univerzalnog sustava bodovanja (ECTS bodovi)</w:t>
      </w:r>
    </w:p>
    <w:p w14:paraId="21365D0C" w14:textId="1DB0AAE6"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Promicanje mobilnosti studenata i nastavnika</w:t>
      </w:r>
    </w:p>
    <w:p w14:paraId="3D9C5E91" w14:textId="49213EA2"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Promicanje europske suradnje u osiguravanju kvalitete s ciljem razvijanja usporedivih kriterija i metodologija</w:t>
      </w:r>
    </w:p>
    <w:p w14:paraId="32E4A5E9" w14:textId="114BD627"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Promicanje europske dimenzije u visokom školstvu, posebice u razvoju nastavnih programa, međuinstitucionalnoj suradnji, shemama mobilnosti i integriranih programa studija, obuke i istraživanja</w:t>
      </w:r>
    </w:p>
    <w:p w14:paraId="08BDAF31" w14:textId="24F8F3DF"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sustava polaganja ispita putem ispitnih kolokvija</w:t>
      </w:r>
    </w:p>
    <w:p w14:paraId="6FF6B294" w14:textId="70E1DB0F"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sustava s povećanom participacijom studenata u nastavi</w:t>
      </w:r>
    </w:p>
    <w:p w14:paraId="662DD86A" w14:textId="67E49BDA"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sidRPr="00735956">
        <w:rPr>
          <w:rFonts w:ascii="Times New Roman" w:hAnsi="Times New Roman" w:cs="Times New Roman"/>
          <w:sz w:val="24"/>
          <w:szCs w:val="24"/>
        </w:rPr>
        <w:t>Uvođenje javno financiranog visokog obrazovanja za sve studente</w:t>
      </w:r>
    </w:p>
    <w:p w14:paraId="0411E7E9" w14:textId="61179FFF" w:rsidR="00EB3FA2" w:rsidRDefault="00EB3FA2" w:rsidP="00EB3FA2">
      <w:pPr>
        <w:spacing w:line="360" w:lineRule="auto"/>
        <w:jc w:val="both"/>
        <w:rPr>
          <w:rFonts w:ascii="Times New Roman" w:hAnsi="Times New Roman" w:cs="Times New Roman"/>
          <w:sz w:val="24"/>
          <w:szCs w:val="24"/>
        </w:rPr>
      </w:pPr>
      <w:r w:rsidRPr="00EB3FA2">
        <w:rPr>
          <w:rFonts w:ascii="Times New Roman" w:hAnsi="Times New Roman" w:cs="Times New Roman"/>
          <w:sz w:val="24"/>
          <w:szCs w:val="24"/>
        </w:rPr>
        <w:t>Na sljedeće tvrdnje odgovorite označavanjem jednog odgovora, pri čemu 1 označava najmanji stupanj slaganja, a 5 najveći stupanj slaganja.</w:t>
      </w:r>
    </w:p>
    <w:p w14:paraId="6261D280" w14:textId="0E727E18" w:rsidR="00EB3FA2" w:rsidRDefault="00EB3FA2" w:rsidP="00EB3FA2">
      <w:pPr>
        <w:pStyle w:val="ListParagraph"/>
        <w:numPr>
          <w:ilvl w:val="0"/>
          <w:numId w:val="9"/>
        </w:numPr>
        <w:spacing w:line="360" w:lineRule="auto"/>
        <w:jc w:val="both"/>
        <w:rPr>
          <w:rFonts w:ascii="Times New Roman" w:hAnsi="Times New Roman" w:cs="Times New Roman"/>
          <w:sz w:val="24"/>
          <w:szCs w:val="24"/>
        </w:rPr>
      </w:pPr>
      <w:r w:rsidRPr="00EB3FA2">
        <w:rPr>
          <w:rFonts w:ascii="Times New Roman" w:hAnsi="Times New Roman" w:cs="Times New Roman"/>
          <w:sz w:val="24"/>
          <w:szCs w:val="24"/>
        </w:rPr>
        <w:t>Studenti su nakon završetka preddiplomskog studija osposobljeni za ulazak na tržište rada.</w:t>
      </w:r>
    </w:p>
    <w:p w14:paraId="12BA0CFE" w14:textId="1FD75EC1"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06911E2E" w14:textId="0A0D0F72"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083F7D24" w14:textId="3864ADD9"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06B08AEC" w14:textId="393D3CA2" w:rsidR="00EB3FA2" w:rsidRDefault="00EB3FA2" w:rsidP="00EB3FA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Djelomično se slažem</w:t>
      </w:r>
    </w:p>
    <w:p w14:paraId="1DDFE62C" w14:textId="337FB9BE" w:rsidR="00EB3FA2"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25AFFB69" w14:textId="0D05AE37" w:rsidR="00D6358A" w:rsidRDefault="00D6358A" w:rsidP="00D6358A">
      <w:pPr>
        <w:pStyle w:val="ListParagraph"/>
        <w:numPr>
          <w:ilvl w:val="0"/>
          <w:numId w:val="9"/>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Studenti su nakon završetka diplomskog studija osposobljeni za ulazak na tržište rada.</w:t>
      </w:r>
    </w:p>
    <w:p w14:paraId="6E3D3FD8"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3EC72220"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78750B99"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3D4AF4F4"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7FA3FE97"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2DF92908" w14:textId="0B572176" w:rsidR="00D6358A" w:rsidRDefault="00D6358A" w:rsidP="00D6358A">
      <w:pPr>
        <w:pStyle w:val="ListParagraph"/>
        <w:numPr>
          <w:ilvl w:val="0"/>
          <w:numId w:val="9"/>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Kvalifikacije stečene završetkom studija na visokoobrazovnoj instituciji u kojoj radim istovjetne su kvalifikacijama srodnih institucija u EU.</w:t>
      </w:r>
    </w:p>
    <w:p w14:paraId="1059B1B0"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5C027518"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6552F07C"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39E0ABED"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7B3065A1"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0AB7DD15" w14:textId="6BD3ACFD" w:rsidR="00D6358A" w:rsidRDefault="00D6358A" w:rsidP="00D6358A">
      <w:pPr>
        <w:pStyle w:val="ListParagraph"/>
        <w:numPr>
          <w:ilvl w:val="0"/>
          <w:numId w:val="9"/>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Uvođenje „Bolonje“ povećalo je kvalitetu studija.</w:t>
      </w:r>
    </w:p>
    <w:p w14:paraId="196D1616"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08F515AC"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3D4D2C7E"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54B0C2C7"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0BFB7651" w14:textId="17509828"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09E9EA03" w14:textId="4E693C89" w:rsidR="00D6358A" w:rsidRDefault="00D6358A" w:rsidP="00D6358A">
      <w:pPr>
        <w:pStyle w:val="ListParagraph"/>
        <w:numPr>
          <w:ilvl w:val="0"/>
          <w:numId w:val="9"/>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Sustav razdvojenih razina studiranja (preddiplomska, diplomska i poslijediplomska) ispunio je svoje ciljeve u pogledu zapošljivosti prve razine.</w:t>
      </w:r>
    </w:p>
    <w:p w14:paraId="20DACA21"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04891A0D"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1AB911D5"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48EDD931"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67B20B35"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36442524" w14:textId="50934033" w:rsidR="00D6358A" w:rsidRDefault="00D6358A" w:rsidP="00D6358A">
      <w:pPr>
        <w:pStyle w:val="ListParagraph"/>
        <w:numPr>
          <w:ilvl w:val="0"/>
          <w:numId w:val="9"/>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Prosječno vrijeme studiranja je skraćeno nakon uvođenja "Bolonje".</w:t>
      </w:r>
    </w:p>
    <w:p w14:paraId="19CA033F"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75EB47D6"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5E2FCAEC"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Niti se slažem niti se ne slažem</w:t>
      </w:r>
    </w:p>
    <w:p w14:paraId="6A88B0A6"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18EDC63F"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3C12D68D" w14:textId="0A507849" w:rsidR="00D6358A" w:rsidRDefault="00D6358A" w:rsidP="00D6358A">
      <w:pPr>
        <w:pStyle w:val="ListParagraph"/>
        <w:numPr>
          <w:ilvl w:val="0"/>
          <w:numId w:val="9"/>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Institucija u kojoj radim nudi mogućnosti sudjelovanja u programima mobilnosti studenata i nastavnika unutar Republike Hrvatske.</w:t>
      </w:r>
    </w:p>
    <w:p w14:paraId="6B3EBF95"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6148B2AF"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3CFBD1A5"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23A67A44"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4C232BEC" w14:textId="271816E2"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62329366" w14:textId="7484139F" w:rsidR="00D6358A" w:rsidRDefault="00D6358A" w:rsidP="00D6358A">
      <w:pPr>
        <w:pStyle w:val="ListParagraph"/>
        <w:numPr>
          <w:ilvl w:val="0"/>
          <w:numId w:val="9"/>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Institucija u kojoj radim nudi mogućnosti sudjelovanja u programima mobilnosti studenata i nastavnika unutar Europske Unije.</w:t>
      </w:r>
    </w:p>
    <w:p w14:paraId="4CDEA246"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1404419B"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0255998D"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28F05937"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09F1B832" w14:textId="1AC83B5A"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0E99BE7F" w14:textId="264129E0" w:rsidR="00D6358A" w:rsidRDefault="00D6358A" w:rsidP="00D6358A">
      <w:pPr>
        <w:pStyle w:val="ListParagraph"/>
        <w:numPr>
          <w:ilvl w:val="0"/>
          <w:numId w:val="9"/>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Institucija u kojoj sam zaposlen/a nudi mogućnosti međuinstitucionalne suradnje i integriranih programa studija, obuke i istraživanja (suradnja s različitim znanstvenim institutima, privatnim sektorom, nevladinim i drugim organizacijama...)</w:t>
      </w:r>
    </w:p>
    <w:p w14:paraId="54F79C88"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Uopće se ne slažem</w:t>
      </w:r>
    </w:p>
    <w:p w14:paraId="3A3CFABA"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ne slažem</w:t>
      </w:r>
    </w:p>
    <w:p w14:paraId="506B8BEF"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Niti se slažem niti se ne slažem</w:t>
      </w:r>
    </w:p>
    <w:p w14:paraId="48E42BE9" w14:textId="7777777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Djelomično se slažem</w:t>
      </w:r>
    </w:p>
    <w:p w14:paraId="18C2ACD7" w14:textId="3FB08E07"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U potpunosti se slažem</w:t>
      </w:r>
    </w:p>
    <w:p w14:paraId="734583CC" w14:textId="5A910B02" w:rsidR="00D6358A" w:rsidRDefault="00D6358A" w:rsidP="00D6358A">
      <w:pPr>
        <w:pStyle w:val="ListParagraph"/>
        <w:numPr>
          <w:ilvl w:val="0"/>
          <w:numId w:val="9"/>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U kojoj su mjeri propisani ishodi učenja na Vašim kolegijima ostvareni?</w:t>
      </w:r>
    </w:p>
    <w:p w14:paraId="09603B39" w14:textId="377E700B"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U potpunosti su ostvareni</w:t>
      </w:r>
    </w:p>
    <w:p w14:paraId="089D3815" w14:textId="2ECAD116"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Donekle su ostvareni</w:t>
      </w:r>
    </w:p>
    <w:p w14:paraId="35C40100" w14:textId="02547182"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Uglavnom nisu ostvareni</w:t>
      </w:r>
    </w:p>
    <w:p w14:paraId="7C9327C5" w14:textId="0732489C" w:rsidR="00D6358A" w:rsidRDefault="00D6358A" w:rsidP="00D6358A">
      <w:pPr>
        <w:pStyle w:val="ListParagraph"/>
        <w:numPr>
          <w:ilvl w:val="0"/>
          <w:numId w:val="8"/>
        </w:numPr>
        <w:spacing w:line="360" w:lineRule="auto"/>
        <w:jc w:val="both"/>
        <w:rPr>
          <w:rFonts w:ascii="Times New Roman" w:hAnsi="Times New Roman" w:cs="Times New Roman"/>
          <w:sz w:val="24"/>
          <w:szCs w:val="24"/>
        </w:rPr>
      </w:pPr>
      <w:r w:rsidRPr="00D6358A">
        <w:rPr>
          <w:rFonts w:ascii="Times New Roman" w:hAnsi="Times New Roman" w:cs="Times New Roman"/>
          <w:sz w:val="24"/>
          <w:szCs w:val="24"/>
        </w:rPr>
        <w:t>Uopće nisu ostvareni</w:t>
      </w:r>
    </w:p>
    <w:p w14:paraId="2F18430B" w14:textId="249BC01B" w:rsidR="00D6358A" w:rsidRDefault="00431A9D" w:rsidP="00431A9D">
      <w:pPr>
        <w:pStyle w:val="ListParagraph"/>
        <w:numPr>
          <w:ilvl w:val="0"/>
          <w:numId w:val="9"/>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Koliko ste informirani o programima akademske mobilnosti?</w:t>
      </w:r>
    </w:p>
    <w:p w14:paraId="06259564" w14:textId="5EBE33F0" w:rsidR="00431A9D" w:rsidRDefault="00431A9D" w:rsidP="00431A9D">
      <w:pPr>
        <w:pStyle w:val="ListParagraph"/>
        <w:numPr>
          <w:ilvl w:val="0"/>
          <w:numId w:val="8"/>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lastRenderedPageBreak/>
        <w:t>U potpunosti sam informiran/a</w:t>
      </w:r>
    </w:p>
    <w:p w14:paraId="41DB69B6" w14:textId="685A5B96" w:rsidR="00431A9D" w:rsidRDefault="00431A9D" w:rsidP="00431A9D">
      <w:pPr>
        <w:pStyle w:val="ListParagraph"/>
        <w:numPr>
          <w:ilvl w:val="0"/>
          <w:numId w:val="8"/>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Donekle sam informiran/a</w:t>
      </w:r>
    </w:p>
    <w:p w14:paraId="6D78887E" w14:textId="460BF8D5" w:rsidR="00431A9D" w:rsidRDefault="00431A9D" w:rsidP="00431A9D">
      <w:pPr>
        <w:pStyle w:val="ListParagraph"/>
        <w:numPr>
          <w:ilvl w:val="0"/>
          <w:numId w:val="8"/>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Slabo sam informiran/a</w:t>
      </w:r>
    </w:p>
    <w:p w14:paraId="5455E11D" w14:textId="31569850" w:rsidR="00431A9D" w:rsidRDefault="00431A9D" w:rsidP="00431A9D">
      <w:pPr>
        <w:pStyle w:val="ListParagraph"/>
        <w:numPr>
          <w:ilvl w:val="0"/>
          <w:numId w:val="8"/>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Nisam uopće informiran/a</w:t>
      </w:r>
    </w:p>
    <w:p w14:paraId="621E108C" w14:textId="3ECFCB41" w:rsidR="00431A9D" w:rsidRDefault="00431A9D" w:rsidP="00431A9D">
      <w:pPr>
        <w:pStyle w:val="ListParagraph"/>
        <w:numPr>
          <w:ilvl w:val="0"/>
          <w:numId w:val="9"/>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Jeste li ikada bili korisnik programa mobilnosti nastavnika?</w:t>
      </w:r>
    </w:p>
    <w:p w14:paraId="44B555EE" w14:textId="60C65A0C" w:rsidR="00431A9D" w:rsidRDefault="00431A9D" w:rsidP="00431A9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DA</w:t>
      </w:r>
    </w:p>
    <w:p w14:paraId="3479787E" w14:textId="14D1BACC" w:rsidR="00431A9D" w:rsidRDefault="00431A9D" w:rsidP="00431A9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NE</w:t>
      </w:r>
    </w:p>
    <w:p w14:paraId="4CF7D3FD" w14:textId="7F8AD376" w:rsidR="00431A9D" w:rsidRDefault="00431A9D" w:rsidP="00431A9D">
      <w:pPr>
        <w:pStyle w:val="ListParagraph"/>
        <w:numPr>
          <w:ilvl w:val="0"/>
          <w:numId w:val="9"/>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Ako ste na prethodno pitanje odgovorili s "Ne", koji su razlozi za to?</w:t>
      </w:r>
    </w:p>
    <w:p w14:paraId="65258275" w14:textId="3705C01A" w:rsidR="00431A9D" w:rsidRDefault="00431A9D" w:rsidP="00431A9D">
      <w:pPr>
        <w:pStyle w:val="ListParagraph"/>
        <w:numPr>
          <w:ilvl w:val="0"/>
          <w:numId w:val="8"/>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Birokratske prepreke</w:t>
      </w:r>
    </w:p>
    <w:p w14:paraId="72A78247" w14:textId="47FB4823" w:rsidR="00431A9D" w:rsidRDefault="00431A9D" w:rsidP="00431A9D">
      <w:pPr>
        <w:pStyle w:val="ListParagraph"/>
        <w:numPr>
          <w:ilvl w:val="0"/>
          <w:numId w:val="8"/>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Nedostatak interesa</w:t>
      </w:r>
    </w:p>
    <w:p w14:paraId="0E0B3F0F" w14:textId="01E82A53" w:rsidR="00431A9D" w:rsidRDefault="00431A9D" w:rsidP="00431A9D">
      <w:pPr>
        <w:pStyle w:val="ListParagraph"/>
        <w:numPr>
          <w:ilvl w:val="0"/>
          <w:numId w:val="8"/>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Nedostatak informacija</w:t>
      </w:r>
    </w:p>
    <w:p w14:paraId="42AC513F" w14:textId="250140E4" w:rsidR="00431A9D" w:rsidRDefault="00431A9D" w:rsidP="00431A9D">
      <w:pPr>
        <w:pStyle w:val="ListParagraph"/>
        <w:numPr>
          <w:ilvl w:val="0"/>
          <w:numId w:val="8"/>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Moja matična institucija ne nudi mogućnost sudjelovanja u programima mobilnosti</w:t>
      </w:r>
    </w:p>
    <w:p w14:paraId="3C233635" w14:textId="30EBB3CF" w:rsidR="00431A9D" w:rsidRDefault="00431A9D" w:rsidP="00431A9D">
      <w:pPr>
        <w:pStyle w:val="ListParagraph"/>
        <w:numPr>
          <w:ilvl w:val="0"/>
          <w:numId w:val="8"/>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Ostalo</w:t>
      </w:r>
    </w:p>
    <w:p w14:paraId="5D5DCD16" w14:textId="5D2FE376" w:rsidR="00431A9D" w:rsidRDefault="00431A9D" w:rsidP="00431A9D">
      <w:pPr>
        <w:pStyle w:val="ListParagraph"/>
        <w:numPr>
          <w:ilvl w:val="0"/>
          <w:numId w:val="9"/>
        </w:numPr>
        <w:spacing w:line="360" w:lineRule="auto"/>
        <w:jc w:val="both"/>
        <w:rPr>
          <w:rFonts w:ascii="Times New Roman" w:hAnsi="Times New Roman" w:cs="Times New Roman"/>
          <w:sz w:val="24"/>
          <w:szCs w:val="24"/>
        </w:rPr>
      </w:pPr>
      <w:r w:rsidRPr="00431A9D">
        <w:rPr>
          <w:rFonts w:ascii="Times New Roman" w:hAnsi="Times New Roman" w:cs="Times New Roman"/>
          <w:sz w:val="24"/>
          <w:szCs w:val="24"/>
        </w:rPr>
        <w:t>Smatrate li da je "Bolonja" povećala mogućnosti za akademsku mobilnost studenata, nastavnika i istraživača?</w:t>
      </w:r>
    </w:p>
    <w:p w14:paraId="113613B7" w14:textId="070835B0" w:rsidR="00431A9D" w:rsidRDefault="004B6C44" w:rsidP="00431A9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DA</w:t>
      </w:r>
    </w:p>
    <w:p w14:paraId="6100547D" w14:textId="38C57FFE" w:rsidR="004B6C44" w:rsidRDefault="004B6C44" w:rsidP="00431A9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NE</w:t>
      </w:r>
    </w:p>
    <w:p w14:paraId="63794B73" w14:textId="5A2477BD" w:rsidR="004B6C44" w:rsidRDefault="004B6C44" w:rsidP="00EA515A">
      <w:pPr>
        <w:pStyle w:val="ListParagraph"/>
        <w:numPr>
          <w:ilvl w:val="0"/>
          <w:numId w:val="9"/>
        </w:numPr>
        <w:spacing w:line="360" w:lineRule="auto"/>
        <w:jc w:val="both"/>
        <w:rPr>
          <w:rFonts w:ascii="Times New Roman" w:hAnsi="Times New Roman" w:cs="Times New Roman"/>
          <w:sz w:val="24"/>
          <w:szCs w:val="24"/>
        </w:rPr>
      </w:pPr>
      <w:r w:rsidRPr="004B6C44">
        <w:rPr>
          <w:rFonts w:ascii="Times New Roman" w:hAnsi="Times New Roman" w:cs="Times New Roman"/>
          <w:sz w:val="24"/>
          <w:szCs w:val="24"/>
        </w:rPr>
        <w:t>Koja su bila Vaša očekivanja od "Bolonje"?</w:t>
      </w:r>
    </w:p>
    <w:p w14:paraId="732D1C96" w14:textId="1BF27752" w:rsidR="004B6C44" w:rsidRDefault="004B6C44" w:rsidP="004B6C44">
      <w:pPr>
        <w:pStyle w:val="ListParagraph"/>
        <w:numPr>
          <w:ilvl w:val="0"/>
          <w:numId w:val="9"/>
        </w:numPr>
        <w:spacing w:line="360" w:lineRule="auto"/>
        <w:jc w:val="both"/>
        <w:rPr>
          <w:rFonts w:ascii="Times New Roman" w:hAnsi="Times New Roman" w:cs="Times New Roman"/>
          <w:sz w:val="24"/>
          <w:szCs w:val="24"/>
        </w:rPr>
      </w:pPr>
      <w:r w:rsidRPr="004B6C44">
        <w:rPr>
          <w:rFonts w:ascii="Times New Roman" w:hAnsi="Times New Roman" w:cs="Times New Roman"/>
          <w:sz w:val="24"/>
          <w:szCs w:val="24"/>
        </w:rPr>
        <w:t>U kojoj mjeri su se Vaša očekivanja ispunila?</w:t>
      </w:r>
    </w:p>
    <w:p w14:paraId="3FD84800" w14:textId="46013F82" w:rsidR="004B6C44" w:rsidRDefault="004B6C44" w:rsidP="004B6C44">
      <w:pPr>
        <w:pStyle w:val="ListParagraph"/>
        <w:numPr>
          <w:ilvl w:val="0"/>
          <w:numId w:val="9"/>
        </w:numPr>
        <w:spacing w:line="360" w:lineRule="auto"/>
        <w:jc w:val="both"/>
        <w:rPr>
          <w:rFonts w:ascii="Times New Roman" w:hAnsi="Times New Roman" w:cs="Times New Roman"/>
          <w:sz w:val="24"/>
          <w:szCs w:val="24"/>
        </w:rPr>
      </w:pPr>
      <w:r w:rsidRPr="004B6C44">
        <w:rPr>
          <w:rFonts w:ascii="Times New Roman" w:hAnsi="Times New Roman" w:cs="Times New Roman"/>
          <w:sz w:val="24"/>
          <w:szCs w:val="24"/>
        </w:rPr>
        <w:t>Koji su, po Vašem mišljenju, ključni nedostaci "Bolonje"?</w:t>
      </w:r>
    </w:p>
    <w:p w14:paraId="38EE45B4" w14:textId="68E5A0D5" w:rsidR="004B6C44" w:rsidRPr="00431A9D" w:rsidRDefault="004B6C44" w:rsidP="004B6C44">
      <w:pPr>
        <w:pStyle w:val="ListParagraph"/>
        <w:numPr>
          <w:ilvl w:val="0"/>
          <w:numId w:val="9"/>
        </w:numPr>
        <w:spacing w:line="360" w:lineRule="auto"/>
        <w:jc w:val="both"/>
        <w:rPr>
          <w:rFonts w:ascii="Times New Roman" w:hAnsi="Times New Roman" w:cs="Times New Roman"/>
          <w:sz w:val="24"/>
          <w:szCs w:val="24"/>
        </w:rPr>
      </w:pPr>
      <w:r w:rsidRPr="004B6C44">
        <w:rPr>
          <w:rFonts w:ascii="Times New Roman" w:hAnsi="Times New Roman" w:cs="Times New Roman"/>
          <w:sz w:val="24"/>
          <w:szCs w:val="24"/>
        </w:rPr>
        <w:t>Što biste promijenili u sadašnjem sustavu visokog obrazovanja u Republici Hrvatskoj?</w:t>
      </w:r>
    </w:p>
    <w:p w14:paraId="0BDF521A" w14:textId="77777777" w:rsidR="00431A9D" w:rsidRPr="00D6358A" w:rsidRDefault="00431A9D" w:rsidP="00431A9D">
      <w:pPr>
        <w:pStyle w:val="ListParagraph"/>
        <w:spacing w:line="360" w:lineRule="auto"/>
        <w:ind w:left="1080"/>
        <w:jc w:val="both"/>
        <w:rPr>
          <w:rFonts w:ascii="Times New Roman" w:hAnsi="Times New Roman" w:cs="Times New Roman"/>
          <w:sz w:val="24"/>
          <w:szCs w:val="24"/>
        </w:rPr>
      </w:pPr>
    </w:p>
    <w:p w14:paraId="55F6B737" w14:textId="77777777" w:rsidR="00D6358A" w:rsidRDefault="00D6358A" w:rsidP="00D6358A">
      <w:pPr>
        <w:pStyle w:val="ListParagraph"/>
        <w:spacing w:line="360" w:lineRule="auto"/>
        <w:ind w:left="1080"/>
        <w:jc w:val="both"/>
        <w:rPr>
          <w:rFonts w:ascii="Times New Roman" w:hAnsi="Times New Roman" w:cs="Times New Roman"/>
          <w:sz w:val="24"/>
          <w:szCs w:val="24"/>
        </w:rPr>
      </w:pPr>
    </w:p>
    <w:p w14:paraId="2CF03697" w14:textId="77777777" w:rsidR="00D6358A" w:rsidRPr="00D6358A" w:rsidRDefault="00D6358A" w:rsidP="00D6358A">
      <w:pPr>
        <w:pStyle w:val="ListParagraph"/>
        <w:spacing w:line="360" w:lineRule="auto"/>
        <w:ind w:left="1080"/>
        <w:jc w:val="both"/>
        <w:rPr>
          <w:rFonts w:ascii="Times New Roman" w:hAnsi="Times New Roman" w:cs="Times New Roman"/>
          <w:sz w:val="24"/>
          <w:szCs w:val="24"/>
        </w:rPr>
      </w:pPr>
    </w:p>
    <w:p w14:paraId="32A04C43" w14:textId="77777777" w:rsidR="00D6358A" w:rsidRDefault="00D6358A" w:rsidP="00D6358A">
      <w:pPr>
        <w:pStyle w:val="ListParagraph"/>
        <w:spacing w:line="360" w:lineRule="auto"/>
        <w:ind w:left="1080"/>
        <w:jc w:val="both"/>
        <w:rPr>
          <w:rFonts w:ascii="Times New Roman" w:hAnsi="Times New Roman" w:cs="Times New Roman"/>
          <w:sz w:val="24"/>
          <w:szCs w:val="24"/>
        </w:rPr>
      </w:pPr>
    </w:p>
    <w:p w14:paraId="28AB6890" w14:textId="37CB611F" w:rsidR="00D6358A" w:rsidRPr="00D6358A" w:rsidRDefault="00D6358A" w:rsidP="00D6358A">
      <w:pPr>
        <w:pStyle w:val="ListParagraph"/>
        <w:spacing w:line="360" w:lineRule="auto"/>
        <w:ind w:left="1080"/>
        <w:jc w:val="both"/>
        <w:rPr>
          <w:rFonts w:ascii="Times New Roman" w:hAnsi="Times New Roman" w:cs="Times New Roman"/>
          <w:sz w:val="24"/>
          <w:szCs w:val="24"/>
        </w:rPr>
      </w:pPr>
    </w:p>
    <w:p w14:paraId="037ABA8F" w14:textId="77777777" w:rsidR="00EB3FA2" w:rsidRDefault="00EB3FA2" w:rsidP="00EB3FA2">
      <w:pPr>
        <w:pStyle w:val="ListParagraph"/>
        <w:spacing w:line="360" w:lineRule="auto"/>
        <w:ind w:left="1080"/>
        <w:jc w:val="both"/>
        <w:rPr>
          <w:rFonts w:ascii="Times New Roman" w:hAnsi="Times New Roman" w:cs="Times New Roman"/>
          <w:sz w:val="24"/>
          <w:szCs w:val="24"/>
        </w:rPr>
      </w:pPr>
    </w:p>
    <w:p w14:paraId="734131E6" w14:textId="77777777" w:rsidR="00EB3FA2" w:rsidRPr="00EB3FA2" w:rsidRDefault="00EB3FA2" w:rsidP="00034710">
      <w:pPr>
        <w:spacing w:line="360" w:lineRule="auto"/>
        <w:jc w:val="both"/>
        <w:rPr>
          <w:rFonts w:ascii="Times New Roman" w:hAnsi="Times New Roman" w:cs="Times New Roman"/>
          <w:sz w:val="24"/>
          <w:szCs w:val="24"/>
        </w:rPr>
      </w:pPr>
    </w:p>
    <w:p w14:paraId="3D1E388E" w14:textId="77777777" w:rsidR="00034710" w:rsidRPr="00034710" w:rsidRDefault="00034710" w:rsidP="00034710">
      <w:pPr>
        <w:spacing w:line="360" w:lineRule="auto"/>
        <w:jc w:val="both"/>
        <w:rPr>
          <w:rFonts w:ascii="Times New Roman" w:hAnsi="Times New Roman" w:cs="Times New Roman"/>
          <w:sz w:val="24"/>
          <w:szCs w:val="24"/>
        </w:rPr>
      </w:pPr>
    </w:p>
    <w:p w14:paraId="2D4D78BC" w14:textId="77777777" w:rsidR="0039780B" w:rsidRPr="0007638A" w:rsidRDefault="0039780B" w:rsidP="0007638A">
      <w:pPr>
        <w:spacing w:line="360" w:lineRule="auto"/>
        <w:jc w:val="both"/>
        <w:rPr>
          <w:rFonts w:ascii="Times New Roman" w:hAnsi="Times New Roman" w:cs="Times New Roman"/>
          <w:sz w:val="24"/>
          <w:szCs w:val="24"/>
        </w:rPr>
      </w:pPr>
    </w:p>
    <w:sectPr w:rsidR="0039780B" w:rsidRPr="0007638A" w:rsidSect="008C06EE">
      <w:footerReference w:type="default" r:id="rId50"/>
      <w:footerReference w:type="first" r:id="rId51"/>
      <w:pgSz w:w="12240" w:h="15840"/>
      <w:pgMar w:top="1417" w:right="1417" w:bottom="1417" w:left="1417" w:header="708" w:footer="708"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7C06DB" w15:done="0"/>
  <w15:commentEx w15:paraId="1D17DE1A" w15:done="0"/>
  <w15:commentEx w15:paraId="7CBD8A26" w15:done="0"/>
  <w15:commentEx w15:paraId="48FE8713" w15:done="0"/>
  <w15:commentEx w15:paraId="30DDC925" w15:done="0"/>
  <w15:commentEx w15:paraId="311CCA65" w15:done="0"/>
  <w15:commentEx w15:paraId="74D99799" w15:done="0"/>
  <w15:commentEx w15:paraId="629FFC45" w15:done="0"/>
  <w15:commentEx w15:paraId="065FDB58" w15:done="0"/>
  <w15:commentEx w15:paraId="4B26399A" w15:done="0"/>
  <w15:commentEx w15:paraId="0AD0859D" w15:done="0"/>
  <w15:commentEx w15:paraId="10CE00DE" w15:done="0"/>
  <w15:commentEx w15:paraId="16E80311" w15:done="0"/>
  <w15:commentEx w15:paraId="60FD5FD9" w15:done="0"/>
  <w15:commentEx w15:paraId="2D77A631" w15:done="0"/>
  <w15:commentEx w15:paraId="51CA30D6" w15:done="0"/>
  <w15:commentEx w15:paraId="1EF3AD7D" w15:done="0"/>
  <w15:commentEx w15:paraId="74BD18DF" w15:done="0"/>
  <w15:commentEx w15:paraId="3DF9DEC7" w15:done="0"/>
  <w15:commentEx w15:paraId="10CE4F72" w15:done="0"/>
  <w15:commentEx w15:paraId="5035DBC2" w15:done="0"/>
  <w15:commentEx w15:paraId="2CC3DCFB" w15:done="0"/>
  <w15:commentEx w15:paraId="53E0A945" w15:done="0"/>
  <w15:commentEx w15:paraId="3D538572" w15:done="0"/>
  <w15:commentEx w15:paraId="609AD661" w15:done="0"/>
  <w15:commentEx w15:paraId="0FB2073A" w15:done="0"/>
  <w15:commentEx w15:paraId="188C6CBA" w15:done="0"/>
  <w15:commentEx w15:paraId="329E645C" w15:done="0"/>
  <w15:commentEx w15:paraId="7A5821BB" w15:done="0"/>
  <w15:commentEx w15:paraId="478C06EA" w15:done="0"/>
  <w15:commentEx w15:paraId="3481B1A8" w15:done="0"/>
  <w15:commentEx w15:paraId="24918D20" w15:done="0"/>
  <w15:commentEx w15:paraId="6C6F1806" w15:done="0"/>
  <w15:commentEx w15:paraId="3FF55510" w15:done="0"/>
  <w15:commentEx w15:paraId="751D3659" w15:done="0"/>
  <w15:commentEx w15:paraId="292FE524" w15:done="0"/>
  <w15:commentEx w15:paraId="56CD60EE" w15:done="0"/>
  <w15:commentEx w15:paraId="275C1D05" w15:done="0"/>
  <w15:commentEx w15:paraId="016630F9" w15:done="0"/>
  <w15:commentEx w15:paraId="4C291432" w15:done="0"/>
  <w15:commentEx w15:paraId="5F88C77F" w15:done="0"/>
  <w15:commentEx w15:paraId="3935ACBA" w15:done="0"/>
  <w15:commentEx w15:paraId="17C0F802" w15:done="0"/>
  <w15:commentEx w15:paraId="0B5FA618" w15:done="0"/>
  <w15:commentEx w15:paraId="3F9C1C99" w15:done="0"/>
  <w15:commentEx w15:paraId="5D2944CD" w15:done="0"/>
  <w15:commentEx w15:paraId="4C8EE193" w15:done="0"/>
  <w15:commentEx w15:paraId="7DD9917F" w15:done="0"/>
  <w15:commentEx w15:paraId="54E9867E" w15:done="0"/>
  <w15:commentEx w15:paraId="07F9899F" w15:done="0"/>
  <w15:commentEx w15:paraId="527AE593" w15:done="0"/>
  <w15:commentEx w15:paraId="23BE2975" w15:done="0"/>
  <w15:commentEx w15:paraId="2D3515D2" w15:done="0"/>
  <w15:commentEx w15:paraId="2AA43E37" w15:done="0"/>
  <w15:commentEx w15:paraId="0F904EC5" w15:done="0"/>
  <w15:commentEx w15:paraId="323CE4FB" w15:done="0"/>
  <w15:commentEx w15:paraId="032587EB" w15:done="0"/>
  <w15:commentEx w15:paraId="630A87D1" w15:done="0"/>
  <w15:commentEx w15:paraId="772524C5" w15:done="0"/>
  <w15:commentEx w15:paraId="3B968082" w15:done="0"/>
  <w15:commentEx w15:paraId="264513CD" w15:done="0"/>
  <w15:commentEx w15:paraId="265AEC16" w15:done="0"/>
  <w15:commentEx w15:paraId="77A09EEA" w15:done="0"/>
  <w15:commentEx w15:paraId="551744D4" w15:done="0"/>
  <w15:commentEx w15:paraId="58E5421C" w15:done="0"/>
  <w15:commentEx w15:paraId="3A4ED702" w15:done="0"/>
  <w15:commentEx w15:paraId="41EFDCF1" w15:done="0"/>
  <w15:commentEx w15:paraId="3D63BB1D" w15:done="0"/>
  <w15:commentEx w15:paraId="5086533D" w15:done="0"/>
  <w15:commentEx w15:paraId="0A45229A" w15:done="0"/>
  <w15:commentEx w15:paraId="510F873B" w15:done="0"/>
  <w15:commentEx w15:paraId="5A051A9B" w15:done="0"/>
  <w15:commentEx w15:paraId="077615B5" w15:done="0"/>
  <w15:commentEx w15:paraId="335E9171" w15:done="0"/>
  <w15:commentEx w15:paraId="2716B141" w15:done="0"/>
  <w15:commentEx w15:paraId="7AF0B540" w15:done="0"/>
  <w15:commentEx w15:paraId="562565D8" w15:done="0"/>
  <w15:commentEx w15:paraId="6714598C" w15:done="0"/>
  <w15:commentEx w15:paraId="584DA18D" w15:done="0"/>
  <w15:commentEx w15:paraId="331E06DA" w15:done="0"/>
  <w15:commentEx w15:paraId="046465CA" w15:done="0"/>
  <w15:commentEx w15:paraId="00E72CBC" w15:done="0"/>
  <w15:commentEx w15:paraId="36ED2E61" w15:done="0"/>
  <w15:commentEx w15:paraId="6ACDE220" w15:done="0"/>
  <w15:commentEx w15:paraId="517FFAB5" w15:done="0"/>
  <w15:commentEx w15:paraId="3FBFE1F5" w15:done="0"/>
  <w15:commentEx w15:paraId="66C356DB" w15:done="0"/>
  <w15:commentEx w15:paraId="307C68BF" w15:done="0"/>
  <w15:commentEx w15:paraId="1FC96B54" w15:done="0"/>
  <w15:commentEx w15:paraId="736C9E14" w15:done="0"/>
  <w15:commentEx w15:paraId="2AEA593E" w15:done="0"/>
  <w15:commentEx w15:paraId="058BC5EA" w15:done="0"/>
  <w15:commentEx w15:paraId="54ACF738" w15:done="0"/>
  <w15:commentEx w15:paraId="1181423B" w15:done="0"/>
  <w15:commentEx w15:paraId="0F4569DA" w15:done="0"/>
  <w15:commentEx w15:paraId="4D26864A" w15:done="0"/>
  <w15:commentEx w15:paraId="7EECED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C1E5F" w14:textId="77777777" w:rsidR="000F48DC" w:rsidRDefault="000F48DC" w:rsidP="0090264C">
      <w:pPr>
        <w:spacing w:after="0" w:line="240" w:lineRule="auto"/>
      </w:pPr>
      <w:r>
        <w:separator/>
      </w:r>
    </w:p>
  </w:endnote>
  <w:endnote w:type="continuationSeparator" w:id="0">
    <w:p w14:paraId="589DDB75" w14:textId="77777777" w:rsidR="000F48DC" w:rsidRDefault="000F48DC" w:rsidP="0090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0BAB" w14:textId="79CD50C1" w:rsidR="00C950AE" w:rsidRDefault="00C950AE">
    <w:pPr>
      <w:pStyle w:val="Footer"/>
      <w:jc w:val="right"/>
    </w:pPr>
  </w:p>
  <w:p w14:paraId="22D6FA1E" w14:textId="77777777" w:rsidR="00C950AE" w:rsidRDefault="00C950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90963" w14:textId="4B51C6FE" w:rsidR="008C06EE" w:rsidRDefault="008C06EE">
    <w:pPr>
      <w:pStyle w:val="Footer"/>
      <w:jc w:val="right"/>
    </w:pPr>
  </w:p>
  <w:p w14:paraId="03F8DC6F" w14:textId="77777777" w:rsidR="008C06EE" w:rsidRDefault="008C06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726279"/>
      <w:docPartObj>
        <w:docPartGallery w:val="Page Numbers (Bottom of Page)"/>
        <w:docPartUnique/>
      </w:docPartObj>
    </w:sdtPr>
    <w:sdtEndPr>
      <w:rPr>
        <w:noProof/>
      </w:rPr>
    </w:sdtEndPr>
    <w:sdtContent>
      <w:p w14:paraId="0F194B2E" w14:textId="551FC811" w:rsidR="002553E2" w:rsidRDefault="002553E2">
        <w:pPr>
          <w:pStyle w:val="Footer"/>
          <w:jc w:val="right"/>
        </w:pPr>
        <w:r>
          <w:fldChar w:fldCharType="begin"/>
        </w:r>
        <w:r>
          <w:instrText xml:space="preserve"> PAGE   \* MERGEFORMAT </w:instrText>
        </w:r>
        <w:r>
          <w:fldChar w:fldCharType="separate"/>
        </w:r>
        <w:r w:rsidR="00BD2307">
          <w:rPr>
            <w:noProof/>
          </w:rPr>
          <w:t>4</w:t>
        </w:r>
        <w:r>
          <w:rPr>
            <w:noProof/>
          </w:rPr>
          <w:fldChar w:fldCharType="end"/>
        </w:r>
      </w:p>
    </w:sdtContent>
  </w:sdt>
  <w:p w14:paraId="3A0BBF9D" w14:textId="77777777" w:rsidR="002553E2" w:rsidRDefault="002553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635756"/>
      <w:docPartObj>
        <w:docPartGallery w:val="Page Numbers (Bottom of Page)"/>
        <w:docPartUnique/>
      </w:docPartObj>
    </w:sdtPr>
    <w:sdtEndPr>
      <w:rPr>
        <w:noProof/>
      </w:rPr>
    </w:sdtEndPr>
    <w:sdtContent>
      <w:p w14:paraId="7403EE01" w14:textId="77777777" w:rsidR="00AF4105" w:rsidRDefault="00AF4105">
        <w:pPr>
          <w:pStyle w:val="Footer"/>
          <w:jc w:val="right"/>
        </w:pPr>
        <w:r>
          <w:fldChar w:fldCharType="begin"/>
        </w:r>
        <w:r>
          <w:instrText xml:space="preserve"> PAGE   \* MERGEFORMAT </w:instrText>
        </w:r>
        <w:r>
          <w:fldChar w:fldCharType="separate"/>
        </w:r>
        <w:r w:rsidR="00970ED9">
          <w:rPr>
            <w:noProof/>
          </w:rPr>
          <w:t>1</w:t>
        </w:r>
        <w:r>
          <w:rPr>
            <w:noProof/>
          </w:rPr>
          <w:fldChar w:fldCharType="end"/>
        </w:r>
      </w:p>
    </w:sdtContent>
  </w:sdt>
  <w:p w14:paraId="55CE8CAE" w14:textId="77777777" w:rsidR="00AF4105" w:rsidRDefault="00AF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EEB28" w14:textId="77777777" w:rsidR="000F48DC" w:rsidRDefault="000F48DC" w:rsidP="0090264C">
      <w:pPr>
        <w:spacing w:after="0" w:line="240" w:lineRule="auto"/>
      </w:pPr>
      <w:r>
        <w:separator/>
      </w:r>
    </w:p>
  </w:footnote>
  <w:footnote w:type="continuationSeparator" w:id="0">
    <w:p w14:paraId="19929101" w14:textId="77777777" w:rsidR="000F48DC" w:rsidRDefault="000F48DC" w:rsidP="0090264C">
      <w:pPr>
        <w:spacing w:after="0" w:line="240" w:lineRule="auto"/>
      </w:pPr>
      <w:r>
        <w:continuationSeparator/>
      </w:r>
    </w:p>
  </w:footnote>
  <w:footnote w:id="1">
    <w:p w14:paraId="0E6C6A47" w14:textId="10DEBE64"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European Parliament: „The Lisbon Strategy 2000-2010 An analysis and evaluation of the meethods used and results achieved, 2010. 33. </w:t>
      </w:r>
      <w:r w:rsidRPr="008B2541">
        <w:rPr>
          <w:rFonts w:ascii="Times New Roman" w:hAnsi="Times New Roman" w:cs="Times New Roman"/>
        </w:rPr>
        <w:fldChar w:fldCharType="begin"/>
      </w:r>
      <w:r w:rsidRPr="008B2541">
        <w:rPr>
          <w:rFonts w:ascii="Times New Roman" w:hAnsi="Times New Roman" w:cs="Times New Roman"/>
        </w:rPr>
        <w:instrText xml:space="preserve"> HYPERLINK "http://www.europarl.europa.eu/document/activities/cont/201107/20110718ATT24270/20110718ATT24270EN.pdf" </w:instrText>
      </w:r>
      <w:r w:rsidRPr="008B2541">
        <w:rPr>
          <w:rFonts w:ascii="Times New Roman" w:hAnsi="Times New Roman" w:cs="Times New Roman"/>
        </w:rPr>
        <w:fldChar w:fldCharType="separate"/>
      </w:r>
      <w:r w:rsidRPr="008B2541">
        <w:rPr>
          <w:rStyle w:val="Hyperlink"/>
          <w:rFonts w:ascii="Times New Roman" w:hAnsi="Times New Roman" w:cs="Times New Roman"/>
        </w:rPr>
        <w:t>http://www.europarl.europa.eu/document/activities/cont/201107/20110718ATT24270/20110718ATT24270EN.pdf</w:t>
      </w:r>
      <w:r w:rsidRPr="008B2541">
        <w:rPr>
          <w:rFonts w:ascii="Times New Roman" w:hAnsi="Times New Roman" w:cs="Times New Roman"/>
        </w:rPr>
        <w:fldChar w:fldCharType="end"/>
      </w:r>
      <w:r w:rsidRPr="008B2541">
        <w:rPr>
          <w:rFonts w:ascii="Times New Roman" w:hAnsi="Times New Roman" w:cs="Times New Roman"/>
        </w:rPr>
        <w:t xml:space="preserve">  Pristupljeno 27. travnja, 2015.</w:t>
      </w:r>
    </w:p>
  </w:footnote>
  <w:footnote w:id="2">
    <w:p w14:paraId="40E2B13A" w14:textId="04D44405"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r w:rsidRPr="008B2541">
        <w:rPr>
          <w:rFonts w:ascii="Times New Roman" w:hAnsi="Times New Roman" w:cs="Times New Roman"/>
          <w:szCs w:val="22"/>
        </w:rPr>
        <w:t>http://www.eua.be/News/13-09-05/Update_on_the_next_long-term_EU_funding_programmes_for_research_and_innovation_Horizon_2020_and_education_Erasmus_2014-2020.aspx</w:t>
      </w:r>
      <w:r w:rsidRPr="008B2541">
        <w:rPr>
          <w:rStyle w:val="Hyperlink"/>
          <w:rFonts w:ascii="Times New Roman" w:hAnsi="Times New Roman" w:cs="Times New Roman"/>
          <w:szCs w:val="22"/>
        </w:rPr>
        <w:t xml:space="preserve"> </w:t>
      </w:r>
      <w:r w:rsidRPr="008B2541">
        <w:rPr>
          <w:rFonts w:ascii="Times New Roman" w:hAnsi="Times New Roman" w:cs="Times New Roman"/>
          <w:color w:val="000000" w:themeColor="text1"/>
          <w:szCs w:val="22"/>
        </w:rPr>
        <w:t xml:space="preserve">Pristupljeno 27.travanja, 2015. </w:t>
      </w:r>
      <w:r w:rsidRPr="008B2541">
        <w:rPr>
          <w:rFonts w:ascii="Times New Roman" w:hAnsi="Times New Roman" w:cs="Times New Roman"/>
          <w:color w:val="000000" w:themeColor="text1"/>
          <w:szCs w:val="22"/>
          <w:u w:val="single"/>
        </w:rPr>
        <w:t xml:space="preserve">  </w:t>
      </w:r>
    </w:p>
  </w:footnote>
  <w:footnote w:id="3">
    <w:p w14:paraId="2136A0FB" w14:textId="55FD2010"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proofErr w:type="spellStart"/>
      <w:proofErr w:type="gramStart"/>
      <w:r w:rsidRPr="008B2541">
        <w:rPr>
          <w:rFonts w:ascii="Times New Roman" w:hAnsi="Times New Roman" w:cs="Times New Roman"/>
          <w:lang w:val="en-US"/>
        </w:rPr>
        <w:t>Riječ</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nastavnik</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koristi</w:t>
      </w:r>
      <w:proofErr w:type="spellEnd"/>
      <w:r w:rsidRPr="008B2541">
        <w:rPr>
          <w:rFonts w:ascii="Times New Roman" w:hAnsi="Times New Roman" w:cs="Times New Roman"/>
          <w:lang w:val="en-US"/>
        </w:rPr>
        <w:t xml:space="preserve"> se </w:t>
      </w:r>
      <w:proofErr w:type="spellStart"/>
      <w:r w:rsidRPr="008B2541">
        <w:rPr>
          <w:rFonts w:ascii="Times New Roman" w:hAnsi="Times New Roman" w:cs="Times New Roman"/>
          <w:lang w:val="en-US"/>
        </w:rPr>
        <w:t>kao</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generički</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pojam</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koji</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obuhvaća</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pripadnike</w:t>
      </w:r>
      <w:proofErr w:type="spellEnd"/>
      <w:r w:rsidRPr="008B2541">
        <w:rPr>
          <w:rFonts w:ascii="Times New Roman" w:hAnsi="Times New Roman" w:cs="Times New Roman"/>
          <w:lang w:val="en-US"/>
        </w:rPr>
        <w:t>/</w:t>
      </w:r>
      <w:proofErr w:type="spellStart"/>
      <w:r w:rsidRPr="008B2541">
        <w:rPr>
          <w:rFonts w:ascii="Times New Roman" w:hAnsi="Times New Roman" w:cs="Times New Roman"/>
          <w:lang w:val="en-US"/>
        </w:rPr>
        <w:t>ce</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oba</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spola</w:t>
      </w:r>
      <w:proofErr w:type="spellEnd"/>
      <w:r w:rsidRPr="008B2541">
        <w:rPr>
          <w:rFonts w:ascii="Times New Roman" w:hAnsi="Times New Roman" w:cs="Times New Roman"/>
          <w:lang w:val="en-US"/>
        </w:rPr>
        <w:t>.</w:t>
      </w:r>
      <w:proofErr w:type="gramEnd"/>
    </w:p>
  </w:footnote>
  <w:footnote w:id="4">
    <w:p w14:paraId="5514EB9C" w14:textId="6EA3F6C6" w:rsidR="00C950AE" w:rsidRPr="00055CD3" w:rsidRDefault="00C950AE">
      <w:pPr>
        <w:pStyle w:val="FootnoteText"/>
        <w:rPr>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proofErr w:type="spellStart"/>
      <w:proofErr w:type="gramStart"/>
      <w:r w:rsidRPr="008B2541">
        <w:rPr>
          <w:rFonts w:ascii="Times New Roman" w:hAnsi="Times New Roman" w:cs="Times New Roman"/>
          <w:lang w:val="en-US"/>
        </w:rPr>
        <w:t>Riječ</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studentica</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koristi</w:t>
      </w:r>
      <w:proofErr w:type="spellEnd"/>
      <w:r w:rsidRPr="008B2541">
        <w:rPr>
          <w:rFonts w:ascii="Times New Roman" w:hAnsi="Times New Roman" w:cs="Times New Roman"/>
          <w:lang w:val="en-US"/>
        </w:rPr>
        <w:t xml:space="preserve"> se </w:t>
      </w:r>
      <w:proofErr w:type="spellStart"/>
      <w:r w:rsidRPr="008B2541">
        <w:rPr>
          <w:rFonts w:ascii="Times New Roman" w:hAnsi="Times New Roman" w:cs="Times New Roman"/>
          <w:lang w:val="en-US"/>
        </w:rPr>
        <w:t>kao</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generički</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pojam</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koji</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obuhvaća</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pripadnike</w:t>
      </w:r>
      <w:proofErr w:type="spellEnd"/>
      <w:r w:rsidRPr="008B2541">
        <w:rPr>
          <w:rFonts w:ascii="Times New Roman" w:hAnsi="Times New Roman" w:cs="Times New Roman"/>
          <w:lang w:val="en-US"/>
        </w:rPr>
        <w:t>/</w:t>
      </w:r>
      <w:proofErr w:type="spellStart"/>
      <w:r w:rsidRPr="008B2541">
        <w:rPr>
          <w:rFonts w:ascii="Times New Roman" w:hAnsi="Times New Roman" w:cs="Times New Roman"/>
          <w:lang w:val="en-US"/>
        </w:rPr>
        <w:t>ce</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oba</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spola</w:t>
      </w:r>
      <w:proofErr w:type="spellEnd"/>
      <w:r w:rsidRPr="008B2541">
        <w:rPr>
          <w:rFonts w:ascii="Times New Roman" w:hAnsi="Times New Roman" w:cs="Times New Roman"/>
          <w:lang w:val="en-US"/>
        </w:rPr>
        <w:t>.</w:t>
      </w:r>
      <w:proofErr w:type="gramEnd"/>
    </w:p>
  </w:footnote>
  <w:footnote w:id="5">
    <w:p w14:paraId="169C6326" w14:textId="692113E2"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Postsocijalističke države srednje i istočne Europe uglavnom nisu imale predbolonjske tradicije visokog obrazovanja s odvojenim ciklusima studiranja, i posjeduju strukturne sličnosti proizašle iz povijesnog iskustva, procesa demokratske tranzicije i prilagodbe na tržišno gospodarstvo.</w:t>
      </w:r>
    </w:p>
  </w:footnote>
  <w:footnote w:id="6">
    <w:p w14:paraId="36537999" w14:textId="12191AEF"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„Sorbonne Joint Declaration“, 1998. Dostupno na: </w:t>
      </w:r>
      <w:hyperlink r:id="rId1" w:history="1">
        <w:r w:rsidRPr="008B2541">
          <w:rPr>
            <w:rStyle w:val="Hyperlink"/>
            <w:rFonts w:ascii="Times New Roman" w:hAnsi="Times New Roman" w:cs="Times New Roman"/>
          </w:rPr>
          <w:t>http://www.ehea.info/Uploads/Declarations/SORBONNE_DECLARATION1.pdf</w:t>
        </w:r>
      </w:hyperlink>
      <w:r w:rsidRPr="008B2541">
        <w:rPr>
          <w:rFonts w:ascii="Times New Roman" w:hAnsi="Times New Roman" w:cs="Times New Roman"/>
        </w:rPr>
        <w:t>, Pristupljeno: 5.travnja, 2015.</w:t>
      </w:r>
    </w:p>
  </w:footnote>
  <w:footnote w:id="7">
    <w:p w14:paraId="2207A497" w14:textId="0A3090F9"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r w:rsidRPr="008B2541">
        <w:rPr>
          <w:rFonts w:ascii="Times New Roman" w:hAnsi="Times New Roman" w:cs="Times New Roman"/>
          <w:lang w:val="en-US"/>
        </w:rPr>
        <w:t>ibid.</w:t>
      </w:r>
    </w:p>
  </w:footnote>
  <w:footnote w:id="8">
    <w:p w14:paraId="6CC57EF4" w14:textId="676B045F" w:rsidR="00C950AE" w:rsidRPr="00742750" w:rsidRDefault="00C950AE">
      <w:pPr>
        <w:pStyle w:val="FootnoteText"/>
        <w:rPr>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r w:rsidRPr="008B2541">
        <w:rPr>
          <w:rFonts w:ascii="Times New Roman" w:hAnsi="Times New Roman" w:cs="Times New Roman"/>
          <w:lang w:val="en-US"/>
        </w:rPr>
        <w:t xml:space="preserve">Bologna Declaration”, 1999. </w:t>
      </w:r>
      <w:proofErr w:type="spellStart"/>
      <w:r w:rsidRPr="008B2541">
        <w:rPr>
          <w:rFonts w:ascii="Times New Roman" w:hAnsi="Times New Roman" w:cs="Times New Roman"/>
          <w:lang w:val="en-US"/>
        </w:rPr>
        <w:t>Dostupno</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na</w:t>
      </w:r>
      <w:proofErr w:type="spellEnd"/>
      <w:proofErr w:type="gramStart"/>
      <w:r w:rsidRPr="008B2541">
        <w:rPr>
          <w:rFonts w:ascii="Times New Roman" w:hAnsi="Times New Roman" w:cs="Times New Roman"/>
          <w:lang w:val="en-US"/>
        </w:rPr>
        <w:t>: :</w:t>
      </w:r>
      <w:proofErr w:type="gramEnd"/>
      <w:r w:rsidRPr="008B2541">
        <w:rPr>
          <w:rFonts w:ascii="Times New Roman" w:hAnsi="Times New Roman" w:cs="Times New Roman"/>
          <w:lang w:val="en-US"/>
        </w:rPr>
        <w:t xml:space="preserve"> </w:t>
      </w:r>
      <w:hyperlink r:id="rId2" w:history="1">
        <w:r w:rsidRPr="008B2541">
          <w:rPr>
            <w:rStyle w:val="Hyperlink"/>
            <w:rFonts w:ascii="Times New Roman" w:hAnsi="Times New Roman" w:cs="Times New Roman"/>
            <w:lang w:val="en-US"/>
          </w:rPr>
          <w:t>http://www.magna-charta.org/resources/files/BOLOGNA_DECLARATION.pdf</w:t>
        </w:r>
      </w:hyperlink>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Pristupljeno</w:t>
      </w:r>
      <w:proofErr w:type="spellEnd"/>
      <w:r w:rsidRPr="008B2541">
        <w:rPr>
          <w:rFonts w:ascii="Times New Roman" w:hAnsi="Times New Roman" w:cs="Times New Roman"/>
          <w:lang w:val="en-US"/>
        </w:rPr>
        <w:t>: 5.travnja, 2015.</w:t>
      </w:r>
    </w:p>
  </w:footnote>
  <w:footnote w:id="9">
    <w:p w14:paraId="32897936" w14:textId="681713EF"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r w:rsidRPr="008B2541">
        <w:rPr>
          <w:rFonts w:ascii="Times New Roman" w:hAnsi="Times New Roman" w:cs="Times New Roman"/>
          <w:lang w:val="en-US"/>
        </w:rPr>
        <w:t>Prague Communiqué”, 2001.</w:t>
      </w:r>
      <w:r w:rsidRPr="008B2541">
        <w:rPr>
          <w:rFonts w:ascii="Times New Roman" w:hAnsi="Times New Roman" w:cs="Times New Roman"/>
        </w:rPr>
        <w:t xml:space="preserve"> </w:t>
      </w:r>
      <w:proofErr w:type="spellStart"/>
      <w:r w:rsidRPr="008B2541">
        <w:rPr>
          <w:rFonts w:ascii="Times New Roman" w:hAnsi="Times New Roman" w:cs="Times New Roman"/>
          <w:lang w:val="en-US"/>
        </w:rPr>
        <w:t>Dostupno</w:t>
      </w:r>
      <w:proofErr w:type="spellEnd"/>
      <w:r w:rsidRPr="008B2541">
        <w:rPr>
          <w:rFonts w:ascii="Times New Roman" w:hAnsi="Times New Roman" w:cs="Times New Roman"/>
          <w:lang w:val="en-US"/>
        </w:rPr>
        <w:t xml:space="preserve"> </w:t>
      </w:r>
      <w:proofErr w:type="spellStart"/>
      <w:proofErr w:type="gramStart"/>
      <w:r w:rsidRPr="008B2541">
        <w:rPr>
          <w:rFonts w:ascii="Times New Roman" w:hAnsi="Times New Roman" w:cs="Times New Roman"/>
          <w:lang w:val="en-US"/>
        </w:rPr>
        <w:t>na</w:t>
      </w:r>
      <w:proofErr w:type="spellEnd"/>
      <w:proofErr w:type="gramEnd"/>
      <w:r w:rsidRPr="008B2541">
        <w:rPr>
          <w:rFonts w:ascii="Times New Roman" w:hAnsi="Times New Roman" w:cs="Times New Roman"/>
          <w:lang w:val="en-US"/>
        </w:rPr>
        <w:t xml:space="preserve">: </w:t>
      </w:r>
      <w:hyperlink r:id="rId3" w:history="1">
        <w:r w:rsidRPr="008B2541">
          <w:rPr>
            <w:rStyle w:val="Hyperlink"/>
            <w:rFonts w:ascii="Times New Roman" w:hAnsi="Times New Roman" w:cs="Times New Roman"/>
            <w:lang w:val="en-US"/>
          </w:rPr>
          <w:t>http://www.ond.vlaanderen.be/hogeronderwijs/bologna/documents/mdc/prague_communique.pdf</w:t>
        </w:r>
      </w:hyperlink>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Pristupljeno</w:t>
      </w:r>
      <w:proofErr w:type="spellEnd"/>
      <w:r w:rsidRPr="008B2541">
        <w:rPr>
          <w:rFonts w:ascii="Times New Roman" w:hAnsi="Times New Roman" w:cs="Times New Roman"/>
          <w:lang w:val="en-US"/>
        </w:rPr>
        <w:t>: 5.travnja, 2015.</w:t>
      </w:r>
    </w:p>
  </w:footnote>
  <w:footnote w:id="10">
    <w:p w14:paraId="40482088" w14:textId="35D28DA3"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r w:rsidRPr="008B2541">
        <w:rPr>
          <w:rFonts w:ascii="Times New Roman" w:hAnsi="Times New Roman" w:cs="Times New Roman"/>
          <w:lang w:val="en-US"/>
        </w:rPr>
        <w:t xml:space="preserve">Berlin </w:t>
      </w:r>
      <w:r w:rsidRPr="008B2541">
        <w:rPr>
          <w:rFonts w:ascii="Times New Roman" w:hAnsi="Times New Roman" w:cs="Times New Roman"/>
          <w:i/>
          <w:lang w:val="en-US"/>
        </w:rPr>
        <w:t>Communiqué”</w:t>
      </w:r>
      <w:r w:rsidRPr="008B2541">
        <w:rPr>
          <w:rFonts w:ascii="Times New Roman" w:hAnsi="Times New Roman" w:cs="Times New Roman"/>
          <w:lang w:val="en-US"/>
        </w:rPr>
        <w:t xml:space="preserve">, 2003. </w:t>
      </w:r>
      <w:proofErr w:type="spellStart"/>
      <w:r w:rsidRPr="008B2541">
        <w:rPr>
          <w:rFonts w:ascii="Times New Roman" w:hAnsi="Times New Roman" w:cs="Times New Roman"/>
          <w:lang w:val="en-US"/>
        </w:rPr>
        <w:t>Dostupno</w:t>
      </w:r>
      <w:proofErr w:type="spellEnd"/>
      <w:r w:rsidRPr="008B2541">
        <w:rPr>
          <w:rFonts w:ascii="Times New Roman" w:hAnsi="Times New Roman" w:cs="Times New Roman"/>
          <w:lang w:val="en-US"/>
        </w:rPr>
        <w:t xml:space="preserve"> </w:t>
      </w:r>
      <w:proofErr w:type="spellStart"/>
      <w:proofErr w:type="gramStart"/>
      <w:r w:rsidRPr="008B2541">
        <w:rPr>
          <w:rFonts w:ascii="Times New Roman" w:hAnsi="Times New Roman" w:cs="Times New Roman"/>
          <w:lang w:val="en-US"/>
        </w:rPr>
        <w:t>na</w:t>
      </w:r>
      <w:proofErr w:type="spellEnd"/>
      <w:proofErr w:type="gramEnd"/>
      <w:r w:rsidRPr="008B2541">
        <w:rPr>
          <w:rFonts w:ascii="Times New Roman" w:hAnsi="Times New Roman" w:cs="Times New Roman"/>
          <w:lang w:val="en-US"/>
        </w:rPr>
        <w:t xml:space="preserve">: http://www.ehea.info/Uploads/about/Berlin_Communique1.pdf, </w:t>
      </w:r>
      <w:proofErr w:type="spellStart"/>
      <w:r w:rsidRPr="008B2541">
        <w:rPr>
          <w:rFonts w:ascii="Times New Roman" w:hAnsi="Times New Roman" w:cs="Times New Roman"/>
          <w:lang w:val="en-US"/>
        </w:rPr>
        <w:t>Pristupljeno</w:t>
      </w:r>
      <w:proofErr w:type="spellEnd"/>
      <w:r w:rsidRPr="008B2541">
        <w:rPr>
          <w:rFonts w:ascii="Times New Roman" w:hAnsi="Times New Roman" w:cs="Times New Roman"/>
          <w:lang w:val="en-US"/>
        </w:rPr>
        <w:t>: 5.travnja, 2015.</w:t>
      </w:r>
    </w:p>
  </w:footnote>
  <w:footnote w:id="11">
    <w:p w14:paraId="41F172E7" w14:textId="0F1D5658"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r w:rsidRPr="008B2541">
        <w:rPr>
          <w:rFonts w:ascii="Times New Roman" w:hAnsi="Times New Roman" w:cs="Times New Roman"/>
          <w:lang w:val="en-US"/>
        </w:rPr>
        <w:t>ibid</w:t>
      </w:r>
    </w:p>
  </w:footnote>
  <w:footnote w:id="12">
    <w:p w14:paraId="40CDC7B9" w14:textId="55547CE1"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r w:rsidRPr="008B2541">
        <w:rPr>
          <w:rFonts w:ascii="Times New Roman" w:hAnsi="Times New Roman" w:cs="Times New Roman"/>
          <w:lang w:val="en-US"/>
        </w:rPr>
        <w:t xml:space="preserve">Bergen </w:t>
      </w:r>
      <w:r w:rsidRPr="008B2541">
        <w:rPr>
          <w:rFonts w:ascii="Times New Roman" w:hAnsi="Times New Roman" w:cs="Times New Roman"/>
          <w:i/>
          <w:lang w:val="en-US"/>
        </w:rPr>
        <w:t>Communiqué”</w:t>
      </w:r>
      <w:r w:rsidRPr="008B2541">
        <w:rPr>
          <w:rFonts w:ascii="Times New Roman" w:hAnsi="Times New Roman" w:cs="Times New Roman"/>
          <w:lang w:val="en-US"/>
        </w:rPr>
        <w:t xml:space="preserve">, 2005. </w:t>
      </w:r>
      <w:proofErr w:type="spellStart"/>
      <w:r w:rsidRPr="008B2541">
        <w:rPr>
          <w:rFonts w:ascii="Times New Roman" w:hAnsi="Times New Roman" w:cs="Times New Roman"/>
          <w:lang w:val="en-US"/>
        </w:rPr>
        <w:t>Dostupno</w:t>
      </w:r>
      <w:proofErr w:type="spellEnd"/>
      <w:r w:rsidRPr="008B2541">
        <w:rPr>
          <w:rFonts w:ascii="Times New Roman" w:hAnsi="Times New Roman" w:cs="Times New Roman"/>
          <w:lang w:val="en-US"/>
        </w:rPr>
        <w:t xml:space="preserve"> </w:t>
      </w:r>
      <w:proofErr w:type="spellStart"/>
      <w:proofErr w:type="gramStart"/>
      <w:r w:rsidRPr="008B2541">
        <w:rPr>
          <w:rFonts w:ascii="Times New Roman" w:hAnsi="Times New Roman" w:cs="Times New Roman"/>
          <w:lang w:val="en-US"/>
        </w:rPr>
        <w:t>na</w:t>
      </w:r>
      <w:proofErr w:type="spellEnd"/>
      <w:proofErr w:type="gramEnd"/>
      <w:r w:rsidRPr="008B2541">
        <w:rPr>
          <w:rFonts w:ascii="Times New Roman" w:hAnsi="Times New Roman" w:cs="Times New Roman"/>
          <w:lang w:val="en-US"/>
        </w:rPr>
        <w:t xml:space="preserve">: </w:t>
      </w:r>
      <w:hyperlink r:id="rId4" w:history="1">
        <w:r w:rsidRPr="008B2541">
          <w:rPr>
            <w:rStyle w:val="Hyperlink"/>
            <w:rFonts w:ascii="Times New Roman" w:hAnsi="Times New Roman" w:cs="Times New Roman"/>
            <w:lang w:val="en-US"/>
          </w:rPr>
          <w:t>http://www.ond.vlaanderen.be/hogeronderwijs/bologna/documents/mdc/050520_bergen_communique1.pdf</w:t>
        </w:r>
      </w:hyperlink>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Pristupljeno</w:t>
      </w:r>
      <w:proofErr w:type="spellEnd"/>
      <w:r w:rsidRPr="008B2541">
        <w:rPr>
          <w:rFonts w:ascii="Times New Roman" w:hAnsi="Times New Roman" w:cs="Times New Roman"/>
          <w:lang w:val="en-US"/>
        </w:rPr>
        <w:t>: 5.travnja, 2015.</w:t>
      </w:r>
    </w:p>
  </w:footnote>
  <w:footnote w:id="13">
    <w:p w14:paraId="42BA91FC" w14:textId="3449F1AD" w:rsidR="00C950AE" w:rsidRPr="00742750" w:rsidRDefault="00C950AE">
      <w:pPr>
        <w:pStyle w:val="FootnoteText"/>
        <w:rPr>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r w:rsidRPr="008B2541">
        <w:rPr>
          <w:rFonts w:ascii="Times New Roman" w:hAnsi="Times New Roman" w:cs="Times New Roman"/>
          <w:lang w:val="en-US"/>
        </w:rPr>
        <w:t xml:space="preserve">Leuven </w:t>
      </w:r>
      <w:r w:rsidRPr="008B2541">
        <w:rPr>
          <w:rFonts w:ascii="Times New Roman" w:hAnsi="Times New Roman" w:cs="Times New Roman"/>
          <w:i/>
          <w:lang w:val="en-US"/>
        </w:rPr>
        <w:t>Communiqué”</w:t>
      </w:r>
      <w:r w:rsidRPr="008B2541">
        <w:rPr>
          <w:rFonts w:ascii="Times New Roman" w:hAnsi="Times New Roman" w:cs="Times New Roman"/>
          <w:lang w:val="en-US"/>
        </w:rPr>
        <w:t xml:space="preserve">, 2009. </w:t>
      </w:r>
      <w:proofErr w:type="spellStart"/>
      <w:r w:rsidRPr="008B2541">
        <w:rPr>
          <w:rFonts w:ascii="Times New Roman" w:hAnsi="Times New Roman" w:cs="Times New Roman"/>
          <w:lang w:val="en-US"/>
        </w:rPr>
        <w:t>Dostupno</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na</w:t>
      </w:r>
      <w:proofErr w:type="spellEnd"/>
      <w:r w:rsidRPr="008B2541">
        <w:rPr>
          <w:rFonts w:ascii="Times New Roman" w:hAnsi="Times New Roman" w:cs="Times New Roman"/>
          <w:lang w:val="en-US"/>
        </w:rPr>
        <w:t xml:space="preserve">: </w:t>
      </w:r>
      <w:hyperlink r:id="rId5" w:history="1">
        <w:r w:rsidRPr="008B2541">
          <w:rPr>
            <w:rStyle w:val="Hyperlink"/>
            <w:rFonts w:ascii="Times New Roman" w:hAnsi="Times New Roman" w:cs="Times New Roman"/>
            <w:lang w:val="en-US"/>
          </w:rPr>
          <w:t>http://www.ond.vlaanderen.be/hogeronderwijs/bologna/conference/documents/leuven_louvain-la-neuve_communiqu%C3%A9_april_2009.pdf</w:t>
        </w:r>
      </w:hyperlink>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Pristupljeno</w:t>
      </w:r>
      <w:proofErr w:type="spellEnd"/>
      <w:r w:rsidRPr="008B2541">
        <w:rPr>
          <w:rFonts w:ascii="Times New Roman" w:hAnsi="Times New Roman" w:cs="Times New Roman"/>
          <w:lang w:val="en-US"/>
        </w:rPr>
        <w:t>: 5.travnja, 2015</w:t>
      </w:r>
    </w:p>
  </w:footnote>
  <w:footnote w:id="14">
    <w:p w14:paraId="01222744" w14:textId="18DAC558" w:rsidR="00C950AE" w:rsidRPr="008B2541" w:rsidRDefault="00C950AE" w:rsidP="00750D45">
      <w:pPr>
        <w:pStyle w:val="FootnoteText"/>
        <w:rPr>
          <w:rFonts w:ascii="Times New Roman" w:hAnsi="Times New Roman" w:cs="Times New Roman"/>
        </w:rPr>
      </w:pPr>
      <w:r w:rsidRPr="008B2541">
        <w:rPr>
          <w:rStyle w:val="FootnoteReference"/>
          <w:rFonts w:ascii="Times New Roman" w:hAnsi="Times New Roman" w:cs="Times New Roman"/>
        </w:rPr>
        <w:footnoteRef/>
      </w:r>
      <w:r w:rsidRPr="008B2541">
        <w:rPr>
          <w:rFonts w:ascii="Times New Roman" w:hAnsi="Times New Roman" w:cs="Times New Roman"/>
        </w:rPr>
        <w:t xml:space="preserve"> Zakon o znanstvenoj djelatnosti i visokom obrazovanju, Dostupno na: </w:t>
      </w:r>
      <w:hyperlink r:id="rId6" w:history="1">
        <w:r w:rsidRPr="008B2541">
          <w:rPr>
            <w:rStyle w:val="Hyperlink"/>
            <w:rFonts w:ascii="Times New Roman" w:hAnsi="Times New Roman" w:cs="Times New Roman"/>
          </w:rPr>
          <w:t>http://www.zakon.hr/z/320/Zakon-o-znanstvenoj-djelatnosti-i-visokom-obrazovanju</w:t>
        </w:r>
      </w:hyperlink>
      <w:r w:rsidRPr="008B2541">
        <w:rPr>
          <w:rFonts w:ascii="Times New Roman" w:hAnsi="Times New Roman" w:cs="Times New Roman"/>
        </w:rPr>
        <w:t>, Pristupljeno 4. travnja, 2015.</w:t>
      </w:r>
    </w:p>
  </w:footnote>
  <w:footnote w:id="15">
    <w:p w14:paraId="16491A59" w14:textId="47BF194D" w:rsidR="00C950AE" w:rsidRPr="008B2541" w:rsidRDefault="00C950AE" w:rsidP="00750D45">
      <w:pPr>
        <w:pStyle w:val="FootnoteText"/>
        <w:rPr>
          <w:rFonts w:ascii="Times New Roman" w:hAnsi="Times New Roman" w:cs="Times New Roman"/>
        </w:rPr>
      </w:pPr>
      <w:r w:rsidRPr="008B2541">
        <w:rPr>
          <w:rStyle w:val="FootnoteReference"/>
          <w:rFonts w:ascii="Times New Roman" w:hAnsi="Times New Roman" w:cs="Times New Roman"/>
        </w:rPr>
        <w:footnoteRef/>
      </w:r>
      <w:r w:rsidRPr="008B2541">
        <w:rPr>
          <w:rFonts w:ascii="Times New Roman" w:hAnsi="Times New Roman" w:cs="Times New Roman"/>
        </w:rPr>
        <w:t xml:space="preserve"> „Pojam „visoko stručni rad“ nije kategorija prava EU i ograničava slobodu kretanja radnika i slobodu pružanja usluga, budući da se za osobe s punom kvalifikacijom stečenom u EU neće smatrati da su „visokostručne“.“ Rodin, Siniša: „Zašto je Zakon o visokom obrazovanju suprotan pravu Europske unije?“ Prilog za javnu raspravu o nacrtu prijedloga Zakona o visokom obrazovanju, 30. travnja, 2011, 3.</w:t>
      </w:r>
    </w:p>
  </w:footnote>
  <w:footnote w:id="16">
    <w:p w14:paraId="0D84761E" w14:textId="75BA3A53" w:rsidR="00C950AE" w:rsidRPr="008B2541" w:rsidRDefault="00C950AE" w:rsidP="00750D45">
      <w:pPr>
        <w:pStyle w:val="FootnoteText"/>
        <w:rPr>
          <w:rFonts w:ascii="Times New Roman" w:hAnsi="Times New Roman" w:cs="Times New Roman"/>
          <w:bCs/>
          <w:color w:val="000000" w:themeColor="text1"/>
        </w:rPr>
      </w:pPr>
      <w:r w:rsidRPr="008B2541">
        <w:rPr>
          <w:rStyle w:val="FootnoteReference"/>
          <w:rFonts w:ascii="Times New Roman" w:hAnsi="Times New Roman" w:cs="Times New Roman"/>
        </w:rPr>
        <w:footnoteRef/>
      </w:r>
      <w:r w:rsidRPr="008B2541">
        <w:rPr>
          <w:rFonts w:ascii="Times New Roman" w:hAnsi="Times New Roman" w:cs="Times New Roman"/>
        </w:rPr>
        <w:t xml:space="preserve"> Rodin, Siniša: „Kao brodovi u noći: Hrvatsko visoko obrazovanje i slobode unutarnjeg tržišta Europske unije“, </w:t>
      </w:r>
      <w:hyperlink r:id="rId7" w:history="1">
        <w:r w:rsidRPr="008B2541">
          <w:rPr>
            <w:rStyle w:val="Hyperlink"/>
            <w:rFonts w:ascii="Times New Roman" w:hAnsi="Times New Roman" w:cs="Times New Roman"/>
            <w:bCs/>
            <w:color w:val="000000" w:themeColor="text1"/>
            <w:u w:val="none"/>
          </w:rPr>
          <w:t>Politička misao,</w:t>
        </w:r>
      </w:hyperlink>
      <w:r w:rsidRPr="008B2541">
        <w:rPr>
          <w:rFonts w:ascii="Times New Roman" w:hAnsi="Times New Roman" w:cs="Times New Roman"/>
          <w:bCs/>
          <w:color w:val="000000" w:themeColor="text1"/>
        </w:rPr>
        <w:t> 48 (1), 2011: 15.</w:t>
      </w:r>
    </w:p>
  </w:footnote>
  <w:footnote w:id="17">
    <w:p w14:paraId="2DB41B34" w14:textId="42F96836" w:rsidR="00C950AE" w:rsidRPr="008B2541" w:rsidRDefault="00C950AE" w:rsidP="00750D45">
      <w:pPr>
        <w:pStyle w:val="FootnoteText"/>
        <w:rPr>
          <w:rFonts w:ascii="Times New Roman" w:hAnsi="Times New Roman" w:cs="Times New Roman"/>
        </w:rPr>
      </w:pPr>
      <w:r w:rsidRPr="008B2541">
        <w:rPr>
          <w:rStyle w:val="FootnoteReference"/>
          <w:rFonts w:ascii="Times New Roman" w:hAnsi="Times New Roman" w:cs="Times New Roman"/>
        </w:rPr>
        <w:footnoteRef/>
      </w:r>
      <w:r w:rsidRPr="008B2541">
        <w:rPr>
          <w:rFonts w:ascii="Times New Roman" w:hAnsi="Times New Roman" w:cs="Times New Roman"/>
        </w:rPr>
        <w:t xml:space="preserve"> Rodin, Siniša: „Higher Education Reform in Search of Bologna“, Politička misao, 46 (5), 2009: 26.</w:t>
      </w:r>
    </w:p>
  </w:footnote>
  <w:footnote w:id="18">
    <w:p w14:paraId="718461DB" w14:textId="77777777" w:rsidR="00C950AE" w:rsidRDefault="00C950AE" w:rsidP="00750D45">
      <w:pPr>
        <w:pStyle w:val="FootnoteText"/>
      </w:pPr>
      <w:r w:rsidRPr="008B2541">
        <w:rPr>
          <w:rStyle w:val="FootnoteReference"/>
          <w:rFonts w:ascii="Times New Roman" w:hAnsi="Times New Roman" w:cs="Times New Roman"/>
        </w:rPr>
        <w:footnoteRef/>
      </w:r>
      <w:r w:rsidRPr="008B2541">
        <w:rPr>
          <w:rFonts w:ascii="Times New Roman" w:hAnsi="Times New Roman" w:cs="Times New Roman"/>
        </w:rPr>
        <w:t xml:space="preserve"> ibid. 27.</w:t>
      </w:r>
    </w:p>
  </w:footnote>
  <w:footnote w:id="19">
    <w:p w14:paraId="7EAB0D72" w14:textId="77777777" w:rsidR="00C950AE" w:rsidRPr="008B2541" w:rsidRDefault="00C950AE" w:rsidP="00750D45">
      <w:pPr>
        <w:pStyle w:val="FootnoteText"/>
        <w:rPr>
          <w:rFonts w:ascii="Times New Roman" w:hAnsi="Times New Roman" w:cs="Times New Roman"/>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hyperlink r:id="rId8" w:history="1">
        <w:r w:rsidRPr="008B2541">
          <w:rPr>
            <w:rStyle w:val="Hyperlink"/>
            <w:rFonts w:ascii="Times New Roman" w:hAnsi="Times New Roman" w:cs="Times New Roman"/>
          </w:rPr>
          <w:t>http://www.jutarnji.hr/ekonomija-je-ukinula-bolonju--produzili-su-studij-na-pet-godina/1301691/</w:t>
        </w:r>
      </w:hyperlink>
      <w:r w:rsidRPr="008B2541">
        <w:rPr>
          <w:rFonts w:ascii="Times New Roman" w:hAnsi="Times New Roman" w:cs="Times New Roman"/>
        </w:rPr>
        <w:t xml:space="preserve"> Pristupljeno 4. travnja, 2015.</w:t>
      </w:r>
    </w:p>
  </w:footnote>
  <w:footnote w:id="20">
    <w:p w14:paraId="7CE4F7E2" w14:textId="7B539484" w:rsidR="00C950AE" w:rsidRPr="008B2541" w:rsidRDefault="00C950AE">
      <w:pPr>
        <w:pStyle w:val="FootnoteText"/>
        <w:rPr>
          <w:rFonts w:ascii="Times New Roman" w:hAnsi="Times New Roman" w:cs="Times New Roman"/>
        </w:rPr>
      </w:pPr>
      <w:r w:rsidRPr="008B2541">
        <w:rPr>
          <w:rStyle w:val="FootnoteReference"/>
          <w:rFonts w:ascii="Times New Roman" w:hAnsi="Times New Roman" w:cs="Times New Roman"/>
        </w:rPr>
        <w:footnoteRef/>
      </w:r>
      <w:r w:rsidRPr="008B2541">
        <w:rPr>
          <w:rFonts w:ascii="Times New Roman" w:hAnsi="Times New Roman" w:cs="Times New Roman"/>
        </w:rPr>
        <w:t xml:space="preserve"> Rodin, Siniša: „Higher Education Reform in Search of Bologna“, Politička misao, 46 (5), 2009: 28.</w:t>
      </w:r>
    </w:p>
  </w:footnote>
  <w:footnote w:id="21">
    <w:p w14:paraId="032FD2D1" w14:textId="77777777" w:rsidR="00C950AE" w:rsidRPr="008B2541" w:rsidRDefault="00C950AE" w:rsidP="00750D45">
      <w:pPr>
        <w:pStyle w:val="FootnoteText"/>
        <w:rPr>
          <w:rFonts w:ascii="Times New Roman" w:hAnsi="Times New Roman" w:cs="Times New Roman"/>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hyperlink r:id="rId9" w:history="1">
        <w:r w:rsidRPr="008B2541">
          <w:rPr>
            <w:rStyle w:val="Hyperlink"/>
            <w:rFonts w:ascii="Times New Roman" w:hAnsi="Times New Roman" w:cs="Times New Roman"/>
          </w:rPr>
          <w:t>https://ec.europa.eu/ploteus/content/descriptors-page</w:t>
        </w:r>
      </w:hyperlink>
      <w:r w:rsidRPr="008B2541">
        <w:rPr>
          <w:rFonts w:ascii="Times New Roman" w:hAnsi="Times New Roman" w:cs="Times New Roman"/>
        </w:rPr>
        <w:t xml:space="preserve"> Pristupljeno 4. travnja, 2015. </w:t>
      </w:r>
    </w:p>
  </w:footnote>
  <w:footnote w:id="22">
    <w:p w14:paraId="54B90CBF" w14:textId="6319A34A" w:rsidR="00C950AE" w:rsidRPr="008B2541" w:rsidRDefault="00C950AE" w:rsidP="00826B79">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r w:rsidRPr="008B2541">
        <w:rPr>
          <w:rFonts w:ascii="Times New Roman" w:hAnsi="Times New Roman" w:cs="Times New Roman"/>
          <w:lang w:val="en-US"/>
        </w:rPr>
        <w:t xml:space="preserve">Rodin, </w:t>
      </w:r>
      <w:proofErr w:type="spellStart"/>
      <w:r w:rsidRPr="008B2541">
        <w:rPr>
          <w:rFonts w:ascii="Times New Roman" w:hAnsi="Times New Roman" w:cs="Times New Roman"/>
          <w:lang w:val="en-US"/>
        </w:rPr>
        <w:t>Siniša</w:t>
      </w:r>
      <w:proofErr w:type="spellEnd"/>
      <w:r w:rsidRPr="008B2541">
        <w:rPr>
          <w:rFonts w:ascii="Times New Roman" w:hAnsi="Times New Roman" w:cs="Times New Roman"/>
          <w:lang w:val="en-US"/>
        </w:rPr>
        <w:t>: “</w:t>
      </w:r>
      <w:r w:rsidRPr="008B2541">
        <w:rPr>
          <w:rFonts w:ascii="Times New Roman" w:hAnsi="Times New Roman" w:cs="Times New Roman"/>
        </w:rPr>
        <w:t xml:space="preserve">Visokoškolske kvalifikacije, akademski nazivi i mobilnost: stvarna </w:t>
      </w:r>
      <w:proofErr w:type="gramStart"/>
      <w:r w:rsidRPr="008B2541">
        <w:rPr>
          <w:rFonts w:ascii="Times New Roman" w:hAnsi="Times New Roman" w:cs="Times New Roman"/>
        </w:rPr>
        <w:t>ili</w:t>
      </w:r>
      <w:proofErr w:type="gramEnd"/>
      <w:r w:rsidRPr="008B2541">
        <w:rPr>
          <w:rFonts w:ascii="Times New Roman" w:hAnsi="Times New Roman" w:cs="Times New Roman"/>
        </w:rPr>
        <w:t xml:space="preserve"> prividna provedba bolonjskog procesa u Hrvatskoj? Dostupno na: </w:t>
      </w:r>
      <w:hyperlink r:id="rId10" w:history="1">
        <w:r w:rsidRPr="008B2541">
          <w:rPr>
            <w:rStyle w:val="Hyperlink"/>
            <w:rFonts w:ascii="Times New Roman" w:hAnsi="Times New Roman" w:cs="Times New Roman"/>
          </w:rPr>
          <w:t>https://www.pravo.unizg.hr/_download/repository/Rijeka.pdf</w:t>
        </w:r>
      </w:hyperlink>
      <w:r w:rsidRPr="008B2541">
        <w:rPr>
          <w:rFonts w:ascii="Times New Roman" w:hAnsi="Times New Roman" w:cs="Times New Roman"/>
        </w:rPr>
        <w:t xml:space="preserve"> Pristupljeno 4.travnja,  2015. </w:t>
      </w:r>
    </w:p>
  </w:footnote>
  <w:footnote w:id="23">
    <w:p w14:paraId="5CB74DE7" w14:textId="32ABE4E9" w:rsidR="00C950AE" w:rsidRDefault="00C950AE" w:rsidP="00750D45">
      <w:pPr>
        <w:pStyle w:val="FootnoteText"/>
      </w:pPr>
      <w:r w:rsidRPr="008B2541">
        <w:rPr>
          <w:rStyle w:val="FootnoteReference"/>
          <w:rFonts w:ascii="Times New Roman" w:hAnsi="Times New Roman" w:cs="Times New Roman"/>
        </w:rPr>
        <w:footnoteRef/>
      </w:r>
      <w:r w:rsidRPr="008B2541">
        <w:rPr>
          <w:rFonts w:ascii="Times New Roman" w:hAnsi="Times New Roman" w:cs="Times New Roman"/>
        </w:rPr>
        <w:t xml:space="preserve"> Rodin, Siniša: „Higher Education Reform in Search of Bologna“, Politička misao, 46 (5), 2009: 28.</w:t>
      </w:r>
    </w:p>
  </w:footnote>
  <w:footnote w:id="24">
    <w:p w14:paraId="7F3476AD" w14:textId="4AA17197" w:rsidR="00C950AE" w:rsidRPr="008B2541" w:rsidRDefault="00C950AE" w:rsidP="00750D45">
      <w:pPr>
        <w:pStyle w:val="FootnoteText"/>
        <w:rPr>
          <w:rFonts w:ascii="Times New Roman" w:hAnsi="Times New Roman" w:cs="Times New Roman"/>
        </w:rPr>
      </w:pPr>
      <w:r w:rsidRPr="008B2541">
        <w:rPr>
          <w:rStyle w:val="FootnoteReference"/>
          <w:rFonts w:ascii="Times New Roman" w:hAnsi="Times New Roman" w:cs="Times New Roman"/>
        </w:rPr>
        <w:footnoteRef/>
      </w:r>
      <w:r w:rsidRPr="008B2541">
        <w:rPr>
          <w:rFonts w:ascii="Times New Roman" w:hAnsi="Times New Roman" w:cs="Times New Roman"/>
        </w:rPr>
        <w:t xml:space="preserve"> Zakon o akademskim i stručnim nazivima i akademskom stupnju, članak 14. Dostupno na: </w:t>
      </w:r>
      <w:hyperlink r:id="rId11" w:history="1">
        <w:r w:rsidRPr="008B2541">
          <w:rPr>
            <w:rStyle w:val="Hyperlink"/>
            <w:rFonts w:ascii="Times New Roman" w:hAnsi="Times New Roman" w:cs="Times New Roman"/>
          </w:rPr>
          <w:t>http://www.zakon.hr/z/323/Zakon-o-akademskim-i-stru%C4%8Dnim-nazivima-i-akademskom-stupnju</w:t>
        </w:r>
      </w:hyperlink>
      <w:r w:rsidRPr="008B2541">
        <w:rPr>
          <w:rStyle w:val="Hyperlink"/>
          <w:rFonts w:ascii="Times New Roman" w:hAnsi="Times New Roman" w:cs="Times New Roman"/>
        </w:rPr>
        <w:t>,</w:t>
      </w:r>
      <w:r w:rsidRPr="008B2541">
        <w:rPr>
          <w:rFonts w:ascii="Times New Roman" w:hAnsi="Times New Roman" w:cs="Times New Roman"/>
        </w:rPr>
        <w:t xml:space="preserve"> Pristupljeno 5. travnja 2015. </w:t>
      </w:r>
    </w:p>
  </w:footnote>
  <w:footnote w:id="25">
    <w:p w14:paraId="1AB9C0F0" w14:textId="2B6956B2" w:rsidR="00C950AE" w:rsidRPr="008B2541" w:rsidRDefault="00C950AE" w:rsidP="00750D45">
      <w:pPr>
        <w:pStyle w:val="FootnoteText"/>
        <w:rPr>
          <w:rFonts w:ascii="Times New Roman" w:hAnsi="Times New Roman" w:cs="Times New Roman"/>
        </w:rPr>
      </w:pPr>
      <w:r w:rsidRPr="008B2541">
        <w:rPr>
          <w:rStyle w:val="FootnoteReference"/>
          <w:rFonts w:ascii="Times New Roman" w:hAnsi="Times New Roman" w:cs="Times New Roman"/>
        </w:rPr>
        <w:footnoteRef/>
      </w:r>
      <w:r w:rsidRPr="008B2541">
        <w:rPr>
          <w:rFonts w:ascii="Times New Roman" w:hAnsi="Times New Roman" w:cs="Times New Roman"/>
        </w:rPr>
        <w:t xml:space="preserve"> Rodin, Siniša: „Higher Education Reform in Search of Bologna“, Politička misao, 46 (5), 2009: 29.</w:t>
      </w:r>
    </w:p>
  </w:footnote>
  <w:footnote w:id="26">
    <w:p w14:paraId="48959750" w14:textId="03A42DB0"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proofErr w:type="spellStart"/>
      <w:r w:rsidRPr="008B2541">
        <w:rPr>
          <w:rFonts w:ascii="Times New Roman" w:hAnsi="Times New Roman" w:cs="Times New Roman"/>
          <w:lang w:val="en-US"/>
        </w:rPr>
        <w:t>Kurelić</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Zoran</w:t>
      </w:r>
      <w:proofErr w:type="spellEnd"/>
      <w:r w:rsidRPr="008B2541">
        <w:rPr>
          <w:rFonts w:ascii="Times New Roman" w:hAnsi="Times New Roman" w:cs="Times New Roman"/>
          <w:lang w:val="en-US"/>
        </w:rPr>
        <w:t>: “</w:t>
      </w:r>
      <w:proofErr w:type="spellStart"/>
      <w:r w:rsidRPr="008B2541">
        <w:rPr>
          <w:rFonts w:ascii="Times New Roman" w:hAnsi="Times New Roman" w:cs="Times New Roman"/>
          <w:lang w:val="en-US"/>
        </w:rPr>
        <w:t>Antibolonja</w:t>
      </w:r>
      <w:proofErr w:type="spellEnd"/>
      <w:r w:rsidRPr="008B2541">
        <w:rPr>
          <w:rFonts w:ascii="Times New Roman" w:hAnsi="Times New Roman" w:cs="Times New Roman"/>
          <w:lang w:val="en-US"/>
        </w:rPr>
        <w:t xml:space="preserve"> i </w:t>
      </w:r>
      <w:proofErr w:type="spellStart"/>
      <w:r w:rsidRPr="008B2541">
        <w:rPr>
          <w:rFonts w:ascii="Times New Roman" w:hAnsi="Times New Roman" w:cs="Times New Roman"/>
          <w:lang w:val="en-US"/>
        </w:rPr>
        <w:t>društvo</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znanja</w:t>
      </w:r>
      <w:proofErr w:type="spellEnd"/>
      <w:r w:rsidRPr="008B2541">
        <w:rPr>
          <w:rFonts w:ascii="Times New Roman" w:hAnsi="Times New Roman" w:cs="Times New Roman"/>
          <w:lang w:val="en-US"/>
        </w:rPr>
        <w:t xml:space="preserve">”, 6. </w:t>
      </w:r>
      <w:proofErr w:type="spellStart"/>
      <w:r w:rsidRPr="008B2541">
        <w:rPr>
          <w:rFonts w:ascii="Times New Roman" w:hAnsi="Times New Roman" w:cs="Times New Roman"/>
          <w:lang w:val="en-US"/>
        </w:rPr>
        <w:t>Dostupno</w:t>
      </w:r>
      <w:proofErr w:type="spellEnd"/>
      <w:r w:rsidRPr="008B2541">
        <w:rPr>
          <w:rFonts w:ascii="Times New Roman" w:hAnsi="Times New Roman" w:cs="Times New Roman"/>
          <w:lang w:val="en-US"/>
        </w:rPr>
        <w:t xml:space="preserve"> </w:t>
      </w:r>
      <w:proofErr w:type="spellStart"/>
      <w:proofErr w:type="gramStart"/>
      <w:r w:rsidRPr="008B2541">
        <w:rPr>
          <w:rFonts w:ascii="Times New Roman" w:hAnsi="Times New Roman" w:cs="Times New Roman"/>
          <w:lang w:val="en-US"/>
        </w:rPr>
        <w:t>na</w:t>
      </w:r>
      <w:proofErr w:type="spellEnd"/>
      <w:proofErr w:type="gramEnd"/>
      <w:r w:rsidRPr="008B2541">
        <w:rPr>
          <w:rFonts w:ascii="Times New Roman" w:hAnsi="Times New Roman" w:cs="Times New Roman"/>
          <w:lang w:val="en-US"/>
        </w:rPr>
        <w:t xml:space="preserve">: </w:t>
      </w:r>
      <w:hyperlink r:id="rId12" w:history="1">
        <w:r w:rsidRPr="008B2541">
          <w:rPr>
            <w:rStyle w:val="Hyperlink"/>
            <w:rFonts w:ascii="Times New Roman" w:hAnsi="Times New Roman" w:cs="Times New Roman"/>
            <w:lang w:val="en-US"/>
          </w:rPr>
          <w:t>https://www.pravo.unizg.hr/_download/repository/Kurelic_antibolonja.pdf</w:t>
        </w:r>
      </w:hyperlink>
      <w:r w:rsidRPr="008B2541">
        <w:rPr>
          <w:rFonts w:ascii="Times New Roman" w:hAnsi="Times New Roman" w:cs="Times New Roman"/>
          <w:lang w:val="en-US"/>
        </w:rPr>
        <w:t xml:space="preserve"> https://www.pravo.unizg.hr/_download/repository/Kurelic_antibolonja.pdf </w:t>
      </w:r>
      <w:proofErr w:type="spellStart"/>
      <w:r w:rsidRPr="008B2541">
        <w:rPr>
          <w:rFonts w:ascii="Times New Roman" w:hAnsi="Times New Roman" w:cs="Times New Roman"/>
          <w:lang w:val="en-US"/>
        </w:rPr>
        <w:t>Pristupljeno</w:t>
      </w:r>
      <w:proofErr w:type="spellEnd"/>
      <w:r w:rsidRPr="008B2541">
        <w:rPr>
          <w:rFonts w:ascii="Times New Roman" w:hAnsi="Times New Roman" w:cs="Times New Roman"/>
          <w:lang w:val="en-US"/>
        </w:rPr>
        <w:t xml:space="preserve"> 5.travnja, 2015.  </w:t>
      </w:r>
    </w:p>
  </w:footnote>
  <w:footnote w:id="27">
    <w:p w14:paraId="1955CB25" w14:textId="4C2FA27B" w:rsidR="00C950AE" w:rsidRPr="008B2541" w:rsidRDefault="00C950AE">
      <w:pPr>
        <w:pStyle w:val="FootnoteText"/>
        <w:rPr>
          <w:rFonts w:ascii="Times New Roman" w:hAnsi="Times New Roman" w:cs="Times New Roman"/>
          <w:lang w:val="en-US"/>
        </w:rPr>
      </w:pPr>
      <w:r w:rsidRPr="008B2541">
        <w:rPr>
          <w:rStyle w:val="FootnoteReference"/>
          <w:rFonts w:ascii="Times New Roman" w:hAnsi="Times New Roman" w:cs="Times New Roman"/>
        </w:rPr>
        <w:footnoteRef/>
      </w:r>
      <w:r w:rsidRPr="008B2541">
        <w:rPr>
          <w:rFonts w:ascii="Times New Roman" w:hAnsi="Times New Roman" w:cs="Times New Roman"/>
        </w:rPr>
        <w:t xml:space="preserve"> </w:t>
      </w:r>
      <w:proofErr w:type="spellStart"/>
      <w:r w:rsidRPr="008B2541">
        <w:rPr>
          <w:rFonts w:ascii="Times New Roman" w:hAnsi="Times New Roman" w:cs="Times New Roman"/>
          <w:lang w:val="en-US"/>
        </w:rPr>
        <w:t>Kurelić</w:t>
      </w:r>
      <w:proofErr w:type="spellEnd"/>
      <w:r w:rsidRPr="008B2541">
        <w:rPr>
          <w:rFonts w:ascii="Times New Roman" w:hAnsi="Times New Roman" w:cs="Times New Roman"/>
          <w:lang w:val="en-US"/>
        </w:rPr>
        <w:t xml:space="preserve">, </w:t>
      </w:r>
      <w:proofErr w:type="spellStart"/>
      <w:r w:rsidRPr="008B2541">
        <w:rPr>
          <w:rFonts w:ascii="Times New Roman" w:hAnsi="Times New Roman" w:cs="Times New Roman"/>
          <w:lang w:val="en-US"/>
        </w:rPr>
        <w:t>Zoran</w:t>
      </w:r>
      <w:proofErr w:type="spellEnd"/>
      <w:r w:rsidRPr="008B2541">
        <w:rPr>
          <w:rFonts w:ascii="Times New Roman" w:hAnsi="Times New Roman" w:cs="Times New Roman"/>
          <w:lang w:val="en-US"/>
        </w:rPr>
        <w:t xml:space="preserve">; Rodin </w:t>
      </w:r>
      <w:proofErr w:type="spellStart"/>
      <w:r w:rsidRPr="008B2541">
        <w:rPr>
          <w:rFonts w:ascii="Times New Roman" w:hAnsi="Times New Roman" w:cs="Times New Roman"/>
          <w:lang w:val="en-US"/>
        </w:rPr>
        <w:t>Siniša</w:t>
      </w:r>
      <w:proofErr w:type="spellEnd"/>
      <w:r w:rsidRPr="008B2541">
        <w:rPr>
          <w:rFonts w:ascii="Times New Roman" w:hAnsi="Times New Roman" w:cs="Times New Roman"/>
          <w:lang w:val="en-US"/>
        </w:rPr>
        <w:t>:  “Failure of the Croatian Higher Education Reform”, CEPS Journal, 2 (4) 2012: 44.</w:t>
      </w:r>
    </w:p>
  </w:footnote>
  <w:footnote w:id="28">
    <w:p w14:paraId="152EBBD8" w14:textId="5A7B01E7" w:rsidR="00C950AE" w:rsidRPr="008B2541" w:rsidRDefault="00C950AE" w:rsidP="00750D45">
      <w:pPr>
        <w:pStyle w:val="FootnoteText"/>
        <w:rPr>
          <w:rFonts w:ascii="Times New Roman" w:hAnsi="Times New Roman" w:cs="Times New Roman"/>
          <w:bCs/>
          <w:color w:val="000000" w:themeColor="text1"/>
        </w:rPr>
      </w:pPr>
      <w:r w:rsidRPr="008B2541">
        <w:rPr>
          <w:rStyle w:val="FootnoteReference"/>
          <w:rFonts w:ascii="Times New Roman" w:hAnsi="Times New Roman" w:cs="Times New Roman"/>
        </w:rPr>
        <w:footnoteRef/>
      </w:r>
      <w:r w:rsidRPr="008B2541">
        <w:rPr>
          <w:rFonts w:ascii="Times New Roman" w:hAnsi="Times New Roman" w:cs="Times New Roman"/>
        </w:rPr>
        <w:t xml:space="preserve"> Kurelić, Zoran: „How Not to Defend Your Tradition of Higher Education“, </w:t>
      </w:r>
      <w:hyperlink r:id="rId13" w:history="1">
        <w:r w:rsidRPr="008B2541">
          <w:rPr>
            <w:rStyle w:val="Hyperlink"/>
            <w:rFonts w:ascii="Times New Roman" w:hAnsi="Times New Roman" w:cs="Times New Roman"/>
            <w:bCs/>
            <w:color w:val="000000" w:themeColor="text1"/>
            <w:u w:val="none"/>
          </w:rPr>
          <w:t>Politička misao</w:t>
        </w:r>
        <w:r w:rsidRPr="008B2541">
          <w:rPr>
            <w:rStyle w:val="Hyperlink"/>
            <w:rFonts w:ascii="Times New Roman" w:hAnsi="Times New Roman" w:cs="Times New Roman"/>
            <w:bCs/>
            <w:color w:val="000000" w:themeColor="text1"/>
          </w:rPr>
          <w:t>,</w:t>
        </w:r>
      </w:hyperlink>
      <w:r w:rsidRPr="008B2541">
        <w:rPr>
          <w:rFonts w:ascii="Times New Roman" w:hAnsi="Times New Roman" w:cs="Times New Roman"/>
          <w:bCs/>
          <w:color w:val="000000" w:themeColor="text1"/>
        </w:rPr>
        <w:t> 46 (5), 2010: 16.</w:t>
      </w:r>
    </w:p>
  </w:footnote>
  <w:footnote w:id="29">
    <w:p w14:paraId="3CE90F7B" w14:textId="77777777" w:rsidR="00C950AE" w:rsidRDefault="00C950AE" w:rsidP="00750D45">
      <w:pPr>
        <w:pStyle w:val="FootnoteText"/>
      </w:pPr>
      <w:r w:rsidRPr="008B2541">
        <w:rPr>
          <w:rStyle w:val="FootnoteReference"/>
          <w:rFonts w:ascii="Times New Roman" w:hAnsi="Times New Roman" w:cs="Times New Roman"/>
        </w:rPr>
        <w:footnoteRef/>
      </w:r>
      <w:r w:rsidRPr="008B2541">
        <w:rPr>
          <w:rFonts w:ascii="Times New Roman" w:hAnsi="Times New Roman" w:cs="Times New Roman"/>
        </w:rPr>
        <w:t xml:space="preserve"> Ibid.</w:t>
      </w:r>
      <w:r>
        <w:t xml:space="preserve"> </w:t>
      </w:r>
    </w:p>
  </w:footnote>
  <w:footnote w:id="30">
    <w:p w14:paraId="5B244B3F" w14:textId="40889CB0" w:rsidR="00C950AE" w:rsidRPr="00960A81" w:rsidRDefault="00C950AE">
      <w:pPr>
        <w:pStyle w:val="FootnoteText"/>
        <w:rPr>
          <w:rFonts w:ascii="Times New Roman" w:hAnsi="Times New Roman" w:cs="Times New Roman"/>
          <w:lang w:val="en-US"/>
        </w:rPr>
      </w:pPr>
      <w:r w:rsidRPr="00960A81">
        <w:rPr>
          <w:rStyle w:val="FootnoteReference"/>
          <w:rFonts w:ascii="Times New Roman" w:hAnsi="Times New Roman" w:cs="Times New Roman"/>
        </w:rPr>
        <w:footnoteRef/>
      </w:r>
      <w:r w:rsidRPr="00960A81">
        <w:rPr>
          <w:rFonts w:ascii="Times New Roman" w:hAnsi="Times New Roman" w:cs="Times New Roman"/>
        </w:rPr>
        <w:t xml:space="preserve"> Crosier, David et. al.:„The European Higher Education Area in 2012: Bologna Process Implementation Report“, Education, Audiovisual and Culture Executive Agency/Eurydice, 2012: 167.</w:t>
      </w:r>
    </w:p>
  </w:footnote>
  <w:footnote w:id="31">
    <w:p w14:paraId="619F8412" w14:textId="072D5183" w:rsidR="00C950AE" w:rsidRPr="00BC0464" w:rsidRDefault="00C950AE">
      <w:pPr>
        <w:pStyle w:val="FootnoteText"/>
        <w:rPr>
          <w:lang w:val="en-US"/>
        </w:rPr>
      </w:pPr>
      <w:r>
        <w:rPr>
          <w:rStyle w:val="FootnoteReference"/>
        </w:rPr>
        <w:footnoteRef/>
      </w:r>
      <w:r>
        <w:t xml:space="preserve"> </w:t>
      </w:r>
      <w:r w:rsidRPr="00EC08EE">
        <w:rPr>
          <w:rFonts w:ascii="Times New Roman" w:hAnsi="Times New Roman" w:cs="Times New Roman"/>
          <w:lang w:val="en-US"/>
        </w:rPr>
        <w:t xml:space="preserve">U </w:t>
      </w:r>
      <w:proofErr w:type="spellStart"/>
      <w:r w:rsidRPr="00EC08EE">
        <w:rPr>
          <w:rFonts w:ascii="Times New Roman" w:hAnsi="Times New Roman" w:cs="Times New Roman"/>
          <w:lang w:val="en-US"/>
        </w:rPr>
        <w:t>grafovima</w:t>
      </w:r>
      <w:proofErr w:type="spellEnd"/>
      <w:r w:rsidRPr="00EC08EE">
        <w:rPr>
          <w:rFonts w:ascii="Times New Roman" w:hAnsi="Times New Roman" w:cs="Times New Roman"/>
          <w:lang w:val="en-US"/>
        </w:rPr>
        <w:t xml:space="preserve"> 2 i 3 </w:t>
      </w:r>
      <w:proofErr w:type="gramStart"/>
      <w:r w:rsidRPr="00EC08EE">
        <w:rPr>
          <w:rFonts w:ascii="Times New Roman" w:hAnsi="Times New Roman" w:cs="Times New Roman"/>
          <w:lang w:val="en-US"/>
        </w:rPr>
        <w:t>od</w:t>
      </w:r>
      <w:proofErr w:type="gram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ukupno</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ispitanih</w:t>
      </w:r>
      <w:proofErr w:type="spellEnd"/>
      <w:r w:rsidRPr="00EC08EE">
        <w:rPr>
          <w:rFonts w:ascii="Times New Roman" w:hAnsi="Times New Roman" w:cs="Times New Roman"/>
          <w:lang w:val="en-US"/>
        </w:rPr>
        <w:t xml:space="preserve"> 1037 </w:t>
      </w:r>
      <w:proofErr w:type="spellStart"/>
      <w:r w:rsidRPr="00EC08EE">
        <w:rPr>
          <w:rFonts w:ascii="Times New Roman" w:hAnsi="Times New Roman" w:cs="Times New Roman"/>
          <w:lang w:val="en-US"/>
        </w:rPr>
        <w:t>studentica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korišteni</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su</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odgovori</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njih</w:t>
      </w:r>
      <w:proofErr w:type="spellEnd"/>
      <w:r w:rsidRPr="00EC08EE">
        <w:rPr>
          <w:rFonts w:ascii="Times New Roman" w:hAnsi="Times New Roman" w:cs="Times New Roman"/>
          <w:lang w:val="en-US"/>
        </w:rPr>
        <w:t xml:space="preserve"> 867. </w:t>
      </w:r>
      <w:proofErr w:type="spellStart"/>
      <w:r w:rsidRPr="00EC08EE">
        <w:rPr>
          <w:rFonts w:ascii="Times New Roman" w:hAnsi="Times New Roman" w:cs="Times New Roman"/>
          <w:lang w:val="en-US"/>
        </w:rPr>
        <w:t>Razliku</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čine</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studentice</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integriranih</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studija</w:t>
      </w:r>
      <w:proofErr w:type="spellEnd"/>
      <w:r w:rsidRPr="00EC08EE">
        <w:rPr>
          <w:rFonts w:ascii="Times New Roman" w:hAnsi="Times New Roman" w:cs="Times New Roman"/>
          <w:lang w:val="en-US"/>
        </w:rPr>
        <w:t xml:space="preserve"> </w:t>
      </w:r>
      <w:proofErr w:type="spellStart"/>
      <w:proofErr w:type="gramStart"/>
      <w:r w:rsidRPr="00EC08EE">
        <w:rPr>
          <w:rFonts w:ascii="Times New Roman" w:hAnsi="Times New Roman" w:cs="Times New Roman"/>
          <w:lang w:val="en-US"/>
        </w:rPr>
        <w:t>na</w:t>
      </w:r>
      <w:proofErr w:type="spellEnd"/>
      <w:proofErr w:type="gram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koje</w:t>
      </w:r>
      <w:proofErr w:type="spellEnd"/>
      <w:r w:rsidRPr="00EC08EE">
        <w:rPr>
          <w:rFonts w:ascii="Times New Roman" w:hAnsi="Times New Roman" w:cs="Times New Roman"/>
          <w:lang w:val="en-US"/>
        </w:rPr>
        <w:t xml:space="preserve"> se </w:t>
      </w:r>
      <w:proofErr w:type="spellStart"/>
      <w:r w:rsidRPr="00EC08EE">
        <w:rPr>
          <w:rFonts w:ascii="Times New Roman" w:hAnsi="Times New Roman" w:cs="Times New Roman"/>
          <w:lang w:val="en-US"/>
        </w:rPr>
        <w:t>ovo</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pitanje</w:t>
      </w:r>
      <w:proofErr w:type="spellEnd"/>
      <w:r w:rsidRPr="00EC08EE">
        <w:rPr>
          <w:rFonts w:ascii="Times New Roman" w:hAnsi="Times New Roman" w:cs="Times New Roman"/>
          <w:lang w:val="en-US"/>
        </w:rPr>
        <w:t xml:space="preserve"> ne </w:t>
      </w:r>
      <w:proofErr w:type="spellStart"/>
      <w:r w:rsidRPr="00EC08EE">
        <w:rPr>
          <w:rFonts w:ascii="Times New Roman" w:hAnsi="Times New Roman" w:cs="Times New Roman"/>
          <w:lang w:val="en-US"/>
        </w:rPr>
        <w:t>odnosi</w:t>
      </w:r>
      <w:proofErr w:type="spellEnd"/>
      <w:r w:rsidRPr="00EC08EE">
        <w:rPr>
          <w:rFonts w:ascii="Times New Roman" w:hAnsi="Times New Roman" w:cs="Times New Roman"/>
          <w:lang w:val="en-US"/>
        </w:rPr>
        <w:t>.</w:t>
      </w:r>
    </w:p>
  </w:footnote>
  <w:footnote w:id="32">
    <w:p w14:paraId="173545BF" w14:textId="77777777"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Crosier, David et. al.:„The European Higher Education Area in 2012: Bologna Process Implementation Report“, Education, Audiovisual and Culture Executive Agency/Eurydice, 2012: 103.</w:t>
      </w:r>
    </w:p>
  </w:footnote>
  <w:footnote w:id="33">
    <w:p w14:paraId="71C17B2A" w14:textId="529A8898"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Obično je riječ o državama zapadne Europe s tradicijama visokog obrazovanja koje su i prije Bolonjskog procesa primjenjivale modele odvojenih ciklusa studiranja poput Nizozemske ili Ujedinjenog Kraljevstva. U nastavku teksta ćemo se zbog sličnosti predbolonjskih tradicija i ostalih strukturnih čimbenika usredotočiti na komparaciju s postsocijalističkih državama srednje i istočne Europe.</w:t>
      </w:r>
    </w:p>
  </w:footnote>
  <w:footnote w:id="34">
    <w:p w14:paraId="269EDEBD" w14:textId="12039F82"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Allen, Jim i Coenen, Johan: „Employability and Mobility of Bachelor Graduates in the Netherlands“, poglavlje u Schomburg i Teichler (ur.) </w:t>
      </w:r>
      <w:r w:rsidRPr="00EC08EE">
        <w:rPr>
          <w:rFonts w:ascii="Times New Roman" w:hAnsi="Times New Roman" w:cs="Times New Roman"/>
          <w:i/>
        </w:rPr>
        <w:t>Employability and Mobility of Bachelor Graduates in Europe</w:t>
      </w:r>
      <w:r w:rsidRPr="00EC08EE">
        <w:rPr>
          <w:rFonts w:ascii="Times New Roman" w:hAnsi="Times New Roman" w:cs="Times New Roman"/>
        </w:rPr>
        <w:t>, Sense Publishers, 2011: 179.</w:t>
      </w:r>
    </w:p>
  </w:footnote>
  <w:footnote w:id="35">
    <w:p w14:paraId="37D3C277" w14:textId="0F8DA775"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Schomburg, Harald:“Employability and Mobility of Bachelor Graduates: The Findings of Graduate Surveys in Ten European Countries on the Assessment of the Impact of the Bologna Reform“, poglavlje u Schomburg i Teichler (ur.) </w:t>
      </w:r>
      <w:r w:rsidRPr="00EC08EE">
        <w:rPr>
          <w:rFonts w:ascii="Times New Roman" w:hAnsi="Times New Roman" w:cs="Times New Roman"/>
          <w:i/>
        </w:rPr>
        <w:t>Employability and Mobility of Bachelor Graduates in Europe</w:t>
      </w:r>
      <w:r w:rsidRPr="00EC08EE">
        <w:rPr>
          <w:rFonts w:ascii="Times New Roman" w:hAnsi="Times New Roman" w:cs="Times New Roman"/>
        </w:rPr>
        <w:t>, Sense Publishers 2011: 261.</w:t>
      </w:r>
    </w:p>
  </w:footnote>
  <w:footnote w:id="36">
    <w:p w14:paraId="51D825D9" w14:textId="3FFCA0A5"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Czech Republic, Eurostudent IV“, 2011: 133.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"http://www.eurostudent.eu/download_files/members/Czech_Republic.pdf"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http://www.eurostudent.eu/download_files/members/Czech_Republic.pdf</w:t>
      </w:r>
      <w:r w:rsidRPr="00EC08EE">
        <w:rPr>
          <w:rFonts w:ascii="Times New Roman" w:hAnsi="Times New Roman" w:cs="Times New Roman"/>
        </w:rPr>
        <w:fldChar w:fldCharType="end"/>
      </w:r>
      <w:r w:rsidRPr="00EC08EE">
        <w:rPr>
          <w:rFonts w:ascii="Times New Roman" w:hAnsi="Times New Roman" w:cs="Times New Roman"/>
        </w:rPr>
        <w:t xml:space="preserve"> , pristupljeno 3. travnja 2015.</w:t>
      </w:r>
    </w:p>
  </w:footnote>
  <w:footnote w:id="37">
    <w:p w14:paraId="6C30CEC5" w14:textId="4E1F30FD"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Poland, Eurostudent IV“, 2011: 123.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"http://www.eurostudent.eu/download_files/members/Poland.pdf"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http://www.eurostudent.eu/download_files/members/Poland.pdf</w:t>
      </w:r>
      <w:r w:rsidRPr="00EC08EE">
        <w:rPr>
          <w:rFonts w:ascii="Times New Roman" w:hAnsi="Times New Roman" w:cs="Times New Roman"/>
        </w:rPr>
        <w:fldChar w:fldCharType="end"/>
      </w:r>
      <w:r w:rsidRPr="00EC08EE">
        <w:rPr>
          <w:rFonts w:ascii="Times New Roman" w:hAnsi="Times New Roman" w:cs="Times New Roman"/>
        </w:rPr>
        <w:t xml:space="preserve"> , pristupljeno 2. travnja 2015.</w:t>
      </w:r>
    </w:p>
  </w:footnote>
  <w:footnote w:id="38">
    <w:p w14:paraId="27794CB6" w14:textId="7550B68A"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Estonia, Eurostudent IV“, 2011: 117.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"http://www.eurostudent.eu/download_files/members/Estonia.pdf"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http://www.eurostudent.eu/download_files/members/Estonia.pdf</w:t>
      </w:r>
      <w:r w:rsidRPr="00EC08EE">
        <w:rPr>
          <w:rFonts w:ascii="Times New Roman" w:hAnsi="Times New Roman" w:cs="Times New Roman"/>
        </w:rPr>
        <w:fldChar w:fldCharType="end"/>
      </w:r>
      <w:r w:rsidRPr="00EC08EE">
        <w:rPr>
          <w:rFonts w:ascii="Times New Roman" w:hAnsi="Times New Roman" w:cs="Times New Roman"/>
        </w:rPr>
        <w:t xml:space="preserve"> , pristupljeno 3. travnja 2015.</w:t>
      </w:r>
    </w:p>
  </w:footnote>
  <w:footnote w:id="39">
    <w:p w14:paraId="7380A03B" w14:textId="3395F6EA"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Latvia, Eurostudent IV“, 2011: 131.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"http://www.eurostudent.eu/download_files/members/Latvia.pdf"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http://www.eurostudent.eu/download_files/members/Latvia.pdf</w:t>
      </w:r>
      <w:r w:rsidRPr="00EC08EE">
        <w:rPr>
          <w:rFonts w:ascii="Times New Roman" w:hAnsi="Times New Roman" w:cs="Times New Roman"/>
        </w:rPr>
        <w:fldChar w:fldCharType="end"/>
      </w:r>
      <w:r w:rsidRPr="00EC08EE">
        <w:rPr>
          <w:rFonts w:ascii="Times New Roman" w:hAnsi="Times New Roman" w:cs="Times New Roman"/>
        </w:rPr>
        <w:t xml:space="preserve"> , pristupljeno 3. travnja 2015.</w:t>
      </w:r>
    </w:p>
  </w:footnote>
  <w:footnote w:id="40">
    <w:p w14:paraId="288FE787" w14:textId="219745C7"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Lithuania, Eurostudent IV“, 2011: 109. Dostupno na: </w:t>
      </w:r>
      <w:hyperlink r:id="rId14" w:history="1">
        <w:r w:rsidRPr="00EC08EE">
          <w:rPr>
            <w:rStyle w:val="Hyperlink"/>
            <w:rFonts w:ascii="Times New Roman" w:hAnsi="Times New Roman" w:cs="Times New Roman"/>
          </w:rPr>
          <w:t>http://www.eurostudent.eu/download_files/members/Lithuania.pdf</w:t>
        </w:r>
      </w:hyperlink>
      <w:r w:rsidRPr="00EC08EE">
        <w:rPr>
          <w:rFonts w:ascii="Times New Roman" w:hAnsi="Times New Roman" w:cs="Times New Roman"/>
        </w:rPr>
        <w:t>, pristupljeno 3. travnja 2015.</w:t>
      </w:r>
    </w:p>
  </w:footnote>
  <w:footnote w:id="41">
    <w:p w14:paraId="33B1F5B1" w14:textId="45583129"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Slovak Republic, Eurostudent IV“, 2011: 154. Dostupno na: </w:t>
      </w:r>
      <w:hyperlink r:id="rId15" w:history="1">
        <w:r w:rsidRPr="00EC08EE">
          <w:rPr>
            <w:rStyle w:val="Hyperlink"/>
            <w:rFonts w:ascii="Times New Roman" w:hAnsi="Times New Roman" w:cs="Times New Roman"/>
          </w:rPr>
          <w:t>http://www.eurostudent.eu/download_files/members/Slovak_Republic.pdf</w:t>
        </w:r>
      </w:hyperlink>
      <w:r w:rsidRPr="00EC08EE">
        <w:rPr>
          <w:rFonts w:ascii="Times New Roman" w:hAnsi="Times New Roman" w:cs="Times New Roman"/>
        </w:rPr>
        <w:t xml:space="preserve"> , pristupljeno 2. travnja 2015.</w:t>
      </w:r>
    </w:p>
  </w:footnote>
  <w:footnote w:id="42">
    <w:p w14:paraId="4D2B645C" w14:textId="7C144F7B"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Slovenia, Eurostudent IV“, 2011: 111. Dostupno na: </w:t>
      </w:r>
      <w:hyperlink r:id="rId16" w:history="1">
        <w:r w:rsidRPr="00EC08EE">
          <w:rPr>
            <w:rStyle w:val="Hyperlink"/>
            <w:rFonts w:ascii="Times New Roman" w:hAnsi="Times New Roman" w:cs="Times New Roman"/>
          </w:rPr>
          <w:t>http://www.eurostudent.eu/download_files/members/Slovenia.pdf</w:t>
        </w:r>
      </w:hyperlink>
      <w:r w:rsidRPr="00EC08EE">
        <w:rPr>
          <w:rFonts w:ascii="Times New Roman" w:hAnsi="Times New Roman" w:cs="Times New Roman"/>
        </w:rPr>
        <w:t xml:space="preserve"> , pristupljeno 2. travnja 2015.</w:t>
      </w:r>
    </w:p>
  </w:footnote>
  <w:footnote w:id="43">
    <w:p w14:paraId="14B60E31" w14:textId="2338A20E"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Croatia, Eurostudent IV“, 2011: 116. Dostupno na: </w:t>
      </w:r>
      <w:hyperlink r:id="rId17" w:history="1">
        <w:r w:rsidRPr="00EC08EE">
          <w:rPr>
            <w:rStyle w:val="Hyperlink"/>
            <w:rFonts w:ascii="Times New Roman" w:hAnsi="Times New Roman" w:cs="Times New Roman"/>
          </w:rPr>
          <w:t>http://www.eurostudent.eu/download_files/members/Croatia.pdf</w:t>
        </w:r>
      </w:hyperlink>
      <w:r w:rsidRPr="00EC08EE">
        <w:rPr>
          <w:rFonts w:ascii="Times New Roman" w:hAnsi="Times New Roman" w:cs="Times New Roman"/>
        </w:rPr>
        <w:t xml:space="preserve"> , pristupljeno 23. travnja 2015.</w:t>
      </w:r>
    </w:p>
  </w:footnote>
  <w:footnote w:id="44">
    <w:p w14:paraId="274B2F71" w14:textId="38B458BD" w:rsidR="00C950AE" w:rsidRDefault="00C950AE" w:rsidP="00000885">
      <w:pPr>
        <w:pStyle w:val="FootnoteText"/>
      </w:pPr>
      <w:r w:rsidRPr="00EC08EE">
        <w:rPr>
          <w:rStyle w:val="FootnoteReference"/>
          <w:rFonts w:ascii="Times New Roman" w:hAnsi="Times New Roman" w:cs="Times New Roman"/>
        </w:rPr>
        <w:footnoteRef/>
      </w:r>
      <w:r w:rsidRPr="00EC08EE">
        <w:rPr>
          <w:rFonts w:ascii="Times New Roman" w:hAnsi="Times New Roman" w:cs="Times New Roman"/>
        </w:rPr>
        <w:t xml:space="preserve"> Podaci našeg istraživanja provedenog na uzorku od 1037 studentica u ožujku 2015. Odstupanje u odnosu prema podacima istraživanja Eurostudent prisutno je zbog različitih formulacija pitanja. Naime, u našem istraživanju nije postojala mogućnost odgovora „ne znam“ čime su eliminirani odgovori potencijalnih neodlučnih studenata.</w:t>
      </w:r>
    </w:p>
  </w:footnote>
  <w:footnote w:id="45">
    <w:p w14:paraId="0A67BA07" w14:textId="7361E90B"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Šćukanec, Ninoslav: „European Integration of Higher Education and Research in the Western Balkans: Overview of Education and Research Systems in the Western Balkans, Country Report: Croatia“, 2013: 13.</w:t>
      </w:r>
    </w:p>
  </w:footnote>
  <w:footnote w:id="46">
    <w:p w14:paraId="485845F4" w14:textId="02E8725A"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Lithuania, Eurostudent IV, 2011: 109.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"http://www.eurostudent.eu/download_files/members/Lithuania.pdf"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http://www.eurostudent.eu/download_files/members/Lithuania.pdf</w:t>
      </w:r>
      <w:r w:rsidRPr="00EC08EE">
        <w:rPr>
          <w:rFonts w:ascii="Times New Roman" w:hAnsi="Times New Roman" w:cs="Times New Roman"/>
        </w:rPr>
        <w:fldChar w:fldCharType="end"/>
      </w:r>
      <w:r w:rsidRPr="00EC08EE">
        <w:rPr>
          <w:rFonts w:ascii="Times New Roman" w:hAnsi="Times New Roman" w:cs="Times New Roman"/>
        </w:rPr>
        <w:t>, pristupljeno 3. travnja 2015.</w:t>
      </w:r>
    </w:p>
  </w:footnote>
  <w:footnote w:id="47">
    <w:p w14:paraId="7D80904E" w14:textId="6D7418AE"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Latvia, Eurostudent IV, 2011: 131.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"http://www.eurostudent.eu/download_files/members/Latvia.pdf"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http://www.eurostudent.eu/download_files/members/Latvia.pdf</w:t>
      </w:r>
      <w:r w:rsidRPr="00EC08EE">
        <w:rPr>
          <w:rFonts w:ascii="Times New Roman" w:hAnsi="Times New Roman" w:cs="Times New Roman"/>
        </w:rPr>
        <w:fldChar w:fldCharType="end"/>
      </w:r>
      <w:r w:rsidRPr="00EC08EE">
        <w:rPr>
          <w:rFonts w:ascii="Times New Roman" w:hAnsi="Times New Roman" w:cs="Times New Roman"/>
        </w:rPr>
        <w:t xml:space="preserve"> , pristupljeno 3. travnja 2015.</w:t>
      </w:r>
    </w:p>
  </w:footnote>
  <w:footnote w:id="48">
    <w:p w14:paraId="482D0B67" w14:textId="2FEC6147"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Estonia, Eurostudent IV, 2011: 117. Dostupno na: </w:t>
      </w:r>
      <w:hyperlink r:id="rId18" w:history="1">
        <w:r w:rsidRPr="00EC08EE">
          <w:rPr>
            <w:rStyle w:val="Hyperlink"/>
            <w:rFonts w:ascii="Times New Roman" w:hAnsi="Times New Roman" w:cs="Times New Roman"/>
          </w:rPr>
          <w:t>http://www.eurostudent.eu/download_files/members/Estonia.pdf</w:t>
        </w:r>
      </w:hyperlink>
      <w:r w:rsidRPr="00EC08EE">
        <w:rPr>
          <w:rFonts w:ascii="Times New Roman" w:hAnsi="Times New Roman" w:cs="Times New Roman"/>
        </w:rPr>
        <w:t xml:space="preserve"> , pristupljeno 3. travnja 2015.</w:t>
      </w:r>
    </w:p>
  </w:footnote>
  <w:footnote w:id="49">
    <w:p w14:paraId="031B4D0E" w14:textId="05311513"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Slovenia, Eurostudent IV, 2011: 111. Dostupno na: </w:t>
      </w:r>
      <w:hyperlink r:id="rId19" w:history="1">
        <w:r w:rsidRPr="00EC08EE">
          <w:rPr>
            <w:rStyle w:val="Hyperlink"/>
            <w:rFonts w:ascii="Times New Roman" w:hAnsi="Times New Roman" w:cs="Times New Roman"/>
          </w:rPr>
          <w:t>http://www.eurostudent.eu/download_files/members/Slovenia.pdf</w:t>
        </w:r>
      </w:hyperlink>
      <w:r w:rsidRPr="00EC08EE">
        <w:rPr>
          <w:rFonts w:ascii="Times New Roman" w:hAnsi="Times New Roman" w:cs="Times New Roman"/>
        </w:rPr>
        <w:t xml:space="preserve"> , pristupljeno 2. travnja 2015.</w:t>
      </w:r>
    </w:p>
  </w:footnote>
  <w:footnote w:id="50">
    <w:p w14:paraId="4967D55F" w14:textId="23E955D6"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Poland, Eurostudent IV, 2011: 123.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"http://www.eurostudent.eu/download_files/members/Poland.pdf"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http://www.eurostudent.eu/download_files/members/Poland.pdf</w:t>
      </w:r>
      <w:r w:rsidRPr="00EC08EE">
        <w:rPr>
          <w:rFonts w:ascii="Times New Roman" w:hAnsi="Times New Roman" w:cs="Times New Roman"/>
        </w:rPr>
        <w:fldChar w:fldCharType="end"/>
      </w:r>
      <w:r w:rsidRPr="00EC08EE">
        <w:rPr>
          <w:rFonts w:ascii="Times New Roman" w:hAnsi="Times New Roman" w:cs="Times New Roman"/>
        </w:rPr>
        <w:t xml:space="preserve"> , pristupljeno 2. travnja 2015.</w:t>
      </w:r>
    </w:p>
  </w:footnote>
  <w:footnote w:id="51">
    <w:p w14:paraId="2F717BB3" w14:textId="058C3A35"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Czech Republic, Eurostudent IV, 2011: 133.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"http://www.eurostudent.eu/download_files/members/Czech_Republic.pdf"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http://www.eurostudent.eu/download_files/members/Czech_Republic.pdf</w:t>
      </w:r>
      <w:r w:rsidRPr="00EC08EE">
        <w:rPr>
          <w:rFonts w:ascii="Times New Roman" w:hAnsi="Times New Roman" w:cs="Times New Roman"/>
        </w:rPr>
        <w:fldChar w:fldCharType="end"/>
      </w:r>
      <w:r w:rsidRPr="00EC08EE">
        <w:rPr>
          <w:rFonts w:ascii="Times New Roman" w:hAnsi="Times New Roman" w:cs="Times New Roman"/>
        </w:rPr>
        <w:t xml:space="preserve"> , pristupljeno 3. travnja 2015.</w:t>
      </w:r>
    </w:p>
  </w:footnote>
  <w:footnote w:id="52">
    <w:p w14:paraId="2FA358DF" w14:textId="152B990B"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Slovak Republic, Eurostudent IV, 2011: 155. Dostupno na: </w:t>
      </w:r>
      <w:hyperlink r:id="rId20" w:history="1">
        <w:r w:rsidRPr="00EC08EE">
          <w:rPr>
            <w:rStyle w:val="Hyperlink"/>
            <w:rFonts w:ascii="Times New Roman" w:hAnsi="Times New Roman" w:cs="Times New Roman"/>
          </w:rPr>
          <w:t>http://www.eurostudent.eu/download_files/members/Slovak_Republic.pdf</w:t>
        </w:r>
      </w:hyperlink>
      <w:r w:rsidRPr="00EC08EE">
        <w:rPr>
          <w:rFonts w:ascii="Times New Roman" w:hAnsi="Times New Roman" w:cs="Times New Roman"/>
        </w:rPr>
        <w:t xml:space="preserve"> , pristupljeno 2. travnja 2015.</w:t>
      </w:r>
    </w:p>
  </w:footnote>
  <w:footnote w:id="53">
    <w:p w14:paraId="28952A7F" w14:textId="0C5F6C76"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Croatia, Eurostudent IV, 2011: 117. Dostupno na: </w:t>
      </w:r>
      <w:hyperlink r:id="rId21" w:history="1">
        <w:r w:rsidRPr="00EC08EE">
          <w:rPr>
            <w:rStyle w:val="Hyperlink"/>
            <w:rFonts w:ascii="Times New Roman" w:hAnsi="Times New Roman" w:cs="Times New Roman"/>
          </w:rPr>
          <w:t>http://www.eurostudent.eu/download_files/members/Croatia.pdf</w:t>
        </w:r>
      </w:hyperlink>
      <w:r w:rsidRPr="00EC08EE">
        <w:rPr>
          <w:rFonts w:ascii="Times New Roman" w:hAnsi="Times New Roman" w:cs="Times New Roman"/>
        </w:rPr>
        <w:t xml:space="preserve"> , pristupljeno 23. travnja 2015.</w:t>
      </w:r>
    </w:p>
  </w:footnote>
  <w:footnote w:id="54">
    <w:p w14:paraId="7D8C088C" w14:textId="3684516A"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Zgata et. al. :Higher Education in the Western Balkans: Reforms, Developments, Trends“ Literra Printa, Ljubljana, 2013: 30.</w:t>
      </w:r>
    </w:p>
  </w:footnote>
  <w:footnote w:id="55">
    <w:p w14:paraId="0030EED4" w14:textId="42B97B6B" w:rsidR="00C950AE" w:rsidRPr="003768AD" w:rsidRDefault="00C950AE" w:rsidP="00000885">
      <w:pPr>
        <w:pStyle w:val="FootnoteText"/>
      </w:pPr>
      <w:r w:rsidRPr="00EC08EE">
        <w:rPr>
          <w:rStyle w:val="FootnoteReference"/>
          <w:rFonts w:ascii="Times New Roman" w:hAnsi="Times New Roman" w:cs="Times New Roman"/>
        </w:rPr>
        <w:footnoteRef/>
      </w:r>
      <w:r w:rsidRPr="00EC08EE">
        <w:rPr>
          <w:rFonts w:ascii="Times New Roman" w:hAnsi="Times New Roman" w:cs="Times New Roman"/>
        </w:rPr>
        <w:t xml:space="preserve"> Working Group on Employability: „Bologna Conference Report to Ministers“, Leuven, 2009: 8. Dostupno na: </w:t>
      </w:r>
      <w:hyperlink r:id="rId22" w:history="1">
        <w:r w:rsidRPr="00EC08EE">
          <w:rPr>
            <w:rStyle w:val="Hyperlink"/>
            <w:rFonts w:ascii="Times New Roman" w:hAnsi="Times New Roman" w:cs="Times New Roman"/>
          </w:rPr>
          <w:t>http://www.ehea.info/Uploads/LEUVEN/2009_employability_WG_report.pdf</w:t>
        </w:r>
      </w:hyperlink>
      <w:r w:rsidRPr="00EC08EE">
        <w:rPr>
          <w:rFonts w:ascii="Times New Roman" w:hAnsi="Times New Roman" w:cs="Times New Roman"/>
        </w:rPr>
        <w:t xml:space="preserve"> , pristupljeno 3. travnja 2015.</w:t>
      </w:r>
    </w:p>
  </w:footnote>
  <w:footnote w:id="56">
    <w:p w14:paraId="7046FA2D" w14:textId="06DF618A"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Gotkovska, Gabriela:“Employability and Mobility of Bachelor Graduates in Poland“, poglavlje u Schomburg i Teichler (ur.) </w:t>
      </w:r>
      <w:r w:rsidRPr="00EC08EE">
        <w:rPr>
          <w:rFonts w:ascii="Times New Roman" w:hAnsi="Times New Roman" w:cs="Times New Roman"/>
          <w:i/>
        </w:rPr>
        <w:t>Employability and Mobility of Bachelor Graduates in Europe</w:t>
      </w:r>
      <w:r w:rsidRPr="00EC08EE">
        <w:rPr>
          <w:rFonts w:ascii="Times New Roman" w:hAnsi="Times New Roman" w:cs="Times New Roman"/>
        </w:rPr>
        <w:t>, Sense Publishers 2011: 222</w:t>
      </w:r>
      <w:r>
        <w:rPr>
          <w:rFonts w:ascii="Times New Roman" w:hAnsi="Times New Roman" w:cs="Times New Roman"/>
        </w:rPr>
        <w:t>.</w:t>
      </w:r>
    </w:p>
  </w:footnote>
  <w:footnote w:id="57">
    <w:p w14:paraId="6DF89545" w14:textId="2AE93E66"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Kisz, Laszlo i Veroszta, Zsuzsanna:“Bachelor Graduates in Hungary in the Transitional Period of Higher Education System“, poglavlje u Schomburg i Teichler (ur.) </w:t>
      </w:r>
      <w:r w:rsidRPr="00EC08EE">
        <w:rPr>
          <w:rFonts w:ascii="Times New Roman" w:hAnsi="Times New Roman" w:cs="Times New Roman"/>
          <w:i/>
        </w:rPr>
        <w:t>Employability and Mobility of Bachelor Graduates in Europe</w:t>
      </w:r>
      <w:r w:rsidRPr="00EC08EE">
        <w:rPr>
          <w:rFonts w:ascii="Times New Roman" w:hAnsi="Times New Roman" w:cs="Times New Roman"/>
        </w:rPr>
        <w:t>, Sense Publishers 2011: 136</w:t>
      </w:r>
    </w:p>
  </w:footnote>
  <w:footnote w:id="58">
    <w:p w14:paraId="74836921" w14:textId="6EFD125A"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„Visoko obrazovanje u 2013.“, </w:t>
      </w:r>
      <w:r w:rsidRPr="00EC08EE">
        <w:rPr>
          <w:rFonts w:ascii="Times New Roman" w:hAnsi="Times New Roman" w:cs="Times New Roman"/>
        </w:rPr>
        <w:t xml:space="preserve">Državni zavod za statistiku, Zagreb, 2014: 46., </w:t>
      </w:r>
      <w:r w:rsidRPr="00EC08EE">
        <w:rPr>
          <w:rFonts w:ascii="Times New Roman" w:hAnsi="Times New Roman" w:cs="Times New Roman"/>
        </w:rPr>
        <w:t xml:space="preserve">dostupno na: </w:t>
      </w:r>
      <w:r w:rsidRPr="00EC08EE">
        <w:fldChar w:fldCharType="begin"/>
      </w:r>
      <w:r w:rsidRPr="00EC08EE">
        <w:rPr>
          <w:rFonts w:ascii="Times New Roman" w:hAnsi="Times New Roman" w:cs="Times New Roman"/>
        </w:rPr>
        <w:instrText xml:space="preserve"> HYPERLINK "http://www.dzs.hr/Hrv_Eng/publication/2014/SI-1522.pdf" </w:instrText>
      </w:r>
      <w:r w:rsidRPr="00EC08EE">
        <w:fldChar w:fldCharType="separate"/>
      </w:r>
      <w:r w:rsidRPr="00EC08EE">
        <w:rPr>
          <w:rStyle w:val="Hyperlink"/>
          <w:rFonts w:ascii="Times New Roman" w:hAnsi="Times New Roman" w:cs="Times New Roman"/>
        </w:rPr>
        <w:t>http://www.dzs.hr/Hrv_Eng/publication/2014/SI-1522.pdf</w:t>
      </w:r>
      <w:r w:rsidRPr="00EC08EE">
        <w:rPr>
          <w:rStyle w:val="Hyperlink"/>
          <w:rFonts w:ascii="Times New Roman" w:hAnsi="Times New Roman" w:cs="Times New Roman"/>
        </w:rPr>
        <w:fldChar w:fldCharType="end"/>
      </w:r>
      <w:r w:rsidRPr="00EC08EE">
        <w:rPr>
          <w:rFonts w:ascii="Times New Roman" w:hAnsi="Times New Roman" w:cs="Times New Roman"/>
        </w:rPr>
        <w:t xml:space="preserve">, Pristupljeno 3. travnja 2015. </w:t>
      </w:r>
    </w:p>
  </w:footnote>
  <w:footnote w:id="59">
    <w:p w14:paraId="70651AEF" w14:textId="06215121"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„Mjesečni statistički bilten“ (1-12), Hrvatski zavod za zapošljavanje, 2013.</w:t>
      </w:r>
      <w:r w:rsidRPr="00EC08EE">
        <w:rPr>
          <w:rFonts w:ascii="Times New Roman" w:hAnsi="Times New Roman" w:cs="Times New Roman"/>
        </w:rPr>
        <w:br/>
      </w:r>
      <w:hyperlink r:id="rId23" w:history="1">
        <w:r w:rsidRPr="00EC08EE">
          <w:rPr>
            <w:rStyle w:val="Hyperlink"/>
            <w:rFonts w:ascii="Times New Roman" w:hAnsi="Times New Roman" w:cs="Times New Roman"/>
          </w:rPr>
          <w:t>http://www.hzz.hr/default.aspx?id=10052</w:t>
        </w:r>
      </w:hyperlink>
      <w:r w:rsidRPr="00EC08EE">
        <w:rPr>
          <w:rFonts w:ascii="Times New Roman" w:hAnsi="Times New Roman" w:cs="Times New Roman"/>
        </w:rPr>
        <w:t>, Pristupljeno 3. travnja 2015.</w:t>
      </w:r>
    </w:p>
  </w:footnote>
  <w:footnote w:id="60">
    <w:p w14:paraId="71C73E14" w14:textId="5A273A5C"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„Studenti upisani na stručni i sveučilišni studij u zimskom semestru ak.g. 2013./2014.“,  </w:t>
      </w:r>
      <w:r w:rsidRPr="00EC08EE">
        <w:rPr>
          <w:rFonts w:ascii="Times New Roman" w:hAnsi="Times New Roman" w:cs="Times New Roman"/>
        </w:rPr>
        <w:t xml:space="preserve">Državni zavod za statistiku, Zagreb, 2014.,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"http://www.dzs.hr/Hrv_Eng/publication/2014/08-01-07_01_2014.htm"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http://www.dzs.hr/Hrv_Eng/publication/2014/08-01-07_01_2014.htm</w:t>
      </w:r>
      <w:r w:rsidRPr="00EC08EE">
        <w:rPr>
          <w:rFonts w:ascii="Times New Roman" w:hAnsi="Times New Roman" w:cs="Times New Roman"/>
        </w:rPr>
        <w:fldChar w:fldCharType="end"/>
      </w:r>
      <w:r w:rsidRPr="00EC08EE">
        <w:rPr>
          <w:rFonts w:ascii="Times New Roman" w:hAnsi="Times New Roman" w:cs="Times New Roman"/>
        </w:rPr>
        <w:t xml:space="preserve">  , pristupljeno 3. travnja 2015</w:t>
      </w:r>
    </w:p>
  </w:footnote>
  <w:footnote w:id="61">
    <w:p w14:paraId="03A57DD4" w14:textId="28F37272"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„Godišnjak 2013.“, </w:t>
      </w:r>
      <w:r w:rsidRPr="00EC08EE">
        <w:rPr>
          <w:rFonts w:ascii="Times New Roman" w:hAnsi="Times New Roman" w:cs="Times New Roman"/>
        </w:rPr>
        <w:t xml:space="preserve">Hrvatski zavod za zapošljavanje, 2013: 16., </w:t>
      </w:r>
      <w:r w:rsidRPr="00EC08EE">
        <w:rPr>
          <w:rFonts w:ascii="Times New Roman" w:hAnsi="Times New Roman" w:cs="Times New Roman"/>
        </w:rPr>
        <w:t xml:space="preserve">dostupno na: </w:t>
      </w:r>
      <w:r w:rsidRPr="00EC08EE">
        <w:fldChar w:fldCharType="begin"/>
      </w:r>
      <w:r w:rsidRPr="00EC08EE">
        <w:rPr>
          <w:rFonts w:ascii="Times New Roman" w:hAnsi="Times New Roman" w:cs="Times New Roman"/>
        </w:rPr>
        <w:instrText xml:space="preserve"> HYPERLINK "http://www.hzz.hr/UserDocsImages/HZZ_Godisnjak_2013.pdf" </w:instrText>
      </w:r>
      <w:r w:rsidRPr="00EC08EE">
        <w:fldChar w:fldCharType="separate"/>
      </w:r>
      <w:r w:rsidRPr="00EC08EE">
        <w:rPr>
          <w:rStyle w:val="Hyperlink"/>
          <w:rFonts w:ascii="Times New Roman" w:hAnsi="Times New Roman" w:cs="Times New Roman"/>
        </w:rPr>
        <w:t>http://www.hzz.hr/UserDocsImages/HZZ_Godisnjak_2013.pdf</w:t>
      </w:r>
      <w:r w:rsidRPr="00EC08EE">
        <w:rPr>
          <w:rStyle w:val="Hyperlink"/>
          <w:rFonts w:ascii="Times New Roman" w:hAnsi="Times New Roman" w:cs="Times New Roman"/>
        </w:rPr>
        <w:fldChar w:fldCharType="end"/>
      </w:r>
      <w:r w:rsidRPr="00EC08EE">
        <w:rPr>
          <w:rFonts w:ascii="Times New Roman" w:hAnsi="Times New Roman" w:cs="Times New Roman"/>
        </w:rPr>
        <w:t>, Pristupljeno 3. travnja 2015.</w:t>
      </w:r>
    </w:p>
  </w:footnote>
  <w:footnote w:id="62">
    <w:p w14:paraId="7ED8EB87" w14:textId="1B0AF6DD" w:rsidR="00C950AE" w:rsidRPr="007E3D45" w:rsidRDefault="00C950AE" w:rsidP="00000885">
      <w:pPr>
        <w:pStyle w:val="FootnoteText"/>
      </w:pPr>
      <w:r w:rsidRPr="00EC08EE">
        <w:rPr>
          <w:rStyle w:val="FootnoteReference"/>
          <w:rFonts w:ascii="Times New Roman" w:hAnsi="Times New Roman" w:cs="Times New Roman"/>
        </w:rPr>
        <w:footnoteRef/>
      </w:r>
      <w:r w:rsidRPr="00EC08EE">
        <w:rPr>
          <w:rFonts w:ascii="Times New Roman" w:hAnsi="Times New Roman" w:cs="Times New Roman"/>
        </w:rPr>
        <w:t xml:space="preserve"> „Statistički ljetopis Republike Hrvatske“, Državni zavod za statistiku, Zagreb, 2014:  150., dostupno na: </w:t>
      </w:r>
      <w:hyperlink r:id="rId24" w:history="1">
        <w:r w:rsidRPr="00EC08EE">
          <w:rPr>
            <w:rStyle w:val="Hyperlink"/>
            <w:rFonts w:ascii="Times New Roman" w:hAnsi="Times New Roman" w:cs="Times New Roman"/>
          </w:rPr>
          <w:t>http://www.dzs.hr/Hrv_Eng/ljetopis/2014/sljh2014.pdf</w:t>
        </w:r>
      </w:hyperlink>
      <w:r w:rsidRPr="00EC08EE">
        <w:rPr>
          <w:rFonts w:ascii="Times New Roman" w:hAnsi="Times New Roman" w:cs="Times New Roman"/>
        </w:rPr>
        <w:t>, Pristupljeno 3. travnja 2015.</w:t>
      </w:r>
    </w:p>
  </w:footnote>
  <w:footnote w:id="63">
    <w:p w14:paraId="62D09F1D" w14:textId="0A93B601"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„Godišnjak 2013.“, Hrvatski zavod za zapošljavanje, 2013: 16., dostupno na: </w:t>
      </w:r>
      <w:hyperlink r:id="rId25" w:history="1">
        <w:r w:rsidRPr="00EC08EE">
          <w:rPr>
            <w:rStyle w:val="Hyperlink"/>
            <w:rFonts w:ascii="Times New Roman" w:hAnsi="Times New Roman" w:cs="Times New Roman"/>
          </w:rPr>
          <w:t>http://www.hzz.hr/UserDocsImages/HZZ_Godisnjak_2013.pdf</w:t>
        </w:r>
      </w:hyperlink>
      <w:r w:rsidRPr="00EC08EE">
        <w:rPr>
          <w:rFonts w:ascii="Times New Roman" w:hAnsi="Times New Roman" w:cs="Times New Roman"/>
        </w:rPr>
        <w:t xml:space="preserve"> , pristupljeno 3. travnja 2015.</w:t>
      </w:r>
    </w:p>
  </w:footnote>
  <w:footnote w:id="64">
    <w:p w14:paraId="3D600E3B" w14:textId="47FB411F"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Estonia, Eurostudent IV, 2011: 119.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"http://www.eurostudent.eu/download_files/members/Estonia.pdf"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http://www.eurostudent.eu/download_files/members/Estonia.pdf</w:t>
      </w:r>
      <w:r w:rsidRPr="00EC08EE">
        <w:rPr>
          <w:rFonts w:ascii="Times New Roman" w:hAnsi="Times New Roman" w:cs="Times New Roman"/>
        </w:rPr>
        <w:fldChar w:fldCharType="end"/>
      </w:r>
      <w:r w:rsidRPr="00EC08EE">
        <w:rPr>
          <w:rFonts w:ascii="Times New Roman" w:hAnsi="Times New Roman" w:cs="Times New Roman"/>
        </w:rPr>
        <w:t xml:space="preserve"> , pristupljeno 3. travnja 2015.</w:t>
      </w:r>
    </w:p>
  </w:footnote>
  <w:footnote w:id="65">
    <w:p w14:paraId="290ED403" w14:textId="3304889D"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Latvia, Eurostudent IV, 2011: 133.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"http://www.eurostudent.eu/download_files/members/Latvia.pdf"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http://www.eurostudent.eu/download_files/members/Latvia.pdf</w:t>
      </w:r>
      <w:r w:rsidRPr="00EC08EE">
        <w:rPr>
          <w:rFonts w:ascii="Times New Roman" w:hAnsi="Times New Roman" w:cs="Times New Roman"/>
        </w:rPr>
        <w:fldChar w:fldCharType="end"/>
      </w:r>
      <w:r w:rsidRPr="00EC08EE">
        <w:rPr>
          <w:rFonts w:ascii="Times New Roman" w:hAnsi="Times New Roman" w:cs="Times New Roman"/>
        </w:rPr>
        <w:t xml:space="preserve"> , pristupljeno 3. travnja 2015.</w:t>
      </w:r>
    </w:p>
  </w:footnote>
  <w:footnote w:id="66">
    <w:p w14:paraId="38E8441E" w14:textId="04F31B0C"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Czech Republic, Eurostudent IV, 2011: 135.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"http://www.eurostudent.eu/download_files/members/Czech_Republic.pdf"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http://www.eurostudent.eu/download_files/members/Czech_Republic.pdf</w:t>
      </w:r>
      <w:r w:rsidRPr="00EC08EE">
        <w:rPr>
          <w:rFonts w:ascii="Times New Roman" w:hAnsi="Times New Roman" w:cs="Times New Roman"/>
        </w:rPr>
        <w:fldChar w:fldCharType="end"/>
      </w:r>
      <w:r w:rsidRPr="00EC08EE">
        <w:rPr>
          <w:rFonts w:ascii="Times New Roman" w:hAnsi="Times New Roman" w:cs="Times New Roman"/>
        </w:rPr>
        <w:t xml:space="preserve"> , pristupljeno 3. travnja 2015.</w:t>
      </w:r>
    </w:p>
  </w:footnote>
  <w:footnote w:id="67">
    <w:p w14:paraId="418A023F" w14:textId="6F9D76A0"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Lithuania, Eurostudent IV, 2011: 110.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"http://www.eurostudent.eu/download_files/members/Lithuania.pdf"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http://www.eurostudent.eu/download_files/members/Lithuania.pdf</w:t>
      </w:r>
      <w:r w:rsidRPr="00EC08EE">
        <w:rPr>
          <w:rFonts w:ascii="Times New Roman" w:hAnsi="Times New Roman" w:cs="Times New Roman"/>
        </w:rPr>
        <w:fldChar w:fldCharType="end"/>
      </w:r>
      <w:r w:rsidRPr="00EC08EE">
        <w:rPr>
          <w:rFonts w:ascii="Times New Roman" w:hAnsi="Times New Roman" w:cs="Times New Roman"/>
        </w:rPr>
        <w:t>, pristupljeno 3. travnja 2015.</w:t>
      </w:r>
    </w:p>
  </w:footnote>
  <w:footnote w:id="68">
    <w:p w14:paraId="66851270" w14:textId="3721101B"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Slovenia, Eurostudent IV, 2011: 112. Dostupno na: </w:t>
      </w:r>
      <w:hyperlink r:id="rId26" w:history="1">
        <w:r w:rsidRPr="00EC08EE">
          <w:rPr>
            <w:rStyle w:val="Hyperlink"/>
            <w:rFonts w:ascii="Times New Roman" w:hAnsi="Times New Roman" w:cs="Times New Roman"/>
          </w:rPr>
          <w:t>http://www.eurostudent.eu/download_files/members/Slovenia.pdf</w:t>
        </w:r>
      </w:hyperlink>
      <w:r w:rsidRPr="00EC08EE">
        <w:rPr>
          <w:rFonts w:ascii="Times New Roman" w:hAnsi="Times New Roman" w:cs="Times New Roman"/>
        </w:rPr>
        <w:t xml:space="preserve"> , pristupljeno 2. travnja 2015.</w:t>
      </w:r>
    </w:p>
  </w:footnote>
  <w:footnote w:id="69">
    <w:p w14:paraId="1A212D94" w14:textId="7DFC68C4"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Slovak Republic, Eurostudent IV, 2011: 156. Dostupno na: </w:t>
      </w:r>
      <w:hyperlink r:id="rId27" w:history="1">
        <w:r w:rsidRPr="00EC08EE">
          <w:rPr>
            <w:rStyle w:val="Hyperlink"/>
            <w:rFonts w:ascii="Times New Roman" w:hAnsi="Times New Roman" w:cs="Times New Roman"/>
          </w:rPr>
          <w:t>http://www.eurostudent.eu/download_files/members/Slovak_Republic.pdf</w:t>
        </w:r>
      </w:hyperlink>
      <w:r w:rsidRPr="00EC08EE">
        <w:rPr>
          <w:rFonts w:ascii="Times New Roman" w:hAnsi="Times New Roman" w:cs="Times New Roman"/>
        </w:rPr>
        <w:t xml:space="preserve"> , pristupljeno 2. travnja 2015</w:t>
      </w:r>
    </w:p>
  </w:footnote>
  <w:footnote w:id="70">
    <w:p w14:paraId="05DE46E8" w14:textId="392060C5"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Social and Economic Conditions of Student Life in Europe: National Profile of Poland, Eurostudent IV, 2011: 124. </w:t>
      </w:r>
      <w:r w:rsidRPr="00EC08EE">
        <w:rPr>
          <w:rFonts w:ascii="Times New Roman" w:hAnsi="Times New Roman" w:cs="Times New Roman"/>
        </w:rPr>
        <w:t xml:space="preserve">Dostupno na: </w:t>
      </w:r>
      <w:r w:rsidRPr="00EC08EE">
        <w:rPr>
          <w:rFonts w:ascii="Times New Roman" w:hAnsi="Times New Roman" w:cs="Times New Roman"/>
        </w:rPr>
        <w:fldChar w:fldCharType="begin"/>
      </w:r>
      <w:r w:rsidRPr="00EC08EE">
        <w:rPr>
          <w:rFonts w:ascii="Times New Roman" w:hAnsi="Times New Roman" w:cs="Times New Roman"/>
        </w:rPr>
        <w:instrText xml:space="preserve"> HYPERLINK "http://www.eurostudent.eu/download_files/members/Poland.pdf" </w:instrText>
      </w:r>
      <w:r w:rsidRPr="00EC08EE">
        <w:rPr>
          <w:rFonts w:ascii="Times New Roman" w:hAnsi="Times New Roman" w:cs="Times New Roman"/>
        </w:rPr>
        <w:fldChar w:fldCharType="separate"/>
      </w:r>
      <w:r w:rsidRPr="00EC08EE">
        <w:rPr>
          <w:rStyle w:val="Hyperlink"/>
          <w:rFonts w:ascii="Times New Roman" w:hAnsi="Times New Roman" w:cs="Times New Roman"/>
        </w:rPr>
        <w:t>http://www.eurostudent.eu/download_files/members/Poland.pdf</w:t>
      </w:r>
      <w:r w:rsidRPr="00EC08EE">
        <w:rPr>
          <w:rFonts w:ascii="Times New Roman" w:hAnsi="Times New Roman" w:cs="Times New Roman"/>
        </w:rPr>
        <w:fldChar w:fldCharType="end"/>
      </w:r>
      <w:r w:rsidRPr="00EC08EE">
        <w:rPr>
          <w:rFonts w:ascii="Times New Roman" w:hAnsi="Times New Roman" w:cs="Times New Roman"/>
        </w:rPr>
        <w:t xml:space="preserve"> , pristupljeno 2. travnja 2015.</w:t>
      </w:r>
    </w:p>
  </w:footnote>
  <w:footnote w:id="71">
    <w:p w14:paraId="3B52F857" w14:textId="77777777"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Eurostudent Croatia</w:t>
      </w:r>
    </w:p>
  </w:footnote>
  <w:footnote w:id="72">
    <w:p w14:paraId="790DF513" w14:textId="3F2809D4"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Crosier, David et. al.:„The European Higher Education Area in 2012: Bologna Process Implementation Report“, Education, Audiovisual and Culture Executive Agency/Eurydice, 2012: 167.</w:t>
      </w:r>
    </w:p>
  </w:footnote>
  <w:footnote w:id="73">
    <w:p w14:paraId="277FC115" w14:textId="77777777" w:rsidR="00C950AE" w:rsidRPr="002B175F" w:rsidRDefault="00C950AE" w:rsidP="00000885">
      <w:pPr>
        <w:pStyle w:val="FootnoteText"/>
      </w:pPr>
      <w:r w:rsidRPr="00EC08EE">
        <w:rPr>
          <w:rStyle w:val="FootnoteReference"/>
          <w:rFonts w:ascii="Times New Roman" w:hAnsi="Times New Roman" w:cs="Times New Roman"/>
        </w:rPr>
        <w:footnoteRef/>
      </w:r>
      <w:r w:rsidRPr="00EC08EE">
        <w:rPr>
          <w:rFonts w:ascii="Times New Roman" w:hAnsi="Times New Roman" w:cs="Times New Roman"/>
        </w:rPr>
        <w:t xml:space="preserve"> Ibid.</w:t>
      </w:r>
    </w:p>
  </w:footnote>
  <w:footnote w:id="74">
    <w:p w14:paraId="0B068191" w14:textId="3732B2B8" w:rsidR="00C950AE" w:rsidRPr="00EC08EE" w:rsidRDefault="00C950AE">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Ibid., 162.</w:t>
      </w:r>
    </w:p>
  </w:footnote>
  <w:footnote w:id="75">
    <w:p w14:paraId="6B1EFABF" w14:textId="30A76F11"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Cukar et. al.:“Higher Education in Croatia“ Europska Komisija, 2010: 7.</w:t>
      </w:r>
    </w:p>
  </w:footnote>
  <w:footnote w:id="76">
    <w:p w14:paraId="1E867377" w14:textId="53AE3158" w:rsidR="00C950AE" w:rsidRPr="00EC08EE" w:rsidRDefault="00C950AE" w:rsidP="00000885">
      <w:pPr>
        <w:pStyle w:val="FootnoteText"/>
        <w:rPr>
          <w:rFonts w:ascii="Times New Roman" w:hAnsi="Times New Roman" w:cs="Times New Roman"/>
        </w:rPr>
      </w:pPr>
      <w:r w:rsidRPr="00EC08EE">
        <w:rPr>
          <w:rStyle w:val="FootnoteReference"/>
          <w:rFonts w:ascii="Times New Roman" w:hAnsi="Times New Roman" w:cs="Times New Roman"/>
        </w:rPr>
        <w:footnoteRef/>
      </w:r>
      <w:r w:rsidRPr="00EC08EE">
        <w:rPr>
          <w:rFonts w:ascii="Times New Roman" w:hAnsi="Times New Roman" w:cs="Times New Roman"/>
        </w:rPr>
        <w:t xml:space="preserve"> Šćukanec, Ninoslav: European Integration of Higher Education and Research in the Western Balkans: Overview of Education and Research Systems in the Western Balkans, Country Report: Croatia, 2013: 14.</w:t>
      </w:r>
    </w:p>
  </w:footnote>
  <w:footnote w:id="77">
    <w:p w14:paraId="7484CB90" w14:textId="26433138" w:rsidR="00C950AE" w:rsidRPr="005948BE" w:rsidRDefault="00C950AE">
      <w:pPr>
        <w:pStyle w:val="FootnoteText"/>
        <w:rPr>
          <w:lang w:val="en-US"/>
        </w:rPr>
      </w:pPr>
      <w:r w:rsidRPr="00EC08EE">
        <w:rPr>
          <w:rStyle w:val="FootnoteReference"/>
          <w:rFonts w:ascii="Times New Roman" w:hAnsi="Times New Roman" w:cs="Times New Roman"/>
        </w:rPr>
        <w:footnoteRef/>
      </w:r>
      <w:r w:rsidRPr="00EC08EE">
        <w:rPr>
          <w:rFonts w:ascii="Times New Roman" w:hAnsi="Times New Roman" w:cs="Times New Roman"/>
        </w:rPr>
        <w:t xml:space="preserve"> </w:t>
      </w:r>
      <w:proofErr w:type="spellStart"/>
      <w:r w:rsidRPr="00EC08EE">
        <w:rPr>
          <w:rFonts w:ascii="Times New Roman" w:hAnsi="Times New Roman" w:cs="Times New Roman"/>
          <w:lang w:val="en-US"/>
        </w:rPr>
        <w:t>Liessmann</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Konrad</w:t>
      </w:r>
      <w:proofErr w:type="spellEnd"/>
      <w:r w:rsidRPr="00EC08EE">
        <w:rPr>
          <w:rFonts w:ascii="Times New Roman" w:hAnsi="Times New Roman" w:cs="Times New Roman"/>
          <w:lang w:val="en-US"/>
        </w:rPr>
        <w:t xml:space="preserve"> Paul: </w:t>
      </w:r>
      <w:proofErr w:type="spellStart"/>
      <w:r w:rsidRPr="00EC08EE">
        <w:rPr>
          <w:rFonts w:ascii="Times New Roman" w:hAnsi="Times New Roman" w:cs="Times New Roman"/>
          <w:lang w:val="en-US"/>
        </w:rPr>
        <w:t>Teorija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neobrazovanosti</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zablude</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društva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znanja</w:t>
      </w:r>
      <w:proofErr w:type="spellEnd"/>
      <w:r w:rsidRPr="00EC08EE">
        <w:rPr>
          <w:rFonts w:ascii="Times New Roman" w:hAnsi="Times New Roman" w:cs="Times New Roman"/>
          <w:lang w:val="en-US"/>
        </w:rPr>
        <w:t xml:space="preserve">, Zagreb, </w:t>
      </w:r>
      <w:proofErr w:type="spellStart"/>
      <w:r w:rsidRPr="00EC08EE">
        <w:rPr>
          <w:rFonts w:ascii="Times New Roman" w:hAnsi="Times New Roman" w:cs="Times New Roman"/>
          <w:lang w:val="en-US"/>
        </w:rPr>
        <w:t>Jesenski</w:t>
      </w:r>
      <w:proofErr w:type="spellEnd"/>
      <w:r w:rsidRPr="00EC08EE">
        <w:rPr>
          <w:rFonts w:ascii="Times New Roman" w:hAnsi="Times New Roman" w:cs="Times New Roman"/>
          <w:lang w:val="en-US"/>
        </w:rPr>
        <w:t xml:space="preserve"> i Turk, 2008. 89.</w:t>
      </w:r>
    </w:p>
  </w:footnote>
  <w:footnote w:id="78">
    <w:p w14:paraId="09C5BE0C" w14:textId="2332DF1F" w:rsidR="00C950AE" w:rsidRPr="00EC08EE" w:rsidRDefault="00C950AE">
      <w:pPr>
        <w:pStyle w:val="FootnoteText"/>
        <w:rPr>
          <w:rFonts w:ascii="Times New Roman" w:hAnsi="Times New Roman" w:cs="Times New Roman"/>
          <w:lang w:val="en-US"/>
        </w:rPr>
      </w:pPr>
      <w:r w:rsidRPr="00EC08EE">
        <w:rPr>
          <w:rStyle w:val="FootnoteReference"/>
          <w:rFonts w:ascii="Times New Roman" w:hAnsi="Times New Roman" w:cs="Times New Roman"/>
        </w:rPr>
        <w:footnoteRef/>
      </w:r>
      <w:r w:rsidRPr="00EC08EE">
        <w:rPr>
          <w:rFonts w:ascii="Times New Roman" w:hAnsi="Times New Roman" w:cs="Times New Roman"/>
        </w:rPr>
        <w:t xml:space="preserve"> Zgata et. al. :Higher Education in the Western Balkans: Reforms, Developments, Trends“ Literra Printa, Ljubljana, 2013: 30.</w:t>
      </w:r>
    </w:p>
  </w:footnote>
  <w:footnote w:id="79">
    <w:p w14:paraId="4DC6DCC1" w14:textId="1DED598B" w:rsidR="00C950AE" w:rsidRPr="00EC08EE" w:rsidRDefault="00C950AE">
      <w:pPr>
        <w:pStyle w:val="FootnoteText"/>
        <w:rPr>
          <w:rFonts w:ascii="Times New Roman" w:hAnsi="Times New Roman" w:cs="Times New Roman"/>
          <w:lang w:val="en-US"/>
        </w:rPr>
      </w:pPr>
      <w:r w:rsidRPr="00EC08EE">
        <w:rPr>
          <w:rStyle w:val="FootnoteReference"/>
          <w:rFonts w:ascii="Times New Roman" w:hAnsi="Times New Roman" w:cs="Times New Roman"/>
        </w:rPr>
        <w:footnoteRef/>
      </w:r>
      <w:r w:rsidRPr="00EC08EE">
        <w:rPr>
          <w:rFonts w:ascii="Times New Roman" w:hAnsi="Times New Roman" w:cs="Times New Roman"/>
        </w:rPr>
        <w:t xml:space="preserve"> </w:t>
      </w:r>
      <w:hyperlink r:id="rId28" w:history="1">
        <w:r w:rsidRPr="00EC08EE">
          <w:rPr>
            <w:rStyle w:val="Hyperlink"/>
            <w:rFonts w:ascii="Times New Roman" w:hAnsi="Times New Roman" w:cs="Times New Roman"/>
            <w:lang w:val="en-US"/>
          </w:rPr>
          <w:t>http://www.novilist.hr/Vijesti/Hrvatska/Kronicno-nedostaje-matematicara-lijecnika-anglista-dok-previse-ima-pravnika-i-ekonomista</w:t>
        </w:r>
      </w:hyperlink>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pristupljeno</w:t>
      </w:r>
      <w:proofErr w:type="spellEnd"/>
      <w:r w:rsidRPr="00EC08EE">
        <w:rPr>
          <w:rFonts w:ascii="Times New Roman" w:hAnsi="Times New Roman" w:cs="Times New Roman"/>
          <w:lang w:val="en-US"/>
        </w:rPr>
        <w:t xml:space="preserve"> 23. </w:t>
      </w:r>
      <w:proofErr w:type="spellStart"/>
      <w:r w:rsidRPr="00EC08EE">
        <w:rPr>
          <w:rFonts w:ascii="Times New Roman" w:hAnsi="Times New Roman" w:cs="Times New Roman"/>
          <w:lang w:val="en-US"/>
        </w:rPr>
        <w:t>travnja</w:t>
      </w:r>
      <w:proofErr w:type="spellEnd"/>
      <w:r w:rsidRPr="00EC08EE">
        <w:rPr>
          <w:rFonts w:ascii="Times New Roman" w:hAnsi="Times New Roman" w:cs="Times New Roman"/>
          <w:lang w:val="en-US"/>
        </w:rPr>
        <w:t xml:space="preserve"> 2015. </w:t>
      </w:r>
    </w:p>
  </w:footnote>
  <w:footnote w:id="80">
    <w:p w14:paraId="56A79F9D" w14:textId="26472714" w:rsidR="00C950AE" w:rsidRPr="00EC08EE" w:rsidRDefault="00C950AE">
      <w:pPr>
        <w:pStyle w:val="FootnoteText"/>
        <w:rPr>
          <w:rFonts w:ascii="Times New Roman" w:hAnsi="Times New Roman" w:cs="Times New Roman"/>
          <w:lang w:val="en-US"/>
        </w:rPr>
      </w:pPr>
      <w:r w:rsidRPr="00EC08EE">
        <w:rPr>
          <w:rStyle w:val="FootnoteReference"/>
          <w:rFonts w:ascii="Times New Roman" w:hAnsi="Times New Roman" w:cs="Times New Roman"/>
        </w:rPr>
        <w:footnoteRef/>
      </w:r>
      <w:r w:rsidRPr="00EC08EE">
        <w:rPr>
          <w:rFonts w:ascii="Times New Roman" w:hAnsi="Times New Roman" w:cs="Times New Roman"/>
        </w:rPr>
        <w:t xml:space="preserve"> </w:t>
      </w:r>
      <w:proofErr w:type="spellStart"/>
      <w:r w:rsidRPr="00EC08EE">
        <w:rPr>
          <w:rFonts w:ascii="Times New Roman" w:hAnsi="Times New Roman" w:cs="Times New Roman"/>
          <w:lang w:val="en-US"/>
        </w:rPr>
        <w:t>Doolan</w:t>
      </w:r>
      <w:proofErr w:type="spellEnd"/>
      <w:r w:rsidRPr="00EC08EE">
        <w:rPr>
          <w:rFonts w:ascii="Times New Roman" w:hAnsi="Times New Roman" w:cs="Times New Roman"/>
          <w:lang w:val="en-US"/>
        </w:rPr>
        <w:t xml:space="preserve">, Karin: </w:t>
      </w:r>
      <w:r w:rsidRPr="00EC08EE">
        <w:rPr>
          <w:rFonts w:ascii="Times New Roman" w:hAnsi="Times New Roman" w:cs="Times New Roman"/>
        </w:rPr>
        <w:t xml:space="preserve">Reconfiguring higher education: discourses and practices, poglavlje u: Belyaev, D. </w:t>
      </w:r>
      <w:proofErr w:type="gramStart"/>
      <w:r w:rsidRPr="00EC08EE">
        <w:rPr>
          <w:rFonts w:ascii="Times New Roman" w:hAnsi="Times New Roman" w:cs="Times New Roman"/>
        </w:rPr>
        <w:t>And</w:t>
      </w:r>
      <w:proofErr w:type="gramEnd"/>
      <w:r w:rsidRPr="00EC08EE">
        <w:rPr>
          <w:rFonts w:ascii="Times New Roman" w:hAnsi="Times New Roman" w:cs="Times New Roman"/>
        </w:rPr>
        <w:t xml:space="preserve"> Roca, Z. (ur.) </w:t>
      </w:r>
      <w:r w:rsidRPr="00EC08EE">
        <w:rPr>
          <w:rFonts w:ascii="Times New Roman" w:hAnsi="Times New Roman" w:cs="Times New Roman"/>
          <w:i/>
        </w:rPr>
        <w:t>Contemporary Croatia: Development Challenges in a Socio-Cultural Perspective</w:t>
      </w:r>
      <w:r w:rsidRPr="00EC08EE">
        <w:rPr>
          <w:rFonts w:ascii="Times New Roman" w:hAnsi="Times New Roman" w:cs="Times New Roman"/>
        </w:rPr>
        <w:t>. Lisbon: Edicoes Universitarias Lusofonas,</w:t>
      </w:r>
      <w:r w:rsidRPr="00EC08EE">
        <w:rPr>
          <w:rFonts w:ascii="Times New Roman" w:hAnsi="Times New Roman" w:cs="Times New Roman"/>
          <w:lang w:val="en-US"/>
        </w:rPr>
        <w:t xml:space="preserve"> 2011. </w:t>
      </w:r>
      <w:r w:rsidRPr="00EC08EE">
        <w:rPr>
          <w:rFonts w:ascii="Times New Roman" w:hAnsi="Times New Roman" w:cs="Times New Roman"/>
        </w:rPr>
        <w:t>75-100</w:t>
      </w:r>
    </w:p>
  </w:footnote>
  <w:footnote w:id="81">
    <w:p w14:paraId="691B4373" w14:textId="139E2660" w:rsidR="00C950AE" w:rsidRPr="00031F0A" w:rsidRDefault="00C950AE">
      <w:pPr>
        <w:pStyle w:val="FootnoteText"/>
        <w:rPr>
          <w:lang w:val="en-US"/>
        </w:rPr>
      </w:pPr>
      <w:r w:rsidRPr="00EC08EE">
        <w:rPr>
          <w:rStyle w:val="FootnoteReference"/>
          <w:rFonts w:ascii="Times New Roman" w:hAnsi="Times New Roman" w:cs="Times New Roman"/>
        </w:rPr>
        <w:footnoteRef/>
      </w:r>
      <w:r w:rsidRPr="00EC08EE">
        <w:rPr>
          <w:rFonts w:ascii="Times New Roman" w:hAnsi="Times New Roman" w:cs="Times New Roman"/>
        </w:rPr>
        <w:t xml:space="preserve"> </w:t>
      </w:r>
      <w:proofErr w:type="spellStart"/>
      <w:r w:rsidRPr="00EC08EE">
        <w:rPr>
          <w:rFonts w:ascii="Times New Roman" w:hAnsi="Times New Roman" w:cs="Times New Roman"/>
          <w:lang w:val="en-US"/>
        </w:rPr>
        <w:t>Gvozdanović</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Anja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Studenti</w:t>
      </w:r>
      <w:proofErr w:type="spellEnd"/>
      <w:r w:rsidRPr="00EC08EE">
        <w:rPr>
          <w:rFonts w:ascii="Times New Roman" w:hAnsi="Times New Roman" w:cs="Times New Roman"/>
          <w:lang w:val="en-US"/>
        </w:rPr>
        <w:t xml:space="preserve"> u </w:t>
      </w:r>
      <w:proofErr w:type="spellStart"/>
      <w:r w:rsidRPr="00EC08EE">
        <w:rPr>
          <w:rFonts w:ascii="Times New Roman" w:hAnsi="Times New Roman" w:cs="Times New Roman"/>
          <w:lang w:val="en-US"/>
        </w:rPr>
        <w:t>reformiranom</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sustavu</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visokog</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obrazovanja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poglavlje</w:t>
      </w:r>
      <w:proofErr w:type="spellEnd"/>
      <w:r w:rsidRPr="00EC08EE">
        <w:rPr>
          <w:rFonts w:ascii="Times New Roman" w:hAnsi="Times New Roman" w:cs="Times New Roman"/>
          <w:lang w:val="en-US"/>
        </w:rPr>
        <w:t xml:space="preserve"> u </w:t>
      </w:r>
      <w:proofErr w:type="spellStart"/>
      <w:r w:rsidRPr="00EC08EE">
        <w:rPr>
          <w:rFonts w:ascii="Times New Roman" w:hAnsi="Times New Roman" w:cs="Times New Roman"/>
          <w:lang w:val="en-US"/>
        </w:rPr>
        <w:t>Vlasta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Ilišin</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i/>
          <w:lang w:val="en-US"/>
        </w:rPr>
        <w:t>Sociološki</w:t>
      </w:r>
      <w:proofErr w:type="spellEnd"/>
      <w:r w:rsidRPr="00EC08EE">
        <w:rPr>
          <w:rFonts w:ascii="Times New Roman" w:hAnsi="Times New Roman" w:cs="Times New Roman"/>
          <w:i/>
          <w:lang w:val="en-US"/>
        </w:rPr>
        <w:t xml:space="preserve"> </w:t>
      </w:r>
      <w:proofErr w:type="spellStart"/>
      <w:r w:rsidRPr="00EC08EE">
        <w:rPr>
          <w:rFonts w:ascii="Times New Roman" w:hAnsi="Times New Roman" w:cs="Times New Roman"/>
          <w:i/>
          <w:lang w:val="en-US"/>
        </w:rPr>
        <w:t>portreti</w:t>
      </w:r>
      <w:proofErr w:type="spellEnd"/>
      <w:r w:rsidRPr="00EC08EE">
        <w:rPr>
          <w:rFonts w:ascii="Times New Roman" w:hAnsi="Times New Roman" w:cs="Times New Roman"/>
          <w:i/>
          <w:lang w:val="en-US"/>
        </w:rPr>
        <w:t xml:space="preserve"> </w:t>
      </w:r>
      <w:proofErr w:type="spellStart"/>
      <w:r w:rsidRPr="00EC08EE">
        <w:rPr>
          <w:rFonts w:ascii="Times New Roman" w:hAnsi="Times New Roman" w:cs="Times New Roman"/>
          <w:i/>
          <w:lang w:val="en-US"/>
        </w:rPr>
        <w:t>hrvatskih</w:t>
      </w:r>
      <w:proofErr w:type="spellEnd"/>
      <w:r w:rsidRPr="00EC08EE">
        <w:rPr>
          <w:rFonts w:ascii="Times New Roman" w:hAnsi="Times New Roman" w:cs="Times New Roman"/>
          <w:i/>
          <w:lang w:val="en-US"/>
        </w:rPr>
        <w:t xml:space="preserve"> </w:t>
      </w:r>
      <w:proofErr w:type="spellStart"/>
      <w:r w:rsidRPr="00EC08EE">
        <w:rPr>
          <w:rFonts w:ascii="Times New Roman" w:hAnsi="Times New Roman" w:cs="Times New Roman"/>
          <w:i/>
          <w:lang w:val="en-US"/>
        </w:rPr>
        <w:t>studenata</w:t>
      </w:r>
      <w:proofErr w:type="spellEnd"/>
      <w:r w:rsidRPr="00EC08EE">
        <w:rPr>
          <w:rFonts w:ascii="Times New Roman" w:hAnsi="Times New Roman" w:cs="Times New Roman"/>
          <w:lang w:val="en-US"/>
        </w:rPr>
        <w:t xml:space="preserve">, Zagreb, </w:t>
      </w:r>
      <w:proofErr w:type="spellStart"/>
      <w:r w:rsidRPr="00EC08EE">
        <w:rPr>
          <w:rFonts w:ascii="Times New Roman" w:hAnsi="Times New Roman" w:cs="Times New Roman"/>
          <w:lang w:val="en-US"/>
        </w:rPr>
        <w:t>Institut</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za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društvena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istraživanja</w:t>
      </w:r>
      <w:proofErr w:type="spellEnd"/>
      <w:r w:rsidRPr="00EC08EE">
        <w:rPr>
          <w:rFonts w:ascii="Times New Roman" w:hAnsi="Times New Roman" w:cs="Times New Roman"/>
          <w:lang w:val="en-US"/>
        </w:rPr>
        <w:t xml:space="preserve"> u </w:t>
      </w:r>
      <w:proofErr w:type="spellStart"/>
      <w:r w:rsidRPr="00EC08EE">
        <w:rPr>
          <w:rFonts w:ascii="Times New Roman" w:hAnsi="Times New Roman" w:cs="Times New Roman"/>
          <w:lang w:val="en-US"/>
        </w:rPr>
        <w:t>Zagrebu</w:t>
      </w:r>
      <w:proofErr w:type="spellEnd"/>
      <w:r w:rsidRPr="00EC08EE">
        <w:rPr>
          <w:rFonts w:ascii="Times New Roman" w:hAnsi="Times New Roman" w:cs="Times New Roman"/>
          <w:lang w:val="en-US"/>
        </w:rPr>
        <w:t xml:space="preserve"> 2014.</w:t>
      </w:r>
    </w:p>
  </w:footnote>
  <w:footnote w:id="82">
    <w:p w14:paraId="13E9B6E2" w14:textId="20B3DE94" w:rsidR="00C950AE" w:rsidRPr="00EC08EE" w:rsidRDefault="00C950AE">
      <w:pPr>
        <w:pStyle w:val="FootnoteText"/>
        <w:rPr>
          <w:rFonts w:ascii="Times New Roman" w:hAnsi="Times New Roman" w:cs="Times New Roman"/>
          <w:lang w:val="en-US"/>
        </w:rPr>
      </w:pPr>
      <w:r w:rsidRPr="00EC08EE">
        <w:rPr>
          <w:rStyle w:val="FootnoteReference"/>
          <w:rFonts w:ascii="Times New Roman" w:hAnsi="Times New Roman" w:cs="Times New Roman"/>
        </w:rPr>
        <w:footnoteRef/>
      </w:r>
      <w:r w:rsidRPr="00EC08EE">
        <w:rPr>
          <w:rFonts w:ascii="Times New Roman" w:hAnsi="Times New Roman" w:cs="Times New Roman"/>
        </w:rPr>
        <w:t xml:space="preserve"> </w:t>
      </w:r>
      <w:proofErr w:type="spellStart"/>
      <w:r w:rsidRPr="00EC08EE">
        <w:rPr>
          <w:rFonts w:ascii="Times New Roman" w:hAnsi="Times New Roman" w:cs="Times New Roman"/>
          <w:lang w:val="en-US"/>
        </w:rPr>
        <w:t>Prema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istraživanju</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Gvozdanović</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više</w:t>
      </w:r>
      <w:proofErr w:type="spellEnd"/>
      <w:r w:rsidRPr="00EC08EE">
        <w:rPr>
          <w:rFonts w:ascii="Times New Roman" w:hAnsi="Times New Roman" w:cs="Times New Roman"/>
          <w:lang w:val="en-US"/>
        </w:rPr>
        <w:t xml:space="preserve"> </w:t>
      </w:r>
      <w:proofErr w:type="gramStart"/>
      <w:r w:rsidRPr="00EC08EE">
        <w:rPr>
          <w:rFonts w:ascii="Times New Roman" w:hAnsi="Times New Roman" w:cs="Times New Roman"/>
          <w:lang w:val="en-US"/>
        </w:rPr>
        <w:t>od</w:t>
      </w:r>
      <w:proofErr w:type="gramEnd"/>
      <w:r w:rsidRPr="00EC08EE">
        <w:rPr>
          <w:rFonts w:ascii="Times New Roman" w:hAnsi="Times New Roman" w:cs="Times New Roman"/>
          <w:lang w:val="en-US"/>
        </w:rPr>
        <w:t xml:space="preserve"> 90% </w:t>
      </w:r>
      <w:proofErr w:type="spellStart"/>
      <w:r w:rsidRPr="00EC08EE">
        <w:rPr>
          <w:rFonts w:ascii="Times New Roman" w:hAnsi="Times New Roman" w:cs="Times New Roman"/>
          <w:lang w:val="en-US"/>
        </w:rPr>
        <w:t>studentica</w:t>
      </w:r>
      <w:proofErr w:type="spellEnd"/>
      <w:r w:rsidRPr="00EC08EE">
        <w:rPr>
          <w:rFonts w:ascii="Times New Roman" w:hAnsi="Times New Roman" w:cs="Times New Roman"/>
          <w:lang w:val="en-US"/>
        </w:rPr>
        <w:t xml:space="preserve"> se </w:t>
      </w:r>
      <w:proofErr w:type="spellStart"/>
      <w:r w:rsidRPr="00EC08EE">
        <w:rPr>
          <w:rFonts w:ascii="Times New Roman" w:hAnsi="Times New Roman" w:cs="Times New Roman"/>
          <w:lang w:val="en-US"/>
        </w:rPr>
        <w:t>za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podmirivanje</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financijskih</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troškova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studiranja</w:t>
      </w:r>
      <w:proofErr w:type="spellEnd"/>
      <w:r w:rsidRPr="00EC08EE">
        <w:rPr>
          <w:rFonts w:ascii="Times New Roman" w:hAnsi="Times New Roman" w:cs="Times New Roman"/>
          <w:lang w:val="en-US"/>
        </w:rPr>
        <w:t xml:space="preserve"> u </w:t>
      </w:r>
      <w:proofErr w:type="spellStart"/>
      <w:r w:rsidRPr="00EC08EE">
        <w:rPr>
          <w:rFonts w:ascii="Times New Roman" w:hAnsi="Times New Roman" w:cs="Times New Roman"/>
          <w:lang w:val="en-US"/>
        </w:rPr>
        <w:t>inozemstvu</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oslanja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na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pomoć</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obitelji</w:t>
      </w:r>
      <w:proofErr w:type="spellEnd"/>
      <w:r w:rsidRPr="00EC08EE">
        <w:rPr>
          <w:rFonts w:ascii="Times New Roman" w:hAnsi="Times New Roman" w:cs="Times New Roman"/>
          <w:lang w:val="en-US"/>
        </w:rPr>
        <w:t xml:space="preserve">, a </w:t>
      </w:r>
      <w:proofErr w:type="spellStart"/>
      <w:r w:rsidRPr="00EC08EE">
        <w:rPr>
          <w:rFonts w:ascii="Times New Roman" w:hAnsi="Times New Roman" w:cs="Times New Roman"/>
          <w:lang w:val="en-US"/>
        </w:rPr>
        <w:t>ne</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na</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organiziranu</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financijsku</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potporu</w:t>
      </w:r>
      <w:proofErr w:type="spellEnd"/>
      <w:r w:rsidRPr="00EC08EE">
        <w:rPr>
          <w:rFonts w:ascii="Times New Roman" w:hAnsi="Times New Roman" w:cs="Times New Roman"/>
          <w:lang w:val="en-US"/>
        </w:rPr>
        <w:t xml:space="preserve"> u </w:t>
      </w:r>
      <w:proofErr w:type="spellStart"/>
      <w:r w:rsidRPr="00EC08EE">
        <w:rPr>
          <w:rFonts w:ascii="Times New Roman" w:hAnsi="Times New Roman" w:cs="Times New Roman"/>
          <w:lang w:val="en-US"/>
        </w:rPr>
        <w:t>vidu</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stipendija</w:t>
      </w:r>
      <w:proofErr w:type="spellEnd"/>
      <w:r w:rsidRPr="00EC08EE">
        <w:rPr>
          <w:rFonts w:ascii="Times New Roman" w:hAnsi="Times New Roman" w:cs="Times New Roman"/>
          <w:lang w:val="en-US"/>
        </w:rPr>
        <w:t xml:space="preserve">. </w:t>
      </w:r>
    </w:p>
  </w:footnote>
  <w:footnote w:id="83">
    <w:p w14:paraId="72EB2A84" w14:textId="07C80B9B" w:rsidR="00C950AE" w:rsidRPr="00EC08EE" w:rsidRDefault="00C950AE">
      <w:pPr>
        <w:pStyle w:val="FootnoteText"/>
        <w:rPr>
          <w:rFonts w:ascii="Times New Roman" w:hAnsi="Times New Roman" w:cs="Times New Roman"/>
          <w:lang w:val="en-US"/>
        </w:rPr>
      </w:pPr>
      <w:r w:rsidRPr="00EC08EE">
        <w:rPr>
          <w:rStyle w:val="FootnoteReference"/>
          <w:rFonts w:ascii="Times New Roman" w:hAnsi="Times New Roman" w:cs="Times New Roman"/>
        </w:rPr>
        <w:footnoteRef/>
      </w:r>
      <w:r w:rsidRPr="00EC08EE">
        <w:rPr>
          <w:rFonts w:ascii="Times New Roman" w:hAnsi="Times New Roman" w:cs="Times New Roman"/>
        </w:rPr>
        <w:t xml:space="preserve"> Zakon o znanstvenoj djelatnosti i visokom obrazovanju, članak 71. </w:t>
      </w:r>
      <w:hyperlink r:id="rId29" w:history="1">
        <w:r w:rsidRPr="00EC08EE">
          <w:rPr>
            <w:rStyle w:val="Hyperlink"/>
            <w:rFonts w:ascii="Times New Roman" w:hAnsi="Times New Roman" w:cs="Times New Roman"/>
          </w:rPr>
          <w:t>http://www.zakon.hr/z/320/Zakon-o-znanstvenoj-djelatnosti-i-visokom-obrazovanju</w:t>
        </w:r>
      </w:hyperlink>
      <w:r w:rsidRPr="00EC08EE">
        <w:rPr>
          <w:rFonts w:ascii="Times New Roman" w:hAnsi="Times New Roman" w:cs="Times New Roman"/>
        </w:rPr>
        <w:t xml:space="preserve">, </w:t>
      </w:r>
      <w:r>
        <w:rPr>
          <w:rFonts w:ascii="Times New Roman" w:hAnsi="Times New Roman" w:cs="Times New Roman"/>
        </w:rPr>
        <w:t>P</w:t>
      </w:r>
      <w:r w:rsidRPr="00EC08EE">
        <w:rPr>
          <w:rFonts w:ascii="Times New Roman" w:hAnsi="Times New Roman" w:cs="Times New Roman"/>
        </w:rPr>
        <w:t>ristupljeno 23.4.2015.</w:t>
      </w:r>
      <w:r w:rsidRPr="00EC08EE">
        <w:rPr>
          <w:rFonts w:ascii="Times New Roman" w:hAnsi="Times New Roman" w:cs="Times New Roman"/>
          <w:lang w:val="en-US"/>
        </w:rPr>
        <w:t xml:space="preserve"> </w:t>
      </w:r>
    </w:p>
  </w:footnote>
  <w:footnote w:id="84">
    <w:p w14:paraId="29011D9C" w14:textId="45108FB8" w:rsidR="00C950AE" w:rsidRPr="00993E6F" w:rsidRDefault="00C950AE">
      <w:pPr>
        <w:pStyle w:val="FootnoteText"/>
        <w:rPr>
          <w:lang w:val="en-US"/>
        </w:rPr>
      </w:pPr>
      <w:r w:rsidRPr="00EC08EE">
        <w:rPr>
          <w:rStyle w:val="FootnoteReference"/>
          <w:rFonts w:ascii="Times New Roman" w:hAnsi="Times New Roman" w:cs="Times New Roman"/>
        </w:rPr>
        <w:footnoteRef/>
      </w:r>
      <w:r w:rsidRPr="00EC08EE">
        <w:rPr>
          <w:rFonts w:ascii="Times New Roman" w:hAnsi="Times New Roman" w:cs="Times New Roman"/>
        </w:rPr>
        <w:t xml:space="preserve"> </w:t>
      </w:r>
      <w:proofErr w:type="spellStart"/>
      <w:r w:rsidRPr="00EC08EE">
        <w:rPr>
          <w:rFonts w:ascii="Times New Roman" w:hAnsi="Times New Roman" w:cs="Times New Roman"/>
          <w:lang w:val="en-US"/>
        </w:rPr>
        <w:t>Kurelić</w:t>
      </w:r>
      <w:proofErr w:type="spellEnd"/>
      <w:r w:rsidRPr="00EC08EE">
        <w:rPr>
          <w:rFonts w:ascii="Times New Roman" w:hAnsi="Times New Roman" w:cs="Times New Roman"/>
          <w:lang w:val="en-US"/>
        </w:rPr>
        <w:t xml:space="preserve">, </w:t>
      </w:r>
      <w:proofErr w:type="spellStart"/>
      <w:r w:rsidRPr="00EC08EE">
        <w:rPr>
          <w:rFonts w:ascii="Times New Roman" w:hAnsi="Times New Roman" w:cs="Times New Roman"/>
          <w:lang w:val="en-US"/>
        </w:rPr>
        <w:t>Zoran</w:t>
      </w:r>
      <w:proofErr w:type="spellEnd"/>
      <w:r w:rsidRPr="00EC08EE">
        <w:rPr>
          <w:rFonts w:ascii="Times New Roman" w:hAnsi="Times New Roman" w:cs="Times New Roman"/>
          <w:lang w:val="en-US"/>
        </w:rPr>
        <w:t xml:space="preserve">; Rodin </w:t>
      </w:r>
      <w:proofErr w:type="spellStart"/>
      <w:r w:rsidRPr="00EC08EE">
        <w:rPr>
          <w:rFonts w:ascii="Times New Roman" w:hAnsi="Times New Roman" w:cs="Times New Roman"/>
          <w:lang w:val="en-US"/>
        </w:rPr>
        <w:t>Siniša</w:t>
      </w:r>
      <w:proofErr w:type="spellEnd"/>
      <w:r w:rsidRPr="00EC08EE">
        <w:rPr>
          <w:rFonts w:ascii="Times New Roman" w:hAnsi="Times New Roman" w:cs="Times New Roman"/>
          <w:lang w:val="en-US"/>
        </w:rPr>
        <w:t>:  “Failure of the Croatian Higher Education Reform”, CEPS Journal, 2 (4) 2012.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0DB2"/>
    <w:multiLevelType w:val="hybridMultilevel"/>
    <w:tmpl w:val="3386FE10"/>
    <w:lvl w:ilvl="0" w:tplc="37A8993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6A13DB"/>
    <w:multiLevelType w:val="hybridMultilevel"/>
    <w:tmpl w:val="11FA194E"/>
    <w:lvl w:ilvl="0" w:tplc="37A2D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810272"/>
    <w:multiLevelType w:val="hybridMultilevel"/>
    <w:tmpl w:val="DEDADE74"/>
    <w:lvl w:ilvl="0" w:tplc="FB2EBB9C">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C13FDE"/>
    <w:multiLevelType w:val="hybridMultilevel"/>
    <w:tmpl w:val="C428D5C4"/>
    <w:lvl w:ilvl="0" w:tplc="E97E39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F5387A"/>
    <w:multiLevelType w:val="hybridMultilevel"/>
    <w:tmpl w:val="92E022FE"/>
    <w:lvl w:ilvl="0" w:tplc="AE8807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5C331F"/>
    <w:multiLevelType w:val="hybridMultilevel"/>
    <w:tmpl w:val="4B7E6F3C"/>
    <w:lvl w:ilvl="0" w:tplc="F104B86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3A01E6"/>
    <w:multiLevelType w:val="hybridMultilevel"/>
    <w:tmpl w:val="ACA81BB4"/>
    <w:lvl w:ilvl="0" w:tplc="E48A1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8975BB"/>
    <w:multiLevelType w:val="hybridMultilevel"/>
    <w:tmpl w:val="50B82E94"/>
    <w:lvl w:ilvl="0" w:tplc="B598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570E39"/>
    <w:multiLevelType w:val="hybridMultilevel"/>
    <w:tmpl w:val="23340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5"/>
  </w:num>
  <w:num w:numId="5">
    <w:abstractNumId w:val="4"/>
  </w:num>
  <w:num w:numId="6">
    <w:abstractNumId w:val="8"/>
  </w:num>
  <w:num w:numId="7">
    <w:abstractNumId w:val="0"/>
  </w:num>
  <w:num w:numId="8">
    <w:abstractNumId w:val="2"/>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or">
    <w15:presenceInfo w15:providerId="None" w15:userId="Dav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13"/>
    <w:rsid w:val="00000885"/>
    <w:rsid w:val="00021840"/>
    <w:rsid w:val="000229A6"/>
    <w:rsid w:val="00025CFF"/>
    <w:rsid w:val="00031F0A"/>
    <w:rsid w:val="00033ABB"/>
    <w:rsid w:val="0003455E"/>
    <w:rsid w:val="00034710"/>
    <w:rsid w:val="000378D5"/>
    <w:rsid w:val="00040452"/>
    <w:rsid w:val="00042FCB"/>
    <w:rsid w:val="00046C5A"/>
    <w:rsid w:val="000555C5"/>
    <w:rsid w:val="00055CD3"/>
    <w:rsid w:val="00057EC4"/>
    <w:rsid w:val="00071A8C"/>
    <w:rsid w:val="0007638A"/>
    <w:rsid w:val="000803F8"/>
    <w:rsid w:val="00095052"/>
    <w:rsid w:val="000A08F0"/>
    <w:rsid w:val="000A3963"/>
    <w:rsid w:val="000B35F8"/>
    <w:rsid w:val="000D08B4"/>
    <w:rsid w:val="000D0D38"/>
    <w:rsid w:val="000D1894"/>
    <w:rsid w:val="000D6732"/>
    <w:rsid w:val="000D70A7"/>
    <w:rsid w:val="000F381E"/>
    <w:rsid w:val="000F48DC"/>
    <w:rsid w:val="000F5706"/>
    <w:rsid w:val="0010001F"/>
    <w:rsid w:val="00105C6F"/>
    <w:rsid w:val="00111E65"/>
    <w:rsid w:val="00114711"/>
    <w:rsid w:val="00116F08"/>
    <w:rsid w:val="001249FF"/>
    <w:rsid w:val="00132101"/>
    <w:rsid w:val="00133C38"/>
    <w:rsid w:val="001407B1"/>
    <w:rsid w:val="001420A5"/>
    <w:rsid w:val="00142E4E"/>
    <w:rsid w:val="001500D9"/>
    <w:rsid w:val="00151BE9"/>
    <w:rsid w:val="001572C9"/>
    <w:rsid w:val="001619F1"/>
    <w:rsid w:val="0017544D"/>
    <w:rsid w:val="0017591D"/>
    <w:rsid w:val="00176817"/>
    <w:rsid w:val="00193115"/>
    <w:rsid w:val="00195C2E"/>
    <w:rsid w:val="00197E4C"/>
    <w:rsid w:val="001A16F0"/>
    <w:rsid w:val="001A1942"/>
    <w:rsid w:val="001A4439"/>
    <w:rsid w:val="001A7687"/>
    <w:rsid w:val="001B4290"/>
    <w:rsid w:val="001B5738"/>
    <w:rsid w:val="001C17D2"/>
    <w:rsid w:val="001C331F"/>
    <w:rsid w:val="001D3F2A"/>
    <w:rsid w:val="001D5CDF"/>
    <w:rsid w:val="001D6E2F"/>
    <w:rsid w:val="001E200E"/>
    <w:rsid w:val="001E4725"/>
    <w:rsid w:val="001E4CC2"/>
    <w:rsid w:val="001E50D8"/>
    <w:rsid w:val="002065C0"/>
    <w:rsid w:val="00210990"/>
    <w:rsid w:val="00213D39"/>
    <w:rsid w:val="00214BFF"/>
    <w:rsid w:val="00225E50"/>
    <w:rsid w:val="002356C1"/>
    <w:rsid w:val="002418C1"/>
    <w:rsid w:val="002553E2"/>
    <w:rsid w:val="0026008A"/>
    <w:rsid w:val="00262654"/>
    <w:rsid w:val="002657CE"/>
    <w:rsid w:val="002659EF"/>
    <w:rsid w:val="00265F46"/>
    <w:rsid w:val="00272705"/>
    <w:rsid w:val="00282677"/>
    <w:rsid w:val="002A2CC6"/>
    <w:rsid w:val="002A7F77"/>
    <w:rsid w:val="002B175F"/>
    <w:rsid w:val="002B25E5"/>
    <w:rsid w:val="002B3E52"/>
    <w:rsid w:val="002C2947"/>
    <w:rsid w:val="002D52A4"/>
    <w:rsid w:val="002E5213"/>
    <w:rsid w:val="00302AAD"/>
    <w:rsid w:val="00310E0D"/>
    <w:rsid w:val="003112A0"/>
    <w:rsid w:val="00313EBA"/>
    <w:rsid w:val="00326244"/>
    <w:rsid w:val="003449E8"/>
    <w:rsid w:val="00344B7D"/>
    <w:rsid w:val="00347FB5"/>
    <w:rsid w:val="00351C9A"/>
    <w:rsid w:val="00351EDA"/>
    <w:rsid w:val="00353283"/>
    <w:rsid w:val="00354379"/>
    <w:rsid w:val="00356806"/>
    <w:rsid w:val="00361CB0"/>
    <w:rsid w:val="00366192"/>
    <w:rsid w:val="00370C5B"/>
    <w:rsid w:val="003768AD"/>
    <w:rsid w:val="00381E08"/>
    <w:rsid w:val="00390567"/>
    <w:rsid w:val="0039780B"/>
    <w:rsid w:val="003B4865"/>
    <w:rsid w:val="003B5310"/>
    <w:rsid w:val="003B5A99"/>
    <w:rsid w:val="003B6AB2"/>
    <w:rsid w:val="003C0ECA"/>
    <w:rsid w:val="003C5B15"/>
    <w:rsid w:val="003D066A"/>
    <w:rsid w:val="003D370D"/>
    <w:rsid w:val="003D3814"/>
    <w:rsid w:val="003D49F9"/>
    <w:rsid w:val="003F2288"/>
    <w:rsid w:val="003F3459"/>
    <w:rsid w:val="0040247F"/>
    <w:rsid w:val="00411992"/>
    <w:rsid w:val="00413B48"/>
    <w:rsid w:val="00414E1A"/>
    <w:rsid w:val="00417442"/>
    <w:rsid w:val="0042143D"/>
    <w:rsid w:val="00421F5E"/>
    <w:rsid w:val="00422F88"/>
    <w:rsid w:val="00424D0A"/>
    <w:rsid w:val="00431A9D"/>
    <w:rsid w:val="00434913"/>
    <w:rsid w:val="00454E75"/>
    <w:rsid w:val="00455B6D"/>
    <w:rsid w:val="00456BDB"/>
    <w:rsid w:val="004610FC"/>
    <w:rsid w:val="00474B2F"/>
    <w:rsid w:val="00480A69"/>
    <w:rsid w:val="0048465C"/>
    <w:rsid w:val="00486FB1"/>
    <w:rsid w:val="00493735"/>
    <w:rsid w:val="0049628F"/>
    <w:rsid w:val="004969F2"/>
    <w:rsid w:val="00496E3E"/>
    <w:rsid w:val="004A1CDA"/>
    <w:rsid w:val="004A21B3"/>
    <w:rsid w:val="004A666F"/>
    <w:rsid w:val="004B1B6E"/>
    <w:rsid w:val="004B6C44"/>
    <w:rsid w:val="004C36F5"/>
    <w:rsid w:val="004D4CE4"/>
    <w:rsid w:val="004D64A6"/>
    <w:rsid w:val="004E5BD8"/>
    <w:rsid w:val="0051197A"/>
    <w:rsid w:val="00512D00"/>
    <w:rsid w:val="00516F4D"/>
    <w:rsid w:val="005206C3"/>
    <w:rsid w:val="00530E70"/>
    <w:rsid w:val="005367BB"/>
    <w:rsid w:val="0054193E"/>
    <w:rsid w:val="005532D8"/>
    <w:rsid w:val="00562E3B"/>
    <w:rsid w:val="00564AAE"/>
    <w:rsid w:val="00566E77"/>
    <w:rsid w:val="00567F32"/>
    <w:rsid w:val="00573E61"/>
    <w:rsid w:val="005822B4"/>
    <w:rsid w:val="00585DB3"/>
    <w:rsid w:val="0058690B"/>
    <w:rsid w:val="005915D9"/>
    <w:rsid w:val="005948BE"/>
    <w:rsid w:val="00596E6C"/>
    <w:rsid w:val="00597C04"/>
    <w:rsid w:val="005A0F49"/>
    <w:rsid w:val="005B1B47"/>
    <w:rsid w:val="005C0A38"/>
    <w:rsid w:val="005C7BC3"/>
    <w:rsid w:val="005D12EA"/>
    <w:rsid w:val="005D385D"/>
    <w:rsid w:val="005E0C3D"/>
    <w:rsid w:val="005E0DD2"/>
    <w:rsid w:val="005E6D89"/>
    <w:rsid w:val="005F5447"/>
    <w:rsid w:val="00615569"/>
    <w:rsid w:val="00615667"/>
    <w:rsid w:val="006325BC"/>
    <w:rsid w:val="006364D3"/>
    <w:rsid w:val="00645BEB"/>
    <w:rsid w:val="00654730"/>
    <w:rsid w:val="0065598F"/>
    <w:rsid w:val="0065753C"/>
    <w:rsid w:val="00664126"/>
    <w:rsid w:val="006659F9"/>
    <w:rsid w:val="00693BAA"/>
    <w:rsid w:val="006943D0"/>
    <w:rsid w:val="006A7010"/>
    <w:rsid w:val="006B339A"/>
    <w:rsid w:val="006B38C9"/>
    <w:rsid w:val="006B6C34"/>
    <w:rsid w:val="006C518A"/>
    <w:rsid w:val="006C5D0A"/>
    <w:rsid w:val="006E0A86"/>
    <w:rsid w:val="006E3A35"/>
    <w:rsid w:val="006E4256"/>
    <w:rsid w:val="006E6067"/>
    <w:rsid w:val="006F716B"/>
    <w:rsid w:val="00703A6F"/>
    <w:rsid w:val="00703A85"/>
    <w:rsid w:val="00704E02"/>
    <w:rsid w:val="00715075"/>
    <w:rsid w:val="007154AF"/>
    <w:rsid w:val="00725716"/>
    <w:rsid w:val="00725C99"/>
    <w:rsid w:val="007304EF"/>
    <w:rsid w:val="00731D4A"/>
    <w:rsid w:val="0073331D"/>
    <w:rsid w:val="00735956"/>
    <w:rsid w:val="00735B66"/>
    <w:rsid w:val="00742750"/>
    <w:rsid w:val="00750D45"/>
    <w:rsid w:val="00774C3D"/>
    <w:rsid w:val="00780A04"/>
    <w:rsid w:val="007928A9"/>
    <w:rsid w:val="007A3E96"/>
    <w:rsid w:val="007A498B"/>
    <w:rsid w:val="007A6D29"/>
    <w:rsid w:val="007B20EA"/>
    <w:rsid w:val="007C23B8"/>
    <w:rsid w:val="007C7774"/>
    <w:rsid w:val="007D7AF8"/>
    <w:rsid w:val="007E2294"/>
    <w:rsid w:val="007E3D45"/>
    <w:rsid w:val="007E5F32"/>
    <w:rsid w:val="007E7F30"/>
    <w:rsid w:val="007F7600"/>
    <w:rsid w:val="008022FB"/>
    <w:rsid w:val="008111EF"/>
    <w:rsid w:val="0081213B"/>
    <w:rsid w:val="00816360"/>
    <w:rsid w:val="00816D97"/>
    <w:rsid w:val="00820438"/>
    <w:rsid w:val="00826B79"/>
    <w:rsid w:val="008310AC"/>
    <w:rsid w:val="008336D0"/>
    <w:rsid w:val="0083668F"/>
    <w:rsid w:val="008379FE"/>
    <w:rsid w:val="008409F7"/>
    <w:rsid w:val="00844D4A"/>
    <w:rsid w:val="00856012"/>
    <w:rsid w:val="00856961"/>
    <w:rsid w:val="00857217"/>
    <w:rsid w:val="00874AA9"/>
    <w:rsid w:val="00877A7F"/>
    <w:rsid w:val="00882B03"/>
    <w:rsid w:val="008848A0"/>
    <w:rsid w:val="0088576F"/>
    <w:rsid w:val="008861FE"/>
    <w:rsid w:val="00886E0A"/>
    <w:rsid w:val="00896860"/>
    <w:rsid w:val="008B180B"/>
    <w:rsid w:val="008B2541"/>
    <w:rsid w:val="008B6443"/>
    <w:rsid w:val="008C06B4"/>
    <w:rsid w:val="008C06EE"/>
    <w:rsid w:val="008C074D"/>
    <w:rsid w:val="008C3B35"/>
    <w:rsid w:val="008C6C60"/>
    <w:rsid w:val="008C751C"/>
    <w:rsid w:val="008E2026"/>
    <w:rsid w:val="008F6C04"/>
    <w:rsid w:val="0090023C"/>
    <w:rsid w:val="00902291"/>
    <w:rsid w:val="0090264C"/>
    <w:rsid w:val="00905D56"/>
    <w:rsid w:val="00913416"/>
    <w:rsid w:val="00916466"/>
    <w:rsid w:val="00925FC9"/>
    <w:rsid w:val="0093628F"/>
    <w:rsid w:val="009425B5"/>
    <w:rsid w:val="00943340"/>
    <w:rsid w:val="00946346"/>
    <w:rsid w:val="00960A81"/>
    <w:rsid w:val="00966898"/>
    <w:rsid w:val="00970ED9"/>
    <w:rsid w:val="00972BD8"/>
    <w:rsid w:val="009825DF"/>
    <w:rsid w:val="00985637"/>
    <w:rsid w:val="00985C41"/>
    <w:rsid w:val="00993E6F"/>
    <w:rsid w:val="009A45FB"/>
    <w:rsid w:val="009B48E2"/>
    <w:rsid w:val="009C18D3"/>
    <w:rsid w:val="009C306F"/>
    <w:rsid w:val="009C7113"/>
    <w:rsid w:val="009D71E0"/>
    <w:rsid w:val="009D777A"/>
    <w:rsid w:val="009E2A43"/>
    <w:rsid w:val="009F4728"/>
    <w:rsid w:val="00A17756"/>
    <w:rsid w:val="00A17B1B"/>
    <w:rsid w:val="00A31B21"/>
    <w:rsid w:val="00A31FD7"/>
    <w:rsid w:val="00A45C02"/>
    <w:rsid w:val="00A475D6"/>
    <w:rsid w:val="00A52D53"/>
    <w:rsid w:val="00A65E64"/>
    <w:rsid w:val="00A6685E"/>
    <w:rsid w:val="00A6694B"/>
    <w:rsid w:val="00A71444"/>
    <w:rsid w:val="00A72ACB"/>
    <w:rsid w:val="00A754DF"/>
    <w:rsid w:val="00A76CB0"/>
    <w:rsid w:val="00A76CBC"/>
    <w:rsid w:val="00A773CB"/>
    <w:rsid w:val="00AB1470"/>
    <w:rsid w:val="00AB2687"/>
    <w:rsid w:val="00AC07F8"/>
    <w:rsid w:val="00AC27A8"/>
    <w:rsid w:val="00AC3DA5"/>
    <w:rsid w:val="00AD49CD"/>
    <w:rsid w:val="00AE3F9E"/>
    <w:rsid w:val="00AE46E1"/>
    <w:rsid w:val="00AE58FD"/>
    <w:rsid w:val="00AF0642"/>
    <w:rsid w:val="00AF2A9D"/>
    <w:rsid w:val="00AF4105"/>
    <w:rsid w:val="00AF4977"/>
    <w:rsid w:val="00AF51CB"/>
    <w:rsid w:val="00AF5390"/>
    <w:rsid w:val="00B0568B"/>
    <w:rsid w:val="00B12722"/>
    <w:rsid w:val="00B12831"/>
    <w:rsid w:val="00B12D09"/>
    <w:rsid w:val="00B14413"/>
    <w:rsid w:val="00B273F0"/>
    <w:rsid w:val="00B30C27"/>
    <w:rsid w:val="00B40F6A"/>
    <w:rsid w:val="00B41226"/>
    <w:rsid w:val="00B438BD"/>
    <w:rsid w:val="00B55053"/>
    <w:rsid w:val="00B676BB"/>
    <w:rsid w:val="00B75457"/>
    <w:rsid w:val="00B8261E"/>
    <w:rsid w:val="00B909E2"/>
    <w:rsid w:val="00B97C75"/>
    <w:rsid w:val="00BB1165"/>
    <w:rsid w:val="00BB59B9"/>
    <w:rsid w:val="00BC0464"/>
    <w:rsid w:val="00BC17D5"/>
    <w:rsid w:val="00BD2307"/>
    <w:rsid w:val="00BE086E"/>
    <w:rsid w:val="00BE27A3"/>
    <w:rsid w:val="00BF30A3"/>
    <w:rsid w:val="00BF4FEA"/>
    <w:rsid w:val="00BF7450"/>
    <w:rsid w:val="00C034A9"/>
    <w:rsid w:val="00C06C6B"/>
    <w:rsid w:val="00C13343"/>
    <w:rsid w:val="00C14F5C"/>
    <w:rsid w:val="00C16432"/>
    <w:rsid w:val="00C17301"/>
    <w:rsid w:val="00C34BE6"/>
    <w:rsid w:val="00C35481"/>
    <w:rsid w:val="00C46D2C"/>
    <w:rsid w:val="00C52E55"/>
    <w:rsid w:val="00C54D22"/>
    <w:rsid w:val="00C57AC9"/>
    <w:rsid w:val="00C93D92"/>
    <w:rsid w:val="00C950AE"/>
    <w:rsid w:val="00CA466D"/>
    <w:rsid w:val="00CA63DB"/>
    <w:rsid w:val="00CC3FDB"/>
    <w:rsid w:val="00CD0014"/>
    <w:rsid w:val="00CD558E"/>
    <w:rsid w:val="00CD6DA1"/>
    <w:rsid w:val="00CE5701"/>
    <w:rsid w:val="00CF2DF9"/>
    <w:rsid w:val="00CF4FA7"/>
    <w:rsid w:val="00CF5D85"/>
    <w:rsid w:val="00D00C38"/>
    <w:rsid w:val="00D02D6E"/>
    <w:rsid w:val="00D107A6"/>
    <w:rsid w:val="00D1191B"/>
    <w:rsid w:val="00D2038C"/>
    <w:rsid w:val="00D352E6"/>
    <w:rsid w:val="00D44CB3"/>
    <w:rsid w:val="00D530CE"/>
    <w:rsid w:val="00D553DA"/>
    <w:rsid w:val="00D62542"/>
    <w:rsid w:val="00D6358A"/>
    <w:rsid w:val="00D6450A"/>
    <w:rsid w:val="00D740E6"/>
    <w:rsid w:val="00D764F9"/>
    <w:rsid w:val="00D77A93"/>
    <w:rsid w:val="00D8253A"/>
    <w:rsid w:val="00D84F2B"/>
    <w:rsid w:val="00D85C11"/>
    <w:rsid w:val="00D864FA"/>
    <w:rsid w:val="00D92B1E"/>
    <w:rsid w:val="00DA2F5C"/>
    <w:rsid w:val="00DA44F1"/>
    <w:rsid w:val="00DB065A"/>
    <w:rsid w:val="00DB140C"/>
    <w:rsid w:val="00DB32F4"/>
    <w:rsid w:val="00DB742A"/>
    <w:rsid w:val="00DB7A49"/>
    <w:rsid w:val="00DC40F4"/>
    <w:rsid w:val="00DD7525"/>
    <w:rsid w:val="00DE0754"/>
    <w:rsid w:val="00DE1F2E"/>
    <w:rsid w:val="00DE36B2"/>
    <w:rsid w:val="00E00E98"/>
    <w:rsid w:val="00E02E22"/>
    <w:rsid w:val="00E06123"/>
    <w:rsid w:val="00E1077D"/>
    <w:rsid w:val="00E13AD2"/>
    <w:rsid w:val="00E20B44"/>
    <w:rsid w:val="00E23828"/>
    <w:rsid w:val="00E269A9"/>
    <w:rsid w:val="00E50543"/>
    <w:rsid w:val="00E54F53"/>
    <w:rsid w:val="00E61EB3"/>
    <w:rsid w:val="00E734FF"/>
    <w:rsid w:val="00E73621"/>
    <w:rsid w:val="00E772DC"/>
    <w:rsid w:val="00E77CED"/>
    <w:rsid w:val="00E835B4"/>
    <w:rsid w:val="00E86212"/>
    <w:rsid w:val="00E8729A"/>
    <w:rsid w:val="00E952F6"/>
    <w:rsid w:val="00EA515A"/>
    <w:rsid w:val="00EB1E51"/>
    <w:rsid w:val="00EB3FA2"/>
    <w:rsid w:val="00EC08EE"/>
    <w:rsid w:val="00EC0A87"/>
    <w:rsid w:val="00EC1E90"/>
    <w:rsid w:val="00EC328D"/>
    <w:rsid w:val="00EC4A5A"/>
    <w:rsid w:val="00EC6B0C"/>
    <w:rsid w:val="00ED0708"/>
    <w:rsid w:val="00ED0B00"/>
    <w:rsid w:val="00ED1887"/>
    <w:rsid w:val="00ED6D63"/>
    <w:rsid w:val="00EE142F"/>
    <w:rsid w:val="00EE6AEC"/>
    <w:rsid w:val="00F01B7B"/>
    <w:rsid w:val="00F14B74"/>
    <w:rsid w:val="00F23CFD"/>
    <w:rsid w:val="00F25274"/>
    <w:rsid w:val="00F353E8"/>
    <w:rsid w:val="00F41676"/>
    <w:rsid w:val="00F45E4D"/>
    <w:rsid w:val="00F471CF"/>
    <w:rsid w:val="00F51D65"/>
    <w:rsid w:val="00F61B02"/>
    <w:rsid w:val="00F632EF"/>
    <w:rsid w:val="00F7087F"/>
    <w:rsid w:val="00F73AE6"/>
    <w:rsid w:val="00F767C3"/>
    <w:rsid w:val="00F8635A"/>
    <w:rsid w:val="00F90C90"/>
    <w:rsid w:val="00F961EB"/>
    <w:rsid w:val="00FA270F"/>
    <w:rsid w:val="00FA5076"/>
    <w:rsid w:val="00FB390D"/>
    <w:rsid w:val="00FC05DD"/>
    <w:rsid w:val="00FC13E9"/>
    <w:rsid w:val="00FC7B3C"/>
    <w:rsid w:val="00FD3601"/>
    <w:rsid w:val="00FD7B9D"/>
    <w:rsid w:val="00FF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Heading1">
    <w:name w:val="heading 1"/>
    <w:basedOn w:val="Normal"/>
    <w:next w:val="Normal"/>
    <w:link w:val="Heading1Char"/>
    <w:uiPriority w:val="9"/>
    <w:qFormat/>
    <w:rsid w:val="009E2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26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64C"/>
    <w:rPr>
      <w:sz w:val="20"/>
      <w:szCs w:val="20"/>
    </w:rPr>
  </w:style>
  <w:style w:type="character" w:styleId="FootnoteReference">
    <w:name w:val="footnote reference"/>
    <w:basedOn w:val="DefaultParagraphFont"/>
    <w:uiPriority w:val="99"/>
    <w:semiHidden/>
    <w:unhideWhenUsed/>
    <w:rsid w:val="0090264C"/>
    <w:rPr>
      <w:vertAlign w:val="superscript"/>
    </w:rPr>
  </w:style>
  <w:style w:type="paragraph" w:styleId="ListParagraph">
    <w:name w:val="List Paragraph"/>
    <w:basedOn w:val="Normal"/>
    <w:uiPriority w:val="34"/>
    <w:qFormat/>
    <w:rsid w:val="00CE5701"/>
    <w:pPr>
      <w:ind w:left="720"/>
      <w:contextualSpacing/>
    </w:pPr>
  </w:style>
  <w:style w:type="character" w:styleId="Hyperlink">
    <w:name w:val="Hyperlink"/>
    <w:basedOn w:val="DefaultParagraphFont"/>
    <w:uiPriority w:val="99"/>
    <w:unhideWhenUsed/>
    <w:rsid w:val="00AC3DA5"/>
    <w:rPr>
      <w:color w:val="0000FF" w:themeColor="hyperlink"/>
      <w:u w:val="single"/>
    </w:rPr>
  </w:style>
  <w:style w:type="character" w:styleId="CommentReference">
    <w:name w:val="annotation reference"/>
    <w:basedOn w:val="DefaultParagraphFont"/>
    <w:uiPriority w:val="99"/>
    <w:semiHidden/>
    <w:unhideWhenUsed/>
    <w:rsid w:val="00F41676"/>
    <w:rPr>
      <w:sz w:val="16"/>
      <w:szCs w:val="16"/>
    </w:rPr>
  </w:style>
  <w:style w:type="paragraph" w:styleId="CommentText">
    <w:name w:val="annotation text"/>
    <w:basedOn w:val="Normal"/>
    <w:link w:val="CommentTextChar"/>
    <w:uiPriority w:val="99"/>
    <w:semiHidden/>
    <w:unhideWhenUsed/>
    <w:rsid w:val="00F41676"/>
    <w:pPr>
      <w:spacing w:line="240" w:lineRule="auto"/>
    </w:pPr>
    <w:rPr>
      <w:sz w:val="20"/>
      <w:szCs w:val="20"/>
    </w:rPr>
  </w:style>
  <w:style w:type="character" w:customStyle="1" w:styleId="CommentTextChar">
    <w:name w:val="Comment Text Char"/>
    <w:basedOn w:val="DefaultParagraphFont"/>
    <w:link w:val="CommentText"/>
    <w:uiPriority w:val="99"/>
    <w:semiHidden/>
    <w:rsid w:val="00F41676"/>
    <w:rPr>
      <w:sz w:val="20"/>
      <w:szCs w:val="20"/>
    </w:rPr>
  </w:style>
  <w:style w:type="paragraph" w:styleId="CommentSubject">
    <w:name w:val="annotation subject"/>
    <w:basedOn w:val="CommentText"/>
    <w:next w:val="CommentText"/>
    <w:link w:val="CommentSubjectChar"/>
    <w:uiPriority w:val="99"/>
    <w:semiHidden/>
    <w:unhideWhenUsed/>
    <w:rsid w:val="00F41676"/>
    <w:rPr>
      <w:b/>
      <w:bCs/>
    </w:rPr>
  </w:style>
  <w:style w:type="character" w:customStyle="1" w:styleId="CommentSubjectChar">
    <w:name w:val="Comment Subject Char"/>
    <w:basedOn w:val="CommentTextChar"/>
    <w:link w:val="CommentSubject"/>
    <w:uiPriority w:val="99"/>
    <w:semiHidden/>
    <w:rsid w:val="00F41676"/>
    <w:rPr>
      <w:b/>
      <w:bCs/>
      <w:sz w:val="20"/>
      <w:szCs w:val="20"/>
    </w:rPr>
  </w:style>
  <w:style w:type="paragraph" w:styleId="BalloonText">
    <w:name w:val="Balloon Text"/>
    <w:basedOn w:val="Normal"/>
    <w:link w:val="BalloonTextChar"/>
    <w:uiPriority w:val="99"/>
    <w:semiHidden/>
    <w:unhideWhenUsed/>
    <w:rsid w:val="00F41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676"/>
    <w:rPr>
      <w:rFonts w:ascii="Segoe UI" w:hAnsi="Segoe UI" w:cs="Segoe UI"/>
      <w:sz w:val="18"/>
      <w:szCs w:val="18"/>
    </w:rPr>
  </w:style>
  <w:style w:type="character" w:customStyle="1" w:styleId="Heading1Char">
    <w:name w:val="Heading 1 Char"/>
    <w:basedOn w:val="DefaultParagraphFont"/>
    <w:link w:val="Heading1"/>
    <w:uiPriority w:val="9"/>
    <w:rsid w:val="009E2A43"/>
    <w:rPr>
      <w:rFonts w:asciiTheme="majorHAnsi" w:eastAsiaTheme="majorEastAsia" w:hAnsiTheme="majorHAnsi" w:cstheme="majorBidi"/>
      <w:b/>
      <w:bCs/>
      <w:color w:val="365F91" w:themeColor="accent1" w:themeShade="BF"/>
      <w:sz w:val="28"/>
      <w:szCs w:val="28"/>
      <w:lang w:val="hr-HR"/>
    </w:rPr>
  </w:style>
  <w:style w:type="paragraph" w:styleId="TOCHeading">
    <w:name w:val="TOC Heading"/>
    <w:basedOn w:val="Heading1"/>
    <w:next w:val="Normal"/>
    <w:uiPriority w:val="39"/>
    <w:unhideWhenUsed/>
    <w:qFormat/>
    <w:rsid w:val="00857217"/>
    <w:pPr>
      <w:outlineLvl w:val="9"/>
    </w:pPr>
    <w:rPr>
      <w:lang w:val="en-US" w:eastAsia="ja-JP"/>
    </w:rPr>
  </w:style>
  <w:style w:type="paragraph" w:styleId="Subtitle">
    <w:name w:val="Subtitle"/>
    <w:basedOn w:val="Normal"/>
    <w:next w:val="Normal"/>
    <w:link w:val="SubtitleChar"/>
    <w:uiPriority w:val="11"/>
    <w:qFormat/>
    <w:rsid w:val="00857217"/>
    <w:pPr>
      <w:numPr>
        <w:ilvl w:val="1"/>
      </w:numPr>
    </w:pPr>
    <w:rPr>
      <w:rFonts w:ascii="Times New Roman" w:eastAsiaTheme="majorEastAsia" w:hAnsi="Times New Roman" w:cstheme="majorBidi"/>
      <w:b/>
      <w:iCs/>
      <w:color w:val="000000" w:themeColor="text1"/>
      <w:spacing w:val="15"/>
      <w:sz w:val="24"/>
      <w:szCs w:val="24"/>
    </w:rPr>
  </w:style>
  <w:style w:type="character" w:customStyle="1" w:styleId="SubtitleChar">
    <w:name w:val="Subtitle Char"/>
    <w:basedOn w:val="DefaultParagraphFont"/>
    <w:link w:val="Subtitle"/>
    <w:uiPriority w:val="11"/>
    <w:rsid w:val="00857217"/>
    <w:rPr>
      <w:rFonts w:ascii="Times New Roman" w:eastAsiaTheme="majorEastAsia" w:hAnsi="Times New Roman" w:cstheme="majorBidi"/>
      <w:b/>
      <w:iCs/>
      <w:color w:val="000000" w:themeColor="text1"/>
      <w:spacing w:val="15"/>
      <w:sz w:val="24"/>
      <w:szCs w:val="24"/>
      <w:lang w:val="hr-HR"/>
    </w:rPr>
  </w:style>
  <w:style w:type="paragraph" w:styleId="Title">
    <w:name w:val="Title"/>
    <w:basedOn w:val="Normal"/>
    <w:next w:val="Normal"/>
    <w:link w:val="TitleChar"/>
    <w:uiPriority w:val="10"/>
    <w:qFormat/>
    <w:rsid w:val="008572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7217"/>
    <w:rPr>
      <w:rFonts w:asciiTheme="majorHAnsi" w:eastAsiaTheme="majorEastAsia" w:hAnsiTheme="majorHAnsi" w:cstheme="majorBidi"/>
      <w:color w:val="17365D" w:themeColor="text2" w:themeShade="BF"/>
      <w:spacing w:val="5"/>
      <w:kern w:val="28"/>
      <w:sz w:val="52"/>
      <w:szCs w:val="52"/>
      <w:lang w:val="hr-HR"/>
    </w:rPr>
  </w:style>
  <w:style w:type="character" w:styleId="SubtleEmphasis">
    <w:name w:val="Subtle Emphasis"/>
    <w:basedOn w:val="TitleChar"/>
    <w:uiPriority w:val="19"/>
    <w:qFormat/>
    <w:rsid w:val="00857217"/>
    <w:rPr>
      <w:rFonts w:ascii="Times New Roman" w:eastAsiaTheme="majorEastAsia" w:hAnsi="Times New Roman" w:cstheme="majorBidi"/>
      <w:b/>
      <w:i w:val="0"/>
      <w:iCs/>
      <w:color w:val="auto"/>
      <w:spacing w:val="5"/>
      <w:kern w:val="28"/>
      <w:sz w:val="24"/>
      <w:szCs w:val="52"/>
      <w:lang w:val="hr-HR"/>
    </w:rPr>
  </w:style>
  <w:style w:type="paragraph" w:styleId="Header">
    <w:name w:val="header"/>
    <w:basedOn w:val="Normal"/>
    <w:link w:val="HeaderChar"/>
    <w:uiPriority w:val="99"/>
    <w:unhideWhenUsed/>
    <w:rsid w:val="00536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7BB"/>
    <w:rPr>
      <w:lang w:val="hr-HR"/>
    </w:rPr>
  </w:style>
  <w:style w:type="paragraph" w:styleId="Footer">
    <w:name w:val="footer"/>
    <w:basedOn w:val="Normal"/>
    <w:link w:val="FooterChar"/>
    <w:uiPriority w:val="99"/>
    <w:unhideWhenUsed/>
    <w:rsid w:val="00536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7BB"/>
    <w:rPr>
      <w:lang w:val="hr-HR"/>
    </w:rPr>
  </w:style>
  <w:style w:type="paragraph" w:styleId="TOC2">
    <w:name w:val="toc 2"/>
    <w:basedOn w:val="Normal"/>
    <w:next w:val="Normal"/>
    <w:autoRedefine/>
    <w:uiPriority w:val="39"/>
    <w:unhideWhenUsed/>
    <w:qFormat/>
    <w:rsid w:val="001A7687"/>
    <w:pPr>
      <w:spacing w:after="100"/>
      <w:ind w:left="220"/>
    </w:pPr>
  </w:style>
  <w:style w:type="paragraph" w:styleId="TOC1">
    <w:name w:val="toc 1"/>
    <w:basedOn w:val="Normal"/>
    <w:next w:val="Normal"/>
    <w:autoRedefine/>
    <w:uiPriority w:val="39"/>
    <w:unhideWhenUsed/>
    <w:qFormat/>
    <w:rsid w:val="00ED1887"/>
    <w:pPr>
      <w:tabs>
        <w:tab w:val="left" w:pos="450"/>
        <w:tab w:val="right" w:leader="dot" w:pos="9396"/>
      </w:tabs>
      <w:spacing w:after="100"/>
    </w:pPr>
    <w:rPr>
      <w:rFonts w:eastAsiaTheme="minorEastAsia"/>
      <w:lang w:val="en-US" w:eastAsia="ja-JP"/>
    </w:rPr>
  </w:style>
  <w:style w:type="paragraph" w:styleId="TOC3">
    <w:name w:val="toc 3"/>
    <w:basedOn w:val="Normal"/>
    <w:next w:val="Normal"/>
    <w:autoRedefine/>
    <w:uiPriority w:val="39"/>
    <w:semiHidden/>
    <w:unhideWhenUsed/>
    <w:qFormat/>
    <w:rsid w:val="001A7687"/>
    <w:pPr>
      <w:spacing w:after="100"/>
      <w:ind w:left="440"/>
    </w:pPr>
    <w:rPr>
      <w:rFonts w:eastAsiaTheme="minorEastAsia"/>
      <w:lang w:val="en-US" w:eastAsia="ja-JP"/>
    </w:rPr>
  </w:style>
  <w:style w:type="paragraph" w:styleId="EndnoteText">
    <w:name w:val="endnote text"/>
    <w:basedOn w:val="Normal"/>
    <w:link w:val="EndnoteTextChar"/>
    <w:uiPriority w:val="99"/>
    <w:semiHidden/>
    <w:unhideWhenUsed/>
    <w:rsid w:val="00993E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3E6F"/>
    <w:rPr>
      <w:sz w:val="20"/>
      <w:szCs w:val="20"/>
      <w:lang w:val="hr-HR"/>
    </w:rPr>
  </w:style>
  <w:style w:type="character" w:styleId="EndnoteReference">
    <w:name w:val="endnote reference"/>
    <w:basedOn w:val="DefaultParagraphFont"/>
    <w:uiPriority w:val="99"/>
    <w:semiHidden/>
    <w:unhideWhenUsed/>
    <w:rsid w:val="00993E6F"/>
    <w:rPr>
      <w:vertAlign w:val="superscript"/>
    </w:rPr>
  </w:style>
  <w:style w:type="table" w:styleId="TableGrid">
    <w:name w:val="Table Grid"/>
    <w:basedOn w:val="TableNormal"/>
    <w:uiPriority w:val="59"/>
    <w:rsid w:val="00816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D77A93"/>
    <w:pPr>
      <w:spacing w:after="0" w:line="240" w:lineRule="auto"/>
    </w:pPr>
    <w:rPr>
      <w:rFonts w:asciiTheme="majorHAnsi" w:eastAsiaTheme="majorEastAsia" w:hAnsiTheme="majorHAnsi" w:cstheme="majorBidi"/>
      <w:color w:val="000000" w:themeColor="text1"/>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313EBA"/>
    <w:pPr>
      <w:spacing w:after="0" w:line="240" w:lineRule="auto"/>
    </w:pPr>
    <w:rPr>
      <w:lang w:val="hr-HR"/>
    </w:rPr>
  </w:style>
  <w:style w:type="character" w:styleId="FollowedHyperlink">
    <w:name w:val="FollowedHyperlink"/>
    <w:basedOn w:val="DefaultParagraphFont"/>
    <w:uiPriority w:val="99"/>
    <w:semiHidden/>
    <w:unhideWhenUsed/>
    <w:rsid w:val="00042F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Heading1">
    <w:name w:val="heading 1"/>
    <w:basedOn w:val="Normal"/>
    <w:next w:val="Normal"/>
    <w:link w:val="Heading1Char"/>
    <w:uiPriority w:val="9"/>
    <w:qFormat/>
    <w:rsid w:val="009E2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26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64C"/>
    <w:rPr>
      <w:sz w:val="20"/>
      <w:szCs w:val="20"/>
    </w:rPr>
  </w:style>
  <w:style w:type="character" w:styleId="FootnoteReference">
    <w:name w:val="footnote reference"/>
    <w:basedOn w:val="DefaultParagraphFont"/>
    <w:uiPriority w:val="99"/>
    <w:semiHidden/>
    <w:unhideWhenUsed/>
    <w:rsid w:val="0090264C"/>
    <w:rPr>
      <w:vertAlign w:val="superscript"/>
    </w:rPr>
  </w:style>
  <w:style w:type="paragraph" w:styleId="ListParagraph">
    <w:name w:val="List Paragraph"/>
    <w:basedOn w:val="Normal"/>
    <w:uiPriority w:val="34"/>
    <w:qFormat/>
    <w:rsid w:val="00CE5701"/>
    <w:pPr>
      <w:ind w:left="720"/>
      <w:contextualSpacing/>
    </w:pPr>
  </w:style>
  <w:style w:type="character" w:styleId="Hyperlink">
    <w:name w:val="Hyperlink"/>
    <w:basedOn w:val="DefaultParagraphFont"/>
    <w:uiPriority w:val="99"/>
    <w:unhideWhenUsed/>
    <w:rsid w:val="00AC3DA5"/>
    <w:rPr>
      <w:color w:val="0000FF" w:themeColor="hyperlink"/>
      <w:u w:val="single"/>
    </w:rPr>
  </w:style>
  <w:style w:type="character" w:styleId="CommentReference">
    <w:name w:val="annotation reference"/>
    <w:basedOn w:val="DefaultParagraphFont"/>
    <w:uiPriority w:val="99"/>
    <w:semiHidden/>
    <w:unhideWhenUsed/>
    <w:rsid w:val="00F41676"/>
    <w:rPr>
      <w:sz w:val="16"/>
      <w:szCs w:val="16"/>
    </w:rPr>
  </w:style>
  <w:style w:type="paragraph" w:styleId="CommentText">
    <w:name w:val="annotation text"/>
    <w:basedOn w:val="Normal"/>
    <w:link w:val="CommentTextChar"/>
    <w:uiPriority w:val="99"/>
    <w:semiHidden/>
    <w:unhideWhenUsed/>
    <w:rsid w:val="00F41676"/>
    <w:pPr>
      <w:spacing w:line="240" w:lineRule="auto"/>
    </w:pPr>
    <w:rPr>
      <w:sz w:val="20"/>
      <w:szCs w:val="20"/>
    </w:rPr>
  </w:style>
  <w:style w:type="character" w:customStyle="1" w:styleId="CommentTextChar">
    <w:name w:val="Comment Text Char"/>
    <w:basedOn w:val="DefaultParagraphFont"/>
    <w:link w:val="CommentText"/>
    <w:uiPriority w:val="99"/>
    <w:semiHidden/>
    <w:rsid w:val="00F41676"/>
    <w:rPr>
      <w:sz w:val="20"/>
      <w:szCs w:val="20"/>
    </w:rPr>
  </w:style>
  <w:style w:type="paragraph" w:styleId="CommentSubject">
    <w:name w:val="annotation subject"/>
    <w:basedOn w:val="CommentText"/>
    <w:next w:val="CommentText"/>
    <w:link w:val="CommentSubjectChar"/>
    <w:uiPriority w:val="99"/>
    <w:semiHidden/>
    <w:unhideWhenUsed/>
    <w:rsid w:val="00F41676"/>
    <w:rPr>
      <w:b/>
      <w:bCs/>
    </w:rPr>
  </w:style>
  <w:style w:type="character" w:customStyle="1" w:styleId="CommentSubjectChar">
    <w:name w:val="Comment Subject Char"/>
    <w:basedOn w:val="CommentTextChar"/>
    <w:link w:val="CommentSubject"/>
    <w:uiPriority w:val="99"/>
    <w:semiHidden/>
    <w:rsid w:val="00F41676"/>
    <w:rPr>
      <w:b/>
      <w:bCs/>
      <w:sz w:val="20"/>
      <w:szCs w:val="20"/>
    </w:rPr>
  </w:style>
  <w:style w:type="paragraph" w:styleId="BalloonText">
    <w:name w:val="Balloon Text"/>
    <w:basedOn w:val="Normal"/>
    <w:link w:val="BalloonTextChar"/>
    <w:uiPriority w:val="99"/>
    <w:semiHidden/>
    <w:unhideWhenUsed/>
    <w:rsid w:val="00F41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676"/>
    <w:rPr>
      <w:rFonts w:ascii="Segoe UI" w:hAnsi="Segoe UI" w:cs="Segoe UI"/>
      <w:sz w:val="18"/>
      <w:szCs w:val="18"/>
    </w:rPr>
  </w:style>
  <w:style w:type="character" w:customStyle="1" w:styleId="Heading1Char">
    <w:name w:val="Heading 1 Char"/>
    <w:basedOn w:val="DefaultParagraphFont"/>
    <w:link w:val="Heading1"/>
    <w:uiPriority w:val="9"/>
    <w:rsid w:val="009E2A43"/>
    <w:rPr>
      <w:rFonts w:asciiTheme="majorHAnsi" w:eastAsiaTheme="majorEastAsia" w:hAnsiTheme="majorHAnsi" w:cstheme="majorBidi"/>
      <w:b/>
      <w:bCs/>
      <w:color w:val="365F91" w:themeColor="accent1" w:themeShade="BF"/>
      <w:sz w:val="28"/>
      <w:szCs w:val="28"/>
      <w:lang w:val="hr-HR"/>
    </w:rPr>
  </w:style>
  <w:style w:type="paragraph" w:styleId="TOCHeading">
    <w:name w:val="TOC Heading"/>
    <w:basedOn w:val="Heading1"/>
    <w:next w:val="Normal"/>
    <w:uiPriority w:val="39"/>
    <w:unhideWhenUsed/>
    <w:qFormat/>
    <w:rsid w:val="00857217"/>
    <w:pPr>
      <w:outlineLvl w:val="9"/>
    </w:pPr>
    <w:rPr>
      <w:lang w:val="en-US" w:eastAsia="ja-JP"/>
    </w:rPr>
  </w:style>
  <w:style w:type="paragraph" w:styleId="Subtitle">
    <w:name w:val="Subtitle"/>
    <w:basedOn w:val="Normal"/>
    <w:next w:val="Normal"/>
    <w:link w:val="SubtitleChar"/>
    <w:uiPriority w:val="11"/>
    <w:qFormat/>
    <w:rsid w:val="00857217"/>
    <w:pPr>
      <w:numPr>
        <w:ilvl w:val="1"/>
      </w:numPr>
    </w:pPr>
    <w:rPr>
      <w:rFonts w:ascii="Times New Roman" w:eastAsiaTheme="majorEastAsia" w:hAnsi="Times New Roman" w:cstheme="majorBidi"/>
      <w:b/>
      <w:iCs/>
      <w:color w:val="000000" w:themeColor="text1"/>
      <w:spacing w:val="15"/>
      <w:sz w:val="24"/>
      <w:szCs w:val="24"/>
    </w:rPr>
  </w:style>
  <w:style w:type="character" w:customStyle="1" w:styleId="SubtitleChar">
    <w:name w:val="Subtitle Char"/>
    <w:basedOn w:val="DefaultParagraphFont"/>
    <w:link w:val="Subtitle"/>
    <w:uiPriority w:val="11"/>
    <w:rsid w:val="00857217"/>
    <w:rPr>
      <w:rFonts w:ascii="Times New Roman" w:eastAsiaTheme="majorEastAsia" w:hAnsi="Times New Roman" w:cstheme="majorBidi"/>
      <w:b/>
      <w:iCs/>
      <w:color w:val="000000" w:themeColor="text1"/>
      <w:spacing w:val="15"/>
      <w:sz w:val="24"/>
      <w:szCs w:val="24"/>
      <w:lang w:val="hr-HR"/>
    </w:rPr>
  </w:style>
  <w:style w:type="paragraph" w:styleId="Title">
    <w:name w:val="Title"/>
    <w:basedOn w:val="Normal"/>
    <w:next w:val="Normal"/>
    <w:link w:val="TitleChar"/>
    <w:uiPriority w:val="10"/>
    <w:qFormat/>
    <w:rsid w:val="008572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7217"/>
    <w:rPr>
      <w:rFonts w:asciiTheme="majorHAnsi" w:eastAsiaTheme="majorEastAsia" w:hAnsiTheme="majorHAnsi" w:cstheme="majorBidi"/>
      <w:color w:val="17365D" w:themeColor="text2" w:themeShade="BF"/>
      <w:spacing w:val="5"/>
      <w:kern w:val="28"/>
      <w:sz w:val="52"/>
      <w:szCs w:val="52"/>
      <w:lang w:val="hr-HR"/>
    </w:rPr>
  </w:style>
  <w:style w:type="character" w:styleId="SubtleEmphasis">
    <w:name w:val="Subtle Emphasis"/>
    <w:basedOn w:val="TitleChar"/>
    <w:uiPriority w:val="19"/>
    <w:qFormat/>
    <w:rsid w:val="00857217"/>
    <w:rPr>
      <w:rFonts w:ascii="Times New Roman" w:eastAsiaTheme="majorEastAsia" w:hAnsi="Times New Roman" w:cstheme="majorBidi"/>
      <w:b/>
      <w:i w:val="0"/>
      <w:iCs/>
      <w:color w:val="auto"/>
      <w:spacing w:val="5"/>
      <w:kern w:val="28"/>
      <w:sz w:val="24"/>
      <w:szCs w:val="52"/>
      <w:lang w:val="hr-HR"/>
    </w:rPr>
  </w:style>
  <w:style w:type="paragraph" w:styleId="Header">
    <w:name w:val="header"/>
    <w:basedOn w:val="Normal"/>
    <w:link w:val="HeaderChar"/>
    <w:uiPriority w:val="99"/>
    <w:unhideWhenUsed/>
    <w:rsid w:val="00536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7BB"/>
    <w:rPr>
      <w:lang w:val="hr-HR"/>
    </w:rPr>
  </w:style>
  <w:style w:type="paragraph" w:styleId="Footer">
    <w:name w:val="footer"/>
    <w:basedOn w:val="Normal"/>
    <w:link w:val="FooterChar"/>
    <w:uiPriority w:val="99"/>
    <w:unhideWhenUsed/>
    <w:rsid w:val="00536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7BB"/>
    <w:rPr>
      <w:lang w:val="hr-HR"/>
    </w:rPr>
  </w:style>
  <w:style w:type="paragraph" w:styleId="TOC2">
    <w:name w:val="toc 2"/>
    <w:basedOn w:val="Normal"/>
    <w:next w:val="Normal"/>
    <w:autoRedefine/>
    <w:uiPriority w:val="39"/>
    <w:unhideWhenUsed/>
    <w:qFormat/>
    <w:rsid w:val="001A7687"/>
    <w:pPr>
      <w:spacing w:after="100"/>
      <w:ind w:left="220"/>
    </w:pPr>
  </w:style>
  <w:style w:type="paragraph" w:styleId="TOC1">
    <w:name w:val="toc 1"/>
    <w:basedOn w:val="Normal"/>
    <w:next w:val="Normal"/>
    <w:autoRedefine/>
    <w:uiPriority w:val="39"/>
    <w:unhideWhenUsed/>
    <w:qFormat/>
    <w:rsid w:val="00ED1887"/>
    <w:pPr>
      <w:tabs>
        <w:tab w:val="left" w:pos="450"/>
        <w:tab w:val="right" w:leader="dot" w:pos="9396"/>
      </w:tabs>
      <w:spacing w:after="100"/>
    </w:pPr>
    <w:rPr>
      <w:rFonts w:eastAsiaTheme="minorEastAsia"/>
      <w:lang w:val="en-US" w:eastAsia="ja-JP"/>
    </w:rPr>
  </w:style>
  <w:style w:type="paragraph" w:styleId="TOC3">
    <w:name w:val="toc 3"/>
    <w:basedOn w:val="Normal"/>
    <w:next w:val="Normal"/>
    <w:autoRedefine/>
    <w:uiPriority w:val="39"/>
    <w:semiHidden/>
    <w:unhideWhenUsed/>
    <w:qFormat/>
    <w:rsid w:val="001A7687"/>
    <w:pPr>
      <w:spacing w:after="100"/>
      <w:ind w:left="440"/>
    </w:pPr>
    <w:rPr>
      <w:rFonts w:eastAsiaTheme="minorEastAsia"/>
      <w:lang w:val="en-US" w:eastAsia="ja-JP"/>
    </w:rPr>
  </w:style>
  <w:style w:type="paragraph" w:styleId="EndnoteText">
    <w:name w:val="endnote text"/>
    <w:basedOn w:val="Normal"/>
    <w:link w:val="EndnoteTextChar"/>
    <w:uiPriority w:val="99"/>
    <w:semiHidden/>
    <w:unhideWhenUsed/>
    <w:rsid w:val="00993E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3E6F"/>
    <w:rPr>
      <w:sz w:val="20"/>
      <w:szCs w:val="20"/>
      <w:lang w:val="hr-HR"/>
    </w:rPr>
  </w:style>
  <w:style w:type="character" w:styleId="EndnoteReference">
    <w:name w:val="endnote reference"/>
    <w:basedOn w:val="DefaultParagraphFont"/>
    <w:uiPriority w:val="99"/>
    <w:semiHidden/>
    <w:unhideWhenUsed/>
    <w:rsid w:val="00993E6F"/>
    <w:rPr>
      <w:vertAlign w:val="superscript"/>
    </w:rPr>
  </w:style>
  <w:style w:type="table" w:styleId="TableGrid">
    <w:name w:val="Table Grid"/>
    <w:basedOn w:val="TableNormal"/>
    <w:uiPriority w:val="59"/>
    <w:rsid w:val="00816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D77A93"/>
    <w:pPr>
      <w:spacing w:after="0" w:line="240" w:lineRule="auto"/>
    </w:pPr>
    <w:rPr>
      <w:rFonts w:asciiTheme="majorHAnsi" w:eastAsiaTheme="majorEastAsia" w:hAnsiTheme="majorHAnsi" w:cstheme="majorBidi"/>
      <w:color w:val="000000" w:themeColor="text1"/>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313EBA"/>
    <w:pPr>
      <w:spacing w:after="0" w:line="240" w:lineRule="auto"/>
    </w:pPr>
    <w:rPr>
      <w:lang w:val="hr-HR"/>
    </w:rPr>
  </w:style>
  <w:style w:type="character" w:styleId="FollowedHyperlink">
    <w:name w:val="FollowedHyperlink"/>
    <w:basedOn w:val="DefaultParagraphFont"/>
    <w:uiPriority w:val="99"/>
    <w:semiHidden/>
    <w:unhideWhenUsed/>
    <w:rsid w:val="00042F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734411">
      <w:bodyDiv w:val="1"/>
      <w:marLeft w:val="0"/>
      <w:marRight w:val="0"/>
      <w:marTop w:val="0"/>
      <w:marBottom w:val="0"/>
      <w:divBdr>
        <w:top w:val="none" w:sz="0" w:space="0" w:color="auto"/>
        <w:left w:val="none" w:sz="0" w:space="0" w:color="auto"/>
        <w:bottom w:val="none" w:sz="0" w:space="0" w:color="auto"/>
        <w:right w:val="none" w:sz="0" w:space="0" w:color="auto"/>
      </w:divBdr>
    </w:div>
    <w:div w:id="1194421160">
      <w:bodyDiv w:val="1"/>
      <w:marLeft w:val="0"/>
      <w:marRight w:val="0"/>
      <w:marTop w:val="0"/>
      <w:marBottom w:val="0"/>
      <w:divBdr>
        <w:top w:val="none" w:sz="0" w:space="0" w:color="auto"/>
        <w:left w:val="none" w:sz="0" w:space="0" w:color="auto"/>
        <w:bottom w:val="none" w:sz="0" w:space="0" w:color="auto"/>
        <w:right w:val="none" w:sz="0" w:space="0" w:color="auto"/>
      </w:divBdr>
      <w:divsChild>
        <w:div w:id="170880223">
          <w:marLeft w:val="0"/>
          <w:marRight w:val="300"/>
          <w:marTop w:val="15"/>
          <w:marBottom w:val="0"/>
          <w:divBdr>
            <w:top w:val="none" w:sz="0" w:space="0" w:color="auto"/>
            <w:left w:val="none" w:sz="0" w:space="0" w:color="auto"/>
            <w:bottom w:val="none" w:sz="0" w:space="0" w:color="auto"/>
            <w:right w:val="none" w:sz="0" w:space="0" w:color="auto"/>
          </w:divBdr>
        </w:div>
      </w:divsChild>
    </w:div>
    <w:div w:id="1691829916">
      <w:bodyDiv w:val="1"/>
      <w:marLeft w:val="0"/>
      <w:marRight w:val="0"/>
      <w:marTop w:val="0"/>
      <w:marBottom w:val="0"/>
      <w:divBdr>
        <w:top w:val="none" w:sz="0" w:space="0" w:color="auto"/>
        <w:left w:val="none" w:sz="0" w:space="0" w:color="auto"/>
        <w:bottom w:val="none" w:sz="0" w:space="0" w:color="auto"/>
        <w:right w:val="none" w:sz="0" w:space="0" w:color="auto"/>
      </w:divBdr>
      <w:divsChild>
        <w:div w:id="761682162">
          <w:marLeft w:val="0"/>
          <w:marRight w:val="300"/>
          <w:marTop w:val="15"/>
          <w:marBottom w:val="0"/>
          <w:divBdr>
            <w:top w:val="none" w:sz="0" w:space="0" w:color="auto"/>
            <w:left w:val="none" w:sz="0" w:space="0" w:color="auto"/>
            <w:bottom w:val="none" w:sz="0" w:space="0" w:color="auto"/>
            <w:right w:val="none" w:sz="0" w:space="0" w:color="auto"/>
          </w:divBdr>
        </w:div>
      </w:divsChild>
    </w:div>
    <w:div w:id="1889148313">
      <w:bodyDiv w:val="1"/>
      <w:marLeft w:val="0"/>
      <w:marRight w:val="0"/>
      <w:marTop w:val="0"/>
      <w:marBottom w:val="0"/>
      <w:divBdr>
        <w:top w:val="none" w:sz="0" w:space="0" w:color="auto"/>
        <w:left w:val="none" w:sz="0" w:space="0" w:color="auto"/>
        <w:bottom w:val="none" w:sz="0" w:space="0" w:color="auto"/>
        <w:right w:val="none" w:sz="0" w:space="0" w:color="auto"/>
      </w:divBdr>
      <w:divsChild>
        <w:div w:id="1687823966">
          <w:marLeft w:val="0"/>
          <w:marRight w:val="300"/>
          <w:marTop w:val="15"/>
          <w:marBottom w:val="0"/>
          <w:divBdr>
            <w:top w:val="none" w:sz="0" w:space="0" w:color="auto"/>
            <w:left w:val="none" w:sz="0" w:space="0" w:color="auto"/>
            <w:bottom w:val="none" w:sz="0" w:space="0" w:color="auto"/>
            <w:right w:val="none" w:sz="0" w:space="0" w:color="auto"/>
          </w:divBdr>
        </w:div>
      </w:divsChild>
    </w:div>
    <w:div w:id="1966349606">
      <w:bodyDiv w:val="1"/>
      <w:marLeft w:val="0"/>
      <w:marRight w:val="0"/>
      <w:marTop w:val="0"/>
      <w:marBottom w:val="0"/>
      <w:divBdr>
        <w:top w:val="none" w:sz="0" w:space="0" w:color="auto"/>
        <w:left w:val="none" w:sz="0" w:space="0" w:color="auto"/>
        <w:bottom w:val="none" w:sz="0" w:space="0" w:color="auto"/>
        <w:right w:val="none" w:sz="0" w:space="0" w:color="auto"/>
      </w:divBdr>
      <w:divsChild>
        <w:div w:id="747268176">
          <w:marLeft w:val="0"/>
          <w:marRight w:val="300"/>
          <w:marTop w:val="15"/>
          <w:marBottom w:val="0"/>
          <w:divBdr>
            <w:top w:val="none" w:sz="0" w:space="0" w:color="auto"/>
            <w:left w:val="none" w:sz="0" w:space="0" w:color="auto"/>
            <w:bottom w:val="none" w:sz="0" w:space="0" w:color="auto"/>
            <w:right w:val="none" w:sz="0" w:space="0" w:color="auto"/>
          </w:divBdr>
        </w:div>
      </w:divsChild>
    </w:div>
    <w:div w:id="2062752011">
      <w:bodyDiv w:val="1"/>
      <w:marLeft w:val="0"/>
      <w:marRight w:val="0"/>
      <w:marTop w:val="0"/>
      <w:marBottom w:val="0"/>
      <w:divBdr>
        <w:top w:val="none" w:sz="0" w:space="0" w:color="auto"/>
        <w:left w:val="none" w:sz="0" w:space="0" w:color="auto"/>
        <w:bottom w:val="none" w:sz="0" w:space="0" w:color="auto"/>
        <w:right w:val="none" w:sz="0" w:space="0" w:color="auto"/>
      </w:divBdr>
      <w:divsChild>
        <w:div w:id="2122918154">
          <w:marLeft w:val="0"/>
          <w:marRight w:val="300"/>
          <w:marTop w:val="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www.pravo.unizg.hr/_download/repository/Kurelic_antibolonja.pdf" TargetMode="External"/><Relationship Id="rId39" Type="http://schemas.openxmlformats.org/officeDocument/2006/relationships/hyperlink" Target="http://www.ehea.info/Uploads/Declarations/SORBONNE_DECLARATION1.pdf" TargetMode="External"/><Relationship Id="rId21" Type="http://schemas.openxmlformats.org/officeDocument/2006/relationships/chart" Target="charts/chart10.xml"/><Relationship Id="rId34" Type="http://schemas.openxmlformats.org/officeDocument/2006/relationships/hyperlink" Target="http://www.eurostudent.eu/download_files/members/Latvia.pdf" TargetMode="External"/><Relationship Id="rId42" Type="http://schemas.openxmlformats.org/officeDocument/2006/relationships/hyperlink" Target="http://www.dzs.hr/Hrv_Eng/publication/2014/SI-1522.pdf" TargetMode="External"/><Relationship Id="rId47" Type="http://schemas.openxmlformats.org/officeDocument/2006/relationships/hyperlink" Target="http://www.eua.be/News/13-09-05/Update_on_the_next_long-term_EU_funding_programmes_for_research_and_innovation_Horizon_2020_and_education_Erasmus_2014-2020.aspx" TargetMode="External"/><Relationship Id="rId50" Type="http://schemas.openxmlformats.org/officeDocument/2006/relationships/footer" Target="footer3.xml"/><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www.magna-charta.org/resources/files/BOLOGNA_DECLARATION.pdf" TargetMode="External"/><Relationship Id="rId33" Type="http://schemas.openxmlformats.org/officeDocument/2006/relationships/hyperlink" Target="http://www.eurostudent.eu/download_files/members/Estonia.pdf" TargetMode="External"/><Relationship Id="rId38" Type="http://schemas.openxmlformats.org/officeDocument/2006/relationships/hyperlink" Target="http://www.eurostudent.eu/download_files/members/Slovenia.pdf" TargetMode="External"/><Relationship Id="rId46" Type="http://schemas.openxmlformats.org/officeDocument/2006/relationships/hyperlink" Target="http://www.novilist.hr/Vijesti/Hrvatska/Kronicno-nedostaje-matematicara-lijecnika-anglista-dok-previse-ima-pravnika-i-ekonomista"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yperlink" Target="http://www.ond.vlaanderen.be/hogeronderwijs/bologna/documents/mdc/prague_communique.pdf" TargetMode="External"/><Relationship Id="rId41" Type="http://schemas.openxmlformats.org/officeDocument/2006/relationships/hyperlink" Target="http://www.dzs.hr/Hrv_Eng/publication/2014/08-01-07_01_2014.htm"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ehea.info/Uploads/about/Berlin_Communique1.pdf" TargetMode="External"/><Relationship Id="rId32" Type="http://schemas.openxmlformats.org/officeDocument/2006/relationships/hyperlink" Target="http://www.eurostudent.eu/download_files/members/Croatia.pdf" TargetMode="External"/><Relationship Id="rId37" Type="http://schemas.openxmlformats.org/officeDocument/2006/relationships/hyperlink" Target="http://www.eurostudent.eu/download_files/members/Slovak_Republic.pdf" TargetMode="External"/><Relationship Id="rId40" Type="http://schemas.openxmlformats.org/officeDocument/2006/relationships/hyperlink" Target="http://www.dzs.hr/Hrv_Eng/ljetopis/2014/sljh2014.pdf" TargetMode="External"/><Relationship Id="rId45" Type="http://schemas.openxmlformats.org/officeDocument/2006/relationships/hyperlink" Target="http://www.zakon.hr/z/320/Zakon-o-znanstvenoj-djelatnosti-i-visokom-obrazovanju"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www.ond.vlaanderen.be/hogeronderwijs/bologna/documents/mdc/050520_bergen_communique1.pdf" TargetMode="External"/><Relationship Id="rId28" Type="http://schemas.openxmlformats.org/officeDocument/2006/relationships/hyperlink" Target="http://www.hzz.hr/default.aspx?id=10052" TargetMode="External"/><Relationship Id="rId36" Type="http://schemas.openxmlformats.org/officeDocument/2006/relationships/hyperlink" Target="http://www.eurostudent.eu/download_files/members/Poland.pdf" TargetMode="External"/><Relationship Id="rId49" Type="http://schemas.openxmlformats.org/officeDocument/2006/relationships/hyperlink" Target="https://ec.europa.eu/ploteus/content/descriptors-page" TargetMode="External"/><Relationship Id="rId10" Type="http://schemas.openxmlformats.org/officeDocument/2006/relationships/footer" Target="footer1.xml"/><Relationship Id="rId19" Type="http://schemas.openxmlformats.org/officeDocument/2006/relationships/chart" Target="charts/chart8.xml"/><Relationship Id="rId31" Type="http://schemas.openxmlformats.org/officeDocument/2006/relationships/hyperlink" Target="http://www.eurostudent.eu/download_files/members/Czech_Republic.pdf" TargetMode="External"/><Relationship Id="rId44" Type="http://schemas.openxmlformats.org/officeDocument/2006/relationships/hyperlink" Target="http://www.zakon.hr/z/323/Zakon-o-akademskim-i-stru%C4%8Dnim-nazivima-i-akademskom-stupnju"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yperlink" Target="http://www.ond.vlaanderen.be/hogeronderwijs/bologna/conference/documents/leuven_louvain-la-neuve_communiqu%C3%A9_april_2009.pdf" TargetMode="External"/><Relationship Id="rId30" Type="http://schemas.openxmlformats.org/officeDocument/2006/relationships/hyperlink" Target="https://www.pravo.unizg.hr/_download/repository/Rijeka.pdf" TargetMode="External"/><Relationship Id="rId35" Type="http://schemas.openxmlformats.org/officeDocument/2006/relationships/hyperlink" Target="http://www.eurostudent.eu/download_files/members/Lithuania.pdf" TargetMode="External"/><Relationship Id="rId43" Type="http://schemas.openxmlformats.org/officeDocument/2006/relationships/hyperlink" Target="http://www.ehea.info/Uploads/LEUVEN/2009_employability_WG_report.pdf" TargetMode="External"/><Relationship Id="rId48" Type="http://schemas.openxmlformats.org/officeDocument/2006/relationships/hyperlink" Target="http://www.jutarnji.hr/ekonomija-je-ukinula-bolonju--produzili-su-studij-na-pet-godina/1301691/" TargetMode="External"/><Relationship Id="rId8" Type="http://schemas.openxmlformats.org/officeDocument/2006/relationships/endnotes" Target="endnotes.xml"/><Relationship Id="rId51" Type="http://schemas.openxmlformats.org/officeDocument/2006/relationships/footer" Target="footer4.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jutarnji.hr/ekonomija-je-ukinula-bolonju--produzili-su-studij-na-pet-godina/1301691/" TargetMode="External"/><Relationship Id="rId13" Type="http://schemas.openxmlformats.org/officeDocument/2006/relationships/hyperlink" Target="http://hrcak.srce.hr/politicka-misao" TargetMode="External"/><Relationship Id="rId18" Type="http://schemas.openxmlformats.org/officeDocument/2006/relationships/hyperlink" Target="http://www.eurostudent.eu/download_files/members/Estonia.pdf" TargetMode="External"/><Relationship Id="rId26" Type="http://schemas.openxmlformats.org/officeDocument/2006/relationships/hyperlink" Target="http://www.eurostudent.eu/download_files/members/Slovenia.pdf" TargetMode="External"/><Relationship Id="rId3" Type="http://schemas.openxmlformats.org/officeDocument/2006/relationships/hyperlink" Target="http://www.ond.vlaanderen.be/hogeronderwijs/bologna/documents/mdc/prague_communique.pdf" TargetMode="External"/><Relationship Id="rId21" Type="http://schemas.openxmlformats.org/officeDocument/2006/relationships/hyperlink" Target="http://www.eurostudent.eu/download_files/members/Croatia.pdf" TargetMode="External"/><Relationship Id="rId7" Type="http://schemas.openxmlformats.org/officeDocument/2006/relationships/hyperlink" Target="http://hrcak.srce.hr/politicka-misao" TargetMode="External"/><Relationship Id="rId12" Type="http://schemas.openxmlformats.org/officeDocument/2006/relationships/hyperlink" Target="https://www.pravo.unizg.hr/_download/repository/Kurelic_antibolonja.pdf" TargetMode="External"/><Relationship Id="rId17" Type="http://schemas.openxmlformats.org/officeDocument/2006/relationships/hyperlink" Target="http://www.eurostudent.eu/download_files/members/Croatia.pdf" TargetMode="External"/><Relationship Id="rId25" Type="http://schemas.openxmlformats.org/officeDocument/2006/relationships/hyperlink" Target="http://www.hzz.hr/UserDocsImages/HZZ_Godisnjak_2013.pdf" TargetMode="External"/><Relationship Id="rId2" Type="http://schemas.openxmlformats.org/officeDocument/2006/relationships/hyperlink" Target="http://www.magna-charta.org/resources/files/BOLOGNA_DECLARATION.pdf" TargetMode="External"/><Relationship Id="rId16" Type="http://schemas.openxmlformats.org/officeDocument/2006/relationships/hyperlink" Target="http://www.eurostudent.eu/download_files/members/Slovenia.pdf" TargetMode="External"/><Relationship Id="rId20" Type="http://schemas.openxmlformats.org/officeDocument/2006/relationships/hyperlink" Target="http://www.eurostudent.eu/download_files/members/Slovak_Republic.pdf" TargetMode="External"/><Relationship Id="rId29" Type="http://schemas.openxmlformats.org/officeDocument/2006/relationships/hyperlink" Target="http://www.zakon.hr/z/320/Zakon-o-znanstvenoj-djelatnosti-i-visokom-obrazovanju" TargetMode="External"/><Relationship Id="rId1" Type="http://schemas.openxmlformats.org/officeDocument/2006/relationships/hyperlink" Target="http://www.ehea.info/Uploads/Declarations/SORBONNE_DECLARATION1.pdf" TargetMode="External"/><Relationship Id="rId6" Type="http://schemas.openxmlformats.org/officeDocument/2006/relationships/hyperlink" Target="http://www.zakon.hr/z/320/Zakon-o-znanstvenoj-djelatnosti-i-visokom-obrazovanju" TargetMode="External"/><Relationship Id="rId11" Type="http://schemas.openxmlformats.org/officeDocument/2006/relationships/hyperlink" Target="http://www.zakon.hr/z/323/Zakon-o-akademskim-i-stru%C4%8Dnim-nazivima-i-akademskom-stupnju" TargetMode="External"/><Relationship Id="rId24" Type="http://schemas.openxmlformats.org/officeDocument/2006/relationships/hyperlink" Target="http://www.dzs.hr/Hrv_Eng/ljetopis/2014/sljh2014.pdf" TargetMode="External"/><Relationship Id="rId5" Type="http://schemas.openxmlformats.org/officeDocument/2006/relationships/hyperlink" Target="http://www.ond.vlaanderen.be/hogeronderwijs/bologna/conference/documents/leuven_louvain-la-neuve_communiqu%C3%A9_april_2009.pdf" TargetMode="External"/><Relationship Id="rId15" Type="http://schemas.openxmlformats.org/officeDocument/2006/relationships/hyperlink" Target="http://www.eurostudent.eu/download_files/members/Slovak_Republic.pdf" TargetMode="External"/><Relationship Id="rId23" Type="http://schemas.openxmlformats.org/officeDocument/2006/relationships/hyperlink" Target="http://www.hzz.hr/default.aspx?id=10052" TargetMode="External"/><Relationship Id="rId28" Type="http://schemas.openxmlformats.org/officeDocument/2006/relationships/hyperlink" Target="http://www.novilist.hr/Vijesti/Hrvatska/Kronicno-nedostaje-matematicara-lijecnika-anglista-dok-previse-ima-pravnika-i-ekonomista" TargetMode="External"/><Relationship Id="rId10" Type="http://schemas.openxmlformats.org/officeDocument/2006/relationships/hyperlink" Target="https://www.pravo.unizg.hr/_download/repository/Rijeka.pdf" TargetMode="External"/><Relationship Id="rId19" Type="http://schemas.openxmlformats.org/officeDocument/2006/relationships/hyperlink" Target="http://www.eurostudent.eu/download_files/members/Slovenia.pdf" TargetMode="External"/><Relationship Id="rId4" Type="http://schemas.openxmlformats.org/officeDocument/2006/relationships/hyperlink" Target="http://www.ond.vlaanderen.be/hogeronderwijs/bologna/documents/mdc/050520_bergen_communique1.pdf" TargetMode="External"/><Relationship Id="rId9" Type="http://schemas.openxmlformats.org/officeDocument/2006/relationships/hyperlink" Target="https://ec.europa.eu/ploteus/content/descriptors-page" TargetMode="External"/><Relationship Id="rId14" Type="http://schemas.openxmlformats.org/officeDocument/2006/relationships/hyperlink" Target="http://www.eurostudent.eu/download_files/members/Lithuania.pdf" TargetMode="External"/><Relationship Id="rId22" Type="http://schemas.openxmlformats.org/officeDocument/2006/relationships/hyperlink" Target="http://www.ehea.info/Uploads/LEUVEN/2009_employability_WG_report.pdf" TargetMode="External"/><Relationship Id="rId27" Type="http://schemas.openxmlformats.org/officeDocument/2006/relationships/hyperlink" Target="http://www.eurostudent.eu/download_files/members/Slovak_Republic.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5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Koji su, prema Vašim saznanjima, ciljevi "Bolonje"? (n=1037)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Uvođenje prepoznatljivih i usporedivih stupnjeva kvalifikacije u svrhu zapošljavanja građana Europe</c:v>
                </c:pt>
                <c:pt idx="1">
                  <c:v>Uvođenje sustava utemeljenog na tri ciklusa studiranja (preddiplomski, diplomski, poslijediplomski) s punom zapošljivošću prvog ciklusa</c:v>
                </c:pt>
                <c:pt idx="2">
                  <c:v>Uvođenje univerzalnog sustava bodovanja (ECTS bodovi)</c:v>
                </c:pt>
                <c:pt idx="3">
                  <c:v>Promicanje mobilnosti studenata i nastavnika</c:v>
                </c:pt>
                <c:pt idx="4">
                  <c:v>Promicanje europske suradnje u osiguravanju kvalitete s ciljem razvijanja usporedivih kriterija i metodologija</c:v>
                </c:pt>
                <c:pt idx="5">
                  <c:v>Promicanje europske dimenzije u visokom školstvu, posebice u razvoju nastavnih programa, međuinstitucionalnoj suradnji, shemama mobilnosti i integriranih programa studija, obuke i istraživanja</c:v>
                </c:pt>
                <c:pt idx="6">
                  <c:v>Uvođenje sustava polaganja ispita putem ispitnih kolokvija</c:v>
                </c:pt>
                <c:pt idx="7">
                  <c:v>Uvođenje sustava s povećanom participacijom studenata u nastavi</c:v>
                </c:pt>
                <c:pt idx="8">
                  <c:v>Uvođenje javno financiranog visokog obrazovanja za sve studente</c:v>
                </c:pt>
              </c:strCache>
            </c:strRef>
          </c:cat>
          <c:val>
            <c:numRef>
              <c:f>Sheet1!$B$2:$B$10</c:f>
              <c:numCache>
                <c:formatCode>General</c:formatCode>
                <c:ptCount val="9"/>
                <c:pt idx="0">
                  <c:v>42.3</c:v>
                </c:pt>
                <c:pt idx="1">
                  <c:v>49</c:v>
                </c:pt>
                <c:pt idx="2">
                  <c:v>80.2</c:v>
                </c:pt>
                <c:pt idx="3">
                  <c:v>50.1</c:v>
                </c:pt>
                <c:pt idx="4">
                  <c:v>34.700000000000003</c:v>
                </c:pt>
                <c:pt idx="5">
                  <c:v>37.299999999999997</c:v>
                </c:pt>
                <c:pt idx="6">
                  <c:v>69.3</c:v>
                </c:pt>
                <c:pt idx="7">
                  <c:v>39.700000000000003</c:v>
                </c:pt>
                <c:pt idx="8">
                  <c:v>19.7</c:v>
                </c:pt>
              </c:numCache>
            </c:numRef>
          </c:val>
        </c:ser>
        <c:dLbls>
          <c:showLegendKey val="0"/>
          <c:showVal val="0"/>
          <c:showCatName val="0"/>
          <c:showSerName val="0"/>
          <c:showPercent val="0"/>
          <c:showBubbleSize val="0"/>
        </c:dLbls>
        <c:gapWidth val="150"/>
        <c:axId val="68965888"/>
        <c:axId val="78793728"/>
      </c:barChart>
      <c:catAx>
        <c:axId val="6896588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8793728"/>
        <c:crosses val="autoZero"/>
        <c:auto val="1"/>
        <c:lblAlgn val="ctr"/>
        <c:lblOffset val="100"/>
        <c:noMultiLvlLbl val="0"/>
      </c:catAx>
      <c:valAx>
        <c:axId val="78793728"/>
        <c:scaling>
          <c:orientation val="minMax"/>
        </c:scaling>
        <c:delete val="0"/>
        <c:axPos val="l"/>
        <c:majorGridlines/>
        <c:numFmt formatCode="General" sourceLinked="1"/>
        <c:majorTickMark val="out"/>
        <c:minorTickMark val="none"/>
        <c:tickLblPos val="nextTo"/>
        <c:crossAx val="6896588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050"/>
              <a:t>Sustav razdvojenih razina studiranja (preddiplomska, diplomska i poslijediplomska) ispunio je svoje ciljeve u pogledu zapošljivosti prve razine.</a:t>
            </a:r>
            <a:r>
              <a:rPr lang="hr-HR" sz="1050"/>
              <a:t> (n=273)</a:t>
            </a:r>
            <a:endParaRPr lang="en-US" sz="1050"/>
          </a:p>
        </c:rich>
      </c:tx>
      <c:overlay val="0"/>
    </c:title>
    <c:autoTitleDeleted val="0"/>
    <c:plotArea>
      <c:layout/>
      <c:barChart>
        <c:barDir val="col"/>
        <c:grouping val="clustered"/>
        <c:varyColors val="0"/>
        <c:ser>
          <c:idx val="0"/>
          <c:order val="0"/>
          <c:tx>
            <c:strRef>
              <c:f>Sheet1!$B$1</c:f>
              <c:strCache>
                <c:ptCount val="1"/>
                <c:pt idx="0">
                  <c:v>Sustav razdvojenih razina studiranja (preddiplomska, diplomska i poslijediplomska) ispunio je svoje ciljeve u pogledu zapošljivosti prve razine.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Uopće se ne slažem</c:v>
                </c:pt>
                <c:pt idx="1">
                  <c:v>Donekle se ne slažem</c:v>
                </c:pt>
                <c:pt idx="2">
                  <c:v>Niti se slažem niti se ne slažem</c:v>
                </c:pt>
                <c:pt idx="3">
                  <c:v>Donekle se slažem</c:v>
                </c:pt>
                <c:pt idx="4">
                  <c:v>U potpunosti se slažem</c:v>
                </c:pt>
              </c:strCache>
            </c:strRef>
          </c:cat>
          <c:val>
            <c:numRef>
              <c:f>Sheet1!$B$2:$B$6</c:f>
              <c:numCache>
                <c:formatCode>General</c:formatCode>
                <c:ptCount val="5"/>
                <c:pt idx="0">
                  <c:v>58.2</c:v>
                </c:pt>
                <c:pt idx="1">
                  <c:v>26.7</c:v>
                </c:pt>
                <c:pt idx="2">
                  <c:v>12.1</c:v>
                </c:pt>
                <c:pt idx="3">
                  <c:v>1.8</c:v>
                </c:pt>
                <c:pt idx="4">
                  <c:v>1.1000000000000001</c:v>
                </c:pt>
              </c:numCache>
            </c:numRef>
          </c:val>
        </c:ser>
        <c:dLbls>
          <c:showLegendKey val="0"/>
          <c:showVal val="0"/>
          <c:showCatName val="0"/>
          <c:showSerName val="0"/>
          <c:showPercent val="0"/>
          <c:showBubbleSize val="0"/>
        </c:dLbls>
        <c:gapWidth val="150"/>
        <c:axId val="40045952"/>
        <c:axId val="40047744"/>
      </c:barChart>
      <c:catAx>
        <c:axId val="4004595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40047744"/>
        <c:crosses val="autoZero"/>
        <c:auto val="1"/>
        <c:lblAlgn val="ctr"/>
        <c:lblOffset val="100"/>
        <c:noMultiLvlLbl val="0"/>
      </c:catAx>
      <c:valAx>
        <c:axId val="40047744"/>
        <c:scaling>
          <c:orientation val="minMax"/>
        </c:scaling>
        <c:delete val="0"/>
        <c:axPos val="l"/>
        <c:majorGridlines/>
        <c:numFmt formatCode="General" sourceLinked="1"/>
        <c:majorTickMark val="out"/>
        <c:minorTickMark val="none"/>
        <c:tickLblPos val="nextTo"/>
        <c:crossAx val="4004595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vi-VN" sz="1050"/>
              <a:t>Uvođenje „Bolonje“ povećalo je kvalitetu studija.</a:t>
            </a:r>
            <a:r>
              <a:rPr lang="hr-HR" sz="1050"/>
              <a:t> (n=273)</a:t>
            </a:r>
            <a:endParaRPr lang="vi-VN" sz="1050"/>
          </a:p>
        </c:rich>
      </c:tx>
      <c:overlay val="0"/>
    </c:title>
    <c:autoTitleDeleted val="0"/>
    <c:plotArea>
      <c:layout/>
      <c:barChart>
        <c:barDir val="col"/>
        <c:grouping val="clustered"/>
        <c:varyColors val="0"/>
        <c:ser>
          <c:idx val="0"/>
          <c:order val="0"/>
          <c:tx>
            <c:strRef>
              <c:f>Sheet1!$B$1</c:f>
              <c:strCache>
                <c:ptCount val="1"/>
                <c:pt idx="0">
                  <c:v>Uvođenje „Bolonje“ povećalo je kvalitetu studija.</c:v>
                </c:pt>
              </c:strCache>
            </c:strRef>
          </c:tx>
          <c:invertIfNegative val="0"/>
          <c:cat>
            <c:strRef>
              <c:f>Sheet1!$A$2:$A$6</c:f>
              <c:strCache>
                <c:ptCount val="5"/>
                <c:pt idx="0">
                  <c:v>Uopće se ne slažem</c:v>
                </c:pt>
                <c:pt idx="1">
                  <c:v>Donekle se ne slažem</c:v>
                </c:pt>
                <c:pt idx="2">
                  <c:v>Niti se slažem niti se ne slažem</c:v>
                </c:pt>
                <c:pt idx="3">
                  <c:v>Donekle se slažem</c:v>
                </c:pt>
                <c:pt idx="4">
                  <c:v>U potpunosti se slažem</c:v>
                </c:pt>
              </c:strCache>
            </c:strRef>
          </c:cat>
          <c:val>
            <c:numRef>
              <c:f>Sheet1!$B$2:$B$6</c:f>
              <c:numCache>
                <c:formatCode>General</c:formatCode>
                <c:ptCount val="5"/>
                <c:pt idx="0">
                  <c:v>33.700000000000003</c:v>
                </c:pt>
                <c:pt idx="1">
                  <c:v>27.8</c:v>
                </c:pt>
                <c:pt idx="2">
                  <c:v>23.4</c:v>
                </c:pt>
                <c:pt idx="3">
                  <c:v>11.4</c:v>
                </c:pt>
                <c:pt idx="4">
                  <c:v>1.8</c:v>
                </c:pt>
              </c:numCache>
            </c:numRef>
          </c:val>
        </c:ser>
        <c:dLbls>
          <c:showLegendKey val="0"/>
          <c:showVal val="0"/>
          <c:showCatName val="0"/>
          <c:showSerName val="0"/>
          <c:showPercent val="0"/>
          <c:showBubbleSize val="0"/>
        </c:dLbls>
        <c:gapWidth val="150"/>
        <c:axId val="40154240"/>
        <c:axId val="40155776"/>
      </c:barChart>
      <c:catAx>
        <c:axId val="401542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40155776"/>
        <c:crosses val="autoZero"/>
        <c:auto val="1"/>
        <c:lblAlgn val="ctr"/>
        <c:lblOffset val="100"/>
        <c:noMultiLvlLbl val="0"/>
      </c:catAx>
      <c:valAx>
        <c:axId val="40155776"/>
        <c:scaling>
          <c:orientation val="minMax"/>
        </c:scaling>
        <c:delete val="0"/>
        <c:axPos val="l"/>
        <c:majorGridlines/>
        <c:numFmt formatCode="General" sourceLinked="1"/>
        <c:majorTickMark val="out"/>
        <c:minorTickMark val="none"/>
        <c:tickLblPos val="nextTo"/>
        <c:crossAx val="4015424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latin typeface="Times New Roman" pitchFamily="18" charset="0"/>
                <a:cs typeface="Times New Roman" pitchFamily="18" charset="0"/>
              </a:defRPr>
            </a:pPr>
            <a:r>
              <a:rPr lang="en-US" sz="1050">
                <a:latin typeface="Times New Roman" pitchFamily="18" charset="0"/>
                <a:cs typeface="Times New Roman" pitchFamily="18" charset="0"/>
              </a:rPr>
              <a:t>Jeste li nakon završenog preddiplomskog studija upisali ili (ako ste student/ica na preddiplomskom studiju) namjeravate li upisati diplomski studij? (n=867)</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Jeste li nakon završenog preddiplomskog studija upisali ili (ako ste student/ica na preddiplomskom studiju) namjeravate li upisati diplomski studij? (n=1037)</c:v>
                </c:pt>
              </c:strCache>
            </c:strRef>
          </c:tx>
          <c:dLbls>
            <c:numFmt formatCode="#,##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DA</c:v>
                </c:pt>
                <c:pt idx="1">
                  <c:v>NE</c:v>
                </c:pt>
              </c:strCache>
            </c:strRef>
          </c:cat>
          <c:val>
            <c:numRef>
              <c:f>Sheet1!$B$2:$B$3</c:f>
              <c:numCache>
                <c:formatCode>General</c:formatCode>
                <c:ptCount val="2"/>
                <c:pt idx="0">
                  <c:v>93.1</c:v>
                </c:pt>
                <c:pt idx="1">
                  <c:v>6.9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latin typeface="+mj-lt"/>
              </a:defRPr>
            </a:pPr>
            <a:r>
              <a:rPr lang="vi-VN" sz="1050">
                <a:latin typeface="+mj-lt"/>
              </a:rPr>
              <a:t>Jeste li upisali (ili namjeravate upisati) diplomski studij na istoj instituciji na kojoj ste pohađali i preddiplomski studij?</a:t>
            </a:r>
            <a:r>
              <a:rPr lang="en-US" sz="1050">
                <a:latin typeface="+mj-lt"/>
              </a:rPr>
              <a:t> </a:t>
            </a:r>
            <a:r>
              <a:rPr lang="en-US" sz="1050">
                <a:latin typeface="Times New Roman" pitchFamily="18" charset="0"/>
                <a:cs typeface="Times New Roman" pitchFamily="18" charset="0"/>
              </a:rPr>
              <a:t>(n=867)</a:t>
            </a:r>
            <a:endParaRPr lang="vi-VN" sz="1050">
              <a:latin typeface="Times New Roman" pitchFamily="18" charset="0"/>
              <a:cs typeface="Times New Roman" pitchFamily="18" charset="0"/>
            </a:endParaRPr>
          </a:p>
        </c:rich>
      </c:tx>
      <c:layout>
        <c:manualLayout>
          <c:xMode val="edge"/>
          <c:yMode val="edge"/>
          <c:x val="0.11243426032420105"/>
          <c:y val="3.3755274261603373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771774682010903"/>
          <c:y val="0.35392050677209652"/>
          <c:w val="0.74873234428584134"/>
          <c:h val="0.53812241824202356"/>
        </c:manualLayout>
      </c:layout>
      <c:pie3DChart>
        <c:varyColors val="1"/>
        <c:ser>
          <c:idx val="0"/>
          <c:order val="0"/>
          <c:tx>
            <c:strRef>
              <c:f>Sheet1!$B$1</c:f>
              <c:strCache>
                <c:ptCount val="1"/>
                <c:pt idx="0">
                  <c:v>Jeste li upisali (ili namjeravate upisati) diplomski studij na istoj instituciji na kojoj ste pohađali i preddiplomski studij?</c:v>
                </c:pt>
              </c:strCache>
            </c:strRef>
          </c:tx>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Sheet1!$A$2:$A$3</c:f>
              <c:strCache>
                <c:ptCount val="2"/>
                <c:pt idx="0">
                  <c:v>DA</c:v>
                </c:pt>
                <c:pt idx="1">
                  <c:v>NE</c:v>
                </c:pt>
              </c:strCache>
            </c:strRef>
          </c:cat>
          <c:val>
            <c:numRef>
              <c:f>Sheet1!$B$2:$B$3</c:f>
              <c:numCache>
                <c:formatCode>General</c:formatCode>
                <c:ptCount val="2"/>
                <c:pt idx="0">
                  <c:v>77.900000000000006</c:v>
                </c:pt>
                <c:pt idx="1">
                  <c:v>22.1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latin typeface="Times New Roman" pitchFamily="18" charset="0"/>
                <a:cs typeface="Times New Roman" pitchFamily="18" charset="0"/>
              </a:defRPr>
            </a:pPr>
            <a:r>
              <a:rPr lang="en-US" sz="1050"/>
              <a:t>Diploma stečena nakon prvog ciklusa visokog obrazovanja (prvostupnička diploma) u potpunosti je zapošljiva na tržištu rada </a:t>
            </a:r>
            <a:r>
              <a:rPr lang="hr-HR" sz="1050"/>
              <a:t>EU</a:t>
            </a:r>
            <a:r>
              <a:rPr lang="en-US" sz="1050"/>
              <a:t>.</a:t>
            </a:r>
            <a:r>
              <a:rPr lang="hr-HR" sz="1050"/>
              <a:t> (n =1037)</a:t>
            </a:r>
            <a:endParaRPr lang="en-US" sz="1050"/>
          </a:p>
        </c:rich>
      </c:tx>
      <c:layout>
        <c:manualLayout>
          <c:xMode val="edge"/>
          <c:yMode val="edge"/>
          <c:x val="0.11288713910761154"/>
          <c:y val="2.6143790849673203E-2"/>
        </c:manualLayout>
      </c:layout>
      <c:overlay val="0"/>
    </c:title>
    <c:autoTitleDeleted val="0"/>
    <c:plotArea>
      <c:layout/>
      <c:barChart>
        <c:barDir val="col"/>
        <c:grouping val="clustered"/>
        <c:varyColors val="0"/>
        <c:ser>
          <c:idx val="0"/>
          <c:order val="0"/>
          <c:tx>
            <c:strRef>
              <c:f>Sheet1!$B$1</c:f>
              <c:strCache>
                <c:ptCount val="1"/>
                <c:pt idx="0">
                  <c:v>Diploma stečena nakon prvog ciklusa visokog obrazovanja (prvostupnička diploma) u potpunosti je zapošljiva na tržištu rada Europske Unije.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Uopće se ne slažem</c:v>
                </c:pt>
                <c:pt idx="1">
                  <c:v>Donekle se ne slažem</c:v>
                </c:pt>
                <c:pt idx="2">
                  <c:v>Niti se slažem niti se ne slažem</c:v>
                </c:pt>
                <c:pt idx="3">
                  <c:v>Donekle se slažem</c:v>
                </c:pt>
                <c:pt idx="4">
                  <c:v>U potpunosti se slažem</c:v>
                </c:pt>
              </c:strCache>
            </c:strRef>
          </c:cat>
          <c:val>
            <c:numRef>
              <c:f>Sheet1!$B$2:$B$6</c:f>
              <c:numCache>
                <c:formatCode>General</c:formatCode>
                <c:ptCount val="5"/>
                <c:pt idx="0">
                  <c:v>21.8</c:v>
                </c:pt>
                <c:pt idx="1">
                  <c:v>28.1</c:v>
                </c:pt>
                <c:pt idx="2">
                  <c:v>31.7</c:v>
                </c:pt>
                <c:pt idx="3">
                  <c:v>13</c:v>
                </c:pt>
                <c:pt idx="4">
                  <c:v>5.4</c:v>
                </c:pt>
              </c:numCache>
            </c:numRef>
          </c:val>
        </c:ser>
        <c:dLbls>
          <c:showLegendKey val="0"/>
          <c:showVal val="0"/>
          <c:showCatName val="0"/>
          <c:showSerName val="0"/>
          <c:showPercent val="0"/>
          <c:showBubbleSize val="0"/>
        </c:dLbls>
        <c:gapWidth val="150"/>
        <c:axId val="38434304"/>
        <c:axId val="38435840"/>
      </c:barChart>
      <c:catAx>
        <c:axId val="3843430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8435840"/>
        <c:crosses val="autoZero"/>
        <c:auto val="1"/>
        <c:lblAlgn val="ctr"/>
        <c:lblOffset val="100"/>
        <c:noMultiLvlLbl val="0"/>
      </c:catAx>
      <c:valAx>
        <c:axId val="38435840"/>
        <c:scaling>
          <c:orientation val="minMax"/>
        </c:scaling>
        <c:delete val="0"/>
        <c:axPos val="l"/>
        <c:majorGridlines/>
        <c:numFmt formatCode="General" sourceLinked="1"/>
        <c:majorTickMark val="out"/>
        <c:minorTickMark val="none"/>
        <c:tickLblPos val="nextTo"/>
        <c:crossAx val="3843430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50">
                <a:latin typeface="Times New Roman" pitchFamily="18" charset="0"/>
                <a:cs typeface="Times New Roman" pitchFamily="18" charset="0"/>
              </a:defRPr>
            </a:pPr>
            <a:r>
              <a:rPr lang="en-US" sz="1050"/>
              <a:t>Diploma stečena nakon prvog ciklusa visokog obrazovanja (prvostupnička diploma) u potpunosti je zapošljiva na hrvatskom tržištu rada.</a:t>
            </a:r>
            <a:r>
              <a:rPr lang="hr-HR" sz="1050"/>
              <a:t> (n=1037)</a:t>
            </a:r>
            <a:endParaRPr lang="en-US" sz="1050"/>
          </a:p>
        </c:rich>
      </c:tx>
      <c:overlay val="0"/>
    </c:title>
    <c:autoTitleDeleted val="0"/>
    <c:plotArea>
      <c:layout/>
      <c:barChart>
        <c:barDir val="col"/>
        <c:grouping val="clustered"/>
        <c:varyColors val="0"/>
        <c:ser>
          <c:idx val="0"/>
          <c:order val="0"/>
          <c:tx>
            <c:strRef>
              <c:f>Sheet1!$B$1</c:f>
              <c:strCache>
                <c:ptCount val="1"/>
                <c:pt idx="0">
                  <c:v>Diploma stečena nakon prvog ciklusa visokog obrazovanja (prvostupnička diploma) u potpunosti je zapošljiva na hrvatskom tržištu rada.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Uopće se ne slažem</c:v>
                </c:pt>
                <c:pt idx="1">
                  <c:v>Donekle se ne slažem</c:v>
                </c:pt>
                <c:pt idx="2">
                  <c:v>Niti se slažem niti se ne slažem</c:v>
                </c:pt>
                <c:pt idx="3">
                  <c:v>Donekle se slažem</c:v>
                </c:pt>
                <c:pt idx="4">
                  <c:v>U potpunosti se slažem</c:v>
                </c:pt>
              </c:strCache>
            </c:strRef>
          </c:cat>
          <c:val>
            <c:numRef>
              <c:f>Sheet1!$B$2:$B$6</c:f>
              <c:numCache>
                <c:formatCode>General</c:formatCode>
                <c:ptCount val="5"/>
                <c:pt idx="0">
                  <c:v>50.3</c:v>
                </c:pt>
                <c:pt idx="1">
                  <c:v>28.7</c:v>
                </c:pt>
                <c:pt idx="2">
                  <c:v>15.1</c:v>
                </c:pt>
                <c:pt idx="3">
                  <c:v>3.7</c:v>
                </c:pt>
                <c:pt idx="4">
                  <c:v>2.1</c:v>
                </c:pt>
              </c:numCache>
            </c:numRef>
          </c:val>
        </c:ser>
        <c:dLbls>
          <c:showLegendKey val="0"/>
          <c:showVal val="0"/>
          <c:showCatName val="0"/>
          <c:showSerName val="0"/>
          <c:showPercent val="0"/>
          <c:showBubbleSize val="0"/>
        </c:dLbls>
        <c:gapWidth val="150"/>
        <c:axId val="38542336"/>
        <c:axId val="38548224"/>
      </c:barChart>
      <c:catAx>
        <c:axId val="3854233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8548224"/>
        <c:crosses val="autoZero"/>
        <c:auto val="1"/>
        <c:lblAlgn val="ctr"/>
        <c:lblOffset val="100"/>
        <c:noMultiLvlLbl val="0"/>
      </c:catAx>
      <c:valAx>
        <c:axId val="38548224"/>
        <c:scaling>
          <c:orientation val="minMax"/>
        </c:scaling>
        <c:delete val="0"/>
        <c:axPos val="l"/>
        <c:majorGridlines/>
        <c:numFmt formatCode="General" sourceLinked="1"/>
        <c:majorTickMark val="out"/>
        <c:minorTickMark val="none"/>
        <c:tickLblPos val="nextTo"/>
        <c:crossAx val="3854233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latin typeface="Times New Roman" pitchFamily="18" charset="0"/>
                <a:cs typeface="Times New Roman" pitchFamily="18" charset="0"/>
              </a:defRPr>
            </a:pPr>
            <a:r>
              <a:rPr lang="en-US" sz="1050"/>
              <a:t>Kako bih imao/la šanse za zaposlenje, prisiljen/a sam upisati drugu razinu studija (diplomski studij).</a:t>
            </a:r>
            <a:r>
              <a:rPr lang="hr-HR" sz="1050"/>
              <a:t> (n=1037)</a:t>
            </a:r>
            <a:endParaRPr lang="en-US" sz="1050"/>
          </a:p>
        </c:rich>
      </c:tx>
      <c:overlay val="0"/>
    </c:title>
    <c:autoTitleDeleted val="0"/>
    <c:plotArea>
      <c:layout/>
      <c:barChart>
        <c:barDir val="col"/>
        <c:grouping val="clustered"/>
        <c:varyColors val="0"/>
        <c:ser>
          <c:idx val="0"/>
          <c:order val="0"/>
          <c:tx>
            <c:strRef>
              <c:f>Sheet1!$B$1</c:f>
              <c:strCache>
                <c:ptCount val="1"/>
                <c:pt idx="0">
                  <c:v>Kako bih imao/la šanse za zaposlenje, prisiljen/a sam upisati drugu razinu studija (diplomski studij).</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Uopće se ne slažem</c:v>
                </c:pt>
                <c:pt idx="1">
                  <c:v>Donekle se ne slažem</c:v>
                </c:pt>
                <c:pt idx="2">
                  <c:v>Niti se slažem niti se ne slažem</c:v>
                </c:pt>
                <c:pt idx="3">
                  <c:v>Donekle se slažem</c:v>
                </c:pt>
                <c:pt idx="4">
                  <c:v>U potpunosti se slažem</c:v>
                </c:pt>
              </c:strCache>
            </c:strRef>
          </c:cat>
          <c:val>
            <c:numRef>
              <c:f>Sheet1!$B$2:$B$6</c:f>
              <c:numCache>
                <c:formatCode>General</c:formatCode>
                <c:ptCount val="5"/>
                <c:pt idx="0">
                  <c:v>5.4</c:v>
                </c:pt>
                <c:pt idx="1">
                  <c:v>3.7</c:v>
                </c:pt>
                <c:pt idx="2">
                  <c:v>11.3</c:v>
                </c:pt>
                <c:pt idx="3">
                  <c:v>21.7</c:v>
                </c:pt>
                <c:pt idx="4">
                  <c:v>58</c:v>
                </c:pt>
              </c:numCache>
            </c:numRef>
          </c:val>
        </c:ser>
        <c:dLbls>
          <c:showLegendKey val="0"/>
          <c:showVal val="0"/>
          <c:showCatName val="0"/>
          <c:showSerName val="0"/>
          <c:showPercent val="0"/>
          <c:showBubbleSize val="0"/>
        </c:dLbls>
        <c:gapWidth val="150"/>
        <c:axId val="38560512"/>
        <c:axId val="38562048"/>
      </c:barChart>
      <c:catAx>
        <c:axId val="3856051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8562048"/>
        <c:crosses val="autoZero"/>
        <c:auto val="1"/>
        <c:lblAlgn val="ctr"/>
        <c:lblOffset val="100"/>
        <c:noMultiLvlLbl val="0"/>
      </c:catAx>
      <c:valAx>
        <c:axId val="38562048"/>
        <c:scaling>
          <c:orientation val="minMax"/>
        </c:scaling>
        <c:delete val="0"/>
        <c:axPos val="l"/>
        <c:majorGridlines/>
        <c:numFmt formatCode="General" sourceLinked="1"/>
        <c:majorTickMark val="out"/>
        <c:minorTickMark val="none"/>
        <c:tickLblPos val="nextTo"/>
        <c:crossAx val="3856051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latin typeface="Times New Roman" pitchFamily="18" charset="0"/>
                <a:cs typeface="Times New Roman" pitchFamily="18" charset="0"/>
              </a:defRPr>
            </a:pPr>
            <a:r>
              <a:rPr lang="en-US" sz="1050"/>
              <a:t>Koji su, prema Vašim saznanjima, ciljevi "Bolonje"?</a:t>
            </a:r>
            <a:r>
              <a:rPr lang="hr-HR" sz="1050"/>
              <a:t> (n=1037)</a:t>
            </a:r>
            <a:endParaRPr lang="en-US" sz="1050"/>
          </a:p>
        </c:rich>
      </c:tx>
      <c:overlay val="0"/>
    </c:title>
    <c:autoTitleDeleted val="0"/>
    <c:plotArea>
      <c:layout/>
      <c:barChart>
        <c:barDir val="col"/>
        <c:grouping val="clustered"/>
        <c:varyColors val="0"/>
        <c:ser>
          <c:idx val="0"/>
          <c:order val="0"/>
          <c:tx>
            <c:strRef>
              <c:f>Sheet1!$B$1</c:f>
              <c:strCache>
                <c:ptCount val="1"/>
                <c:pt idx="0">
                  <c:v>Koji su, prema Vašim saznanjima, ciljevi "Bolonje"?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Uvođenje prepoznatljivih i usporedivih stupnjeva kvalifikacije u svrhu zapošljavanja građana Europe</c:v>
                </c:pt>
                <c:pt idx="1">
                  <c:v>Uvođenje sustava utemeljenog na tri ciklusa studiranja (preddiplomski, diplomski, poslijediplomski) s punom zapošljivošću prvog ciklusa</c:v>
                </c:pt>
                <c:pt idx="2">
                  <c:v>Uvođenje univerzalnog sustava bodovanja (ECTS bodovi)</c:v>
                </c:pt>
                <c:pt idx="3">
                  <c:v>Promicanje mobilnosti studenata i nastavnika</c:v>
                </c:pt>
                <c:pt idx="4">
                  <c:v>Promicanje europske suradnje u osiguravanju kvalitete s ciljem razvijanja usporedivih kriterija i metodologija</c:v>
                </c:pt>
                <c:pt idx="5">
                  <c:v>Promicanje europske dimenzije u visokom školstvu, posebice u razvoju nastavnih programa, međuinstitucionalnoj suradnji, shemama mobilnosti i integriranih programa studija, obuke i istraživanja</c:v>
                </c:pt>
                <c:pt idx="6">
                  <c:v>Uvođenje sustava polaganja ispita putem ispitnih kolokvija</c:v>
                </c:pt>
                <c:pt idx="7">
                  <c:v>Uvođenje sustava s povećanom participacijom studenata u nastavi</c:v>
                </c:pt>
                <c:pt idx="8">
                  <c:v>Uvođenje javno financiranog visokog obrazovanja za sve studente</c:v>
                </c:pt>
              </c:strCache>
            </c:strRef>
          </c:cat>
          <c:val>
            <c:numRef>
              <c:f>Sheet1!$B$2:$B$10</c:f>
              <c:numCache>
                <c:formatCode>General</c:formatCode>
                <c:ptCount val="9"/>
                <c:pt idx="0">
                  <c:v>73.3</c:v>
                </c:pt>
                <c:pt idx="1">
                  <c:v>64.8</c:v>
                </c:pt>
                <c:pt idx="2">
                  <c:v>78.8</c:v>
                </c:pt>
                <c:pt idx="3">
                  <c:v>80.599999999999994</c:v>
                </c:pt>
                <c:pt idx="4">
                  <c:v>66.7</c:v>
                </c:pt>
                <c:pt idx="5">
                  <c:v>64.099999999999994</c:v>
                </c:pt>
                <c:pt idx="6">
                  <c:v>27.5</c:v>
                </c:pt>
                <c:pt idx="7">
                  <c:v>38.5</c:v>
                </c:pt>
                <c:pt idx="8">
                  <c:v>5.5</c:v>
                </c:pt>
              </c:numCache>
            </c:numRef>
          </c:val>
        </c:ser>
        <c:dLbls>
          <c:showLegendKey val="0"/>
          <c:showVal val="0"/>
          <c:showCatName val="0"/>
          <c:showSerName val="0"/>
          <c:showPercent val="0"/>
          <c:showBubbleSize val="0"/>
        </c:dLbls>
        <c:gapWidth val="150"/>
        <c:axId val="38738176"/>
        <c:axId val="38752256"/>
      </c:barChart>
      <c:catAx>
        <c:axId val="3873817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8752256"/>
        <c:crosses val="autoZero"/>
        <c:auto val="1"/>
        <c:lblAlgn val="ctr"/>
        <c:lblOffset val="100"/>
        <c:noMultiLvlLbl val="0"/>
      </c:catAx>
      <c:valAx>
        <c:axId val="38752256"/>
        <c:scaling>
          <c:orientation val="minMax"/>
        </c:scaling>
        <c:delete val="0"/>
        <c:axPos val="l"/>
        <c:majorGridlines/>
        <c:numFmt formatCode="General" sourceLinked="1"/>
        <c:majorTickMark val="out"/>
        <c:minorTickMark val="none"/>
        <c:tickLblPos val="nextTo"/>
        <c:crossAx val="3873817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latin typeface="Times New Roman" pitchFamily="18" charset="0"/>
                <a:cs typeface="Times New Roman" pitchFamily="18" charset="0"/>
              </a:defRPr>
            </a:pPr>
            <a:r>
              <a:rPr lang="en-US" sz="1050"/>
              <a:t>Studenti su nakon završetka preddiplomskog studija osposobljeni za ulazak na tržište rada.</a:t>
            </a:r>
            <a:r>
              <a:rPr lang="hr-HR" sz="1050"/>
              <a:t> (n=273)</a:t>
            </a:r>
            <a:endParaRPr lang="en-US" sz="1050"/>
          </a:p>
        </c:rich>
      </c:tx>
      <c:overlay val="0"/>
    </c:title>
    <c:autoTitleDeleted val="0"/>
    <c:plotArea>
      <c:layout/>
      <c:barChart>
        <c:barDir val="col"/>
        <c:grouping val="clustered"/>
        <c:varyColors val="0"/>
        <c:ser>
          <c:idx val="0"/>
          <c:order val="0"/>
          <c:tx>
            <c:strRef>
              <c:f>Sheet1!$B$1</c:f>
              <c:strCache>
                <c:ptCount val="1"/>
                <c:pt idx="0">
                  <c:v>Studenti su nakon završetka preddiplomskog studija osposobljeni za ulazak na tržište rada.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Uopće se ne slažem</c:v>
                </c:pt>
                <c:pt idx="1">
                  <c:v>Donekle se ne slažem</c:v>
                </c:pt>
                <c:pt idx="2">
                  <c:v>Niti se slažem niti se ne slažem</c:v>
                </c:pt>
                <c:pt idx="3">
                  <c:v>Donekle se slažem</c:v>
                </c:pt>
                <c:pt idx="4">
                  <c:v>U potpunosti se slažem</c:v>
                </c:pt>
              </c:strCache>
            </c:strRef>
          </c:cat>
          <c:val>
            <c:numRef>
              <c:f>Sheet1!$B$2:$B$6</c:f>
              <c:numCache>
                <c:formatCode>General</c:formatCode>
                <c:ptCount val="5"/>
                <c:pt idx="0">
                  <c:v>32.6</c:v>
                </c:pt>
                <c:pt idx="1">
                  <c:v>32.6</c:v>
                </c:pt>
                <c:pt idx="2">
                  <c:v>24.5</c:v>
                </c:pt>
                <c:pt idx="3">
                  <c:v>8.8000000000000007</c:v>
                </c:pt>
                <c:pt idx="4">
                  <c:v>1.5</c:v>
                </c:pt>
              </c:numCache>
            </c:numRef>
          </c:val>
        </c:ser>
        <c:dLbls>
          <c:showLegendKey val="0"/>
          <c:showVal val="0"/>
          <c:showCatName val="0"/>
          <c:showSerName val="0"/>
          <c:showPercent val="0"/>
          <c:showBubbleSize val="0"/>
        </c:dLbls>
        <c:gapWidth val="150"/>
        <c:axId val="38768640"/>
        <c:axId val="38770176"/>
      </c:barChart>
      <c:catAx>
        <c:axId val="387686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8770176"/>
        <c:crosses val="autoZero"/>
        <c:auto val="1"/>
        <c:lblAlgn val="ctr"/>
        <c:lblOffset val="100"/>
        <c:noMultiLvlLbl val="0"/>
      </c:catAx>
      <c:valAx>
        <c:axId val="38770176"/>
        <c:scaling>
          <c:orientation val="minMax"/>
        </c:scaling>
        <c:delete val="0"/>
        <c:axPos val="l"/>
        <c:majorGridlines/>
        <c:numFmt formatCode="General" sourceLinked="1"/>
        <c:majorTickMark val="out"/>
        <c:minorTickMark val="none"/>
        <c:tickLblPos val="nextTo"/>
        <c:crossAx val="3876864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050"/>
              <a:t>Studenti su nakon završetka diplomskog studija osposobljeni za ulazak na tržište rada.</a:t>
            </a:r>
            <a:r>
              <a:rPr lang="hr-HR" sz="1050"/>
              <a:t> (n=273</a:t>
            </a:r>
            <a:r>
              <a:rPr lang="hr-HR"/>
              <a:t>)</a:t>
            </a:r>
            <a:endParaRPr lang="en-US"/>
          </a:p>
        </c:rich>
      </c:tx>
      <c:overlay val="0"/>
    </c:title>
    <c:autoTitleDeleted val="0"/>
    <c:plotArea>
      <c:layout/>
      <c:barChart>
        <c:barDir val="col"/>
        <c:grouping val="clustered"/>
        <c:varyColors val="0"/>
        <c:ser>
          <c:idx val="0"/>
          <c:order val="0"/>
          <c:tx>
            <c:strRef>
              <c:f>Sheet1!$B$1</c:f>
              <c:strCache>
                <c:ptCount val="1"/>
                <c:pt idx="0">
                  <c:v>Studenti su nakon završetka diplomskog studija osposobljeni za ulazak na tržište rada.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Uopće se ne slažem</c:v>
                </c:pt>
                <c:pt idx="1">
                  <c:v>Donekle se ne slažem</c:v>
                </c:pt>
                <c:pt idx="2">
                  <c:v>Niti se slažem niti se ne slažem</c:v>
                </c:pt>
                <c:pt idx="3">
                  <c:v>Donekle se slažem</c:v>
                </c:pt>
                <c:pt idx="4">
                  <c:v>U potpunosti se slažem</c:v>
                </c:pt>
              </c:strCache>
            </c:strRef>
          </c:cat>
          <c:val>
            <c:numRef>
              <c:f>Sheet1!$B$2:$B$6</c:f>
              <c:numCache>
                <c:formatCode>General</c:formatCode>
                <c:ptCount val="5"/>
                <c:pt idx="0">
                  <c:v>3.7</c:v>
                </c:pt>
                <c:pt idx="1">
                  <c:v>9.1999999999999993</c:v>
                </c:pt>
                <c:pt idx="2">
                  <c:v>24.5</c:v>
                </c:pt>
                <c:pt idx="3">
                  <c:v>39.200000000000003</c:v>
                </c:pt>
                <c:pt idx="4">
                  <c:v>23.4</c:v>
                </c:pt>
              </c:numCache>
            </c:numRef>
          </c:val>
        </c:ser>
        <c:dLbls>
          <c:showLegendKey val="0"/>
          <c:showVal val="0"/>
          <c:showCatName val="0"/>
          <c:showSerName val="0"/>
          <c:showPercent val="0"/>
          <c:showBubbleSize val="0"/>
        </c:dLbls>
        <c:gapWidth val="150"/>
        <c:axId val="38950400"/>
        <c:axId val="38951936"/>
      </c:barChart>
      <c:catAx>
        <c:axId val="3895040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8951936"/>
        <c:crosses val="autoZero"/>
        <c:auto val="1"/>
        <c:lblAlgn val="ctr"/>
        <c:lblOffset val="100"/>
        <c:noMultiLvlLbl val="0"/>
      </c:catAx>
      <c:valAx>
        <c:axId val="38951936"/>
        <c:scaling>
          <c:orientation val="minMax"/>
        </c:scaling>
        <c:delete val="0"/>
        <c:axPos val="l"/>
        <c:majorGridlines/>
        <c:numFmt formatCode="General" sourceLinked="1"/>
        <c:majorTickMark val="out"/>
        <c:minorTickMark val="none"/>
        <c:tickLblPos val="nextTo"/>
        <c:crossAx val="389504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556C46F-4AB0-40F4-AE62-BBEDCE1F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49</Pages>
  <Words>11679</Words>
  <Characters>66574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dc:creator>
  <cp:lastModifiedBy>Zvone</cp:lastModifiedBy>
  <cp:revision>163</cp:revision>
  <dcterms:created xsi:type="dcterms:W3CDTF">2015-04-21T06:51:00Z</dcterms:created>
  <dcterms:modified xsi:type="dcterms:W3CDTF">2015-04-27T23:10:00Z</dcterms:modified>
</cp:coreProperties>
</file>