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r w:rsidRPr="0092275A">
        <w:rPr>
          <w:rFonts w:ascii="Times New Roman" w:hAnsi="Times New Roman" w:cs="Times New Roman"/>
          <w:sz w:val="24"/>
          <w:szCs w:val="24"/>
        </w:rPr>
        <w:t>Sveučilište u Zagrebu</w:t>
      </w: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r w:rsidRPr="0092275A">
        <w:rPr>
          <w:rFonts w:ascii="Times New Roman" w:hAnsi="Times New Roman" w:cs="Times New Roman"/>
          <w:sz w:val="24"/>
          <w:szCs w:val="24"/>
        </w:rPr>
        <w:t>Stomatološki fakultet</w:t>
      </w: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p>
    <w:p w:rsidR="00A4733E" w:rsidRPr="0092275A" w:rsidRDefault="00A4733E" w:rsidP="008E4E0E">
      <w:pPr>
        <w:tabs>
          <w:tab w:val="left" w:pos="8931"/>
        </w:tabs>
        <w:spacing w:line="360" w:lineRule="auto"/>
        <w:ind w:right="283"/>
        <w:jc w:val="center"/>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r w:rsidRPr="0092275A">
        <w:rPr>
          <w:rFonts w:ascii="Times New Roman" w:hAnsi="Times New Roman" w:cs="Times New Roman"/>
          <w:sz w:val="24"/>
          <w:szCs w:val="24"/>
        </w:rPr>
        <w:t>Sandra Veličan</w:t>
      </w:r>
    </w:p>
    <w:p w:rsidR="00A4733E" w:rsidRPr="0092275A" w:rsidRDefault="00A4733E" w:rsidP="008E4E0E">
      <w:pPr>
        <w:tabs>
          <w:tab w:val="left" w:pos="8931"/>
        </w:tabs>
        <w:spacing w:line="360" w:lineRule="auto"/>
        <w:ind w:right="283"/>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center"/>
        <w:rPr>
          <w:rFonts w:ascii="Times New Roman" w:hAnsi="Times New Roman" w:cs="Times New Roman"/>
          <w:sz w:val="24"/>
          <w:szCs w:val="24"/>
        </w:rPr>
      </w:pPr>
      <w:r w:rsidRPr="0092275A">
        <w:rPr>
          <w:rFonts w:ascii="Times New Roman" w:hAnsi="Times New Roman" w:cs="Times New Roman"/>
          <w:sz w:val="24"/>
          <w:szCs w:val="24"/>
        </w:rPr>
        <w:t>Antimikrobna fotodinamska terapija (aPDT) kao pomoćno sredstvo kod pacijenata s agresivnim parodontitisom - randomizirana klinička studija nasuprotnih kvadranata</w:t>
      </w:r>
    </w:p>
    <w:p w:rsidR="005A1121" w:rsidRPr="0092275A" w:rsidRDefault="005A1121" w:rsidP="008E4E0E">
      <w:pPr>
        <w:tabs>
          <w:tab w:val="left" w:pos="8931"/>
        </w:tabs>
        <w:ind w:right="283"/>
        <w:rPr>
          <w:rFonts w:ascii="Times New Roman" w:hAnsi="Times New Roman" w:cs="Times New Roman"/>
          <w:sz w:val="24"/>
          <w:szCs w:val="24"/>
        </w:rPr>
      </w:pPr>
    </w:p>
    <w:p w:rsidR="005A1121" w:rsidRPr="0092275A" w:rsidRDefault="005A1121" w:rsidP="008E4E0E">
      <w:pPr>
        <w:tabs>
          <w:tab w:val="left" w:pos="8931"/>
        </w:tabs>
        <w:ind w:right="283"/>
        <w:rPr>
          <w:rFonts w:ascii="Times New Roman" w:hAnsi="Times New Roman" w:cs="Times New Roman"/>
          <w:sz w:val="24"/>
          <w:szCs w:val="24"/>
        </w:rPr>
      </w:pPr>
    </w:p>
    <w:p w:rsidR="005A1121" w:rsidRPr="0092275A" w:rsidRDefault="005A1121" w:rsidP="008E4E0E">
      <w:pPr>
        <w:tabs>
          <w:tab w:val="left" w:pos="8931"/>
        </w:tabs>
        <w:ind w:right="283"/>
        <w:rPr>
          <w:rFonts w:ascii="Times New Roman" w:hAnsi="Times New Roman" w:cs="Times New Roman"/>
          <w:sz w:val="24"/>
          <w:szCs w:val="24"/>
        </w:rPr>
      </w:pPr>
    </w:p>
    <w:p w:rsidR="005A1121" w:rsidRPr="0092275A" w:rsidRDefault="005A1121" w:rsidP="008E4E0E">
      <w:pPr>
        <w:tabs>
          <w:tab w:val="left" w:pos="8931"/>
        </w:tabs>
        <w:ind w:right="283"/>
        <w:jc w:val="center"/>
        <w:rPr>
          <w:rFonts w:ascii="Times New Roman" w:hAnsi="Times New Roman" w:cs="Times New Roman"/>
          <w:sz w:val="24"/>
          <w:szCs w:val="24"/>
        </w:rPr>
      </w:pPr>
    </w:p>
    <w:p w:rsidR="005A1121" w:rsidRPr="0092275A" w:rsidRDefault="005A1121" w:rsidP="008E4E0E">
      <w:pPr>
        <w:tabs>
          <w:tab w:val="left" w:pos="8931"/>
        </w:tabs>
        <w:ind w:right="283"/>
        <w:rPr>
          <w:rFonts w:ascii="Times New Roman" w:hAnsi="Times New Roman" w:cs="Times New Roman"/>
          <w:sz w:val="24"/>
          <w:szCs w:val="24"/>
        </w:rPr>
      </w:pPr>
    </w:p>
    <w:p w:rsidR="005A1121" w:rsidRPr="0092275A" w:rsidRDefault="005A1121" w:rsidP="008E4E0E">
      <w:pPr>
        <w:tabs>
          <w:tab w:val="left" w:pos="8931"/>
        </w:tabs>
        <w:ind w:right="283"/>
        <w:rPr>
          <w:rFonts w:ascii="Times New Roman" w:hAnsi="Times New Roman" w:cs="Times New Roman"/>
          <w:sz w:val="24"/>
          <w:szCs w:val="24"/>
        </w:rPr>
      </w:pPr>
    </w:p>
    <w:p w:rsidR="008E4E0E" w:rsidRPr="0092275A" w:rsidRDefault="008E4E0E" w:rsidP="008E4E0E">
      <w:pPr>
        <w:tabs>
          <w:tab w:val="left" w:pos="8931"/>
        </w:tabs>
        <w:ind w:right="283"/>
        <w:rPr>
          <w:rFonts w:ascii="Times New Roman" w:hAnsi="Times New Roman" w:cs="Times New Roman"/>
          <w:sz w:val="24"/>
          <w:szCs w:val="24"/>
        </w:rPr>
      </w:pPr>
    </w:p>
    <w:p w:rsidR="00DA4864" w:rsidRPr="0092275A" w:rsidRDefault="00DA4864" w:rsidP="008E4E0E">
      <w:pPr>
        <w:tabs>
          <w:tab w:val="left" w:pos="8931"/>
        </w:tabs>
        <w:ind w:right="283"/>
        <w:rPr>
          <w:rFonts w:ascii="Times New Roman" w:hAnsi="Times New Roman" w:cs="Times New Roman"/>
          <w:sz w:val="24"/>
          <w:szCs w:val="24"/>
        </w:rPr>
      </w:pPr>
    </w:p>
    <w:p w:rsidR="00DA4864" w:rsidRPr="0092275A" w:rsidRDefault="00DA4864" w:rsidP="008E4E0E">
      <w:pPr>
        <w:tabs>
          <w:tab w:val="left" w:pos="8931"/>
        </w:tabs>
        <w:ind w:right="283"/>
        <w:rPr>
          <w:rFonts w:ascii="Times New Roman" w:hAnsi="Times New Roman" w:cs="Times New Roman"/>
          <w:sz w:val="24"/>
          <w:szCs w:val="24"/>
        </w:rPr>
      </w:pPr>
    </w:p>
    <w:p w:rsidR="005A1121" w:rsidRPr="0092275A" w:rsidRDefault="005A1121" w:rsidP="008E4E0E">
      <w:pPr>
        <w:tabs>
          <w:tab w:val="left" w:pos="8931"/>
        </w:tabs>
        <w:ind w:right="283"/>
        <w:rPr>
          <w:rFonts w:ascii="Times New Roman" w:hAnsi="Times New Roman" w:cs="Times New Roman"/>
          <w:sz w:val="24"/>
          <w:szCs w:val="24"/>
        </w:rPr>
      </w:pPr>
    </w:p>
    <w:p w:rsidR="005A1121" w:rsidRPr="0092275A" w:rsidRDefault="005A1121" w:rsidP="008E4E0E">
      <w:pPr>
        <w:tabs>
          <w:tab w:val="left" w:pos="8931"/>
        </w:tabs>
        <w:ind w:right="283"/>
        <w:jc w:val="center"/>
        <w:rPr>
          <w:rFonts w:ascii="Times New Roman" w:hAnsi="Times New Roman" w:cs="Times New Roman"/>
          <w:sz w:val="24"/>
          <w:szCs w:val="24"/>
        </w:rPr>
      </w:pPr>
      <w:r w:rsidRPr="0092275A">
        <w:rPr>
          <w:rFonts w:ascii="Times New Roman" w:hAnsi="Times New Roman" w:cs="Times New Roman"/>
          <w:sz w:val="24"/>
          <w:szCs w:val="24"/>
        </w:rPr>
        <w:t>Zagreb, 2017.</w:t>
      </w:r>
    </w:p>
    <w:p w:rsidR="005C2482" w:rsidRPr="0092275A" w:rsidRDefault="005C2482" w:rsidP="008E4E0E">
      <w:pPr>
        <w:tabs>
          <w:tab w:val="left" w:pos="8931"/>
        </w:tabs>
        <w:spacing w:line="360" w:lineRule="auto"/>
        <w:ind w:right="283"/>
        <w:rPr>
          <w:rFonts w:ascii="Times New Roman" w:hAnsi="Times New Roman" w:cs="Times New Roman"/>
          <w:sz w:val="24"/>
          <w:szCs w:val="24"/>
        </w:rPr>
      </w:pPr>
    </w:p>
    <w:p w:rsidR="0092275A" w:rsidRPr="0092275A" w:rsidRDefault="0092275A" w:rsidP="008E4E0E">
      <w:pPr>
        <w:tabs>
          <w:tab w:val="left" w:pos="8931"/>
        </w:tabs>
        <w:spacing w:line="360" w:lineRule="auto"/>
        <w:ind w:right="283"/>
        <w:jc w:val="both"/>
        <w:rPr>
          <w:rFonts w:ascii="Times New Roman" w:hAnsi="Times New Roman" w:cs="Times New Roman"/>
          <w:sz w:val="24"/>
          <w:szCs w:val="24"/>
        </w:rPr>
      </w:pPr>
    </w:p>
    <w:p w:rsidR="005A1121" w:rsidRPr="0092275A" w:rsidRDefault="005A1121" w:rsidP="008E4E0E">
      <w:pPr>
        <w:tabs>
          <w:tab w:val="left" w:pos="8931"/>
        </w:tabs>
        <w:spacing w:line="360" w:lineRule="auto"/>
        <w:ind w:right="283"/>
        <w:jc w:val="both"/>
        <w:rPr>
          <w:rFonts w:ascii="Times New Roman" w:hAnsi="Times New Roman" w:cs="Times New Roman"/>
          <w:sz w:val="24"/>
          <w:szCs w:val="24"/>
        </w:rPr>
      </w:pPr>
      <w:r w:rsidRPr="0092275A">
        <w:rPr>
          <w:rFonts w:ascii="Times New Roman" w:hAnsi="Times New Roman" w:cs="Times New Roman"/>
          <w:sz w:val="24"/>
          <w:szCs w:val="24"/>
        </w:rPr>
        <w:t>Ovaj rad izrađen je na Zavodu za parodontologiju na Stomatološkom fakultetu Sveučilišta u Zagrebu pod vodstvom dr. sc. Domagoja Vražića i predan je na natječaj za dodjelu Rektorove nagrade u akademskoj godini 2016/2017.</w:t>
      </w:r>
    </w:p>
    <w:p w:rsidR="00BD2B31" w:rsidRPr="0092275A" w:rsidRDefault="00BD2B31" w:rsidP="008E4E0E">
      <w:pPr>
        <w:tabs>
          <w:tab w:val="left" w:pos="8931"/>
        </w:tabs>
        <w:spacing w:line="360" w:lineRule="auto"/>
        <w:ind w:right="283"/>
        <w:rPr>
          <w:rFonts w:ascii="Times New Roman" w:hAnsi="Times New Roman" w:cs="Times New Roman"/>
          <w:sz w:val="24"/>
          <w:szCs w:val="24"/>
        </w:rPr>
      </w:pPr>
    </w:p>
    <w:p w:rsidR="005A1121" w:rsidRPr="0092275A" w:rsidRDefault="005A1121" w:rsidP="008E4E0E">
      <w:pPr>
        <w:tabs>
          <w:tab w:val="left" w:pos="8931"/>
        </w:tabs>
        <w:spacing w:line="360" w:lineRule="auto"/>
        <w:ind w:right="283"/>
        <w:rPr>
          <w:rFonts w:ascii="Times New Roman" w:hAnsi="Times New Roman" w:cs="Times New Roman"/>
          <w:sz w:val="24"/>
          <w:szCs w:val="24"/>
        </w:rPr>
      </w:pPr>
    </w:p>
    <w:p w:rsidR="005A1121" w:rsidRPr="0092275A" w:rsidRDefault="005A1121" w:rsidP="008E4E0E">
      <w:pPr>
        <w:tabs>
          <w:tab w:val="left" w:pos="8931"/>
        </w:tabs>
        <w:spacing w:line="360" w:lineRule="auto"/>
        <w:ind w:right="283"/>
        <w:rPr>
          <w:rFonts w:ascii="Times New Roman" w:hAnsi="Times New Roman" w:cs="Times New Roman"/>
          <w:sz w:val="24"/>
          <w:szCs w:val="24"/>
        </w:rPr>
      </w:pPr>
    </w:p>
    <w:p w:rsidR="005A1121" w:rsidRPr="0092275A" w:rsidRDefault="00A4733E" w:rsidP="008E4E0E">
      <w:pPr>
        <w:tabs>
          <w:tab w:val="left" w:pos="8931"/>
        </w:tabs>
        <w:ind w:right="283"/>
        <w:rPr>
          <w:rFonts w:ascii="Times New Roman" w:hAnsi="Times New Roman" w:cs="Times New Roman"/>
          <w:sz w:val="24"/>
          <w:szCs w:val="24"/>
        </w:rPr>
      </w:pPr>
      <w:r w:rsidRPr="0092275A">
        <w:rPr>
          <w:rFonts w:ascii="Times New Roman" w:hAnsi="Times New Roman" w:cs="Times New Roman"/>
          <w:sz w:val="24"/>
          <w:szCs w:val="24"/>
        </w:rPr>
        <w:br w:type="page"/>
      </w:r>
    </w:p>
    <w:p w:rsidR="001C33D8" w:rsidRPr="0092275A" w:rsidRDefault="005A1121" w:rsidP="008E4E0E">
      <w:pPr>
        <w:tabs>
          <w:tab w:val="left" w:pos="8931"/>
        </w:tabs>
        <w:spacing w:line="360" w:lineRule="auto"/>
        <w:ind w:right="283"/>
        <w:jc w:val="center"/>
        <w:rPr>
          <w:rFonts w:ascii="Times New Roman" w:hAnsi="Times New Roman" w:cs="Times New Roman"/>
          <w:sz w:val="24"/>
          <w:szCs w:val="24"/>
        </w:rPr>
      </w:pPr>
      <w:r w:rsidRPr="0092275A">
        <w:rPr>
          <w:rFonts w:ascii="Times New Roman" w:hAnsi="Times New Roman" w:cs="Times New Roman"/>
          <w:sz w:val="24"/>
          <w:szCs w:val="24"/>
        </w:rPr>
        <w:lastRenderedPageBreak/>
        <w:t>Sa</w:t>
      </w:r>
      <w:r w:rsidR="001C33D8" w:rsidRPr="0092275A">
        <w:rPr>
          <w:rFonts w:ascii="Times New Roman" w:hAnsi="Times New Roman" w:cs="Times New Roman"/>
          <w:sz w:val="24"/>
          <w:szCs w:val="24"/>
        </w:rPr>
        <w:t>držaj rada</w:t>
      </w:r>
    </w:p>
    <w:p w:rsidR="000F018A" w:rsidRPr="0092275A" w:rsidRDefault="000F018A" w:rsidP="008E4E0E">
      <w:p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Stranica</w:t>
      </w:r>
    </w:p>
    <w:p w:rsidR="000F018A" w:rsidRPr="0092275A" w:rsidRDefault="000F018A"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 xml:space="preserve">Uvod........................................................................................................  </w:t>
      </w:r>
      <w:r w:rsidR="00D26C8F" w:rsidRPr="0092275A">
        <w:rPr>
          <w:rFonts w:ascii="Times New Roman" w:hAnsi="Times New Roman" w:cs="Times New Roman"/>
          <w:sz w:val="24"/>
          <w:szCs w:val="24"/>
        </w:rPr>
        <w:t xml:space="preserve"> </w:t>
      </w:r>
      <w:r w:rsidRPr="0092275A">
        <w:rPr>
          <w:rFonts w:ascii="Times New Roman" w:hAnsi="Times New Roman" w:cs="Times New Roman"/>
          <w:sz w:val="24"/>
          <w:szCs w:val="24"/>
        </w:rPr>
        <w:t xml:space="preserve"> 1</w:t>
      </w:r>
    </w:p>
    <w:p w:rsidR="003E36AC" w:rsidRPr="0092275A" w:rsidRDefault="003E36AC"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Hipoteza i cilj rada...................................................................................</w:t>
      </w:r>
      <w:r w:rsidR="005C2482" w:rsidRPr="0092275A">
        <w:rPr>
          <w:rFonts w:ascii="Times New Roman" w:hAnsi="Times New Roman" w:cs="Times New Roman"/>
          <w:sz w:val="24"/>
          <w:szCs w:val="24"/>
        </w:rPr>
        <w:t xml:space="preserve">  </w:t>
      </w:r>
      <w:r w:rsidR="00D26C8F" w:rsidRPr="0092275A">
        <w:rPr>
          <w:rFonts w:ascii="Times New Roman" w:hAnsi="Times New Roman" w:cs="Times New Roman"/>
          <w:sz w:val="24"/>
          <w:szCs w:val="24"/>
        </w:rPr>
        <w:t xml:space="preserve"> </w:t>
      </w:r>
      <w:r w:rsidR="005C2482" w:rsidRPr="0092275A">
        <w:rPr>
          <w:rFonts w:ascii="Times New Roman" w:hAnsi="Times New Roman" w:cs="Times New Roman"/>
          <w:sz w:val="24"/>
          <w:szCs w:val="24"/>
        </w:rPr>
        <w:t xml:space="preserve"> 2</w:t>
      </w:r>
    </w:p>
    <w:p w:rsidR="000F018A" w:rsidRPr="0092275A" w:rsidRDefault="000F018A"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Materijali i metode</w:t>
      </w:r>
      <w:r w:rsidR="008464B5" w:rsidRPr="0092275A">
        <w:rPr>
          <w:rFonts w:ascii="Times New Roman" w:hAnsi="Times New Roman" w:cs="Times New Roman"/>
          <w:sz w:val="24"/>
          <w:szCs w:val="24"/>
        </w:rPr>
        <w:t xml:space="preserve"> </w:t>
      </w:r>
      <w:r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 xml:space="preserve"> </w:t>
      </w:r>
      <w:r w:rsidR="005C2482" w:rsidRPr="0092275A">
        <w:rPr>
          <w:rFonts w:ascii="Times New Roman" w:hAnsi="Times New Roman" w:cs="Times New Roman"/>
          <w:sz w:val="24"/>
          <w:szCs w:val="24"/>
        </w:rPr>
        <w:t xml:space="preserve"> </w:t>
      </w:r>
      <w:r w:rsidR="00D26C8F" w:rsidRPr="0092275A">
        <w:rPr>
          <w:rFonts w:ascii="Times New Roman" w:hAnsi="Times New Roman" w:cs="Times New Roman"/>
          <w:sz w:val="24"/>
          <w:szCs w:val="24"/>
        </w:rPr>
        <w:t xml:space="preserve"> </w:t>
      </w:r>
      <w:r w:rsidR="0092275A">
        <w:rPr>
          <w:rFonts w:ascii="Times New Roman" w:hAnsi="Times New Roman" w:cs="Times New Roman"/>
          <w:sz w:val="24"/>
          <w:szCs w:val="24"/>
        </w:rPr>
        <w:t xml:space="preserve"> 3</w:t>
      </w:r>
    </w:p>
    <w:p w:rsidR="000F018A" w:rsidRPr="0092275A" w:rsidRDefault="0093147B" w:rsidP="008E4E0E">
      <w:pPr>
        <w:pStyle w:val="ListParagraph"/>
        <w:numPr>
          <w:ilvl w:val="1"/>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Populacija pacijenata</w:t>
      </w:r>
      <w:r w:rsidR="005C2482" w:rsidRPr="0092275A">
        <w:rPr>
          <w:rFonts w:ascii="Times New Roman" w:hAnsi="Times New Roman" w:cs="Times New Roman"/>
          <w:sz w:val="24"/>
          <w:szCs w:val="24"/>
        </w:rPr>
        <w:t>........................................................................</w:t>
      </w:r>
      <w:r w:rsidR="00D26C8F" w:rsidRPr="0092275A">
        <w:rPr>
          <w:rFonts w:ascii="Times New Roman" w:hAnsi="Times New Roman" w:cs="Times New Roman"/>
          <w:sz w:val="24"/>
          <w:szCs w:val="24"/>
        </w:rPr>
        <w:t xml:space="preserve">  </w:t>
      </w:r>
      <w:r w:rsidR="00C21266" w:rsidRPr="0092275A">
        <w:rPr>
          <w:rFonts w:ascii="Times New Roman" w:hAnsi="Times New Roman" w:cs="Times New Roman"/>
          <w:sz w:val="24"/>
          <w:szCs w:val="24"/>
        </w:rPr>
        <w:t xml:space="preserve"> </w:t>
      </w:r>
      <w:r w:rsidR="0092275A">
        <w:rPr>
          <w:rFonts w:ascii="Times New Roman" w:hAnsi="Times New Roman" w:cs="Times New Roman"/>
          <w:sz w:val="24"/>
          <w:szCs w:val="24"/>
        </w:rPr>
        <w:t xml:space="preserve"> 3</w:t>
      </w:r>
    </w:p>
    <w:p w:rsidR="0093147B" w:rsidRPr="0092275A" w:rsidRDefault="0093147B" w:rsidP="008E4E0E">
      <w:pPr>
        <w:pStyle w:val="ListParagraph"/>
        <w:numPr>
          <w:ilvl w:val="1"/>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Kriteriji za uključivanje i isključivanje iz studije</w:t>
      </w:r>
      <w:r w:rsidR="005C2482" w:rsidRPr="0092275A">
        <w:rPr>
          <w:rFonts w:ascii="Times New Roman" w:hAnsi="Times New Roman" w:cs="Times New Roman"/>
          <w:sz w:val="24"/>
          <w:szCs w:val="24"/>
        </w:rPr>
        <w:t>..........</w:t>
      </w:r>
      <w:r w:rsidR="00D26C8F"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92275A">
        <w:rPr>
          <w:rFonts w:ascii="Times New Roman" w:hAnsi="Times New Roman" w:cs="Times New Roman"/>
          <w:sz w:val="24"/>
          <w:szCs w:val="24"/>
        </w:rPr>
        <w:t>..    3</w:t>
      </w:r>
    </w:p>
    <w:p w:rsidR="0093147B" w:rsidRPr="0092275A" w:rsidRDefault="0093147B" w:rsidP="008E4E0E">
      <w:pPr>
        <w:pStyle w:val="ListParagraph"/>
        <w:numPr>
          <w:ilvl w:val="1"/>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Tijek studije</w:t>
      </w:r>
      <w:r w:rsidR="005C2482"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0092275A">
        <w:rPr>
          <w:rFonts w:ascii="Times New Roman" w:hAnsi="Times New Roman" w:cs="Times New Roman"/>
          <w:sz w:val="24"/>
          <w:szCs w:val="24"/>
        </w:rPr>
        <w:t xml:space="preserve">    3</w:t>
      </w:r>
    </w:p>
    <w:p w:rsidR="0093147B" w:rsidRPr="0092275A" w:rsidRDefault="0093147B" w:rsidP="008E4E0E">
      <w:pPr>
        <w:pStyle w:val="ListParagraph"/>
        <w:numPr>
          <w:ilvl w:val="1"/>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Metode</w:t>
      </w:r>
      <w:r w:rsidR="005C2482"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92275A">
        <w:rPr>
          <w:rFonts w:ascii="Times New Roman" w:hAnsi="Times New Roman" w:cs="Times New Roman"/>
          <w:sz w:val="24"/>
          <w:szCs w:val="24"/>
        </w:rPr>
        <w:t xml:space="preserve">.   </w:t>
      </w:r>
      <w:r w:rsidR="005803C7">
        <w:rPr>
          <w:rFonts w:ascii="Times New Roman" w:hAnsi="Times New Roman" w:cs="Times New Roman"/>
          <w:sz w:val="24"/>
          <w:szCs w:val="24"/>
        </w:rPr>
        <w:t>4</w:t>
      </w:r>
    </w:p>
    <w:p w:rsidR="0093147B" w:rsidRPr="0092275A" w:rsidRDefault="0093147B" w:rsidP="008E4E0E">
      <w:pPr>
        <w:pStyle w:val="ListParagraph"/>
        <w:numPr>
          <w:ilvl w:val="1"/>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Klinička mjerenja</w:t>
      </w:r>
      <w:r w:rsidR="005C2482"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5803C7">
        <w:rPr>
          <w:rFonts w:ascii="Times New Roman" w:hAnsi="Times New Roman" w:cs="Times New Roman"/>
          <w:sz w:val="24"/>
          <w:szCs w:val="24"/>
        </w:rPr>
        <w:t xml:space="preserve">   4</w:t>
      </w:r>
    </w:p>
    <w:p w:rsidR="0093147B" w:rsidRPr="0092275A" w:rsidRDefault="0093147B" w:rsidP="008E4E0E">
      <w:pPr>
        <w:pStyle w:val="ListParagraph"/>
        <w:numPr>
          <w:ilvl w:val="1"/>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Statističke metode</w:t>
      </w:r>
      <w:r w:rsidR="005C2482"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5803C7">
        <w:rPr>
          <w:rFonts w:ascii="Times New Roman" w:hAnsi="Times New Roman" w:cs="Times New Roman"/>
          <w:sz w:val="24"/>
          <w:szCs w:val="24"/>
        </w:rPr>
        <w:t xml:space="preserve">    4</w:t>
      </w:r>
    </w:p>
    <w:p w:rsidR="000F018A" w:rsidRPr="0092275A" w:rsidRDefault="000F018A"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Rezultati..........................</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7773C3" w:rsidRPr="0092275A">
        <w:rPr>
          <w:rFonts w:ascii="Times New Roman" w:hAnsi="Times New Roman" w:cs="Times New Roman"/>
          <w:sz w:val="24"/>
          <w:szCs w:val="24"/>
        </w:rPr>
        <w:t xml:space="preserve">  </w:t>
      </w:r>
      <w:r w:rsidR="00C21266" w:rsidRPr="0092275A">
        <w:rPr>
          <w:rFonts w:ascii="Times New Roman" w:hAnsi="Times New Roman" w:cs="Times New Roman"/>
          <w:sz w:val="24"/>
          <w:szCs w:val="24"/>
        </w:rPr>
        <w:t xml:space="preserve"> </w:t>
      </w:r>
      <w:r w:rsidR="007773C3" w:rsidRPr="0092275A">
        <w:rPr>
          <w:rFonts w:ascii="Times New Roman" w:hAnsi="Times New Roman" w:cs="Times New Roman"/>
          <w:sz w:val="24"/>
          <w:szCs w:val="24"/>
        </w:rPr>
        <w:t xml:space="preserve"> </w:t>
      </w:r>
      <w:r w:rsidR="00C21266" w:rsidRPr="0092275A">
        <w:rPr>
          <w:rFonts w:ascii="Times New Roman" w:hAnsi="Times New Roman" w:cs="Times New Roman"/>
          <w:sz w:val="24"/>
          <w:szCs w:val="24"/>
        </w:rPr>
        <w:t xml:space="preserve"> </w:t>
      </w:r>
      <w:r w:rsidR="005803C7">
        <w:rPr>
          <w:rFonts w:ascii="Times New Roman" w:hAnsi="Times New Roman" w:cs="Times New Roman"/>
          <w:sz w:val="24"/>
          <w:szCs w:val="24"/>
        </w:rPr>
        <w:t>6</w:t>
      </w:r>
    </w:p>
    <w:p w:rsidR="000F018A" w:rsidRPr="0092275A" w:rsidRDefault="000F018A"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Rasprava........</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7773C3" w:rsidRPr="0092275A">
        <w:rPr>
          <w:rFonts w:ascii="Times New Roman" w:hAnsi="Times New Roman" w:cs="Times New Roman"/>
          <w:sz w:val="24"/>
          <w:szCs w:val="24"/>
        </w:rPr>
        <w:t xml:space="preserve">  </w:t>
      </w:r>
      <w:r w:rsidR="008464B5" w:rsidRPr="0092275A">
        <w:rPr>
          <w:rFonts w:ascii="Times New Roman" w:hAnsi="Times New Roman" w:cs="Times New Roman"/>
          <w:sz w:val="24"/>
          <w:szCs w:val="24"/>
        </w:rPr>
        <w:t xml:space="preserve"> </w:t>
      </w:r>
      <w:r w:rsidR="005803C7">
        <w:rPr>
          <w:rFonts w:ascii="Times New Roman" w:hAnsi="Times New Roman" w:cs="Times New Roman"/>
          <w:sz w:val="24"/>
          <w:szCs w:val="24"/>
        </w:rPr>
        <w:t xml:space="preserve"> 13</w:t>
      </w:r>
    </w:p>
    <w:p w:rsidR="000F018A" w:rsidRPr="0092275A" w:rsidRDefault="000F018A"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Zaključak........</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8464B5" w:rsidRPr="0092275A">
        <w:rPr>
          <w:rFonts w:ascii="Times New Roman" w:hAnsi="Times New Roman" w:cs="Times New Roman"/>
          <w:sz w:val="24"/>
          <w:szCs w:val="24"/>
        </w:rPr>
        <w:t>..</w:t>
      </w:r>
      <w:r w:rsidRPr="0092275A">
        <w:rPr>
          <w:rFonts w:ascii="Times New Roman" w:hAnsi="Times New Roman" w:cs="Times New Roman"/>
          <w:sz w:val="24"/>
          <w:szCs w:val="24"/>
        </w:rPr>
        <w:t>.......................................................................</w:t>
      </w:r>
      <w:r w:rsidR="005803C7">
        <w:rPr>
          <w:rFonts w:ascii="Times New Roman" w:hAnsi="Times New Roman" w:cs="Times New Roman"/>
          <w:sz w:val="24"/>
          <w:szCs w:val="24"/>
        </w:rPr>
        <w:t xml:space="preserve">   15</w:t>
      </w:r>
    </w:p>
    <w:p w:rsidR="000F018A" w:rsidRPr="0092275A" w:rsidRDefault="000F018A"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Popis literature....</w:t>
      </w:r>
      <w:r w:rsidR="00C21266" w:rsidRPr="0092275A">
        <w:rPr>
          <w:rFonts w:ascii="Times New Roman" w:hAnsi="Times New Roman" w:cs="Times New Roman"/>
          <w:sz w:val="24"/>
          <w:szCs w:val="24"/>
        </w:rPr>
        <w:t>.</w:t>
      </w:r>
      <w:r w:rsidRPr="0092275A">
        <w:rPr>
          <w:rFonts w:ascii="Times New Roman" w:hAnsi="Times New Roman" w:cs="Times New Roman"/>
          <w:sz w:val="24"/>
          <w:szCs w:val="24"/>
        </w:rPr>
        <w:t>........</w:t>
      </w:r>
      <w:r w:rsidR="008464B5" w:rsidRPr="0092275A">
        <w:rPr>
          <w:rFonts w:ascii="Times New Roman" w:hAnsi="Times New Roman" w:cs="Times New Roman"/>
          <w:sz w:val="24"/>
          <w:szCs w:val="24"/>
        </w:rPr>
        <w:t>..</w:t>
      </w:r>
      <w:r w:rsidRPr="0092275A">
        <w:rPr>
          <w:rFonts w:ascii="Times New Roman" w:hAnsi="Times New Roman" w:cs="Times New Roman"/>
          <w:sz w:val="24"/>
          <w:szCs w:val="24"/>
        </w:rPr>
        <w:t>........................................................................</w:t>
      </w:r>
      <w:r w:rsidR="005C1841" w:rsidRPr="0092275A">
        <w:rPr>
          <w:rFonts w:ascii="Times New Roman" w:hAnsi="Times New Roman" w:cs="Times New Roman"/>
          <w:sz w:val="24"/>
          <w:szCs w:val="24"/>
        </w:rPr>
        <w:t xml:space="preserve">  </w:t>
      </w:r>
      <w:r w:rsidR="005803C7">
        <w:rPr>
          <w:rFonts w:ascii="Times New Roman" w:hAnsi="Times New Roman" w:cs="Times New Roman"/>
          <w:sz w:val="24"/>
          <w:szCs w:val="24"/>
        </w:rPr>
        <w:t xml:space="preserve"> 16</w:t>
      </w:r>
    </w:p>
    <w:p w:rsidR="0093147B" w:rsidRPr="0092275A" w:rsidRDefault="0093147B"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Sažetak</w:t>
      </w:r>
      <w:r w:rsidR="005C2482" w:rsidRPr="0092275A">
        <w:rPr>
          <w:rFonts w:ascii="Times New Roman" w:hAnsi="Times New Roman" w:cs="Times New Roman"/>
          <w:sz w:val="24"/>
          <w:szCs w:val="24"/>
        </w:rPr>
        <w:t>..........................</w:t>
      </w:r>
      <w:r w:rsidR="008464B5"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5803C7">
        <w:rPr>
          <w:rFonts w:ascii="Times New Roman" w:hAnsi="Times New Roman" w:cs="Times New Roman"/>
          <w:sz w:val="24"/>
          <w:szCs w:val="24"/>
        </w:rPr>
        <w:t xml:space="preserve">    19</w:t>
      </w:r>
    </w:p>
    <w:p w:rsidR="0093147B" w:rsidRPr="0092275A" w:rsidRDefault="0093147B" w:rsidP="008E4E0E">
      <w:pPr>
        <w:pStyle w:val="ListParagraph"/>
        <w:numPr>
          <w:ilvl w:val="0"/>
          <w:numId w:val="2"/>
        </w:numPr>
        <w:tabs>
          <w:tab w:val="left" w:pos="8931"/>
        </w:tabs>
        <w:spacing w:line="360" w:lineRule="auto"/>
        <w:ind w:right="283"/>
        <w:jc w:val="right"/>
        <w:rPr>
          <w:rFonts w:ascii="Times New Roman" w:hAnsi="Times New Roman" w:cs="Times New Roman"/>
          <w:sz w:val="24"/>
          <w:szCs w:val="24"/>
        </w:rPr>
      </w:pPr>
      <w:r w:rsidRPr="0092275A">
        <w:rPr>
          <w:rFonts w:ascii="Times New Roman" w:hAnsi="Times New Roman" w:cs="Times New Roman"/>
          <w:sz w:val="24"/>
          <w:szCs w:val="24"/>
        </w:rPr>
        <w:t>Summary</w:t>
      </w:r>
      <w:r w:rsidR="005C2482" w:rsidRPr="0092275A">
        <w:rPr>
          <w:rFonts w:ascii="Times New Roman" w:hAnsi="Times New Roman" w:cs="Times New Roman"/>
          <w:sz w:val="24"/>
          <w:szCs w:val="24"/>
        </w:rPr>
        <w:t>.............</w:t>
      </w:r>
      <w:r w:rsidR="00C21266" w:rsidRPr="0092275A">
        <w:rPr>
          <w:rFonts w:ascii="Times New Roman" w:hAnsi="Times New Roman" w:cs="Times New Roman"/>
          <w:sz w:val="24"/>
          <w:szCs w:val="24"/>
        </w:rPr>
        <w:t>.</w:t>
      </w:r>
      <w:r w:rsidR="005C2482" w:rsidRPr="0092275A">
        <w:rPr>
          <w:rFonts w:ascii="Times New Roman" w:hAnsi="Times New Roman" w:cs="Times New Roman"/>
          <w:sz w:val="24"/>
          <w:szCs w:val="24"/>
        </w:rPr>
        <w:t>................................................................................</w:t>
      </w:r>
      <w:r w:rsidR="005803C7">
        <w:rPr>
          <w:rFonts w:ascii="Times New Roman" w:hAnsi="Times New Roman" w:cs="Times New Roman"/>
          <w:sz w:val="24"/>
          <w:szCs w:val="24"/>
        </w:rPr>
        <w:t xml:space="preserve">     20</w:t>
      </w:r>
    </w:p>
    <w:p w:rsidR="001C33D8" w:rsidRPr="0092275A" w:rsidRDefault="001C33D8" w:rsidP="008E4E0E">
      <w:pPr>
        <w:tabs>
          <w:tab w:val="left" w:pos="8931"/>
        </w:tabs>
        <w:spacing w:line="360" w:lineRule="auto"/>
        <w:ind w:right="283"/>
        <w:rPr>
          <w:rFonts w:ascii="Times New Roman" w:hAnsi="Times New Roman" w:cs="Times New Roman"/>
          <w:sz w:val="24"/>
          <w:szCs w:val="24"/>
        </w:rPr>
      </w:pPr>
    </w:p>
    <w:p w:rsidR="000A7A3C" w:rsidRPr="0092275A" w:rsidRDefault="000A7A3C" w:rsidP="008E4E0E">
      <w:pPr>
        <w:tabs>
          <w:tab w:val="left" w:pos="8931"/>
        </w:tabs>
        <w:spacing w:line="360" w:lineRule="auto"/>
        <w:ind w:right="283"/>
        <w:rPr>
          <w:rFonts w:ascii="Times New Roman" w:hAnsi="Times New Roman" w:cs="Times New Roman"/>
          <w:sz w:val="24"/>
          <w:szCs w:val="24"/>
        </w:rPr>
      </w:pPr>
      <w:r w:rsidRPr="0092275A">
        <w:rPr>
          <w:rFonts w:ascii="Times New Roman" w:hAnsi="Times New Roman" w:cs="Times New Roman"/>
          <w:sz w:val="24"/>
          <w:szCs w:val="24"/>
        </w:rPr>
        <w:br w:type="page"/>
      </w:r>
    </w:p>
    <w:p w:rsidR="003E36AC" w:rsidRPr="0092275A" w:rsidRDefault="003E36AC" w:rsidP="008E4E0E">
      <w:pPr>
        <w:tabs>
          <w:tab w:val="left" w:pos="8931"/>
        </w:tabs>
        <w:spacing w:line="360" w:lineRule="auto"/>
        <w:ind w:right="283"/>
        <w:rPr>
          <w:rFonts w:ascii="Times New Roman" w:hAnsi="Times New Roman" w:cs="Times New Roman"/>
          <w:sz w:val="24"/>
          <w:szCs w:val="24"/>
        </w:rPr>
        <w:sectPr w:rsidR="003E36AC" w:rsidRPr="0092275A" w:rsidSect="007773C3">
          <w:footerReference w:type="first" r:id="rId8"/>
          <w:pgSz w:w="11907" w:h="16839" w:code="9"/>
          <w:pgMar w:top="1417" w:right="1417" w:bottom="1417" w:left="1417" w:header="708" w:footer="708" w:gutter="0"/>
          <w:pgNumType w:start="1"/>
          <w:cols w:space="708"/>
          <w:titlePg/>
          <w:docGrid w:linePitch="360"/>
        </w:sectPr>
      </w:pPr>
    </w:p>
    <w:p w:rsidR="00D957BB" w:rsidRPr="0092275A" w:rsidRDefault="00DE05EB" w:rsidP="008E4E0E">
      <w:pPr>
        <w:pStyle w:val="ListParagraph"/>
        <w:numPr>
          <w:ilvl w:val="0"/>
          <w:numId w:val="4"/>
        </w:numPr>
        <w:tabs>
          <w:tab w:val="left" w:pos="8931"/>
        </w:tabs>
        <w:spacing w:line="360" w:lineRule="auto"/>
        <w:ind w:right="283"/>
        <w:rPr>
          <w:rFonts w:ascii="Times New Roman" w:hAnsi="Times New Roman" w:cs="Times New Roman"/>
          <w:sz w:val="28"/>
          <w:szCs w:val="24"/>
        </w:rPr>
      </w:pPr>
      <w:r w:rsidRPr="0092275A">
        <w:rPr>
          <w:rFonts w:ascii="Times New Roman" w:hAnsi="Times New Roman" w:cs="Times New Roman"/>
          <w:sz w:val="28"/>
          <w:szCs w:val="24"/>
        </w:rPr>
        <w:lastRenderedPageBreak/>
        <w:t>Uvod</w:t>
      </w:r>
    </w:p>
    <w:p w:rsidR="0092275A" w:rsidRDefault="0092275A" w:rsidP="008E4E0E">
      <w:pPr>
        <w:tabs>
          <w:tab w:val="left" w:pos="8931"/>
        </w:tabs>
        <w:spacing w:line="360" w:lineRule="auto"/>
        <w:ind w:right="283" w:firstLine="708"/>
        <w:jc w:val="both"/>
        <w:rPr>
          <w:rFonts w:ascii="Times New Roman" w:hAnsi="Times New Roman" w:cs="Times New Roman"/>
          <w:sz w:val="24"/>
          <w:szCs w:val="24"/>
        </w:rPr>
      </w:pPr>
    </w:p>
    <w:p w:rsidR="0092275A" w:rsidRPr="0092275A" w:rsidRDefault="00910603" w:rsidP="0092275A">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 xml:space="preserve">Pojam agresivni parodontitis (AgP) uveden je u klasifikaciju parodontnih stanja i bolesti 1999. godine, zamjenjujući pojmove lokalizirani i generalizirani juvenilni parodontitis, rano nastupajući parodontitis (eng., </w:t>
      </w:r>
      <w:r w:rsidRPr="0092275A">
        <w:rPr>
          <w:rFonts w:ascii="Times New Roman" w:hAnsi="Times New Roman" w:cs="Times New Roman"/>
          <w:i/>
          <w:sz w:val="24"/>
          <w:szCs w:val="24"/>
        </w:rPr>
        <w:t>early-onset periodontitis</w:t>
      </w:r>
      <w:r w:rsidRPr="0092275A">
        <w:rPr>
          <w:rFonts w:ascii="Times New Roman" w:hAnsi="Times New Roman" w:cs="Times New Roman"/>
          <w:sz w:val="24"/>
          <w:szCs w:val="24"/>
        </w:rPr>
        <w:t xml:space="preserve">) i brzo progredirajući parodontitis (eng., </w:t>
      </w:r>
      <w:r w:rsidRPr="0092275A">
        <w:rPr>
          <w:rFonts w:ascii="Times New Roman" w:hAnsi="Times New Roman" w:cs="Times New Roman"/>
          <w:i/>
          <w:sz w:val="24"/>
          <w:szCs w:val="24"/>
        </w:rPr>
        <w:t>rapidly progressive periodontitis</w:t>
      </w:r>
      <w:r w:rsidRPr="0092275A">
        <w:rPr>
          <w:rFonts w:ascii="Times New Roman" w:hAnsi="Times New Roman" w:cs="Times New Roman"/>
          <w:sz w:val="24"/>
          <w:szCs w:val="24"/>
        </w:rPr>
        <w:t xml:space="preserve">). AgP ima nekoliko glavnih karakteristika: brz gubitak pričvrska i kosti, najčešće zahvaća osobe mlađe od 30. godina, medicinska anamneza je obično bez osobitosti, a obiteljska anamneza na parodontitis je često pozitivna. Sekundarne značajke su povišena razina stvaranja </w:t>
      </w:r>
      <w:r w:rsidR="00DC0BF6" w:rsidRPr="0092275A">
        <w:rPr>
          <w:rFonts w:ascii="Times New Roman" w:hAnsi="Times New Roman" w:cs="Times New Roman"/>
          <w:sz w:val="24"/>
          <w:szCs w:val="24"/>
        </w:rPr>
        <w:t xml:space="preserve">upalnih citokina TNF-α, IL-1β i </w:t>
      </w:r>
      <w:r w:rsidRPr="0092275A">
        <w:rPr>
          <w:rFonts w:ascii="Times New Roman" w:hAnsi="Times New Roman" w:cs="Times New Roman"/>
          <w:sz w:val="24"/>
          <w:szCs w:val="24"/>
        </w:rPr>
        <w:t>IL-6 (1) koji potiču aktivnost osteoklasta, povišena razina Aggregatibacter actinomycetemcomitans-a (</w:t>
      </w:r>
      <w:r w:rsidRPr="0092275A">
        <w:rPr>
          <w:rFonts w:ascii="Times New Roman" w:hAnsi="Times New Roman" w:cs="Times New Roman"/>
          <w:i/>
          <w:sz w:val="24"/>
          <w:szCs w:val="24"/>
        </w:rPr>
        <w:t>Aa</w:t>
      </w:r>
      <w:r w:rsidRPr="0092275A">
        <w:rPr>
          <w:rFonts w:ascii="Times New Roman" w:hAnsi="Times New Roman" w:cs="Times New Roman"/>
          <w:sz w:val="24"/>
          <w:szCs w:val="24"/>
        </w:rPr>
        <w:t>), gubitak pričvrska i kosti te stupanj upale gingive često nisu u razmjeru s količinom prisutnih tvrdih i mekih naslaga, a napredovanje bolesti može spontano prestati (2).</w:t>
      </w:r>
    </w:p>
    <w:p w:rsidR="00D957BB" w:rsidRPr="0092275A" w:rsidRDefault="00910603"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 xml:space="preserve">Konvencionalna parodontna terapija za većinu parodontnih stanja uključuje mehaničku terapiju u obliku uklanjanja supra- i subgingivnih tvrdih i mekih naslaga sa zubnih površina (SRP, eng., </w:t>
      </w:r>
      <w:r w:rsidR="0092275A">
        <w:rPr>
          <w:rFonts w:ascii="Times New Roman" w:hAnsi="Times New Roman" w:cs="Times New Roman"/>
          <w:i/>
          <w:sz w:val="24"/>
          <w:szCs w:val="24"/>
        </w:rPr>
        <w:t>s</w:t>
      </w:r>
      <w:r w:rsidRPr="0092275A">
        <w:rPr>
          <w:rFonts w:ascii="Times New Roman" w:hAnsi="Times New Roman" w:cs="Times New Roman"/>
          <w:i/>
          <w:sz w:val="24"/>
          <w:szCs w:val="24"/>
        </w:rPr>
        <w:t>caling and root planning</w:t>
      </w:r>
      <w:r w:rsidRPr="0092275A">
        <w:rPr>
          <w:rFonts w:ascii="Times New Roman" w:hAnsi="Times New Roman" w:cs="Times New Roman"/>
          <w:sz w:val="24"/>
          <w:szCs w:val="24"/>
        </w:rPr>
        <w:t xml:space="preserve">) te edukaciju pacijenata o provođenju ispravne oralne higijene. Međutim, takva terapija kod agresivnog parodontitisa nije dostatna. AgP je infektivna bolest i koncept njegovog liječenja se temelji na eliminaciji infekcije. Ne postoji utemeljeni protokol liječenja ovog tipa parodontitisa, jer on na liječenje reagira nepredvidljivo i kao takav predstavlja veliki izazov kliničarima (3). Poznato je da </w:t>
      </w:r>
      <w:r w:rsidRPr="0092275A">
        <w:rPr>
          <w:rFonts w:ascii="Times New Roman" w:hAnsi="Times New Roman" w:cs="Times New Roman"/>
          <w:i/>
          <w:sz w:val="24"/>
          <w:szCs w:val="24"/>
        </w:rPr>
        <w:t>Aa</w:t>
      </w:r>
      <w:r w:rsidRPr="0092275A">
        <w:rPr>
          <w:rFonts w:ascii="Times New Roman" w:hAnsi="Times New Roman" w:cs="Times New Roman"/>
          <w:sz w:val="24"/>
          <w:szCs w:val="24"/>
        </w:rPr>
        <w:t xml:space="preserve"> i</w:t>
      </w:r>
      <w:r w:rsidR="0092275A" w:rsidRPr="0092275A">
        <w:t xml:space="preserve"> </w:t>
      </w:r>
      <w:r w:rsidR="0092275A" w:rsidRPr="0092275A">
        <w:rPr>
          <w:rFonts w:ascii="Times New Roman" w:hAnsi="Times New Roman" w:cs="Times New Roman"/>
          <w:i/>
          <w:sz w:val="24"/>
          <w:szCs w:val="24"/>
        </w:rPr>
        <w:t>Porphyromonas gingivalis</w:t>
      </w:r>
      <w:r w:rsidRPr="0092275A">
        <w:rPr>
          <w:rFonts w:ascii="Times New Roman" w:hAnsi="Times New Roman" w:cs="Times New Roman"/>
          <w:sz w:val="24"/>
          <w:szCs w:val="24"/>
        </w:rPr>
        <w:t xml:space="preserve"> (</w:t>
      </w:r>
      <w:r w:rsidRPr="0092275A">
        <w:rPr>
          <w:rFonts w:ascii="Times New Roman" w:hAnsi="Times New Roman" w:cs="Times New Roman"/>
          <w:i/>
          <w:sz w:val="24"/>
          <w:szCs w:val="24"/>
        </w:rPr>
        <w:t>Pg</w:t>
      </w:r>
      <w:r w:rsidRPr="0092275A">
        <w:rPr>
          <w:rFonts w:ascii="Times New Roman" w:hAnsi="Times New Roman" w:cs="Times New Roman"/>
          <w:sz w:val="24"/>
          <w:szCs w:val="24"/>
        </w:rPr>
        <w:t>) imaju potencijalnu sposobnost invazije mekih tkiva te ostaju u njima i nakon klasičnog mehaničkog čišćenja i uzrokuju reinfekciju parodontnih džepova (4,5).</w:t>
      </w:r>
    </w:p>
    <w:p w:rsidR="00D957BB" w:rsidRPr="0092275A" w:rsidRDefault="00910603"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 xml:space="preserve">Zbog toga se u liječenje AgP mora uključiti i dodatna eliminacija parodontopatogenih bakterija, antisepticima i često antibioticima. Rasprostranjena uporaba antibiotika dovodi do sve većih problema i nuspojava, vezanih za pacijenta, a i za same bakterije te razvijanje sve veće rezistencije (6). Uzimanje antibiotika može izazvati cijeli niz nuspojava, od želučano-crijevnih teškoća, preko alergijskih reakcija i anafilaktičkog šoka pa sve do zatajivanja organa i oštećenja mozga (7). Isto tako, vrlo bitan čimbenik je suradnja pacijenata i njihova dosljednost u trošenju antibiotika, kao i izbjegavanje pretjeranog liječenja od strane liječnika. S druge strane, tijekom godina primjenjivanja antibiotika, bakterije su razvile izvrsnu sposobnost rezistentnosti i sve su otpornije na </w:t>
      </w:r>
      <w:r w:rsidRPr="0092275A">
        <w:rPr>
          <w:rFonts w:ascii="Times New Roman" w:hAnsi="Times New Roman" w:cs="Times New Roman"/>
          <w:sz w:val="24"/>
          <w:szCs w:val="24"/>
        </w:rPr>
        <w:lastRenderedPageBreak/>
        <w:t>sredstva koja su prije uspješno djelovala. Lokalno primijenjeni antibiotici bivaju brzo isprani i uklonjeni sulkusnom tekućinom te izbiva njihov terapeutski učinak (8).</w:t>
      </w:r>
    </w:p>
    <w:p w:rsidR="00D957BB" w:rsidRDefault="00910603"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Iz tih razloga, teži se pronalasku alternativnih metoda za eliminaciju mikroorganizama. Antimikrob</w:t>
      </w:r>
      <w:r w:rsidR="0092275A">
        <w:rPr>
          <w:rFonts w:ascii="Times New Roman" w:hAnsi="Times New Roman" w:cs="Times New Roman"/>
          <w:sz w:val="24"/>
          <w:szCs w:val="24"/>
        </w:rPr>
        <w:t>n</w:t>
      </w:r>
      <w:r w:rsidRPr="0092275A">
        <w:rPr>
          <w:rFonts w:ascii="Times New Roman" w:hAnsi="Times New Roman" w:cs="Times New Roman"/>
          <w:sz w:val="24"/>
          <w:szCs w:val="24"/>
        </w:rPr>
        <w:t xml:space="preserve">a fotodinamska terapija (aPDT) se nedavno razvila kao nova neinvazivna metoda za adjuvantnu antimikrobnu terapiju AgP. </w:t>
      </w:r>
      <w:r w:rsidR="00BB2273" w:rsidRPr="0092275A">
        <w:rPr>
          <w:rFonts w:ascii="Times New Roman" w:hAnsi="Times New Roman" w:cs="Times New Roman"/>
          <w:sz w:val="24"/>
          <w:szCs w:val="24"/>
        </w:rPr>
        <w:t>Kontrastno bojilo</w:t>
      </w:r>
      <w:r w:rsidRPr="0092275A">
        <w:rPr>
          <w:rFonts w:ascii="Times New Roman" w:hAnsi="Times New Roman" w:cs="Times New Roman"/>
          <w:sz w:val="24"/>
          <w:szCs w:val="24"/>
        </w:rPr>
        <w:t xml:space="preserve"> se veže za ciljne stanice te se potom aktivira svjetlošću odgova</w:t>
      </w:r>
      <w:r w:rsidR="00F96DF0" w:rsidRPr="0092275A">
        <w:rPr>
          <w:rFonts w:ascii="Times New Roman" w:hAnsi="Times New Roman" w:cs="Times New Roman"/>
          <w:sz w:val="24"/>
          <w:szCs w:val="24"/>
        </w:rPr>
        <w:t xml:space="preserve">rajuće valne duljine. Aktivirano kontrastno bojilo </w:t>
      </w:r>
      <w:r w:rsidRPr="0092275A">
        <w:rPr>
          <w:rFonts w:ascii="Times New Roman" w:hAnsi="Times New Roman" w:cs="Times New Roman"/>
          <w:sz w:val="24"/>
          <w:szCs w:val="24"/>
        </w:rPr>
        <w:t>ulazi u reakcije s prisutnim molekularnim 0</w:t>
      </w:r>
      <w:r w:rsidR="005A1121" w:rsidRPr="0092275A">
        <w:rPr>
          <w:rFonts w:ascii="Cambria Math" w:hAnsi="Cambria Math" w:cs="Cambria Math"/>
          <w:sz w:val="24"/>
          <w:szCs w:val="24"/>
        </w:rPr>
        <w:t>₂</w:t>
      </w:r>
      <w:r w:rsidRPr="0092275A">
        <w:rPr>
          <w:rFonts w:ascii="Times New Roman" w:hAnsi="Times New Roman" w:cs="Times New Roman"/>
          <w:sz w:val="24"/>
          <w:szCs w:val="24"/>
        </w:rPr>
        <w:t xml:space="preserve"> te nastaju slobodni radikali i singlet 0</w:t>
      </w:r>
      <w:r w:rsidR="005A1121" w:rsidRPr="0092275A">
        <w:rPr>
          <w:rFonts w:ascii="Cambria Math" w:hAnsi="Cambria Math" w:cs="Cambria Math"/>
          <w:sz w:val="24"/>
          <w:szCs w:val="24"/>
        </w:rPr>
        <w:t>₂</w:t>
      </w:r>
      <w:r w:rsidRPr="0092275A">
        <w:rPr>
          <w:rFonts w:ascii="Times New Roman" w:hAnsi="Times New Roman" w:cs="Times New Roman"/>
          <w:sz w:val="24"/>
          <w:szCs w:val="24"/>
        </w:rPr>
        <w:t xml:space="preserve"> koji narušavaju integritet staničnih membrana i kao takvi djeluju baktericidno. Iako se aPDT koristi u terapiji neoplazmi, postoji veliki interes za aPDT, jer su brojna </w:t>
      </w:r>
      <w:r w:rsidRPr="0092275A">
        <w:rPr>
          <w:rFonts w:ascii="Times New Roman" w:hAnsi="Times New Roman" w:cs="Times New Roman"/>
          <w:i/>
          <w:sz w:val="24"/>
          <w:szCs w:val="24"/>
        </w:rPr>
        <w:t>in vivo</w:t>
      </w:r>
      <w:r w:rsidRPr="0092275A">
        <w:rPr>
          <w:rFonts w:ascii="Times New Roman" w:hAnsi="Times New Roman" w:cs="Times New Roman"/>
          <w:sz w:val="24"/>
          <w:szCs w:val="24"/>
        </w:rPr>
        <w:t xml:space="preserve"> i </w:t>
      </w:r>
      <w:r w:rsidRPr="0092275A">
        <w:rPr>
          <w:rFonts w:ascii="Times New Roman" w:hAnsi="Times New Roman" w:cs="Times New Roman"/>
          <w:i/>
          <w:sz w:val="24"/>
          <w:szCs w:val="24"/>
        </w:rPr>
        <w:t>in vitro</w:t>
      </w:r>
      <w:r w:rsidRPr="0092275A">
        <w:rPr>
          <w:rFonts w:ascii="Times New Roman" w:hAnsi="Times New Roman" w:cs="Times New Roman"/>
          <w:sz w:val="24"/>
          <w:szCs w:val="24"/>
        </w:rPr>
        <w:t xml:space="preserve"> istraživanja dokazala njenu uspješnu eradikaciju mikroorganizama, a i redukciju lipopolisaharida i proteaza. Antimikrobna fotodinamska terapija inaktivira endotoksine smanjujući im biološku aktivnost, bez stimulacije stvaranja upalnih citokina (9). Također, kontrastno bojilo penetrira kroz epitel u vezivo te kao takav može uspješno djelovati na mikroorganizme i njihove produkte koji prođu epitelnu barijeru. Baktericidni efekt aPDT na parodontopatogene bakterije je pokazan u in vivo studiji na štakorima, a rezultati su pokazali da fotosenzitizacija </w:t>
      </w:r>
      <w:r w:rsidRPr="0092275A">
        <w:rPr>
          <w:rFonts w:ascii="Times New Roman" w:hAnsi="Times New Roman" w:cs="Times New Roman"/>
          <w:i/>
          <w:sz w:val="24"/>
          <w:szCs w:val="24"/>
        </w:rPr>
        <w:t>Pg</w:t>
      </w:r>
      <w:r w:rsidRPr="0092275A">
        <w:rPr>
          <w:rFonts w:ascii="Times New Roman" w:hAnsi="Times New Roman" w:cs="Times New Roman"/>
          <w:sz w:val="24"/>
          <w:szCs w:val="24"/>
        </w:rPr>
        <w:t xml:space="preserve"> toluidinskim modrilom rezultira smanjenjem gubitka kosti (10). Druga studija, na psima, također je dokazala supresiju </w:t>
      </w:r>
      <w:r w:rsidRPr="0092275A">
        <w:rPr>
          <w:rFonts w:ascii="Times New Roman" w:hAnsi="Times New Roman" w:cs="Times New Roman"/>
          <w:i/>
          <w:sz w:val="24"/>
          <w:szCs w:val="24"/>
        </w:rPr>
        <w:t>Pg</w:t>
      </w:r>
      <w:r w:rsidRPr="0092275A">
        <w:rPr>
          <w:rFonts w:ascii="Times New Roman" w:hAnsi="Times New Roman" w:cs="Times New Roman"/>
          <w:sz w:val="24"/>
          <w:szCs w:val="24"/>
        </w:rPr>
        <w:t xml:space="preserve">, </w:t>
      </w:r>
      <w:r w:rsidR="00521C21" w:rsidRPr="0092275A">
        <w:rPr>
          <w:rFonts w:ascii="Times New Roman" w:hAnsi="Times New Roman" w:cs="Times New Roman"/>
          <w:sz w:val="24"/>
          <w:szCs w:val="24"/>
        </w:rPr>
        <w:t>te klinički relevantno smanjenje</w:t>
      </w:r>
      <w:r w:rsidRPr="0092275A">
        <w:rPr>
          <w:rFonts w:ascii="Times New Roman" w:hAnsi="Times New Roman" w:cs="Times New Roman"/>
          <w:sz w:val="24"/>
          <w:szCs w:val="24"/>
        </w:rPr>
        <w:t xml:space="preserve"> upale gingive (11).</w:t>
      </w:r>
    </w:p>
    <w:p w:rsidR="0092275A" w:rsidRPr="0092275A" w:rsidRDefault="0092275A" w:rsidP="008E4E0E">
      <w:pPr>
        <w:tabs>
          <w:tab w:val="left" w:pos="8931"/>
        </w:tabs>
        <w:spacing w:line="360" w:lineRule="auto"/>
        <w:ind w:right="283" w:firstLine="708"/>
        <w:jc w:val="both"/>
        <w:rPr>
          <w:rFonts w:ascii="Times New Roman" w:hAnsi="Times New Roman" w:cs="Times New Roman"/>
          <w:sz w:val="24"/>
          <w:szCs w:val="24"/>
        </w:rPr>
      </w:pPr>
    </w:p>
    <w:p w:rsidR="003E36AC" w:rsidRPr="0092275A" w:rsidRDefault="003E36AC" w:rsidP="008E4E0E">
      <w:pPr>
        <w:pStyle w:val="ListParagraph"/>
        <w:numPr>
          <w:ilvl w:val="0"/>
          <w:numId w:val="4"/>
        </w:numPr>
        <w:tabs>
          <w:tab w:val="left" w:pos="8931"/>
        </w:tabs>
        <w:spacing w:line="360" w:lineRule="auto"/>
        <w:ind w:right="283"/>
        <w:jc w:val="both"/>
        <w:rPr>
          <w:rFonts w:ascii="Times New Roman" w:hAnsi="Times New Roman" w:cs="Times New Roman"/>
          <w:sz w:val="24"/>
          <w:szCs w:val="24"/>
        </w:rPr>
      </w:pPr>
      <w:r w:rsidRPr="0092275A">
        <w:rPr>
          <w:rFonts w:ascii="Times New Roman" w:hAnsi="Times New Roman" w:cs="Times New Roman"/>
          <w:sz w:val="28"/>
          <w:szCs w:val="24"/>
        </w:rPr>
        <w:t>Hipoteza i cilj rada</w:t>
      </w:r>
    </w:p>
    <w:p w:rsidR="0092275A" w:rsidRDefault="0092275A" w:rsidP="008E4E0E">
      <w:pPr>
        <w:tabs>
          <w:tab w:val="left" w:pos="8931"/>
        </w:tabs>
        <w:spacing w:line="360" w:lineRule="auto"/>
        <w:ind w:right="283" w:firstLine="708"/>
        <w:jc w:val="both"/>
        <w:rPr>
          <w:rFonts w:ascii="Times New Roman" w:hAnsi="Times New Roman" w:cs="Times New Roman"/>
          <w:sz w:val="24"/>
          <w:szCs w:val="24"/>
        </w:rPr>
      </w:pPr>
    </w:p>
    <w:p w:rsidR="00BA12E5" w:rsidRPr="0092275A" w:rsidRDefault="00BA12E5"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Hipoteza ovog istraživanja bila je da se agresivni parodontitis može uspješno dodatno liječiti ciljanom antibakterijskom terapijom, koja djeluje samo lokalno na mjestu primjene, obzirom da je parodontitis kronična upalna bolest koja je primarno uzrokovana mikroorganizmima te rezultira destrukcijom potpornih struktura zuba.</w:t>
      </w:r>
    </w:p>
    <w:p w:rsidR="000A7A3C" w:rsidRDefault="00910603"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Cilj ovog istraživanja</w:t>
      </w:r>
      <w:r w:rsidR="005C3B4C" w:rsidRPr="0092275A">
        <w:rPr>
          <w:rFonts w:ascii="Times New Roman" w:hAnsi="Times New Roman" w:cs="Times New Roman"/>
          <w:sz w:val="24"/>
          <w:szCs w:val="24"/>
        </w:rPr>
        <w:t xml:space="preserve"> bila</w:t>
      </w:r>
      <w:r w:rsidRPr="0092275A">
        <w:rPr>
          <w:rFonts w:ascii="Times New Roman" w:hAnsi="Times New Roman" w:cs="Times New Roman"/>
          <w:sz w:val="24"/>
          <w:szCs w:val="24"/>
        </w:rPr>
        <w:t xml:space="preserve"> je kod pacijenata s generaliziranim agresivnim parodontitisom </w:t>
      </w:r>
      <w:r w:rsidR="00256470" w:rsidRPr="0092275A">
        <w:rPr>
          <w:rFonts w:ascii="Times New Roman" w:hAnsi="Times New Roman" w:cs="Times New Roman"/>
          <w:sz w:val="24"/>
          <w:szCs w:val="24"/>
        </w:rPr>
        <w:t>procijeniti</w:t>
      </w:r>
      <w:r w:rsidRPr="0092275A">
        <w:rPr>
          <w:rFonts w:ascii="Times New Roman" w:hAnsi="Times New Roman" w:cs="Times New Roman"/>
          <w:sz w:val="24"/>
          <w:szCs w:val="24"/>
        </w:rPr>
        <w:t xml:space="preserve"> </w:t>
      </w:r>
      <w:r w:rsidR="005C3B4C" w:rsidRPr="0092275A">
        <w:rPr>
          <w:rFonts w:ascii="Times New Roman" w:hAnsi="Times New Roman" w:cs="Times New Roman"/>
          <w:sz w:val="24"/>
          <w:szCs w:val="24"/>
        </w:rPr>
        <w:t>kliničku učinkovitost</w:t>
      </w:r>
      <w:r w:rsidR="00BA12E5" w:rsidRPr="0092275A">
        <w:rPr>
          <w:rFonts w:ascii="Times New Roman" w:hAnsi="Times New Roman" w:cs="Times New Roman"/>
          <w:sz w:val="24"/>
          <w:szCs w:val="24"/>
        </w:rPr>
        <w:t xml:space="preserve"> </w:t>
      </w:r>
      <w:r w:rsidR="0040372D" w:rsidRPr="0092275A">
        <w:rPr>
          <w:rFonts w:ascii="Times New Roman" w:hAnsi="Times New Roman" w:cs="Times New Roman"/>
          <w:sz w:val="24"/>
          <w:szCs w:val="24"/>
        </w:rPr>
        <w:t xml:space="preserve">antimikrobne fotodinamske terapije </w:t>
      </w:r>
      <w:r w:rsidR="005C3B4C" w:rsidRPr="0092275A">
        <w:rPr>
          <w:rFonts w:ascii="Times New Roman" w:hAnsi="Times New Roman" w:cs="Times New Roman"/>
          <w:sz w:val="24"/>
          <w:szCs w:val="24"/>
        </w:rPr>
        <w:t xml:space="preserve">koja se može koristiti kao dodatno pomoćno sredstvo u parodontološkoj inicijalnoj terapiji, odnosno prilikom </w:t>
      </w:r>
      <w:r w:rsidR="00675840" w:rsidRPr="0092275A">
        <w:rPr>
          <w:rFonts w:ascii="Times New Roman" w:hAnsi="Times New Roman" w:cs="Times New Roman"/>
          <w:sz w:val="24"/>
          <w:szCs w:val="24"/>
        </w:rPr>
        <w:t>struganja i poliranja korijenskih površina</w:t>
      </w:r>
      <w:r w:rsidR="005C3B4C" w:rsidRPr="0092275A">
        <w:rPr>
          <w:rFonts w:ascii="Times New Roman" w:hAnsi="Times New Roman" w:cs="Times New Roman"/>
          <w:sz w:val="24"/>
          <w:szCs w:val="24"/>
        </w:rPr>
        <w:t>.</w:t>
      </w:r>
    </w:p>
    <w:p w:rsidR="0092275A" w:rsidRPr="0092275A" w:rsidRDefault="0092275A" w:rsidP="0092275A">
      <w:pPr>
        <w:tabs>
          <w:tab w:val="left" w:pos="8931"/>
        </w:tabs>
        <w:spacing w:line="360" w:lineRule="auto"/>
        <w:ind w:right="283"/>
        <w:jc w:val="both"/>
        <w:rPr>
          <w:rFonts w:ascii="Times New Roman" w:eastAsiaTheme="minorEastAsia" w:hAnsi="Times New Roman" w:cs="Times New Roman"/>
          <w:sz w:val="24"/>
          <w:szCs w:val="24"/>
        </w:rPr>
      </w:pPr>
    </w:p>
    <w:p w:rsidR="00D957BB" w:rsidRPr="0092275A" w:rsidRDefault="00DE05EB" w:rsidP="008E4E0E">
      <w:pPr>
        <w:pStyle w:val="ListParagraph"/>
        <w:numPr>
          <w:ilvl w:val="0"/>
          <w:numId w:val="4"/>
        </w:numPr>
        <w:tabs>
          <w:tab w:val="left" w:pos="8931"/>
        </w:tabs>
        <w:spacing w:line="360" w:lineRule="auto"/>
        <w:ind w:right="283"/>
        <w:jc w:val="both"/>
        <w:rPr>
          <w:rFonts w:ascii="Times New Roman" w:eastAsiaTheme="minorEastAsia" w:hAnsi="Times New Roman" w:cs="Times New Roman"/>
          <w:sz w:val="28"/>
          <w:szCs w:val="24"/>
        </w:rPr>
      </w:pPr>
      <w:r w:rsidRPr="0092275A">
        <w:rPr>
          <w:rFonts w:ascii="Times New Roman" w:eastAsiaTheme="minorEastAsia" w:hAnsi="Times New Roman" w:cs="Times New Roman"/>
          <w:sz w:val="28"/>
          <w:szCs w:val="24"/>
        </w:rPr>
        <w:lastRenderedPageBreak/>
        <w:t>Materijali i metode</w:t>
      </w: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D957BB" w:rsidRPr="0092275A" w:rsidRDefault="00B90DF7" w:rsidP="008E4E0E">
      <w:pPr>
        <w:pStyle w:val="ListParagraph"/>
        <w:numPr>
          <w:ilvl w:val="1"/>
          <w:numId w:val="4"/>
        </w:numPr>
        <w:tabs>
          <w:tab w:val="left" w:pos="8931"/>
        </w:tabs>
        <w:spacing w:line="360" w:lineRule="auto"/>
        <w:ind w:right="283"/>
        <w:jc w:val="both"/>
        <w:rPr>
          <w:rFonts w:ascii="Times New Roman" w:eastAsiaTheme="minorEastAsia" w:hAnsi="Times New Roman" w:cs="Times New Roman"/>
          <w:i/>
          <w:sz w:val="24"/>
          <w:szCs w:val="24"/>
        </w:rPr>
      </w:pPr>
      <w:r w:rsidRPr="0092275A">
        <w:rPr>
          <w:rFonts w:ascii="Times New Roman" w:eastAsiaTheme="minorEastAsia" w:hAnsi="Times New Roman" w:cs="Times New Roman"/>
          <w:i/>
          <w:sz w:val="24"/>
          <w:szCs w:val="24"/>
        </w:rPr>
        <w:t>Populacija pacijenata</w:t>
      </w:r>
    </w:p>
    <w:p w:rsidR="00D957BB" w:rsidRPr="0092275A" w:rsidRDefault="00B90DF7" w:rsidP="008E4E0E">
      <w:pPr>
        <w:tabs>
          <w:tab w:val="left" w:pos="8931"/>
        </w:tabs>
        <w:spacing w:line="360" w:lineRule="auto"/>
        <w:ind w:right="283" w:firstLine="708"/>
        <w:jc w:val="both"/>
        <w:rPr>
          <w:rFonts w:ascii="Times New Roman" w:eastAsiaTheme="minorEastAsia" w:hAnsi="Times New Roman" w:cs="Times New Roman"/>
          <w:sz w:val="24"/>
          <w:szCs w:val="24"/>
        </w:rPr>
      </w:pPr>
      <w:r w:rsidRPr="0092275A">
        <w:rPr>
          <w:rFonts w:ascii="Times New Roman" w:eastAsiaTheme="minorEastAsia" w:hAnsi="Times New Roman" w:cs="Times New Roman"/>
          <w:sz w:val="24"/>
          <w:szCs w:val="24"/>
        </w:rPr>
        <w:t>Protokol istraživanja je pregledan i odobren od Etičkog odbora St</w:t>
      </w:r>
      <w:r w:rsidR="00397C2C" w:rsidRPr="0092275A">
        <w:rPr>
          <w:rFonts w:ascii="Times New Roman" w:eastAsiaTheme="minorEastAsia" w:hAnsi="Times New Roman" w:cs="Times New Roman"/>
          <w:sz w:val="24"/>
          <w:szCs w:val="24"/>
        </w:rPr>
        <w:t xml:space="preserve">omatološkog fakulteta u Zagrebu (broj: 05-PA-15-3/2017). Deset pacijenata sa Zavoda za parodontologiju na Stomatološkom fakultetu u Zagrebu, koji su ispunili kriterije za uključivanje u studiju, su pozvani da sudjeluju u istraživanju. Informirani su o naravi istraživanja, objašnjeni su im potencijalni rizici i koristi terapije te im je dan pristanak na potpis. </w:t>
      </w:r>
      <w:r w:rsidR="00E768FD" w:rsidRPr="0092275A">
        <w:rPr>
          <w:rFonts w:ascii="Times New Roman" w:eastAsiaTheme="minorEastAsia" w:hAnsi="Times New Roman" w:cs="Times New Roman"/>
          <w:sz w:val="24"/>
          <w:szCs w:val="24"/>
        </w:rPr>
        <w:t>Šest</w:t>
      </w:r>
      <w:r w:rsidR="00397C2C" w:rsidRPr="0092275A">
        <w:rPr>
          <w:rFonts w:ascii="Times New Roman" w:eastAsiaTheme="minorEastAsia" w:hAnsi="Times New Roman" w:cs="Times New Roman"/>
          <w:sz w:val="24"/>
          <w:szCs w:val="24"/>
        </w:rPr>
        <w:t xml:space="preserve"> žena i </w:t>
      </w:r>
      <w:r w:rsidR="00E768FD" w:rsidRPr="0092275A">
        <w:rPr>
          <w:rFonts w:ascii="Times New Roman" w:eastAsiaTheme="minorEastAsia" w:hAnsi="Times New Roman" w:cs="Times New Roman"/>
          <w:sz w:val="24"/>
          <w:szCs w:val="24"/>
        </w:rPr>
        <w:t>če</w:t>
      </w:r>
      <w:r w:rsidR="00397C2C" w:rsidRPr="0092275A">
        <w:rPr>
          <w:rFonts w:ascii="Times New Roman" w:eastAsiaTheme="minorEastAsia" w:hAnsi="Times New Roman" w:cs="Times New Roman"/>
          <w:sz w:val="24"/>
          <w:szCs w:val="24"/>
        </w:rPr>
        <w:t>t</w:t>
      </w:r>
      <w:r w:rsidR="00E768FD" w:rsidRPr="0092275A">
        <w:rPr>
          <w:rFonts w:ascii="Times New Roman" w:eastAsiaTheme="minorEastAsia" w:hAnsi="Times New Roman" w:cs="Times New Roman"/>
          <w:sz w:val="24"/>
          <w:szCs w:val="24"/>
        </w:rPr>
        <w:t>i</w:t>
      </w:r>
      <w:r w:rsidR="00397C2C" w:rsidRPr="0092275A">
        <w:rPr>
          <w:rFonts w:ascii="Times New Roman" w:eastAsiaTheme="minorEastAsia" w:hAnsi="Times New Roman" w:cs="Times New Roman"/>
          <w:sz w:val="24"/>
          <w:szCs w:val="24"/>
        </w:rPr>
        <w:t>ri mušk</w:t>
      </w:r>
      <w:r w:rsidR="00E768FD" w:rsidRPr="0092275A">
        <w:rPr>
          <w:rFonts w:ascii="Times New Roman" w:eastAsiaTheme="minorEastAsia" w:hAnsi="Times New Roman" w:cs="Times New Roman"/>
          <w:sz w:val="24"/>
          <w:szCs w:val="24"/>
        </w:rPr>
        <w:t xml:space="preserve">arca, raspon </w:t>
      </w:r>
      <w:r w:rsidR="0092275A">
        <w:rPr>
          <w:rFonts w:ascii="Times New Roman" w:eastAsiaTheme="minorEastAsia" w:hAnsi="Times New Roman" w:cs="Times New Roman"/>
          <w:sz w:val="24"/>
          <w:szCs w:val="24"/>
        </w:rPr>
        <w:t>godina 31-63 (prosječna dob 41 godina</w:t>
      </w:r>
      <w:r w:rsidR="00E768FD" w:rsidRPr="0092275A">
        <w:rPr>
          <w:rFonts w:ascii="Times New Roman" w:eastAsiaTheme="minorEastAsia" w:hAnsi="Times New Roman" w:cs="Times New Roman"/>
          <w:sz w:val="24"/>
          <w:szCs w:val="24"/>
        </w:rPr>
        <w:t>)</w:t>
      </w:r>
      <w:r w:rsidR="00393423" w:rsidRPr="0092275A">
        <w:rPr>
          <w:rFonts w:ascii="Times New Roman" w:eastAsiaTheme="minorEastAsia" w:hAnsi="Times New Roman" w:cs="Times New Roman"/>
          <w:sz w:val="24"/>
          <w:szCs w:val="24"/>
        </w:rPr>
        <w:t xml:space="preserve"> s kliničkom dijagnozom agresivnog parodontitisa su sudjelovali u istraživanju.</w:t>
      </w: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D957BB" w:rsidRPr="0092275A" w:rsidRDefault="00393423" w:rsidP="008E4E0E">
      <w:pPr>
        <w:pStyle w:val="ListParagraph"/>
        <w:numPr>
          <w:ilvl w:val="1"/>
          <w:numId w:val="4"/>
        </w:numPr>
        <w:tabs>
          <w:tab w:val="left" w:pos="8931"/>
        </w:tabs>
        <w:spacing w:line="360" w:lineRule="auto"/>
        <w:ind w:right="283"/>
        <w:jc w:val="both"/>
        <w:rPr>
          <w:rFonts w:ascii="Times New Roman" w:eastAsiaTheme="minorEastAsia" w:hAnsi="Times New Roman" w:cs="Times New Roman"/>
          <w:i/>
          <w:sz w:val="24"/>
          <w:szCs w:val="24"/>
        </w:rPr>
      </w:pPr>
      <w:r w:rsidRPr="0092275A">
        <w:rPr>
          <w:rFonts w:ascii="Times New Roman" w:eastAsiaTheme="minorEastAsia" w:hAnsi="Times New Roman" w:cs="Times New Roman"/>
          <w:i/>
          <w:sz w:val="24"/>
          <w:szCs w:val="24"/>
        </w:rPr>
        <w:t>Kriteriji za uključivanje i isključivanje iz studije</w:t>
      </w:r>
    </w:p>
    <w:p w:rsidR="00D957BB" w:rsidRPr="0092275A" w:rsidRDefault="00393423" w:rsidP="008E4E0E">
      <w:pPr>
        <w:tabs>
          <w:tab w:val="left" w:pos="8931"/>
        </w:tabs>
        <w:spacing w:line="360" w:lineRule="auto"/>
        <w:ind w:right="283" w:firstLine="708"/>
        <w:jc w:val="both"/>
        <w:rPr>
          <w:rFonts w:ascii="Times New Roman" w:eastAsiaTheme="minorEastAsia" w:hAnsi="Times New Roman" w:cs="Times New Roman"/>
          <w:sz w:val="24"/>
          <w:szCs w:val="24"/>
        </w:rPr>
      </w:pPr>
      <w:r w:rsidRPr="0092275A">
        <w:rPr>
          <w:rFonts w:ascii="Times New Roman" w:eastAsiaTheme="minorEastAsia" w:hAnsi="Times New Roman" w:cs="Times New Roman"/>
          <w:sz w:val="24"/>
          <w:szCs w:val="24"/>
        </w:rPr>
        <w:t>Svi pacijenti imaju dijagnozu generaliziranog AgP. Kriteriji za uključivanje su bili: 1) medicinska anamneza</w:t>
      </w:r>
      <w:r w:rsidR="0088781E" w:rsidRPr="0092275A">
        <w:rPr>
          <w:rFonts w:ascii="Times New Roman" w:eastAsiaTheme="minorEastAsia" w:hAnsi="Times New Roman" w:cs="Times New Roman"/>
          <w:sz w:val="24"/>
          <w:szCs w:val="24"/>
        </w:rPr>
        <w:t xml:space="preserve"> bez osobitosti</w:t>
      </w:r>
      <w:r w:rsidRPr="0092275A">
        <w:rPr>
          <w:rFonts w:ascii="Times New Roman" w:eastAsiaTheme="minorEastAsia" w:hAnsi="Times New Roman" w:cs="Times New Roman"/>
          <w:sz w:val="24"/>
          <w:szCs w:val="24"/>
        </w:rPr>
        <w:t xml:space="preserve">; </w:t>
      </w:r>
      <w:r w:rsidR="0088781E" w:rsidRPr="0092275A">
        <w:rPr>
          <w:rFonts w:ascii="Times New Roman" w:eastAsiaTheme="minorEastAsia" w:hAnsi="Times New Roman" w:cs="Times New Roman"/>
          <w:sz w:val="24"/>
          <w:szCs w:val="24"/>
        </w:rPr>
        <w:t>2</w:t>
      </w:r>
      <w:r w:rsidRPr="0092275A">
        <w:rPr>
          <w:rFonts w:ascii="Times New Roman" w:eastAsiaTheme="minorEastAsia" w:hAnsi="Times New Roman" w:cs="Times New Roman"/>
          <w:sz w:val="24"/>
          <w:szCs w:val="24"/>
        </w:rPr>
        <w:t>)</w:t>
      </w:r>
      <w:r w:rsidR="00776A31" w:rsidRPr="0092275A">
        <w:rPr>
          <w:rFonts w:ascii="Times New Roman" w:eastAsiaTheme="minorEastAsia" w:hAnsi="Times New Roman" w:cs="Times New Roman"/>
          <w:sz w:val="24"/>
          <w:szCs w:val="24"/>
        </w:rPr>
        <w:t xml:space="preserve"> generalizirani gubitak pričvrs</w:t>
      </w:r>
      <w:r w:rsidRPr="0092275A">
        <w:rPr>
          <w:rFonts w:ascii="Times New Roman" w:eastAsiaTheme="minorEastAsia" w:hAnsi="Times New Roman" w:cs="Times New Roman"/>
          <w:sz w:val="24"/>
          <w:szCs w:val="24"/>
        </w:rPr>
        <w:t>ka koji uključuje prve molare i sjekutiće, te još najmanje tri zuba uz njih; 3)</w:t>
      </w:r>
      <w:r w:rsidR="0028065A" w:rsidRPr="0092275A">
        <w:rPr>
          <w:rFonts w:ascii="Times New Roman" w:eastAsiaTheme="minorEastAsia" w:hAnsi="Times New Roman" w:cs="Times New Roman"/>
          <w:sz w:val="24"/>
          <w:szCs w:val="24"/>
        </w:rPr>
        <w:t xml:space="preserve"> dubina sondiranja (PD) ≥5mm na </w:t>
      </w:r>
      <w:r w:rsidR="00A66423" w:rsidRPr="0092275A">
        <w:rPr>
          <w:rFonts w:ascii="Times New Roman" w:eastAsiaTheme="minorEastAsia" w:hAnsi="Times New Roman" w:cs="Times New Roman"/>
          <w:sz w:val="24"/>
          <w:szCs w:val="24"/>
        </w:rPr>
        <w:t xml:space="preserve">minimalno 10 </w:t>
      </w:r>
      <w:r w:rsidR="0028065A" w:rsidRPr="0092275A">
        <w:rPr>
          <w:rFonts w:ascii="Times New Roman" w:eastAsiaTheme="minorEastAsia" w:hAnsi="Times New Roman" w:cs="Times New Roman"/>
          <w:sz w:val="24"/>
          <w:szCs w:val="24"/>
        </w:rPr>
        <w:t>zubi; 4) najmanje 2</w:t>
      </w:r>
      <w:r w:rsidR="0088781E" w:rsidRPr="0092275A">
        <w:rPr>
          <w:rFonts w:ascii="Times New Roman" w:eastAsiaTheme="minorEastAsia" w:hAnsi="Times New Roman" w:cs="Times New Roman"/>
          <w:sz w:val="24"/>
          <w:szCs w:val="24"/>
        </w:rPr>
        <w:t>0</w:t>
      </w:r>
      <w:r w:rsidR="0028065A" w:rsidRPr="0092275A">
        <w:rPr>
          <w:rFonts w:ascii="Times New Roman" w:eastAsiaTheme="minorEastAsia" w:hAnsi="Times New Roman" w:cs="Times New Roman"/>
          <w:sz w:val="24"/>
          <w:szCs w:val="24"/>
        </w:rPr>
        <w:t xml:space="preserve"> zubi u čeljustima. Kriteriji za isključivanje su: i) parodontna potporna terapija ili antibiotska</w:t>
      </w:r>
      <w:r w:rsidR="00F02C78" w:rsidRPr="0092275A">
        <w:rPr>
          <w:rFonts w:ascii="Times New Roman" w:eastAsiaTheme="minorEastAsia" w:hAnsi="Times New Roman" w:cs="Times New Roman"/>
          <w:sz w:val="24"/>
          <w:szCs w:val="24"/>
        </w:rPr>
        <w:t xml:space="preserve"> ili antiseptička</w:t>
      </w:r>
      <w:r w:rsidR="0028065A" w:rsidRPr="0092275A">
        <w:rPr>
          <w:rFonts w:ascii="Times New Roman" w:eastAsiaTheme="minorEastAsia" w:hAnsi="Times New Roman" w:cs="Times New Roman"/>
          <w:sz w:val="24"/>
          <w:szCs w:val="24"/>
        </w:rPr>
        <w:t xml:space="preserve"> terapija u posljednjih 6 mjeseci, ii) sistemske bolesti koje utječu ili mogu utjecati na parodont (npr. dijabetes, imunološki poremećaji), iii) trudnoća; iv) opsežni protetski nadomjesci.</w:t>
      </w: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D957BB" w:rsidRPr="0092275A" w:rsidRDefault="00B241F3" w:rsidP="008E4E0E">
      <w:pPr>
        <w:pStyle w:val="ListParagraph"/>
        <w:numPr>
          <w:ilvl w:val="1"/>
          <w:numId w:val="4"/>
        </w:numPr>
        <w:tabs>
          <w:tab w:val="left" w:pos="8931"/>
        </w:tabs>
        <w:spacing w:line="360" w:lineRule="auto"/>
        <w:ind w:right="283"/>
        <w:jc w:val="both"/>
        <w:rPr>
          <w:rFonts w:ascii="Times New Roman" w:eastAsiaTheme="minorEastAsia" w:hAnsi="Times New Roman" w:cs="Times New Roman"/>
          <w:i/>
          <w:sz w:val="24"/>
          <w:szCs w:val="24"/>
        </w:rPr>
      </w:pPr>
      <w:r w:rsidRPr="0092275A">
        <w:rPr>
          <w:rFonts w:ascii="Times New Roman" w:eastAsiaTheme="minorEastAsia" w:hAnsi="Times New Roman" w:cs="Times New Roman"/>
          <w:i/>
          <w:sz w:val="24"/>
          <w:szCs w:val="24"/>
        </w:rPr>
        <w:t>Tijek studije</w:t>
      </w:r>
    </w:p>
    <w:p w:rsidR="000A5620" w:rsidRPr="0092275A" w:rsidRDefault="0088781E" w:rsidP="008E4E0E">
      <w:pPr>
        <w:tabs>
          <w:tab w:val="left" w:pos="8931"/>
        </w:tabs>
        <w:spacing w:line="360" w:lineRule="auto"/>
        <w:ind w:right="283" w:firstLine="708"/>
        <w:jc w:val="both"/>
        <w:rPr>
          <w:rFonts w:ascii="Times New Roman" w:eastAsiaTheme="minorEastAsia" w:hAnsi="Times New Roman" w:cs="Times New Roman"/>
          <w:sz w:val="24"/>
          <w:szCs w:val="24"/>
        </w:rPr>
      </w:pPr>
      <w:r w:rsidRPr="0092275A">
        <w:rPr>
          <w:rFonts w:ascii="Times New Roman" w:eastAsiaTheme="minorEastAsia" w:hAnsi="Times New Roman" w:cs="Times New Roman"/>
          <w:sz w:val="24"/>
          <w:szCs w:val="24"/>
        </w:rPr>
        <w:t>Nakon prvog pregleda p</w:t>
      </w:r>
      <w:r w:rsidR="00B241F3" w:rsidRPr="0092275A">
        <w:rPr>
          <w:rFonts w:ascii="Times New Roman" w:eastAsiaTheme="minorEastAsia" w:hAnsi="Times New Roman" w:cs="Times New Roman"/>
          <w:sz w:val="24"/>
          <w:szCs w:val="24"/>
        </w:rPr>
        <w:t xml:space="preserve">acijentima je provedena </w:t>
      </w:r>
      <w:r w:rsidR="001B6AA8" w:rsidRPr="0092275A">
        <w:rPr>
          <w:rFonts w:ascii="Times New Roman" w:eastAsiaTheme="minorEastAsia" w:hAnsi="Times New Roman" w:cs="Times New Roman"/>
          <w:sz w:val="24"/>
          <w:szCs w:val="24"/>
        </w:rPr>
        <w:t>parodontološka</w:t>
      </w:r>
      <w:r w:rsidRPr="0092275A">
        <w:rPr>
          <w:rFonts w:ascii="Times New Roman" w:eastAsiaTheme="minorEastAsia" w:hAnsi="Times New Roman" w:cs="Times New Roman"/>
          <w:sz w:val="24"/>
          <w:szCs w:val="24"/>
        </w:rPr>
        <w:t xml:space="preserve"> inicijalna</w:t>
      </w:r>
      <w:r w:rsidR="001B6AA8" w:rsidRPr="0092275A">
        <w:rPr>
          <w:rFonts w:ascii="Times New Roman" w:eastAsiaTheme="minorEastAsia" w:hAnsi="Times New Roman" w:cs="Times New Roman"/>
          <w:sz w:val="24"/>
          <w:szCs w:val="24"/>
        </w:rPr>
        <w:t xml:space="preserve"> terapija,</w:t>
      </w:r>
      <w:r w:rsidR="00F96DF0" w:rsidRPr="0092275A">
        <w:rPr>
          <w:rFonts w:ascii="Times New Roman" w:eastAsiaTheme="minorEastAsia" w:hAnsi="Times New Roman" w:cs="Times New Roman"/>
          <w:sz w:val="24"/>
          <w:szCs w:val="24"/>
        </w:rPr>
        <w:t xml:space="preserve"> struganje i poliranje površine korijena,</w:t>
      </w:r>
      <w:r w:rsidR="001B6AA8" w:rsidRPr="0092275A">
        <w:rPr>
          <w:rFonts w:ascii="Times New Roman" w:eastAsiaTheme="minorEastAsia" w:hAnsi="Times New Roman" w:cs="Times New Roman"/>
          <w:sz w:val="24"/>
          <w:szCs w:val="24"/>
        </w:rPr>
        <w:t xml:space="preserve"> te su im </w:t>
      </w:r>
      <w:r w:rsidRPr="0092275A">
        <w:rPr>
          <w:rFonts w:ascii="Times New Roman" w:eastAsiaTheme="minorEastAsia" w:hAnsi="Times New Roman" w:cs="Times New Roman"/>
          <w:sz w:val="24"/>
          <w:szCs w:val="24"/>
        </w:rPr>
        <w:t xml:space="preserve">dane </w:t>
      </w:r>
      <w:r w:rsidR="001B6AA8" w:rsidRPr="0092275A">
        <w:rPr>
          <w:rFonts w:ascii="Times New Roman" w:eastAsiaTheme="minorEastAsia" w:hAnsi="Times New Roman" w:cs="Times New Roman"/>
          <w:sz w:val="24"/>
          <w:szCs w:val="24"/>
        </w:rPr>
        <w:t xml:space="preserve">upute o ispravnom održavanju oralne higijene. </w:t>
      </w:r>
      <w:r w:rsidRPr="0092275A">
        <w:rPr>
          <w:rFonts w:ascii="Times New Roman" w:eastAsiaTheme="minorEastAsia" w:hAnsi="Times New Roman" w:cs="Times New Roman"/>
          <w:sz w:val="24"/>
          <w:szCs w:val="24"/>
        </w:rPr>
        <w:t xml:space="preserve">Na reevaluaciji </w:t>
      </w:r>
      <w:r w:rsidR="006C2553" w:rsidRPr="0092275A">
        <w:rPr>
          <w:rFonts w:ascii="Times New Roman" w:eastAsiaTheme="minorEastAsia" w:hAnsi="Times New Roman" w:cs="Times New Roman"/>
          <w:sz w:val="24"/>
          <w:szCs w:val="24"/>
        </w:rPr>
        <w:t>60 dana</w:t>
      </w:r>
      <w:r w:rsidRPr="0092275A">
        <w:rPr>
          <w:rFonts w:ascii="Times New Roman" w:eastAsiaTheme="minorEastAsia" w:hAnsi="Times New Roman" w:cs="Times New Roman"/>
          <w:sz w:val="24"/>
          <w:szCs w:val="24"/>
        </w:rPr>
        <w:t xml:space="preserve"> po završenoj parodontološkoj inicijalnoj terapiji </w:t>
      </w:r>
      <w:r w:rsidR="001B6AA8" w:rsidRPr="0092275A">
        <w:rPr>
          <w:rFonts w:ascii="Times New Roman" w:eastAsiaTheme="minorEastAsia" w:hAnsi="Times New Roman" w:cs="Times New Roman"/>
          <w:sz w:val="24"/>
          <w:szCs w:val="24"/>
        </w:rPr>
        <w:t>pacijentima se ponovo mjere klinički parametri</w:t>
      </w:r>
      <w:r w:rsidR="00B71F3D" w:rsidRPr="0092275A">
        <w:rPr>
          <w:rFonts w:ascii="Times New Roman" w:eastAsiaTheme="minorEastAsia" w:hAnsi="Times New Roman" w:cs="Times New Roman"/>
          <w:sz w:val="24"/>
          <w:szCs w:val="24"/>
        </w:rPr>
        <w:t xml:space="preserve">. </w:t>
      </w:r>
      <w:r w:rsidR="000D1E31" w:rsidRPr="0092275A">
        <w:rPr>
          <w:rFonts w:ascii="Times New Roman" w:eastAsiaTheme="minorEastAsia" w:hAnsi="Times New Roman" w:cs="Times New Roman"/>
          <w:sz w:val="24"/>
          <w:szCs w:val="24"/>
        </w:rPr>
        <w:t xml:space="preserve">Slučajnim odabirom određuju se kontrolna i </w:t>
      </w:r>
      <w:r w:rsidR="00521C21" w:rsidRPr="0092275A">
        <w:rPr>
          <w:rFonts w:ascii="Times New Roman" w:eastAsiaTheme="minorEastAsia" w:hAnsi="Times New Roman" w:cs="Times New Roman"/>
          <w:sz w:val="24"/>
          <w:szCs w:val="24"/>
        </w:rPr>
        <w:t>ispitivana</w:t>
      </w:r>
      <w:r w:rsidR="000D1E31" w:rsidRPr="0092275A">
        <w:rPr>
          <w:rFonts w:ascii="Times New Roman" w:eastAsiaTheme="minorEastAsia" w:hAnsi="Times New Roman" w:cs="Times New Roman"/>
          <w:sz w:val="24"/>
          <w:szCs w:val="24"/>
        </w:rPr>
        <w:t xml:space="preserve"> strana</w:t>
      </w:r>
      <w:r w:rsidR="005B02C5" w:rsidRPr="0092275A">
        <w:rPr>
          <w:rFonts w:ascii="Times New Roman" w:eastAsiaTheme="minorEastAsia" w:hAnsi="Times New Roman" w:cs="Times New Roman"/>
          <w:sz w:val="24"/>
          <w:szCs w:val="24"/>
        </w:rPr>
        <w:t xml:space="preserve"> (</w:t>
      </w:r>
      <w:r w:rsidR="00642672" w:rsidRPr="0092275A">
        <w:rPr>
          <w:rFonts w:ascii="Times New Roman" w:eastAsiaTheme="minorEastAsia" w:hAnsi="Times New Roman" w:cs="Times New Roman"/>
          <w:i/>
          <w:sz w:val="24"/>
          <w:szCs w:val="24"/>
        </w:rPr>
        <w:t>split-mouth</w:t>
      </w:r>
      <w:r w:rsidR="005B02C5" w:rsidRPr="0092275A">
        <w:rPr>
          <w:rFonts w:ascii="Times New Roman" w:eastAsiaTheme="minorEastAsia" w:hAnsi="Times New Roman" w:cs="Times New Roman"/>
          <w:sz w:val="24"/>
          <w:szCs w:val="24"/>
        </w:rPr>
        <w:t>)</w:t>
      </w:r>
      <w:r w:rsidR="000D1E31" w:rsidRPr="0092275A">
        <w:rPr>
          <w:rFonts w:ascii="Times New Roman" w:eastAsiaTheme="minorEastAsia" w:hAnsi="Times New Roman" w:cs="Times New Roman"/>
          <w:sz w:val="24"/>
          <w:szCs w:val="24"/>
        </w:rPr>
        <w:t>. Na kontrolnoj strani</w:t>
      </w:r>
      <w:r w:rsidR="006C2553" w:rsidRPr="0092275A">
        <w:rPr>
          <w:rFonts w:ascii="Times New Roman" w:eastAsiaTheme="minorEastAsia" w:hAnsi="Times New Roman" w:cs="Times New Roman"/>
          <w:sz w:val="24"/>
          <w:szCs w:val="24"/>
        </w:rPr>
        <w:t xml:space="preserve">, gornje i donje čeljusti, </w:t>
      </w:r>
      <w:r w:rsidR="000D1E31" w:rsidRPr="0092275A">
        <w:rPr>
          <w:rFonts w:ascii="Times New Roman" w:eastAsiaTheme="minorEastAsia" w:hAnsi="Times New Roman" w:cs="Times New Roman"/>
          <w:sz w:val="24"/>
          <w:szCs w:val="24"/>
        </w:rPr>
        <w:t xml:space="preserve">se provede </w:t>
      </w:r>
      <w:r w:rsidR="006C2553" w:rsidRPr="0092275A">
        <w:rPr>
          <w:rFonts w:ascii="Times New Roman" w:eastAsiaTheme="minorEastAsia" w:hAnsi="Times New Roman" w:cs="Times New Roman"/>
          <w:sz w:val="24"/>
          <w:szCs w:val="24"/>
        </w:rPr>
        <w:t xml:space="preserve">ponovno </w:t>
      </w:r>
      <w:r w:rsidR="000D1E31" w:rsidRPr="0092275A">
        <w:rPr>
          <w:rFonts w:ascii="Times New Roman" w:eastAsiaTheme="minorEastAsia" w:hAnsi="Times New Roman" w:cs="Times New Roman"/>
          <w:sz w:val="24"/>
          <w:szCs w:val="24"/>
        </w:rPr>
        <w:t xml:space="preserve">supragingivno </w:t>
      </w:r>
      <w:r w:rsidR="006C2553" w:rsidRPr="0092275A">
        <w:rPr>
          <w:rFonts w:ascii="Times New Roman" w:eastAsiaTheme="minorEastAsia" w:hAnsi="Times New Roman" w:cs="Times New Roman"/>
          <w:sz w:val="24"/>
          <w:szCs w:val="24"/>
        </w:rPr>
        <w:t xml:space="preserve">uklanjanje naslaga </w:t>
      </w:r>
      <w:r w:rsidR="000D1E31" w:rsidRPr="0092275A">
        <w:rPr>
          <w:rFonts w:ascii="Times New Roman" w:eastAsiaTheme="minorEastAsia" w:hAnsi="Times New Roman" w:cs="Times New Roman"/>
          <w:sz w:val="24"/>
          <w:szCs w:val="24"/>
        </w:rPr>
        <w:t xml:space="preserve">zvučnim instrumentom. Na </w:t>
      </w:r>
      <w:r w:rsidR="00521C21" w:rsidRPr="0092275A">
        <w:rPr>
          <w:rFonts w:ascii="Times New Roman" w:eastAsiaTheme="minorEastAsia" w:hAnsi="Times New Roman" w:cs="Times New Roman"/>
          <w:sz w:val="24"/>
          <w:szCs w:val="24"/>
        </w:rPr>
        <w:t>ispitivano</w:t>
      </w:r>
      <w:r w:rsidR="000D1E31" w:rsidRPr="0092275A">
        <w:rPr>
          <w:rFonts w:ascii="Times New Roman" w:eastAsiaTheme="minorEastAsia" w:hAnsi="Times New Roman" w:cs="Times New Roman"/>
          <w:sz w:val="24"/>
          <w:szCs w:val="24"/>
        </w:rPr>
        <w:t xml:space="preserve">j </w:t>
      </w:r>
      <w:r w:rsidR="0038247F" w:rsidRPr="0092275A">
        <w:rPr>
          <w:rFonts w:ascii="Times New Roman" w:eastAsiaTheme="minorEastAsia" w:hAnsi="Times New Roman" w:cs="Times New Roman"/>
          <w:sz w:val="24"/>
          <w:szCs w:val="24"/>
        </w:rPr>
        <w:t xml:space="preserve">se </w:t>
      </w:r>
      <w:r w:rsidR="000D1E31" w:rsidRPr="0092275A">
        <w:rPr>
          <w:rFonts w:ascii="Times New Roman" w:eastAsiaTheme="minorEastAsia" w:hAnsi="Times New Roman" w:cs="Times New Roman"/>
          <w:sz w:val="24"/>
          <w:szCs w:val="24"/>
        </w:rPr>
        <w:t>strani</w:t>
      </w:r>
      <w:r w:rsidR="00E76EE9" w:rsidRPr="0092275A">
        <w:rPr>
          <w:rFonts w:ascii="Times New Roman" w:eastAsiaTheme="minorEastAsia" w:hAnsi="Times New Roman" w:cs="Times New Roman"/>
          <w:sz w:val="24"/>
          <w:szCs w:val="24"/>
        </w:rPr>
        <w:t xml:space="preserve"> </w:t>
      </w:r>
      <w:r w:rsidR="000D1E31" w:rsidRPr="0092275A">
        <w:rPr>
          <w:rFonts w:ascii="Times New Roman" w:eastAsiaTheme="minorEastAsia" w:hAnsi="Times New Roman" w:cs="Times New Roman"/>
          <w:sz w:val="24"/>
          <w:szCs w:val="24"/>
        </w:rPr>
        <w:t>nakon supragingivnog čišćenja provede</w:t>
      </w:r>
      <w:r w:rsidR="00110A2C" w:rsidRPr="0092275A">
        <w:rPr>
          <w:rFonts w:ascii="Times New Roman" w:eastAsiaTheme="minorEastAsia" w:hAnsi="Times New Roman" w:cs="Times New Roman"/>
          <w:sz w:val="24"/>
          <w:szCs w:val="24"/>
        </w:rPr>
        <w:t xml:space="preserve"> </w:t>
      </w:r>
      <w:r w:rsidR="000D1E31" w:rsidRPr="0092275A">
        <w:rPr>
          <w:rFonts w:ascii="Times New Roman" w:eastAsiaTheme="minorEastAsia" w:hAnsi="Times New Roman" w:cs="Times New Roman"/>
          <w:sz w:val="24"/>
          <w:szCs w:val="24"/>
        </w:rPr>
        <w:t>aPDT.</w:t>
      </w: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D957BB" w:rsidRPr="0092275A" w:rsidRDefault="00110A2C" w:rsidP="008E4E0E">
      <w:pPr>
        <w:pStyle w:val="ListParagraph"/>
        <w:numPr>
          <w:ilvl w:val="1"/>
          <w:numId w:val="4"/>
        </w:numPr>
        <w:tabs>
          <w:tab w:val="left" w:pos="8931"/>
        </w:tabs>
        <w:spacing w:line="360" w:lineRule="auto"/>
        <w:ind w:right="283"/>
        <w:jc w:val="both"/>
        <w:rPr>
          <w:rFonts w:ascii="Times New Roman" w:eastAsiaTheme="minorEastAsia" w:hAnsi="Times New Roman" w:cs="Times New Roman"/>
          <w:i/>
          <w:sz w:val="24"/>
          <w:szCs w:val="24"/>
        </w:rPr>
      </w:pPr>
      <w:r w:rsidRPr="0092275A">
        <w:rPr>
          <w:rFonts w:ascii="Times New Roman" w:eastAsiaTheme="minorEastAsia" w:hAnsi="Times New Roman" w:cs="Times New Roman"/>
          <w:i/>
          <w:sz w:val="24"/>
          <w:szCs w:val="24"/>
        </w:rPr>
        <w:lastRenderedPageBreak/>
        <w:t>Metode</w:t>
      </w:r>
    </w:p>
    <w:p w:rsidR="00D957BB" w:rsidRPr="0092275A" w:rsidRDefault="006269DB" w:rsidP="008E4E0E">
      <w:pPr>
        <w:tabs>
          <w:tab w:val="left" w:pos="8931"/>
        </w:tabs>
        <w:spacing w:line="360" w:lineRule="auto"/>
        <w:ind w:right="283" w:firstLine="708"/>
        <w:jc w:val="both"/>
        <w:rPr>
          <w:rFonts w:ascii="Times New Roman" w:eastAsiaTheme="minorEastAsia" w:hAnsi="Times New Roman" w:cs="Times New Roman"/>
          <w:sz w:val="24"/>
          <w:szCs w:val="24"/>
        </w:rPr>
      </w:pPr>
      <w:r w:rsidRPr="0092275A">
        <w:rPr>
          <w:rFonts w:ascii="Times New Roman" w:eastAsiaTheme="minorEastAsia" w:hAnsi="Times New Roman" w:cs="Times New Roman"/>
          <w:sz w:val="24"/>
          <w:szCs w:val="24"/>
        </w:rPr>
        <w:t>Mehanička</w:t>
      </w:r>
      <w:r w:rsidR="00357537" w:rsidRPr="0092275A">
        <w:rPr>
          <w:rFonts w:ascii="Times New Roman" w:eastAsiaTheme="minorEastAsia" w:hAnsi="Times New Roman" w:cs="Times New Roman"/>
          <w:sz w:val="24"/>
          <w:szCs w:val="24"/>
        </w:rPr>
        <w:t xml:space="preserve"> subgingivna instrumentacija je provedena pod lokalnom anestezijom ručnim instrumenti</w:t>
      </w:r>
      <w:r w:rsidR="002117F8" w:rsidRPr="0092275A">
        <w:rPr>
          <w:rFonts w:ascii="Times New Roman" w:eastAsiaTheme="minorEastAsia" w:hAnsi="Times New Roman" w:cs="Times New Roman"/>
          <w:sz w:val="24"/>
          <w:szCs w:val="24"/>
        </w:rPr>
        <w:t xml:space="preserve">ma (Gracey kirete broj 3/4, 5/6, </w:t>
      </w:r>
      <w:r w:rsidR="00357537" w:rsidRPr="0092275A">
        <w:rPr>
          <w:rFonts w:ascii="Times New Roman" w:eastAsiaTheme="minorEastAsia" w:hAnsi="Times New Roman" w:cs="Times New Roman"/>
          <w:sz w:val="24"/>
          <w:szCs w:val="24"/>
        </w:rPr>
        <w:t>7/8, 11/12, 13/14)</w:t>
      </w:r>
      <w:r w:rsidR="002117F8" w:rsidRPr="0092275A">
        <w:rPr>
          <w:rFonts w:ascii="Times New Roman" w:eastAsiaTheme="minorEastAsia" w:hAnsi="Times New Roman" w:cs="Times New Roman"/>
          <w:sz w:val="24"/>
          <w:szCs w:val="24"/>
        </w:rPr>
        <w:t>. Za aPDT terapiju</w:t>
      </w:r>
      <w:r w:rsidR="00110A2C" w:rsidRPr="0092275A">
        <w:rPr>
          <w:rFonts w:ascii="Times New Roman" w:eastAsiaTheme="minorEastAsia" w:hAnsi="Times New Roman" w:cs="Times New Roman"/>
          <w:sz w:val="24"/>
          <w:szCs w:val="24"/>
        </w:rPr>
        <w:t xml:space="preserve"> </w:t>
      </w:r>
      <w:r w:rsidR="00521C21" w:rsidRPr="0092275A">
        <w:rPr>
          <w:rFonts w:ascii="Times New Roman" w:eastAsiaTheme="minorEastAsia" w:hAnsi="Times New Roman" w:cs="Times New Roman"/>
          <w:sz w:val="24"/>
          <w:szCs w:val="24"/>
        </w:rPr>
        <w:t>ispitivan</w:t>
      </w:r>
      <w:r w:rsidR="00110A2C" w:rsidRPr="0092275A">
        <w:rPr>
          <w:rFonts w:ascii="Times New Roman" w:eastAsiaTheme="minorEastAsia" w:hAnsi="Times New Roman" w:cs="Times New Roman"/>
          <w:sz w:val="24"/>
          <w:szCs w:val="24"/>
        </w:rPr>
        <w:t>e strane</w:t>
      </w:r>
      <w:r w:rsidR="002117F8" w:rsidRPr="0092275A">
        <w:rPr>
          <w:rFonts w:ascii="Times New Roman" w:eastAsiaTheme="minorEastAsia" w:hAnsi="Times New Roman" w:cs="Times New Roman"/>
          <w:sz w:val="24"/>
          <w:szCs w:val="24"/>
        </w:rPr>
        <w:t>, u</w:t>
      </w:r>
      <w:r w:rsidR="000D1E31" w:rsidRPr="0092275A">
        <w:rPr>
          <w:rFonts w:ascii="Times New Roman" w:eastAsiaTheme="minorEastAsia" w:hAnsi="Times New Roman" w:cs="Times New Roman"/>
          <w:sz w:val="24"/>
          <w:szCs w:val="24"/>
        </w:rPr>
        <w:t xml:space="preserve"> ovom istraživanju je korišten </w:t>
      </w:r>
      <w:r w:rsidR="006C2553" w:rsidRPr="0092275A">
        <w:rPr>
          <w:rFonts w:ascii="Times New Roman" w:eastAsiaTheme="minorEastAsia" w:hAnsi="Times New Roman" w:cs="Times New Roman"/>
          <w:sz w:val="24"/>
          <w:szCs w:val="24"/>
        </w:rPr>
        <w:t xml:space="preserve">Bredent Medical </w:t>
      </w:r>
      <w:r w:rsidR="000D1E31" w:rsidRPr="0092275A">
        <w:rPr>
          <w:rFonts w:ascii="Times New Roman" w:eastAsia="Times New Roman" w:hAnsi="Times New Roman" w:cs="Times New Roman"/>
          <w:sz w:val="24"/>
          <w:szCs w:val="24"/>
          <w:lang w:eastAsia="hr-HR"/>
        </w:rPr>
        <w:t xml:space="preserve">HELBO® Photodynamic Systems. </w:t>
      </w:r>
      <w:r w:rsidR="000D1E31" w:rsidRPr="0092275A">
        <w:rPr>
          <w:rFonts w:ascii="Times New Roman" w:eastAsiaTheme="minorEastAsia" w:hAnsi="Times New Roman" w:cs="Times New Roman"/>
          <w:sz w:val="24"/>
          <w:szCs w:val="24"/>
        </w:rPr>
        <w:t xml:space="preserve">Aplicira se </w:t>
      </w:r>
      <w:r w:rsidR="00736A8D" w:rsidRPr="0092275A">
        <w:rPr>
          <w:rFonts w:ascii="Times New Roman" w:hAnsi="Times New Roman" w:cs="Times New Roman"/>
          <w:sz w:val="24"/>
          <w:szCs w:val="24"/>
        </w:rPr>
        <w:t>HELBO®Blue Photosensitizer</w:t>
      </w:r>
      <w:r w:rsidR="002117F8" w:rsidRPr="0092275A">
        <w:rPr>
          <w:rFonts w:ascii="Times New Roman" w:hAnsi="Times New Roman" w:cs="Times New Roman"/>
          <w:sz w:val="24"/>
          <w:szCs w:val="24"/>
        </w:rPr>
        <w:t xml:space="preserve"> (</w:t>
      </w:r>
      <w:r w:rsidR="00642672" w:rsidRPr="0092275A">
        <w:rPr>
          <w:rFonts w:ascii="Times New Roman" w:hAnsi="Times New Roman" w:cs="Times New Roman"/>
          <w:sz w:val="24"/>
          <w:szCs w:val="24"/>
        </w:rPr>
        <w:t>phenotiazine chloride</w:t>
      </w:r>
      <w:r w:rsidR="002117F8" w:rsidRPr="0092275A">
        <w:rPr>
          <w:rFonts w:ascii="Times New Roman" w:hAnsi="Times New Roman" w:cs="Times New Roman"/>
          <w:sz w:val="24"/>
          <w:szCs w:val="24"/>
        </w:rPr>
        <w:t>)</w:t>
      </w:r>
      <w:r w:rsidR="00736A8D" w:rsidRPr="0092275A">
        <w:rPr>
          <w:rFonts w:ascii="Times New Roman" w:hAnsi="Times New Roman" w:cs="Times New Roman"/>
          <w:sz w:val="24"/>
          <w:szCs w:val="24"/>
        </w:rPr>
        <w:t xml:space="preserve"> </w:t>
      </w:r>
      <w:r w:rsidR="000D1E31" w:rsidRPr="0092275A">
        <w:rPr>
          <w:rFonts w:ascii="Times New Roman" w:eastAsiaTheme="minorEastAsia" w:hAnsi="Times New Roman" w:cs="Times New Roman"/>
          <w:sz w:val="24"/>
          <w:szCs w:val="24"/>
        </w:rPr>
        <w:t>od dna džepa u koronarnom smjeru, oko cijelog zuba. Nakon tri minute, džepovi se ispiru</w:t>
      </w:r>
      <w:r w:rsidR="006C2553" w:rsidRPr="0092275A">
        <w:rPr>
          <w:rFonts w:ascii="Times New Roman" w:eastAsiaTheme="minorEastAsia" w:hAnsi="Times New Roman" w:cs="Times New Roman"/>
          <w:sz w:val="24"/>
          <w:szCs w:val="24"/>
        </w:rPr>
        <w:t xml:space="preserve"> vodom</w:t>
      </w:r>
      <w:r w:rsidR="002117F8" w:rsidRPr="0092275A">
        <w:rPr>
          <w:rFonts w:ascii="Times New Roman" w:eastAsiaTheme="minorEastAsia" w:hAnsi="Times New Roman" w:cs="Times New Roman"/>
          <w:sz w:val="24"/>
          <w:szCs w:val="24"/>
        </w:rPr>
        <w:t xml:space="preserve"> da bi se uklonio višak </w:t>
      </w:r>
      <w:r w:rsidR="00F96DF0" w:rsidRPr="0092275A">
        <w:rPr>
          <w:rFonts w:ascii="Times New Roman" w:eastAsiaTheme="minorEastAsia" w:hAnsi="Times New Roman" w:cs="Times New Roman"/>
          <w:sz w:val="24"/>
          <w:szCs w:val="24"/>
        </w:rPr>
        <w:t>kontrastnog bojila</w:t>
      </w:r>
      <w:r w:rsidR="000D1E31" w:rsidRPr="0092275A">
        <w:rPr>
          <w:rFonts w:ascii="Times New Roman" w:eastAsiaTheme="minorEastAsia" w:hAnsi="Times New Roman" w:cs="Times New Roman"/>
          <w:sz w:val="24"/>
          <w:szCs w:val="24"/>
        </w:rPr>
        <w:t xml:space="preserve">. Potom se </w:t>
      </w:r>
      <w:r w:rsidR="00432993" w:rsidRPr="0092275A">
        <w:rPr>
          <w:rFonts w:ascii="Times New Roman" w:eastAsiaTheme="minorEastAsia" w:hAnsi="Times New Roman" w:cs="Times New Roman"/>
          <w:sz w:val="24"/>
          <w:szCs w:val="24"/>
        </w:rPr>
        <w:t xml:space="preserve">tretirani džepovi osvjetljavaju </w:t>
      </w:r>
      <w:r w:rsidR="00736A8D" w:rsidRPr="0092275A">
        <w:rPr>
          <w:rFonts w:ascii="Times New Roman" w:hAnsi="Times New Roman" w:cs="Times New Roman"/>
          <w:sz w:val="24"/>
          <w:szCs w:val="24"/>
        </w:rPr>
        <w:t xml:space="preserve">HELBO® TheraLite Laser </w:t>
      </w:r>
      <w:r w:rsidR="000D1E31" w:rsidRPr="0092275A">
        <w:rPr>
          <w:rFonts w:ascii="Times New Roman" w:eastAsiaTheme="minorEastAsia" w:hAnsi="Times New Roman" w:cs="Times New Roman"/>
          <w:sz w:val="24"/>
          <w:szCs w:val="24"/>
        </w:rPr>
        <w:t>diodnim laserom</w:t>
      </w:r>
      <w:r w:rsidR="001B6AA8" w:rsidRPr="0092275A">
        <w:rPr>
          <w:rFonts w:ascii="Times New Roman" w:eastAsiaTheme="minorEastAsia" w:hAnsi="Times New Roman" w:cs="Times New Roman"/>
          <w:sz w:val="24"/>
          <w:szCs w:val="24"/>
        </w:rPr>
        <w:t xml:space="preserve"> </w:t>
      </w:r>
      <w:r w:rsidR="00736A8D" w:rsidRPr="0092275A">
        <w:rPr>
          <w:rFonts w:ascii="Times New Roman" w:eastAsiaTheme="minorEastAsia" w:hAnsi="Times New Roman" w:cs="Times New Roman"/>
          <w:sz w:val="24"/>
          <w:szCs w:val="24"/>
        </w:rPr>
        <w:t xml:space="preserve">valne duljine 660nm </w:t>
      </w:r>
      <w:r w:rsidR="00432993" w:rsidRPr="0092275A">
        <w:rPr>
          <w:rFonts w:ascii="Times New Roman" w:eastAsiaTheme="minorEastAsia" w:hAnsi="Times New Roman" w:cs="Times New Roman"/>
          <w:sz w:val="24"/>
          <w:szCs w:val="24"/>
        </w:rPr>
        <w:t>i snage 75 mW</w:t>
      </w:r>
      <w:r w:rsidR="00736A8D" w:rsidRPr="0092275A">
        <w:rPr>
          <w:rFonts w:ascii="Times New Roman" w:eastAsiaTheme="minorEastAsia" w:hAnsi="Times New Roman" w:cs="Times New Roman"/>
          <w:sz w:val="24"/>
          <w:szCs w:val="24"/>
        </w:rPr>
        <w:t>. Svjetlost se primjenjuje na 6 mjesta oko svakog zuba, svako u trajanju 10 sekundi.</w:t>
      </w:r>
    </w:p>
    <w:p w:rsidR="0092275A" w:rsidRDefault="0092275A" w:rsidP="0092275A">
      <w:pPr>
        <w:pStyle w:val="ListParagraph"/>
        <w:tabs>
          <w:tab w:val="left" w:pos="8931"/>
        </w:tabs>
        <w:spacing w:line="360" w:lineRule="auto"/>
        <w:ind w:left="1080" w:right="283"/>
        <w:jc w:val="both"/>
        <w:rPr>
          <w:rFonts w:ascii="Times New Roman" w:eastAsiaTheme="minorEastAsia" w:hAnsi="Times New Roman" w:cs="Times New Roman"/>
          <w:i/>
          <w:sz w:val="24"/>
          <w:szCs w:val="24"/>
        </w:rPr>
      </w:pPr>
    </w:p>
    <w:p w:rsidR="00D957BB" w:rsidRPr="0092275A" w:rsidRDefault="006420F4" w:rsidP="008E4E0E">
      <w:pPr>
        <w:pStyle w:val="ListParagraph"/>
        <w:numPr>
          <w:ilvl w:val="1"/>
          <w:numId w:val="4"/>
        </w:numPr>
        <w:tabs>
          <w:tab w:val="left" w:pos="8931"/>
        </w:tabs>
        <w:spacing w:line="360" w:lineRule="auto"/>
        <w:ind w:right="283"/>
        <w:jc w:val="both"/>
        <w:rPr>
          <w:rFonts w:ascii="Times New Roman" w:eastAsiaTheme="minorEastAsia" w:hAnsi="Times New Roman" w:cs="Times New Roman"/>
          <w:i/>
          <w:sz w:val="24"/>
          <w:szCs w:val="24"/>
        </w:rPr>
      </w:pPr>
      <w:r w:rsidRPr="0092275A">
        <w:rPr>
          <w:rFonts w:ascii="Times New Roman" w:eastAsiaTheme="minorEastAsia" w:hAnsi="Times New Roman" w:cs="Times New Roman"/>
          <w:i/>
          <w:sz w:val="24"/>
          <w:szCs w:val="24"/>
        </w:rPr>
        <w:t>Klinička mjerenja</w:t>
      </w:r>
    </w:p>
    <w:p w:rsidR="00D957BB" w:rsidRPr="0092275A" w:rsidRDefault="0092275A"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Pr>
          <w:rFonts w:ascii="Times New Roman" w:eastAsiaTheme="minorEastAsia" w:hAnsi="Times New Roman" w:cs="Times New Roman"/>
          <w:sz w:val="24"/>
          <w:szCs w:val="24"/>
        </w:rPr>
        <w:t>Parodontološki indeks</w:t>
      </w:r>
      <w:r w:rsidR="006269DB" w:rsidRPr="0092275A">
        <w:rPr>
          <w:rFonts w:ascii="Times New Roman" w:eastAsiaTheme="minorEastAsia" w:hAnsi="Times New Roman" w:cs="Times New Roman"/>
          <w:sz w:val="24"/>
          <w:szCs w:val="24"/>
        </w:rPr>
        <w:t xml:space="preserve">i, aproksimalni plak indeks (API), krvarenje </w:t>
      </w:r>
      <w:r w:rsidR="00B71F3D" w:rsidRPr="0092275A">
        <w:rPr>
          <w:rFonts w:ascii="Times New Roman" w:eastAsiaTheme="minorEastAsia" w:hAnsi="Times New Roman" w:cs="Times New Roman"/>
          <w:sz w:val="24"/>
          <w:szCs w:val="24"/>
        </w:rPr>
        <w:t>pri sondiranju (BOP), dubina sondiranja</w:t>
      </w:r>
      <w:r w:rsidR="006269DB" w:rsidRPr="0092275A">
        <w:rPr>
          <w:rFonts w:ascii="Times New Roman" w:eastAsiaTheme="minorEastAsia" w:hAnsi="Times New Roman" w:cs="Times New Roman"/>
          <w:sz w:val="24"/>
          <w:szCs w:val="24"/>
        </w:rPr>
        <w:t xml:space="preserve"> (PD), recesije gingive (</w:t>
      </w:r>
      <w:r w:rsidR="00817771" w:rsidRPr="0092275A">
        <w:rPr>
          <w:rFonts w:ascii="Times New Roman" w:eastAsiaTheme="minorEastAsia" w:hAnsi="Times New Roman" w:cs="Times New Roman"/>
          <w:sz w:val="24"/>
          <w:szCs w:val="24"/>
        </w:rPr>
        <w:t>REC</w:t>
      </w:r>
      <w:r w:rsidR="006269DB" w:rsidRPr="0092275A">
        <w:rPr>
          <w:rFonts w:ascii="Times New Roman" w:eastAsiaTheme="minorEastAsia" w:hAnsi="Times New Roman" w:cs="Times New Roman"/>
          <w:sz w:val="24"/>
          <w:szCs w:val="24"/>
        </w:rPr>
        <w:t xml:space="preserve">) i </w:t>
      </w:r>
      <w:r w:rsidR="00516863" w:rsidRPr="0092275A">
        <w:rPr>
          <w:rFonts w:ascii="Times New Roman" w:eastAsiaTheme="minorEastAsia" w:hAnsi="Times New Roman" w:cs="Times New Roman"/>
          <w:sz w:val="24"/>
          <w:szCs w:val="24"/>
        </w:rPr>
        <w:t>razina</w:t>
      </w:r>
      <w:r w:rsidR="006C2553" w:rsidRPr="0092275A">
        <w:rPr>
          <w:rFonts w:ascii="Times New Roman" w:eastAsiaTheme="minorEastAsia" w:hAnsi="Times New Roman" w:cs="Times New Roman"/>
          <w:sz w:val="24"/>
          <w:szCs w:val="24"/>
        </w:rPr>
        <w:t xml:space="preserve"> </w:t>
      </w:r>
      <w:r w:rsidR="00776A31" w:rsidRPr="0092275A">
        <w:rPr>
          <w:rFonts w:ascii="Times New Roman" w:eastAsiaTheme="minorEastAsia" w:hAnsi="Times New Roman" w:cs="Times New Roman"/>
          <w:sz w:val="24"/>
          <w:szCs w:val="24"/>
        </w:rPr>
        <w:t>kliničkog pričvrs</w:t>
      </w:r>
      <w:r w:rsidR="006269DB" w:rsidRPr="0092275A">
        <w:rPr>
          <w:rFonts w:ascii="Times New Roman" w:eastAsiaTheme="minorEastAsia" w:hAnsi="Times New Roman" w:cs="Times New Roman"/>
          <w:sz w:val="24"/>
          <w:szCs w:val="24"/>
        </w:rPr>
        <w:t xml:space="preserve">ka (CAL), </w:t>
      </w:r>
      <w:r w:rsidR="006420F4" w:rsidRPr="0092275A">
        <w:rPr>
          <w:rFonts w:ascii="Times New Roman" w:eastAsia="Times New Roman" w:hAnsi="Times New Roman" w:cs="Times New Roman"/>
          <w:sz w:val="24"/>
          <w:szCs w:val="24"/>
          <w:lang w:eastAsia="hr-HR"/>
        </w:rPr>
        <w:t xml:space="preserve">se mjere </w:t>
      </w:r>
      <w:r w:rsidR="00AE271E" w:rsidRPr="0092275A">
        <w:rPr>
          <w:rFonts w:ascii="Times New Roman" w:eastAsia="Times New Roman" w:hAnsi="Times New Roman" w:cs="Times New Roman"/>
          <w:sz w:val="24"/>
          <w:szCs w:val="24"/>
          <w:lang w:eastAsia="hr-HR"/>
        </w:rPr>
        <w:t>Hu-Friedy 15 UNC</w:t>
      </w:r>
      <w:r w:rsidR="006420F4" w:rsidRPr="0092275A">
        <w:rPr>
          <w:rFonts w:ascii="Times New Roman" w:eastAsia="Times New Roman" w:hAnsi="Times New Roman" w:cs="Times New Roman"/>
          <w:sz w:val="24"/>
          <w:szCs w:val="24"/>
          <w:lang w:eastAsia="hr-HR"/>
        </w:rPr>
        <w:t xml:space="preserve"> sondom i bilježe na početku istraživanja,</w:t>
      </w:r>
      <w:r w:rsidR="006269DB" w:rsidRPr="0092275A">
        <w:rPr>
          <w:rFonts w:ascii="Times New Roman" w:eastAsia="Times New Roman" w:hAnsi="Times New Roman" w:cs="Times New Roman"/>
          <w:sz w:val="24"/>
          <w:szCs w:val="24"/>
          <w:lang w:eastAsia="hr-HR"/>
        </w:rPr>
        <w:t xml:space="preserve"> prije inicijalne terapije, te 6</w:t>
      </w:r>
      <w:r w:rsidR="006420F4" w:rsidRPr="0092275A">
        <w:rPr>
          <w:rFonts w:ascii="Times New Roman" w:eastAsia="Times New Roman" w:hAnsi="Times New Roman" w:cs="Times New Roman"/>
          <w:sz w:val="24"/>
          <w:szCs w:val="24"/>
          <w:lang w:eastAsia="hr-HR"/>
        </w:rPr>
        <w:t>0 dana nakon primjene aPDT. API nam daje uvid u oralnu higijenu ispitanika, a BOP stanje gingive i njenih upalnih promjena.</w:t>
      </w:r>
      <w:r w:rsidR="00EE05C5" w:rsidRPr="0092275A">
        <w:rPr>
          <w:rFonts w:ascii="Times New Roman" w:eastAsia="Times New Roman" w:hAnsi="Times New Roman" w:cs="Times New Roman"/>
          <w:sz w:val="24"/>
          <w:szCs w:val="24"/>
          <w:lang w:eastAsia="hr-HR"/>
        </w:rPr>
        <w:t xml:space="preserve"> BOP se ispituje i</w:t>
      </w:r>
      <w:r w:rsidR="00776A31" w:rsidRPr="0092275A">
        <w:rPr>
          <w:rFonts w:ascii="Times New Roman" w:eastAsia="Times New Roman" w:hAnsi="Times New Roman" w:cs="Times New Roman"/>
          <w:sz w:val="24"/>
          <w:szCs w:val="24"/>
          <w:lang w:eastAsia="hr-HR"/>
        </w:rPr>
        <w:t>stovremeno s mjerenjem dubine dž</w:t>
      </w:r>
      <w:r w:rsidR="00EE05C5" w:rsidRPr="0092275A">
        <w:rPr>
          <w:rFonts w:ascii="Times New Roman" w:eastAsia="Times New Roman" w:hAnsi="Times New Roman" w:cs="Times New Roman"/>
          <w:sz w:val="24"/>
          <w:szCs w:val="24"/>
          <w:lang w:eastAsia="hr-HR"/>
        </w:rPr>
        <w:t xml:space="preserve">epova, a </w:t>
      </w:r>
      <w:r w:rsidRPr="0092275A">
        <w:rPr>
          <w:rFonts w:ascii="Times New Roman" w:eastAsia="Times New Roman" w:hAnsi="Times New Roman" w:cs="Times New Roman"/>
          <w:sz w:val="24"/>
          <w:szCs w:val="24"/>
          <w:lang w:eastAsia="hr-HR"/>
        </w:rPr>
        <w:t>bilježi</w:t>
      </w:r>
      <w:r w:rsidR="00EE05C5" w:rsidRPr="0092275A">
        <w:rPr>
          <w:rFonts w:ascii="Times New Roman" w:eastAsia="Times New Roman" w:hAnsi="Times New Roman" w:cs="Times New Roman"/>
          <w:sz w:val="24"/>
          <w:szCs w:val="24"/>
          <w:lang w:eastAsia="hr-HR"/>
        </w:rPr>
        <w:t xml:space="preserve"> se 30 sekundi nakon sondiranja.</w:t>
      </w:r>
      <w:r w:rsidR="006420F4" w:rsidRPr="0092275A">
        <w:rPr>
          <w:rFonts w:ascii="Times New Roman" w:eastAsia="Times New Roman" w:hAnsi="Times New Roman" w:cs="Times New Roman"/>
          <w:sz w:val="24"/>
          <w:szCs w:val="24"/>
          <w:lang w:eastAsia="hr-HR"/>
        </w:rPr>
        <w:t xml:space="preserve"> Rezultati se označavaju sa + za pozitivan i – za negativan nalaz.</w:t>
      </w:r>
      <w:r w:rsidR="00E73E29" w:rsidRPr="0092275A">
        <w:rPr>
          <w:rFonts w:ascii="Times New Roman" w:eastAsia="Times New Roman" w:hAnsi="Times New Roman" w:cs="Times New Roman"/>
          <w:sz w:val="24"/>
          <w:szCs w:val="24"/>
          <w:lang w:eastAsia="hr-HR"/>
        </w:rPr>
        <w:t xml:space="preserve"> PD se mjeri od razine marginalne gingive do dna džepa. U slučaju GR, mjeri se udaljenost caklinsko cementnog spojišta i slobodnog ruba marginalne gingive, te se dobiveni rezultat zbraja s PD kako bi se dobio </w:t>
      </w:r>
      <w:r w:rsidR="006269DB" w:rsidRPr="0092275A">
        <w:rPr>
          <w:rFonts w:ascii="Times New Roman" w:eastAsia="Times New Roman" w:hAnsi="Times New Roman" w:cs="Times New Roman"/>
          <w:sz w:val="24"/>
          <w:szCs w:val="24"/>
          <w:lang w:eastAsia="hr-HR"/>
        </w:rPr>
        <w:t>CAL</w:t>
      </w:r>
      <w:r w:rsidR="006C3A31" w:rsidRPr="0092275A">
        <w:rPr>
          <w:rFonts w:ascii="Times New Roman" w:eastAsia="Times New Roman" w:hAnsi="Times New Roman" w:cs="Times New Roman"/>
          <w:sz w:val="24"/>
          <w:szCs w:val="24"/>
          <w:lang w:eastAsia="hr-HR"/>
        </w:rPr>
        <w:t>.</w:t>
      </w:r>
      <w:r w:rsidR="006C2553" w:rsidRPr="0092275A">
        <w:rPr>
          <w:rFonts w:ascii="Times New Roman" w:eastAsia="Times New Roman" w:hAnsi="Times New Roman" w:cs="Times New Roman"/>
          <w:sz w:val="24"/>
          <w:szCs w:val="24"/>
          <w:lang w:eastAsia="hr-HR"/>
        </w:rPr>
        <w:t xml:space="preserve"> Sva mjerenja je odradio jedan ispitivač koji je prethodno kalibriran uz nadzor specijalista parodontologije.</w:t>
      </w:r>
    </w:p>
    <w:p w:rsidR="0092275A" w:rsidRDefault="0092275A" w:rsidP="0092275A">
      <w:pPr>
        <w:pStyle w:val="ListParagraph"/>
        <w:tabs>
          <w:tab w:val="left" w:pos="8931"/>
        </w:tabs>
        <w:spacing w:line="360" w:lineRule="auto"/>
        <w:ind w:left="1080" w:right="283"/>
        <w:jc w:val="both"/>
        <w:rPr>
          <w:rFonts w:ascii="Times New Roman" w:eastAsia="Times New Roman" w:hAnsi="Times New Roman" w:cs="Times New Roman"/>
          <w:i/>
          <w:sz w:val="24"/>
          <w:szCs w:val="24"/>
          <w:lang w:eastAsia="hr-HR"/>
        </w:rPr>
      </w:pPr>
    </w:p>
    <w:p w:rsidR="00D957BB" w:rsidRPr="0092275A" w:rsidRDefault="007149F5" w:rsidP="008E4E0E">
      <w:pPr>
        <w:pStyle w:val="ListParagraph"/>
        <w:numPr>
          <w:ilvl w:val="1"/>
          <w:numId w:val="4"/>
        </w:numPr>
        <w:tabs>
          <w:tab w:val="left" w:pos="8931"/>
        </w:tabs>
        <w:spacing w:line="360" w:lineRule="auto"/>
        <w:ind w:right="283"/>
        <w:jc w:val="both"/>
        <w:rPr>
          <w:rFonts w:ascii="Times New Roman" w:eastAsia="Times New Roman" w:hAnsi="Times New Roman" w:cs="Times New Roman"/>
          <w:i/>
          <w:sz w:val="24"/>
          <w:szCs w:val="24"/>
          <w:lang w:eastAsia="hr-HR"/>
        </w:rPr>
      </w:pPr>
      <w:r w:rsidRPr="0092275A">
        <w:rPr>
          <w:rFonts w:ascii="Times New Roman" w:eastAsia="Times New Roman" w:hAnsi="Times New Roman" w:cs="Times New Roman"/>
          <w:i/>
          <w:sz w:val="24"/>
          <w:szCs w:val="24"/>
          <w:lang w:eastAsia="hr-HR"/>
        </w:rPr>
        <w:t>Statističk</w:t>
      </w:r>
      <w:r w:rsidR="000A7A3C" w:rsidRPr="0092275A">
        <w:rPr>
          <w:rFonts w:ascii="Times New Roman" w:eastAsia="Times New Roman" w:hAnsi="Times New Roman" w:cs="Times New Roman"/>
          <w:i/>
          <w:sz w:val="24"/>
          <w:szCs w:val="24"/>
          <w:lang w:eastAsia="hr-HR"/>
        </w:rPr>
        <w:t>e</w:t>
      </w:r>
      <w:r w:rsidRPr="0092275A">
        <w:rPr>
          <w:rFonts w:ascii="Times New Roman" w:eastAsia="Times New Roman" w:hAnsi="Times New Roman" w:cs="Times New Roman"/>
          <w:i/>
          <w:sz w:val="24"/>
          <w:szCs w:val="24"/>
          <w:lang w:eastAsia="hr-HR"/>
        </w:rPr>
        <w:t xml:space="preserve"> </w:t>
      </w:r>
      <w:r w:rsidR="000A7A3C" w:rsidRPr="0092275A">
        <w:rPr>
          <w:rFonts w:ascii="Times New Roman" w:eastAsia="Times New Roman" w:hAnsi="Times New Roman" w:cs="Times New Roman"/>
          <w:i/>
          <w:sz w:val="24"/>
          <w:szCs w:val="24"/>
          <w:lang w:eastAsia="hr-HR"/>
        </w:rPr>
        <w:t>metode</w:t>
      </w:r>
    </w:p>
    <w:p w:rsidR="00D957BB" w:rsidRPr="0092275A" w:rsidRDefault="00DE05EB" w:rsidP="0092275A">
      <w:pPr>
        <w:pStyle w:val="NoSpacing"/>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 xml:space="preserve">Podaci će biti prikazani tablično i grafički. Napravila se analiza normalnosti raspodjele numeričkih podataka (Smirnov-Kolmogorovljev test) te su se shodno </w:t>
      </w:r>
      <w:r w:rsidR="00256470" w:rsidRPr="0092275A">
        <w:rPr>
          <w:rFonts w:ascii="Times New Roman" w:hAnsi="Times New Roman" w:cs="Times New Roman"/>
          <w:sz w:val="24"/>
          <w:szCs w:val="24"/>
        </w:rPr>
        <w:t>dobivenim rezultatima primijenilie odgovarajuće</w:t>
      </w:r>
      <w:r w:rsidRPr="0092275A">
        <w:rPr>
          <w:rFonts w:ascii="Times New Roman" w:hAnsi="Times New Roman" w:cs="Times New Roman"/>
          <w:sz w:val="24"/>
          <w:szCs w:val="24"/>
        </w:rPr>
        <w:t xml:space="preserve"> parametrijske statističke analize i načini prikaza po</w:t>
      </w:r>
      <w:r w:rsidR="00256470" w:rsidRPr="0092275A">
        <w:rPr>
          <w:rFonts w:ascii="Times New Roman" w:hAnsi="Times New Roman" w:cs="Times New Roman"/>
          <w:sz w:val="24"/>
          <w:szCs w:val="24"/>
        </w:rPr>
        <w:t>dataka.</w:t>
      </w:r>
    </w:p>
    <w:p w:rsidR="0092275A" w:rsidRDefault="00DE05EB" w:rsidP="0092275A">
      <w:pPr>
        <w:pStyle w:val="NoSpacing"/>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 xml:space="preserve">Kvantitativni podaci su aritmetičke sredine i standardne devijacije. Kategorijski podaci su prikazani kroz apsolutne frekvencije i pripadajuće udjele. Razlike u kvantitativnim vrijednostima između pojedinih skupina (ispitivane u odnosu na kontrolnu) </w:t>
      </w:r>
      <w:r w:rsidRPr="0092275A">
        <w:rPr>
          <w:rFonts w:ascii="Times New Roman" w:hAnsi="Times New Roman" w:cs="Times New Roman"/>
          <w:sz w:val="24"/>
          <w:szCs w:val="24"/>
        </w:rPr>
        <w:lastRenderedPageBreak/>
        <w:t>su se procijenili nezavisnim t-testom, dok su se razlike u ponavljanim mjerenjima analizirale zavisnim t-testom.</w:t>
      </w:r>
      <w:r w:rsidR="0092275A">
        <w:rPr>
          <w:rFonts w:ascii="Times New Roman" w:hAnsi="Times New Roman" w:cs="Times New Roman"/>
          <w:sz w:val="24"/>
          <w:szCs w:val="24"/>
        </w:rPr>
        <w:t xml:space="preserve"> </w:t>
      </w:r>
    </w:p>
    <w:p w:rsidR="00D957BB" w:rsidRDefault="00DE05EB" w:rsidP="0092275A">
      <w:pPr>
        <w:pStyle w:val="NoSpacing"/>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Sve P vrijednosti manje od 0,05 su smatrane značajnima. U analizi se koristila programska podrška IBM SPSS Statistics, verzija 23.0 (</w:t>
      </w:r>
      <w:hyperlink r:id="rId9" w:history="1">
        <w:r w:rsidR="003C5B31" w:rsidRPr="00B40BE8">
          <w:rPr>
            <w:rStyle w:val="Hyperlink"/>
            <w:rFonts w:ascii="Times New Roman" w:hAnsi="Times New Roman" w:cs="Times New Roman"/>
            <w:sz w:val="24"/>
            <w:szCs w:val="24"/>
          </w:rPr>
          <w:t>www.spss.com</w:t>
        </w:r>
      </w:hyperlink>
      <w:r w:rsidRPr="0092275A">
        <w:rPr>
          <w:rFonts w:ascii="Times New Roman" w:hAnsi="Times New Roman" w:cs="Times New Roman"/>
          <w:sz w:val="24"/>
          <w:szCs w:val="24"/>
        </w:rPr>
        <w:t>).</w:t>
      </w:r>
    </w:p>
    <w:p w:rsidR="003C5B31" w:rsidRPr="0092275A" w:rsidRDefault="003C5B31" w:rsidP="0092275A">
      <w:pPr>
        <w:pStyle w:val="NoSpacing"/>
        <w:tabs>
          <w:tab w:val="left" w:pos="8931"/>
        </w:tabs>
        <w:spacing w:line="360" w:lineRule="auto"/>
        <w:ind w:right="283" w:firstLine="708"/>
        <w:jc w:val="both"/>
        <w:rPr>
          <w:rFonts w:ascii="Times New Roman" w:hAnsi="Times New Roman" w:cs="Times New Roman"/>
          <w:sz w:val="24"/>
          <w:szCs w:val="24"/>
        </w:rPr>
      </w:pPr>
    </w:p>
    <w:p w:rsidR="003C5B31" w:rsidRDefault="00DE05EB" w:rsidP="00A51037">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Analizom snage testa</w:t>
      </w:r>
      <w:r w:rsidR="003C5B31">
        <w:rPr>
          <w:rFonts w:ascii="Times New Roman" w:hAnsi="Times New Roman" w:cs="Times New Roman"/>
          <w:sz w:val="24"/>
          <w:szCs w:val="24"/>
        </w:rPr>
        <w:t xml:space="preserve"> (Slika 1)</w:t>
      </w:r>
      <w:r w:rsidRPr="0092275A">
        <w:rPr>
          <w:rFonts w:ascii="Times New Roman" w:hAnsi="Times New Roman" w:cs="Times New Roman"/>
          <w:sz w:val="24"/>
          <w:szCs w:val="24"/>
        </w:rPr>
        <w:t xml:space="preserve"> za zavisni t-test uz očekivani učinak veličine dz=1 (dobiven iz pilot istraživanja), razina značajnosti α=0,05 i snagom testa od 0,90, u istraživanje je potrebno uključiti najmanje 10 ispitanika koji će se pratiti bar jedanput. Analiza snage testa je provedena pomoću kompjuterskog programa G*Power for Windows, verzija 3.1.3.</w:t>
      </w:r>
    </w:p>
    <w:p w:rsidR="003C5B31" w:rsidRPr="0092275A" w:rsidRDefault="003C5B31" w:rsidP="008E4E0E">
      <w:pPr>
        <w:tabs>
          <w:tab w:val="left" w:pos="8931"/>
        </w:tabs>
        <w:spacing w:line="360" w:lineRule="auto"/>
        <w:ind w:right="283" w:firstLine="708"/>
        <w:jc w:val="both"/>
        <w:rPr>
          <w:rFonts w:ascii="Times New Roman" w:hAnsi="Times New Roman" w:cs="Times New Roman"/>
          <w:sz w:val="24"/>
          <w:szCs w:val="24"/>
        </w:rPr>
      </w:pPr>
    </w:p>
    <w:p w:rsidR="00846E56" w:rsidRPr="0092275A" w:rsidRDefault="00D957BB" w:rsidP="008E4E0E">
      <w:pPr>
        <w:tabs>
          <w:tab w:val="left" w:pos="8931"/>
        </w:tabs>
        <w:spacing w:line="360" w:lineRule="auto"/>
        <w:ind w:right="283"/>
        <w:rPr>
          <w:rFonts w:ascii="Times New Roman" w:hAnsi="Times New Roman" w:cs="Times New Roman"/>
          <w:sz w:val="24"/>
          <w:szCs w:val="24"/>
        </w:rPr>
      </w:pPr>
      <w:r w:rsidRPr="0092275A">
        <w:rPr>
          <w:rFonts w:ascii="Times New Roman" w:hAnsi="Times New Roman" w:cs="Times New Roman"/>
          <w:noProof/>
          <w:sz w:val="24"/>
          <w:szCs w:val="24"/>
          <w:lang w:val="en-US"/>
        </w:rPr>
        <w:drawing>
          <wp:inline distT="0" distB="0" distL="0" distR="0">
            <wp:extent cx="5590475" cy="3057525"/>
            <wp:effectExtent l="0" t="0" r="0" b="0"/>
            <wp:docPr id="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6060" cy="3060579"/>
                    </a:xfrm>
                    <a:prstGeom prst="rect">
                      <a:avLst/>
                    </a:prstGeom>
                    <a:noFill/>
                    <a:ln>
                      <a:noFill/>
                    </a:ln>
                  </pic:spPr>
                </pic:pic>
              </a:graphicData>
            </a:graphic>
          </wp:inline>
        </w:drawing>
      </w:r>
    </w:p>
    <w:p w:rsidR="00846E56" w:rsidRDefault="003C5B31" w:rsidP="008E4E0E">
      <w:pPr>
        <w:tabs>
          <w:tab w:val="left" w:pos="8931"/>
        </w:tabs>
        <w:spacing w:line="360" w:lineRule="auto"/>
        <w:ind w:right="283"/>
        <w:rPr>
          <w:rFonts w:ascii="Times New Roman" w:hAnsi="Times New Roman" w:cs="Times New Roman"/>
          <w:sz w:val="24"/>
          <w:szCs w:val="24"/>
        </w:rPr>
      </w:pPr>
      <w:r>
        <w:rPr>
          <w:rFonts w:ascii="Times New Roman" w:hAnsi="Times New Roman" w:cs="Times New Roman"/>
          <w:sz w:val="24"/>
          <w:szCs w:val="24"/>
        </w:rPr>
        <w:t>Slika 1. Analiza</w:t>
      </w:r>
      <w:r w:rsidRPr="0092275A">
        <w:rPr>
          <w:rFonts w:ascii="Times New Roman" w:hAnsi="Times New Roman" w:cs="Times New Roman"/>
          <w:sz w:val="24"/>
          <w:szCs w:val="24"/>
        </w:rPr>
        <w:t xml:space="preserve"> snage testa</w:t>
      </w:r>
      <w:r>
        <w:rPr>
          <w:rFonts w:ascii="Times New Roman" w:hAnsi="Times New Roman" w:cs="Times New Roman"/>
          <w:sz w:val="24"/>
          <w:szCs w:val="24"/>
        </w:rPr>
        <w:t xml:space="preserve"> za uzorak istraživanja</w:t>
      </w:r>
    </w:p>
    <w:p w:rsidR="003C5B31" w:rsidRDefault="003C5B31" w:rsidP="008E4E0E">
      <w:pPr>
        <w:tabs>
          <w:tab w:val="left" w:pos="8931"/>
        </w:tabs>
        <w:spacing w:line="360" w:lineRule="auto"/>
        <w:ind w:right="283"/>
        <w:rPr>
          <w:rFonts w:ascii="Times New Roman" w:hAnsi="Times New Roman" w:cs="Times New Roman"/>
          <w:sz w:val="24"/>
          <w:szCs w:val="24"/>
        </w:rPr>
      </w:pPr>
    </w:p>
    <w:p w:rsidR="003C5B31" w:rsidRDefault="003C5B31" w:rsidP="008E4E0E">
      <w:pPr>
        <w:tabs>
          <w:tab w:val="left" w:pos="8931"/>
        </w:tabs>
        <w:spacing w:line="360" w:lineRule="auto"/>
        <w:ind w:right="283"/>
        <w:rPr>
          <w:rFonts w:ascii="Times New Roman" w:hAnsi="Times New Roman" w:cs="Times New Roman"/>
          <w:sz w:val="24"/>
          <w:szCs w:val="24"/>
        </w:rPr>
      </w:pPr>
    </w:p>
    <w:p w:rsidR="003C5B31" w:rsidRDefault="003C5B31" w:rsidP="008E4E0E">
      <w:pPr>
        <w:tabs>
          <w:tab w:val="left" w:pos="8931"/>
        </w:tabs>
        <w:spacing w:line="360" w:lineRule="auto"/>
        <w:ind w:right="283"/>
        <w:rPr>
          <w:rFonts w:ascii="Times New Roman" w:hAnsi="Times New Roman" w:cs="Times New Roman"/>
          <w:sz w:val="24"/>
          <w:szCs w:val="24"/>
        </w:rPr>
      </w:pPr>
    </w:p>
    <w:p w:rsidR="00F77CF5" w:rsidRDefault="00F77CF5" w:rsidP="008E4E0E">
      <w:pPr>
        <w:tabs>
          <w:tab w:val="left" w:pos="8931"/>
        </w:tabs>
        <w:spacing w:line="360" w:lineRule="auto"/>
        <w:ind w:right="283"/>
        <w:rPr>
          <w:rFonts w:ascii="Times New Roman" w:hAnsi="Times New Roman" w:cs="Times New Roman"/>
          <w:sz w:val="24"/>
          <w:szCs w:val="24"/>
        </w:rPr>
      </w:pPr>
    </w:p>
    <w:p w:rsidR="00F77CF5" w:rsidRDefault="00F77CF5" w:rsidP="008E4E0E">
      <w:pPr>
        <w:tabs>
          <w:tab w:val="left" w:pos="8931"/>
        </w:tabs>
        <w:spacing w:line="360" w:lineRule="auto"/>
        <w:ind w:right="283"/>
        <w:rPr>
          <w:rFonts w:ascii="Times New Roman" w:hAnsi="Times New Roman" w:cs="Times New Roman"/>
          <w:sz w:val="24"/>
          <w:szCs w:val="24"/>
        </w:rPr>
      </w:pPr>
    </w:p>
    <w:p w:rsidR="00D957BB" w:rsidRDefault="00DE05EB" w:rsidP="008E4E0E">
      <w:pPr>
        <w:pStyle w:val="ListParagraph"/>
        <w:numPr>
          <w:ilvl w:val="0"/>
          <w:numId w:val="4"/>
        </w:numPr>
        <w:tabs>
          <w:tab w:val="left" w:pos="8931"/>
        </w:tabs>
        <w:spacing w:line="360" w:lineRule="auto"/>
        <w:ind w:right="283"/>
        <w:jc w:val="both"/>
        <w:rPr>
          <w:rFonts w:ascii="Times New Roman" w:eastAsia="Times New Roman" w:hAnsi="Times New Roman" w:cs="Times New Roman"/>
          <w:sz w:val="28"/>
          <w:szCs w:val="24"/>
          <w:lang w:eastAsia="hr-HR"/>
        </w:rPr>
      </w:pPr>
      <w:r w:rsidRPr="003C5B31">
        <w:rPr>
          <w:rFonts w:ascii="Times New Roman" w:eastAsia="Times New Roman" w:hAnsi="Times New Roman" w:cs="Times New Roman"/>
          <w:sz w:val="28"/>
          <w:szCs w:val="24"/>
          <w:lang w:eastAsia="hr-HR"/>
        </w:rPr>
        <w:lastRenderedPageBreak/>
        <w:t>Rezultati</w:t>
      </w:r>
    </w:p>
    <w:p w:rsidR="003C5B31" w:rsidRPr="003C5B31" w:rsidRDefault="003C5B31" w:rsidP="003C5B31">
      <w:pPr>
        <w:pStyle w:val="ListParagraph"/>
        <w:tabs>
          <w:tab w:val="left" w:pos="8931"/>
        </w:tabs>
        <w:spacing w:line="360" w:lineRule="auto"/>
        <w:ind w:left="644" w:right="283"/>
        <w:jc w:val="both"/>
        <w:rPr>
          <w:rFonts w:ascii="Times New Roman" w:eastAsia="Times New Roman" w:hAnsi="Times New Roman" w:cs="Times New Roman"/>
          <w:sz w:val="28"/>
          <w:szCs w:val="24"/>
          <w:lang w:eastAsia="hr-HR"/>
        </w:rPr>
      </w:pPr>
    </w:p>
    <w:p w:rsidR="003C5B31" w:rsidRPr="0092275A" w:rsidRDefault="00FF49C3" w:rsidP="003C5B31">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U studiji je sudjelovalo 6 muškaraca i 4 žene, prosječne dobi 41,10 (± 10,30). 80% ih ima pozitivnu obiteljsku anamnezu i 80% je nepušača. Medijan</w:t>
      </w:r>
      <w:r w:rsidR="008A2110" w:rsidRPr="0092275A">
        <w:rPr>
          <w:rFonts w:ascii="Times New Roman" w:eastAsia="Times New Roman" w:hAnsi="Times New Roman" w:cs="Times New Roman"/>
          <w:sz w:val="24"/>
          <w:szCs w:val="24"/>
          <w:lang w:eastAsia="hr-HR"/>
        </w:rPr>
        <w:t xml:space="preserve"> (srednja vrijednost)</w:t>
      </w:r>
      <w:r w:rsidRPr="0092275A">
        <w:rPr>
          <w:rFonts w:ascii="Times New Roman" w:eastAsia="Times New Roman" w:hAnsi="Times New Roman" w:cs="Times New Roman"/>
          <w:sz w:val="24"/>
          <w:szCs w:val="24"/>
          <w:lang w:eastAsia="hr-HR"/>
        </w:rPr>
        <w:t xml:space="preserve"> broja zubi je 28,30 (± 1,95)</w:t>
      </w:r>
      <w:r w:rsidR="008A2110" w:rsidRPr="0092275A">
        <w:rPr>
          <w:rFonts w:ascii="Times New Roman" w:eastAsia="Times New Roman" w:hAnsi="Times New Roman" w:cs="Times New Roman"/>
          <w:sz w:val="24"/>
          <w:szCs w:val="24"/>
          <w:lang w:eastAsia="hr-HR"/>
        </w:rPr>
        <w:t xml:space="preserve"> </w:t>
      </w:r>
      <w:r w:rsidR="003C5B31">
        <w:rPr>
          <w:rFonts w:ascii="Times New Roman" w:eastAsia="Times New Roman" w:hAnsi="Times New Roman" w:cs="Times New Roman"/>
          <w:sz w:val="24"/>
          <w:szCs w:val="24"/>
          <w:lang w:eastAsia="hr-HR"/>
        </w:rPr>
        <w:t>(T</w:t>
      </w:r>
      <w:r w:rsidR="007A23ED" w:rsidRPr="0092275A">
        <w:rPr>
          <w:rFonts w:ascii="Times New Roman" w:eastAsia="Times New Roman" w:hAnsi="Times New Roman" w:cs="Times New Roman"/>
          <w:sz w:val="24"/>
          <w:szCs w:val="24"/>
          <w:lang w:eastAsia="hr-HR"/>
        </w:rPr>
        <w:t xml:space="preserve">ablica 1). </w:t>
      </w:r>
    </w:p>
    <w:p w:rsidR="00D957BB" w:rsidRPr="0092275A" w:rsidRDefault="00F80290" w:rsidP="008E4E0E">
      <w:pPr>
        <w:tabs>
          <w:tab w:val="left" w:pos="8931"/>
        </w:tabs>
        <w:spacing w:after="0" w:line="240" w:lineRule="auto"/>
        <w:ind w:right="283"/>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Tablica 1. Opisna statistika uključenih ispitanika</w:t>
      </w:r>
    </w:p>
    <w:p w:rsidR="00B92E5E" w:rsidRPr="0092275A" w:rsidRDefault="008C6757"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4926416" cy="1915299"/>
            <wp:effectExtent l="19050" t="0" r="7534" b="0"/>
            <wp:docPr id="1" name="Picture 0" descr="demograf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fski.png"/>
                    <pic:cNvPicPr/>
                  </pic:nvPicPr>
                  <pic:blipFill>
                    <a:blip r:embed="rId11" cstate="print"/>
                    <a:stretch>
                      <a:fillRect/>
                    </a:stretch>
                  </pic:blipFill>
                  <pic:spPr>
                    <a:xfrm>
                      <a:off x="0" y="0"/>
                      <a:ext cx="4926416" cy="1915299"/>
                    </a:xfrm>
                    <a:prstGeom prst="rect">
                      <a:avLst/>
                    </a:prstGeom>
                  </pic:spPr>
                </pic:pic>
              </a:graphicData>
            </a:graphic>
          </wp:inline>
        </w:drawing>
      </w:r>
      <w:r w:rsidR="00B92E5E" w:rsidRPr="0092275A">
        <w:rPr>
          <w:rFonts w:ascii="Times New Roman" w:eastAsia="Times New Roman" w:hAnsi="Times New Roman" w:cs="Times New Roman"/>
          <w:sz w:val="24"/>
          <w:szCs w:val="24"/>
          <w:lang w:eastAsia="hr-HR"/>
        </w:rPr>
        <w:t xml:space="preserve"> </w:t>
      </w:r>
    </w:p>
    <w:p w:rsidR="006E1033" w:rsidRPr="0092275A" w:rsidRDefault="006E1033"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p>
    <w:p w:rsidR="00D957BB" w:rsidRPr="0092275A" w:rsidRDefault="008A2110"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Medijani </w:t>
      </w:r>
      <w:r w:rsidR="007A23ED" w:rsidRPr="0092275A">
        <w:rPr>
          <w:rFonts w:ascii="Times New Roman" w:eastAsia="Times New Roman" w:hAnsi="Times New Roman" w:cs="Times New Roman"/>
          <w:sz w:val="24"/>
          <w:szCs w:val="24"/>
          <w:lang w:eastAsia="hr-HR"/>
        </w:rPr>
        <w:t xml:space="preserve">i standardne devijacije </w:t>
      </w:r>
      <w:r w:rsidR="00BA0076" w:rsidRPr="0092275A">
        <w:rPr>
          <w:rFonts w:ascii="Times New Roman" w:eastAsia="Times New Roman" w:hAnsi="Times New Roman" w:cs="Times New Roman"/>
          <w:sz w:val="24"/>
          <w:szCs w:val="24"/>
          <w:lang w:eastAsia="hr-HR"/>
        </w:rPr>
        <w:t>svih</w:t>
      </w:r>
      <w:r w:rsidR="00BF28FD" w:rsidRPr="0092275A">
        <w:rPr>
          <w:rFonts w:ascii="Times New Roman" w:eastAsia="Times New Roman" w:hAnsi="Times New Roman" w:cs="Times New Roman"/>
          <w:sz w:val="24"/>
          <w:szCs w:val="24"/>
          <w:lang w:eastAsia="hr-HR"/>
        </w:rPr>
        <w:t xml:space="preserve"> izmjerenih</w:t>
      </w:r>
      <w:r w:rsidR="00BA0076" w:rsidRPr="0092275A">
        <w:rPr>
          <w:rFonts w:ascii="Times New Roman" w:eastAsia="Times New Roman" w:hAnsi="Times New Roman" w:cs="Times New Roman"/>
          <w:sz w:val="24"/>
          <w:szCs w:val="24"/>
          <w:lang w:eastAsia="hr-HR"/>
        </w:rPr>
        <w:t xml:space="preserve"> kliničkih parametara </w:t>
      </w:r>
      <w:r w:rsidR="007A23ED" w:rsidRPr="0092275A">
        <w:rPr>
          <w:rFonts w:ascii="Times New Roman" w:eastAsia="Times New Roman" w:hAnsi="Times New Roman" w:cs="Times New Roman"/>
          <w:sz w:val="24"/>
          <w:szCs w:val="24"/>
          <w:lang w:eastAsia="hr-HR"/>
        </w:rPr>
        <w:t>na početku</w:t>
      </w:r>
      <w:r w:rsidR="00BA0076" w:rsidRPr="0092275A">
        <w:rPr>
          <w:rFonts w:ascii="Times New Roman" w:eastAsia="Times New Roman" w:hAnsi="Times New Roman" w:cs="Times New Roman"/>
          <w:sz w:val="24"/>
          <w:szCs w:val="24"/>
          <w:lang w:eastAsia="hr-HR"/>
        </w:rPr>
        <w:t xml:space="preserve"> terapije</w:t>
      </w:r>
      <w:r w:rsidR="007A23ED" w:rsidRPr="0092275A">
        <w:rPr>
          <w:rFonts w:ascii="Times New Roman" w:eastAsia="Times New Roman" w:hAnsi="Times New Roman" w:cs="Times New Roman"/>
          <w:sz w:val="24"/>
          <w:szCs w:val="24"/>
          <w:lang w:eastAsia="hr-HR"/>
        </w:rPr>
        <w:t xml:space="preserve"> i </w:t>
      </w:r>
      <w:r w:rsidR="00BF28FD" w:rsidRPr="0092275A">
        <w:rPr>
          <w:rFonts w:ascii="Times New Roman" w:eastAsia="Times New Roman" w:hAnsi="Times New Roman" w:cs="Times New Roman"/>
          <w:sz w:val="24"/>
          <w:szCs w:val="24"/>
          <w:lang w:eastAsia="hr-HR"/>
        </w:rPr>
        <w:t xml:space="preserve">na reevaluaciji </w:t>
      </w:r>
      <w:r w:rsidR="007A23ED" w:rsidRPr="0092275A">
        <w:rPr>
          <w:rFonts w:ascii="Times New Roman" w:eastAsia="Times New Roman" w:hAnsi="Times New Roman" w:cs="Times New Roman"/>
          <w:sz w:val="24"/>
          <w:szCs w:val="24"/>
          <w:lang w:eastAsia="hr-HR"/>
        </w:rPr>
        <w:t xml:space="preserve">nakon </w:t>
      </w:r>
      <w:r w:rsidR="002C2CE3" w:rsidRPr="0092275A">
        <w:rPr>
          <w:rFonts w:ascii="Times New Roman" w:eastAsia="Times New Roman" w:hAnsi="Times New Roman" w:cs="Times New Roman"/>
          <w:sz w:val="24"/>
          <w:szCs w:val="24"/>
          <w:lang w:eastAsia="hr-HR"/>
        </w:rPr>
        <w:t xml:space="preserve">60 dana </w:t>
      </w:r>
      <w:r w:rsidR="007A23ED" w:rsidRPr="0092275A">
        <w:rPr>
          <w:rFonts w:ascii="Times New Roman" w:eastAsia="Times New Roman" w:hAnsi="Times New Roman" w:cs="Times New Roman"/>
          <w:sz w:val="24"/>
          <w:szCs w:val="24"/>
          <w:lang w:eastAsia="hr-HR"/>
        </w:rPr>
        <w:t xml:space="preserve">su prikazane u tablici 2. </w:t>
      </w:r>
      <w:r w:rsidR="006C2553" w:rsidRPr="0092275A">
        <w:rPr>
          <w:rFonts w:ascii="Times New Roman" w:eastAsia="Times New Roman" w:hAnsi="Times New Roman" w:cs="Times New Roman"/>
          <w:sz w:val="24"/>
          <w:szCs w:val="24"/>
          <w:lang w:eastAsia="hr-HR"/>
        </w:rPr>
        <w:t>S</w:t>
      </w:r>
      <w:r w:rsidR="00BA0076" w:rsidRPr="0092275A">
        <w:rPr>
          <w:rFonts w:ascii="Times New Roman" w:eastAsia="Times New Roman" w:hAnsi="Times New Roman" w:cs="Times New Roman"/>
          <w:sz w:val="24"/>
          <w:szCs w:val="24"/>
          <w:lang w:eastAsia="hr-HR"/>
        </w:rPr>
        <w:t xml:space="preserve">rednja vrijednost </w:t>
      </w:r>
      <w:r w:rsidRPr="0092275A">
        <w:rPr>
          <w:rFonts w:ascii="Times New Roman" w:eastAsia="Times New Roman" w:hAnsi="Times New Roman" w:cs="Times New Roman"/>
          <w:sz w:val="24"/>
          <w:szCs w:val="24"/>
          <w:lang w:eastAsia="hr-HR"/>
        </w:rPr>
        <w:t xml:space="preserve">API iznosi </w:t>
      </w:r>
      <w:r w:rsidR="00817771" w:rsidRPr="0092275A">
        <w:rPr>
          <w:rFonts w:ascii="Times New Roman" w:eastAsia="Times New Roman" w:hAnsi="Times New Roman" w:cs="Times New Roman"/>
          <w:sz w:val="24"/>
          <w:szCs w:val="24"/>
          <w:lang w:eastAsia="hr-HR"/>
        </w:rPr>
        <w:t>69,50</w:t>
      </w:r>
      <w:r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 xml:space="preserve">(± </w:t>
      </w:r>
      <w:r w:rsidR="00817771" w:rsidRPr="0092275A">
        <w:rPr>
          <w:rFonts w:ascii="Times New Roman" w:eastAsia="Times New Roman" w:hAnsi="Times New Roman" w:cs="Times New Roman"/>
          <w:sz w:val="24"/>
          <w:szCs w:val="24"/>
          <w:lang w:eastAsia="hr-HR"/>
        </w:rPr>
        <w:t>20,52</w:t>
      </w:r>
      <w:r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xml:space="preserve"> i 54,60</w:t>
      </w:r>
      <w:r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21,99</w:t>
      </w:r>
      <w:r w:rsidRPr="0092275A">
        <w:rPr>
          <w:rFonts w:ascii="Times New Roman" w:eastAsia="Times New Roman" w:hAnsi="Times New Roman" w:cs="Times New Roman"/>
          <w:sz w:val="24"/>
          <w:szCs w:val="24"/>
          <w:lang w:eastAsia="hr-HR"/>
        </w:rPr>
        <w:t>) na reevaluaciji.</w:t>
      </w:r>
      <w:r w:rsidR="00817771" w:rsidRPr="0092275A">
        <w:rPr>
          <w:rFonts w:ascii="Times New Roman" w:eastAsia="Times New Roman" w:hAnsi="Times New Roman" w:cs="Times New Roman"/>
          <w:sz w:val="24"/>
          <w:szCs w:val="24"/>
          <w:lang w:eastAsia="hr-HR"/>
        </w:rPr>
        <w:t xml:space="preserve"> </w:t>
      </w:r>
      <w:r w:rsidR="00BA0076" w:rsidRPr="0092275A">
        <w:rPr>
          <w:rFonts w:ascii="Times New Roman" w:eastAsia="Times New Roman" w:hAnsi="Times New Roman" w:cs="Times New Roman"/>
          <w:sz w:val="24"/>
          <w:szCs w:val="24"/>
          <w:lang w:eastAsia="hr-HR"/>
        </w:rPr>
        <w:t xml:space="preserve">BOP je na početku ispitivanja 51,10 </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20,96</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xml:space="preserve">, a na reevaluaciji 54,00 </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18,11</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PD na početku</w:t>
      </w:r>
      <w:r w:rsidRPr="0092275A">
        <w:rPr>
          <w:rFonts w:ascii="Times New Roman" w:eastAsia="Times New Roman" w:hAnsi="Times New Roman" w:cs="Times New Roman"/>
          <w:sz w:val="24"/>
          <w:szCs w:val="24"/>
          <w:lang w:eastAsia="hr-HR"/>
        </w:rPr>
        <w:t xml:space="preserve"> iznosi</w:t>
      </w:r>
      <w:r w:rsidR="00BA0076" w:rsidRPr="0092275A">
        <w:rPr>
          <w:rFonts w:ascii="Times New Roman" w:eastAsia="Times New Roman" w:hAnsi="Times New Roman" w:cs="Times New Roman"/>
          <w:sz w:val="24"/>
          <w:szCs w:val="24"/>
          <w:lang w:eastAsia="hr-HR"/>
        </w:rPr>
        <w:t xml:space="preserve"> 3,86 </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0,40</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xml:space="preserve">, </w:t>
      </w:r>
      <w:r w:rsidR="006C2553" w:rsidRPr="0092275A">
        <w:rPr>
          <w:rFonts w:ascii="Times New Roman" w:eastAsia="Times New Roman" w:hAnsi="Times New Roman" w:cs="Times New Roman"/>
          <w:sz w:val="24"/>
          <w:szCs w:val="24"/>
          <w:lang w:eastAsia="hr-HR"/>
        </w:rPr>
        <w:t>na reevaluaciji</w:t>
      </w:r>
      <w:r w:rsidR="00BA0076" w:rsidRPr="0092275A">
        <w:rPr>
          <w:rFonts w:ascii="Times New Roman" w:eastAsia="Times New Roman" w:hAnsi="Times New Roman" w:cs="Times New Roman"/>
          <w:sz w:val="24"/>
          <w:szCs w:val="24"/>
          <w:lang w:eastAsia="hr-HR"/>
        </w:rPr>
        <w:t xml:space="preserve"> 3,23 ± </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0,55</w:t>
      </w:r>
      <w:r w:rsidRPr="0092275A">
        <w:rPr>
          <w:rFonts w:ascii="Times New Roman" w:eastAsia="Times New Roman" w:hAnsi="Times New Roman" w:cs="Times New Roman"/>
          <w:sz w:val="24"/>
          <w:szCs w:val="24"/>
          <w:lang w:eastAsia="hr-HR"/>
        </w:rPr>
        <w:t>)</w:t>
      </w:r>
      <w:r w:rsidR="003C5B31" w:rsidRPr="003C5B31">
        <w:t xml:space="preserve"> </w:t>
      </w:r>
      <w:r w:rsidR="003C5B31" w:rsidRPr="003C5B31">
        <w:rPr>
          <w:rFonts w:ascii="Times New Roman" w:eastAsia="Times New Roman" w:hAnsi="Times New Roman" w:cs="Times New Roman"/>
          <w:sz w:val="24"/>
          <w:szCs w:val="24"/>
          <w:lang w:eastAsia="hr-HR"/>
        </w:rPr>
        <w:t>(Slika 2)</w:t>
      </w:r>
      <w:r w:rsidRPr="0092275A">
        <w:rPr>
          <w:rFonts w:ascii="Times New Roman" w:eastAsia="Times New Roman" w:hAnsi="Times New Roman" w:cs="Times New Roman"/>
          <w:sz w:val="24"/>
          <w:szCs w:val="24"/>
          <w:lang w:eastAsia="hr-HR"/>
        </w:rPr>
        <w:t xml:space="preserve">. Recesije na početku </w:t>
      </w:r>
      <w:r w:rsidR="00BA0076" w:rsidRPr="0092275A">
        <w:rPr>
          <w:rFonts w:ascii="Times New Roman" w:eastAsia="Times New Roman" w:hAnsi="Times New Roman" w:cs="Times New Roman"/>
          <w:sz w:val="24"/>
          <w:szCs w:val="24"/>
          <w:lang w:eastAsia="hr-HR"/>
        </w:rPr>
        <w:t>0,56</w:t>
      </w:r>
      <w:r w:rsidR="00744A68"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w:t>
      </w:r>
      <w:r w:rsidR="00744A68" w:rsidRPr="0092275A">
        <w:rPr>
          <w:rFonts w:ascii="Times New Roman" w:eastAsia="Times New Roman" w:hAnsi="Times New Roman" w:cs="Times New Roman"/>
          <w:sz w:val="24"/>
          <w:szCs w:val="24"/>
          <w:lang w:eastAsia="hr-HR"/>
        </w:rPr>
        <w:t xml:space="preserve"> </w:t>
      </w:r>
      <w:r w:rsidR="00BA0076" w:rsidRPr="0092275A">
        <w:rPr>
          <w:rFonts w:ascii="Times New Roman" w:eastAsia="Times New Roman" w:hAnsi="Times New Roman" w:cs="Times New Roman"/>
          <w:sz w:val="24"/>
          <w:szCs w:val="24"/>
          <w:lang w:eastAsia="hr-HR"/>
        </w:rPr>
        <w:t>0,49</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 xml:space="preserve"> i</w:t>
      </w:r>
      <w:r w:rsidRPr="0092275A">
        <w:rPr>
          <w:rFonts w:ascii="Times New Roman" w:eastAsia="Times New Roman" w:hAnsi="Times New Roman" w:cs="Times New Roman"/>
          <w:sz w:val="24"/>
          <w:szCs w:val="24"/>
          <w:lang w:eastAsia="hr-HR"/>
        </w:rPr>
        <w:t xml:space="preserve"> na kontroli</w:t>
      </w:r>
      <w:r w:rsidR="00BA0076" w:rsidRPr="0092275A">
        <w:rPr>
          <w:rFonts w:ascii="Times New Roman" w:eastAsia="Times New Roman" w:hAnsi="Times New Roman" w:cs="Times New Roman"/>
          <w:sz w:val="24"/>
          <w:szCs w:val="24"/>
          <w:lang w:eastAsia="hr-HR"/>
        </w:rPr>
        <w:t xml:space="preserve"> 0,55</w:t>
      </w:r>
      <w:r w:rsidR="00744A68"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w:t>
      </w:r>
      <w:r w:rsidR="00BA0076" w:rsidRPr="0092275A">
        <w:rPr>
          <w:rFonts w:ascii="Times New Roman" w:eastAsia="Times New Roman" w:hAnsi="Times New Roman" w:cs="Times New Roman"/>
          <w:sz w:val="24"/>
          <w:szCs w:val="24"/>
          <w:lang w:eastAsia="hr-HR"/>
        </w:rPr>
        <w:t>±</w:t>
      </w:r>
      <w:r w:rsidR="00744A68" w:rsidRPr="0092275A">
        <w:rPr>
          <w:rFonts w:ascii="Times New Roman" w:eastAsia="Times New Roman" w:hAnsi="Times New Roman" w:cs="Times New Roman"/>
          <w:sz w:val="24"/>
          <w:szCs w:val="24"/>
          <w:lang w:eastAsia="hr-HR"/>
        </w:rPr>
        <w:t xml:space="preserve"> </w:t>
      </w:r>
      <w:r w:rsidR="00BA0076" w:rsidRPr="0092275A">
        <w:rPr>
          <w:rFonts w:ascii="Times New Roman" w:eastAsia="Times New Roman" w:hAnsi="Times New Roman" w:cs="Times New Roman"/>
          <w:sz w:val="24"/>
          <w:szCs w:val="24"/>
          <w:lang w:eastAsia="hr-HR"/>
        </w:rPr>
        <w:t>0,48</w:t>
      </w:r>
      <w:r w:rsidRPr="0092275A">
        <w:rPr>
          <w:rFonts w:ascii="Times New Roman" w:eastAsia="Times New Roman" w:hAnsi="Times New Roman" w:cs="Times New Roman"/>
          <w:sz w:val="24"/>
          <w:szCs w:val="24"/>
          <w:lang w:eastAsia="hr-HR"/>
        </w:rPr>
        <w:t>)</w:t>
      </w:r>
      <w:r w:rsidR="00395180" w:rsidRPr="0092275A">
        <w:rPr>
          <w:rFonts w:ascii="Times New Roman" w:eastAsia="Times New Roman" w:hAnsi="Times New Roman" w:cs="Times New Roman"/>
          <w:sz w:val="24"/>
          <w:szCs w:val="24"/>
          <w:lang w:eastAsia="hr-HR"/>
        </w:rPr>
        <w:t xml:space="preserve">. CAL je u </w:t>
      </w:r>
      <w:r w:rsidR="006C2553" w:rsidRPr="0092275A">
        <w:rPr>
          <w:rFonts w:ascii="Times New Roman" w:eastAsia="Times New Roman" w:hAnsi="Times New Roman" w:cs="Times New Roman"/>
          <w:sz w:val="24"/>
          <w:szCs w:val="24"/>
          <w:lang w:eastAsia="hr-HR"/>
        </w:rPr>
        <w:t>na početku iznosio</w:t>
      </w:r>
      <w:r w:rsidR="00395180" w:rsidRPr="0092275A">
        <w:rPr>
          <w:rFonts w:ascii="Times New Roman" w:eastAsia="Times New Roman" w:hAnsi="Times New Roman" w:cs="Times New Roman"/>
          <w:sz w:val="24"/>
          <w:szCs w:val="24"/>
          <w:lang w:eastAsia="hr-HR"/>
        </w:rPr>
        <w:t xml:space="preserve"> 4,13</w:t>
      </w:r>
      <w:r w:rsidR="00744A68"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w:t>
      </w:r>
      <w:r w:rsidR="00395180" w:rsidRPr="0092275A">
        <w:rPr>
          <w:rFonts w:ascii="Times New Roman" w:eastAsia="Times New Roman" w:hAnsi="Times New Roman" w:cs="Times New Roman"/>
          <w:sz w:val="24"/>
          <w:szCs w:val="24"/>
          <w:lang w:eastAsia="hr-HR"/>
        </w:rPr>
        <w:t>±</w:t>
      </w:r>
      <w:r w:rsidR="00744A68" w:rsidRPr="0092275A">
        <w:rPr>
          <w:rFonts w:ascii="Times New Roman" w:eastAsia="Times New Roman" w:hAnsi="Times New Roman" w:cs="Times New Roman"/>
          <w:sz w:val="24"/>
          <w:szCs w:val="24"/>
          <w:lang w:eastAsia="hr-HR"/>
        </w:rPr>
        <w:t xml:space="preserve"> </w:t>
      </w:r>
      <w:r w:rsidR="00395180" w:rsidRPr="0092275A">
        <w:rPr>
          <w:rFonts w:ascii="Times New Roman" w:eastAsia="Times New Roman" w:hAnsi="Times New Roman" w:cs="Times New Roman"/>
          <w:sz w:val="24"/>
          <w:szCs w:val="24"/>
          <w:lang w:eastAsia="hr-HR"/>
        </w:rPr>
        <w:t>0,56</w:t>
      </w:r>
      <w:r w:rsidRPr="0092275A">
        <w:rPr>
          <w:rFonts w:ascii="Times New Roman" w:eastAsia="Times New Roman" w:hAnsi="Times New Roman" w:cs="Times New Roman"/>
          <w:sz w:val="24"/>
          <w:szCs w:val="24"/>
          <w:lang w:eastAsia="hr-HR"/>
        </w:rPr>
        <w:t>)</w:t>
      </w:r>
      <w:r w:rsidR="006C2553" w:rsidRPr="0092275A">
        <w:rPr>
          <w:rFonts w:ascii="Times New Roman" w:eastAsia="Times New Roman" w:hAnsi="Times New Roman" w:cs="Times New Roman"/>
          <w:sz w:val="24"/>
          <w:szCs w:val="24"/>
          <w:lang w:eastAsia="hr-HR"/>
        </w:rPr>
        <w:t>,</w:t>
      </w:r>
      <w:r w:rsidR="00395180" w:rsidRPr="0092275A">
        <w:rPr>
          <w:rFonts w:ascii="Times New Roman" w:eastAsia="Times New Roman" w:hAnsi="Times New Roman" w:cs="Times New Roman"/>
          <w:sz w:val="24"/>
          <w:szCs w:val="24"/>
          <w:lang w:eastAsia="hr-HR"/>
        </w:rPr>
        <w:t xml:space="preserve"> dok </w:t>
      </w:r>
      <w:r w:rsidR="006C2553" w:rsidRPr="0092275A">
        <w:rPr>
          <w:rFonts w:ascii="Times New Roman" w:eastAsia="Times New Roman" w:hAnsi="Times New Roman" w:cs="Times New Roman"/>
          <w:sz w:val="24"/>
          <w:szCs w:val="24"/>
          <w:lang w:eastAsia="hr-HR"/>
        </w:rPr>
        <w:t>na reevaluaciji</w:t>
      </w:r>
      <w:r w:rsidR="00395180" w:rsidRPr="0092275A">
        <w:rPr>
          <w:rFonts w:ascii="Times New Roman" w:eastAsia="Times New Roman" w:hAnsi="Times New Roman" w:cs="Times New Roman"/>
          <w:sz w:val="24"/>
          <w:szCs w:val="24"/>
          <w:lang w:eastAsia="hr-HR"/>
        </w:rPr>
        <w:t xml:space="preserve"> iznosi 3,50</w:t>
      </w:r>
      <w:r w:rsidR="00F80290"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w:t>
      </w:r>
      <w:r w:rsidR="00395180" w:rsidRPr="0092275A">
        <w:rPr>
          <w:rFonts w:ascii="Times New Roman" w:eastAsia="Times New Roman" w:hAnsi="Times New Roman" w:cs="Times New Roman"/>
          <w:sz w:val="24"/>
          <w:szCs w:val="24"/>
          <w:lang w:eastAsia="hr-HR"/>
        </w:rPr>
        <w:t>±</w:t>
      </w:r>
      <w:r w:rsidR="00F80290" w:rsidRPr="0092275A">
        <w:rPr>
          <w:rFonts w:ascii="Times New Roman" w:eastAsia="Times New Roman" w:hAnsi="Times New Roman" w:cs="Times New Roman"/>
          <w:sz w:val="24"/>
          <w:szCs w:val="24"/>
          <w:lang w:eastAsia="hr-HR"/>
        </w:rPr>
        <w:t xml:space="preserve"> </w:t>
      </w:r>
      <w:r w:rsidR="00395180" w:rsidRPr="0092275A">
        <w:rPr>
          <w:rFonts w:ascii="Times New Roman" w:eastAsia="Times New Roman" w:hAnsi="Times New Roman" w:cs="Times New Roman"/>
          <w:sz w:val="24"/>
          <w:szCs w:val="24"/>
          <w:lang w:eastAsia="hr-HR"/>
        </w:rPr>
        <w:t>0,65</w:t>
      </w:r>
      <w:r w:rsidRPr="0092275A">
        <w:rPr>
          <w:rFonts w:ascii="Times New Roman" w:eastAsia="Times New Roman" w:hAnsi="Times New Roman" w:cs="Times New Roman"/>
          <w:sz w:val="24"/>
          <w:szCs w:val="24"/>
          <w:lang w:eastAsia="hr-HR"/>
        </w:rPr>
        <w:t>)</w:t>
      </w:r>
      <w:r w:rsidR="003C5B31" w:rsidRPr="003C5B31">
        <w:t xml:space="preserve"> </w:t>
      </w:r>
      <w:r w:rsidR="003C5B31" w:rsidRPr="003C5B31">
        <w:rPr>
          <w:rFonts w:ascii="Times New Roman" w:eastAsia="Times New Roman" w:hAnsi="Times New Roman" w:cs="Times New Roman"/>
          <w:sz w:val="24"/>
          <w:szCs w:val="24"/>
          <w:lang w:eastAsia="hr-HR"/>
        </w:rPr>
        <w:t>(Slika 3)</w:t>
      </w:r>
      <w:r w:rsidR="00395180" w:rsidRPr="0092275A">
        <w:rPr>
          <w:rFonts w:ascii="Times New Roman" w:eastAsia="Times New Roman" w:hAnsi="Times New Roman" w:cs="Times New Roman"/>
          <w:sz w:val="24"/>
          <w:szCs w:val="24"/>
          <w:lang w:eastAsia="hr-HR"/>
        </w:rPr>
        <w:t xml:space="preserve">. </w:t>
      </w:r>
    </w:p>
    <w:p w:rsidR="00D957BB" w:rsidRPr="0092275A" w:rsidRDefault="006E44DD" w:rsidP="008E4E0E">
      <w:pPr>
        <w:tabs>
          <w:tab w:val="left" w:pos="8931"/>
        </w:tabs>
        <w:spacing w:after="0"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Tablica 2. </w:t>
      </w:r>
      <w:r w:rsidR="006108FE" w:rsidRPr="0092275A">
        <w:rPr>
          <w:rFonts w:ascii="Times New Roman" w:eastAsia="Times New Roman" w:hAnsi="Times New Roman" w:cs="Times New Roman"/>
          <w:sz w:val="24"/>
          <w:szCs w:val="24"/>
          <w:lang w:eastAsia="hr-HR"/>
        </w:rPr>
        <w:t>Vrijednosti</w:t>
      </w:r>
      <w:r w:rsidRPr="0092275A">
        <w:rPr>
          <w:rFonts w:ascii="Times New Roman" w:eastAsia="Times New Roman" w:hAnsi="Times New Roman" w:cs="Times New Roman"/>
          <w:sz w:val="24"/>
          <w:szCs w:val="24"/>
          <w:lang w:eastAsia="hr-HR"/>
        </w:rPr>
        <w:t xml:space="preserve"> na početku i 2 mjeseca nakon provedene terapije</w:t>
      </w:r>
      <w:r w:rsidR="00D42C89" w:rsidRPr="0092275A">
        <w:rPr>
          <w:rFonts w:ascii="Times New Roman" w:eastAsia="Times New Roman" w:hAnsi="Times New Roman" w:cs="Times New Roman"/>
          <w:sz w:val="24"/>
          <w:szCs w:val="24"/>
          <w:lang w:eastAsia="hr-HR"/>
        </w:rPr>
        <w:t xml:space="preserve">. </w:t>
      </w:r>
    </w:p>
    <w:p w:rsidR="006E1033" w:rsidRPr="0092275A" w:rsidRDefault="00F80290"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5593945" cy="2114550"/>
            <wp:effectExtent l="0" t="0" r="0" b="0"/>
            <wp:docPr id="2" name="Picture 1" descr="tablic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ica 1.png"/>
                    <pic:cNvPicPr/>
                  </pic:nvPicPr>
                  <pic:blipFill>
                    <a:blip r:embed="rId12" cstate="print"/>
                    <a:stretch>
                      <a:fillRect/>
                    </a:stretch>
                  </pic:blipFill>
                  <pic:spPr>
                    <a:xfrm>
                      <a:off x="0" y="0"/>
                      <a:ext cx="5605364" cy="2118867"/>
                    </a:xfrm>
                    <a:prstGeom prst="rect">
                      <a:avLst/>
                    </a:prstGeom>
                  </pic:spPr>
                </pic:pic>
              </a:graphicData>
            </a:graphic>
          </wp:inline>
        </w:drawing>
      </w:r>
    </w:p>
    <w:p w:rsidR="00DC2091" w:rsidRPr="0092275A" w:rsidRDefault="00DC2091" w:rsidP="008E4E0E">
      <w:pPr>
        <w:tabs>
          <w:tab w:val="left" w:pos="8931"/>
        </w:tabs>
        <w:spacing w:line="360" w:lineRule="auto"/>
        <w:ind w:right="283"/>
        <w:rPr>
          <w:rFonts w:ascii="Times New Roman" w:eastAsia="Times New Roman" w:hAnsi="Times New Roman" w:cs="Times New Roman"/>
          <w:sz w:val="24"/>
          <w:szCs w:val="24"/>
          <w:lang w:eastAsia="hr-HR"/>
        </w:rPr>
      </w:pPr>
    </w:p>
    <w:p w:rsidR="006E1033" w:rsidRDefault="006E1033" w:rsidP="003C5B31">
      <w:pPr>
        <w:tabs>
          <w:tab w:val="left" w:pos="8931"/>
        </w:tabs>
        <w:spacing w:line="360" w:lineRule="auto"/>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3810000" cy="3189946"/>
            <wp:effectExtent l="0" t="0" r="0" b="0"/>
            <wp:docPr id="22" name="Picture 13" descr="dubina sondir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ina sondiranja.png"/>
                    <pic:cNvPicPr/>
                  </pic:nvPicPr>
                  <pic:blipFill>
                    <a:blip r:embed="rId13" cstate="print"/>
                    <a:stretch>
                      <a:fillRect/>
                    </a:stretch>
                  </pic:blipFill>
                  <pic:spPr>
                    <a:xfrm>
                      <a:off x="0" y="0"/>
                      <a:ext cx="3819106" cy="3197570"/>
                    </a:xfrm>
                    <a:prstGeom prst="rect">
                      <a:avLst/>
                    </a:prstGeom>
                  </pic:spPr>
                </pic:pic>
              </a:graphicData>
            </a:graphic>
          </wp:inline>
        </w:drawing>
      </w:r>
    </w:p>
    <w:p w:rsidR="003C5B31" w:rsidRPr="0092275A" w:rsidRDefault="003C5B31" w:rsidP="008E4E0E">
      <w:pPr>
        <w:tabs>
          <w:tab w:val="left" w:pos="8931"/>
        </w:tabs>
        <w:spacing w:line="360" w:lineRule="auto"/>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2. Srednja vrijednost dubine sondiranja prije početka terapije i pri reevaluaciji za obje skupine</w:t>
      </w:r>
    </w:p>
    <w:p w:rsidR="006E1033" w:rsidRDefault="006E1033" w:rsidP="003C5B31">
      <w:pPr>
        <w:tabs>
          <w:tab w:val="left" w:pos="8931"/>
        </w:tabs>
        <w:spacing w:line="360" w:lineRule="auto"/>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3771900" cy="3342988"/>
            <wp:effectExtent l="0" t="0" r="0" b="0"/>
            <wp:docPr id="24" name="Picture 14" descr="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png"/>
                    <pic:cNvPicPr/>
                  </pic:nvPicPr>
                  <pic:blipFill>
                    <a:blip r:embed="rId14" cstate="print"/>
                    <a:stretch>
                      <a:fillRect/>
                    </a:stretch>
                  </pic:blipFill>
                  <pic:spPr>
                    <a:xfrm>
                      <a:off x="0" y="0"/>
                      <a:ext cx="3787339" cy="3356671"/>
                    </a:xfrm>
                    <a:prstGeom prst="rect">
                      <a:avLst/>
                    </a:prstGeom>
                  </pic:spPr>
                </pic:pic>
              </a:graphicData>
            </a:graphic>
          </wp:inline>
        </w:drawing>
      </w:r>
    </w:p>
    <w:p w:rsidR="003C5B31" w:rsidRDefault="003C5B31" w:rsidP="008E4E0E">
      <w:pPr>
        <w:tabs>
          <w:tab w:val="left" w:pos="8931"/>
        </w:tabs>
        <w:spacing w:line="360" w:lineRule="auto"/>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3. Srednja vrijednost razine kliničkog pričvrska prije početka terapije i pri reevaluaciji za obje skupine</w:t>
      </w:r>
    </w:p>
    <w:p w:rsidR="003C5B31" w:rsidRPr="0092275A" w:rsidRDefault="003C5B31" w:rsidP="008E4E0E">
      <w:pPr>
        <w:tabs>
          <w:tab w:val="left" w:pos="8931"/>
        </w:tabs>
        <w:spacing w:line="360" w:lineRule="auto"/>
        <w:ind w:right="283"/>
        <w:rPr>
          <w:rFonts w:ascii="Times New Roman" w:eastAsia="Times New Roman" w:hAnsi="Times New Roman" w:cs="Times New Roman"/>
          <w:sz w:val="24"/>
          <w:szCs w:val="24"/>
          <w:lang w:eastAsia="hr-HR"/>
        </w:rPr>
      </w:pPr>
    </w:p>
    <w:p w:rsidR="00BD2B31" w:rsidRPr="0092275A" w:rsidRDefault="00B92E5E" w:rsidP="008E4E0E">
      <w:pPr>
        <w:tabs>
          <w:tab w:val="left" w:pos="8931"/>
        </w:tabs>
        <w:spacing w:line="360" w:lineRule="auto"/>
        <w:ind w:right="283" w:firstLine="709"/>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lastRenderedPageBreak/>
        <w:t xml:space="preserve">U </w:t>
      </w:r>
      <w:r w:rsidR="00D42C89" w:rsidRPr="0092275A">
        <w:rPr>
          <w:rFonts w:ascii="Times New Roman" w:eastAsia="Times New Roman" w:hAnsi="Times New Roman" w:cs="Times New Roman"/>
          <w:sz w:val="24"/>
          <w:szCs w:val="24"/>
          <w:lang w:eastAsia="hr-HR"/>
        </w:rPr>
        <w:t xml:space="preserve">tablici 3 </w:t>
      </w:r>
      <w:r w:rsidR="008A2110" w:rsidRPr="0092275A">
        <w:rPr>
          <w:rFonts w:ascii="Times New Roman" w:eastAsia="Times New Roman" w:hAnsi="Times New Roman" w:cs="Times New Roman"/>
          <w:sz w:val="24"/>
          <w:szCs w:val="24"/>
          <w:lang w:eastAsia="hr-HR"/>
        </w:rPr>
        <w:t>je prikazana</w:t>
      </w:r>
      <w:r w:rsidR="00D42C89" w:rsidRPr="0092275A">
        <w:rPr>
          <w:rFonts w:ascii="Times New Roman" w:eastAsia="Times New Roman" w:hAnsi="Times New Roman" w:cs="Times New Roman"/>
          <w:sz w:val="24"/>
          <w:szCs w:val="24"/>
          <w:lang w:eastAsia="hr-HR"/>
        </w:rPr>
        <w:t xml:space="preserve"> </w:t>
      </w:r>
      <w:r w:rsidR="00395180" w:rsidRPr="0092275A">
        <w:rPr>
          <w:rFonts w:ascii="Times New Roman" w:eastAsia="Times New Roman" w:hAnsi="Times New Roman" w:cs="Times New Roman"/>
          <w:sz w:val="24"/>
          <w:szCs w:val="24"/>
          <w:lang w:eastAsia="hr-HR"/>
        </w:rPr>
        <w:t>statistički značajn</w:t>
      </w:r>
      <w:r w:rsidR="003C5B31">
        <w:rPr>
          <w:rFonts w:ascii="Times New Roman" w:eastAsia="Times New Roman" w:hAnsi="Times New Roman" w:cs="Times New Roman"/>
          <w:sz w:val="24"/>
          <w:szCs w:val="24"/>
          <w:lang w:eastAsia="hr-HR"/>
        </w:rPr>
        <w:t>o</w:t>
      </w:r>
      <w:r w:rsidR="002C2CE3" w:rsidRPr="0092275A">
        <w:rPr>
          <w:rFonts w:ascii="Times New Roman" w:eastAsia="Times New Roman" w:hAnsi="Times New Roman" w:cs="Times New Roman"/>
          <w:sz w:val="24"/>
          <w:szCs w:val="24"/>
          <w:lang w:eastAsia="hr-HR"/>
        </w:rPr>
        <w:t xml:space="preserve"> </w:t>
      </w:r>
      <w:r w:rsidR="00D42C89" w:rsidRPr="0092275A">
        <w:rPr>
          <w:rFonts w:ascii="Times New Roman" w:eastAsia="Times New Roman" w:hAnsi="Times New Roman" w:cs="Times New Roman"/>
          <w:sz w:val="24"/>
          <w:szCs w:val="24"/>
          <w:lang w:eastAsia="hr-HR"/>
        </w:rPr>
        <w:t xml:space="preserve">(p&lt;0,005) </w:t>
      </w:r>
      <w:r w:rsidR="00521C21" w:rsidRPr="0092275A">
        <w:rPr>
          <w:rFonts w:ascii="Times New Roman" w:eastAsia="Times New Roman" w:hAnsi="Times New Roman" w:cs="Times New Roman"/>
          <w:sz w:val="24"/>
          <w:szCs w:val="24"/>
          <w:lang w:eastAsia="hr-HR"/>
        </w:rPr>
        <w:t>smanjenje</w:t>
      </w:r>
      <w:r w:rsidR="002C2CE3" w:rsidRPr="0092275A">
        <w:rPr>
          <w:rFonts w:ascii="Times New Roman" w:eastAsia="Times New Roman" w:hAnsi="Times New Roman" w:cs="Times New Roman"/>
          <w:sz w:val="24"/>
          <w:szCs w:val="24"/>
          <w:lang w:eastAsia="hr-HR"/>
        </w:rPr>
        <w:t xml:space="preserve"> </w:t>
      </w:r>
      <w:r w:rsidR="00D42C89" w:rsidRPr="0092275A">
        <w:rPr>
          <w:rFonts w:ascii="Times New Roman" w:eastAsia="Times New Roman" w:hAnsi="Times New Roman" w:cs="Times New Roman"/>
          <w:sz w:val="24"/>
          <w:szCs w:val="24"/>
          <w:lang w:eastAsia="hr-HR"/>
        </w:rPr>
        <w:t>PD</w:t>
      </w:r>
      <w:r w:rsidR="002C2CE3" w:rsidRPr="0092275A">
        <w:rPr>
          <w:rFonts w:ascii="Times New Roman" w:eastAsia="Times New Roman" w:hAnsi="Times New Roman" w:cs="Times New Roman"/>
          <w:sz w:val="24"/>
          <w:szCs w:val="24"/>
          <w:lang w:eastAsia="hr-HR"/>
        </w:rPr>
        <w:t xml:space="preserve"> </w:t>
      </w:r>
      <w:r w:rsidR="008A2110" w:rsidRPr="0092275A">
        <w:rPr>
          <w:rFonts w:ascii="Times New Roman" w:eastAsia="Times New Roman" w:hAnsi="Times New Roman" w:cs="Times New Roman"/>
          <w:sz w:val="24"/>
          <w:szCs w:val="24"/>
          <w:lang w:eastAsia="hr-HR"/>
        </w:rPr>
        <w:t>i</w:t>
      </w:r>
      <w:r w:rsidR="00395180" w:rsidRPr="0092275A">
        <w:rPr>
          <w:rFonts w:ascii="Times New Roman" w:eastAsia="Times New Roman" w:hAnsi="Times New Roman" w:cs="Times New Roman"/>
          <w:sz w:val="24"/>
          <w:szCs w:val="24"/>
          <w:lang w:eastAsia="hr-HR"/>
        </w:rPr>
        <w:t xml:space="preserve"> CAL</w:t>
      </w:r>
      <w:r w:rsidR="002C2CE3" w:rsidRPr="0092275A">
        <w:rPr>
          <w:rFonts w:ascii="Times New Roman" w:eastAsia="Times New Roman" w:hAnsi="Times New Roman" w:cs="Times New Roman"/>
          <w:sz w:val="24"/>
          <w:szCs w:val="24"/>
          <w:lang w:eastAsia="hr-HR"/>
        </w:rPr>
        <w:t>-a</w:t>
      </w:r>
      <w:r w:rsidR="008E5743" w:rsidRPr="0092275A">
        <w:rPr>
          <w:rFonts w:ascii="Times New Roman" w:eastAsia="Times New Roman" w:hAnsi="Times New Roman" w:cs="Times New Roman"/>
          <w:sz w:val="24"/>
          <w:szCs w:val="24"/>
          <w:lang w:eastAsia="hr-HR"/>
        </w:rPr>
        <w:t xml:space="preserve"> nakon </w:t>
      </w:r>
      <w:r w:rsidR="00F80290" w:rsidRPr="0092275A">
        <w:rPr>
          <w:rFonts w:ascii="Times New Roman" w:eastAsia="Times New Roman" w:hAnsi="Times New Roman" w:cs="Times New Roman"/>
          <w:sz w:val="24"/>
          <w:szCs w:val="24"/>
          <w:lang w:eastAsia="hr-HR"/>
        </w:rPr>
        <w:t>provedene parodontološke terapije</w:t>
      </w:r>
      <w:r w:rsidR="00D42C89" w:rsidRPr="0092275A">
        <w:rPr>
          <w:rFonts w:ascii="Times New Roman" w:eastAsia="Times New Roman" w:hAnsi="Times New Roman" w:cs="Times New Roman"/>
          <w:sz w:val="24"/>
          <w:szCs w:val="24"/>
          <w:lang w:eastAsia="hr-HR"/>
        </w:rPr>
        <w:t>.</w:t>
      </w:r>
    </w:p>
    <w:p w:rsidR="006E44DD" w:rsidRPr="0092275A" w:rsidRDefault="006E44DD" w:rsidP="008E4E0E">
      <w:pPr>
        <w:tabs>
          <w:tab w:val="left" w:pos="8931"/>
        </w:tabs>
        <w:spacing w:after="0" w:line="24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Tablica 3. </w:t>
      </w:r>
      <w:r w:rsidR="003C5B31">
        <w:rPr>
          <w:rFonts w:ascii="Times New Roman" w:eastAsia="Times New Roman" w:hAnsi="Times New Roman" w:cs="Times New Roman"/>
          <w:sz w:val="24"/>
          <w:szCs w:val="24"/>
          <w:lang w:eastAsia="hr-HR"/>
        </w:rPr>
        <w:t xml:space="preserve">Rezultati </w:t>
      </w:r>
      <w:r w:rsidR="003C5B31" w:rsidRPr="003C5B31">
        <w:rPr>
          <w:rFonts w:ascii="Times New Roman" w:eastAsia="Times New Roman" w:hAnsi="Times New Roman" w:cs="Times New Roman"/>
          <w:sz w:val="24"/>
          <w:szCs w:val="24"/>
          <w:lang w:eastAsia="hr-HR"/>
        </w:rPr>
        <w:t>prije početka terapije i pri reevaluaciji za obje skupine</w:t>
      </w:r>
    </w:p>
    <w:p w:rsidR="00F80290" w:rsidRPr="0092275A" w:rsidRDefault="006E1033"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5760720" cy="1437005"/>
            <wp:effectExtent l="19050" t="0" r="0" b="0"/>
            <wp:docPr id="21" name="Picture 20" descr="TABLIC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ICA3.png"/>
                    <pic:cNvPicPr/>
                  </pic:nvPicPr>
                  <pic:blipFill>
                    <a:blip r:embed="rId15" cstate="print"/>
                    <a:stretch>
                      <a:fillRect/>
                    </a:stretch>
                  </pic:blipFill>
                  <pic:spPr>
                    <a:xfrm>
                      <a:off x="0" y="0"/>
                      <a:ext cx="5760720" cy="1437005"/>
                    </a:xfrm>
                    <a:prstGeom prst="rect">
                      <a:avLst/>
                    </a:prstGeom>
                  </pic:spPr>
                </pic:pic>
              </a:graphicData>
            </a:graphic>
          </wp:inline>
        </w:drawing>
      </w:r>
    </w:p>
    <w:p w:rsidR="00DC2091" w:rsidRPr="0092275A" w:rsidRDefault="00DC2091" w:rsidP="003C5B31">
      <w:pPr>
        <w:tabs>
          <w:tab w:val="left" w:pos="1215"/>
        </w:tabs>
        <w:spacing w:line="360" w:lineRule="auto"/>
        <w:ind w:right="283" w:firstLine="709"/>
        <w:jc w:val="both"/>
        <w:rPr>
          <w:rFonts w:ascii="Times New Roman" w:eastAsia="Times New Roman" w:hAnsi="Times New Roman" w:cs="Times New Roman"/>
          <w:sz w:val="24"/>
          <w:szCs w:val="24"/>
          <w:lang w:eastAsia="hr-HR"/>
        </w:rPr>
      </w:pPr>
    </w:p>
    <w:p w:rsidR="00B92E5E" w:rsidRPr="0092275A" w:rsidRDefault="00521C21" w:rsidP="008E4E0E">
      <w:pPr>
        <w:tabs>
          <w:tab w:val="left" w:pos="8931"/>
        </w:tabs>
        <w:spacing w:line="360" w:lineRule="auto"/>
        <w:ind w:right="283" w:firstLine="709"/>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Ispitivana</w:t>
      </w:r>
      <w:r w:rsidR="0018474A"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skupina</w:t>
      </w:r>
      <w:r w:rsidR="00BE11DA" w:rsidRPr="0092275A">
        <w:rPr>
          <w:rFonts w:ascii="Times New Roman" w:eastAsia="Times New Roman" w:hAnsi="Times New Roman" w:cs="Times New Roman"/>
          <w:sz w:val="24"/>
          <w:szCs w:val="24"/>
          <w:lang w:eastAsia="hr-HR"/>
        </w:rPr>
        <w:t>, tablica 4,</w:t>
      </w:r>
      <w:r w:rsidR="0018474A" w:rsidRPr="0092275A">
        <w:rPr>
          <w:rFonts w:ascii="Times New Roman" w:eastAsia="Times New Roman" w:hAnsi="Times New Roman" w:cs="Times New Roman"/>
          <w:sz w:val="24"/>
          <w:szCs w:val="24"/>
          <w:lang w:eastAsia="hr-HR"/>
        </w:rPr>
        <w:t xml:space="preserve"> </w:t>
      </w:r>
      <w:r w:rsidR="008A2110" w:rsidRPr="0092275A">
        <w:rPr>
          <w:rFonts w:ascii="Times New Roman" w:eastAsia="Times New Roman" w:hAnsi="Times New Roman" w:cs="Times New Roman"/>
          <w:sz w:val="24"/>
          <w:szCs w:val="24"/>
          <w:lang w:eastAsia="hr-HR"/>
        </w:rPr>
        <w:t>mjeri API</w:t>
      </w:r>
      <w:r w:rsidR="006108FE" w:rsidRPr="0092275A">
        <w:rPr>
          <w:rFonts w:ascii="Times New Roman" w:eastAsia="Times New Roman" w:hAnsi="Times New Roman" w:cs="Times New Roman"/>
          <w:sz w:val="24"/>
          <w:szCs w:val="24"/>
          <w:lang w:eastAsia="hr-HR"/>
        </w:rPr>
        <w:t xml:space="preserve"> </w:t>
      </w:r>
      <w:r w:rsidR="00817771" w:rsidRPr="0092275A">
        <w:rPr>
          <w:rFonts w:ascii="Times New Roman" w:eastAsia="Times New Roman" w:hAnsi="Times New Roman" w:cs="Times New Roman"/>
          <w:sz w:val="24"/>
          <w:szCs w:val="24"/>
          <w:lang w:eastAsia="hr-HR"/>
        </w:rPr>
        <w:t xml:space="preserve">69,40 </w:t>
      </w:r>
      <w:r w:rsidR="008A2110"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24,06</w:t>
      </w:r>
      <w:r w:rsidR="008A2110" w:rsidRPr="0092275A">
        <w:rPr>
          <w:rFonts w:ascii="Times New Roman" w:eastAsia="Times New Roman" w:hAnsi="Times New Roman" w:cs="Times New Roman"/>
          <w:sz w:val="24"/>
          <w:szCs w:val="24"/>
          <w:lang w:eastAsia="hr-HR"/>
        </w:rPr>
        <w:t xml:space="preserve">) na početku i </w:t>
      </w:r>
      <w:r w:rsidR="00817771" w:rsidRPr="0092275A">
        <w:rPr>
          <w:rFonts w:ascii="Times New Roman" w:eastAsia="Times New Roman" w:hAnsi="Times New Roman" w:cs="Times New Roman"/>
          <w:sz w:val="24"/>
          <w:szCs w:val="24"/>
          <w:lang w:eastAsia="hr-HR"/>
        </w:rPr>
        <w:t xml:space="preserve">51,7 </w:t>
      </w:r>
      <w:r w:rsidR="008A2110"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23,49</w:t>
      </w:r>
      <w:r w:rsidR="008A2110" w:rsidRPr="0092275A">
        <w:rPr>
          <w:rFonts w:ascii="Times New Roman" w:eastAsia="Times New Roman" w:hAnsi="Times New Roman" w:cs="Times New Roman"/>
          <w:sz w:val="24"/>
          <w:szCs w:val="24"/>
          <w:lang w:eastAsia="hr-HR"/>
        </w:rPr>
        <w:t>) nakon 2 mjeseca</w:t>
      </w:r>
      <w:r w:rsidR="00817771" w:rsidRPr="0092275A">
        <w:rPr>
          <w:rFonts w:ascii="Times New Roman" w:eastAsia="Times New Roman" w:hAnsi="Times New Roman" w:cs="Times New Roman"/>
          <w:sz w:val="24"/>
          <w:szCs w:val="24"/>
          <w:lang w:eastAsia="hr-HR"/>
        </w:rPr>
        <w:t>.</w:t>
      </w:r>
      <w:r w:rsidR="0018474A" w:rsidRPr="0092275A">
        <w:rPr>
          <w:rFonts w:ascii="Times New Roman" w:eastAsia="Times New Roman" w:hAnsi="Times New Roman" w:cs="Times New Roman"/>
          <w:sz w:val="24"/>
          <w:szCs w:val="24"/>
          <w:lang w:eastAsia="hr-HR"/>
        </w:rPr>
        <w:t xml:space="preserve"> BOP</w:t>
      </w:r>
      <w:r w:rsidR="00817771" w:rsidRPr="0092275A">
        <w:rPr>
          <w:rFonts w:ascii="Times New Roman" w:eastAsia="Times New Roman" w:hAnsi="Times New Roman" w:cs="Times New Roman"/>
          <w:sz w:val="24"/>
          <w:szCs w:val="24"/>
          <w:lang w:eastAsia="hr-HR"/>
        </w:rPr>
        <w:t xml:space="preserve"> </w:t>
      </w:r>
      <w:r w:rsidR="0018474A" w:rsidRPr="0092275A">
        <w:rPr>
          <w:rFonts w:ascii="Times New Roman" w:eastAsia="Times New Roman" w:hAnsi="Times New Roman" w:cs="Times New Roman"/>
          <w:sz w:val="24"/>
          <w:szCs w:val="24"/>
          <w:lang w:eastAsia="hr-HR"/>
        </w:rPr>
        <w:t>na početku</w:t>
      </w:r>
      <w:r w:rsidR="006108FE" w:rsidRPr="0092275A">
        <w:rPr>
          <w:rFonts w:ascii="Times New Roman" w:eastAsia="Times New Roman" w:hAnsi="Times New Roman" w:cs="Times New Roman"/>
          <w:sz w:val="24"/>
          <w:szCs w:val="24"/>
          <w:lang w:eastAsia="hr-HR"/>
        </w:rPr>
        <w:t xml:space="preserve"> iznosi</w:t>
      </w:r>
      <w:r w:rsidR="0018474A" w:rsidRPr="0092275A">
        <w:rPr>
          <w:rFonts w:ascii="Times New Roman" w:eastAsia="Times New Roman" w:hAnsi="Times New Roman" w:cs="Times New Roman"/>
          <w:sz w:val="24"/>
          <w:szCs w:val="24"/>
          <w:lang w:eastAsia="hr-HR"/>
        </w:rPr>
        <w:t xml:space="preserve"> 54,60 </w:t>
      </w:r>
      <w:r w:rsidR="006108FE" w:rsidRPr="0092275A">
        <w:rPr>
          <w:rFonts w:ascii="Times New Roman" w:eastAsia="Times New Roman" w:hAnsi="Times New Roman" w:cs="Times New Roman"/>
          <w:sz w:val="24"/>
          <w:szCs w:val="24"/>
          <w:lang w:eastAsia="hr-HR"/>
        </w:rPr>
        <w:t>(</w:t>
      </w:r>
      <w:r w:rsidR="0018474A" w:rsidRPr="0092275A">
        <w:rPr>
          <w:rFonts w:ascii="Times New Roman" w:eastAsia="Times New Roman" w:hAnsi="Times New Roman" w:cs="Times New Roman"/>
          <w:sz w:val="24"/>
          <w:szCs w:val="24"/>
          <w:lang w:eastAsia="hr-HR"/>
        </w:rPr>
        <w:t>±</w:t>
      </w:r>
      <w:r w:rsidR="00005C67" w:rsidRPr="0092275A">
        <w:rPr>
          <w:rFonts w:ascii="Times New Roman" w:eastAsia="Times New Roman" w:hAnsi="Times New Roman" w:cs="Times New Roman"/>
          <w:sz w:val="24"/>
          <w:szCs w:val="24"/>
          <w:lang w:eastAsia="hr-HR"/>
        </w:rPr>
        <w:t xml:space="preserve"> 23,83</w:t>
      </w:r>
      <w:r w:rsidR="006108FE" w:rsidRPr="0092275A">
        <w:rPr>
          <w:rFonts w:ascii="Times New Roman" w:eastAsia="Times New Roman" w:hAnsi="Times New Roman" w:cs="Times New Roman"/>
          <w:sz w:val="24"/>
          <w:szCs w:val="24"/>
          <w:lang w:eastAsia="hr-HR"/>
        </w:rPr>
        <w:t>)</w:t>
      </w:r>
      <w:r w:rsidR="00005C67" w:rsidRPr="0092275A">
        <w:rPr>
          <w:rFonts w:ascii="Times New Roman" w:eastAsia="Times New Roman" w:hAnsi="Times New Roman" w:cs="Times New Roman"/>
          <w:sz w:val="24"/>
          <w:szCs w:val="24"/>
          <w:lang w:eastAsia="hr-HR"/>
        </w:rPr>
        <w:t xml:space="preserve">, </w:t>
      </w:r>
      <w:r w:rsidR="006108FE" w:rsidRPr="0092275A">
        <w:rPr>
          <w:rFonts w:ascii="Times New Roman" w:eastAsia="Times New Roman" w:hAnsi="Times New Roman" w:cs="Times New Roman"/>
          <w:sz w:val="24"/>
          <w:szCs w:val="24"/>
          <w:lang w:eastAsia="hr-HR"/>
        </w:rPr>
        <w:t>a</w:t>
      </w:r>
      <w:r w:rsidR="00005C67" w:rsidRPr="0092275A">
        <w:rPr>
          <w:rFonts w:ascii="Times New Roman" w:eastAsia="Times New Roman" w:hAnsi="Times New Roman" w:cs="Times New Roman"/>
          <w:sz w:val="24"/>
          <w:szCs w:val="24"/>
          <w:lang w:eastAsia="hr-HR"/>
        </w:rPr>
        <w:t xml:space="preserve"> </w:t>
      </w:r>
      <w:r w:rsidR="00516863" w:rsidRPr="0092275A">
        <w:rPr>
          <w:rFonts w:ascii="Times New Roman" w:eastAsia="Times New Roman" w:hAnsi="Times New Roman" w:cs="Times New Roman"/>
          <w:sz w:val="24"/>
          <w:szCs w:val="24"/>
          <w:lang w:eastAsia="hr-HR"/>
        </w:rPr>
        <w:t>na reevaluaciji</w:t>
      </w:r>
      <w:r w:rsidR="00005C67" w:rsidRPr="0092275A">
        <w:rPr>
          <w:rFonts w:ascii="Times New Roman" w:eastAsia="Times New Roman" w:hAnsi="Times New Roman" w:cs="Times New Roman"/>
          <w:sz w:val="24"/>
          <w:szCs w:val="24"/>
          <w:lang w:eastAsia="hr-HR"/>
        </w:rPr>
        <w:t xml:space="preserve"> 49,00 </w:t>
      </w:r>
      <w:r w:rsidR="006108FE" w:rsidRPr="0092275A">
        <w:rPr>
          <w:rFonts w:ascii="Times New Roman" w:eastAsia="Times New Roman" w:hAnsi="Times New Roman" w:cs="Times New Roman"/>
          <w:sz w:val="24"/>
          <w:szCs w:val="24"/>
          <w:lang w:eastAsia="hr-HR"/>
        </w:rPr>
        <w:t>(</w:t>
      </w:r>
      <w:r w:rsidR="00005C67" w:rsidRPr="0092275A">
        <w:rPr>
          <w:rFonts w:ascii="Times New Roman" w:eastAsia="Times New Roman" w:hAnsi="Times New Roman" w:cs="Times New Roman"/>
          <w:sz w:val="24"/>
          <w:szCs w:val="24"/>
          <w:lang w:eastAsia="hr-HR"/>
        </w:rPr>
        <w:t>± 22,05</w:t>
      </w:r>
      <w:r w:rsidR="006108FE" w:rsidRPr="0092275A">
        <w:rPr>
          <w:rFonts w:ascii="Times New Roman" w:eastAsia="Times New Roman" w:hAnsi="Times New Roman" w:cs="Times New Roman"/>
          <w:sz w:val="24"/>
          <w:szCs w:val="24"/>
          <w:lang w:eastAsia="hr-HR"/>
        </w:rPr>
        <w:t>)</w:t>
      </w:r>
      <w:r w:rsidR="00005C67" w:rsidRPr="0092275A">
        <w:rPr>
          <w:rFonts w:ascii="Times New Roman" w:eastAsia="Times New Roman" w:hAnsi="Times New Roman" w:cs="Times New Roman"/>
          <w:sz w:val="24"/>
          <w:szCs w:val="24"/>
          <w:lang w:eastAsia="hr-HR"/>
        </w:rPr>
        <w:t xml:space="preserve">. </w:t>
      </w:r>
      <w:r w:rsidR="00817771" w:rsidRPr="0092275A">
        <w:rPr>
          <w:rFonts w:ascii="Times New Roman" w:eastAsia="Times New Roman" w:hAnsi="Times New Roman" w:cs="Times New Roman"/>
          <w:sz w:val="24"/>
          <w:szCs w:val="24"/>
          <w:lang w:eastAsia="hr-HR"/>
        </w:rPr>
        <w:t xml:space="preserve">PD je na početku i na reevaluaciji 4,00 </w:t>
      </w:r>
      <w:r w:rsidR="006108FE"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0,45</w:t>
      </w:r>
      <w:r w:rsidR="006108FE"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xml:space="preserve"> i 3,24 </w:t>
      </w:r>
      <w:r w:rsidR="006108FE"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0,57</w:t>
      </w:r>
      <w:r w:rsidR="006108FE"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a CAL</w:t>
      </w:r>
      <w:r w:rsidR="00005C67" w:rsidRPr="0092275A">
        <w:rPr>
          <w:rFonts w:ascii="Times New Roman" w:eastAsia="Times New Roman" w:hAnsi="Times New Roman" w:cs="Times New Roman"/>
          <w:sz w:val="24"/>
          <w:szCs w:val="24"/>
          <w:lang w:eastAsia="hr-HR"/>
        </w:rPr>
        <w:t xml:space="preserve"> na početku 4,26 </w:t>
      </w:r>
      <w:r w:rsidR="006108FE" w:rsidRPr="0092275A">
        <w:rPr>
          <w:rFonts w:ascii="Times New Roman" w:eastAsia="Times New Roman" w:hAnsi="Times New Roman" w:cs="Times New Roman"/>
          <w:sz w:val="24"/>
          <w:szCs w:val="24"/>
          <w:lang w:eastAsia="hr-HR"/>
        </w:rPr>
        <w:t>(</w:t>
      </w:r>
      <w:r w:rsidR="00005C67" w:rsidRPr="0092275A">
        <w:rPr>
          <w:rFonts w:ascii="Times New Roman" w:eastAsia="Times New Roman" w:hAnsi="Times New Roman" w:cs="Times New Roman"/>
          <w:sz w:val="24"/>
          <w:szCs w:val="24"/>
          <w:lang w:eastAsia="hr-HR"/>
        </w:rPr>
        <w:t>± 0,</w:t>
      </w:r>
      <w:r w:rsidR="00817771" w:rsidRPr="0092275A">
        <w:rPr>
          <w:rFonts w:ascii="Times New Roman" w:eastAsia="Times New Roman" w:hAnsi="Times New Roman" w:cs="Times New Roman"/>
          <w:sz w:val="24"/>
          <w:szCs w:val="24"/>
          <w:lang w:eastAsia="hr-HR"/>
        </w:rPr>
        <w:t>63</w:t>
      </w:r>
      <w:r w:rsidR="006108FE" w:rsidRPr="0092275A">
        <w:rPr>
          <w:rFonts w:ascii="Times New Roman" w:eastAsia="Times New Roman" w:hAnsi="Times New Roman" w:cs="Times New Roman"/>
          <w:sz w:val="24"/>
          <w:szCs w:val="24"/>
          <w:lang w:eastAsia="hr-HR"/>
        </w:rPr>
        <w:t xml:space="preserve">) i </w:t>
      </w:r>
      <w:r w:rsidR="00817771" w:rsidRPr="0092275A">
        <w:rPr>
          <w:rFonts w:ascii="Times New Roman" w:eastAsia="Times New Roman" w:hAnsi="Times New Roman" w:cs="Times New Roman"/>
          <w:sz w:val="24"/>
          <w:szCs w:val="24"/>
          <w:lang w:eastAsia="hr-HR"/>
        </w:rPr>
        <w:t xml:space="preserve">na reevaluaciji 3,51 </w:t>
      </w:r>
      <w:r w:rsidR="006108FE" w:rsidRPr="0092275A">
        <w:rPr>
          <w:rFonts w:ascii="Times New Roman" w:eastAsia="Times New Roman" w:hAnsi="Times New Roman" w:cs="Times New Roman"/>
          <w:sz w:val="24"/>
          <w:szCs w:val="24"/>
          <w:lang w:eastAsia="hr-HR"/>
        </w:rPr>
        <w:t>(</w:t>
      </w:r>
      <w:r w:rsidR="00817771" w:rsidRPr="0092275A">
        <w:rPr>
          <w:rFonts w:ascii="Times New Roman" w:eastAsia="Times New Roman" w:hAnsi="Times New Roman" w:cs="Times New Roman"/>
          <w:sz w:val="24"/>
          <w:szCs w:val="24"/>
          <w:lang w:eastAsia="hr-HR"/>
        </w:rPr>
        <w:t>± 0,70</w:t>
      </w:r>
      <w:r w:rsidR="006108FE" w:rsidRPr="0092275A">
        <w:rPr>
          <w:rFonts w:ascii="Times New Roman" w:eastAsia="Times New Roman" w:hAnsi="Times New Roman" w:cs="Times New Roman"/>
          <w:sz w:val="24"/>
          <w:szCs w:val="24"/>
          <w:lang w:eastAsia="hr-HR"/>
        </w:rPr>
        <w:t>) što je statistički značajno</w:t>
      </w:r>
      <w:r w:rsidR="00817771" w:rsidRPr="0092275A">
        <w:rPr>
          <w:rFonts w:ascii="Times New Roman" w:eastAsia="Times New Roman" w:hAnsi="Times New Roman" w:cs="Times New Roman"/>
          <w:sz w:val="24"/>
          <w:szCs w:val="24"/>
          <w:lang w:eastAsia="hr-HR"/>
        </w:rPr>
        <w:t xml:space="preserve"> (p&lt;</w:t>
      </w:r>
      <w:r w:rsidR="00BD2B31" w:rsidRPr="0092275A">
        <w:rPr>
          <w:rFonts w:ascii="Times New Roman" w:eastAsia="Times New Roman" w:hAnsi="Times New Roman" w:cs="Times New Roman"/>
          <w:sz w:val="24"/>
          <w:szCs w:val="24"/>
          <w:lang w:eastAsia="hr-HR"/>
        </w:rPr>
        <w:t>0,0</w:t>
      </w:r>
      <w:r w:rsidR="00817771" w:rsidRPr="0092275A">
        <w:rPr>
          <w:rFonts w:ascii="Times New Roman" w:eastAsia="Times New Roman" w:hAnsi="Times New Roman" w:cs="Times New Roman"/>
          <w:sz w:val="24"/>
          <w:szCs w:val="24"/>
          <w:lang w:eastAsia="hr-HR"/>
        </w:rPr>
        <w:t>5).</w:t>
      </w:r>
      <w:r w:rsidR="00BF28FD" w:rsidRPr="0092275A">
        <w:rPr>
          <w:rFonts w:ascii="Times New Roman" w:eastAsia="Times New Roman" w:hAnsi="Times New Roman" w:cs="Times New Roman"/>
          <w:sz w:val="24"/>
          <w:szCs w:val="24"/>
          <w:lang w:eastAsia="hr-HR"/>
        </w:rPr>
        <w:t xml:space="preserve"> R</w:t>
      </w:r>
      <w:r w:rsidR="00817771" w:rsidRPr="0092275A">
        <w:rPr>
          <w:rFonts w:ascii="Times New Roman" w:eastAsia="Times New Roman" w:hAnsi="Times New Roman" w:cs="Times New Roman"/>
          <w:sz w:val="24"/>
          <w:szCs w:val="24"/>
          <w:lang w:eastAsia="hr-HR"/>
        </w:rPr>
        <w:t>EC</w:t>
      </w:r>
      <w:r w:rsidR="00BF28FD" w:rsidRPr="0092275A">
        <w:rPr>
          <w:rFonts w:ascii="Times New Roman" w:eastAsia="Times New Roman" w:hAnsi="Times New Roman" w:cs="Times New Roman"/>
          <w:sz w:val="24"/>
          <w:szCs w:val="24"/>
          <w:lang w:eastAsia="hr-HR"/>
        </w:rPr>
        <w:t xml:space="preserve"> pokazuje blago povećanje </w:t>
      </w:r>
      <w:r w:rsidR="006108FE" w:rsidRPr="0092275A">
        <w:rPr>
          <w:rFonts w:ascii="Times New Roman" w:eastAsia="Times New Roman" w:hAnsi="Times New Roman" w:cs="Times New Roman"/>
          <w:sz w:val="24"/>
          <w:szCs w:val="24"/>
          <w:lang w:eastAsia="hr-HR"/>
        </w:rPr>
        <w:t>medijana</w:t>
      </w:r>
      <w:r w:rsidR="00BF28FD" w:rsidRPr="0092275A">
        <w:rPr>
          <w:rFonts w:ascii="Times New Roman" w:eastAsia="Times New Roman" w:hAnsi="Times New Roman" w:cs="Times New Roman"/>
          <w:sz w:val="24"/>
          <w:szCs w:val="24"/>
          <w:lang w:eastAsia="hr-HR"/>
        </w:rPr>
        <w:t xml:space="preserve"> s početka (</w:t>
      </w:r>
      <w:r w:rsidR="00817771" w:rsidRPr="0092275A">
        <w:rPr>
          <w:rFonts w:ascii="Times New Roman" w:eastAsia="Times New Roman" w:hAnsi="Times New Roman" w:cs="Times New Roman"/>
          <w:sz w:val="24"/>
          <w:szCs w:val="24"/>
          <w:lang w:eastAsia="hr-HR"/>
        </w:rPr>
        <w:t>0,52 ± 0,46) do reevaluacije (0,53 ± 0,53).</w:t>
      </w:r>
    </w:p>
    <w:p w:rsidR="00BF28FD" w:rsidRPr="0092275A" w:rsidRDefault="00BF28FD" w:rsidP="008E4E0E">
      <w:pPr>
        <w:tabs>
          <w:tab w:val="left" w:pos="8931"/>
        </w:tabs>
        <w:spacing w:after="0"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Tablica 4.</w:t>
      </w:r>
      <w:r w:rsidR="003C5B31">
        <w:rPr>
          <w:rFonts w:ascii="Times New Roman" w:eastAsia="Times New Roman" w:hAnsi="Times New Roman" w:cs="Times New Roman"/>
          <w:sz w:val="24"/>
          <w:szCs w:val="24"/>
          <w:lang w:eastAsia="hr-HR"/>
        </w:rPr>
        <w:t xml:space="preserve"> </w:t>
      </w:r>
      <w:r w:rsidR="004E6118">
        <w:rPr>
          <w:rFonts w:ascii="Times New Roman" w:eastAsia="Times New Roman" w:hAnsi="Times New Roman" w:cs="Times New Roman"/>
          <w:sz w:val="24"/>
          <w:szCs w:val="24"/>
          <w:lang w:eastAsia="hr-HR"/>
        </w:rPr>
        <w:t>Rezultati prije početka terapije i pri reevaluaciji za ispitivanu skupinu</w:t>
      </w:r>
    </w:p>
    <w:p w:rsidR="00BF28FD" w:rsidRPr="0092275A" w:rsidRDefault="00BF28FD"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5760720" cy="1864360"/>
            <wp:effectExtent l="19050" t="0" r="0" b="0"/>
            <wp:docPr id="8" name="Picture 7" descr="ap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dt.png"/>
                    <pic:cNvPicPr/>
                  </pic:nvPicPr>
                  <pic:blipFill>
                    <a:blip r:embed="rId16" cstate="print"/>
                    <a:stretch>
                      <a:fillRect/>
                    </a:stretch>
                  </pic:blipFill>
                  <pic:spPr>
                    <a:xfrm>
                      <a:off x="0" y="0"/>
                      <a:ext cx="5760720" cy="1864360"/>
                    </a:xfrm>
                    <a:prstGeom prst="rect">
                      <a:avLst/>
                    </a:prstGeom>
                  </pic:spPr>
                </pic:pic>
              </a:graphicData>
            </a:graphic>
          </wp:inline>
        </w:drawing>
      </w:r>
    </w:p>
    <w:p w:rsidR="00817771" w:rsidRPr="0092275A" w:rsidRDefault="00817771" w:rsidP="008E4E0E">
      <w:pPr>
        <w:tabs>
          <w:tab w:val="left" w:pos="8931"/>
        </w:tabs>
        <w:spacing w:line="360" w:lineRule="auto"/>
        <w:ind w:right="283"/>
        <w:rPr>
          <w:rFonts w:ascii="Times New Roman" w:eastAsia="Times New Roman" w:hAnsi="Times New Roman" w:cs="Times New Roman"/>
          <w:sz w:val="24"/>
          <w:szCs w:val="24"/>
          <w:lang w:eastAsia="hr-HR"/>
        </w:rPr>
      </w:pPr>
    </w:p>
    <w:p w:rsidR="00DC2091" w:rsidRPr="0092275A" w:rsidRDefault="00817771"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Kontrolna </w:t>
      </w:r>
      <w:r w:rsidR="00521C21" w:rsidRPr="0092275A">
        <w:rPr>
          <w:rFonts w:ascii="Times New Roman" w:eastAsia="Times New Roman" w:hAnsi="Times New Roman" w:cs="Times New Roman"/>
          <w:sz w:val="24"/>
          <w:szCs w:val="24"/>
          <w:lang w:eastAsia="hr-HR"/>
        </w:rPr>
        <w:t>skupina</w:t>
      </w:r>
      <w:r w:rsidRPr="0092275A">
        <w:rPr>
          <w:rFonts w:ascii="Times New Roman" w:eastAsia="Times New Roman" w:hAnsi="Times New Roman" w:cs="Times New Roman"/>
          <w:sz w:val="24"/>
          <w:szCs w:val="24"/>
          <w:lang w:eastAsia="hr-HR"/>
        </w:rPr>
        <w:t xml:space="preserve">, tablica 5, </w:t>
      </w:r>
      <w:r w:rsidR="00D42C89" w:rsidRPr="0092275A">
        <w:rPr>
          <w:rFonts w:ascii="Times New Roman" w:eastAsia="Times New Roman" w:hAnsi="Times New Roman" w:cs="Times New Roman"/>
          <w:sz w:val="24"/>
          <w:szCs w:val="24"/>
          <w:lang w:eastAsia="hr-HR"/>
        </w:rPr>
        <w:t>pokazuje smanjenje API</w:t>
      </w:r>
      <w:r w:rsidR="006108FE" w:rsidRPr="0092275A">
        <w:rPr>
          <w:rFonts w:ascii="Times New Roman" w:eastAsia="Times New Roman" w:hAnsi="Times New Roman" w:cs="Times New Roman"/>
          <w:sz w:val="24"/>
          <w:szCs w:val="24"/>
          <w:lang w:eastAsia="hr-HR"/>
        </w:rPr>
        <w:t xml:space="preserve"> sa 69,20% (± 22,35) na početku na 57,40 (± 25,52) na reevaluaciji</w:t>
      </w:r>
      <w:r w:rsidR="00D42C89" w:rsidRPr="0092275A">
        <w:rPr>
          <w:rFonts w:ascii="Times New Roman" w:eastAsia="Times New Roman" w:hAnsi="Times New Roman" w:cs="Times New Roman"/>
          <w:sz w:val="24"/>
          <w:szCs w:val="24"/>
          <w:lang w:eastAsia="hr-HR"/>
        </w:rPr>
        <w:t>,</w:t>
      </w:r>
      <w:r w:rsidR="006108FE" w:rsidRPr="0092275A">
        <w:rPr>
          <w:rFonts w:ascii="Times New Roman" w:eastAsia="Times New Roman" w:hAnsi="Times New Roman" w:cs="Times New Roman"/>
          <w:sz w:val="24"/>
          <w:szCs w:val="24"/>
          <w:lang w:eastAsia="hr-HR"/>
        </w:rPr>
        <w:t xml:space="preserve"> </w:t>
      </w:r>
      <w:r w:rsidR="00D42C89" w:rsidRPr="0092275A">
        <w:rPr>
          <w:rFonts w:ascii="Times New Roman" w:eastAsia="Times New Roman" w:hAnsi="Times New Roman" w:cs="Times New Roman"/>
          <w:sz w:val="24"/>
          <w:szCs w:val="24"/>
          <w:lang w:eastAsia="hr-HR"/>
        </w:rPr>
        <w:t xml:space="preserve">ali i povećanje BOP (47,20 ± 21,25 na početku i 59,70 ± 23,95 na reevaluaciji). I </w:t>
      </w:r>
      <w:r w:rsidR="00304A9B" w:rsidRPr="0092275A">
        <w:rPr>
          <w:rFonts w:ascii="Times New Roman" w:eastAsia="Times New Roman" w:hAnsi="Times New Roman" w:cs="Times New Roman"/>
          <w:sz w:val="24"/>
          <w:szCs w:val="24"/>
          <w:lang w:eastAsia="hr-HR"/>
        </w:rPr>
        <w:t>ova skupina pokazuje statistički značajn</w:t>
      </w:r>
      <w:r w:rsidR="00521C21" w:rsidRPr="0092275A">
        <w:rPr>
          <w:rFonts w:ascii="Times New Roman" w:eastAsia="Times New Roman" w:hAnsi="Times New Roman" w:cs="Times New Roman"/>
          <w:sz w:val="24"/>
          <w:szCs w:val="24"/>
          <w:lang w:eastAsia="hr-HR"/>
        </w:rPr>
        <w:t>o</w:t>
      </w:r>
      <w:r w:rsidR="00304A9B" w:rsidRPr="0092275A">
        <w:rPr>
          <w:rFonts w:ascii="Times New Roman" w:eastAsia="Times New Roman" w:hAnsi="Times New Roman" w:cs="Times New Roman"/>
          <w:sz w:val="24"/>
          <w:szCs w:val="24"/>
          <w:lang w:eastAsia="hr-HR"/>
        </w:rPr>
        <w:t xml:space="preserve"> </w:t>
      </w:r>
      <w:r w:rsidR="00521C21" w:rsidRPr="0092275A">
        <w:rPr>
          <w:rFonts w:ascii="Times New Roman" w:eastAsia="Times New Roman" w:hAnsi="Times New Roman" w:cs="Times New Roman"/>
          <w:sz w:val="24"/>
          <w:szCs w:val="24"/>
          <w:lang w:eastAsia="hr-HR"/>
        </w:rPr>
        <w:t>smanjenje</w:t>
      </w:r>
      <w:r w:rsidR="00325401" w:rsidRPr="0092275A">
        <w:rPr>
          <w:rFonts w:ascii="Times New Roman" w:eastAsia="Times New Roman" w:hAnsi="Times New Roman" w:cs="Times New Roman"/>
          <w:sz w:val="24"/>
          <w:szCs w:val="24"/>
          <w:lang w:eastAsia="hr-HR"/>
        </w:rPr>
        <w:t xml:space="preserve"> PD i CAL (PD na početku 3,70 ± 0,42</w:t>
      </w:r>
      <w:r w:rsidR="00304A9B" w:rsidRPr="0092275A">
        <w:rPr>
          <w:rFonts w:ascii="Times New Roman" w:eastAsia="Times New Roman" w:hAnsi="Times New Roman" w:cs="Times New Roman"/>
          <w:sz w:val="24"/>
          <w:szCs w:val="24"/>
          <w:lang w:eastAsia="hr-HR"/>
        </w:rPr>
        <w:t>, na</w:t>
      </w:r>
      <w:r w:rsidR="006108FE" w:rsidRPr="0092275A">
        <w:rPr>
          <w:rFonts w:ascii="Times New Roman" w:eastAsia="Times New Roman" w:hAnsi="Times New Roman" w:cs="Times New Roman"/>
          <w:sz w:val="24"/>
          <w:szCs w:val="24"/>
          <w:lang w:eastAsia="hr-HR"/>
        </w:rPr>
        <w:t xml:space="preserve"> </w:t>
      </w:r>
      <w:r w:rsidR="00325401" w:rsidRPr="0092275A">
        <w:rPr>
          <w:rFonts w:ascii="Times New Roman" w:eastAsia="Times New Roman" w:hAnsi="Times New Roman" w:cs="Times New Roman"/>
          <w:sz w:val="24"/>
          <w:szCs w:val="24"/>
          <w:lang w:eastAsia="hr-HR"/>
        </w:rPr>
        <w:t>reevaluaciji 3,21 ± 0,56 i CAL 4,00 ± 0,53 na početku, 3,49 ± 0,63</w:t>
      </w:r>
      <w:r w:rsidR="00304A9B" w:rsidRPr="0092275A">
        <w:rPr>
          <w:rFonts w:ascii="Times New Roman" w:eastAsia="Times New Roman" w:hAnsi="Times New Roman" w:cs="Times New Roman"/>
          <w:sz w:val="24"/>
          <w:szCs w:val="24"/>
          <w:lang w:eastAsia="hr-HR"/>
        </w:rPr>
        <w:t xml:space="preserve"> nakon dva mjeseca). REC</w:t>
      </w:r>
      <w:r w:rsidR="00325401" w:rsidRPr="0092275A">
        <w:rPr>
          <w:rFonts w:ascii="Times New Roman" w:eastAsia="Times New Roman" w:hAnsi="Times New Roman" w:cs="Times New Roman"/>
          <w:sz w:val="24"/>
          <w:szCs w:val="24"/>
          <w:lang w:eastAsia="hr-HR"/>
        </w:rPr>
        <w:t xml:space="preserve"> pokazuju blago povećanje (0,60 ± 0,53, te 0,55 ± 0,46</w:t>
      </w:r>
      <w:r w:rsidR="00304A9B" w:rsidRPr="0092275A">
        <w:rPr>
          <w:rFonts w:ascii="Times New Roman" w:eastAsia="Times New Roman" w:hAnsi="Times New Roman" w:cs="Times New Roman"/>
          <w:sz w:val="24"/>
          <w:szCs w:val="24"/>
          <w:lang w:eastAsia="hr-HR"/>
        </w:rPr>
        <w:t xml:space="preserve"> na reevaluaciji)</w:t>
      </w:r>
      <w:r w:rsidR="00325401" w:rsidRPr="0092275A">
        <w:rPr>
          <w:rFonts w:ascii="Times New Roman" w:eastAsia="Times New Roman" w:hAnsi="Times New Roman" w:cs="Times New Roman"/>
          <w:sz w:val="24"/>
          <w:szCs w:val="24"/>
          <w:lang w:eastAsia="hr-HR"/>
        </w:rPr>
        <w:t>.</w:t>
      </w:r>
    </w:p>
    <w:p w:rsidR="005C1841" w:rsidRPr="0092275A" w:rsidRDefault="005C1841" w:rsidP="008E4E0E">
      <w:pPr>
        <w:tabs>
          <w:tab w:val="left" w:pos="8931"/>
        </w:tabs>
        <w:spacing w:after="0" w:line="360" w:lineRule="auto"/>
        <w:ind w:right="283"/>
        <w:rPr>
          <w:rFonts w:ascii="Times New Roman" w:eastAsia="Times New Roman" w:hAnsi="Times New Roman" w:cs="Times New Roman"/>
          <w:sz w:val="24"/>
          <w:szCs w:val="24"/>
          <w:lang w:eastAsia="hr-HR"/>
        </w:rPr>
      </w:pPr>
    </w:p>
    <w:p w:rsidR="00304A9B" w:rsidRPr="0092275A" w:rsidRDefault="00304A9B" w:rsidP="008E4E0E">
      <w:pPr>
        <w:tabs>
          <w:tab w:val="left" w:pos="8931"/>
        </w:tabs>
        <w:spacing w:after="0"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Tablica 5.</w:t>
      </w:r>
      <w:r w:rsidR="004E6118">
        <w:rPr>
          <w:rFonts w:ascii="Times New Roman" w:eastAsia="Times New Roman" w:hAnsi="Times New Roman" w:cs="Times New Roman"/>
          <w:sz w:val="24"/>
          <w:szCs w:val="24"/>
          <w:lang w:eastAsia="hr-HR"/>
        </w:rPr>
        <w:t xml:space="preserve"> Rezultati prije početka terapije i pri reevaluaciji za kontrolnu skupinu</w:t>
      </w:r>
    </w:p>
    <w:p w:rsidR="00817771" w:rsidRPr="0092275A" w:rsidRDefault="00817771"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5760720" cy="1864360"/>
            <wp:effectExtent l="19050" t="0" r="0" b="0"/>
            <wp:docPr id="9" name="Picture 8" descr="s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p.png"/>
                    <pic:cNvPicPr/>
                  </pic:nvPicPr>
                  <pic:blipFill>
                    <a:blip r:embed="rId17" cstate="print"/>
                    <a:stretch>
                      <a:fillRect/>
                    </a:stretch>
                  </pic:blipFill>
                  <pic:spPr>
                    <a:xfrm>
                      <a:off x="0" y="0"/>
                      <a:ext cx="5760720" cy="1864360"/>
                    </a:xfrm>
                    <a:prstGeom prst="rect">
                      <a:avLst/>
                    </a:prstGeom>
                  </pic:spPr>
                </pic:pic>
              </a:graphicData>
            </a:graphic>
          </wp:inline>
        </w:drawing>
      </w:r>
    </w:p>
    <w:p w:rsidR="004E6118" w:rsidRDefault="004E6118" w:rsidP="008E4E0E">
      <w:pPr>
        <w:tabs>
          <w:tab w:val="left" w:pos="8931"/>
        </w:tabs>
        <w:spacing w:line="360" w:lineRule="auto"/>
        <w:ind w:right="283" w:firstLine="709"/>
        <w:rPr>
          <w:rFonts w:ascii="Times New Roman" w:eastAsia="Times New Roman" w:hAnsi="Times New Roman" w:cs="Times New Roman"/>
          <w:sz w:val="24"/>
          <w:szCs w:val="24"/>
          <w:lang w:eastAsia="hr-HR"/>
        </w:rPr>
      </w:pPr>
    </w:p>
    <w:p w:rsidR="004E6118" w:rsidRDefault="004E6118" w:rsidP="008E4E0E">
      <w:pPr>
        <w:tabs>
          <w:tab w:val="left" w:pos="8931"/>
        </w:tabs>
        <w:spacing w:line="360" w:lineRule="auto"/>
        <w:ind w:right="283" w:firstLine="709"/>
        <w:rPr>
          <w:rFonts w:ascii="Times New Roman" w:eastAsia="Times New Roman" w:hAnsi="Times New Roman" w:cs="Times New Roman"/>
          <w:sz w:val="24"/>
          <w:szCs w:val="24"/>
          <w:lang w:eastAsia="hr-HR"/>
        </w:rPr>
      </w:pPr>
    </w:p>
    <w:p w:rsidR="004E6118" w:rsidRPr="0092275A" w:rsidRDefault="008E5743" w:rsidP="004E6118">
      <w:pPr>
        <w:tabs>
          <w:tab w:val="left" w:pos="8931"/>
        </w:tabs>
        <w:spacing w:line="360" w:lineRule="auto"/>
        <w:ind w:right="283" w:firstLine="709"/>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Nakon dva mjeseca, ne bilježimo statistički značajne razlike među</w:t>
      </w:r>
      <w:r w:rsidR="00005C67" w:rsidRPr="0092275A">
        <w:rPr>
          <w:rFonts w:ascii="Times New Roman" w:eastAsia="Times New Roman" w:hAnsi="Times New Roman" w:cs="Times New Roman"/>
          <w:sz w:val="24"/>
          <w:szCs w:val="24"/>
          <w:lang w:eastAsia="hr-HR"/>
        </w:rPr>
        <w:t xml:space="preserve"> ispitivan</w:t>
      </w:r>
      <w:r w:rsidR="00304A9B" w:rsidRPr="0092275A">
        <w:rPr>
          <w:rFonts w:ascii="Times New Roman" w:eastAsia="Times New Roman" w:hAnsi="Times New Roman" w:cs="Times New Roman"/>
          <w:sz w:val="24"/>
          <w:szCs w:val="24"/>
          <w:lang w:eastAsia="hr-HR"/>
        </w:rPr>
        <w:t xml:space="preserve">im skupinama </w:t>
      </w:r>
      <w:r w:rsidR="004E6118">
        <w:rPr>
          <w:rFonts w:ascii="Times New Roman" w:eastAsia="Times New Roman" w:hAnsi="Times New Roman" w:cs="Times New Roman"/>
          <w:sz w:val="24"/>
          <w:szCs w:val="24"/>
          <w:lang w:eastAsia="hr-HR"/>
        </w:rPr>
        <w:t>(p&gt;0,05) (T</w:t>
      </w:r>
      <w:r w:rsidR="00304A9B" w:rsidRPr="0092275A">
        <w:rPr>
          <w:rFonts w:ascii="Times New Roman" w:eastAsia="Times New Roman" w:hAnsi="Times New Roman" w:cs="Times New Roman"/>
          <w:sz w:val="24"/>
          <w:szCs w:val="24"/>
          <w:lang w:eastAsia="hr-HR"/>
        </w:rPr>
        <w:t>ablica 6</w:t>
      </w:r>
      <w:r w:rsidR="00005C67" w:rsidRPr="0092275A">
        <w:rPr>
          <w:rFonts w:ascii="Times New Roman" w:eastAsia="Times New Roman" w:hAnsi="Times New Roman" w:cs="Times New Roman"/>
          <w:sz w:val="24"/>
          <w:szCs w:val="24"/>
          <w:lang w:eastAsia="hr-HR"/>
        </w:rPr>
        <w:t>)</w:t>
      </w:r>
      <w:r w:rsidR="004E6118">
        <w:rPr>
          <w:rFonts w:ascii="Times New Roman" w:eastAsia="Times New Roman" w:hAnsi="Times New Roman" w:cs="Times New Roman"/>
          <w:sz w:val="24"/>
          <w:szCs w:val="24"/>
          <w:lang w:eastAsia="hr-HR"/>
        </w:rPr>
        <w:t xml:space="preserve"> (Slike 4 do 8)</w:t>
      </w:r>
      <w:r w:rsidR="00BE11DA" w:rsidRPr="0092275A">
        <w:rPr>
          <w:rFonts w:ascii="Times New Roman" w:eastAsia="Times New Roman" w:hAnsi="Times New Roman" w:cs="Times New Roman"/>
          <w:sz w:val="24"/>
          <w:szCs w:val="24"/>
          <w:lang w:eastAsia="hr-HR"/>
        </w:rPr>
        <w:t>.</w:t>
      </w:r>
    </w:p>
    <w:p w:rsidR="00D957BB" w:rsidRPr="0092275A" w:rsidRDefault="00304A9B" w:rsidP="008E4E0E">
      <w:pPr>
        <w:tabs>
          <w:tab w:val="left" w:pos="8931"/>
        </w:tabs>
        <w:spacing w:after="0"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Tablica 6</w:t>
      </w:r>
      <w:r w:rsidR="006E44DD" w:rsidRPr="0092275A">
        <w:rPr>
          <w:rFonts w:ascii="Times New Roman" w:eastAsia="Times New Roman" w:hAnsi="Times New Roman" w:cs="Times New Roman"/>
          <w:sz w:val="24"/>
          <w:szCs w:val="24"/>
          <w:lang w:eastAsia="hr-HR"/>
        </w:rPr>
        <w:t xml:space="preserve">. Razlike </w:t>
      </w:r>
      <w:r w:rsidR="006108FE" w:rsidRPr="0092275A">
        <w:rPr>
          <w:rFonts w:ascii="Times New Roman" w:eastAsia="Times New Roman" w:hAnsi="Times New Roman" w:cs="Times New Roman"/>
          <w:sz w:val="24"/>
          <w:szCs w:val="24"/>
          <w:lang w:eastAsia="hr-HR"/>
        </w:rPr>
        <w:t>među skupinama</w:t>
      </w:r>
      <w:r w:rsidR="006E44DD" w:rsidRPr="0092275A">
        <w:rPr>
          <w:rFonts w:ascii="Times New Roman" w:eastAsia="Times New Roman" w:hAnsi="Times New Roman" w:cs="Times New Roman"/>
          <w:sz w:val="24"/>
          <w:szCs w:val="24"/>
          <w:lang w:eastAsia="hr-HR"/>
        </w:rPr>
        <w:t xml:space="preserve"> na početku i 2 mjeseca </w:t>
      </w:r>
      <w:r w:rsidR="006108FE" w:rsidRPr="0092275A">
        <w:rPr>
          <w:rFonts w:ascii="Times New Roman" w:eastAsia="Times New Roman" w:hAnsi="Times New Roman" w:cs="Times New Roman"/>
          <w:sz w:val="24"/>
          <w:szCs w:val="24"/>
          <w:lang w:eastAsia="hr-HR"/>
        </w:rPr>
        <w:t>nakon</w:t>
      </w:r>
      <w:r w:rsidR="006E44DD" w:rsidRPr="0092275A">
        <w:rPr>
          <w:rFonts w:ascii="Times New Roman" w:eastAsia="Times New Roman" w:hAnsi="Times New Roman" w:cs="Times New Roman"/>
          <w:sz w:val="24"/>
          <w:szCs w:val="24"/>
          <w:lang w:eastAsia="hr-HR"/>
        </w:rPr>
        <w:t xml:space="preserve"> terapije.</w:t>
      </w:r>
    </w:p>
    <w:p w:rsidR="00BE11DA" w:rsidRPr="0092275A" w:rsidRDefault="00F80290"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6106428" cy="2400300"/>
            <wp:effectExtent l="0" t="0" r="0" b="0"/>
            <wp:docPr id="4" name="Picture 3" descr="tablic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ica 4.png"/>
                    <pic:cNvPicPr/>
                  </pic:nvPicPr>
                  <pic:blipFill>
                    <a:blip r:embed="rId18" cstate="print"/>
                    <a:stretch>
                      <a:fillRect/>
                    </a:stretch>
                  </pic:blipFill>
                  <pic:spPr>
                    <a:xfrm>
                      <a:off x="0" y="0"/>
                      <a:ext cx="6110745" cy="2401997"/>
                    </a:xfrm>
                    <a:prstGeom prst="rect">
                      <a:avLst/>
                    </a:prstGeom>
                  </pic:spPr>
                </pic:pic>
              </a:graphicData>
            </a:graphic>
          </wp:inline>
        </w:drawing>
      </w:r>
    </w:p>
    <w:p w:rsidR="004E6118" w:rsidRDefault="004E6118" w:rsidP="004E6118">
      <w:pPr>
        <w:tabs>
          <w:tab w:val="left" w:pos="8931"/>
        </w:tabs>
        <w:spacing w:line="360" w:lineRule="auto"/>
        <w:ind w:right="283"/>
        <w:jc w:val="center"/>
        <w:rPr>
          <w:rFonts w:ascii="Times New Roman" w:eastAsia="Times New Roman" w:hAnsi="Times New Roman" w:cs="Times New Roman"/>
          <w:sz w:val="24"/>
          <w:szCs w:val="24"/>
          <w:lang w:eastAsia="hr-HR"/>
        </w:rPr>
      </w:pPr>
    </w:p>
    <w:p w:rsidR="004E6118" w:rsidRDefault="004E6118" w:rsidP="004E6118">
      <w:pPr>
        <w:tabs>
          <w:tab w:val="left" w:pos="8931"/>
        </w:tabs>
        <w:spacing w:line="360" w:lineRule="auto"/>
        <w:ind w:right="283"/>
        <w:jc w:val="center"/>
        <w:rPr>
          <w:rFonts w:ascii="Times New Roman" w:eastAsia="Times New Roman" w:hAnsi="Times New Roman" w:cs="Times New Roman"/>
          <w:sz w:val="24"/>
          <w:szCs w:val="24"/>
          <w:lang w:eastAsia="hr-HR"/>
        </w:rPr>
      </w:pPr>
    </w:p>
    <w:p w:rsidR="00DC2091" w:rsidRDefault="00DC2091" w:rsidP="004E6118">
      <w:pPr>
        <w:tabs>
          <w:tab w:val="left" w:pos="8931"/>
        </w:tabs>
        <w:spacing w:line="360" w:lineRule="auto"/>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lastRenderedPageBreak/>
        <w:drawing>
          <wp:inline distT="0" distB="0" distL="0" distR="0">
            <wp:extent cx="3943350" cy="3131380"/>
            <wp:effectExtent l="0" t="0" r="0" b="0"/>
            <wp:docPr id="28" name="Picture 15" descr="pi skupine pocetak reevaluac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 skupine pocetak reevaluacija.png"/>
                    <pic:cNvPicPr/>
                  </pic:nvPicPr>
                  <pic:blipFill>
                    <a:blip r:embed="rId19" cstate="print"/>
                    <a:stretch>
                      <a:fillRect/>
                    </a:stretch>
                  </pic:blipFill>
                  <pic:spPr>
                    <a:xfrm>
                      <a:off x="0" y="0"/>
                      <a:ext cx="3952406" cy="3138571"/>
                    </a:xfrm>
                    <a:prstGeom prst="rect">
                      <a:avLst/>
                    </a:prstGeom>
                  </pic:spPr>
                </pic:pic>
              </a:graphicData>
            </a:graphic>
          </wp:inline>
        </w:drawing>
      </w:r>
    </w:p>
    <w:p w:rsidR="004E6118" w:rsidRDefault="004E6118" w:rsidP="004E6118">
      <w:pPr>
        <w:tabs>
          <w:tab w:val="left" w:pos="8931"/>
        </w:tabs>
        <w:spacing w:line="360" w:lineRule="auto"/>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4. Srednje vrijednosti aproksimalnog plak indeksa prije početka terapije i pri reevaluaciji za obje skupine</w:t>
      </w:r>
    </w:p>
    <w:p w:rsidR="004E6118" w:rsidRPr="0092275A" w:rsidRDefault="004E6118" w:rsidP="004E6118">
      <w:pPr>
        <w:tabs>
          <w:tab w:val="left" w:pos="8931"/>
        </w:tabs>
        <w:spacing w:line="360" w:lineRule="auto"/>
        <w:ind w:right="283"/>
        <w:rPr>
          <w:rFonts w:ascii="Times New Roman" w:eastAsia="Times New Roman" w:hAnsi="Times New Roman" w:cs="Times New Roman"/>
          <w:sz w:val="24"/>
          <w:szCs w:val="24"/>
          <w:lang w:eastAsia="hr-HR"/>
        </w:rPr>
      </w:pPr>
    </w:p>
    <w:p w:rsidR="00B2141F" w:rsidRDefault="00DC2091" w:rsidP="004E6118">
      <w:pPr>
        <w:tabs>
          <w:tab w:val="left" w:pos="8931"/>
        </w:tabs>
        <w:spacing w:line="360" w:lineRule="auto"/>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3752850" cy="3196392"/>
            <wp:effectExtent l="0" t="0" r="0" b="0"/>
            <wp:docPr id="27" name="Picture 16" descr="bop skupine pocetak reevaluac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skupine pocetak reevaluacija.png"/>
                    <pic:cNvPicPr/>
                  </pic:nvPicPr>
                  <pic:blipFill>
                    <a:blip r:embed="rId20" cstate="print"/>
                    <a:stretch>
                      <a:fillRect/>
                    </a:stretch>
                  </pic:blipFill>
                  <pic:spPr>
                    <a:xfrm>
                      <a:off x="0" y="0"/>
                      <a:ext cx="3761146" cy="3203458"/>
                    </a:xfrm>
                    <a:prstGeom prst="rect">
                      <a:avLst/>
                    </a:prstGeom>
                  </pic:spPr>
                </pic:pic>
              </a:graphicData>
            </a:graphic>
          </wp:inline>
        </w:drawing>
      </w:r>
    </w:p>
    <w:p w:rsidR="004E6118" w:rsidRPr="0092275A" w:rsidRDefault="004E6118" w:rsidP="004E6118">
      <w:pPr>
        <w:tabs>
          <w:tab w:val="left" w:pos="8931"/>
        </w:tabs>
        <w:spacing w:line="360" w:lineRule="auto"/>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5. Srednje vrijednosti krvarenja pri sondiranju prije početka terapije i pri reevaluaciji za obje skupine</w:t>
      </w:r>
    </w:p>
    <w:p w:rsidR="004E6118" w:rsidRPr="0092275A" w:rsidRDefault="004E6118" w:rsidP="004E6118">
      <w:pPr>
        <w:tabs>
          <w:tab w:val="left" w:pos="8931"/>
        </w:tabs>
        <w:spacing w:line="360" w:lineRule="auto"/>
        <w:ind w:right="283"/>
        <w:rPr>
          <w:rFonts w:ascii="Times New Roman" w:eastAsia="Times New Roman" w:hAnsi="Times New Roman" w:cs="Times New Roman"/>
          <w:sz w:val="24"/>
          <w:szCs w:val="24"/>
          <w:lang w:eastAsia="hr-HR"/>
        </w:rPr>
      </w:pPr>
    </w:p>
    <w:p w:rsidR="004E6118" w:rsidRDefault="00B2141F" w:rsidP="004E6118">
      <w:pPr>
        <w:tabs>
          <w:tab w:val="left" w:pos="8931"/>
        </w:tabs>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lastRenderedPageBreak/>
        <w:drawing>
          <wp:inline distT="0" distB="0" distL="0" distR="0">
            <wp:extent cx="4000500" cy="3213368"/>
            <wp:effectExtent l="0" t="0" r="0" b="0"/>
            <wp:docPr id="18" name="Picture 17" descr="pd skupine pocetak re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 skupine pocetak reeva.png"/>
                    <pic:cNvPicPr/>
                  </pic:nvPicPr>
                  <pic:blipFill>
                    <a:blip r:embed="rId21" cstate="print"/>
                    <a:stretch>
                      <a:fillRect/>
                    </a:stretch>
                  </pic:blipFill>
                  <pic:spPr>
                    <a:xfrm>
                      <a:off x="0" y="0"/>
                      <a:ext cx="4019898" cy="3228949"/>
                    </a:xfrm>
                    <a:prstGeom prst="rect">
                      <a:avLst/>
                    </a:prstGeom>
                  </pic:spPr>
                </pic:pic>
              </a:graphicData>
            </a:graphic>
          </wp:inline>
        </w:drawing>
      </w:r>
    </w:p>
    <w:p w:rsidR="004E6118" w:rsidRPr="0092275A" w:rsidRDefault="004E6118" w:rsidP="004E6118">
      <w:pPr>
        <w:tabs>
          <w:tab w:val="left" w:pos="8931"/>
        </w:tabs>
        <w:spacing w:line="360" w:lineRule="auto"/>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6. Srednje vrijednosti dubine sondiranja prije početka terapije i pri reevaluaciji za obje skupine</w:t>
      </w:r>
    </w:p>
    <w:p w:rsidR="00B2141F" w:rsidRPr="0092275A" w:rsidRDefault="00B2141F" w:rsidP="004E6118">
      <w:pPr>
        <w:tabs>
          <w:tab w:val="left" w:pos="8931"/>
        </w:tabs>
        <w:ind w:right="283"/>
        <w:rPr>
          <w:rFonts w:ascii="Times New Roman" w:eastAsia="Times New Roman" w:hAnsi="Times New Roman" w:cs="Times New Roman"/>
          <w:sz w:val="24"/>
          <w:szCs w:val="24"/>
          <w:lang w:eastAsia="hr-HR"/>
        </w:rPr>
      </w:pPr>
    </w:p>
    <w:p w:rsidR="00B2141F" w:rsidRDefault="00B2141F" w:rsidP="004E6118">
      <w:pPr>
        <w:tabs>
          <w:tab w:val="left" w:pos="8931"/>
        </w:tabs>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inline distT="0" distB="0" distL="0" distR="0">
            <wp:extent cx="4057650" cy="3222594"/>
            <wp:effectExtent l="0" t="0" r="0" b="0"/>
            <wp:docPr id="19" name="Picture 18" descr="rec skupine poc re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 skupine poc reev.png"/>
                    <pic:cNvPicPr/>
                  </pic:nvPicPr>
                  <pic:blipFill>
                    <a:blip r:embed="rId22" cstate="print"/>
                    <a:stretch>
                      <a:fillRect/>
                    </a:stretch>
                  </pic:blipFill>
                  <pic:spPr>
                    <a:xfrm>
                      <a:off x="0" y="0"/>
                      <a:ext cx="4072866" cy="3234678"/>
                    </a:xfrm>
                    <a:prstGeom prst="rect">
                      <a:avLst/>
                    </a:prstGeom>
                  </pic:spPr>
                </pic:pic>
              </a:graphicData>
            </a:graphic>
          </wp:inline>
        </w:drawing>
      </w:r>
    </w:p>
    <w:p w:rsidR="004E6118" w:rsidRPr="0092275A" w:rsidRDefault="004E6118" w:rsidP="004E6118">
      <w:pPr>
        <w:tabs>
          <w:tab w:val="left" w:pos="8931"/>
        </w:tabs>
        <w:spacing w:line="360" w:lineRule="auto"/>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7. Srednje vrijednosti gingivne recesije prije početka terapije i pri reevaluaciji za obje skupine</w:t>
      </w:r>
    </w:p>
    <w:p w:rsidR="004E6118" w:rsidRPr="0092275A" w:rsidRDefault="004E6118" w:rsidP="004E6118">
      <w:pPr>
        <w:tabs>
          <w:tab w:val="left" w:pos="8931"/>
        </w:tabs>
        <w:ind w:right="283"/>
        <w:rPr>
          <w:rFonts w:ascii="Times New Roman" w:eastAsia="Times New Roman" w:hAnsi="Times New Roman" w:cs="Times New Roman"/>
          <w:sz w:val="24"/>
          <w:szCs w:val="24"/>
          <w:lang w:eastAsia="hr-HR"/>
        </w:rPr>
      </w:pPr>
    </w:p>
    <w:p w:rsidR="00B2141F" w:rsidRPr="0092275A" w:rsidRDefault="00B2141F" w:rsidP="004E6118">
      <w:pPr>
        <w:tabs>
          <w:tab w:val="left" w:pos="8931"/>
        </w:tabs>
        <w:ind w:right="283"/>
        <w:jc w:val="center"/>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lastRenderedPageBreak/>
        <w:drawing>
          <wp:inline distT="0" distB="0" distL="0" distR="0">
            <wp:extent cx="4086225" cy="3245289"/>
            <wp:effectExtent l="0" t="0" r="0" b="0"/>
            <wp:docPr id="20" name="Picture 19" descr="cal skupine poč re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skupine poč reev.png"/>
                    <pic:cNvPicPr/>
                  </pic:nvPicPr>
                  <pic:blipFill>
                    <a:blip r:embed="rId23" cstate="print"/>
                    <a:stretch>
                      <a:fillRect/>
                    </a:stretch>
                  </pic:blipFill>
                  <pic:spPr>
                    <a:xfrm>
                      <a:off x="0" y="0"/>
                      <a:ext cx="4097756" cy="3254447"/>
                    </a:xfrm>
                    <a:prstGeom prst="rect">
                      <a:avLst/>
                    </a:prstGeom>
                  </pic:spPr>
                </pic:pic>
              </a:graphicData>
            </a:graphic>
          </wp:inline>
        </w:drawing>
      </w:r>
    </w:p>
    <w:p w:rsidR="00DC2091" w:rsidRDefault="004E6118" w:rsidP="008E4E0E">
      <w:pPr>
        <w:tabs>
          <w:tab w:val="left" w:pos="8931"/>
        </w:tabs>
        <w:ind w:right="28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Slika 8</w:t>
      </w:r>
      <w:r w:rsidRPr="004E6118">
        <w:rPr>
          <w:rFonts w:ascii="Times New Roman" w:eastAsia="Times New Roman" w:hAnsi="Times New Roman" w:cs="Times New Roman"/>
          <w:sz w:val="24"/>
          <w:szCs w:val="24"/>
          <w:lang w:eastAsia="hr-HR"/>
        </w:rPr>
        <w:t xml:space="preserve">. Srednje vrijednosti </w:t>
      </w:r>
      <w:r>
        <w:rPr>
          <w:rFonts w:ascii="Times New Roman" w:eastAsia="Times New Roman" w:hAnsi="Times New Roman" w:cs="Times New Roman"/>
          <w:sz w:val="24"/>
          <w:szCs w:val="24"/>
          <w:lang w:eastAsia="hr-HR"/>
        </w:rPr>
        <w:t>razine kliničkog pričvrska</w:t>
      </w:r>
      <w:r w:rsidRPr="004E6118">
        <w:rPr>
          <w:rFonts w:ascii="Times New Roman" w:eastAsia="Times New Roman" w:hAnsi="Times New Roman" w:cs="Times New Roman"/>
          <w:sz w:val="24"/>
          <w:szCs w:val="24"/>
          <w:lang w:eastAsia="hr-HR"/>
        </w:rPr>
        <w:t xml:space="preserve"> prije početka terapije i pri reevaluaciji za obje skupine</w:t>
      </w:r>
    </w:p>
    <w:p w:rsidR="004E6118" w:rsidRDefault="004E6118" w:rsidP="008E4E0E">
      <w:pPr>
        <w:tabs>
          <w:tab w:val="left" w:pos="8931"/>
        </w:tabs>
        <w:ind w:right="283"/>
        <w:rPr>
          <w:rFonts w:ascii="Times New Roman" w:eastAsia="Times New Roman" w:hAnsi="Times New Roman" w:cs="Times New Roman"/>
          <w:sz w:val="24"/>
          <w:szCs w:val="24"/>
          <w:lang w:eastAsia="hr-HR"/>
        </w:rPr>
      </w:pPr>
    </w:p>
    <w:p w:rsidR="004E6118" w:rsidRDefault="004E6118" w:rsidP="008E4E0E">
      <w:pPr>
        <w:tabs>
          <w:tab w:val="left" w:pos="8931"/>
        </w:tabs>
        <w:ind w:right="283"/>
        <w:rPr>
          <w:rFonts w:ascii="Times New Roman" w:eastAsia="Times New Roman" w:hAnsi="Times New Roman" w:cs="Times New Roman"/>
          <w:sz w:val="24"/>
          <w:szCs w:val="24"/>
          <w:lang w:eastAsia="hr-HR"/>
        </w:rPr>
      </w:pPr>
    </w:p>
    <w:p w:rsidR="004E6118" w:rsidRPr="0092275A" w:rsidRDefault="004E6118" w:rsidP="008E4E0E">
      <w:pPr>
        <w:tabs>
          <w:tab w:val="left" w:pos="8931"/>
        </w:tabs>
        <w:ind w:right="283"/>
        <w:rPr>
          <w:rFonts w:ascii="Times New Roman" w:eastAsia="Times New Roman" w:hAnsi="Times New Roman" w:cs="Times New Roman"/>
          <w:sz w:val="24"/>
          <w:szCs w:val="24"/>
          <w:lang w:eastAsia="hr-HR"/>
        </w:rPr>
      </w:pPr>
    </w:p>
    <w:p w:rsidR="004E6118" w:rsidRPr="0092275A" w:rsidRDefault="001D66CC" w:rsidP="004E6118">
      <w:pPr>
        <w:tabs>
          <w:tab w:val="left" w:pos="8931"/>
        </w:tabs>
        <w:ind w:right="283" w:firstLine="709"/>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U ovoj studiji su sudjelovala dva pušača. Nije uočena značajna razlika u rezultatima terapije</w:t>
      </w:r>
      <w:r w:rsidR="004E6118">
        <w:rPr>
          <w:rFonts w:ascii="Times New Roman" w:eastAsia="Times New Roman" w:hAnsi="Times New Roman" w:cs="Times New Roman"/>
          <w:sz w:val="24"/>
          <w:szCs w:val="24"/>
          <w:lang w:eastAsia="hr-HR"/>
        </w:rPr>
        <w:t xml:space="preserve"> u odnosu na druge ispitanike (T</w:t>
      </w:r>
      <w:r w:rsidRPr="0092275A">
        <w:rPr>
          <w:rFonts w:ascii="Times New Roman" w:eastAsia="Times New Roman" w:hAnsi="Times New Roman" w:cs="Times New Roman"/>
          <w:sz w:val="24"/>
          <w:szCs w:val="24"/>
          <w:lang w:eastAsia="hr-HR"/>
        </w:rPr>
        <w:t>ablica 7).</w:t>
      </w:r>
    </w:p>
    <w:p w:rsidR="006108FE" w:rsidRPr="0092275A" w:rsidRDefault="004E6118" w:rsidP="008E4E0E">
      <w:pPr>
        <w:tabs>
          <w:tab w:val="left" w:pos="8931"/>
        </w:tabs>
        <w:spacing w:line="360" w:lineRule="auto"/>
        <w:ind w:right="283"/>
        <w:rPr>
          <w:rFonts w:ascii="Times New Roman" w:eastAsia="Times New Roman" w:hAnsi="Times New Roman" w:cs="Times New Roman"/>
          <w:sz w:val="24"/>
          <w:szCs w:val="24"/>
          <w:lang w:eastAsia="hr-HR"/>
        </w:rPr>
      </w:pPr>
      <w:r w:rsidRPr="0092275A">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-385445</wp:posOffset>
            </wp:positionH>
            <wp:positionV relativeFrom="paragraph">
              <wp:posOffset>600075</wp:posOffset>
            </wp:positionV>
            <wp:extent cx="6532245" cy="1485900"/>
            <wp:effectExtent l="0" t="0" r="0" b="0"/>
            <wp:wrapTight wrapText="bothSides">
              <wp:wrapPolygon edited="0">
                <wp:start x="0" y="0"/>
                <wp:lineTo x="0" y="21323"/>
                <wp:lineTo x="21543" y="21323"/>
                <wp:lineTo x="21543" y="0"/>
                <wp:lineTo x="0" y="0"/>
              </wp:wrapPolygon>
            </wp:wrapTight>
            <wp:docPr id="11" name="Picture 9" descr="pusenj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enje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32245" cy="1485900"/>
                    </a:xfrm>
                    <a:prstGeom prst="rect">
                      <a:avLst/>
                    </a:prstGeom>
                  </pic:spPr>
                </pic:pic>
              </a:graphicData>
            </a:graphic>
            <wp14:sizeRelH relativeFrom="margin">
              <wp14:pctWidth>0</wp14:pctWidth>
            </wp14:sizeRelH>
            <wp14:sizeRelV relativeFrom="margin">
              <wp14:pctHeight>0</wp14:pctHeight>
            </wp14:sizeRelV>
          </wp:anchor>
        </w:drawing>
      </w:r>
      <w:r w:rsidR="006108FE" w:rsidRPr="0092275A">
        <w:rPr>
          <w:rFonts w:ascii="Times New Roman" w:eastAsia="Times New Roman" w:hAnsi="Times New Roman" w:cs="Times New Roman"/>
          <w:sz w:val="24"/>
          <w:szCs w:val="24"/>
          <w:lang w:eastAsia="hr-HR"/>
        </w:rPr>
        <w:t>Tablica 7.</w:t>
      </w:r>
      <w:r>
        <w:rPr>
          <w:rFonts w:ascii="Times New Roman" w:eastAsia="Times New Roman" w:hAnsi="Times New Roman" w:cs="Times New Roman"/>
          <w:sz w:val="24"/>
          <w:szCs w:val="24"/>
          <w:lang w:eastAsia="hr-HR"/>
        </w:rPr>
        <w:t xml:space="preserve"> Unos djela prikupljenih podataka i priprema za statističku obradu, crveno naznačeni ispitanici koji su pušači</w:t>
      </w:r>
    </w:p>
    <w:p w:rsidR="00DA4864" w:rsidRDefault="00DA4864" w:rsidP="008E4E0E">
      <w:pPr>
        <w:tabs>
          <w:tab w:val="left" w:pos="8931"/>
        </w:tabs>
        <w:spacing w:line="360" w:lineRule="auto"/>
        <w:ind w:right="283"/>
        <w:rPr>
          <w:rFonts w:ascii="Times New Roman" w:eastAsia="Times New Roman" w:hAnsi="Times New Roman" w:cs="Times New Roman"/>
          <w:sz w:val="24"/>
          <w:szCs w:val="24"/>
          <w:lang w:eastAsia="hr-HR"/>
        </w:rPr>
      </w:pPr>
    </w:p>
    <w:p w:rsidR="004E6118" w:rsidRDefault="004E6118" w:rsidP="008E4E0E">
      <w:pPr>
        <w:tabs>
          <w:tab w:val="left" w:pos="8931"/>
        </w:tabs>
        <w:spacing w:line="360" w:lineRule="auto"/>
        <w:ind w:right="283"/>
        <w:rPr>
          <w:rFonts w:ascii="Times New Roman" w:eastAsia="Times New Roman" w:hAnsi="Times New Roman" w:cs="Times New Roman"/>
          <w:sz w:val="24"/>
          <w:szCs w:val="24"/>
          <w:lang w:eastAsia="hr-HR"/>
        </w:rPr>
      </w:pPr>
    </w:p>
    <w:p w:rsidR="004E6118" w:rsidRDefault="004E6118" w:rsidP="008E4E0E">
      <w:pPr>
        <w:tabs>
          <w:tab w:val="left" w:pos="8931"/>
        </w:tabs>
        <w:spacing w:line="360" w:lineRule="auto"/>
        <w:ind w:right="283"/>
        <w:rPr>
          <w:rFonts w:ascii="Times New Roman" w:eastAsia="Times New Roman" w:hAnsi="Times New Roman" w:cs="Times New Roman"/>
          <w:sz w:val="24"/>
          <w:szCs w:val="24"/>
          <w:lang w:eastAsia="hr-HR"/>
        </w:rPr>
      </w:pPr>
    </w:p>
    <w:p w:rsidR="00D957BB" w:rsidRPr="004E6118" w:rsidRDefault="00DE05EB" w:rsidP="008E4E0E">
      <w:pPr>
        <w:pStyle w:val="ListParagraph"/>
        <w:numPr>
          <w:ilvl w:val="0"/>
          <w:numId w:val="4"/>
        </w:numPr>
        <w:tabs>
          <w:tab w:val="left" w:pos="8931"/>
        </w:tabs>
        <w:spacing w:line="360" w:lineRule="auto"/>
        <w:ind w:right="283"/>
        <w:rPr>
          <w:rFonts w:ascii="Times New Roman" w:eastAsia="Times New Roman" w:hAnsi="Times New Roman" w:cs="Times New Roman"/>
          <w:sz w:val="28"/>
          <w:szCs w:val="24"/>
          <w:lang w:eastAsia="hr-HR"/>
        </w:rPr>
      </w:pPr>
      <w:r w:rsidRPr="004E6118">
        <w:rPr>
          <w:rFonts w:ascii="Times New Roman" w:eastAsia="Times New Roman" w:hAnsi="Times New Roman" w:cs="Times New Roman"/>
          <w:sz w:val="28"/>
          <w:szCs w:val="24"/>
          <w:lang w:eastAsia="hr-HR"/>
        </w:rPr>
        <w:lastRenderedPageBreak/>
        <w:t>Rasprava</w:t>
      </w:r>
    </w:p>
    <w:p w:rsidR="004E6118" w:rsidRDefault="004E6118"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p>
    <w:p w:rsidR="00D957BB" w:rsidRPr="0092275A" w:rsidRDefault="001E16BD"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U ovoj</w:t>
      </w:r>
      <w:r w:rsidR="00642BAA" w:rsidRPr="0092275A">
        <w:rPr>
          <w:rFonts w:ascii="Times New Roman" w:eastAsia="Times New Roman" w:hAnsi="Times New Roman" w:cs="Times New Roman"/>
          <w:sz w:val="24"/>
          <w:szCs w:val="24"/>
          <w:lang w:eastAsia="hr-HR"/>
        </w:rPr>
        <w:t xml:space="preserve"> kontroliranoj</w:t>
      </w:r>
      <w:r w:rsidR="00A70D8A" w:rsidRPr="0092275A">
        <w:rPr>
          <w:rFonts w:ascii="Times New Roman" w:eastAsia="Times New Roman" w:hAnsi="Times New Roman" w:cs="Times New Roman"/>
          <w:sz w:val="24"/>
          <w:szCs w:val="24"/>
          <w:lang w:eastAsia="hr-HR"/>
        </w:rPr>
        <w:t xml:space="preserve"> klinič</w:t>
      </w:r>
      <w:r w:rsidRPr="0092275A">
        <w:rPr>
          <w:rFonts w:ascii="Times New Roman" w:eastAsia="Times New Roman" w:hAnsi="Times New Roman" w:cs="Times New Roman"/>
          <w:sz w:val="24"/>
          <w:szCs w:val="24"/>
          <w:lang w:eastAsia="hr-HR"/>
        </w:rPr>
        <w:t>koj studiji</w:t>
      </w:r>
      <w:r w:rsidR="00D6326C" w:rsidRPr="0092275A">
        <w:rPr>
          <w:rFonts w:ascii="Times New Roman" w:eastAsia="Times New Roman" w:hAnsi="Times New Roman" w:cs="Times New Roman"/>
          <w:sz w:val="24"/>
          <w:szCs w:val="24"/>
          <w:lang w:eastAsia="hr-HR"/>
        </w:rPr>
        <w:t>,</w:t>
      </w:r>
      <w:r w:rsidRPr="0092275A">
        <w:rPr>
          <w:rFonts w:ascii="Times New Roman" w:eastAsia="Times New Roman" w:hAnsi="Times New Roman" w:cs="Times New Roman"/>
          <w:sz w:val="24"/>
          <w:szCs w:val="24"/>
          <w:lang w:eastAsia="hr-HR"/>
        </w:rPr>
        <w:t xml:space="preserve"> </w:t>
      </w:r>
      <w:r w:rsidR="00A70D8A" w:rsidRPr="0092275A">
        <w:rPr>
          <w:rFonts w:ascii="Times New Roman" w:eastAsia="Times New Roman" w:hAnsi="Times New Roman" w:cs="Times New Roman"/>
          <w:sz w:val="24"/>
          <w:szCs w:val="24"/>
          <w:lang w:eastAsia="hr-HR"/>
        </w:rPr>
        <w:t>analizom klinič</w:t>
      </w:r>
      <w:r w:rsidR="00D6326C" w:rsidRPr="0092275A">
        <w:rPr>
          <w:rFonts w:ascii="Times New Roman" w:eastAsia="Times New Roman" w:hAnsi="Times New Roman" w:cs="Times New Roman"/>
          <w:sz w:val="24"/>
          <w:szCs w:val="24"/>
          <w:lang w:eastAsia="hr-HR"/>
        </w:rPr>
        <w:t xml:space="preserve">kih parametara, </w:t>
      </w:r>
      <w:r w:rsidR="00642BAA" w:rsidRPr="0092275A">
        <w:rPr>
          <w:rFonts w:ascii="Times New Roman" w:eastAsia="Times New Roman" w:hAnsi="Times New Roman" w:cs="Times New Roman"/>
          <w:sz w:val="24"/>
          <w:szCs w:val="24"/>
          <w:lang w:eastAsia="hr-HR"/>
        </w:rPr>
        <w:t>evaluirali</w:t>
      </w:r>
      <w:r w:rsidRPr="0092275A">
        <w:rPr>
          <w:rFonts w:ascii="Times New Roman" w:eastAsia="Times New Roman" w:hAnsi="Times New Roman" w:cs="Times New Roman"/>
          <w:sz w:val="24"/>
          <w:szCs w:val="24"/>
          <w:lang w:eastAsia="hr-HR"/>
        </w:rPr>
        <w:t xml:space="preserve"> smo </w:t>
      </w:r>
      <w:r w:rsidR="008E57EA" w:rsidRPr="0092275A">
        <w:rPr>
          <w:rFonts w:ascii="Times New Roman" w:eastAsia="Times New Roman" w:hAnsi="Times New Roman" w:cs="Times New Roman"/>
          <w:sz w:val="24"/>
          <w:szCs w:val="24"/>
          <w:lang w:eastAsia="hr-HR"/>
        </w:rPr>
        <w:t>djelotvornost aPDT kao alternat</w:t>
      </w:r>
      <w:r w:rsidR="00A70D8A" w:rsidRPr="0092275A">
        <w:rPr>
          <w:rFonts w:ascii="Times New Roman" w:eastAsia="Times New Roman" w:hAnsi="Times New Roman" w:cs="Times New Roman"/>
          <w:sz w:val="24"/>
          <w:szCs w:val="24"/>
          <w:lang w:eastAsia="hr-HR"/>
        </w:rPr>
        <w:t xml:space="preserve">ivne </w:t>
      </w:r>
      <w:r w:rsidR="00F65847" w:rsidRPr="0092275A">
        <w:rPr>
          <w:rFonts w:ascii="Times New Roman" w:eastAsia="Times New Roman" w:hAnsi="Times New Roman" w:cs="Times New Roman"/>
          <w:sz w:val="24"/>
          <w:szCs w:val="24"/>
          <w:lang w:eastAsia="hr-HR"/>
        </w:rPr>
        <w:t>potporne</w:t>
      </w:r>
      <w:r w:rsidR="00A70D8A" w:rsidRPr="0092275A">
        <w:rPr>
          <w:rFonts w:ascii="Times New Roman" w:eastAsia="Times New Roman" w:hAnsi="Times New Roman" w:cs="Times New Roman"/>
          <w:sz w:val="24"/>
          <w:szCs w:val="24"/>
          <w:lang w:eastAsia="hr-HR"/>
        </w:rPr>
        <w:t xml:space="preserve"> terapije u liječ</w:t>
      </w:r>
      <w:r w:rsidR="008E57EA" w:rsidRPr="0092275A">
        <w:rPr>
          <w:rFonts w:ascii="Times New Roman" w:eastAsia="Times New Roman" w:hAnsi="Times New Roman" w:cs="Times New Roman"/>
          <w:sz w:val="24"/>
          <w:szCs w:val="24"/>
          <w:lang w:eastAsia="hr-HR"/>
        </w:rPr>
        <w:t xml:space="preserve">enju </w:t>
      </w:r>
      <w:r w:rsidR="00642BAA" w:rsidRPr="0092275A">
        <w:rPr>
          <w:rFonts w:ascii="Times New Roman" w:eastAsia="Times New Roman" w:hAnsi="Times New Roman" w:cs="Times New Roman"/>
          <w:sz w:val="24"/>
          <w:szCs w:val="24"/>
          <w:lang w:eastAsia="hr-HR"/>
        </w:rPr>
        <w:t xml:space="preserve">generaliziranog </w:t>
      </w:r>
      <w:r w:rsidR="00D6326C" w:rsidRPr="0092275A">
        <w:rPr>
          <w:rFonts w:ascii="Times New Roman" w:eastAsia="Times New Roman" w:hAnsi="Times New Roman" w:cs="Times New Roman"/>
          <w:sz w:val="24"/>
          <w:szCs w:val="24"/>
          <w:lang w:eastAsia="hr-HR"/>
        </w:rPr>
        <w:t>agresivnog parodontitisa</w:t>
      </w:r>
      <w:r w:rsidR="00A70D8A" w:rsidRPr="0092275A">
        <w:rPr>
          <w:rFonts w:ascii="Times New Roman" w:eastAsia="Times New Roman" w:hAnsi="Times New Roman" w:cs="Times New Roman"/>
          <w:sz w:val="24"/>
          <w:szCs w:val="24"/>
          <w:lang w:eastAsia="hr-HR"/>
        </w:rPr>
        <w:t>. Za trajanja studije nisu koriš</w:t>
      </w:r>
      <w:r w:rsidR="008E57EA" w:rsidRPr="0092275A">
        <w:rPr>
          <w:rFonts w:ascii="Times New Roman" w:eastAsia="Times New Roman" w:hAnsi="Times New Roman" w:cs="Times New Roman"/>
          <w:sz w:val="24"/>
          <w:szCs w:val="24"/>
          <w:lang w:eastAsia="hr-HR"/>
        </w:rPr>
        <w:t>teni os</w:t>
      </w:r>
      <w:r w:rsidR="00A70D8A" w:rsidRPr="0092275A">
        <w:rPr>
          <w:rFonts w:ascii="Times New Roman" w:eastAsia="Times New Roman" w:hAnsi="Times New Roman" w:cs="Times New Roman"/>
          <w:sz w:val="24"/>
          <w:szCs w:val="24"/>
          <w:lang w:eastAsia="hr-HR"/>
        </w:rPr>
        <w:t>tali antimikrobni ili antiseptič</w:t>
      </w:r>
      <w:r w:rsidR="008E57EA" w:rsidRPr="0092275A">
        <w:rPr>
          <w:rFonts w:ascii="Times New Roman" w:eastAsia="Times New Roman" w:hAnsi="Times New Roman" w:cs="Times New Roman"/>
          <w:sz w:val="24"/>
          <w:szCs w:val="24"/>
          <w:lang w:eastAsia="hr-HR"/>
        </w:rPr>
        <w:t>ki agensi</w:t>
      </w:r>
      <w:r w:rsidR="00F65847" w:rsidRPr="0092275A">
        <w:rPr>
          <w:rFonts w:ascii="Times New Roman" w:eastAsia="Times New Roman" w:hAnsi="Times New Roman" w:cs="Times New Roman"/>
          <w:sz w:val="24"/>
          <w:szCs w:val="24"/>
          <w:lang w:eastAsia="hr-HR"/>
        </w:rPr>
        <w:t xml:space="preserve"> kako bi </w:t>
      </w:r>
      <w:r w:rsidR="00342BEA" w:rsidRPr="0092275A">
        <w:rPr>
          <w:rFonts w:ascii="Times New Roman" w:eastAsia="Times New Roman" w:hAnsi="Times New Roman" w:cs="Times New Roman"/>
          <w:sz w:val="24"/>
          <w:szCs w:val="24"/>
          <w:lang w:eastAsia="hr-HR"/>
        </w:rPr>
        <w:t>spriječili</w:t>
      </w:r>
      <w:r w:rsidR="00F65847" w:rsidRPr="0092275A">
        <w:rPr>
          <w:rFonts w:ascii="Times New Roman" w:eastAsia="Times New Roman" w:hAnsi="Times New Roman" w:cs="Times New Roman"/>
          <w:sz w:val="24"/>
          <w:szCs w:val="24"/>
          <w:lang w:eastAsia="hr-HR"/>
        </w:rPr>
        <w:t xml:space="preserve"> utjecaj na ishod provedenih terapija</w:t>
      </w:r>
      <w:r w:rsidR="00942FB0" w:rsidRPr="0092275A">
        <w:rPr>
          <w:rFonts w:ascii="Times New Roman" w:eastAsia="Times New Roman" w:hAnsi="Times New Roman" w:cs="Times New Roman"/>
          <w:sz w:val="24"/>
          <w:szCs w:val="24"/>
          <w:lang w:eastAsia="hr-HR"/>
        </w:rPr>
        <w:t xml:space="preserve">. </w:t>
      </w:r>
    </w:p>
    <w:p w:rsidR="00D957BB" w:rsidRPr="0092275A" w:rsidRDefault="001A6CAB"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Rezultati ove studije su pokazali da primjena SRP</w:t>
      </w:r>
      <w:r w:rsidR="00342BEA" w:rsidRPr="0092275A">
        <w:rPr>
          <w:rFonts w:ascii="Times New Roman" w:eastAsia="Times New Roman" w:hAnsi="Times New Roman" w:cs="Times New Roman"/>
          <w:sz w:val="24"/>
          <w:szCs w:val="24"/>
          <w:lang w:eastAsia="hr-HR"/>
        </w:rPr>
        <w:t>-a</w:t>
      </w:r>
      <w:r w:rsidRPr="0092275A">
        <w:rPr>
          <w:rFonts w:ascii="Times New Roman" w:eastAsia="Times New Roman" w:hAnsi="Times New Roman" w:cs="Times New Roman"/>
          <w:sz w:val="24"/>
          <w:szCs w:val="24"/>
          <w:lang w:eastAsia="hr-HR"/>
        </w:rPr>
        <w:t xml:space="preserve"> u </w:t>
      </w:r>
      <w:r w:rsidR="00342BEA" w:rsidRPr="0092275A">
        <w:rPr>
          <w:rFonts w:ascii="Times New Roman" w:eastAsia="Times New Roman" w:hAnsi="Times New Roman" w:cs="Times New Roman"/>
          <w:sz w:val="24"/>
          <w:szCs w:val="24"/>
          <w:lang w:eastAsia="hr-HR"/>
        </w:rPr>
        <w:t xml:space="preserve">djelomičnoj </w:t>
      </w:r>
      <w:r w:rsidRPr="0092275A">
        <w:rPr>
          <w:rFonts w:ascii="Times New Roman" w:eastAsia="Times New Roman" w:hAnsi="Times New Roman" w:cs="Times New Roman"/>
          <w:sz w:val="24"/>
          <w:szCs w:val="24"/>
          <w:lang w:eastAsia="hr-HR"/>
        </w:rPr>
        <w:t>kombinaciji s aPDT</w:t>
      </w:r>
      <w:r w:rsidR="00342BEA" w:rsidRPr="0092275A">
        <w:rPr>
          <w:rFonts w:ascii="Times New Roman" w:eastAsia="Times New Roman" w:hAnsi="Times New Roman" w:cs="Times New Roman"/>
          <w:sz w:val="24"/>
          <w:szCs w:val="24"/>
          <w:lang w:eastAsia="hr-HR"/>
        </w:rPr>
        <w:t>-om</w:t>
      </w:r>
      <w:r w:rsidRPr="0092275A">
        <w:rPr>
          <w:rFonts w:ascii="Times New Roman" w:eastAsia="Times New Roman" w:hAnsi="Times New Roman" w:cs="Times New Roman"/>
          <w:sz w:val="24"/>
          <w:szCs w:val="24"/>
          <w:lang w:eastAsia="hr-HR"/>
        </w:rPr>
        <w:t xml:space="preserve"> dovodi do statistički značajn</w:t>
      </w:r>
      <w:r w:rsidR="00342BEA" w:rsidRPr="0092275A">
        <w:rPr>
          <w:rFonts w:ascii="Times New Roman" w:eastAsia="Times New Roman" w:hAnsi="Times New Roman" w:cs="Times New Roman"/>
          <w:sz w:val="24"/>
          <w:szCs w:val="24"/>
          <w:lang w:eastAsia="hr-HR"/>
        </w:rPr>
        <w:t>og</w:t>
      </w:r>
      <w:r w:rsidRPr="0092275A">
        <w:rPr>
          <w:rFonts w:ascii="Times New Roman" w:eastAsia="Times New Roman" w:hAnsi="Times New Roman" w:cs="Times New Roman"/>
          <w:sz w:val="24"/>
          <w:szCs w:val="24"/>
          <w:lang w:eastAsia="hr-HR"/>
        </w:rPr>
        <w:t xml:space="preserve"> </w:t>
      </w:r>
      <w:r w:rsidR="00342BEA" w:rsidRPr="0092275A">
        <w:rPr>
          <w:rFonts w:ascii="Times New Roman" w:eastAsia="Times New Roman" w:hAnsi="Times New Roman" w:cs="Times New Roman"/>
          <w:sz w:val="24"/>
          <w:szCs w:val="24"/>
          <w:lang w:eastAsia="hr-HR"/>
        </w:rPr>
        <w:t xml:space="preserve">smanjenja </w:t>
      </w:r>
      <w:r w:rsidRPr="0092275A">
        <w:rPr>
          <w:rFonts w:ascii="Times New Roman" w:eastAsia="Times New Roman" w:hAnsi="Times New Roman" w:cs="Times New Roman"/>
          <w:sz w:val="24"/>
          <w:szCs w:val="24"/>
          <w:lang w:eastAsia="hr-HR"/>
        </w:rPr>
        <w:t>PD</w:t>
      </w:r>
      <w:r w:rsidR="00342BEA" w:rsidRPr="0092275A">
        <w:rPr>
          <w:rFonts w:ascii="Times New Roman" w:eastAsia="Times New Roman" w:hAnsi="Times New Roman" w:cs="Times New Roman"/>
          <w:sz w:val="24"/>
          <w:szCs w:val="24"/>
          <w:lang w:eastAsia="hr-HR"/>
        </w:rPr>
        <w:t>-a</w:t>
      </w:r>
      <w:r w:rsidRPr="0092275A">
        <w:rPr>
          <w:rFonts w:ascii="Times New Roman" w:eastAsia="Times New Roman" w:hAnsi="Times New Roman" w:cs="Times New Roman"/>
          <w:sz w:val="24"/>
          <w:szCs w:val="24"/>
          <w:lang w:eastAsia="hr-HR"/>
        </w:rPr>
        <w:t xml:space="preserve"> i CAL</w:t>
      </w:r>
      <w:r w:rsidR="00342BEA" w:rsidRPr="0092275A">
        <w:rPr>
          <w:rFonts w:ascii="Times New Roman" w:eastAsia="Times New Roman" w:hAnsi="Times New Roman" w:cs="Times New Roman"/>
          <w:sz w:val="24"/>
          <w:szCs w:val="24"/>
          <w:lang w:eastAsia="hr-HR"/>
        </w:rPr>
        <w:t>-a</w:t>
      </w:r>
      <w:r w:rsidRPr="0092275A">
        <w:rPr>
          <w:rFonts w:ascii="Times New Roman" w:eastAsia="Times New Roman" w:hAnsi="Times New Roman" w:cs="Times New Roman"/>
          <w:sz w:val="24"/>
          <w:szCs w:val="24"/>
          <w:lang w:eastAsia="hr-HR"/>
        </w:rPr>
        <w:t>, ali svaka terapija za sebe nije pokazala statistički značajnu razliku u rezultatima prije i nakon terapije.</w:t>
      </w:r>
      <w:r w:rsidR="00637C8A" w:rsidRPr="0092275A">
        <w:rPr>
          <w:rFonts w:ascii="Times New Roman" w:eastAsia="Times New Roman" w:hAnsi="Times New Roman" w:cs="Times New Roman"/>
          <w:sz w:val="24"/>
          <w:szCs w:val="24"/>
          <w:lang w:eastAsia="hr-HR"/>
        </w:rPr>
        <w:t xml:space="preserve"> Takve rezultate</w:t>
      </w:r>
      <w:r w:rsidR="00AC7C15" w:rsidRPr="0092275A">
        <w:rPr>
          <w:rFonts w:ascii="Times New Roman" w:eastAsia="Times New Roman" w:hAnsi="Times New Roman" w:cs="Times New Roman"/>
          <w:sz w:val="24"/>
          <w:szCs w:val="24"/>
          <w:lang w:eastAsia="hr-HR"/>
        </w:rPr>
        <w:t xml:space="preserve"> bilježi </w:t>
      </w:r>
      <w:r w:rsidR="00C407F9" w:rsidRPr="0092275A">
        <w:rPr>
          <w:rFonts w:ascii="Times New Roman" w:eastAsia="Times New Roman" w:hAnsi="Times New Roman" w:cs="Times New Roman"/>
          <w:sz w:val="24"/>
          <w:szCs w:val="24"/>
          <w:lang w:eastAsia="hr-HR"/>
        </w:rPr>
        <w:t xml:space="preserve">i </w:t>
      </w:r>
      <w:r w:rsidR="00AC7C15" w:rsidRPr="0092275A">
        <w:rPr>
          <w:rFonts w:ascii="Times New Roman" w:eastAsia="Times New Roman" w:hAnsi="Times New Roman" w:cs="Times New Roman"/>
          <w:sz w:val="24"/>
          <w:szCs w:val="24"/>
          <w:lang w:eastAsia="hr-HR"/>
        </w:rPr>
        <w:t>studija</w:t>
      </w:r>
      <w:r w:rsidR="00AC6464" w:rsidRPr="0092275A">
        <w:rPr>
          <w:rFonts w:ascii="Times New Roman" w:eastAsia="Times New Roman" w:hAnsi="Times New Roman" w:cs="Times New Roman"/>
          <w:sz w:val="24"/>
          <w:szCs w:val="24"/>
          <w:lang w:eastAsia="hr-HR"/>
        </w:rPr>
        <w:t xml:space="preserve"> </w:t>
      </w:r>
      <w:r w:rsidR="00AC6464" w:rsidRPr="0092275A">
        <w:rPr>
          <w:rFonts w:ascii="Times New Roman" w:hAnsi="Times New Roman" w:cs="Times New Roman"/>
          <w:sz w:val="24"/>
          <w:szCs w:val="24"/>
        </w:rPr>
        <w:t xml:space="preserve">de Oliveira i suradnika </w:t>
      </w:r>
      <w:r w:rsidR="00C63BBD" w:rsidRPr="0092275A">
        <w:rPr>
          <w:rFonts w:ascii="Times New Roman" w:eastAsia="Times New Roman" w:hAnsi="Times New Roman" w:cs="Times New Roman"/>
          <w:sz w:val="24"/>
          <w:szCs w:val="24"/>
          <w:lang w:eastAsia="hr-HR"/>
        </w:rPr>
        <w:t>(</w:t>
      </w:r>
      <w:r w:rsidR="00697A7E" w:rsidRPr="0092275A">
        <w:rPr>
          <w:rFonts w:ascii="Times New Roman" w:eastAsia="Times New Roman" w:hAnsi="Times New Roman" w:cs="Times New Roman"/>
          <w:sz w:val="24"/>
          <w:szCs w:val="24"/>
          <w:lang w:eastAsia="hr-HR"/>
        </w:rPr>
        <w:t>13</w:t>
      </w:r>
      <w:r w:rsidR="00AC6464" w:rsidRPr="0092275A">
        <w:rPr>
          <w:rFonts w:ascii="Times New Roman" w:eastAsia="Times New Roman" w:hAnsi="Times New Roman" w:cs="Times New Roman"/>
          <w:sz w:val="24"/>
          <w:szCs w:val="24"/>
          <w:lang w:eastAsia="hr-HR"/>
        </w:rPr>
        <w:t>)</w:t>
      </w:r>
      <w:r w:rsidR="00AC7C15" w:rsidRPr="0092275A">
        <w:rPr>
          <w:rFonts w:ascii="Times New Roman" w:eastAsia="Times New Roman" w:hAnsi="Times New Roman" w:cs="Times New Roman"/>
          <w:sz w:val="24"/>
          <w:szCs w:val="24"/>
          <w:lang w:eastAsia="hr-HR"/>
        </w:rPr>
        <w:t xml:space="preserve"> koja je uspoređivala SRP</w:t>
      </w:r>
      <w:r w:rsidR="00CE017D" w:rsidRPr="0092275A">
        <w:rPr>
          <w:rFonts w:ascii="Times New Roman" w:eastAsia="Times New Roman" w:hAnsi="Times New Roman" w:cs="Times New Roman"/>
          <w:sz w:val="24"/>
          <w:szCs w:val="24"/>
          <w:lang w:eastAsia="hr-HR"/>
        </w:rPr>
        <w:t xml:space="preserve"> (kontrolna skupina)</w:t>
      </w:r>
      <w:r w:rsidR="00AC7C15" w:rsidRPr="0092275A">
        <w:rPr>
          <w:rFonts w:ascii="Times New Roman" w:eastAsia="Times New Roman" w:hAnsi="Times New Roman" w:cs="Times New Roman"/>
          <w:sz w:val="24"/>
          <w:szCs w:val="24"/>
          <w:lang w:eastAsia="hr-HR"/>
        </w:rPr>
        <w:t xml:space="preserve"> i aPDT</w:t>
      </w:r>
      <w:r w:rsidR="00CE017D" w:rsidRPr="0092275A">
        <w:rPr>
          <w:rFonts w:ascii="Times New Roman" w:eastAsia="Times New Roman" w:hAnsi="Times New Roman" w:cs="Times New Roman"/>
          <w:sz w:val="24"/>
          <w:szCs w:val="24"/>
          <w:lang w:eastAsia="hr-HR"/>
        </w:rPr>
        <w:t xml:space="preserve"> (</w:t>
      </w:r>
      <w:r w:rsidR="00521C21" w:rsidRPr="0092275A">
        <w:rPr>
          <w:rFonts w:ascii="Times New Roman" w:eastAsia="Times New Roman" w:hAnsi="Times New Roman" w:cs="Times New Roman"/>
          <w:sz w:val="24"/>
          <w:szCs w:val="24"/>
          <w:lang w:eastAsia="hr-HR"/>
        </w:rPr>
        <w:t>ispitivana</w:t>
      </w:r>
      <w:r w:rsidR="00CE017D" w:rsidRPr="0092275A">
        <w:rPr>
          <w:rFonts w:ascii="Times New Roman" w:eastAsia="Times New Roman" w:hAnsi="Times New Roman" w:cs="Times New Roman"/>
          <w:sz w:val="24"/>
          <w:szCs w:val="24"/>
          <w:lang w:eastAsia="hr-HR"/>
        </w:rPr>
        <w:t xml:space="preserve"> skupina)</w:t>
      </w:r>
      <w:r w:rsidR="00AC7C15" w:rsidRPr="0092275A">
        <w:rPr>
          <w:rFonts w:ascii="Times New Roman" w:eastAsia="Times New Roman" w:hAnsi="Times New Roman" w:cs="Times New Roman"/>
          <w:sz w:val="24"/>
          <w:szCs w:val="24"/>
          <w:lang w:eastAsia="hr-HR"/>
        </w:rPr>
        <w:t xml:space="preserve">. Glavna razlika </w:t>
      </w:r>
      <w:r w:rsidR="007D5EB0" w:rsidRPr="0092275A">
        <w:rPr>
          <w:rFonts w:ascii="Times New Roman" w:eastAsia="Times New Roman" w:hAnsi="Times New Roman" w:cs="Times New Roman"/>
          <w:sz w:val="24"/>
          <w:szCs w:val="24"/>
          <w:lang w:eastAsia="hr-HR"/>
        </w:rPr>
        <w:t>te</w:t>
      </w:r>
      <w:r w:rsidR="00D3130D" w:rsidRPr="0092275A">
        <w:rPr>
          <w:rFonts w:ascii="Times New Roman" w:eastAsia="Times New Roman" w:hAnsi="Times New Roman" w:cs="Times New Roman"/>
          <w:sz w:val="24"/>
          <w:szCs w:val="24"/>
          <w:lang w:eastAsia="hr-HR"/>
        </w:rPr>
        <w:t xml:space="preserve"> i </w:t>
      </w:r>
      <w:r w:rsidR="007D5EB0" w:rsidRPr="0092275A">
        <w:rPr>
          <w:rFonts w:ascii="Times New Roman" w:eastAsia="Times New Roman" w:hAnsi="Times New Roman" w:cs="Times New Roman"/>
          <w:sz w:val="24"/>
          <w:szCs w:val="24"/>
          <w:lang w:eastAsia="hr-HR"/>
        </w:rPr>
        <w:t>ov</w:t>
      </w:r>
      <w:r w:rsidR="00D3130D" w:rsidRPr="0092275A">
        <w:rPr>
          <w:rFonts w:ascii="Times New Roman" w:eastAsia="Times New Roman" w:hAnsi="Times New Roman" w:cs="Times New Roman"/>
          <w:sz w:val="24"/>
          <w:szCs w:val="24"/>
          <w:lang w:eastAsia="hr-HR"/>
        </w:rPr>
        <w:t>e</w:t>
      </w:r>
      <w:r w:rsidR="00AC7C15" w:rsidRPr="0092275A">
        <w:rPr>
          <w:rFonts w:ascii="Times New Roman" w:eastAsia="Times New Roman" w:hAnsi="Times New Roman" w:cs="Times New Roman"/>
          <w:sz w:val="24"/>
          <w:szCs w:val="24"/>
          <w:lang w:eastAsia="hr-HR"/>
        </w:rPr>
        <w:t xml:space="preserve"> studije je</w:t>
      </w:r>
      <w:r w:rsidR="007D5EB0" w:rsidRPr="0092275A">
        <w:rPr>
          <w:rFonts w:ascii="Times New Roman" w:eastAsia="Times New Roman" w:hAnsi="Times New Roman" w:cs="Times New Roman"/>
          <w:sz w:val="24"/>
          <w:szCs w:val="24"/>
          <w:lang w:eastAsia="hr-HR"/>
        </w:rPr>
        <w:t xml:space="preserve"> što Oliveirina </w:t>
      </w:r>
      <w:r w:rsidR="00521C21" w:rsidRPr="0092275A">
        <w:rPr>
          <w:rFonts w:ascii="Times New Roman" w:eastAsia="Times New Roman" w:hAnsi="Times New Roman" w:cs="Times New Roman"/>
          <w:sz w:val="24"/>
          <w:szCs w:val="24"/>
          <w:lang w:eastAsia="hr-HR"/>
        </w:rPr>
        <w:t>ispitivana</w:t>
      </w:r>
      <w:r w:rsidR="00CE017D" w:rsidRPr="0092275A">
        <w:rPr>
          <w:rFonts w:ascii="Times New Roman" w:eastAsia="Times New Roman" w:hAnsi="Times New Roman" w:cs="Times New Roman"/>
          <w:sz w:val="24"/>
          <w:szCs w:val="24"/>
          <w:lang w:eastAsia="hr-HR"/>
        </w:rPr>
        <w:t xml:space="preserve"> skupina nije prvo prošla SRP terapiju</w:t>
      </w:r>
      <w:r w:rsidR="00AC7C15" w:rsidRPr="0092275A">
        <w:rPr>
          <w:rFonts w:ascii="Times New Roman" w:eastAsia="Times New Roman" w:hAnsi="Times New Roman" w:cs="Times New Roman"/>
          <w:sz w:val="24"/>
          <w:szCs w:val="24"/>
          <w:lang w:eastAsia="hr-HR"/>
        </w:rPr>
        <w:t xml:space="preserve">. </w:t>
      </w:r>
      <w:r w:rsidR="00C908D3" w:rsidRPr="0092275A">
        <w:rPr>
          <w:rFonts w:ascii="Times New Roman" w:eastAsia="Times New Roman" w:hAnsi="Times New Roman" w:cs="Times New Roman"/>
          <w:sz w:val="24"/>
          <w:szCs w:val="24"/>
          <w:lang w:eastAsia="hr-HR"/>
        </w:rPr>
        <w:t xml:space="preserve">Subgingivalni plak otežava prodor </w:t>
      </w:r>
      <w:r w:rsidR="00F96DF0" w:rsidRPr="0092275A">
        <w:rPr>
          <w:rFonts w:ascii="Times New Roman" w:eastAsia="Times New Roman" w:hAnsi="Times New Roman" w:cs="Times New Roman"/>
          <w:sz w:val="24"/>
          <w:szCs w:val="24"/>
          <w:lang w:eastAsia="hr-HR"/>
        </w:rPr>
        <w:t>kontrastnog bojila</w:t>
      </w:r>
      <w:r w:rsidR="00C908D3" w:rsidRPr="0092275A">
        <w:rPr>
          <w:rFonts w:ascii="Times New Roman" w:eastAsia="Times New Roman" w:hAnsi="Times New Roman" w:cs="Times New Roman"/>
          <w:sz w:val="24"/>
          <w:szCs w:val="24"/>
          <w:lang w:eastAsia="hr-HR"/>
        </w:rPr>
        <w:t xml:space="preserve"> i time smanjuje </w:t>
      </w:r>
      <w:r w:rsidR="00342BEA" w:rsidRPr="0092275A">
        <w:rPr>
          <w:rFonts w:ascii="Times New Roman" w:eastAsia="Times New Roman" w:hAnsi="Times New Roman" w:cs="Times New Roman"/>
          <w:sz w:val="24"/>
          <w:szCs w:val="24"/>
          <w:lang w:eastAsia="hr-HR"/>
        </w:rPr>
        <w:t xml:space="preserve">učinak </w:t>
      </w:r>
      <w:r w:rsidR="00C908D3" w:rsidRPr="0092275A">
        <w:rPr>
          <w:rFonts w:ascii="Times New Roman" w:eastAsia="Times New Roman" w:hAnsi="Times New Roman" w:cs="Times New Roman"/>
          <w:sz w:val="24"/>
          <w:szCs w:val="24"/>
          <w:lang w:eastAsia="hr-HR"/>
        </w:rPr>
        <w:t>aPDT. Utjecaj SRP</w:t>
      </w:r>
      <w:r w:rsidR="00342BEA" w:rsidRPr="0092275A">
        <w:rPr>
          <w:rFonts w:ascii="Times New Roman" w:eastAsia="Times New Roman" w:hAnsi="Times New Roman" w:cs="Times New Roman"/>
          <w:sz w:val="24"/>
          <w:szCs w:val="24"/>
          <w:lang w:eastAsia="hr-HR"/>
        </w:rPr>
        <w:t>-a</w:t>
      </w:r>
      <w:r w:rsidR="00C908D3" w:rsidRPr="0092275A">
        <w:rPr>
          <w:rFonts w:ascii="Times New Roman" w:eastAsia="Times New Roman" w:hAnsi="Times New Roman" w:cs="Times New Roman"/>
          <w:sz w:val="24"/>
          <w:szCs w:val="24"/>
          <w:lang w:eastAsia="hr-HR"/>
        </w:rPr>
        <w:t xml:space="preserve"> na subgingivalnu mikrofloru je ispitivan u nekoliko studija (</w:t>
      </w:r>
      <w:r w:rsidR="00B52839" w:rsidRPr="0092275A">
        <w:rPr>
          <w:rFonts w:ascii="Times New Roman" w:eastAsia="Times New Roman" w:hAnsi="Times New Roman" w:cs="Times New Roman"/>
          <w:sz w:val="24"/>
          <w:szCs w:val="24"/>
          <w:lang w:eastAsia="hr-HR"/>
        </w:rPr>
        <w:t>1</w:t>
      </w:r>
      <w:r w:rsidR="00697A7E" w:rsidRPr="0092275A">
        <w:rPr>
          <w:rFonts w:ascii="Times New Roman" w:eastAsia="Times New Roman" w:hAnsi="Times New Roman" w:cs="Times New Roman"/>
          <w:sz w:val="24"/>
          <w:szCs w:val="24"/>
          <w:lang w:eastAsia="hr-HR"/>
        </w:rPr>
        <w:t>4</w:t>
      </w:r>
      <w:r w:rsidR="00C908D3" w:rsidRPr="0092275A">
        <w:rPr>
          <w:rFonts w:ascii="Times New Roman" w:eastAsia="Times New Roman" w:hAnsi="Times New Roman" w:cs="Times New Roman"/>
          <w:sz w:val="24"/>
          <w:szCs w:val="24"/>
          <w:lang w:eastAsia="hr-HR"/>
        </w:rPr>
        <w:t>,</w:t>
      </w:r>
      <w:r w:rsidR="00712E6C" w:rsidRPr="0092275A">
        <w:rPr>
          <w:rFonts w:ascii="Times New Roman" w:eastAsia="Times New Roman" w:hAnsi="Times New Roman" w:cs="Times New Roman"/>
          <w:sz w:val="24"/>
          <w:szCs w:val="24"/>
          <w:lang w:eastAsia="hr-HR"/>
        </w:rPr>
        <w:t xml:space="preserve"> </w:t>
      </w:r>
      <w:r w:rsidR="00697A7E" w:rsidRPr="0092275A">
        <w:rPr>
          <w:rFonts w:ascii="Times New Roman" w:eastAsia="Times New Roman" w:hAnsi="Times New Roman" w:cs="Times New Roman"/>
          <w:sz w:val="24"/>
          <w:szCs w:val="24"/>
          <w:lang w:eastAsia="hr-HR"/>
        </w:rPr>
        <w:t>15</w:t>
      </w:r>
      <w:r w:rsidR="00C908D3" w:rsidRPr="0092275A">
        <w:rPr>
          <w:rFonts w:ascii="Times New Roman" w:eastAsia="Times New Roman" w:hAnsi="Times New Roman" w:cs="Times New Roman"/>
          <w:sz w:val="24"/>
          <w:szCs w:val="24"/>
          <w:lang w:eastAsia="hr-HR"/>
        </w:rPr>
        <w:t>,</w:t>
      </w:r>
      <w:r w:rsidR="00712E6C" w:rsidRPr="0092275A">
        <w:rPr>
          <w:rFonts w:ascii="Times New Roman" w:eastAsia="Times New Roman" w:hAnsi="Times New Roman" w:cs="Times New Roman"/>
          <w:sz w:val="24"/>
          <w:szCs w:val="24"/>
          <w:lang w:eastAsia="hr-HR"/>
        </w:rPr>
        <w:t xml:space="preserve"> </w:t>
      </w:r>
      <w:r w:rsidR="00697A7E" w:rsidRPr="0092275A">
        <w:rPr>
          <w:rFonts w:ascii="Times New Roman" w:eastAsia="Times New Roman" w:hAnsi="Times New Roman" w:cs="Times New Roman"/>
          <w:sz w:val="24"/>
          <w:szCs w:val="24"/>
          <w:lang w:eastAsia="hr-HR"/>
        </w:rPr>
        <w:t>16</w:t>
      </w:r>
      <w:r w:rsidR="00C908D3" w:rsidRPr="0092275A">
        <w:rPr>
          <w:rFonts w:ascii="Times New Roman" w:eastAsia="Times New Roman" w:hAnsi="Times New Roman" w:cs="Times New Roman"/>
          <w:sz w:val="24"/>
          <w:szCs w:val="24"/>
          <w:lang w:eastAsia="hr-HR"/>
        </w:rPr>
        <w:t xml:space="preserve">). </w:t>
      </w:r>
      <w:r w:rsidR="00712E6C" w:rsidRPr="0092275A">
        <w:rPr>
          <w:rFonts w:ascii="Times New Roman" w:eastAsia="Times New Roman" w:hAnsi="Times New Roman" w:cs="Times New Roman"/>
          <w:sz w:val="24"/>
          <w:szCs w:val="24"/>
          <w:lang w:eastAsia="hr-HR"/>
        </w:rPr>
        <w:t xml:space="preserve">Iako je dokazano da SRP dovodi do redukcije patogena crvenog kompleksa, poput </w:t>
      </w:r>
      <w:r w:rsidR="00712E6C" w:rsidRPr="0092275A">
        <w:rPr>
          <w:rFonts w:ascii="Times New Roman" w:eastAsia="Times New Roman" w:hAnsi="Times New Roman" w:cs="Times New Roman"/>
          <w:i/>
          <w:sz w:val="24"/>
          <w:szCs w:val="24"/>
          <w:lang w:eastAsia="hr-HR"/>
        </w:rPr>
        <w:t>Pg</w:t>
      </w:r>
      <w:r w:rsidR="00712E6C" w:rsidRPr="0092275A">
        <w:rPr>
          <w:rFonts w:ascii="Times New Roman" w:eastAsia="Times New Roman" w:hAnsi="Times New Roman" w:cs="Times New Roman"/>
          <w:sz w:val="24"/>
          <w:szCs w:val="24"/>
          <w:lang w:eastAsia="hr-HR"/>
        </w:rPr>
        <w:t xml:space="preserve">, </w:t>
      </w:r>
      <w:r w:rsidR="00712E6C" w:rsidRPr="0092275A">
        <w:rPr>
          <w:rFonts w:ascii="Times New Roman" w:eastAsia="Times New Roman" w:hAnsi="Times New Roman" w:cs="Times New Roman"/>
          <w:i/>
          <w:sz w:val="24"/>
          <w:szCs w:val="24"/>
          <w:lang w:eastAsia="hr-HR"/>
        </w:rPr>
        <w:t>T.denticola</w:t>
      </w:r>
      <w:r w:rsidR="00712E6C" w:rsidRPr="0092275A">
        <w:rPr>
          <w:rFonts w:ascii="Times New Roman" w:eastAsia="Times New Roman" w:hAnsi="Times New Roman" w:cs="Times New Roman"/>
          <w:sz w:val="24"/>
          <w:szCs w:val="24"/>
          <w:lang w:eastAsia="hr-HR"/>
        </w:rPr>
        <w:t xml:space="preserve"> i </w:t>
      </w:r>
      <w:r w:rsidR="00712E6C" w:rsidRPr="0092275A">
        <w:rPr>
          <w:rFonts w:ascii="Times New Roman" w:eastAsia="Times New Roman" w:hAnsi="Times New Roman" w:cs="Times New Roman"/>
          <w:i/>
          <w:sz w:val="24"/>
          <w:szCs w:val="24"/>
          <w:lang w:eastAsia="hr-HR"/>
        </w:rPr>
        <w:t>T.forsythia</w:t>
      </w:r>
      <w:r w:rsidR="00712E6C" w:rsidRPr="0092275A">
        <w:rPr>
          <w:rFonts w:ascii="Times New Roman" w:eastAsia="Times New Roman" w:hAnsi="Times New Roman" w:cs="Times New Roman"/>
          <w:sz w:val="24"/>
          <w:szCs w:val="24"/>
          <w:lang w:eastAsia="hr-HR"/>
        </w:rPr>
        <w:t xml:space="preserve">, postoje različita mišljenja o mogućnosti SRP u supresiji ili redukciji </w:t>
      </w:r>
      <w:r w:rsidR="00712E6C" w:rsidRPr="0092275A">
        <w:rPr>
          <w:rFonts w:ascii="Times New Roman" w:eastAsia="Times New Roman" w:hAnsi="Times New Roman" w:cs="Times New Roman"/>
          <w:i/>
          <w:sz w:val="24"/>
          <w:szCs w:val="24"/>
          <w:lang w:eastAsia="hr-HR"/>
        </w:rPr>
        <w:t>Aa</w:t>
      </w:r>
      <w:r w:rsidR="00712E6C" w:rsidRPr="0092275A">
        <w:rPr>
          <w:rFonts w:ascii="Times New Roman" w:eastAsia="Times New Roman" w:hAnsi="Times New Roman" w:cs="Times New Roman"/>
          <w:sz w:val="24"/>
          <w:szCs w:val="24"/>
          <w:lang w:eastAsia="hr-HR"/>
        </w:rPr>
        <w:t xml:space="preserve"> koji je </w:t>
      </w:r>
      <w:r w:rsidR="00CE017D" w:rsidRPr="0092275A">
        <w:rPr>
          <w:rFonts w:ascii="Times New Roman" w:eastAsia="Times New Roman" w:hAnsi="Times New Roman" w:cs="Times New Roman"/>
          <w:sz w:val="24"/>
          <w:szCs w:val="24"/>
          <w:lang w:eastAsia="hr-HR"/>
        </w:rPr>
        <w:t xml:space="preserve">bio </w:t>
      </w:r>
      <w:r w:rsidR="00712E6C" w:rsidRPr="0092275A">
        <w:rPr>
          <w:rFonts w:ascii="Times New Roman" w:eastAsia="Times New Roman" w:hAnsi="Times New Roman" w:cs="Times New Roman"/>
          <w:sz w:val="24"/>
          <w:szCs w:val="24"/>
          <w:lang w:eastAsia="hr-HR"/>
        </w:rPr>
        <w:t>dokazan u parodontnim džepovima po završetku inicijalne terapije</w:t>
      </w:r>
      <w:r w:rsidR="00C63BBD" w:rsidRPr="0092275A">
        <w:rPr>
          <w:rFonts w:ascii="Times New Roman" w:eastAsia="Times New Roman" w:hAnsi="Times New Roman" w:cs="Times New Roman"/>
          <w:sz w:val="24"/>
          <w:szCs w:val="24"/>
          <w:lang w:eastAsia="hr-HR"/>
        </w:rPr>
        <w:t xml:space="preserve"> (1</w:t>
      </w:r>
      <w:r w:rsidR="00697A7E" w:rsidRPr="0092275A">
        <w:rPr>
          <w:rFonts w:ascii="Times New Roman" w:eastAsia="Times New Roman" w:hAnsi="Times New Roman" w:cs="Times New Roman"/>
          <w:sz w:val="24"/>
          <w:szCs w:val="24"/>
          <w:lang w:eastAsia="hr-HR"/>
        </w:rPr>
        <w:t>7</w:t>
      </w:r>
      <w:r w:rsidR="00674018" w:rsidRPr="0092275A">
        <w:rPr>
          <w:rFonts w:ascii="Times New Roman" w:eastAsia="Times New Roman" w:hAnsi="Times New Roman" w:cs="Times New Roman"/>
          <w:sz w:val="24"/>
          <w:szCs w:val="24"/>
          <w:lang w:eastAsia="hr-HR"/>
        </w:rPr>
        <w:t xml:space="preserve">, </w:t>
      </w:r>
      <w:r w:rsidR="00697A7E" w:rsidRPr="0092275A">
        <w:rPr>
          <w:rFonts w:ascii="Times New Roman" w:eastAsia="Times New Roman" w:hAnsi="Times New Roman" w:cs="Times New Roman"/>
          <w:sz w:val="24"/>
          <w:szCs w:val="24"/>
          <w:lang w:eastAsia="hr-HR"/>
        </w:rPr>
        <w:t>18</w:t>
      </w:r>
      <w:r w:rsidR="00674018" w:rsidRPr="0092275A">
        <w:rPr>
          <w:rFonts w:ascii="Times New Roman" w:eastAsia="Times New Roman" w:hAnsi="Times New Roman" w:cs="Times New Roman"/>
          <w:sz w:val="24"/>
          <w:szCs w:val="24"/>
          <w:lang w:eastAsia="hr-HR"/>
        </w:rPr>
        <w:t xml:space="preserve">, </w:t>
      </w:r>
      <w:r w:rsidR="00697A7E" w:rsidRPr="0092275A">
        <w:rPr>
          <w:rFonts w:ascii="Times New Roman" w:eastAsia="Times New Roman" w:hAnsi="Times New Roman" w:cs="Times New Roman"/>
          <w:sz w:val="24"/>
          <w:szCs w:val="24"/>
          <w:lang w:eastAsia="hr-HR"/>
        </w:rPr>
        <w:t>19</w:t>
      </w:r>
      <w:r w:rsidR="00674018" w:rsidRPr="0092275A">
        <w:rPr>
          <w:rFonts w:ascii="Times New Roman" w:eastAsia="Times New Roman" w:hAnsi="Times New Roman" w:cs="Times New Roman"/>
          <w:sz w:val="24"/>
          <w:szCs w:val="24"/>
          <w:lang w:eastAsia="hr-HR"/>
        </w:rPr>
        <w:t xml:space="preserve">, </w:t>
      </w:r>
      <w:r w:rsidR="00697A7E" w:rsidRPr="0092275A">
        <w:rPr>
          <w:rFonts w:ascii="Times New Roman" w:eastAsia="Times New Roman" w:hAnsi="Times New Roman" w:cs="Times New Roman"/>
          <w:sz w:val="24"/>
          <w:szCs w:val="24"/>
          <w:lang w:eastAsia="hr-HR"/>
        </w:rPr>
        <w:t>20</w:t>
      </w:r>
      <w:r w:rsidR="00674018" w:rsidRPr="0092275A">
        <w:rPr>
          <w:rFonts w:ascii="Times New Roman" w:eastAsia="Times New Roman" w:hAnsi="Times New Roman" w:cs="Times New Roman"/>
          <w:sz w:val="24"/>
          <w:szCs w:val="24"/>
          <w:lang w:eastAsia="hr-HR"/>
        </w:rPr>
        <w:t>)</w:t>
      </w:r>
      <w:r w:rsidR="00712E6C" w:rsidRPr="0092275A">
        <w:rPr>
          <w:rFonts w:ascii="Times New Roman" w:eastAsia="Times New Roman" w:hAnsi="Times New Roman" w:cs="Times New Roman"/>
          <w:sz w:val="24"/>
          <w:szCs w:val="24"/>
          <w:lang w:eastAsia="hr-HR"/>
        </w:rPr>
        <w:t>.</w:t>
      </w:r>
      <w:r w:rsidR="00BB2273" w:rsidRPr="0092275A">
        <w:rPr>
          <w:rFonts w:ascii="Times New Roman" w:eastAsia="Times New Roman" w:hAnsi="Times New Roman" w:cs="Times New Roman"/>
          <w:sz w:val="24"/>
          <w:szCs w:val="24"/>
          <w:lang w:eastAsia="hr-HR"/>
        </w:rPr>
        <w:t xml:space="preserve"> </w:t>
      </w:r>
      <w:r w:rsidR="00CE017D" w:rsidRPr="0092275A">
        <w:rPr>
          <w:rFonts w:ascii="Times New Roman" w:eastAsia="Times New Roman" w:hAnsi="Times New Roman" w:cs="Times New Roman"/>
          <w:sz w:val="24"/>
          <w:szCs w:val="24"/>
          <w:lang w:eastAsia="hr-HR"/>
        </w:rPr>
        <w:t>S druge strane, r</w:t>
      </w:r>
      <w:r w:rsidR="00CF3D3C" w:rsidRPr="0092275A">
        <w:rPr>
          <w:rFonts w:ascii="Times New Roman" w:eastAsia="Times New Roman" w:hAnsi="Times New Roman" w:cs="Times New Roman"/>
          <w:sz w:val="24"/>
          <w:szCs w:val="24"/>
          <w:lang w:eastAsia="hr-HR"/>
        </w:rPr>
        <w:t>azličita in v</w:t>
      </w:r>
      <w:r w:rsidR="00D3130D" w:rsidRPr="0092275A">
        <w:rPr>
          <w:rFonts w:ascii="Times New Roman" w:eastAsia="Times New Roman" w:hAnsi="Times New Roman" w:cs="Times New Roman"/>
          <w:sz w:val="24"/>
          <w:szCs w:val="24"/>
          <w:lang w:eastAsia="hr-HR"/>
        </w:rPr>
        <w:t>itro istraživanja su dokazala izuzetnu uspješnost</w:t>
      </w:r>
      <w:r w:rsidR="00CF3D3C" w:rsidRPr="0092275A">
        <w:rPr>
          <w:rFonts w:ascii="Times New Roman" w:eastAsia="Times New Roman" w:hAnsi="Times New Roman" w:cs="Times New Roman"/>
          <w:sz w:val="24"/>
          <w:szCs w:val="24"/>
          <w:lang w:eastAsia="hr-HR"/>
        </w:rPr>
        <w:t xml:space="preserve"> aPDT </w:t>
      </w:r>
      <w:r w:rsidR="00D3130D" w:rsidRPr="0092275A">
        <w:rPr>
          <w:rFonts w:ascii="Times New Roman" w:eastAsia="Times New Roman" w:hAnsi="Times New Roman" w:cs="Times New Roman"/>
          <w:sz w:val="24"/>
          <w:szCs w:val="24"/>
          <w:lang w:eastAsia="hr-HR"/>
        </w:rPr>
        <w:t xml:space="preserve">u supresiji </w:t>
      </w:r>
      <w:r w:rsidR="00D3130D" w:rsidRPr="0092275A">
        <w:rPr>
          <w:rFonts w:ascii="Times New Roman" w:eastAsia="Times New Roman" w:hAnsi="Times New Roman" w:cs="Times New Roman"/>
          <w:i/>
          <w:sz w:val="24"/>
          <w:szCs w:val="24"/>
          <w:lang w:eastAsia="hr-HR"/>
        </w:rPr>
        <w:t>Aa</w:t>
      </w:r>
      <w:r w:rsidR="00B52839" w:rsidRPr="0092275A">
        <w:rPr>
          <w:rFonts w:ascii="Times New Roman" w:eastAsia="Times New Roman" w:hAnsi="Times New Roman" w:cs="Times New Roman"/>
          <w:sz w:val="24"/>
          <w:szCs w:val="24"/>
          <w:lang w:eastAsia="hr-HR"/>
        </w:rPr>
        <w:t xml:space="preserve"> </w:t>
      </w:r>
      <w:r w:rsidR="00697A7E" w:rsidRPr="0092275A">
        <w:rPr>
          <w:rFonts w:ascii="Times New Roman" w:eastAsia="Times New Roman" w:hAnsi="Times New Roman" w:cs="Times New Roman"/>
          <w:sz w:val="24"/>
          <w:szCs w:val="24"/>
          <w:lang w:eastAsia="hr-HR"/>
        </w:rPr>
        <w:t>(21, 22, 23</w:t>
      </w:r>
      <w:r w:rsidR="00B52839" w:rsidRPr="0092275A">
        <w:rPr>
          <w:rFonts w:ascii="Times New Roman" w:eastAsia="Times New Roman" w:hAnsi="Times New Roman" w:cs="Times New Roman"/>
          <w:sz w:val="24"/>
          <w:szCs w:val="24"/>
          <w:lang w:eastAsia="hr-HR"/>
        </w:rPr>
        <w:t>).</w:t>
      </w:r>
      <w:r w:rsidR="00CF3D3C" w:rsidRPr="0092275A">
        <w:rPr>
          <w:rFonts w:ascii="Times New Roman" w:eastAsia="Times New Roman" w:hAnsi="Times New Roman" w:cs="Times New Roman"/>
          <w:sz w:val="24"/>
          <w:szCs w:val="24"/>
          <w:lang w:eastAsia="hr-HR"/>
        </w:rPr>
        <w:t xml:space="preserve"> </w:t>
      </w:r>
      <w:r w:rsidR="00D3130D" w:rsidRPr="0092275A">
        <w:rPr>
          <w:rFonts w:ascii="Times New Roman" w:eastAsia="Times New Roman" w:hAnsi="Times New Roman" w:cs="Times New Roman"/>
          <w:sz w:val="24"/>
          <w:szCs w:val="24"/>
          <w:lang w:eastAsia="hr-HR"/>
        </w:rPr>
        <w:t>Te rezultate možemo</w:t>
      </w:r>
      <w:r w:rsidR="00CF3D3C" w:rsidRPr="0092275A">
        <w:rPr>
          <w:rFonts w:ascii="Times New Roman" w:eastAsia="Times New Roman" w:hAnsi="Times New Roman" w:cs="Times New Roman"/>
          <w:sz w:val="24"/>
          <w:szCs w:val="24"/>
          <w:lang w:eastAsia="hr-HR"/>
        </w:rPr>
        <w:t xml:space="preserve"> vjerojatno</w:t>
      </w:r>
      <w:r w:rsidR="00D3130D" w:rsidRPr="0092275A">
        <w:rPr>
          <w:rFonts w:ascii="Times New Roman" w:eastAsia="Times New Roman" w:hAnsi="Times New Roman" w:cs="Times New Roman"/>
          <w:sz w:val="24"/>
          <w:szCs w:val="24"/>
          <w:lang w:eastAsia="hr-HR"/>
        </w:rPr>
        <w:t xml:space="preserve"> pripisati</w:t>
      </w:r>
      <w:r w:rsidR="00CF3D3C" w:rsidRPr="0092275A">
        <w:rPr>
          <w:rFonts w:ascii="Times New Roman" w:eastAsia="Times New Roman" w:hAnsi="Times New Roman" w:cs="Times New Roman"/>
          <w:sz w:val="24"/>
          <w:szCs w:val="24"/>
          <w:lang w:eastAsia="hr-HR"/>
        </w:rPr>
        <w:t xml:space="preserve"> mogućnosti prodiranja </w:t>
      </w:r>
      <w:r w:rsidR="00342BEA" w:rsidRPr="0092275A">
        <w:rPr>
          <w:rFonts w:ascii="Times New Roman" w:eastAsia="Times New Roman" w:hAnsi="Times New Roman" w:cs="Times New Roman"/>
          <w:sz w:val="24"/>
          <w:szCs w:val="24"/>
          <w:lang w:eastAsia="hr-HR"/>
        </w:rPr>
        <w:t xml:space="preserve">kontrastnog bojila </w:t>
      </w:r>
      <w:r w:rsidR="00CF3D3C" w:rsidRPr="0092275A">
        <w:rPr>
          <w:rFonts w:ascii="Times New Roman" w:eastAsia="Times New Roman" w:hAnsi="Times New Roman" w:cs="Times New Roman"/>
          <w:sz w:val="24"/>
          <w:szCs w:val="24"/>
          <w:lang w:eastAsia="hr-HR"/>
        </w:rPr>
        <w:t xml:space="preserve">kroz epitelnu </w:t>
      </w:r>
      <w:r w:rsidR="00231AD4" w:rsidRPr="0092275A">
        <w:rPr>
          <w:rFonts w:ascii="Times New Roman" w:eastAsia="Times New Roman" w:hAnsi="Times New Roman" w:cs="Times New Roman"/>
          <w:sz w:val="24"/>
          <w:szCs w:val="24"/>
          <w:lang w:eastAsia="hr-HR"/>
        </w:rPr>
        <w:t xml:space="preserve">barijeru kroz koju i </w:t>
      </w:r>
      <w:r w:rsidR="00231AD4" w:rsidRPr="0092275A">
        <w:rPr>
          <w:rFonts w:ascii="Times New Roman" w:eastAsia="Times New Roman" w:hAnsi="Times New Roman" w:cs="Times New Roman"/>
          <w:i/>
          <w:sz w:val="24"/>
          <w:szCs w:val="24"/>
          <w:lang w:eastAsia="hr-HR"/>
        </w:rPr>
        <w:t>Aa</w:t>
      </w:r>
      <w:r w:rsidR="00697A7E" w:rsidRPr="0092275A">
        <w:rPr>
          <w:rFonts w:ascii="Times New Roman" w:eastAsia="Times New Roman" w:hAnsi="Times New Roman" w:cs="Times New Roman"/>
          <w:sz w:val="24"/>
          <w:szCs w:val="24"/>
          <w:lang w:eastAsia="hr-HR"/>
        </w:rPr>
        <w:t xml:space="preserve"> prolazi (15</w:t>
      </w:r>
      <w:r w:rsidR="00D3130D" w:rsidRPr="0092275A">
        <w:rPr>
          <w:rFonts w:ascii="Times New Roman" w:eastAsia="Times New Roman" w:hAnsi="Times New Roman" w:cs="Times New Roman"/>
          <w:sz w:val="24"/>
          <w:szCs w:val="24"/>
          <w:lang w:eastAsia="hr-HR"/>
        </w:rPr>
        <w:t xml:space="preserve">), a da pritom ne oštećuje tkivo domaćina. </w:t>
      </w:r>
      <w:r w:rsidR="00D3130D" w:rsidRPr="0092275A">
        <w:rPr>
          <w:rFonts w:ascii="Times New Roman" w:hAnsi="Times New Roman" w:cs="Times New Roman"/>
          <w:sz w:val="24"/>
          <w:szCs w:val="24"/>
        </w:rPr>
        <w:t>Kömerik</w:t>
      </w:r>
      <w:r w:rsidR="00CE017D" w:rsidRPr="0092275A">
        <w:rPr>
          <w:rFonts w:ascii="Times New Roman" w:eastAsia="Times New Roman" w:hAnsi="Times New Roman" w:cs="Times New Roman"/>
          <w:sz w:val="24"/>
          <w:szCs w:val="24"/>
          <w:lang w:eastAsia="hr-HR"/>
        </w:rPr>
        <w:t xml:space="preserve"> (10</w:t>
      </w:r>
      <w:r w:rsidR="00697A7E" w:rsidRPr="0092275A">
        <w:rPr>
          <w:rFonts w:ascii="Times New Roman" w:eastAsia="Times New Roman" w:hAnsi="Times New Roman" w:cs="Times New Roman"/>
          <w:sz w:val="24"/>
          <w:szCs w:val="24"/>
          <w:lang w:eastAsia="hr-HR"/>
        </w:rPr>
        <w:t>)</w:t>
      </w:r>
      <w:r w:rsidR="00D3130D" w:rsidRPr="0092275A">
        <w:rPr>
          <w:rFonts w:ascii="Times New Roman" w:eastAsia="Times New Roman" w:hAnsi="Times New Roman" w:cs="Times New Roman"/>
          <w:sz w:val="24"/>
          <w:szCs w:val="24"/>
          <w:lang w:eastAsia="hr-HR"/>
        </w:rPr>
        <w:t xml:space="preserve"> je histološkim ispitivanjima</w:t>
      </w:r>
      <w:r w:rsidR="00231AD4" w:rsidRPr="0092275A">
        <w:rPr>
          <w:rFonts w:ascii="Times New Roman" w:eastAsia="Times New Roman" w:hAnsi="Times New Roman" w:cs="Times New Roman"/>
          <w:sz w:val="24"/>
          <w:szCs w:val="24"/>
          <w:lang w:eastAsia="hr-HR"/>
        </w:rPr>
        <w:t xml:space="preserve"> parodontnih tkiva štakora nakon</w:t>
      </w:r>
      <w:r w:rsidR="00D3130D" w:rsidRPr="0092275A">
        <w:rPr>
          <w:rFonts w:ascii="Times New Roman" w:eastAsia="Times New Roman" w:hAnsi="Times New Roman" w:cs="Times New Roman"/>
          <w:sz w:val="24"/>
          <w:szCs w:val="24"/>
          <w:lang w:eastAsia="hr-HR"/>
        </w:rPr>
        <w:t xml:space="preserve"> primjene</w:t>
      </w:r>
      <w:r w:rsidR="00231AD4" w:rsidRPr="0092275A">
        <w:rPr>
          <w:rFonts w:ascii="Times New Roman" w:eastAsia="Times New Roman" w:hAnsi="Times New Roman" w:cs="Times New Roman"/>
          <w:sz w:val="24"/>
          <w:szCs w:val="24"/>
          <w:lang w:eastAsia="hr-HR"/>
        </w:rPr>
        <w:t xml:space="preserve"> aPDT</w:t>
      </w:r>
      <w:r w:rsidR="00D3130D" w:rsidRPr="0092275A">
        <w:rPr>
          <w:rFonts w:ascii="Times New Roman" w:eastAsia="Times New Roman" w:hAnsi="Times New Roman" w:cs="Times New Roman"/>
          <w:sz w:val="24"/>
          <w:szCs w:val="24"/>
          <w:lang w:eastAsia="hr-HR"/>
        </w:rPr>
        <w:t xml:space="preserve"> dokazao odsutnost nuspojava</w:t>
      </w:r>
      <w:r w:rsidR="00231AD4" w:rsidRPr="0092275A">
        <w:rPr>
          <w:rFonts w:ascii="Times New Roman" w:eastAsia="Times New Roman" w:hAnsi="Times New Roman" w:cs="Times New Roman"/>
          <w:sz w:val="24"/>
          <w:szCs w:val="24"/>
          <w:lang w:eastAsia="hr-HR"/>
        </w:rPr>
        <w:t>, poput stvaranja ulceracija epitela i</w:t>
      </w:r>
      <w:r w:rsidR="00D3130D" w:rsidRPr="0092275A">
        <w:rPr>
          <w:rFonts w:ascii="Times New Roman" w:eastAsia="Times New Roman" w:hAnsi="Times New Roman" w:cs="Times New Roman"/>
          <w:sz w:val="24"/>
          <w:szCs w:val="24"/>
          <w:lang w:eastAsia="hr-HR"/>
        </w:rPr>
        <w:t>li</w:t>
      </w:r>
      <w:r w:rsidR="00697A7E" w:rsidRPr="0092275A">
        <w:rPr>
          <w:rFonts w:ascii="Times New Roman" w:eastAsia="Times New Roman" w:hAnsi="Times New Roman" w:cs="Times New Roman"/>
          <w:sz w:val="24"/>
          <w:szCs w:val="24"/>
          <w:lang w:eastAsia="hr-HR"/>
        </w:rPr>
        <w:t xml:space="preserve"> upala vezivnog tkiva.</w:t>
      </w:r>
    </w:p>
    <w:p w:rsidR="00D957BB" w:rsidRPr="0092275A" w:rsidRDefault="00C50272"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eastAsia="Times New Roman" w:hAnsi="Times New Roman" w:cs="Times New Roman"/>
          <w:sz w:val="24"/>
          <w:szCs w:val="24"/>
          <w:lang w:eastAsia="hr-HR"/>
        </w:rPr>
        <w:t>Nekoliko kliničkih studija je ispitivalo potencijal aPDT u terapiji AgP</w:t>
      </w:r>
      <w:r w:rsidR="00341B98" w:rsidRPr="0092275A">
        <w:rPr>
          <w:rFonts w:ascii="Times New Roman" w:hAnsi="Times New Roman" w:cs="Times New Roman"/>
          <w:sz w:val="24"/>
          <w:szCs w:val="24"/>
        </w:rPr>
        <w:t xml:space="preserve"> ( 3</w:t>
      </w:r>
      <w:r w:rsidR="00697A7E" w:rsidRPr="0092275A">
        <w:rPr>
          <w:rFonts w:ascii="Times New Roman" w:hAnsi="Times New Roman" w:cs="Times New Roman"/>
          <w:sz w:val="24"/>
          <w:szCs w:val="24"/>
        </w:rPr>
        <w:t>, 24</w:t>
      </w:r>
      <w:r w:rsidR="00D40140" w:rsidRPr="0092275A">
        <w:rPr>
          <w:rFonts w:ascii="Times New Roman" w:hAnsi="Times New Roman" w:cs="Times New Roman"/>
          <w:sz w:val="24"/>
          <w:szCs w:val="24"/>
        </w:rPr>
        <w:t>, 2</w:t>
      </w:r>
      <w:r w:rsidR="00697A7E" w:rsidRPr="0092275A">
        <w:rPr>
          <w:rFonts w:ascii="Times New Roman" w:hAnsi="Times New Roman" w:cs="Times New Roman"/>
          <w:sz w:val="24"/>
          <w:szCs w:val="24"/>
        </w:rPr>
        <w:t>5, 26</w:t>
      </w:r>
      <w:r w:rsidR="005D1C87" w:rsidRPr="0092275A">
        <w:rPr>
          <w:rFonts w:ascii="Times New Roman" w:hAnsi="Times New Roman" w:cs="Times New Roman"/>
          <w:sz w:val="24"/>
          <w:szCs w:val="24"/>
        </w:rPr>
        <w:t xml:space="preserve">). </w:t>
      </w:r>
      <w:r w:rsidR="00144E04" w:rsidRPr="0092275A">
        <w:rPr>
          <w:rFonts w:ascii="Times New Roman" w:hAnsi="Times New Roman" w:cs="Times New Roman"/>
          <w:sz w:val="24"/>
          <w:szCs w:val="24"/>
        </w:rPr>
        <w:t>Arweiler i suradnici su u d</w:t>
      </w:r>
      <w:r w:rsidR="00D40140" w:rsidRPr="0092275A">
        <w:rPr>
          <w:rFonts w:ascii="Times New Roman" w:hAnsi="Times New Roman" w:cs="Times New Roman"/>
          <w:sz w:val="24"/>
          <w:szCs w:val="24"/>
        </w:rPr>
        <w:t>vije studije</w:t>
      </w:r>
      <w:r w:rsidR="00697A7E" w:rsidRPr="0092275A">
        <w:rPr>
          <w:rFonts w:ascii="Times New Roman" w:hAnsi="Times New Roman" w:cs="Times New Roman"/>
          <w:sz w:val="24"/>
          <w:szCs w:val="24"/>
        </w:rPr>
        <w:t xml:space="preserve"> (2</w:t>
      </w:r>
      <w:r w:rsidR="00B563BD" w:rsidRPr="0092275A">
        <w:rPr>
          <w:rFonts w:ascii="Times New Roman" w:hAnsi="Times New Roman" w:cs="Times New Roman"/>
          <w:sz w:val="24"/>
          <w:szCs w:val="24"/>
        </w:rPr>
        <w:t>4, 25</w:t>
      </w:r>
      <w:r w:rsidR="00144E04" w:rsidRPr="0092275A">
        <w:rPr>
          <w:rFonts w:ascii="Times New Roman" w:hAnsi="Times New Roman" w:cs="Times New Roman"/>
          <w:sz w:val="24"/>
          <w:szCs w:val="24"/>
        </w:rPr>
        <w:t xml:space="preserve">) usporedili </w:t>
      </w:r>
      <w:r w:rsidR="0075797D" w:rsidRPr="0092275A">
        <w:rPr>
          <w:rFonts w:ascii="Times New Roman" w:hAnsi="Times New Roman" w:cs="Times New Roman"/>
          <w:sz w:val="24"/>
          <w:szCs w:val="24"/>
        </w:rPr>
        <w:t xml:space="preserve">četverostruku </w:t>
      </w:r>
      <w:r w:rsidR="00144E04" w:rsidRPr="0092275A">
        <w:rPr>
          <w:rFonts w:ascii="Times New Roman" w:hAnsi="Times New Roman" w:cs="Times New Roman"/>
          <w:sz w:val="24"/>
          <w:szCs w:val="24"/>
        </w:rPr>
        <w:t>primjenu</w:t>
      </w:r>
      <w:r w:rsidR="00D40140" w:rsidRPr="0092275A">
        <w:rPr>
          <w:rFonts w:ascii="Times New Roman" w:hAnsi="Times New Roman" w:cs="Times New Roman"/>
          <w:sz w:val="24"/>
          <w:szCs w:val="24"/>
        </w:rPr>
        <w:t xml:space="preserve"> aPDT </w:t>
      </w:r>
      <w:r w:rsidR="00B90F5F" w:rsidRPr="0092275A">
        <w:rPr>
          <w:rFonts w:ascii="Times New Roman" w:hAnsi="Times New Roman" w:cs="Times New Roman"/>
          <w:sz w:val="24"/>
          <w:szCs w:val="24"/>
        </w:rPr>
        <w:t>s</w:t>
      </w:r>
      <w:r w:rsidR="00144E04" w:rsidRPr="0092275A">
        <w:rPr>
          <w:rFonts w:ascii="Times New Roman" w:hAnsi="Times New Roman" w:cs="Times New Roman"/>
          <w:sz w:val="24"/>
          <w:szCs w:val="24"/>
        </w:rPr>
        <w:t xml:space="preserve"> </w:t>
      </w:r>
      <w:r w:rsidR="0075797D" w:rsidRPr="0092275A">
        <w:rPr>
          <w:rFonts w:ascii="Times New Roman" w:hAnsi="Times New Roman" w:cs="Times New Roman"/>
          <w:sz w:val="24"/>
          <w:szCs w:val="24"/>
        </w:rPr>
        <w:t>jednokratnom terapijom antibioticim</w:t>
      </w:r>
      <w:r w:rsidR="00144E04" w:rsidRPr="0092275A">
        <w:rPr>
          <w:rFonts w:ascii="Times New Roman" w:hAnsi="Times New Roman" w:cs="Times New Roman"/>
          <w:sz w:val="24"/>
          <w:szCs w:val="24"/>
        </w:rPr>
        <w:t>a (amoksicilin i metronidazol)</w:t>
      </w:r>
      <w:r w:rsidR="0075797D" w:rsidRPr="0092275A">
        <w:rPr>
          <w:rFonts w:ascii="Times New Roman" w:hAnsi="Times New Roman" w:cs="Times New Roman"/>
          <w:sz w:val="24"/>
          <w:szCs w:val="24"/>
        </w:rPr>
        <w:t xml:space="preserve"> kao potporne terapije</w:t>
      </w:r>
      <w:r w:rsidR="00144E04" w:rsidRPr="0092275A">
        <w:rPr>
          <w:rFonts w:ascii="Times New Roman" w:hAnsi="Times New Roman" w:cs="Times New Roman"/>
          <w:sz w:val="24"/>
          <w:szCs w:val="24"/>
        </w:rPr>
        <w:t xml:space="preserve"> SRP. Obje skupine </w:t>
      </w:r>
      <w:r w:rsidR="00521C21" w:rsidRPr="0092275A">
        <w:rPr>
          <w:rFonts w:ascii="Times New Roman" w:hAnsi="Times New Roman" w:cs="Times New Roman"/>
          <w:sz w:val="24"/>
          <w:szCs w:val="24"/>
        </w:rPr>
        <w:t>su pokazale statistički značajno smanjenje</w:t>
      </w:r>
      <w:r w:rsidR="00144E04" w:rsidRPr="0092275A">
        <w:rPr>
          <w:rFonts w:ascii="Times New Roman" w:hAnsi="Times New Roman" w:cs="Times New Roman"/>
          <w:sz w:val="24"/>
          <w:szCs w:val="24"/>
        </w:rPr>
        <w:t xml:space="preserve"> </w:t>
      </w:r>
      <w:r w:rsidR="001E1985" w:rsidRPr="0092275A">
        <w:rPr>
          <w:rFonts w:ascii="Times New Roman" w:hAnsi="Times New Roman" w:cs="Times New Roman"/>
          <w:sz w:val="24"/>
          <w:szCs w:val="24"/>
        </w:rPr>
        <w:t xml:space="preserve">API, </w:t>
      </w:r>
      <w:r w:rsidR="00144E04" w:rsidRPr="0092275A">
        <w:rPr>
          <w:rFonts w:ascii="Times New Roman" w:hAnsi="Times New Roman" w:cs="Times New Roman"/>
          <w:sz w:val="24"/>
          <w:szCs w:val="24"/>
        </w:rPr>
        <w:t>PD</w:t>
      </w:r>
      <w:r w:rsidR="004F37F1" w:rsidRPr="0092275A">
        <w:rPr>
          <w:rFonts w:ascii="Times New Roman" w:hAnsi="Times New Roman" w:cs="Times New Roman"/>
          <w:sz w:val="24"/>
          <w:szCs w:val="24"/>
        </w:rPr>
        <w:t>, CAL i BOP</w:t>
      </w:r>
      <w:r w:rsidR="00310722" w:rsidRPr="0092275A">
        <w:rPr>
          <w:rFonts w:ascii="Times New Roman" w:hAnsi="Times New Roman" w:cs="Times New Roman"/>
          <w:sz w:val="24"/>
          <w:szCs w:val="24"/>
        </w:rPr>
        <w:t>, no usporedivši skupine, dokazana je statistički značajna razlika (p</w:t>
      </w:r>
      <w:r w:rsidR="0075797D" w:rsidRPr="0092275A">
        <w:rPr>
          <w:rFonts w:ascii="Times New Roman" w:hAnsi="Times New Roman" w:cs="Times New Roman"/>
          <w:sz w:val="24"/>
          <w:szCs w:val="24"/>
        </w:rPr>
        <w:t>&lt;0,001) u korist antibiotika.</w:t>
      </w:r>
      <w:r w:rsidR="001E1985" w:rsidRPr="0092275A">
        <w:rPr>
          <w:rFonts w:ascii="Times New Roman" w:hAnsi="Times New Roman" w:cs="Times New Roman"/>
          <w:sz w:val="24"/>
          <w:szCs w:val="24"/>
        </w:rPr>
        <w:t xml:space="preserve"> </w:t>
      </w:r>
      <w:r w:rsidR="00A46EFA" w:rsidRPr="0092275A">
        <w:rPr>
          <w:rFonts w:ascii="Times New Roman" w:hAnsi="Times New Roman" w:cs="Times New Roman"/>
          <w:sz w:val="24"/>
          <w:szCs w:val="24"/>
        </w:rPr>
        <w:t>Ova</w:t>
      </w:r>
      <w:r w:rsidR="004F37F1" w:rsidRPr="0092275A">
        <w:rPr>
          <w:rFonts w:ascii="Times New Roman" w:hAnsi="Times New Roman" w:cs="Times New Roman"/>
          <w:sz w:val="24"/>
          <w:szCs w:val="24"/>
        </w:rPr>
        <w:t xml:space="preserve"> stud</w:t>
      </w:r>
      <w:r w:rsidR="00521C21" w:rsidRPr="0092275A">
        <w:rPr>
          <w:rFonts w:ascii="Times New Roman" w:hAnsi="Times New Roman" w:cs="Times New Roman"/>
          <w:sz w:val="24"/>
          <w:szCs w:val="24"/>
        </w:rPr>
        <w:t>ija bilježi statistički značajno smanjenje</w:t>
      </w:r>
      <w:r w:rsidR="004F37F1" w:rsidRPr="0092275A">
        <w:rPr>
          <w:rFonts w:ascii="Times New Roman" w:hAnsi="Times New Roman" w:cs="Times New Roman"/>
          <w:sz w:val="24"/>
          <w:szCs w:val="24"/>
        </w:rPr>
        <w:t xml:space="preserve"> PD i CAL nakon samo jedne primjene aPDT, te smanjenje BOP</w:t>
      </w:r>
      <w:r w:rsidR="00BD2B31" w:rsidRPr="0092275A">
        <w:rPr>
          <w:rFonts w:ascii="Times New Roman" w:hAnsi="Times New Roman" w:cs="Times New Roman"/>
          <w:sz w:val="24"/>
          <w:szCs w:val="24"/>
        </w:rPr>
        <w:t xml:space="preserve"> aPDT skupine,</w:t>
      </w:r>
      <w:r w:rsidR="004F37F1" w:rsidRPr="0092275A">
        <w:rPr>
          <w:rFonts w:ascii="Times New Roman" w:hAnsi="Times New Roman" w:cs="Times New Roman"/>
          <w:sz w:val="24"/>
          <w:szCs w:val="24"/>
        </w:rPr>
        <w:t xml:space="preserve"> iako ne značajno. </w:t>
      </w:r>
      <w:r w:rsidR="001E1985" w:rsidRPr="0092275A">
        <w:rPr>
          <w:rFonts w:ascii="Times New Roman" w:hAnsi="Times New Roman" w:cs="Times New Roman"/>
          <w:sz w:val="24"/>
          <w:szCs w:val="24"/>
        </w:rPr>
        <w:t>Naši ispitanici nisu pokazali značajnu razliku u vrijednostima API.</w:t>
      </w:r>
    </w:p>
    <w:p w:rsidR="00B563BD" w:rsidRPr="004E6118" w:rsidRDefault="00B563BD" w:rsidP="008E4E0E">
      <w:pPr>
        <w:tabs>
          <w:tab w:val="left" w:pos="8931"/>
        </w:tabs>
        <w:spacing w:line="360" w:lineRule="auto"/>
        <w:ind w:right="283" w:firstLine="708"/>
        <w:jc w:val="both"/>
        <w:rPr>
          <w:rFonts w:ascii="Times New Roman" w:hAnsi="Times New Roman" w:cs="Times New Roman"/>
          <w:sz w:val="24"/>
          <w:szCs w:val="24"/>
        </w:rPr>
      </w:pPr>
      <w:r w:rsidRPr="004E6118">
        <w:rPr>
          <w:rFonts w:ascii="Times New Roman" w:hAnsi="Times New Roman" w:cs="Times New Roman"/>
          <w:sz w:val="24"/>
          <w:szCs w:val="24"/>
        </w:rPr>
        <w:lastRenderedPageBreak/>
        <w:t>Annaji i suradnici</w:t>
      </w:r>
      <w:r w:rsidR="00761698" w:rsidRPr="004E6118">
        <w:rPr>
          <w:rFonts w:ascii="Times New Roman" w:hAnsi="Times New Roman" w:cs="Times New Roman"/>
          <w:sz w:val="24"/>
          <w:szCs w:val="24"/>
        </w:rPr>
        <w:t xml:space="preserve"> (26)</w:t>
      </w:r>
      <w:r w:rsidRPr="004E6118">
        <w:rPr>
          <w:rFonts w:ascii="Times New Roman" w:hAnsi="Times New Roman" w:cs="Times New Roman"/>
          <w:sz w:val="24"/>
          <w:szCs w:val="24"/>
        </w:rPr>
        <w:t xml:space="preserve"> </w:t>
      </w:r>
      <w:r w:rsidR="00761698" w:rsidRPr="004E6118">
        <w:rPr>
          <w:rFonts w:ascii="Times New Roman" w:hAnsi="Times New Roman" w:cs="Times New Roman"/>
          <w:sz w:val="24"/>
          <w:szCs w:val="24"/>
        </w:rPr>
        <w:t>zaključuju</w:t>
      </w:r>
      <w:r w:rsidRPr="004E6118">
        <w:rPr>
          <w:rFonts w:ascii="Times New Roman" w:hAnsi="Times New Roman" w:cs="Times New Roman"/>
          <w:sz w:val="24"/>
          <w:szCs w:val="24"/>
        </w:rPr>
        <w:t xml:space="preserve"> u prilog višestrukoj primjeni aPDT. Oni su usporedili aktivno ispiranje laserom, jednu aPDT, tri aPDT (na početku, 7. i 21. dan) i mehaničku terapiju SRP, svaku provedenu u jednom kvadrantu. Nakon tri mjeseca, sve četiri skupine su pokazale značajno smanjenje PI, BOP, PD i CAL. Usporedivši skupine, bolje kliničke i mikrobiološke rezultate su pokazali kvadranti kojima je provedena aPDT, ali je kvadrant sa tri aPDT pokazao značajno smanjenje BOP u odnosu na jednu aPDT.</w:t>
      </w:r>
    </w:p>
    <w:p w:rsidR="00D957BB" w:rsidRPr="0092275A" w:rsidRDefault="00CD1BA3" w:rsidP="008E4E0E">
      <w:pPr>
        <w:tabs>
          <w:tab w:val="left" w:pos="8931"/>
        </w:tabs>
        <w:spacing w:line="360" w:lineRule="auto"/>
        <w:ind w:right="283" w:firstLine="708"/>
        <w:jc w:val="both"/>
        <w:rPr>
          <w:rFonts w:ascii="Times New Roman" w:hAnsi="Times New Roman" w:cs="Times New Roman"/>
          <w:sz w:val="24"/>
          <w:szCs w:val="24"/>
        </w:rPr>
      </w:pPr>
      <w:r w:rsidRPr="0092275A">
        <w:rPr>
          <w:rFonts w:ascii="Times New Roman" w:hAnsi="Times New Roman" w:cs="Times New Roman"/>
          <w:sz w:val="24"/>
          <w:szCs w:val="24"/>
        </w:rPr>
        <w:t xml:space="preserve">Moreira </w:t>
      </w:r>
      <w:r w:rsidR="00F15180" w:rsidRPr="0092275A">
        <w:rPr>
          <w:rFonts w:ascii="Times New Roman" w:hAnsi="Times New Roman" w:cs="Times New Roman"/>
          <w:sz w:val="24"/>
          <w:szCs w:val="24"/>
        </w:rPr>
        <w:t>i suradnici</w:t>
      </w:r>
      <w:r w:rsidR="00087E1D" w:rsidRPr="0092275A">
        <w:rPr>
          <w:rFonts w:ascii="Times New Roman" w:hAnsi="Times New Roman" w:cs="Times New Roman"/>
          <w:sz w:val="24"/>
          <w:szCs w:val="24"/>
        </w:rPr>
        <w:t xml:space="preserve"> </w:t>
      </w:r>
      <w:r w:rsidR="0080485E" w:rsidRPr="0092275A">
        <w:rPr>
          <w:rFonts w:ascii="Times New Roman" w:hAnsi="Times New Roman" w:cs="Times New Roman"/>
          <w:sz w:val="24"/>
          <w:szCs w:val="24"/>
        </w:rPr>
        <w:t>(3)</w:t>
      </w:r>
      <w:r w:rsidR="00952595" w:rsidRPr="0092275A">
        <w:rPr>
          <w:rFonts w:ascii="Times New Roman" w:hAnsi="Times New Roman" w:cs="Times New Roman"/>
          <w:sz w:val="24"/>
          <w:szCs w:val="24"/>
        </w:rPr>
        <w:t xml:space="preserve">, </w:t>
      </w:r>
      <w:r w:rsidR="00AE7823" w:rsidRPr="0092275A">
        <w:rPr>
          <w:rFonts w:ascii="Times New Roman" w:hAnsi="Times New Roman" w:cs="Times New Roman"/>
          <w:sz w:val="24"/>
          <w:szCs w:val="24"/>
        </w:rPr>
        <w:t>navode</w:t>
      </w:r>
      <w:r w:rsidR="00087E1D" w:rsidRPr="0092275A">
        <w:rPr>
          <w:rFonts w:ascii="Times New Roman" w:hAnsi="Times New Roman" w:cs="Times New Roman"/>
          <w:sz w:val="24"/>
          <w:szCs w:val="24"/>
        </w:rPr>
        <w:t xml:space="preserve"> da ponavljana </w:t>
      </w:r>
      <w:r w:rsidR="00902B75" w:rsidRPr="0092275A">
        <w:rPr>
          <w:rFonts w:ascii="Times New Roman" w:hAnsi="Times New Roman" w:cs="Times New Roman"/>
          <w:sz w:val="24"/>
          <w:szCs w:val="24"/>
        </w:rPr>
        <w:t>primjena</w:t>
      </w:r>
      <w:r w:rsidR="00087E1D" w:rsidRPr="0092275A">
        <w:rPr>
          <w:rFonts w:ascii="Times New Roman" w:hAnsi="Times New Roman" w:cs="Times New Roman"/>
          <w:sz w:val="24"/>
          <w:szCs w:val="24"/>
        </w:rPr>
        <w:t xml:space="preserve"> </w:t>
      </w:r>
      <w:r w:rsidR="00952595" w:rsidRPr="0092275A">
        <w:rPr>
          <w:rFonts w:ascii="Times New Roman" w:hAnsi="Times New Roman" w:cs="Times New Roman"/>
          <w:sz w:val="24"/>
          <w:szCs w:val="24"/>
        </w:rPr>
        <w:t>aPDT</w:t>
      </w:r>
      <w:r w:rsidR="002568AC" w:rsidRPr="0092275A">
        <w:rPr>
          <w:rFonts w:ascii="Times New Roman" w:hAnsi="Times New Roman" w:cs="Times New Roman"/>
          <w:sz w:val="24"/>
          <w:szCs w:val="24"/>
        </w:rPr>
        <w:t xml:space="preserve"> (na početku, nakon 2, 7 i 14 dana)</w:t>
      </w:r>
      <w:r w:rsidR="006824B0" w:rsidRPr="0092275A">
        <w:rPr>
          <w:rFonts w:ascii="Times New Roman" w:hAnsi="Times New Roman" w:cs="Times New Roman"/>
          <w:sz w:val="24"/>
          <w:szCs w:val="24"/>
        </w:rPr>
        <w:t xml:space="preserve"> u kombinaciji sa SRP</w:t>
      </w:r>
      <w:r w:rsidR="00952595" w:rsidRPr="0092275A">
        <w:rPr>
          <w:rFonts w:ascii="Times New Roman" w:hAnsi="Times New Roman" w:cs="Times New Roman"/>
          <w:sz w:val="24"/>
          <w:szCs w:val="24"/>
        </w:rPr>
        <w:t xml:space="preserve"> pokazuje kliničku, mikrobiološku i imunološku superiornost nad SRP kao monoterapijom.</w:t>
      </w:r>
      <w:r w:rsidR="00087E1D" w:rsidRPr="0092275A">
        <w:rPr>
          <w:rFonts w:ascii="Times New Roman" w:hAnsi="Times New Roman" w:cs="Times New Roman"/>
          <w:sz w:val="24"/>
          <w:szCs w:val="24"/>
        </w:rPr>
        <w:t xml:space="preserve"> Nakon 90 dana zabilježeno je </w:t>
      </w:r>
      <w:r w:rsidR="002568AC" w:rsidRPr="0092275A">
        <w:rPr>
          <w:rFonts w:ascii="Times New Roman" w:hAnsi="Times New Roman" w:cs="Times New Roman"/>
          <w:sz w:val="24"/>
          <w:szCs w:val="24"/>
        </w:rPr>
        <w:t xml:space="preserve">statistički </w:t>
      </w:r>
      <w:r w:rsidR="00087E1D" w:rsidRPr="0092275A">
        <w:rPr>
          <w:rFonts w:ascii="Times New Roman" w:hAnsi="Times New Roman" w:cs="Times New Roman"/>
          <w:sz w:val="24"/>
          <w:szCs w:val="24"/>
        </w:rPr>
        <w:t xml:space="preserve">značajno </w:t>
      </w:r>
      <w:r w:rsidR="00CB4D82" w:rsidRPr="0092275A">
        <w:rPr>
          <w:rFonts w:ascii="Times New Roman" w:hAnsi="Times New Roman" w:cs="Times New Roman"/>
          <w:sz w:val="24"/>
          <w:szCs w:val="24"/>
        </w:rPr>
        <w:t xml:space="preserve">smanjenje </w:t>
      </w:r>
      <w:r w:rsidR="002568AC" w:rsidRPr="0092275A">
        <w:rPr>
          <w:rFonts w:ascii="Times New Roman" w:hAnsi="Times New Roman" w:cs="Times New Roman"/>
          <w:sz w:val="24"/>
          <w:szCs w:val="24"/>
        </w:rPr>
        <w:t xml:space="preserve">PD, CAL, </w:t>
      </w:r>
      <w:r w:rsidR="00817771" w:rsidRPr="0092275A">
        <w:rPr>
          <w:rFonts w:ascii="Times New Roman" w:hAnsi="Times New Roman" w:cs="Times New Roman"/>
          <w:sz w:val="24"/>
          <w:szCs w:val="24"/>
        </w:rPr>
        <w:t>REC</w:t>
      </w:r>
      <w:r w:rsidR="002568AC" w:rsidRPr="0092275A">
        <w:rPr>
          <w:rFonts w:ascii="Times New Roman" w:hAnsi="Times New Roman" w:cs="Times New Roman"/>
          <w:sz w:val="24"/>
          <w:szCs w:val="24"/>
        </w:rPr>
        <w:t xml:space="preserve"> i </w:t>
      </w:r>
      <w:r w:rsidR="00CB4D82" w:rsidRPr="0092275A">
        <w:rPr>
          <w:rFonts w:ascii="Times New Roman" w:hAnsi="Times New Roman" w:cs="Times New Roman"/>
          <w:sz w:val="24"/>
          <w:szCs w:val="24"/>
        </w:rPr>
        <w:t xml:space="preserve">BOP obje skupine, </w:t>
      </w:r>
      <w:r w:rsidR="002568AC" w:rsidRPr="0092275A">
        <w:rPr>
          <w:rFonts w:ascii="Times New Roman" w:hAnsi="Times New Roman" w:cs="Times New Roman"/>
          <w:sz w:val="24"/>
          <w:szCs w:val="24"/>
        </w:rPr>
        <w:t xml:space="preserve">ali među skupinama je značajna razlika samo u PD i CAL dubokih i srednje dubokih džepova. </w:t>
      </w:r>
      <w:r w:rsidR="00A46EFA" w:rsidRPr="0092275A">
        <w:rPr>
          <w:rFonts w:ascii="Times New Roman" w:hAnsi="Times New Roman" w:cs="Times New Roman"/>
          <w:sz w:val="24"/>
          <w:szCs w:val="24"/>
        </w:rPr>
        <w:t>Ova</w:t>
      </w:r>
      <w:r w:rsidR="002568AC" w:rsidRPr="0092275A">
        <w:rPr>
          <w:rFonts w:ascii="Times New Roman" w:hAnsi="Times New Roman" w:cs="Times New Roman"/>
          <w:sz w:val="24"/>
          <w:szCs w:val="24"/>
        </w:rPr>
        <w:t xml:space="preserve"> studija se nije fokusirala na pojedinačnu dubinu džepova, već smo </w:t>
      </w:r>
      <w:r w:rsidR="00A46EFA" w:rsidRPr="0092275A">
        <w:rPr>
          <w:rFonts w:ascii="Times New Roman" w:hAnsi="Times New Roman" w:cs="Times New Roman"/>
          <w:sz w:val="24"/>
          <w:szCs w:val="24"/>
        </w:rPr>
        <w:t>ispitali</w:t>
      </w:r>
      <w:r w:rsidR="002568AC" w:rsidRPr="0092275A">
        <w:rPr>
          <w:rFonts w:ascii="Times New Roman" w:hAnsi="Times New Roman" w:cs="Times New Roman"/>
          <w:sz w:val="24"/>
          <w:szCs w:val="24"/>
        </w:rPr>
        <w:t xml:space="preserve"> utjecaj aPDT na cjelokupni ishod terapije A</w:t>
      </w:r>
      <w:r w:rsidR="00342269" w:rsidRPr="0092275A">
        <w:rPr>
          <w:rFonts w:ascii="Times New Roman" w:hAnsi="Times New Roman" w:cs="Times New Roman"/>
          <w:sz w:val="24"/>
          <w:szCs w:val="24"/>
        </w:rPr>
        <w:t>gP</w:t>
      </w:r>
      <w:r w:rsidR="002568AC" w:rsidRPr="0092275A">
        <w:rPr>
          <w:rFonts w:ascii="Times New Roman" w:hAnsi="Times New Roman" w:cs="Times New Roman"/>
          <w:sz w:val="24"/>
          <w:szCs w:val="24"/>
        </w:rPr>
        <w:t xml:space="preserve">. </w:t>
      </w:r>
      <w:r w:rsidR="00543B65" w:rsidRPr="0092275A">
        <w:rPr>
          <w:rFonts w:ascii="Times New Roman" w:hAnsi="Times New Roman" w:cs="Times New Roman"/>
          <w:sz w:val="24"/>
          <w:szCs w:val="24"/>
        </w:rPr>
        <w:t xml:space="preserve">U </w:t>
      </w:r>
      <w:r w:rsidR="000A5620" w:rsidRPr="0092275A">
        <w:rPr>
          <w:rFonts w:ascii="Times New Roman" w:hAnsi="Times New Roman" w:cs="Times New Roman"/>
          <w:sz w:val="24"/>
          <w:szCs w:val="24"/>
        </w:rPr>
        <w:t>navedenoj</w:t>
      </w:r>
      <w:r w:rsidR="00543B65" w:rsidRPr="0092275A">
        <w:rPr>
          <w:rFonts w:ascii="Times New Roman" w:hAnsi="Times New Roman" w:cs="Times New Roman"/>
          <w:sz w:val="24"/>
          <w:szCs w:val="24"/>
        </w:rPr>
        <w:t xml:space="preserve"> studiji aPDT je provedena 4 puta</w:t>
      </w:r>
      <w:r w:rsidR="002568AC" w:rsidRPr="0092275A">
        <w:rPr>
          <w:rFonts w:ascii="Times New Roman" w:hAnsi="Times New Roman" w:cs="Times New Roman"/>
          <w:sz w:val="24"/>
          <w:szCs w:val="24"/>
        </w:rPr>
        <w:t>,</w:t>
      </w:r>
      <w:r w:rsidR="00543B65" w:rsidRPr="0092275A">
        <w:rPr>
          <w:rFonts w:ascii="Times New Roman" w:hAnsi="Times New Roman" w:cs="Times New Roman"/>
          <w:sz w:val="24"/>
          <w:szCs w:val="24"/>
        </w:rPr>
        <w:t xml:space="preserve"> </w:t>
      </w:r>
      <w:r w:rsidR="00287CAC" w:rsidRPr="0092275A">
        <w:rPr>
          <w:rFonts w:ascii="Times New Roman" w:hAnsi="Times New Roman" w:cs="Times New Roman"/>
          <w:sz w:val="24"/>
          <w:szCs w:val="24"/>
        </w:rPr>
        <w:t xml:space="preserve">dok su u </w:t>
      </w:r>
      <w:r w:rsidR="00CE017D" w:rsidRPr="0092275A">
        <w:rPr>
          <w:rFonts w:ascii="Times New Roman" w:hAnsi="Times New Roman" w:cs="Times New Roman"/>
          <w:sz w:val="24"/>
          <w:szCs w:val="24"/>
        </w:rPr>
        <w:t>ovoj</w:t>
      </w:r>
      <w:r w:rsidR="00287CAC" w:rsidRPr="0092275A">
        <w:rPr>
          <w:rFonts w:ascii="Times New Roman" w:hAnsi="Times New Roman" w:cs="Times New Roman"/>
          <w:sz w:val="24"/>
          <w:szCs w:val="24"/>
        </w:rPr>
        <w:t xml:space="preserve"> </w:t>
      </w:r>
      <w:r w:rsidR="00543B65" w:rsidRPr="0092275A">
        <w:rPr>
          <w:rFonts w:ascii="Times New Roman" w:hAnsi="Times New Roman" w:cs="Times New Roman"/>
          <w:sz w:val="24"/>
          <w:szCs w:val="24"/>
        </w:rPr>
        <w:t xml:space="preserve">klinički parametri </w:t>
      </w:r>
      <w:r w:rsidR="00CE017D" w:rsidRPr="0092275A">
        <w:rPr>
          <w:rFonts w:ascii="Times New Roman" w:hAnsi="Times New Roman" w:cs="Times New Roman"/>
          <w:sz w:val="24"/>
          <w:szCs w:val="24"/>
        </w:rPr>
        <w:t xml:space="preserve">evaluirani </w:t>
      </w:r>
      <w:r w:rsidR="000A5620" w:rsidRPr="0092275A">
        <w:rPr>
          <w:rFonts w:ascii="Times New Roman" w:hAnsi="Times New Roman" w:cs="Times New Roman"/>
          <w:sz w:val="24"/>
          <w:szCs w:val="24"/>
        </w:rPr>
        <w:t xml:space="preserve">nakon jedne </w:t>
      </w:r>
      <w:r w:rsidR="00543B65" w:rsidRPr="0092275A">
        <w:rPr>
          <w:rFonts w:ascii="Times New Roman" w:hAnsi="Times New Roman" w:cs="Times New Roman"/>
          <w:sz w:val="24"/>
          <w:szCs w:val="24"/>
        </w:rPr>
        <w:t>aPDT</w:t>
      </w:r>
      <w:r w:rsidR="00287CAC" w:rsidRPr="0092275A">
        <w:rPr>
          <w:rFonts w:ascii="Times New Roman" w:hAnsi="Times New Roman" w:cs="Times New Roman"/>
          <w:sz w:val="24"/>
          <w:szCs w:val="24"/>
        </w:rPr>
        <w:t>.</w:t>
      </w:r>
      <w:r w:rsidR="00902B75" w:rsidRPr="0092275A">
        <w:rPr>
          <w:rFonts w:ascii="Times New Roman" w:hAnsi="Times New Roman" w:cs="Times New Roman"/>
          <w:sz w:val="24"/>
          <w:szCs w:val="24"/>
        </w:rPr>
        <w:t xml:space="preserve"> </w:t>
      </w:r>
      <w:r w:rsidR="00B563BD" w:rsidRPr="004E6118">
        <w:rPr>
          <w:rFonts w:ascii="Times New Roman" w:hAnsi="Times New Roman" w:cs="Times New Roman"/>
          <w:sz w:val="24"/>
          <w:szCs w:val="24"/>
        </w:rPr>
        <w:t xml:space="preserve">Ako uzmemo u obzir da su Annaji i Arweiler postigli značajno smanjenje API, te da su svi nakon višestruke aPDT zabilježili </w:t>
      </w:r>
      <w:r w:rsidR="00521C21" w:rsidRPr="004E6118">
        <w:rPr>
          <w:rFonts w:ascii="Times New Roman" w:hAnsi="Times New Roman" w:cs="Times New Roman"/>
          <w:sz w:val="24"/>
          <w:szCs w:val="24"/>
        </w:rPr>
        <w:t>značajno smanjenje</w:t>
      </w:r>
      <w:r w:rsidR="00B563BD" w:rsidRPr="004E6118">
        <w:rPr>
          <w:rFonts w:ascii="Times New Roman" w:hAnsi="Times New Roman" w:cs="Times New Roman"/>
          <w:sz w:val="24"/>
          <w:szCs w:val="24"/>
        </w:rPr>
        <w:t xml:space="preserve"> BOP, možemo pretpostaviti da je vrijednost BOP u k</w:t>
      </w:r>
      <w:r w:rsidR="004E6118" w:rsidRPr="004E6118">
        <w:rPr>
          <w:rFonts w:ascii="Times New Roman" w:hAnsi="Times New Roman" w:cs="Times New Roman"/>
          <w:sz w:val="24"/>
          <w:szCs w:val="24"/>
        </w:rPr>
        <w:t>orelaciji s vrijednostima API i</w:t>
      </w:r>
      <w:r w:rsidR="00B563BD" w:rsidRPr="004E6118">
        <w:rPr>
          <w:rFonts w:ascii="Times New Roman" w:hAnsi="Times New Roman" w:cs="Times New Roman"/>
          <w:sz w:val="24"/>
          <w:szCs w:val="24"/>
        </w:rPr>
        <w:t xml:space="preserve"> brojem provedenih aPDT.</w:t>
      </w:r>
      <w:r w:rsidR="00B563BD" w:rsidRPr="0092275A">
        <w:rPr>
          <w:rFonts w:ascii="Times New Roman" w:hAnsi="Times New Roman" w:cs="Times New Roman"/>
          <w:sz w:val="24"/>
          <w:szCs w:val="24"/>
        </w:rPr>
        <w:t xml:space="preserve"> </w:t>
      </w:r>
      <w:r w:rsidR="00D957BB" w:rsidRPr="0092275A">
        <w:rPr>
          <w:rFonts w:ascii="Times New Roman" w:hAnsi="Times New Roman" w:cs="Times New Roman"/>
          <w:sz w:val="24"/>
          <w:szCs w:val="24"/>
        </w:rPr>
        <w:t xml:space="preserve">Iako smanjenje BOP nismo uspjeli statistički dokazati, </w:t>
      </w:r>
      <w:r w:rsidR="006824B0" w:rsidRPr="0092275A">
        <w:rPr>
          <w:rFonts w:ascii="Times New Roman" w:hAnsi="Times New Roman" w:cs="Times New Roman"/>
          <w:sz w:val="24"/>
          <w:szCs w:val="24"/>
        </w:rPr>
        <w:t xml:space="preserve">subjektivnom deskriptivnom analizom pacijenata i </w:t>
      </w:r>
      <w:r w:rsidR="00D957BB" w:rsidRPr="0092275A">
        <w:rPr>
          <w:rFonts w:ascii="Times New Roman" w:hAnsi="Times New Roman" w:cs="Times New Roman"/>
          <w:sz w:val="24"/>
          <w:szCs w:val="24"/>
        </w:rPr>
        <w:t>klinički</w:t>
      </w:r>
      <w:r w:rsidR="006824B0" w:rsidRPr="0092275A">
        <w:rPr>
          <w:rFonts w:ascii="Times New Roman" w:hAnsi="Times New Roman" w:cs="Times New Roman"/>
          <w:sz w:val="24"/>
          <w:szCs w:val="24"/>
        </w:rPr>
        <w:t>m</w:t>
      </w:r>
      <w:r w:rsidR="00D957BB" w:rsidRPr="0092275A">
        <w:rPr>
          <w:rFonts w:ascii="Times New Roman" w:hAnsi="Times New Roman" w:cs="Times New Roman"/>
          <w:sz w:val="24"/>
          <w:szCs w:val="24"/>
        </w:rPr>
        <w:t xml:space="preserve"> nalaz</w:t>
      </w:r>
      <w:r w:rsidR="006824B0" w:rsidRPr="0092275A">
        <w:rPr>
          <w:rFonts w:ascii="Times New Roman" w:hAnsi="Times New Roman" w:cs="Times New Roman"/>
          <w:sz w:val="24"/>
          <w:szCs w:val="24"/>
        </w:rPr>
        <w:t xml:space="preserve">om, </w:t>
      </w:r>
      <w:r w:rsidR="00521C21" w:rsidRPr="0092275A">
        <w:rPr>
          <w:rFonts w:ascii="Times New Roman" w:hAnsi="Times New Roman" w:cs="Times New Roman"/>
          <w:sz w:val="24"/>
          <w:szCs w:val="24"/>
        </w:rPr>
        <w:t xml:space="preserve">ispitivana </w:t>
      </w:r>
      <w:r w:rsidR="006824B0" w:rsidRPr="0092275A">
        <w:rPr>
          <w:rFonts w:ascii="Times New Roman" w:hAnsi="Times New Roman" w:cs="Times New Roman"/>
          <w:sz w:val="24"/>
          <w:szCs w:val="24"/>
        </w:rPr>
        <w:t>skupina bilježi</w:t>
      </w:r>
      <w:r w:rsidR="00D957BB" w:rsidRPr="0092275A">
        <w:rPr>
          <w:rFonts w:ascii="Times New Roman" w:hAnsi="Times New Roman" w:cs="Times New Roman"/>
          <w:sz w:val="24"/>
          <w:szCs w:val="24"/>
        </w:rPr>
        <w:t xml:space="preserve"> bolje </w:t>
      </w:r>
      <w:r w:rsidR="006824B0" w:rsidRPr="0092275A">
        <w:rPr>
          <w:rFonts w:ascii="Times New Roman" w:hAnsi="Times New Roman" w:cs="Times New Roman"/>
          <w:sz w:val="24"/>
          <w:szCs w:val="24"/>
        </w:rPr>
        <w:t>rezultate.</w:t>
      </w:r>
      <w:r w:rsidR="001E1985" w:rsidRPr="0092275A">
        <w:rPr>
          <w:rFonts w:ascii="Times New Roman" w:hAnsi="Times New Roman" w:cs="Times New Roman"/>
          <w:sz w:val="24"/>
          <w:szCs w:val="24"/>
        </w:rPr>
        <w:t xml:space="preserve"> </w:t>
      </w:r>
    </w:p>
    <w:p w:rsidR="00D957BB" w:rsidRPr="0092275A" w:rsidRDefault="00087E1D"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hAnsi="Times New Roman" w:cs="Times New Roman"/>
          <w:sz w:val="24"/>
          <w:szCs w:val="24"/>
        </w:rPr>
        <w:t xml:space="preserve">Druga studija </w:t>
      </w:r>
      <w:r w:rsidR="002568AC" w:rsidRPr="0092275A">
        <w:rPr>
          <w:rFonts w:ascii="Times New Roman" w:hAnsi="Times New Roman" w:cs="Times New Roman"/>
          <w:sz w:val="24"/>
          <w:szCs w:val="24"/>
        </w:rPr>
        <w:t>koja je uspoređivala kumulativnu terapiju aPDT i SRP sa samo SRP</w:t>
      </w:r>
      <w:r w:rsidR="00697A7E" w:rsidRPr="0092275A">
        <w:rPr>
          <w:rFonts w:ascii="Times New Roman" w:hAnsi="Times New Roman" w:cs="Times New Roman"/>
          <w:sz w:val="24"/>
          <w:szCs w:val="24"/>
        </w:rPr>
        <w:t xml:space="preserve"> </w:t>
      </w:r>
      <w:r w:rsidRPr="0092275A">
        <w:rPr>
          <w:rFonts w:ascii="Times New Roman" w:hAnsi="Times New Roman" w:cs="Times New Roman"/>
          <w:sz w:val="24"/>
          <w:szCs w:val="24"/>
        </w:rPr>
        <w:t>(</w:t>
      </w:r>
      <w:r w:rsidR="00F65FBB" w:rsidRPr="0092275A">
        <w:rPr>
          <w:rFonts w:ascii="Times New Roman" w:hAnsi="Times New Roman" w:cs="Times New Roman"/>
          <w:sz w:val="24"/>
          <w:szCs w:val="24"/>
        </w:rPr>
        <w:t>2</w:t>
      </w:r>
      <w:r w:rsidR="00761698" w:rsidRPr="0092275A">
        <w:rPr>
          <w:rFonts w:ascii="Times New Roman" w:hAnsi="Times New Roman" w:cs="Times New Roman"/>
          <w:sz w:val="24"/>
          <w:szCs w:val="24"/>
        </w:rPr>
        <w:t>7</w:t>
      </w:r>
      <w:r w:rsidR="00555041" w:rsidRPr="0092275A">
        <w:rPr>
          <w:rFonts w:ascii="Times New Roman" w:hAnsi="Times New Roman" w:cs="Times New Roman"/>
          <w:sz w:val="24"/>
          <w:szCs w:val="24"/>
        </w:rPr>
        <w:t>)</w:t>
      </w:r>
      <w:r w:rsidR="006824B0" w:rsidRPr="0092275A">
        <w:rPr>
          <w:rFonts w:ascii="Times New Roman" w:eastAsia="Times New Roman" w:hAnsi="Times New Roman" w:cs="Times New Roman"/>
          <w:sz w:val="24"/>
          <w:szCs w:val="24"/>
          <w:lang w:eastAsia="hr-HR"/>
        </w:rPr>
        <w:t xml:space="preserve"> </w:t>
      </w:r>
      <w:r w:rsidR="00776190" w:rsidRPr="0092275A">
        <w:rPr>
          <w:rFonts w:ascii="Times New Roman" w:eastAsia="Times New Roman" w:hAnsi="Times New Roman" w:cs="Times New Roman"/>
          <w:sz w:val="24"/>
          <w:szCs w:val="24"/>
          <w:lang w:eastAsia="hr-HR"/>
        </w:rPr>
        <w:t>zaključ</w:t>
      </w:r>
      <w:r w:rsidR="006824B0" w:rsidRPr="0092275A">
        <w:rPr>
          <w:rFonts w:ascii="Times New Roman" w:eastAsia="Times New Roman" w:hAnsi="Times New Roman" w:cs="Times New Roman"/>
          <w:sz w:val="24"/>
          <w:szCs w:val="24"/>
          <w:lang w:eastAsia="hr-HR"/>
        </w:rPr>
        <w:t>uje</w:t>
      </w:r>
      <w:r w:rsidR="00776190" w:rsidRPr="0092275A">
        <w:rPr>
          <w:rFonts w:ascii="Times New Roman" w:eastAsia="Times New Roman" w:hAnsi="Times New Roman" w:cs="Times New Roman"/>
          <w:sz w:val="24"/>
          <w:szCs w:val="24"/>
          <w:lang w:eastAsia="hr-HR"/>
        </w:rPr>
        <w:t xml:space="preserve"> da su obje </w:t>
      </w:r>
      <w:r w:rsidR="00521C21" w:rsidRPr="0092275A">
        <w:rPr>
          <w:rFonts w:ascii="Times New Roman" w:eastAsia="Times New Roman" w:hAnsi="Times New Roman" w:cs="Times New Roman"/>
          <w:sz w:val="24"/>
          <w:szCs w:val="24"/>
          <w:lang w:eastAsia="hr-HR"/>
        </w:rPr>
        <w:t>skupine</w:t>
      </w:r>
      <w:r w:rsidR="00776190" w:rsidRPr="0092275A">
        <w:rPr>
          <w:rFonts w:ascii="Times New Roman" w:eastAsia="Times New Roman" w:hAnsi="Times New Roman" w:cs="Times New Roman"/>
          <w:sz w:val="24"/>
          <w:szCs w:val="24"/>
          <w:lang w:eastAsia="hr-HR"/>
        </w:rPr>
        <w:t xml:space="preserve"> (</w:t>
      </w:r>
      <w:r w:rsidR="00521C21" w:rsidRPr="0092275A">
        <w:rPr>
          <w:rFonts w:ascii="Times New Roman" w:eastAsia="Times New Roman" w:hAnsi="Times New Roman" w:cs="Times New Roman"/>
          <w:sz w:val="24"/>
          <w:szCs w:val="24"/>
          <w:lang w:eastAsia="hr-HR"/>
        </w:rPr>
        <w:t>ispitivana</w:t>
      </w:r>
      <w:r w:rsidR="00776190" w:rsidRPr="0092275A">
        <w:rPr>
          <w:rFonts w:ascii="Times New Roman" w:eastAsia="Times New Roman" w:hAnsi="Times New Roman" w:cs="Times New Roman"/>
          <w:sz w:val="24"/>
          <w:szCs w:val="24"/>
          <w:lang w:eastAsia="hr-HR"/>
        </w:rPr>
        <w:t xml:space="preserve"> i kontrolna) pokazale</w:t>
      </w:r>
      <w:r w:rsidR="00CD1BA3" w:rsidRPr="0092275A">
        <w:rPr>
          <w:rFonts w:ascii="Times New Roman" w:eastAsia="Times New Roman" w:hAnsi="Times New Roman" w:cs="Times New Roman"/>
          <w:sz w:val="24"/>
          <w:szCs w:val="24"/>
          <w:lang w:eastAsia="hr-HR"/>
        </w:rPr>
        <w:t xml:space="preserve"> </w:t>
      </w:r>
      <w:r w:rsidR="00C10977" w:rsidRPr="0092275A">
        <w:rPr>
          <w:rFonts w:ascii="Times New Roman" w:eastAsia="Times New Roman" w:hAnsi="Times New Roman" w:cs="Times New Roman"/>
          <w:sz w:val="24"/>
          <w:szCs w:val="24"/>
          <w:lang w:eastAsia="hr-HR"/>
        </w:rPr>
        <w:t xml:space="preserve">statistički </w:t>
      </w:r>
      <w:r w:rsidR="00F65FBB" w:rsidRPr="0092275A">
        <w:rPr>
          <w:rFonts w:ascii="Times New Roman" w:eastAsia="Times New Roman" w:hAnsi="Times New Roman" w:cs="Times New Roman"/>
          <w:sz w:val="24"/>
          <w:szCs w:val="24"/>
          <w:lang w:eastAsia="hr-HR"/>
        </w:rPr>
        <w:t>značajn</w:t>
      </w:r>
      <w:r w:rsidR="00521C21" w:rsidRPr="0092275A">
        <w:rPr>
          <w:rFonts w:ascii="Times New Roman" w:eastAsia="Times New Roman" w:hAnsi="Times New Roman" w:cs="Times New Roman"/>
          <w:sz w:val="24"/>
          <w:szCs w:val="24"/>
          <w:lang w:eastAsia="hr-HR"/>
        </w:rPr>
        <w:t>o smanjenje</w:t>
      </w:r>
      <w:r w:rsidR="00F65FBB" w:rsidRPr="0092275A">
        <w:rPr>
          <w:rFonts w:ascii="Times New Roman" w:eastAsia="Times New Roman" w:hAnsi="Times New Roman" w:cs="Times New Roman"/>
          <w:sz w:val="24"/>
          <w:szCs w:val="24"/>
          <w:lang w:eastAsia="hr-HR"/>
        </w:rPr>
        <w:t xml:space="preserve"> PD i CAL</w:t>
      </w:r>
      <w:r w:rsidR="00776190" w:rsidRPr="0092275A">
        <w:rPr>
          <w:rFonts w:ascii="Times New Roman" w:eastAsia="Times New Roman" w:hAnsi="Times New Roman" w:cs="Times New Roman"/>
          <w:sz w:val="24"/>
          <w:szCs w:val="24"/>
          <w:lang w:eastAsia="hr-HR"/>
        </w:rPr>
        <w:t xml:space="preserve">, ali bez </w:t>
      </w:r>
      <w:r w:rsidR="00F65FBB" w:rsidRPr="0092275A">
        <w:rPr>
          <w:rFonts w:ascii="Times New Roman" w:eastAsia="Times New Roman" w:hAnsi="Times New Roman" w:cs="Times New Roman"/>
          <w:sz w:val="24"/>
          <w:szCs w:val="24"/>
          <w:lang w:eastAsia="hr-HR"/>
        </w:rPr>
        <w:t>statistički značajnih razlika među skupinama.</w:t>
      </w:r>
      <w:r w:rsidR="00C10977" w:rsidRPr="0092275A">
        <w:rPr>
          <w:rFonts w:ascii="Times New Roman" w:eastAsia="Times New Roman" w:hAnsi="Times New Roman" w:cs="Times New Roman"/>
          <w:sz w:val="24"/>
          <w:szCs w:val="24"/>
          <w:lang w:eastAsia="hr-HR"/>
        </w:rPr>
        <w:t xml:space="preserve"> BOP i PI obje skupine također bilježe značajno smanjenje, ali uspoređujući skupine međusobno, BOP kontrolne skupine pokazuje značajno smanjenje u odnosu na aPDT.</w:t>
      </w:r>
      <w:r w:rsidR="00287CAC" w:rsidRPr="0092275A">
        <w:rPr>
          <w:rFonts w:ascii="Times New Roman" w:eastAsia="Times New Roman" w:hAnsi="Times New Roman" w:cs="Times New Roman"/>
          <w:sz w:val="24"/>
          <w:szCs w:val="24"/>
          <w:lang w:eastAsia="hr-HR"/>
        </w:rPr>
        <w:t xml:space="preserve"> </w:t>
      </w:r>
      <w:r w:rsidR="00A46EFA" w:rsidRPr="0092275A">
        <w:rPr>
          <w:rFonts w:ascii="Times New Roman" w:eastAsia="Times New Roman" w:hAnsi="Times New Roman" w:cs="Times New Roman"/>
          <w:sz w:val="24"/>
          <w:szCs w:val="24"/>
          <w:lang w:eastAsia="hr-HR"/>
        </w:rPr>
        <w:t xml:space="preserve">BOP naše kontrolne skupine je pokazao suprotne rezultate, na reevaluaciji su zabilježene veće vrijednosti nego na početku studije. </w:t>
      </w:r>
      <w:r w:rsidR="00A46EFA" w:rsidRPr="0092275A">
        <w:rPr>
          <w:rFonts w:ascii="Times New Roman" w:hAnsi="Times New Roman" w:cs="Times New Roman"/>
          <w:sz w:val="24"/>
          <w:szCs w:val="24"/>
        </w:rPr>
        <w:t>Chitsazi</w:t>
      </w:r>
      <w:r w:rsidR="00A46EFA" w:rsidRPr="0092275A">
        <w:rPr>
          <w:rFonts w:ascii="Times New Roman" w:eastAsia="Times New Roman" w:hAnsi="Times New Roman" w:cs="Times New Roman"/>
          <w:sz w:val="24"/>
          <w:szCs w:val="24"/>
          <w:lang w:eastAsia="hr-HR"/>
        </w:rPr>
        <w:t xml:space="preserve"> i suradnici su također ispitali</w:t>
      </w:r>
      <w:r w:rsidR="00287CAC" w:rsidRPr="0092275A">
        <w:rPr>
          <w:rFonts w:ascii="Times New Roman" w:eastAsia="Times New Roman" w:hAnsi="Times New Roman" w:cs="Times New Roman"/>
          <w:sz w:val="24"/>
          <w:szCs w:val="24"/>
          <w:lang w:eastAsia="hr-HR"/>
        </w:rPr>
        <w:t xml:space="preserve"> jednokratnu </w:t>
      </w:r>
      <w:r w:rsidR="00A46EFA" w:rsidRPr="0092275A">
        <w:rPr>
          <w:rFonts w:ascii="Times New Roman" w:eastAsia="Times New Roman" w:hAnsi="Times New Roman" w:cs="Times New Roman"/>
          <w:sz w:val="24"/>
          <w:szCs w:val="24"/>
          <w:lang w:eastAsia="hr-HR"/>
        </w:rPr>
        <w:t>primjenu</w:t>
      </w:r>
      <w:r w:rsidR="00287CAC" w:rsidRPr="0092275A">
        <w:rPr>
          <w:rFonts w:ascii="Times New Roman" w:eastAsia="Times New Roman" w:hAnsi="Times New Roman" w:cs="Times New Roman"/>
          <w:sz w:val="24"/>
          <w:szCs w:val="24"/>
          <w:lang w:eastAsia="hr-HR"/>
        </w:rPr>
        <w:t xml:space="preserve"> aPDT, što vjerojatno igra ulogu u podudarnosti rezultata</w:t>
      </w:r>
      <w:r w:rsidR="00342269" w:rsidRPr="0092275A">
        <w:rPr>
          <w:rFonts w:ascii="Times New Roman" w:eastAsia="Times New Roman" w:hAnsi="Times New Roman" w:cs="Times New Roman"/>
          <w:sz w:val="24"/>
          <w:szCs w:val="24"/>
          <w:lang w:eastAsia="hr-HR"/>
        </w:rPr>
        <w:t xml:space="preserve"> PD i CAL</w:t>
      </w:r>
      <w:r w:rsidR="00287CAC" w:rsidRPr="0092275A">
        <w:rPr>
          <w:rFonts w:ascii="Times New Roman" w:eastAsia="Times New Roman" w:hAnsi="Times New Roman" w:cs="Times New Roman"/>
          <w:sz w:val="24"/>
          <w:szCs w:val="24"/>
          <w:lang w:eastAsia="hr-HR"/>
        </w:rPr>
        <w:t xml:space="preserve"> s </w:t>
      </w:r>
      <w:r w:rsidR="00A46EFA" w:rsidRPr="0092275A">
        <w:rPr>
          <w:rFonts w:ascii="Times New Roman" w:eastAsia="Times New Roman" w:hAnsi="Times New Roman" w:cs="Times New Roman"/>
          <w:sz w:val="24"/>
          <w:szCs w:val="24"/>
          <w:lang w:eastAsia="hr-HR"/>
        </w:rPr>
        <w:t>ovom</w:t>
      </w:r>
      <w:r w:rsidR="00287CAC" w:rsidRPr="0092275A">
        <w:rPr>
          <w:rFonts w:ascii="Times New Roman" w:eastAsia="Times New Roman" w:hAnsi="Times New Roman" w:cs="Times New Roman"/>
          <w:sz w:val="24"/>
          <w:szCs w:val="24"/>
          <w:lang w:eastAsia="hr-HR"/>
        </w:rPr>
        <w:t xml:space="preserve"> studijom.</w:t>
      </w:r>
      <w:r w:rsidR="00171BF2" w:rsidRPr="0092275A">
        <w:rPr>
          <w:rFonts w:ascii="Times New Roman" w:eastAsia="Times New Roman" w:hAnsi="Times New Roman" w:cs="Times New Roman"/>
          <w:sz w:val="24"/>
          <w:szCs w:val="24"/>
          <w:lang w:eastAsia="hr-HR"/>
        </w:rPr>
        <w:t xml:space="preserve"> </w:t>
      </w:r>
    </w:p>
    <w:p w:rsidR="00D957BB" w:rsidRPr="0092275A" w:rsidRDefault="005B5B50"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U ovoj studiji je korištena </w:t>
      </w:r>
      <w:r w:rsidRPr="00B00616">
        <w:rPr>
          <w:rFonts w:ascii="Times New Roman" w:eastAsia="Times New Roman" w:hAnsi="Times New Roman" w:cs="Times New Roman"/>
          <w:i/>
          <w:sz w:val="24"/>
          <w:szCs w:val="24"/>
          <w:lang w:eastAsia="hr-HR"/>
        </w:rPr>
        <w:t>split-mouth</w:t>
      </w:r>
      <w:r w:rsidRPr="0092275A">
        <w:rPr>
          <w:rFonts w:ascii="Times New Roman" w:eastAsia="Times New Roman" w:hAnsi="Times New Roman" w:cs="Times New Roman"/>
          <w:sz w:val="24"/>
          <w:szCs w:val="24"/>
          <w:lang w:eastAsia="hr-HR"/>
        </w:rPr>
        <w:t xml:space="preserve"> metoda. Ta metoda je odabrana kako bi svaki pacijent bio sam sebi kontrola te kako bi se izbjegli različiti individualni imunološki odgovori i ostali čimbenici rizika na terapiju. Potencijalno negativna strana te metode je da u usnoj šupljini može doći do transfera parodontopatogena pa jedna strana može utjecati na </w:t>
      </w:r>
      <w:r w:rsidRPr="0092275A">
        <w:rPr>
          <w:rFonts w:ascii="Times New Roman" w:eastAsia="Times New Roman" w:hAnsi="Times New Roman" w:cs="Times New Roman"/>
          <w:sz w:val="24"/>
          <w:szCs w:val="24"/>
          <w:lang w:eastAsia="hr-HR"/>
        </w:rPr>
        <w:lastRenderedPageBreak/>
        <w:t xml:space="preserve">drugu (efekt prijenosa, eng. </w:t>
      </w:r>
      <w:r w:rsidRPr="0092275A">
        <w:rPr>
          <w:rFonts w:ascii="Times New Roman" w:eastAsia="Times New Roman" w:hAnsi="Times New Roman" w:cs="Times New Roman"/>
          <w:i/>
          <w:sz w:val="24"/>
          <w:szCs w:val="24"/>
          <w:lang w:eastAsia="hr-HR"/>
        </w:rPr>
        <w:t>c</w:t>
      </w:r>
      <w:r w:rsidRPr="0092275A">
        <w:rPr>
          <w:rFonts w:ascii="Times New Roman" w:hAnsi="Times New Roman" w:cs="Times New Roman"/>
          <w:i/>
          <w:sz w:val="24"/>
          <w:szCs w:val="24"/>
        </w:rPr>
        <w:t>arry-over effect</w:t>
      </w:r>
      <w:r w:rsidR="001E1985" w:rsidRPr="0092275A">
        <w:rPr>
          <w:rFonts w:ascii="Times New Roman" w:eastAsia="Times New Roman" w:hAnsi="Times New Roman" w:cs="Times New Roman"/>
          <w:sz w:val="24"/>
          <w:szCs w:val="24"/>
          <w:lang w:eastAsia="hr-HR"/>
        </w:rPr>
        <w:t>)</w:t>
      </w:r>
      <w:r w:rsidRPr="0092275A">
        <w:rPr>
          <w:rFonts w:ascii="Times New Roman" w:eastAsia="Times New Roman" w:hAnsi="Times New Roman" w:cs="Times New Roman"/>
          <w:sz w:val="24"/>
          <w:szCs w:val="24"/>
          <w:lang w:eastAsia="hr-HR"/>
        </w:rPr>
        <w:t xml:space="preserve">. Obzirom da je efekt prijenosa nemoguće ispitati i ocijeniti u </w:t>
      </w:r>
      <w:r w:rsidRPr="00B00616">
        <w:rPr>
          <w:rFonts w:ascii="Times New Roman" w:eastAsia="Times New Roman" w:hAnsi="Times New Roman" w:cs="Times New Roman"/>
          <w:i/>
          <w:sz w:val="24"/>
          <w:szCs w:val="24"/>
          <w:lang w:eastAsia="hr-HR"/>
        </w:rPr>
        <w:t>split-mouth</w:t>
      </w:r>
      <w:r w:rsidRPr="0092275A">
        <w:rPr>
          <w:rFonts w:ascii="Times New Roman" w:eastAsia="Times New Roman" w:hAnsi="Times New Roman" w:cs="Times New Roman"/>
          <w:sz w:val="24"/>
          <w:szCs w:val="24"/>
          <w:lang w:eastAsia="hr-HR"/>
        </w:rPr>
        <w:t xml:space="preserve"> metodi, u</w:t>
      </w:r>
      <w:r w:rsidR="00697A7E" w:rsidRPr="0092275A">
        <w:rPr>
          <w:rFonts w:ascii="Times New Roman" w:eastAsia="Times New Roman" w:hAnsi="Times New Roman" w:cs="Times New Roman"/>
          <w:sz w:val="24"/>
          <w:szCs w:val="24"/>
          <w:lang w:eastAsia="hr-HR"/>
        </w:rPr>
        <w:t xml:space="preserve"> praksi se taj efekt zanemaruje </w:t>
      </w:r>
      <w:r w:rsidRPr="0092275A">
        <w:rPr>
          <w:rFonts w:ascii="Times New Roman" w:eastAsia="Times New Roman" w:hAnsi="Times New Roman" w:cs="Times New Roman"/>
          <w:sz w:val="24"/>
          <w:szCs w:val="24"/>
          <w:lang w:eastAsia="hr-HR"/>
        </w:rPr>
        <w:t>(</w:t>
      </w:r>
      <w:r w:rsidR="00697A7E" w:rsidRPr="0092275A">
        <w:rPr>
          <w:rFonts w:ascii="Times New Roman" w:eastAsia="Times New Roman" w:hAnsi="Times New Roman" w:cs="Times New Roman"/>
          <w:sz w:val="24"/>
          <w:szCs w:val="24"/>
          <w:lang w:eastAsia="hr-HR"/>
        </w:rPr>
        <w:t>27).</w:t>
      </w:r>
    </w:p>
    <w:p w:rsidR="00BD2B31" w:rsidRPr="0092275A" w:rsidRDefault="005B5B50"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Pušenje spada u rizični faktor u progresiji parodontnih bolesti i studije su zabilježile značajno bolje rezultate kliničkih parametara kod osoba koje ne puše (</w:t>
      </w:r>
      <w:r w:rsidR="00697A7E" w:rsidRPr="0092275A">
        <w:rPr>
          <w:rFonts w:ascii="Times New Roman" w:eastAsia="Times New Roman" w:hAnsi="Times New Roman" w:cs="Times New Roman"/>
          <w:sz w:val="24"/>
          <w:szCs w:val="24"/>
          <w:lang w:eastAsia="hr-HR"/>
        </w:rPr>
        <w:t>28, 29</w:t>
      </w:r>
      <w:r w:rsidRPr="0092275A">
        <w:rPr>
          <w:rFonts w:ascii="Times New Roman" w:eastAsia="Times New Roman" w:hAnsi="Times New Roman" w:cs="Times New Roman"/>
          <w:sz w:val="24"/>
          <w:szCs w:val="24"/>
          <w:lang w:eastAsia="hr-HR"/>
        </w:rPr>
        <w:t>). U našoj studiji su sudjelovala dva pacijenta pušača, navode da puše do 5 cigareta na dan, pa ih možemo smatrati blagim pušačima. U njihovim kliničkim parametrima izmjerenim nakon provedenih terapija, nije zabilježen lošiji rezultat u odnosu na ostale pacijente nepušač</w:t>
      </w:r>
      <w:r w:rsidR="005F35F4" w:rsidRPr="0092275A">
        <w:rPr>
          <w:rFonts w:ascii="Times New Roman" w:eastAsia="Times New Roman" w:hAnsi="Times New Roman" w:cs="Times New Roman"/>
          <w:sz w:val="24"/>
          <w:szCs w:val="24"/>
          <w:lang w:eastAsia="hr-HR"/>
        </w:rPr>
        <w:t>e što možemo vidjeti</w:t>
      </w:r>
      <w:r w:rsidR="005A1121" w:rsidRPr="0092275A">
        <w:rPr>
          <w:rFonts w:ascii="Times New Roman" w:eastAsia="Times New Roman" w:hAnsi="Times New Roman" w:cs="Times New Roman"/>
          <w:sz w:val="24"/>
          <w:szCs w:val="24"/>
          <w:lang w:eastAsia="hr-HR"/>
        </w:rPr>
        <w:t xml:space="preserve"> u tablici 7</w:t>
      </w:r>
      <w:r w:rsidR="002B6F17" w:rsidRPr="0092275A">
        <w:rPr>
          <w:rFonts w:ascii="Times New Roman" w:eastAsia="Times New Roman" w:hAnsi="Times New Roman" w:cs="Times New Roman"/>
          <w:sz w:val="24"/>
          <w:szCs w:val="24"/>
          <w:lang w:eastAsia="hr-HR"/>
        </w:rPr>
        <w:t>.</w:t>
      </w:r>
    </w:p>
    <w:p w:rsidR="005A1121" w:rsidRPr="0092275A" w:rsidRDefault="00D40140" w:rsidP="005C1841">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Obzirom na njihovo potencijalno djelovanje na različite patogene, možemo pretpostaviti da SRP u kombinaciji s višestrukom primjenom aPDT može dovesti do zadovoljavajućih rezultata</w:t>
      </w:r>
      <w:r w:rsidR="0075797D" w:rsidRPr="0092275A">
        <w:rPr>
          <w:rFonts w:ascii="Times New Roman" w:eastAsia="Times New Roman" w:hAnsi="Times New Roman" w:cs="Times New Roman"/>
          <w:sz w:val="24"/>
          <w:szCs w:val="24"/>
          <w:lang w:eastAsia="hr-HR"/>
        </w:rPr>
        <w:t xml:space="preserve">. Iako aPDT u usporedbi s antibioticima pokazuje nešto lošije rezultate, studije su dokazale njezinu uspješnost u </w:t>
      </w:r>
      <w:r w:rsidR="00521C21" w:rsidRPr="0092275A">
        <w:rPr>
          <w:rFonts w:ascii="Times New Roman" w:eastAsia="Times New Roman" w:hAnsi="Times New Roman" w:cs="Times New Roman"/>
          <w:sz w:val="24"/>
          <w:szCs w:val="24"/>
          <w:lang w:eastAsia="hr-HR"/>
        </w:rPr>
        <w:t>smanjenju</w:t>
      </w:r>
      <w:r w:rsidR="0075797D" w:rsidRPr="0092275A">
        <w:rPr>
          <w:rFonts w:ascii="Times New Roman" w:eastAsia="Times New Roman" w:hAnsi="Times New Roman" w:cs="Times New Roman"/>
          <w:sz w:val="24"/>
          <w:szCs w:val="24"/>
          <w:lang w:eastAsia="hr-HR"/>
        </w:rPr>
        <w:t xml:space="preserve"> dubine sondiranja i kliničkog pričvrstka, te smanjenje krvarenja. Unatoč blagoj inferiornosti antibioticima, prednost aPDT je instantna lokalna supresija parodontnopatogenih bakterija, mogućnost višestruke primjene bez rizika od stvaranja bakterijske rezistencije ili oštećenja okolnog domaćinovog tkiva. </w:t>
      </w:r>
    </w:p>
    <w:p w:rsidR="00DA4864" w:rsidRPr="0092275A" w:rsidRDefault="00DA4864" w:rsidP="008E4E0E">
      <w:pPr>
        <w:tabs>
          <w:tab w:val="left" w:pos="8931"/>
        </w:tabs>
        <w:spacing w:line="360" w:lineRule="auto"/>
        <w:ind w:right="283"/>
        <w:jc w:val="both"/>
        <w:rPr>
          <w:rFonts w:ascii="Times New Roman" w:eastAsia="Times New Roman" w:hAnsi="Times New Roman" w:cs="Times New Roman"/>
          <w:sz w:val="24"/>
          <w:szCs w:val="24"/>
          <w:lang w:eastAsia="hr-HR"/>
        </w:rPr>
      </w:pPr>
    </w:p>
    <w:p w:rsidR="00D957BB" w:rsidRPr="00B00616" w:rsidRDefault="00DE05EB" w:rsidP="008E4E0E">
      <w:pPr>
        <w:pStyle w:val="ListParagraph"/>
        <w:numPr>
          <w:ilvl w:val="0"/>
          <w:numId w:val="4"/>
        </w:numPr>
        <w:tabs>
          <w:tab w:val="left" w:pos="8931"/>
        </w:tabs>
        <w:spacing w:line="360" w:lineRule="auto"/>
        <w:ind w:right="283"/>
        <w:jc w:val="both"/>
        <w:rPr>
          <w:rFonts w:ascii="Times New Roman" w:eastAsia="Times New Roman" w:hAnsi="Times New Roman" w:cs="Times New Roman"/>
          <w:sz w:val="28"/>
          <w:szCs w:val="24"/>
          <w:lang w:eastAsia="hr-HR"/>
        </w:rPr>
      </w:pPr>
      <w:r w:rsidRPr="00B00616">
        <w:rPr>
          <w:rFonts w:ascii="Times New Roman" w:eastAsia="Times New Roman" w:hAnsi="Times New Roman" w:cs="Times New Roman"/>
          <w:sz w:val="28"/>
          <w:szCs w:val="24"/>
          <w:lang w:eastAsia="hr-HR"/>
        </w:rPr>
        <w:t>Zaključak</w:t>
      </w:r>
    </w:p>
    <w:p w:rsidR="00B00616" w:rsidRDefault="00B00616"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p>
    <w:p w:rsidR="00D957BB" w:rsidRPr="0092275A" w:rsidRDefault="00051747"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Antimikrob</w:t>
      </w:r>
      <w:r w:rsidR="006824B0" w:rsidRPr="0092275A">
        <w:rPr>
          <w:rFonts w:ascii="Times New Roman" w:eastAsia="Times New Roman" w:hAnsi="Times New Roman" w:cs="Times New Roman"/>
          <w:sz w:val="24"/>
          <w:szCs w:val="24"/>
          <w:lang w:eastAsia="hr-HR"/>
        </w:rPr>
        <w:t>n</w:t>
      </w:r>
      <w:r w:rsidRPr="0092275A">
        <w:rPr>
          <w:rFonts w:ascii="Times New Roman" w:eastAsia="Times New Roman" w:hAnsi="Times New Roman" w:cs="Times New Roman"/>
          <w:sz w:val="24"/>
          <w:szCs w:val="24"/>
          <w:lang w:eastAsia="hr-HR"/>
        </w:rPr>
        <w:t>a fotodinamska terapija u kombinaciji sa struganjem i poliranjem korijenskih površina nije pružila dodatna poboljšanja kliničkih parametara u odnosu na samo struganje i poliranje.</w:t>
      </w:r>
    </w:p>
    <w:p w:rsidR="00D957BB" w:rsidRPr="0092275A" w:rsidRDefault="00051747" w:rsidP="008E4E0E">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No iako nismo dobili statistički značajna poboljšanja, deskriptivno tumačenje dobivenih rezultata, kao i subjektivni klinički dojam strane tretirane s aPDT-om te svjedočenja više od pola pacijenata govori u prilog </w:t>
      </w:r>
      <w:r w:rsidR="000B6285" w:rsidRPr="0092275A">
        <w:rPr>
          <w:rFonts w:ascii="Times New Roman" w:eastAsia="Times New Roman" w:hAnsi="Times New Roman" w:cs="Times New Roman"/>
          <w:sz w:val="24"/>
          <w:szCs w:val="24"/>
          <w:lang w:eastAsia="hr-HR"/>
        </w:rPr>
        <w:t xml:space="preserve">mogućnosti </w:t>
      </w:r>
      <w:r w:rsidRPr="0092275A">
        <w:rPr>
          <w:rFonts w:ascii="Times New Roman" w:eastAsia="Times New Roman" w:hAnsi="Times New Roman" w:cs="Times New Roman"/>
          <w:sz w:val="24"/>
          <w:szCs w:val="24"/>
          <w:lang w:eastAsia="hr-HR"/>
        </w:rPr>
        <w:t xml:space="preserve">da postoji </w:t>
      </w:r>
      <w:r w:rsidR="000B6285" w:rsidRPr="0092275A">
        <w:rPr>
          <w:rFonts w:ascii="Times New Roman" w:eastAsia="Times New Roman" w:hAnsi="Times New Roman" w:cs="Times New Roman"/>
          <w:sz w:val="24"/>
          <w:szCs w:val="24"/>
          <w:lang w:eastAsia="hr-HR"/>
        </w:rPr>
        <w:t xml:space="preserve">potencijalni </w:t>
      </w:r>
      <w:r w:rsidRPr="0092275A">
        <w:rPr>
          <w:rFonts w:ascii="Times New Roman" w:eastAsia="Times New Roman" w:hAnsi="Times New Roman" w:cs="Times New Roman"/>
          <w:sz w:val="24"/>
          <w:szCs w:val="24"/>
          <w:lang w:eastAsia="hr-HR"/>
        </w:rPr>
        <w:t>kratkoročni povoljni učinak pomoćne aPDT primjene na parodontološku inicijalnu terapiju.</w:t>
      </w:r>
    </w:p>
    <w:p w:rsidR="005C1841" w:rsidRPr="0092275A" w:rsidRDefault="006824B0" w:rsidP="005C1841">
      <w:pPr>
        <w:tabs>
          <w:tab w:val="left" w:pos="8931"/>
        </w:tabs>
        <w:spacing w:line="360" w:lineRule="auto"/>
        <w:ind w:right="283" w:firstLine="708"/>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Potrebna su daljnja istraživanja </w:t>
      </w:r>
      <w:r w:rsidR="00051747" w:rsidRPr="0092275A">
        <w:rPr>
          <w:rFonts w:ascii="Times New Roman" w:eastAsia="Times New Roman" w:hAnsi="Times New Roman" w:cs="Times New Roman"/>
          <w:sz w:val="24"/>
          <w:szCs w:val="24"/>
          <w:lang w:eastAsia="hr-HR"/>
        </w:rPr>
        <w:t>obzirom da trenutna literatura pokazuje kontradiktorne rezultate učinka pomoć</w:t>
      </w:r>
      <w:r w:rsidR="0066557E" w:rsidRPr="0092275A">
        <w:rPr>
          <w:rFonts w:ascii="Times New Roman" w:eastAsia="Times New Roman" w:hAnsi="Times New Roman" w:cs="Times New Roman"/>
          <w:sz w:val="24"/>
          <w:szCs w:val="24"/>
          <w:lang w:eastAsia="hr-HR"/>
        </w:rPr>
        <w:t>n</w:t>
      </w:r>
      <w:r w:rsidR="00051747" w:rsidRPr="0092275A">
        <w:rPr>
          <w:rFonts w:ascii="Times New Roman" w:eastAsia="Times New Roman" w:hAnsi="Times New Roman" w:cs="Times New Roman"/>
          <w:sz w:val="24"/>
          <w:szCs w:val="24"/>
          <w:lang w:eastAsia="hr-HR"/>
        </w:rPr>
        <w:t>e aPDT terapije na ishod parodontološke inicijalne terapije.</w:t>
      </w:r>
    </w:p>
    <w:p w:rsidR="002A543B" w:rsidRPr="00B00616" w:rsidRDefault="005E3736" w:rsidP="008E4E0E">
      <w:pPr>
        <w:pStyle w:val="ListParagraph"/>
        <w:numPr>
          <w:ilvl w:val="0"/>
          <w:numId w:val="4"/>
        </w:numPr>
        <w:tabs>
          <w:tab w:val="left" w:pos="8931"/>
        </w:tabs>
        <w:spacing w:after="0" w:line="360" w:lineRule="auto"/>
        <w:ind w:right="283"/>
        <w:rPr>
          <w:rFonts w:ascii="Times New Roman" w:eastAsia="Times New Roman" w:hAnsi="Times New Roman" w:cs="Times New Roman"/>
          <w:sz w:val="28"/>
          <w:szCs w:val="24"/>
          <w:lang w:eastAsia="hr-HR"/>
        </w:rPr>
      </w:pPr>
      <w:r w:rsidRPr="00B00616">
        <w:rPr>
          <w:rFonts w:ascii="Times New Roman" w:eastAsia="Times New Roman" w:hAnsi="Times New Roman" w:cs="Times New Roman"/>
          <w:sz w:val="28"/>
          <w:szCs w:val="24"/>
          <w:lang w:eastAsia="hr-HR"/>
        </w:rPr>
        <w:lastRenderedPageBreak/>
        <w:t>Literatura</w:t>
      </w:r>
    </w:p>
    <w:p w:rsidR="002A543B" w:rsidRPr="0092275A" w:rsidRDefault="002A543B" w:rsidP="008E4E0E">
      <w:pPr>
        <w:tabs>
          <w:tab w:val="left" w:pos="8931"/>
        </w:tabs>
        <w:spacing w:after="0" w:line="360" w:lineRule="auto"/>
        <w:ind w:right="283"/>
        <w:rPr>
          <w:rFonts w:ascii="Times New Roman" w:eastAsia="Times New Roman" w:hAnsi="Times New Roman" w:cs="Times New Roman"/>
          <w:sz w:val="24"/>
          <w:szCs w:val="24"/>
          <w:lang w:eastAsia="hr-HR"/>
        </w:rPr>
      </w:pPr>
    </w:p>
    <w:p w:rsidR="002A543B" w:rsidRPr="0092275A" w:rsidRDefault="002A543B" w:rsidP="00B00616">
      <w:pPr>
        <w:pStyle w:val="Title1"/>
        <w:numPr>
          <w:ilvl w:val="0"/>
          <w:numId w:val="1"/>
        </w:numPr>
        <w:tabs>
          <w:tab w:val="left" w:pos="8931"/>
        </w:tabs>
        <w:spacing w:line="360" w:lineRule="auto"/>
        <w:ind w:right="283"/>
        <w:jc w:val="both"/>
      </w:pPr>
      <w:r w:rsidRPr="0092275A">
        <w:t xml:space="preserve">de </w:t>
      </w:r>
      <w:r w:rsidRPr="0092275A">
        <w:rPr>
          <w:bCs/>
        </w:rPr>
        <w:t>Oliveira</w:t>
      </w:r>
      <w:r w:rsidRPr="0092275A">
        <w:t xml:space="preserve"> RR, Schwartz-Filho HO, Novaes AB,</w:t>
      </w:r>
      <w:r w:rsidR="00B563BD" w:rsidRPr="0092275A">
        <w:t xml:space="preserve"> Garlet GP, de Souza RF, Taba M</w:t>
      </w:r>
      <w:r w:rsidRPr="0092275A">
        <w:t xml:space="preserve"> </w:t>
      </w:r>
      <w:r w:rsidR="00B563BD" w:rsidRPr="0092275A">
        <w:t>et al</w:t>
      </w:r>
      <w:r w:rsidRPr="0092275A">
        <w:t xml:space="preserve">. Antimicrobial photodynamic therapy in the non-surgical treatment of aggressive periodontitis: cytokine profile in </w:t>
      </w:r>
      <w:r w:rsidRPr="0092275A">
        <w:rPr>
          <w:bCs/>
        </w:rPr>
        <w:t>gingival</w:t>
      </w:r>
      <w:r w:rsidRPr="0092275A">
        <w:t xml:space="preserve"> crevicular </w:t>
      </w:r>
      <w:r w:rsidRPr="0092275A">
        <w:rPr>
          <w:bCs/>
        </w:rPr>
        <w:t>fluid</w:t>
      </w:r>
      <w:r w:rsidRPr="0092275A">
        <w:t xml:space="preserve">, preliminary results. </w:t>
      </w:r>
      <w:r w:rsidRPr="0092275A">
        <w:rPr>
          <w:rStyle w:val="jrnl"/>
        </w:rPr>
        <w:t>J Periodontol</w:t>
      </w:r>
      <w:r w:rsidRPr="0092275A">
        <w:t>. 2009;80(1):98-105.</w:t>
      </w:r>
    </w:p>
    <w:p w:rsidR="00403881" w:rsidRPr="0092275A" w:rsidRDefault="00403881" w:rsidP="00B00616">
      <w:pPr>
        <w:pStyle w:val="Title1"/>
        <w:numPr>
          <w:ilvl w:val="0"/>
          <w:numId w:val="1"/>
        </w:numPr>
        <w:tabs>
          <w:tab w:val="left" w:pos="8931"/>
        </w:tabs>
        <w:spacing w:line="360" w:lineRule="auto"/>
        <w:ind w:right="283"/>
        <w:jc w:val="both"/>
      </w:pPr>
      <w:r w:rsidRPr="0092275A">
        <w:t>Lindhe J, Karring T, Lang NP, editors. Clinical Periodontology and Implant Dentistry. 3rd ed. Copenhagen: Munksgaard; 1997</w:t>
      </w:r>
      <w:r w:rsidR="00B00616">
        <w:t>.</w:t>
      </w:r>
    </w:p>
    <w:p w:rsidR="002A543B" w:rsidRPr="0092275A" w:rsidRDefault="002A543B" w:rsidP="00B00616">
      <w:pPr>
        <w:pStyle w:val="Title1"/>
        <w:numPr>
          <w:ilvl w:val="0"/>
          <w:numId w:val="1"/>
        </w:numPr>
        <w:tabs>
          <w:tab w:val="left" w:pos="8931"/>
        </w:tabs>
        <w:spacing w:line="360" w:lineRule="auto"/>
        <w:ind w:right="283"/>
        <w:jc w:val="both"/>
      </w:pPr>
      <w:r w:rsidRPr="0092275A">
        <w:t xml:space="preserve">Moreira AL, Novaes AB Jr, Grisi MF, Taba M Jr, Souza SL, Palioto DB </w:t>
      </w:r>
      <w:r w:rsidR="00B563BD" w:rsidRPr="0092275A">
        <w:t>et al</w:t>
      </w:r>
      <w:r w:rsidRPr="0092275A">
        <w:t xml:space="preserve">. </w:t>
      </w:r>
      <w:r w:rsidRPr="0092275A">
        <w:rPr>
          <w:bCs/>
          <w:kern w:val="36"/>
        </w:rPr>
        <w:t xml:space="preserve">Antimicrobial photodynamic therapy as an adjunct to non-surgical treatment of aggressive periodontitis: a split-mouth randomized controlled trial. </w:t>
      </w:r>
      <w:r w:rsidR="006A1E9B" w:rsidRPr="0092275A">
        <w:t>J Periodontol. 2015;86(3):376-86.</w:t>
      </w:r>
    </w:p>
    <w:p w:rsidR="006A1E9B" w:rsidRPr="0092275A" w:rsidRDefault="006A1E9B" w:rsidP="00B00616">
      <w:pPr>
        <w:pStyle w:val="Title1"/>
        <w:numPr>
          <w:ilvl w:val="0"/>
          <w:numId w:val="1"/>
        </w:numPr>
        <w:tabs>
          <w:tab w:val="left" w:pos="8931"/>
        </w:tabs>
        <w:spacing w:line="360" w:lineRule="auto"/>
        <w:ind w:right="283"/>
        <w:jc w:val="both"/>
      </w:pPr>
      <w:r w:rsidRPr="0092275A">
        <w:t xml:space="preserve">Haubek D, Johansson A. Pathogenicity of the highly leukotoxic JP2 clone of Aggregatibacter actinomycetemcomitans and its geographic dissemination and role in aggressive periodontitis. </w:t>
      </w:r>
      <w:r w:rsidR="00BB2273" w:rsidRPr="0092275A">
        <w:rPr>
          <w:rStyle w:val="cit"/>
        </w:rPr>
        <w:t>J Oral Microbiol. 2014;6:</w:t>
      </w:r>
      <w:r w:rsidR="00DB40C4" w:rsidRPr="0092275A">
        <w:t>23980</w:t>
      </w:r>
      <w:r w:rsidR="00BB2273" w:rsidRPr="0092275A">
        <w:rPr>
          <w:rStyle w:val="cit"/>
        </w:rPr>
        <w:t>.</w:t>
      </w:r>
    </w:p>
    <w:p w:rsidR="006A1E9B" w:rsidRPr="0092275A" w:rsidRDefault="006A1E9B" w:rsidP="00B00616">
      <w:pPr>
        <w:pStyle w:val="Title1"/>
        <w:numPr>
          <w:ilvl w:val="0"/>
          <w:numId w:val="1"/>
        </w:numPr>
        <w:tabs>
          <w:tab w:val="left" w:pos="8931"/>
        </w:tabs>
        <w:spacing w:line="360" w:lineRule="auto"/>
        <w:ind w:right="283"/>
        <w:jc w:val="both"/>
      </w:pPr>
      <w:r w:rsidRPr="0092275A">
        <w:rPr>
          <w:rStyle w:val="highlight"/>
        </w:rPr>
        <w:t>Henderson B</w:t>
      </w:r>
      <w:r w:rsidRPr="0092275A">
        <w:t xml:space="preserve">, </w:t>
      </w:r>
      <w:r w:rsidRPr="0092275A">
        <w:rPr>
          <w:rStyle w:val="highlight"/>
        </w:rPr>
        <w:t>Ward JM</w:t>
      </w:r>
      <w:r w:rsidRPr="0092275A">
        <w:t xml:space="preserve">, </w:t>
      </w:r>
      <w:r w:rsidRPr="0092275A">
        <w:rPr>
          <w:rStyle w:val="highlight"/>
        </w:rPr>
        <w:t>Ready D</w:t>
      </w:r>
      <w:r w:rsidRPr="0092275A">
        <w:t xml:space="preserve">. </w:t>
      </w:r>
      <w:r w:rsidRPr="0092275A">
        <w:rPr>
          <w:rStyle w:val="highlight"/>
        </w:rPr>
        <w:t>Aggregatibacter</w:t>
      </w:r>
      <w:r w:rsidRPr="0092275A">
        <w:t xml:space="preserve"> (</w:t>
      </w:r>
      <w:r w:rsidRPr="0092275A">
        <w:rPr>
          <w:rStyle w:val="highlight"/>
        </w:rPr>
        <w:t>Actinobacillus</w:t>
      </w:r>
      <w:r w:rsidRPr="0092275A">
        <w:t xml:space="preserve">) </w:t>
      </w:r>
      <w:r w:rsidRPr="0092275A">
        <w:rPr>
          <w:rStyle w:val="highlight"/>
        </w:rPr>
        <w:t>actinomycetemcomitans</w:t>
      </w:r>
      <w:r w:rsidRPr="0092275A">
        <w:t xml:space="preserve">: a </w:t>
      </w:r>
      <w:r w:rsidRPr="0092275A">
        <w:rPr>
          <w:rStyle w:val="highlight"/>
        </w:rPr>
        <w:t>triple</w:t>
      </w:r>
      <w:r w:rsidRPr="0092275A">
        <w:t xml:space="preserve"> A* periodontopathogen? </w:t>
      </w:r>
      <w:r w:rsidRPr="0092275A">
        <w:rPr>
          <w:rStyle w:val="highlight"/>
        </w:rPr>
        <w:t>Periodontol</w:t>
      </w:r>
      <w:r w:rsidRPr="0092275A">
        <w:t xml:space="preserve"> 2000. </w:t>
      </w:r>
      <w:r w:rsidRPr="0092275A">
        <w:rPr>
          <w:rStyle w:val="highlight"/>
        </w:rPr>
        <w:t>2010</w:t>
      </w:r>
      <w:r w:rsidR="008D5D66" w:rsidRPr="0092275A">
        <w:t>;</w:t>
      </w:r>
      <w:r w:rsidRPr="0092275A">
        <w:rPr>
          <w:rStyle w:val="highlight"/>
        </w:rPr>
        <w:t>54</w:t>
      </w:r>
      <w:r w:rsidRPr="0092275A">
        <w:t>(1):</w:t>
      </w:r>
      <w:r w:rsidRPr="0092275A">
        <w:rPr>
          <w:rStyle w:val="highlight"/>
        </w:rPr>
        <w:t>78-105</w:t>
      </w:r>
      <w:r w:rsidRPr="0092275A">
        <w:t>.</w:t>
      </w:r>
    </w:p>
    <w:p w:rsidR="00E76EE9" w:rsidRPr="0092275A" w:rsidRDefault="00E76EE9" w:rsidP="00B00616">
      <w:pPr>
        <w:pStyle w:val="Title1"/>
        <w:numPr>
          <w:ilvl w:val="0"/>
          <w:numId w:val="1"/>
        </w:numPr>
        <w:tabs>
          <w:tab w:val="left" w:pos="8931"/>
        </w:tabs>
        <w:spacing w:line="360" w:lineRule="auto"/>
        <w:ind w:right="283"/>
        <w:jc w:val="both"/>
      </w:pPr>
      <w:r w:rsidRPr="0092275A">
        <w:t>Levy</w:t>
      </w:r>
      <w:r w:rsidR="001523B9" w:rsidRPr="0092275A">
        <w:t xml:space="preserve"> SB</w:t>
      </w:r>
      <w:r w:rsidR="008D5D66" w:rsidRPr="0092275A">
        <w:t>.</w:t>
      </w:r>
      <w:r w:rsidRPr="0092275A">
        <w:t xml:space="preserve"> Factors impacting on the problem of antibiotic resistance</w:t>
      </w:r>
      <w:r w:rsidR="008D5D66" w:rsidRPr="0092275A">
        <w:t>.</w:t>
      </w:r>
      <w:r w:rsidRPr="0092275A">
        <w:t xml:space="preserve"> J Antimicrob Chemother. 2002</w:t>
      </w:r>
      <w:r w:rsidR="008D5D66" w:rsidRPr="0092275A">
        <w:t>;49</w:t>
      </w:r>
      <w:r w:rsidR="00DB40C4" w:rsidRPr="0092275A">
        <w:t>(1)</w:t>
      </w:r>
      <w:r w:rsidR="008D5D66" w:rsidRPr="0092275A">
        <w:t>:</w:t>
      </w:r>
      <w:r w:rsidRPr="0092275A">
        <w:t>25–30</w:t>
      </w:r>
      <w:r w:rsidR="001523B9" w:rsidRPr="0092275A">
        <w:t>.</w:t>
      </w:r>
    </w:p>
    <w:p w:rsidR="00E76EE9" w:rsidRPr="0092275A" w:rsidRDefault="00E76EE9" w:rsidP="00B00616">
      <w:pPr>
        <w:pStyle w:val="Title1"/>
        <w:numPr>
          <w:ilvl w:val="0"/>
          <w:numId w:val="1"/>
        </w:numPr>
        <w:tabs>
          <w:tab w:val="left" w:pos="8931"/>
        </w:tabs>
        <w:spacing w:line="360" w:lineRule="auto"/>
        <w:ind w:right="283"/>
        <w:jc w:val="both"/>
      </w:pPr>
      <w:r w:rsidRPr="0092275A">
        <w:t>Slots</w:t>
      </w:r>
      <w:r w:rsidR="001523B9" w:rsidRPr="0092275A">
        <w:t xml:space="preserve"> J</w:t>
      </w:r>
      <w:r w:rsidRPr="0092275A">
        <w:t>, Rams</w:t>
      </w:r>
      <w:r w:rsidR="001523B9" w:rsidRPr="0092275A">
        <w:t xml:space="preserve"> TE.</w:t>
      </w:r>
      <w:r w:rsidRPr="0092275A">
        <w:t xml:space="preserve"> Antibiotics in periodontal therap</w:t>
      </w:r>
      <w:r w:rsidR="001523B9" w:rsidRPr="0092275A">
        <w:t>y: advantages and disadvantages.</w:t>
      </w:r>
      <w:r w:rsidRPr="0092275A">
        <w:t xml:space="preserve"> J Clin Periodontol. 1990</w:t>
      </w:r>
      <w:r w:rsidR="008D5D66" w:rsidRPr="0092275A">
        <w:t>;17</w:t>
      </w:r>
      <w:r w:rsidR="00F96DF0" w:rsidRPr="0092275A">
        <w:t>(7)</w:t>
      </w:r>
      <w:r w:rsidR="008D5D66" w:rsidRPr="0092275A">
        <w:t>:</w:t>
      </w:r>
      <w:r w:rsidRPr="0092275A">
        <w:t>479–93</w:t>
      </w:r>
      <w:r w:rsidR="008D5D66" w:rsidRPr="0092275A">
        <w:t>.</w:t>
      </w:r>
    </w:p>
    <w:p w:rsidR="006A1E9B" w:rsidRPr="0092275A" w:rsidRDefault="006A1E9B" w:rsidP="00B00616">
      <w:pPr>
        <w:pStyle w:val="Title1"/>
        <w:numPr>
          <w:ilvl w:val="0"/>
          <w:numId w:val="1"/>
        </w:numPr>
        <w:tabs>
          <w:tab w:val="left" w:pos="8931"/>
        </w:tabs>
        <w:spacing w:line="360" w:lineRule="auto"/>
        <w:ind w:right="283"/>
        <w:jc w:val="both"/>
      </w:pPr>
      <w:r w:rsidRPr="0092275A">
        <w:rPr>
          <w:bCs/>
        </w:rPr>
        <w:t>Oosterwaal</w:t>
      </w:r>
      <w:r w:rsidRPr="0092275A">
        <w:t xml:space="preserve"> PJ, Mikx FH, Renggli HH. Clearance of a topically applied fluorescein gel from periodontal pockets. </w:t>
      </w:r>
      <w:r w:rsidRPr="0092275A">
        <w:rPr>
          <w:rStyle w:val="jrnl"/>
        </w:rPr>
        <w:t>J Clin Periodontol</w:t>
      </w:r>
      <w:r w:rsidRPr="0092275A">
        <w:t>. 1990;17(9):613-5.</w:t>
      </w:r>
    </w:p>
    <w:p w:rsidR="006A1E9B" w:rsidRPr="0092275A" w:rsidRDefault="006A1E9B" w:rsidP="00B00616">
      <w:pPr>
        <w:pStyle w:val="Title1"/>
        <w:numPr>
          <w:ilvl w:val="0"/>
          <w:numId w:val="1"/>
        </w:numPr>
        <w:tabs>
          <w:tab w:val="left" w:pos="8931"/>
        </w:tabs>
        <w:spacing w:line="360" w:lineRule="auto"/>
        <w:ind w:right="283"/>
        <w:jc w:val="both"/>
      </w:pPr>
      <w:r w:rsidRPr="0092275A">
        <w:t>Kömerik N, Wilson M, Poole S. The effect of photodynamic action on two virulence factors of gram-negative bacteria. Photochem Photobiol</w:t>
      </w:r>
      <w:r w:rsidR="008D5D66" w:rsidRPr="0092275A">
        <w:t>.</w:t>
      </w:r>
      <w:r w:rsidRPr="0092275A">
        <w:t xml:space="preserve"> 2000;72</w:t>
      </w:r>
      <w:r w:rsidR="001523B9" w:rsidRPr="0092275A">
        <w:t>(5)</w:t>
      </w:r>
      <w:r w:rsidRPr="0092275A">
        <w:t>:676-80.</w:t>
      </w:r>
    </w:p>
    <w:p w:rsidR="006A1E9B" w:rsidRPr="0092275A" w:rsidRDefault="006A1E9B" w:rsidP="00B00616">
      <w:pPr>
        <w:pStyle w:val="Title1"/>
        <w:numPr>
          <w:ilvl w:val="0"/>
          <w:numId w:val="1"/>
        </w:numPr>
        <w:tabs>
          <w:tab w:val="left" w:pos="8931"/>
        </w:tabs>
        <w:spacing w:line="360" w:lineRule="auto"/>
        <w:ind w:right="283"/>
        <w:jc w:val="both"/>
      </w:pPr>
      <w:r w:rsidRPr="0092275A">
        <w:t xml:space="preserve">Kömerik N, Nakanishi H, MacRobert AJ, Henderson B, Speight P, Wilson M. </w:t>
      </w:r>
      <w:r w:rsidRPr="0092275A">
        <w:rPr>
          <w:bCs/>
          <w:kern w:val="36"/>
        </w:rPr>
        <w:t xml:space="preserve">In vivo killing of Porphyromonas gingivalis by toluidine blue-mediated photosensitization in an animal model. </w:t>
      </w:r>
      <w:r w:rsidRPr="0092275A">
        <w:t>Antimicrob Agents Chemother. 2003;47(3):932-40.</w:t>
      </w:r>
    </w:p>
    <w:p w:rsidR="00637C8A" w:rsidRPr="0092275A" w:rsidRDefault="00A66423" w:rsidP="00B00616">
      <w:pPr>
        <w:pStyle w:val="Title1"/>
        <w:numPr>
          <w:ilvl w:val="0"/>
          <w:numId w:val="1"/>
        </w:numPr>
        <w:tabs>
          <w:tab w:val="left" w:pos="8931"/>
        </w:tabs>
        <w:spacing w:line="360" w:lineRule="auto"/>
        <w:ind w:right="283"/>
        <w:jc w:val="both"/>
      </w:pPr>
      <w:r w:rsidRPr="0092275A">
        <w:rPr>
          <w:rStyle w:val="highlight"/>
        </w:rPr>
        <w:lastRenderedPageBreak/>
        <w:t>Sigusch BW</w:t>
      </w:r>
      <w:r w:rsidRPr="0092275A">
        <w:t xml:space="preserve">, </w:t>
      </w:r>
      <w:r w:rsidRPr="0092275A">
        <w:rPr>
          <w:rStyle w:val="highlight"/>
        </w:rPr>
        <w:t>Pfitzner</w:t>
      </w:r>
      <w:r w:rsidRPr="0092275A">
        <w:t xml:space="preserve"> A, Albrecht V, Glockmann E. Efficacy of photodynamic therapy on inflammatory signs and two selected periodontopathogenic species in a beagle do</w:t>
      </w:r>
      <w:r w:rsidR="001523B9" w:rsidRPr="0092275A">
        <w:t>g model. J Periodontol. 2005</w:t>
      </w:r>
      <w:r w:rsidRPr="0092275A">
        <w:t>;76(7):1100-5.</w:t>
      </w:r>
    </w:p>
    <w:p w:rsidR="00637C8A" w:rsidRPr="0092275A" w:rsidRDefault="00637C8A" w:rsidP="00B00616">
      <w:pPr>
        <w:pStyle w:val="Title1"/>
        <w:numPr>
          <w:ilvl w:val="0"/>
          <w:numId w:val="1"/>
        </w:numPr>
        <w:tabs>
          <w:tab w:val="left" w:pos="8931"/>
        </w:tabs>
        <w:spacing w:line="360" w:lineRule="auto"/>
        <w:ind w:right="283"/>
        <w:jc w:val="both"/>
      </w:pPr>
      <w:r w:rsidRPr="0092275A">
        <w:t xml:space="preserve">Lesaffre E, </w:t>
      </w:r>
      <w:r w:rsidR="001523B9" w:rsidRPr="0092275A">
        <w:t xml:space="preserve">Garcia Zattera MJ, Redmond </w:t>
      </w:r>
      <w:r w:rsidRPr="0092275A">
        <w:t>C</w:t>
      </w:r>
      <w:r w:rsidR="001523B9" w:rsidRPr="0092275A">
        <w:t xml:space="preserve">, Huber H, Needleman I. </w:t>
      </w:r>
      <w:r w:rsidRPr="0092275A">
        <w:t>Reported methodological qua</w:t>
      </w:r>
      <w:r w:rsidR="001523B9" w:rsidRPr="0092275A">
        <w:t>lity of split-mouth studies. J Clin Periodontol. 2007;34(9):756-61</w:t>
      </w:r>
      <w:r w:rsidR="00B00616">
        <w:t>.</w:t>
      </w:r>
    </w:p>
    <w:p w:rsidR="00C63BBD" w:rsidRPr="0092275A" w:rsidRDefault="00C63BBD" w:rsidP="00B00616">
      <w:pPr>
        <w:pStyle w:val="Title1"/>
        <w:numPr>
          <w:ilvl w:val="0"/>
          <w:numId w:val="1"/>
        </w:numPr>
        <w:tabs>
          <w:tab w:val="left" w:pos="8931"/>
        </w:tabs>
        <w:spacing w:line="360" w:lineRule="auto"/>
        <w:ind w:right="283"/>
        <w:jc w:val="both"/>
      </w:pPr>
      <w:r w:rsidRPr="0092275A">
        <w:rPr>
          <w:rStyle w:val="element-citation"/>
        </w:rPr>
        <w:t xml:space="preserve">de Oliveira RR, Schwartz-Filho HO, Novaes AB Jr, Taba M Jr. Antimicrobial photodynamic therapy in the non-surgical treatment of aggressive periodontitis: a preliminary randomized controlled clinical study. </w:t>
      </w:r>
      <w:r w:rsidRPr="0092275A">
        <w:rPr>
          <w:rStyle w:val="ref-journal"/>
        </w:rPr>
        <w:t xml:space="preserve">J Periodontol. </w:t>
      </w:r>
      <w:r w:rsidRPr="0092275A">
        <w:rPr>
          <w:rStyle w:val="element-citation"/>
        </w:rPr>
        <w:t>2007;</w:t>
      </w:r>
      <w:r w:rsidRPr="0092275A">
        <w:rPr>
          <w:rStyle w:val="ref-vol"/>
        </w:rPr>
        <w:t>78</w:t>
      </w:r>
      <w:r w:rsidR="00403881" w:rsidRPr="0092275A">
        <w:rPr>
          <w:rStyle w:val="ref-vol"/>
        </w:rPr>
        <w:t>(6)</w:t>
      </w:r>
      <w:r w:rsidRPr="0092275A">
        <w:rPr>
          <w:rStyle w:val="element-citation"/>
        </w:rPr>
        <w:t>:965–73.</w:t>
      </w:r>
    </w:p>
    <w:p w:rsidR="00C908D3" w:rsidRPr="0092275A" w:rsidRDefault="00C908D3" w:rsidP="00B00616">
      <w:pPr>
        <w:pStyle w:val="ListParagraph"/>
        <w:numPr>
          <w:ilvl w:val="0"/>
          <w:numId w:val="1"/>
        </w:numPr>
        <w:tabs>
          <w:tab w:val="left" w:pos="8931"/>
        </w:tabs>
        <w:spacing w:after="0" w:line="360" w:lineRule="auto"/>
        <w:ind w:right="283"/>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Petersil</w:t>
      </w:r>
      <w:r w:rsidR="00B27E44" w:rsidRPr="0092275A">
        <w:rPr>
          <w:rFonts w:ascii="Times New Roman" w:eastAsia="Times New Roman" w:hAnsi="Times New Roman" w:cs="Times New Roman"/>
          <w:sz w:val="24"/>
          <w:szCs w:val="24"/>
          <w:lang w:eastAsia="hr-HR"/>
        </w:rPr>
        <w:t>ka GJ, Ehmke B, Flemmig TF</w:t>
      </w:r>
      <w:r w:rsidRPr="0092275A">
        <w:rPr>
          <w:rFonts w:ascii="Times New Roman" w:eastAsia="Times New Roman" w:hAnsi="Times New Roman" w:cs="Times New Roman"/>
          <w:sz w:val="24"/>
          <w:szCs w:val="24"/>
          <w:lang w:eastAsia="hr-HR"/>
        </w:rPr>
        <w:t>. Antimicrobial effects of mechanical debridement. Periodo</w:t>
      </w:r>
      <w:r w:rsidR="00B27E44" w:rsidRPr="0092275A">
        <w:rPr>
          <w:rFonts w:ascii="Times New Roman" w:eastAsia="Times New Roman" w:hAnsi="Times New Roman" w:cs="Times New Roman"/>
          <w:sz w:val="24"/>
          <w:szCs w:val="24"/>
          <w:lang w:eastAsia="hr-HR"/>
        </w:rPr>
        <w:t>ntol 2000. 2002;</w:t>
      </w:r>
      <w:r w:rsidRPr="0092275A">
        <w:rPr>
          <w:rFonts w:ascii="Times New Roman" w:eastAsia="Times New Roman" w:hAnsi="Times New Roman" w:cs="Times New Roman"/>
          <w:sz w:val="24"/>
          <w:szCs w:val="24"/>
          <w:lang w:eastAsia="hr-HR"/>
        </w:rPr>
        <w:t>28</w:t>
      </w:r>
      <w:r w:rsidR="00B27E44" w:rsidRPr="0092275A">
        <w:rPr>
          <w:rFonts w:ascii="Times New Roman" w:eastAsia="Times New Roman" w:hAnsi="Times New Roman" w:cs="Times New Roman"/>
          <w:sz w:val="24"/>
          <w:szCs w:val="24"/>
          <w:lang w:eastAsia="hr-HR"/>
        </w:rPr>
        <w:t>(1)</w:t>
      </w:r>
      <w:r w:rsidRPr="0092275A">
        <w:rPr>
          <w:rFonts w:ascii="Times New Roman" w:eastAsia="Times New Roman" w:hAnsi="Times New Roman" w:cs="Times New Roman"/>
          <w:sz w:val="24"/>
          <w:szCs w:val="24"/>
          <w:lang w:eastAsia="hr-HR"/>
        </w:rPr>
        <w:t>:56–71</w:t>
      </w:r>
      <w:r w:rsidR="00B00616">
        <w:rPr>
          <w:rFonts w:ascii="Times New Roman" w:eastAsia="Times New Roman" w:hAnsi="Times New Roman" w:cs="Times New Roman"/>
          <w:sz w:val="24"/>
          <w:szCs w:val="24"/>
          <w:lang w:eastAsia="hr-HR"/>
        </w:rPr>
        <w:t>.</w:t>
      </w:r>
    </w:p>
    <w:p w:rsidR="00C908D3" w:rsidRPr="0092275A" w:rsidRDefault="00C908D3" w:rsidP="00B00616">
      <w:pPr>
        <w:pStyle w:val="Title1"/>
        <w:numPr>
          <w:ilvl w:val="0"/>
          <w:numId w:val="1"/>
        </w:numPr>
        <w:tabs>
          <w:tab w:val="left" w:pos="8931"/>
        </w:tabs>
        <w:spacing w:line="360" w:lineRule="auto"/>
        <w:ind w:right="283"/>
        <w:jc w:val="both"/>
      </w:pPr>
      <w:r w:rsidRPr="0092275A">
        <w:t>Umeda M, Takeuchi Y, Noguchi K, Huang Y, Koshy G, Ishikawa I.</w:t>
      </w:r>
      <w:r w:rsidR="00BB2273" w:rsidRPr="0092275A">
        <w:t xml:space="preserve"> </w:t>
      </w:r>
      <w:r w:rsidRPr="0092275A">
        <w:t>Effects of nonsurgical periodontal therapy on the microbiota. Periodontol 2000</w:t>
      </w:r>
      <w:r w:rsidR="00B00616">
        <w:t>.</w:t>
      </w:r>
      <w:r w:rsidRPr="0092275A">
        <w:t xml:space="preserve"> </w:t>
      </w:r>
      <w:r w:rsidR="00B00616">
        <w:t>2004;</w:t>
      </w:r>
      <w:r w:rsidRPr="0092275A">
        <w:t>36:98–120</w:t>
      </w:r>
      <w:r w:rsidR="00B00616">
        <w:t>.</w:t>
      </w:r>
    </w:p>
    <w:p w:rsidR="00712E6C" w:rsidRPr="0092275A" w:rsidRDefault="00C908D3" w:rsidP="00B00616">
      <w:pPr>
        <w:pStyle w:val="Title1"/>
        <w:numPr>
          <w:ilvl w:val="0"/>
          <w:numId w:val="1"/>
        </w:numPr>
        <w:tabs>
          <w:tab w:val="left" w:pos="8931"/>
        </w:tabs>
        <w:spacing w:after="0" w:line="360" w:lineRule="auto"/>
        <w:ind w:right="283"/>
        <w:jc w:val="both"/>
      </w:pPr>
      <w:r w:rsidRPr="0092275A">
        <w:t>Novaes AB Jr, Schwartz-Filho HO, de Oliveira RR, Feres M, Sato S, Figueiredo LC.</w:t>
      </w:r>
      <w:r w:rsidR="00BB2273" w:rsidRPr="0092275A">
        <w:t xml:space="preserve"> </w:t>
      </w:r>
      <w:r w:rsidR="00712E6C" w:rsidRPr="0092275A">
        <w:rPr>
          <w:rStyle w:val="highlight"/>
        </w:rPr>
        <w:t>Antimicrobial</w:t>
      </w:r>
      <w:r w:rsidR="00712E6C" w:rsidRPr="0092275A">
        <w:t xml:space="preserve"> </w:t>
      </w:r>
      <w:r w:rsidR="00712E6C" w:rsidRPr="0092275A">
        <w:rPr>
          <w:rStyle w:val="highlight"/>
        </w:rPr>
        <w:t>photodynamic therapy</w:t>
      </w:r>
      <w:r w:rsidR="00712E6C" w:rsidRPr="0092275A">
        <w:t xml:space="preserve"> in the </w:t>
      </w:r>
      <w:r w:rsidR="00712E6C" w:rsidRPr="0092275A">
        <w:rPr>
          <w:rStyle w:val="highlight"/>
        </w:rPr>
        <w:t>non-surgical</w:t>
      </w:r>
      <w:r w:rsidR="00712E6C" w:rsidRPr="0092275A">
        <w:t xml:space="preserve"> </w:t>
      </w:r>
      <w:r w:rsidR="00712E6C" w:rsidRPr="0092275A">
        <w:rPr>
          <w:rStyle w:val="highlight"/>
        </w:rPr>
        <w:t>treatment</w:t>
      </w:r>
      <w:r w:rsidR="00712E6C" w:rsidRPr="0092275A">
        <w:t xml:space="preserve"> of </w:t>
      </w:r>
      <w:r w:rsidR="00712E6C" w:rsidRPr="0092275A">
        <w:rPr>
          <w:rStyle w:val="highlight"/>
        </w:rPr>
        <w:t>aggressive periodontitis</w:t>
      </w:r>
      <w:r w:rsidR="00712E6C" w:rsidRPr="0092275A">
        <w:t xml:space="preserve">: </w:t>
      </w:r>
      <w:r w:rsidR="00712E6C" w:rsidRPr="0092275A">
        <w:rPr>
          <w:rStyle w:val="highlight"/>
        </w:rPr>
        <w:t>microbiological</w:t>
      </w:r>
      <w:r w:rsidR="00712E6C" w:rsidRPr="0092275A">
        <w:t xml:space="preserve"> </w:t>
      </w:r>
      <w:r w:rsidR="00712E6C" w:rsidRPr="0092275A">
        <w:rPr>
          <w:rStyle w:val="highlight"/>
        </w:rPr>
        <w:t>profile</w:t>
      </w:r>
      <w:r w:rsidR="00403881" w:rsidRPr="0092275A">
        <w:t>. Lasers Med Sci. 2012;27(2):389-95.</w:t>
      </w:r>
    </w:p>
    <w:p w:rsidR="00712E6C" w:rsidRPr="0092275A" w:rsidRDefault="00712E6C" w:rsidP="00B00616">
      <w:pPr>
        <w:pStyle w:val="ListParagraph"/>
        <w:numPr>
          <w:ilvl w:val="0"/>
          <w:numId w:val="1"/>
        </w:numPr>
        <w:tabs>
          <w:tab w:val="left" w:pos="8931"/>
        </w:tabs>
        <w:spacing w:after="0" w:line="360" w:lineRule="auto"/>
        <w:ind w:right="283"/>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Renvert S, Wikstrom M, Dahlen G, Slots J, Egelberg J.</w:t>
      </w:r>
      <w:r w:rsidR="00BB2273"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Effect of root debridement on the elimination of Actinobacillus actinomycetemcomitans and Bacteroides gingivalis from periodon</w:t>
      </w:r>
      <w:r w:rsidR="006F7269" w:rsidRPr="0092275A">
        <w:rPr>
          <w:rFonts w:ascii="Times New Roman" w:eastAsia="Times New Roman" w:hAnsi="Times New Roman" w:cs="Times New Roman"/>
          <w:sz w:val="24"/>
          <w:szCs w:val="24"/>
          <w:lang w:eastAsia="hr-HR"/>
        </w:rPr>
        <w:t>tal pockets. J Clin Periodontol. 1990;</w:t>
      </w:r>
      <w:r w:rsidR="00B00616">
        <w:rPr>
          <w:rFonts w:ascii="Times New Roman" w:eastAsia="Times New Roman" w:hAnsi="Times New Roman" w:cs="Times New Roman"/>
          <w:sz w:val="24"/>
          <w:szCs w:val="24"/>
          <w:lang w:eastAsia="hr-HR"/>
        </w:rPr>
        <w:t>17(6):345–</w:t>
      </w:r>
      <w:r w:rsidRPr="0092275A">
        <w:rPr>
          <w:rFonts w:ascii="Times New Roman" w:eastAsia="Times New Roman" w:hAnsi="Times New Roman" w:cs="Times New Roman"/>
          <w:sz w:val="24"/>
          <w:szCs w:val="24"/>
          <w:lang w:eastAsia="hr-HR"/>
        </w:rPr>
        <w:t>50</w:t>
      </w:r>
      <w:r w:rsidR="00B00616">
        <w:rPr>
          <w:rFonts w:ascii="Times New Roman" w:eastAsia="Times New Roman" w:hAnsi="Times New Roman" w:cs="Times New Roman"/>
          <w:sz w:val="24"/>
          <w:szCs w:val="24"/>
          <w:lang w:eastAsia="hr-HR"/>
        </w:rPr>
        <w:t>.</w:t>
      </w:r>
    </w:p>
    <w:p w:rsidR="00712E6C" w:rsidRPr="0092275A" w:rsidRDefault="00712E6C" w:rsidP="00B00616">
      <w:pPr>
        <w:pStyle w:val="ListParagraph"/>
        <w:numPr>
          <w:ilvl w:val="0"/>
          <w:numId w:val="1"/>
        </w:numPr>
        <w:tabs>
          <w:tab w:val="left" w:pos="8931"/>
        </w:tabs>
        <w:spacing w:after="0" w:line="360" w:lineRule="auto"/>
        <w:ind w:right="283"/>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Takamatsu N, Yano K, </w:t>
      </w:r>
      <w:r w:rsidR="006F7269" w:rsidRPr="0092275A">
        <w:rPr>
          <w:rFonts w:ascii="Times New Roman" w:eastAsia="Times New Roman" w:hAnsi="Times New Roman" w:cs="Times New Roman"/>
          <w:sz w:val="24"/>
          <w:szCs w:val="24"/>
          <w:lang w:eastAsia="hr-HR"/>
        </w:rPr>
        <w:t>He T, Umeda M, Ishikawa I</w:t>
      </w:r>
      <w:r w:rsidRPr="0092275A">
        <w:rPr>
          <w:rFonts w:ascii="Times New Roman" w:eastAsia="Times New Roman" w:hAnsi="Times New Roman" w:cs="Times New Roman"/>
          <w:sz w:val="24"/>
          <w:szCs w:val="24"/>
          <w:lang w:eastAsia="hr-HR"/>
        </w:rPr>
        <w:t>.</w:t>
      </w:r>
      <w:r w:rsidR="00BB2273"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 xml:space="preserve">Effect of initial periodontal therapy on the frequency of detecting Bacteroides forsythus, Porphyromonas gingivalis, and Actinobacillus actinomycetemcomitans. J Periodontol </w:t>
      </w:r>
      <w:r w:rsidR="006F7269" w:rsidRPr="0092275A">
        <w:rPr>
          <w:rFonts w:ascii="Times New Roman" w:eastAsia="Times New Roman" w:hAnsi="Times New Roman" w:cs="Times New Roman"/>
          <w:sz w:val="24"/>
          <w:szCs w:val="24"/>
          <w:lang w:eastAsia="hr-HR"/>
        </w:rPr>
        <w:t>1999;</w:t>
      </w:r>
      <w:r w:rsidR="00B00616">
        <w:rPr>
          <w:rFonts w:ascii="Times New Roman" w:eastAsia="Times New Roman" w:hAnsi="Times New Roman" w:cs="Times New Roman"/>
          <w:sz w:val="24"/>
          <w:szCs w:val="24"/>
          <w:lang w:eastAsia="hr-HR"/>
        </w:rPr>
        <w:t>70(6):574–</w:t>
      </w:r>
      <w:r w:rsidRPr="0092275A">
        <w:rPr>
          <w:rFonts w:ascii="Times New Roman" w:eastAsia="Times New Roman" w:hAnsi="Times New Roman" w:cs="Times New Roman"/>
          <w:sz w:val="24"/>
          <w:szCs w:val="24"/>
          <w:lang w:eastAsia="hr-HR"/>
        </w:rPr>
        <w:t>80</w:t>
      </w:r>
      <w:r w:rsidR="00B00616">
        <w:rPr>
          <w:rFonts w:ascii="Times New Roman" w:eastAsia="Times New Roman" w:hAnsi="Times New Roman" w:cs="Times New Roman"/>
          <w:sz w:val="24"/>
          <w:szCs w:val="24"/>
          <w:lang w:eastAsia="hr-HR"/>
        </w:rPr>
        <w:t>.</w:t>
      </w:r>
    </w:p>
    <w:p w:rsidR="00712E6C" w:rsidRPr="0092275A" w:rsidRDefault="00712E6C" w:rsidP="00B00616">
      <w:pPr>
        <w:pStyle w:val="ListParagraph"/>
        <w:numPr>
          <w:ilvl w:val="0"/>
          <w:numId w:val="1"/>
        </w:numPr>
        <w:tabs>
          <w:tab w:val="left" w:pos="8931"/>
        </w:tabs>
        <w:spacing w:after="0" w:line="360" w:lineRule="auto"/>
        <w:ind w:right="283"/>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Mombelli A,</w:t>
      </w:r>
      <w:r w:rsidR="006F7269" w:rsidRPr="0092275A">
        <w:rPr>
          <w:rFonts w:ascii="Times New Roman" w:eastAsia="Times New Roman" w:hAnsi="Times New Roman" w:cs="Times New Roman"/>
          <w:sz w:val="24"/>
          <w:szCs w:val="24"/>
          <w:lang w:eastAsia="hr-HR"/>
        </w:rPr>
        <w:t xml:space="preserve"> Gmur R, Gobbi C, Lang NP</w:t>
      </w:r>
      <w:r w:rsidRPr="0092275A">
        <w:rPr>
          <w:rFonts w:ascii="Times New Roman" w:eastAsia="Times New Roman" w:hAnsi="Times New Roman" w:cs="Times New Roman"/>
          <w:sz w:val="24"/>
          <w:szCs w:val="24"/>
          <w:lang w:eastAsia="hr-HR"/>
        </w:rPr>
        <w:t>. Actinobacillus actinomycetemcomitans in adult periodontitis. II. Characterization of isolated strains and effect of mechanical periodontal treatment. J Periodontol</w:t>
      </w:r>
      <w:r w:rsidR="006F7269" w:rsidRPr="0092275A">
        <w:rPr>
          <w:rFonts w:ascii="Times New Roman" w:eastAsia="Times New Roman" w:hAnsi="Times New Roman" w:cs="Times New Roman"/>
          <w:sz w:val="24"/>
          <w:szCs w:val="24"/>
          <w:lang w:eastAsia="hr-HR"/>
        </w:rPr>
        <w:t>.1994;</w:t>
      </w:r>
      <w:r w:rsidR="00B00616">
        <w:rPr>
          <w:rFonts w:ascii="Times New Roman" w:eastAsia="Times New Roman" w:hAnsi="Times New Roman" w:cs="Times New Roman"/>
          <w:sz w:val="24"/>
          <w:szCs w:val="24"/>
          <w:lang w:eastAsia="hr-HR"/>
        </w:rPr>
        <w:t>65(9):827–</w:t>
      </w:r>
      <w:r w:rsidRPr="0092275A">
        <w:rPr>
          <w:rFonts w:ascii="Times New Roman" w:eastAsia="Times New Roman" w:hAnsi="Times New Roman" w:cs="Times New Roman"/>
          <w:sz w:val="24"/>
          <w:szCs w:val="24"/>
          <w:lang w:eastAsia="hr-HR"/>
        </w:rPr>
        <w:t>34</w:t>
      </w:r>
      <w:r w:rsidR="00B00616">
        <w:rPr>
          <w:rFonts w:ascii="Times New Roman" w:eastAsia="Times New Roman" w:hAnsi="Times New Roman" w:cs="Times New Roman"/>
          <w:sz w:val="24"/>
          <w:szCs w:val="24"/>
          <w:lang w:eastAsia="hr-HR"/>
        </w:rPr>
        <w:t>.</w:t>
      </w:r>
    </w:p>
    <w:p w:rsidR="00712E6C" w:rsidRPr="0092275A" w:rsidRDefault="00712E6C" w:rsidP="00B00616">
      <w:pPr>
        <w:pStyle w:val="ListParagraph"/>
        <w:numPr>
          <w:ilvl w:val="0"/>
          <w:numId w:val="1"/>
        </w:numPr>
        <w:tabs>
          <w:tab w:val="left" w:pos="8931"/>
        </w:tabs>
        <w:spacing w:after="0" w:line="360" w:lineRule="auto"/>
        <w:ind w:right="283"/>
        <w:jc w:val="both"/>
        <w:rPr>
          <w:rFonts w:ascii="Times New Roman" w:eastAsia="Times New Roman" w:hAnsi="Times New Roman" w:cs="Times New Roman"/>
          <w:sz w:val="24"/>
          <w:szCs w:val="24"/>
          <w:lang w:eastAsia="hr-HR"/>
        </w:rPr>
      </w:pPr>
      <w:r w:rsidRPr="0092275A">
        <w:rPr>
          <w:rFonts w:ascii="Times New Roman" w:eastAsia="Times New Roman" w:hAnsi="Times New Roman" w:cs="Times New Roman"/>
          <w:sz w:val="24"/>
          <w:szCs w:val="24"/>
          <w:lang w:eastAsia="hr-HR"/>
        </w:rPr>
        <w:t xml:space="preserve">Gunsolley JC, Zambon JJ, Mellott </w:t>
      </w:r>
      <w:r w:rsidR="006F7269" w:rsidRPr="0092275A">
        <w:rPr>
          <w:rFonts w:ascii="Times New Roman" w:eastAsia="Times New Roman" w:hAnsi="Times New Roman" w:cs="Times New Roman"/>
          <w:sz w:val="24"/>
          <w:szCs w:val="24"/>
          <w:lang w:eastAsia="hr-HR"/>
        </w:rPr>
        <w:t>CA, Brooks CN, Kaugars CC</w:t>
      </w:r>
      <w:r w:rsidRPr="0092275A">
        <w:rPr>
          <w:rFonts w:ascii="Times New Roman" w:eastAsia="Times New Roman" w:hAnsi="Times New Roman" w:cs="Times New Roman"/>
          <w:sz w:val="24"/>
          <w:szCs w:val="24"/>
          <w:lang w:eastAsia="hr-HR"/>
        </w:rPr>
        <w:t>.</w:t>
      </w:r>
      <w:r w:rsidR="00BB2273" w:rsidRPr="0092275A">
        <w:rPr>
          <w:rFonts w:ascii="Times New Roman" w:eastAsia="Times New Roman" w:hAnsi="Times New Roman" w:cs="Times New Roman"/>
          <w:sz w:val="24"/>
          <w:szCs w:val="24"/>
          <w:lang w:eastAsia="hr-HR"/>
        </w:rPr>
        <w:t xml:space="preserve"> </w:t>
      </w:r>
      <w:r w:rsidRPr="0092275A">
        <w:rPr>
          <w:rFonts w:ascii="Times New Roman" w:eastAsia="Times New Roman" w:hAnsi="Times New Roman" w:cs="Times New Roman"/>
          <w:sz w:val="24"/>
          <w:szCs w:val="24"/>
          <w:lang w:eastAsia="hr-HR"/>
        </w:rPr>
        <w:t>Periodontal therapy in young adults with severe generaliz</w:t>
      </w:r>
      <w:r w:rsidR="006F7269" w:rsidRPr="0092275A">
        <w:rPr>
          <w:rFonts w:ascii="Times New Roman" w:eastAsia="Times New Roman" w:hAnsi="Times New Roman" w:cs="Times New Roman"/>
          <w:sz w:val="24"/>
          <w:szCs w:val="24"/>
          <w:lang w:eastAsia="hr-HR"/>
        </w:rPr>
        <w:t>ed periodontitis. J Periodontol. 1994;</w:t>
      </w:r>
      <w:r w:rsidRPr="0092275A">
        <w:rPr>
          <w:rFonts w:ascii="Times New Roman" w:eastAsia="Times New Roman" w:hAnsi="Times New Roman" w:cs="Times New Roman"/>
          <w:sz w:val="24"/>
          <w:szCs w:val="24"/>
          <w:lang w:eastAsia="hr-HR"/>
        </w:rPr>
        <w:t>65(3):26</w:t>
      </w:r>
      <w:r w:rsidR="00B00616">
        <w:rPr>
          <w:rFonts w:ascii="Times New Roman" w:eastAsia="Times New Roman" w:hAnsi="Times New Roman" w:cs="Times New Roman"/>
          <w:sz w:val="24"/>
          <w:szCs w:val="24"/>
          <w:lang w:eastAsia="hr-HR"/>
        </w:rPr>
        <w:t>8–</w:t>
      </w:r>
      <w:r w:rsidRPr="0092275A">
        <w:rPr>
          <w:rFonts w:ascii="Times New Roman" w:eastAsia="Times New Roman" w:hAnsi="Times New Roman" w:cs="Times New Roman"/>
          <w:sz w:val="24"/>
          <w:szCs w:val="24"/>
          <w:lang w:eastAsia="hr-HR"/>
        </w:rPr>
        <w:t>73</w:t>
      </w:r>
      <w:r w:rsidR="00B00616">
        <w:rPr>
          <w:rFonts w:ascii="Times New Roman" w:eastAsia="Times New Roman" w:hAnsi="Times New Roman" w:cs="Times New Roman"/>
          <w:sz w:val="24"/>
          <w:szCs w:val="24"/>
          <w:lang w:eastAsia="hr-HR"/>
        </w:rPr>
        <w:t>.</w:t>
      </w:r>
    </w:p>
    <w:p w:rsidR="00B52839" w:rsidRPr="0092275A" w:rsidRDefault="00B52839" w:rsidP="00B00616">
      <w:pPr>
        <w:pStyle w:val="ListParagraph"/>
        <w:numPr>
          <w:ilvl w:val="0"/>
          <w:numId w:val="1"/>
        </w:numPr>
        <w:tabs>
          <w:tab w:val="left" w:pos="8931"/>
        </w:tabs>
        <w:spacing w:line="360" w:lineRule="auto"/>
        <w:ind w:right="283"/>
        <w:jc w:val="both"/>
        <w:rPr>
          <w:rFonts w:ascii="Times New Roman" w:hAnsi="Times New Roman" w:cs="Times New Roman"/>
          <w:sz w:val="24"/>
          <w:szCs w:val="24"/>
        </w:rPr>
      </w:pPr>
      <w:r w:rsidRPr="0092275A">
        <w:rPr>
          <w:rFonts w:ascii="Times New Roman" w:hAnsi="Times New Roman" w:cs="Times New Roman"/>
          <w:bCs/>
          <w:sz w:val="24"/>
          <w:szCs w:val="24"/>
        </w:rPr>
        <w:t>Sarkar</w:t>
      </w:r>
      <w:r w:rsidRPr="0092275A">
        <w:rPr>
          <w:rFonts w:ascii="Times New Roman" w:hAnsi="Times New Roman" w:cs="Times New Roman"/>
          <w:sz w:val="24"/>
          <w:szCs w:val="24"/>
        </w:rPr>
        <w:t xml:space="preserve"> S, </w:t>
      </w:r>
      <w:r w:rsidRPr="0092275A">
        <w:rPr>
          <w:rFonts w:ascii="Times New Roman" w:hAnsi="Times New Roman" w:cs="Times New Roman"/>
          <w:bCs/>
          <w:sz w:val="24"/>
          <w:szCs w:val="24"/>
        </w:rPr>
        <w:t>Wilson</w:t>
      </w:r>
      <w:r w:rsidRPr="0092275A">
        <w:rPr>
          <w:rFonts w:ascii="Times New Roman" w:hAnsi="Times New Roman" w:cs="Times New Roman"/>
          <w:sz w:val="24"/>
          <w:szCs w:val="24"/>
        </w:rPr>
        <w:t xml:space="preserve"> M. </w:t>
      </w:r>
      <w:r w:rsidRPr="0092275A">
        <w:rPr>
          <w:rFonts w:ascii="Times New Roman" w:hAnsi="Times New Roman" w:cs="Times New Roman"/>
          <w:bCs/>
          <w:sz w:val="24"/>
          <w:szCs w:val="24"/>
        </w:rPr>
        <w:t>Lethal</w:t>
      </w:r>
      <w:r w:rsidRPr="0092275A">
        <w:rPr>
          <w:rFonts w:ascii="Times New Roman" w:hAnsi="Times New Roman" w:cs="Times New Roman"/>
          <w:sz w:val="24"/>
          <w:szCs w:val="24"/>
        </w:rPr>
        <w:t xml:space="preserve"> photosensitization of bacteria in subgingival plaque from patients with chronic periodontitis. </w:t>
      </w:r>
      <w:r w:rsidRPr="0092275A">
        <w:rPr>
          <w:rStyle w:val="jrnl"/>
          <w:rFonts w:ascii="Times New Roman" w:hAnsi="Times New Roman" w:cs="Times New Roman"/>
          <w:sz w:val="24"/>
          <w:szCs w:val="24"/>
        </w:rPr>
        <w:t>J Periodontal Res</w:t>
      </w:r>
      <w:r w:rsidR="006F7269" w:rsidRPr="0092275A">
        <w:rPr>
          <w:rFonts w:ascii="Times New Roman" w:hAnsi="Times New Roman" w:cs="Times New Roman"/>
          <w:sz w:val="24"/>
          <w:szCs w:val="24"/>
        </w:rPr>
        <w:t>. 1993</w:t>
      </w:r>
      <w:r w:rsidRPr="0092275A">
        <w:rPr>
          <w:rFonts w:ascii="Times New Roman" w:hAnsi="Times New Roman" w:cs="Times New Roman"/>
          <w:sz w:val="24"/>
          <w:szCs w:val="24"/>
        </w:rPr>
        <w:t>;28(3):204-10.</w:t>
      </w:r>
    </w:p>
    <w:p w:rsidR="00B52839" w:rsidRPr="0092275A" w:rsidRDefault="00B52839" w:rsidP="00B00616">
      <w:pPr>
        <w:pStyle w:val="ListParagraph"/>
        <w:numPr>
          <w:ilvl w:val="0"/>
          <w:numId w:val="1"/>
        </w:numPr>
        <w:tabs>
          <w:tab w:val="left" w:pos="8931"/>
        </w:tabs>
        <w:spacing w:line="360" w:lineRule="auto"/>
        <w:ind w:right="283"/>
        <w:jc w:val="both"/>
        <w:rPr>
          <w:rFonts w:ascii="Times New Roman" w:hAnsi="Times New Roman" w:cs="Times New Roman"/>
          <w:sz w:val="24"/>
          <w:szCs w:val="24"/>
        </w:rPr>
      </w:pPr>
      <w:r w:rsidRPr="0092275A">
        <w:rPr>
          <w:rFonts w:ascii="Times New Roman" w:hAnsi="Times New Roman" w:cs="Times New Roman"/>
          <w:bCs/>
          <w:sz w:val="24"/>
          <w:szCs w:val="24"/>
        </w:rPr>
        <w:lastRenderedPageBreak/>
        <w:t>Soukos</w:t>
      </w:r>
      <w:r w:rsidRPr="0092275A">
        <w:rPr>
          <w:rFonts w:ascii="Times New Roman" w:hAnsi="Times New Roman" w:cs="Times New Roman"/>
          <w:sz w:val="24"/>
          <w:szCs w:val="24"/>
        </w:rPr>
        <w:t xml:space="preserve"> NS, Ximenez-Fyvie LA, Hamblin MR, Socransky SS, Hasan T. </w:t>
      </w:r>
      <w:r w:rsidRPr="0092275A">
        <w:rPr>
          <w:rFonts w:ascii="Times New Roman" w:hAnsi="Times New Roman" w:cs="Times New Roman"/>
          <w:bCs/>
          <w:sz w:val="24"/>
          <w:szCs w:val="24"/>
        </w:rPr>
        <w:t>Targeted</w:t>
      </w:r>
      <w:r w:rsidRPr="0092275A">
        <w:rPr>
          <w:rFonts w:ascii="Times New Roman" w:hAnsi="Times New Roman" w:cs="Times New Roman"/>
          <w:sz w:val="24"/>
          <w:szCs w:val="24"/>
        </w:rPr>
        <w:t xml:space="preserve"> antimicrobial photochemotherapy. </w:t>
      </w:r>
      <w:r w:rsidRPr="0092275A">
        <w:rPr>
          <w:rStyle w:val="jrnl"/>
          <w:rFonts w:ascii="Times New Roman" w:hAnsi="Times New Roman" w:cs="Times New Roman"/>
          <w:sz w:val="24"/>
          <w:szCs w:val="24"/>
        </w:rPr>
        <w:t>Antimicrob Agents Chemother</w:t>
      </w:r>
      <w:r w:rsidR="006F7269" w:rsidRPr="0092275A">
        <w:rPr>
          <w:rFonts w:ascii="Times New Roman" w:hAnsi="Times New Roman" w:cs="Times New Roman"/>
          <w:sz w:val="24"/>
          <w:szCs w:val="24"/>
        </w:rPr>
        <w:t>. 1998</w:t>
      </w:r>
      <w:r w:rsidRPr="0092275A">
        <w:rPr>
          <w:rFonts w:ascii="Times New Roman" w:hAnsi="Times New Roman" w:cs="Times New Roman"/>
          <w:sz w:val="24"/>
          <w:szCs w:val="24"/>
        </w:rPr>
        <w:t>;42(10):2595-601.</w:t>
      </w:r>
    </w:p>
    <w:p w:rsidR="00B52839" w:rsidRPr="0092275A" w:rsidRDefault="00B52839" w:rsidP="00B00616">
      <w:pPr>
        <w:pStyle w:val="ListParagraph"/>
        <w:numPr>
          <w:ilvl w:val="0"/>
          <w:numId w:val="1"/>
        </w:numPr>
        <w:tabs>
          <w:tab w:val="left" w:pos="8931"/>
        </w:tabs>
        <w:spacing w:after="0" w:line="360" w:lineRule="auto"/>
        <w:ind w:right="283"/>
        <w:jc w:val="both"/>
        <w:rPr>
          <w:rFonts w:ascii="Times New Roman" w:eastAsia="Times New Roman" w:hAnsi="Times New Roman" w:cs="Times New Roman"/>
          <w:sz w:val="24"/>
          <w:szCs w:val="24"/>
          <w:lang w:eastAsia="hr-HR"/>
        </w:rPr>
      </w:pPr>
      <w:r w:rsidRPr="0092275A">
        <w:rPr>
          <w:rStyle w:val="highlight"/>
          <w:rFonts w:ascii="Times New Roman" w:hAnsi="Times New Roman" w:cs="Times New Roman"/>
          <w:sz w:val="24"/>
          <w:szCs w:val="24"/>
        </w:rPr>
        <w:t>Pfitzner</w:t>
      </w:r>
      <w:r w:rsidRPr="0092275A">
        <w:rPr>
          <w:rFonts w:ascii="Times New Roman" w:hAnsi="Times New Roman" w:cs="Times New Roman"/>
          <w:sz w:val="24"/>
          <w:szCs w:val="24"/>
        </w:rPr>
        <w:t xml:space="preserve"> A, Sigusch BW, Albrecht V, Glockmann E. Killing of periodontopathogenic bacteria by photodynamic </w:t>
      </w:r>
      <w:r w:rsidR="006F7269" w:rsidRPr="0092275A">
        <w:rPr>
          <w:rFonts w:ascii="Times New Roman" w:hAnsi="Times New Roman" w:cs="Times New Roman"/>
          <w:sz w:val="24"/>
          <w:szCs w:val="24"/>
        </w:rPr>
        <w:t>therapy. J Periodontol. 2004</w:t>
      </w:r>
      <w:r w:rsidRPr="0092275A">
        <w:rPr>
          <w:rFonts w:ascii="Times New Roman" w:hAnsi="Times New Roman" w:cs="Times New Roman"/>
          <w:sz w:val="24"/>
          <w:szCs w:val="24"/>
        </w:rPr>
        <w:t>;75(10):1343-9.</w:t>
      </w:r>
    </w:p>
    <w:p w:rsidR="005D1C87" w:rsidRPr="0092275A" w:rsidRDefault="005D1C87" w:rsidP="00B00616">
      <w:pPr>
        <w:pStyle w:val="Title1"/>
        <w:numPr>
          <w:ilvl w:val="0"/>
          <w:numId w:val="1"/>
        </w:numPr>
        <w:tabs>
          <w:tab w:val="left" w:pos="8931"/>
        </w:tabs>
        <w:spacing w:line="360" w:lineRule="auto"/>
        <w:ind w:right="283"/>
        <w:jc w:val="both"/>
        <w:rPr>
          <w:rStyle w:val="element-citation"/>
        </w:rPr>
      </w:pPr>
      <w:r w:rsidRPr="0092275A">
        <w:rPr>
          <w:rStyle w:val="element-citation"/>
        </w:rPr>
        <w:t xml:space="preserve">Arweiler NB, Pietruska M, Pietruski J, Skurska A, Dolińska E, Heumann C. Six-month results following treatment of aggressive periodontitis with antimicrobial photodynamic therapy or amoxicillin and metronidazole. </w:t>
      </w:r>
      <w:r w:rsidRPr="0092275A">
        <w:rPr>
          <w:rStyle w:val="ref-journal"/>
        </w:rPr>
        <w:t xml:space="preserve">Clin Oral Investig. </w:t>
      </w:r>
      <w:r w:rsidRPr="0092275A">
        <w:rPr>
          <w:rStyle w:val="element-citation"/>
        </w:rPr>
        <w:t>2014;</w:t>
      </w:r>
      <w:r w:rsidRPr="0092275A">
        <w:rPr>
          <w:rStyle w:val="ref-vol"/>
        </w:rPr>
        <w:t>18</w:t>
      </w:r>
      <w:r w:rsidR="006F7269" w:rsidRPr="0092275A">
        <w:rPr>
          <w:rStyle w:val="ref-vol"/>
        </w:rPr>
        <w:t>(9)</w:t>
      </w:r>
      <w:r w:rsidRPr="0092275A">
        <w:rPr>
          <w:rStyle w:val="element-citation"/>
        </w:rPr>
        <w:t>:2129–35.</w:t>
      </w:r>
    </w:p>
    <w:p w:rsidR="006A1E9B" w:rsidRPr="0092275A" w:rsidRDefault="005D1C87" w:rsidP="00B00616">
      <w:pPr>
        <w:pStyle w:val="Title1"/>
        <w:numPr>
          <w:ilvl w:val="0"/>
          <w:numId w:val="1"/>
        </w:numPr>
        <w:tabs>
          <w:tab w:val="left" w:pos="8931"/>
        </w:tabs>
        <w:spacing w:line="360" w:lineRule="auto"/>
        <w:ind w:right="283"/>
        <w:jc w:val="both"/>
        <w:rPr>
          <w:rStyle w:val="element-citation"/>
        </w:rPr>
      </w:pPr>
      <w:r w:rsidRPr="0092275A">
        <w:rPr>
          <w:rStyle w:val="element-citation"/>
        </w:rPr>
        <w:t xml:space="preserve">Arweiler NB, Pietruska M, Skurska A, Dolińska E, Pietruski JK, Bläs M. Nonsurgical treatment of aggressive periodontitis with photodynamic therapy or systemic antibiotics. Three-month results of a randomized, prospective, controlled clinical study. </w:t>
      </w:r>
      <w:r w:rsidRPr="0092275A">
        <w:rPr>
          <w:rStyle w:val="ref-journal"/>
        </w:rPr>
        <w:t xml:space="preserve">Schweiz Monatsschr Zahnmed. </w:t>
      </w:r>
      <w:r w:rsidRPr="0092275A">
        <w:rPr>
          <w:rStyle w:val="element-citation"/>
        </w:rPr>
        <w:t>2013;</w:t>
      </w:r>
      <w:r w:rsidRPr="0092275A">
        <w:rPr>
          <w:rStyle w:val="ref-vol"/>
        </w:rPr>
        <w:t>123</w:t>
      </w:r>
      <w:r w:rsidR="006F7269" w:rsidRPr="0092275A">
        <w:rPr>
          <w:rStyle w:val="ref-vol"/>
        </w:rPr>
        <w:t>(6)</w:t>
      </w:r>
      <w:r w:rsidRPr="0092275A">
        <w:rPr>
          <w:rStyle w:val="element-citation"/>
        </w:rPr>
        <w:t>:532–44.</w:t>
      </w:r>
    </w:p>
    <w:p w:rsidR="00B563BD" w:rsidRPr="0092275A" w:rsidRDefault="00B563BD" w:rsidP="00B00616">
      <w:pPr>
        <w:pStyle w:val="Title1"/>
        <w:numPr>
          <w:ilvl w:val="0"/>
          <w:numId w:val="1"/>
        </w:numPr>
        <w:tabs>
          <w:tab w:val="left" w:pos="8931"/>
        </w:tabs>
        <w:spacing w:line="360" w:lineRule="auto"/>
        <w:ind w:right="283"/>
        <w:jc w:val="both"/>
        <w:rPr>
          <w:rStyle w:val="element-citation"/>
        </w:rPr>
      </w:pPr>
      <w:r w:rsidRPr="0092275A">
        <w:t>Annaji S, Sarkar I, Rajan</w:t>
      </w:r>
      <w:r w:rsidR="00761698" w:rsidRPr="0092275A">
        <w:t xml:space="preserve"> P</w:t>
      </w:r>
      <w:r w:rsidRPr="0092275A">
        <w:t>, Pai</w:t>
      </w:r>
      <w:r w:rsidR="00761698" w:rsidRPr="0092275A">
        <w:t xml:space="preserve"> J</w:t>
      </w:r>
      <w:r w:rsidRPr="0092275A">
        <w:t>, Malagi</w:t>
      </w:r>
      <w:r w:rsidR="00761698" w:rsidRPr="0092275A">
        <w:t xml:space="preserve"> S</w:t>
      </w:r>
      <w:r w:rsidRPr="0092275A">
        <w:t>, Bharmappa</w:t>
      </w:r>
      <w:r w:rsidR="00761698" w:rsidRPr="0092275A">
        <w:t xml:space="preserve"> R</w:t>
      </w:r>
      <w:r w:rsidRPr="0092275A">
        <w:rPr>
          <w:vertAlign w:val="superscript"/>
        </w:rPr>
        <w:t xml:space="preserve"> </w:t>
      </w:r>
      <w:r w:rsidRPr="0092275A">
        <w:rPr>
          <w:rStyle w:val="element-citation"/>
        </w:rPr>
        <w:t xml:space="preserve">et al. </w:t>
      </w:r>
      <w:r w:rsidRPr="0092275A">
        <w:rPr>
          <w:bCs/>
          <w:kern w:val="36"/>
        </w:rPr>
        <w:t xml:space="preserve">Efficacy of Photodynamic Therapy and Lasers as an Adjunct to Scaling and Root Planing in the Treatment of Aggressive Periodontitis – A Clinical and Microbiologic Short Term Study. </w:t>
      </w:r>
      <w:r w:rsidRPr="0092275A">
        <w:rPr>
          <w:rStyle w:val="cit"/>
        </w:rPr>
        <w:t>J Clin Diagn Res. 2016;10(2):ZC08–ZC12.</w:t>
      </w:r>
    </w:p>
    <w:p w:rsidR="00B563BD" w:rsidRPr="0092275A" w:rsidRDefault="00B563BD" w:rsidP="00B00616">
      <w:pPr>
        <w:pStyle w:val="Title1"/>
        <w:numPr>
          <w:ilvl w:val="0"/>
          <w:numId w:val="1"/>
        </w:numPr>
        <w:tabs>
          <w:tab w:val="left" w:pos="8931"/>
        </w:tabs>
        <w:spacing w:line="360" w:lineRule="auto"/>
        <w:ind w:right="283"/>
        <w:jc w:val="both"/>
        <w:rPr>
          <w:rStyle w:val="element-citation"/>
        </w:rPr>
      </w:pPr>
      <w:r w:rsidRPr="0092275A">
        <w:t>Chitsazi MT, Shirmohammadi A, Pourabbas R, Abolfazli N, Farhoudi I, Daghigh Azar B et al. Clinical and microbiological effects of photodynamic therapy associated with non-surgical treatment in aggressive periodontitis. J Dent Res Dent Clin Dent Prospects</w:t>
      </w:r>
      <w:r w:rsidR="00B00616">
        <w:t>.</w:t>
      </w:r>
      <w:r w:rsidRPr="0092275A">
        <w:t xml:space="preserve"> 2014;8(3):153-9.</w:t>
      </w:r>
    </w:p>
    <w:p w:rsidR="00DB40C4" w:rsidRPr="0092275A" w:rsidRDefault="00697A7E" w:rsidP="00B00616">
      <w:pPr>
        <w:pStyle w:val="Title1"/>
        <w:numPr>
          <w:ilvl w:val="0"/>
          <w:numId w:val="1"/>
        </w:numPr>
        <w:tabs>
          <w:tab w:val="left" w:pos="8931"/>
        </w:tabs>
        <w:spacing w:line="360" w:lineRule="auto"/>
        <w:ind w:right="283"/>
        <w:jc w:val="both"/>
      </w:pPr>
      <w:r w:rsidRPr="0092275A">
        <w:t xml:space="preserve">Lesaffre E, Garcia Zattera M-J, Redmond C, Huber H, Needleman I. Reported methodological quality of split-mouth studies. </w:t>
      </w:r>
      <w:r w:rsidR="006F7269" w:rsidRPr="0092275A">
        <w:t>J Clin</w:t>
      </w:r>
      <w:r w:rsidR="00B00616">
        <w:t xml:space="preserve"> Periodontol. 2007;34(9):756-61.</w:t>
      </w:r>
    </w:p>
    <w:p w:rsidR="00697A7E" w:rsidRPr="0092275A" w:rsidRDefault="00DB40C4" w:rsidP="00B00616">
      <w:pPr>
        <w:pStyle w:val="Title1"/>
        <w:numPr>
          <w:ilvl w:val="0"/>
          <w:numId w:val="1"/>
        </w:numPr>
        <w:tabs>
          <w:tab w:val="left" w:pos="8931"/>
        </w:tabs>
        <w:spacing w:line="360" w:lineRule="auto"/>
        <w:ind w:right="283"/>
        <w:jc w:val="both"/>
      </w:pPr>
      <w:r w:rsidRPr="0092275A">
        <w:t>Matuliene G, Pjetursson BE, Salvi GE, Schmidlin K, Brägger U, Zwahlen M et al.</w:t>
      </w:r>
      <w:r w:rsidR="00697A7E" w:rsidRPr="0092275A">
        <w:t xml:space="preserve"> Influence of residual pockets on progression of periodontitis and tooth loss: results after 11 years of maintenance. </w:t>
      </w:r>
      <w:r w:rsidRPr="0092275A">
        <w:t>J Clin Periodontol. 2008;35(8):685-95</w:t>
      </w:r>
      <w:r w:rsidR="00697A7E" w:rsidRPr="0092275A">
        <w:t>.</w:t>
      </w:r>
    </w:p>
    <w:p w:rsidR="004125CB" w:rsidRPr="0092275A" w:rsidRDefault="00DB40C4" w:rsidP="00B00616">
      <w:pPr>
        <w:pStyle w:val="Title1"/>
        <w:numPr>
          <w:ilvl w:val="0"/>
          <w:numId w:val="1"/>
        </w:numPr>
        <w:tabs>
          <w:tab w:val="left" w:pos="8931"/>
        </w:tabs>
        <w:spacing w:line="360" w:lineRule="auto"/>
        <w:ind w:right="283"/>
        <w:jc w:val="both"/>
      </w:pPr>
      <w:r w:rsidRPr="0092275A">
        <w:t xml:space="preserve">Rieder C, Joss A, Lang NP. </w:t>
      </w:r>
      <w:r w:rsidR="00697A7E" w:rsidRPr="0092275A">
        <w:t xml:space="preserve">Influence of compliance and smoking habits on the outcomes of supportive periodontal therapy (spt) in a private practice. </w:t>
      </w:r>
      <w:r w:rsidRPr="0092275A">
        <w:t>Oral Health Prev Dent. 2004;2(2):89-94.</w:t>
      </w:r>
    </w:p>
    <w:p w:rsidR="0092275A" w:rsidRPr="0092275A" w:rsidRDefault="0092275A">
      <w:pPr>
        <w:rPr>
          <w:rFonts w:ascii="Times New Roman" w:eastAsia="Times New Roman" w:hAnsi="Times New Roman" w:cs="Times New Roman"/>
          <w:sz w:val="24"/>
          <w:szCs w:val="24"/>
          <w:lang w:eastAsia="hr-HR"/>
        </w:rPr>
      </w:pPr>
      <w:r w:rsidRPr="0092275A">
        <w:br w:type="page"/>
      </w:r>
    </w:p>
    <w:p w:rsidR="008E4E0E" w:rsidRPr="00B00616" w:rsidRDefault="007773C3" w:rsidP="008E4E0E">
      <w:pPr>
        <w:pStyle w:val="Title1"/>
        <w:numPr>
          <w:ilvl w:val="0"/>
          <w:numId w:val="4"/>
        </w:numPr>
        <w:tabs>
          <w:tab w:val="left" w:pos="8931"/>
        </w:tabs>
        <w:spacing w:line="360" w:lineRule="auto"/>
        <w:ind w:right="283"/>
        <w:rPr>
          <w:sz w:val="28"/>
        </w:rPr>
      </w:pPr>
      <w:r w:rsidRPr="00B00616">
        <w:rPr>
          <w:sz w:val="28"/>
        </w:rPr>
        <w:lastRenderedPageBreak/>
        <w:t>Sažetak</w:t>
      </w:r>
    </w:p>
    <w:p w:rsidR="005E3736" w:rsidRPr="0092275A" w:rsidRDefault="007773C3" w:rsidP="00B00616">
      <w:pPr>
        <w:tabs>
          <w:tab w:val="left" w:pos="8931"/>
        </w:tabs>
        <w:spacing w:line="360" w:lineRule="auto"/>
        <w:ind w:right="283" w:firstLine="709"/>
        <w:jc w:val="both"/>
        <w:rPr>
          <w:rFonts w:ascii="Times New Roman" w:hAnsi="Times New Roman" w:cs="Times New Roman"/>
          <w:sz w:val="24"/>
          <w:szCs w:val="24"/>
        </w:rPr>
      </w:pPr>
      <w:r w:rsidRPr="0092275A">
        <w:rPr>
          <w:rFonts w:ascii="Times New Roman" w:hAnsi="Times New Roman" w:cs="Times New Roman"/>
          <w:i/>
          <w:sz w:val="24"/>
          <w:szCs w:val="24"/>
        </w:rPr>
        <w:t>Uvod</w:t>
      </w:r>
      <w:r w:rsidR="005E3736" w:rsidRPr="0092275A">
        <w:rPr>
          <w:rFonts w:ascii="Times New Roman" w:hAnsi="Times New Roman" w:cs="Times New Roman"/>
          <w:i/>
          <w:sz w:val="24"/>
          <w:szCs w:val="24"/>
        </w:rPr>
        <w:t>:</w:t>
      </w:r>
      <w:r w:rsidRPr="0092275A">
        <w:rPr>
          <w:rFonts w:ascii="Times New Roman" w:hAnsi="Times New Roman" w:cs="Times New Roman"/>
          <w:sz w:val="24"/>
          <w:szCs w:val="24"/>
        </w:rPr>
        <w:t xml:space="preserve"> </w:t>
      </w:r>
      <w:r w:rsidR="005C3B4C" w:rsidRPr="0092275A">
        <w:rPr>
          <w:rFonts w:ascii="Times New Roman" w:hAnsi="Times New Roman" w:cs="Times New Roman"/>
          <w:sz w:val="24"/>
          <w:szCs w:val="24"/>
        </w:rPr>
        <w:t>Agresivni parodontitis predstavlja izazov prilikom liječenja zbog specifičnih parodontpatogena i njihove potencijalne rezistencije na mehaničku terapiju. Cilj</w:t>
      </w:r>
      <w:r w:rsidRPr="0092275A">
        <w:rPr>
          <w:rFonts w:ascii="Times New Roman" w:hAnsi="Times New Roman" w:cs="Times New Roman"/>
          <w:sz w:val="24"/>
          <w:szCs w:val="24"/>
        </w:rPr>
        <w:t xml:space="preserve"> ovog rada je bila ispitati učinkovitost antimikrobne fotodinamske terapije (aPDT) kao </w:t>
      </w:r>
      <w:r w:rsidR="0040372D" w:rsidRPr="0092275A">
        <w:rPr>
          <w:rFonts w:ascii="Times New Roman" w:hAnsi="Times New Roman" w:cs="Times New Roman"/>
          <w:sz w:val="24"/>
          <w:szCs w:val="24"/>
        </w:rPr>
        <w:t>pomoćne</w:t>
      </w:r>
      <w:r w:rsidRPr="0092275A">
        <w:rPr>
          <w:rFonts w:ascii="Times New Roman" w:hAnsi="Times New Roman" w:cs="Times New Roman"/>
          <w:sz w:val="24"/>
          <w:szCs w:val="24"/>
        </w:rPr>
        <w:t xml:space="preserve"> terapije u liječenju </w:t>
      </w:r>
      <w:r w:rsidR="00404607" w:rsidRPr="0092275A">
        <w:rPr>
          <w:rFonts w:ascii="Times New Roman" w:hAnsi="Times New Roman" w:cs="Times New Roman"/>
          <w:sz w:val="24"/>
          <w:szCs w:val="24"/>
        </w:rPr>
        <w:t>agresivnog</w:t>
      </w:r>
      <w:r w:rsidRPr="0092275A">
        <w:rPr>
          <w:rFonts w:ascii="Times New Roman" w:hAnsi="Times New Roman" w:cs="Times New Roman"/>
          <w:sz w:val="24"/>
          <w:szCs w:val="24"/>
        </w:rPr>
        <w:t xml:space="preserve"> pa</w:t>
      </w:r>
      <w:r w:rsidR="00047576" w:rsidRPr="0092275A">
        <w:rPr>
          <w:rFonts w:ascii="Times New Roman" w:hAnsi="Times New Roman" w:cs="Times New Roman"/>
          <w:sz w:val="24"/>
          <w:szCs w:val="24"/>
        </w:rPr>
        <w:t>ro</w:t>
      </w:r>
      <w:r w:rsidR="00404607" w:rsidRPr="0092275A">
        <w:rPr>
          <w:rFonts w:ascii="Times New Roman" w:hAnsi="Times New Roman" w:cs="Times New Roman"/>
          <w:sz w:val="24"/>
          <w:szCs w:val="24"/>
        </w:rPr>
        <w:t>dontitisa</w:t>
      </w:r>
      <w:r w:rsidRPr="0092275A">
        <w:rPr>
          <w:rFonts w:ascii="Times New Roman" w:hAnsi="Times New Roman" w:cs="Times New Roman"/>
          <w:sz w:val="24"/>
          <w:szCs w:val="24"/>
        </w:rPr>
        <w:t>.</w:t>
      </w:r>
    </w:p>
    <w:p w:rsidR="00256470" w:rsidRPr="0092275A" w:rsidRDefault="007773C3" w:rsidP="00B00616">
      <w:pPr>
        <w:tabs>
          <w:tab w:val="left" w:pos="8931"/>
        </w:tabs>
        <w:spacing w:line="360" w:lineRule="auto"/>
        <w:ind w:right="283" w:firstLine="709"/>
        <w:jc w:val="both"/>
        <w:rPr>
          <w:rFonts w:ascii="Times New Roman" w:hAnsi="Times New Roman" w:cs="Times New Roman"/>
          <w:sz w:val="24"/>
          <w:szCs w:val="24"/>
        </w:rPr>
      </w:pPr>
      <w:r w:rsidRPr="0092275A">
        <w:rPr>
          <w:rFonts w:ascii="Times New Roman" w:hAnsi="Times New Roman" w:cs="Times New Roman"/>
          <w:i/>
          <w:sz w:val="24"/>
          <w:szCs w:val="24"/>
        </w:rPr>
        <w:t>Materijali i metode</w:t>
      </w:r>
      <w:r w:rsidR="005E3736" w:rsidRPr="0092275A">
        <w:rPr>
          <w:rFonts w:ascii="Times New Roman" w:hAnsi="Times New Roman" w:cs="Times New Roman"/>
          <w:i/>
          <w:sz w:val="24"/>
          <w:szCs w:val="24"/>
        </w:rPr>
        <w:t>:</w:t>
      </w:r>
      <w:r w:rsidRPr="0092275A">
        <w:rPr>
          <w:rFonts w:ascii="Times New Roman" w:hAnsi="Times New Roman" w:cs="Times New Roman"/>
          <w:b/>
          <w:sz w:val="24"/>
          <w:szCs w:val="24"/>
        </w:rPr>
        <w:t xml:space="preserve"> </w:t>
      </w:r>
      <w:r w:rsidRPr="0092275A">
        <w:rPr>
          <w:rFonts w:ascii="Times New Roman" w:hAnsi="Times New Roman" w:cs="Times New Roman"/>
          <w:sz w:val="24"/>
          <w:szCs w:val="24"/>
        </w:rPr>
        <w:t xml:space="preserve">Deset pacijenata s </w:t>
      </w:r>
      <w:r w:rsidR="0093382F" w:rsidRPr="0092275A">
        <w:rPr>
          <w:rFonts w:ascii="Times New Roman" w:hAnsi="Times New Roman" w:cs="Times New Roman"/>
          <w:sz w:val="24"/>
          <w:szCs w:val="24"/>
        </w:rPr>
        <w:t>agresivnim parodontitisom</w:t>
      </w:r>
      <w:r w:rsidRPr="0092275A">
        <w:rPr>
          <w:rFonts w:ascii="Times New Roman" w:hAnsi="Times New Roman" w:cs="Times New Roman"/>
          <w:sz w:val="24"/>
          <w:szCs w:val="24"/>
        </w:rPr>
        <w:t xml:space="preserve"> bili su podvrgnuti </w:t>
      </w:r>
      <w:r w:rsidR="0093382F" w:rsidRPr="0092275A">
        <w:rPr>
          <w:rFonts w:ascii="Times New Roman" w:hAnsi="Times New Roman" w:cs="Times New Roman"/>
          <w:sz w:val="24"/>
          <w:szCs w:val="24"/>
        </w:rPr>
        <w:t>struganju i poliranju</w:t>
      </w:r>
      <w:r w:rsidRPr="0092275A">
        <w:rPr>
          <w:rFonts w:ascii="Times New Roman" w:hAnsi="Times New Roman" w:cs="Times New Roman"/>
          <w:sz w:val="24"/>
          <w:szCs w:val="24"/>
        </w:rPr>
        <w:t xml:space="preserve"> korjenova (SRP). </w:t>
      </w:r>
      <w:r w:rsidR="0093382F" w:rsidRPr="0092275A">
        <w:rPr>
          <w:rFonts w:ascii="Times New Roman" w:hAnsi="Times New Roman" w:cs="Times New Roman"/>
          <w:sz w:val="24"/>
          <w:szCs w:val="24"/>
        </w:rPr>
        <w:t>Nasumično odabrana strana</w:t>
      </w:r>
      <w:r w:rsidRPr="0092275A">
        <w:rPr>
          <w:rFonts w:ascii="Times New Roman" w:hAnsi="Times New Roman" w:cs="Times New Roman"/>
          <w:sz w:val="24"/>
          <w:szCs w:val="24"/>
        </w:rPr>
        <w:t xml:space="preserve"> </w:t>
      </w:r>
      <w:r w:rsidR="0093382F" w:rsidRPr="0092275A">
        <w:rPr>
          <w:rFonts w:ascii="Times New Roman" w:hAnsi="Times New Roman" w:cs="Times New Roman"/>
          <w:sz w:val="24"/>
          <w:szCs w:val="24"/>
        </w:rPr>
        <w:t>je dodatno tretirana</w:t>
      </w:r>
      <w:r w:rsidRPr="0092275A">
        <w:rPr>
          <w:rFonts w:ascii="Times New Roman" w:hAnsi="Times New Roman" w:cs="Times New Roman"/>
          <w:sz w:val="24"/>
          <w:szCs w:val="24"/>
        </w:rPr>
        <w:t xml:space="preserve"> s aPDT (</w:t>
      </w:r>
      <w:r w:rsidR="0093382F" w:rsidRPr="0092275A">
        <w:rPr>
          <w:rFonts w:ascii="Times New Roman" w:hAnsi="Times New Roman" w:cs="Times New Roman"/>
          <w:sz w:val="24"/>
          <w:szCs w:val="24"/>
        </w:rPr>
        <w:t>ispitivana</w:t>
      </w:r>
      <w:r w:rsidRPr="0092275A">
        <w:rPr>
          <w:rFonts w:ascii="Times New Roman" w:hAnsi="Times New Roman" w:cs="Times New Roman"/>
          <w:sz w:val="24"/>
          <w:szCs w:val="24"/>
        </w:rPr>
        <w:t xml:space="preserve"> </w:t>
      </w:r>
      <w:r w:rsidR="005C3B4C" w:rsidRPr="0092275A">
        <w:rPr>
          <w:rFonts w:ascii="Times New Roman" w:hAnsi="Times New Roman" w:cs="Times New Roman"/>
          <w:sz w:val="24"/>
          <w:szCs w:val="24"/>
        </w:rPr>
        <w:t>skupina</w:t>
      </w:r>
      <w:r w:rsidRPr="0092275A">
        <w:rPr>
          <w:rFonts w:ascii="Times New Roman" w:hAnsi="Times New Roman" w:cs="Times New Roman"/>
          <w:sz w:val="24"/>
          <w:szCs w:val="24"/>
        </w:rPr>
        <w:t xml:space="preserve">), </w:t>
      </w:r>
      <w:r w:rsidR="005C3B4C" w:rsidRPr="0092275A">
        <w:rPr>
          <w:rFonts w:ascii="Times New Roman" w:hAnsi="Times New Roman" w:cs="Times New Roman"/>
          <w:sz w:val="24"/>
          <w:szCs w:val="24"/>
        </w:rPr>
        <w:t xml:space="preserve">te </w:t>
      </w:r>
      <w:r w:rsidR="0093382F" w:rsidRPr="0092275A">
        <w:rPr>
          <w:rFonts w:ascii="Times New Roman" w:hAnsi="Times New Roman" w:cs="Times New Roman"/>
          <w:sz w:val="24"/>
          <w:szCs w:val="24"/>
        </w:rPr>
        <w:t>je uspoređivana</w:t>
      </w:r>
      <w:r w:rsidR="005C3B4C" w:rsidRPr="0092275A">
        <w:rPr>
          <w:rFonts w:ascii="Times New Roman" w:hAnsi="Times New Roman" w:cs="Times New Roman"/>
          <w:sz w:val="24"/>
          <w:szCs w:val="24"/>
        </w:rPr>
        <w:t xml:space="preserve"> sa stranom koja je uključivala samo SRP (kontrolna skupina).</w:t>
      </w:r>
      <w:r w:rsidRPr="0092275A">
        <w:rPr>
          <w:rFonts w:ascii="Times New Roman" w:hAnsi="Times New Roman" w:cs="Times New Roman"/>
          <w:sz w:val="24"/>
          <w:szCs w:val="24"/>
        </w:rPr>
        <w:t xml:space="preserve"> </w:t>
      </w:r>
      <w:r w:rsidR="00E92F1C" w:rsidRPr="0092275A">
        <w:rPr>
          <w:rFonts w:ascii="Times New Roman" w:hAnsi="Times New Roman" w:cs="Times New Roman"/>
          <w:sz w:val="24"/>
          <w:szCs w:val="24"/>
        </w:rPr>
        <w:t>Promatrani klinički</w:t>
      </w:r>
      <w:r w:rsidRPr="0092275A">
        <w:rPr>
          <w:rFonts w:ascii="Times New Roman" w:hAnsi="Times New Roman" w:cs="Times New Roman"/>
          <w:sz w:val="24"/>
          <w:szCs w:val="24"/>
        </w:rPr>
        <w:t xml:space="preserve"> parametri aproksimalni plak indeks (API), krvarenje pri sondiranju (BOP), dubina sondiranja (PD), gingivalna recesija (GR) i razina </w:t>
      </w:r>
      <w:r w:rsidR="00E92F1C" w:rsidRPr="0092275A">
        <w:rPr>
          <w:rFonts w:ascii="Times New Roman" w:hAnsi="Times New Roman" w:cs="Times New Roman"/>
          <w:sz w:val="24"/>
          <w:szCs w:val="24"/>
        </w:rPr>
        <w:t>kliničkog pričvrstka (CAL) mjerili su</w:t>
      </w:r>
      <w:r w:rsidRPr="0092275A">
        <w:rPr>
          <w:rFonts w:ascii="Times New Roman" w:hAnsi="Times New Roman" w:cs="Times New Roman"/>
          <w:sz w:val="24"/>
          <w:szCs w:val="24"/>
        </w:rPr>
        <w:t xml:space="preserve"> se </w:t>
      </w:r>
      <w:r w:rsidR="00E92F1C" w:rsidRPr="0092275A">
        <w:rPr>
          <w:rFonts w:ascii="Times New Roman" w:hAnsi="Times New Roman" w:cs="Times New Roman"/>
          <w:sz w:val="24"/>
          <w:szCs w:val="24"/>
        </w:rPr>
        <w:t>na početku</w:t>
      </w:r>
      <w:r w:rsidRPr="0092275A">
        <w:rPr>
          <w:rFonts w:ascii="Times New Roman" w:hAnsi="Times New Roman" w:cs="Times New Roman"/>
          <w:sz w:val="24"/>
          <w:szCs w:val="24"/>
        </w:rPr>
        <w:t xml:space="preserve"> terapije i nakon 60 dana prilikom reevaluacije. Svi podaci su analizirani </w:t>
      </w:r>
      <w:r w:rsidR="00256470" w:rsidRPr="0092275A">
        <w:rPr>
          <w:rFonts w:ascii="Times New Roman" w:hAnsi="Times New Roman" w:cs="Times New Roman"/>
          <w:sz w:val="24"/>
          <w:szCs w:val="24"/>
        </w:rPr>
        <w:t>nezavisnim i zavisnim t-</w:t>
      </w:r>
      <w:r w:rsidRPr="0092275A">
        <w:rPr>
          <w:rFonts w:ascii="Times New Roman" w:hAnsi="Times New Roman" w:cs="Times New Roman"/>
          <w:sz w:val="24"/>
          <w:szCs w:val="24"/>
        </w:rPr>
        <w:t>testom</w:t>
      </w:r>
      <w:r w:rsidR="00256470" w:rsidRPr="0092275A">
        <w:rPr>
          <w:rFonts w:ascii="Times New Roman" w:hAnsi="Times New Roman" w:cs="Times New Roman"/>
          <w:sz w:val="24"/>
          <w:szCs w:val="24"/>
        </w:rPr>
        <w:t>. Sve P vrijednosti manje od 0,05 su smatrane značajnima</w:t>
      </w:r>
      <w:r w:rsidR="005F35F4" w:rsidRPr="0092275A">
        <w:rPr>
          <w:rFonts w:ascii="Times New Roman" w:hAnsi="Times New Roman" w:cs="Times New Roman"/>
          <w:sz w:val="24"/>
          <w:szCs w:val="24"/>
        </w:rPr>
        <w:t>.</w:t>
      </w:r>
    </w:p>
    <w:p w:rsidR="00E864C1" w:rsidRPr="0092275A" w:rsidRDefault="005E3736" w:rsidP="00B00616">
      <w:pPr>
        <w:tabs>
          <w:tab w:val="left" w:pos="8931"/>
        </w:tabs>
        <w:spacing w:line="360" w:lineRule="auto"/>
        <w:ind w:right="283" w:firstLine="709"/>
        <w:jc w:val="both"/>
        <w:rPr>
          <w:rFonts w:ascii="Times New Roman" w:hAnsi="Times New Roman" w:cs="Times New Roman"/>
          <w:sz w:val="24"/>
          <w:szCs w:val="24"/>
        </w:rPr>
      </w:pPr>
      <w:r w:rsidRPr="0092275A">
        <w:rPr>
          <w:rFonts w:ascii="Times New Roman" w:hAnsi="Times New Roman" w:cs="Times New Roman"/>
          <w:i/>
          <w:sz w:val="24"/>
          <w:szCs w:val="24"/>
        </w:rPr>
        <w:t>Rezultati:</w:t>
      </w:r>
      <w:r w:rsidR="00E864C1" w:rsidRPr="0092275A">
        <w:rPr>
          <w:rFonts w:ascii="Times New Roman" w:hAnsi="Times New Roman" w:cs="Times New Roman"/>
          <w:sz w:val="24"/>
          <w:szCs w:val="24"/>
        </w:rPr>
        <w:t xml:space="preserve"> U istraživanju je sudjelovalo 6 muškaraca i </w:t>
      </w:r>
      <w:r w:rsidR="00325401" w:rsidRPr="0092275A">
        <w:rPr>
          <w:rFonts w:ascii="Times New Roman" w:hAnsi="Times New Roman" w:cs="Times New Roman"/>
          <w:sz w:val="24"/>
          <w:szCs w:val="24"/>
        </w:rPr>
        <w:t>4 žene, prosječne dobi 41,10 (±</w:t>
      </w:r>
      <w:r w:rsidR="00E864C1" w:rsidRPr="0092275A">
        <w:rPr>
          <w:rFonts w:ascii="Times New Roman" w:hAnsi="Times New Roman" w:cs="Times New Roman"/>
          <w:sz w:val="24"/>
          <w:szCs w:val="24"/>
        </w:rPr>
        <w:t>10,30). 80% ispitanika je nepušača, prosječni broj</w:t>
      </w:r>
      <w:r w:rsidR="00325401" w:rsidRPr="0092275A">
        <w:rPr>
          <w:rFonts w:ascii="Times New Roman" w:hAnsi="Times New Roman" w:cs="Times New Roman"/>
          <w:sz w:val="24"/>
          <w:szCs w:val="24"/>
        </w:rPr>
        <w:t xml:space="preserve"> zubi je 28,30 (±</w:t>
      </w:r>
      <w:r w:rsidR="00E864C1" w:rsidRPr="0092275A">
        <w:rPr>
          <w:rFonts w:ascii="Times New Roman" w:hAnsi="Times New Roman" w:cs="Times New Roman"/>
          <w:sz w:val="24"/>
          <w:szCs w:val="24"/>
        </w:rPr>
        <w:t>1,95).</w:t>
      </w:r>
      <w:r w:rsidR="00325401" w:rsidRPr="0092275A">
        <w:rPr>
          <w:rFonts w:ascii="Times New Roman" w:hAnsi="Times New Roman" w:cs="Times New Roman"/>
          <w:sz w:val="24"/>
          <w:szCs w:val="24"/>
        </w:rPr>
        <w:t xml:space="preserve"> </w:t>
      </w:r>
      <w:r w:rsidR="00E864C1" w:rsidRPr="0092275A">
        <w:rPr>
          <w:rFonts w:ascii="Times New Roman" w:hAnsi="Times New Roman" w:cs="Times New Roman"/>
          <w:sz w:val="24"/>
          <w:szCs w:val="24"/>
        </w:rPr>
        <w:t>Ispitivana</w:t>
      </w:r>
      <w:r w:rsidR="00D64520" w:rsidRPr="0092275A">
        <w:rPr>
          <w:rFonts w:ascii="Times New Roman" w:hAnsi="Times New Roman" w:cs="Times New Roman"/>
          <w:sz w:val="24"/>
          <w:szCs w:val="24"/>
        </w:rPr>
        <w:t xml:space="preserve"> skupina</w:t>
      </w:r>
      <w:r w:rsidR="00404607" w:rsidRPr="0092275A">
        <w:rPr>
          <w:rFonts w:ascii="Times New Roman" w:hAnsi="Times New Roman" w:cs="Times New Roman"/>
          <w:sz w:val="24"/>
          <w:szCs w:val="24"/>
        </w:rPr>
        <w:t xml:space="preserve"> </w:t>
      </w:r>
      <w:r w:rsidR="00D64520" w:rsidRPr="0092275A">
        <w:rPr>
          <w:rFonts w:ascii="Times New Roman" w:hAnsi="Times New Roman" w:cs="Times New Roman"/>
          <w:sz w:val="24"/>
          <w:szCs w:val="24"/>
        </w:rPr>
        <w:t>pokazuje statistički značajno smanjenje PD i CAL (PD početno 4,00 (±0,45) i reevaluacija 3,24 (±0,57), a CAL početno</w:t>
      </w:r>
      <w:r w:rsidR="00325401" w:rsidRPr="0092275A">
        <w:rPr>
          <w:rFonts w:ascii="Times New Roman" w:hAnsi="Times New Roman" w:cs="Times New Roman"/>
          <w:sz w:val="24"/>
          <w:szCs w:val="24"/>
        </w:rPr>
        <w:t xml:space="preserve"> 4,26 (</w:t>
      </w:r>
      <w:r w:rsidR="00D64520" w:rsidRPr="0092275A">
        <w:rPr>
          <w:rFonts w:ascii="Times New Roman" w:hAnsi="Times New Roman" w:cs="Times New Roman"/>
          <w:sz w:val="24"/>
          <w:szCs w:val="24"/>
        </w:rPr>
        <w:t>±</w:t>
      </w:r>
      <w:r w:rsidR="00325401" w:rsidRPr="0092275A">
        <w:rPr>
          <w:rFonts w:ascii="Times New Roman" w:hAnsi="Times New Roman" w:cs="Times New Roman"/>
          <w:sz w:val="24"/>
          <w:szCs w:val="24"/>
        </w:rPr>
        <w:t>0,63)</w:t>
      </w:r>
      <w:r w:rsidR="00D64520" w:rsidRPr="0092275A">
        <w:rPr>
          <w:rFonts w:ascii="Times New Roman" w:hAnsi="Times New Roman" w:cs="Times New Roman"/>
          <w:sz w:val="24"/>
          <w:szCs w:val="24"/>
        </w:rPr>
        <w:t xml:space="preserve"> i reevaluacija</w:t>
      </w:r>
      <w:r w:rsidR="00325401" w:rsidRPr="0092275A">
        <w:rPr>
          <w:rFonts w:ascii="Times New Roman" w:hAnsi="Times New Roman" w:cs="Times New Roman"/>
          <w:sz w:val="24"/>
          <w:szCs w:val="24"/>
        </w:rPr>
        <w:t xml:space="preserve"> 3,51 (</w:t>
      </w:r>
      <w:r w:rsidR="00D64520" w:rsidRPr="0092275A">
        <w:rPr>
          <w:rFonts w:ascii="Times New Roman" w:hAnsi="Times New Roman" w:cs="Times New Roman"/>
          <w:sz w:val="24"/>
          <w:szCs w:val="24"/>
        </w:rPr>
        <w:t>±</w:t>
      </w:r>
      <w:r w:rsidR="00325401" w:rsidRPr="0092275A">
        <w:rPr>
          <w:rFonts w:ascii="Times New Roman" w:hAnsi="Times New Roman" w:cs="Times New Roman"/>
          <w:sz w:val="24"/>
          <w:szCs w:val="24"/>
        </w:rPr>
        <w:t xml:space="preserve">0,70). </w:t>
      </w:r>
      <w:r w:rsidR="00E864C1" w:rsidRPr="0092275A">
        <w:rPr>
          <w:rFonts w:ascii="Times New Roman" w:hAnsi="Times New Roman" w:cs="Times New Roman"/>
          <w:sz w:val="24"/>
          <w:szCs w:val="24"/>
        </w:rPr>
        <w:t>Kontrolna skupina pokazuje statistički značajno smanjenje PD i CAL (</w:t>
      </w:r>
      <w:r w:rsidR="00325401" w:rsidRPr="0092275A">
        <w:rPr>
          <w:rFonts w:ascii="Times New Roman" w:eastAsia="Times New Roman" w:hAnsi="Times New Roman" w:cs="Times New Roman"/>
          <w:sz w:val="24"/>
          <w:szCs w:val="24"/>
          <w:lang w:eastAsia="hr-HR"/>
        </w:rPr>
        <w:t>PD početno 3,70 (±0,42) i reevaluacija 3,21 (±0,56) i CAL početno 4,00 (±0,53), i reevaluacija 3,49 (±0,63)</w:t>
      </w:r>
      <w:r w:rsidR="00E864C1" w:rsidRPr="0092275A">
        <w:rPr>
          <w:rFonts w:ascii="Times New Roman" w:hAnsi="Times New Roman" w:cs="Times New Roman"/>
          <w:sz w:val="24"/>
          <w:szCs w:val="24"/>
        </w:rPr>
        <w:t>).</w:t>
      </w:r>
      <w:r w:rsidR="00325401" w:rsidRPr="0092275A">
        <w:rPr>
          <w:rFonts w:ascii="Times New Roman" w:hAnsi="Times New Roman" w:cs="Times New Roman"/>
          <w:sz w:val="24"/>
          <w:szCs w:val="24"/>
        </w:rPr>
        <w:t xml:space="preserve"> No </w:t>
      </w:r>
      <w:r w:rsidR="00404607" w:rsidRPr="0092275A">
        <w:rPr>
          <w:rFonts w:ascii="Times New Roman" w:hAnsi="Times New Roman" w:cs="Times New Roman"/>
          <w:sz w:val="24"/>
          <w:szCs w:val="24"/>
        </w:rPr>
        <w:t xml:space="preserve">među ispitivanim skupinama </w:t>
      </w:r>
      <w:r w:rsidR="00325401" w:rsidRPr="0092275A">
        <w:rPr>
          <w:rFonts w:ascii="Times New Roman" w:hAnsi="Times New Roman" w:cs="Times New Roman"/>
          <w:sz w:val="24"/>
          <w:szCs w:val="24"/>
        </w:rPr>
        <w:t>ne bilježimo statistički značajne</w:t>
      </w:r>
      <w:r w:rsidR="007762E4">
        <w:rPr>
          <w:rFonts w:ascii="Times New Roman" w:hAnsi="Times New Roman" w:cs="Times New Roman"/>
          <w:sz w:val="24"/>
          <w:szCs w:val="24"/>
        </w:rPr>
        <w:t xml:space="preserve"> razlike</w:t>
      </w:r>
      <w:r w:rsidR="00325401" w:rsidRPr="0092275A">
        <w:rPr>
          <w:rFonts w:ascii="Times New Roman" w:hAnsi="Times New Roman" w:cs="Times New Roman"/>
          <w:sz w:val="24"/>
          <w:szCs w:val="24"/>
        </w:rPr>
        <w:t xml:space="preserve"> (p&gt;0,05)</w:t>
      </w:r>
      <w:r w:rsidR="00404607" w:rsidRPr="0092275A">
        <w:rPr>
          <w:rFonts w:ascii="Times New Roman" w:hAnsi="Times New Roman" w:cs="Times New Roman"/>
          <w:sz w:val="24"/>
          <w:szCs w:val="24"/>
        </w:rPr>
        <w:t>.</w:t>
      </w:r>
    </w:p>
    <w:p w:rsidR="005F35F4" w:rsidRPr="0092275A" w:rsidRDefault="007773C3" w:rsidP="00B00616">
      <w:pPr>
        <w:tabs>
          <w:tab w:val="left" w:pos="8931"/>
        </w:tabs>
        <w:spacing w:line="360" w:lineRule="auto"/>
        <w:ind w:right="283" w:firstLine="709"/>
        <w:jc w:val="both"/>
        <w:rPr>
          <w:rFonts w:ascii="Times New Roman" w:hAnsi="Times New Roman" w:cs="Times New Roman"/>
          <w:sz w:val="24"/>
          <w:szCs w:val="24"/>
        </w:rPr>
      </w:pPr>
      <w:r w:rsidRPr="0092275A">
        <w:rPr>
          <w:rFonts w:ascii="Times New Roman" w:hAnsi="Times New Roman" w:cs="Times New Roman"/>
          <w:i/>
          <w:sz w:val="24"/>
          <w:szCs w:val="24"/>
        </w:rPr>
        <w:t>Zaključak</w:t>
      </w:r>
      <w:r w:rsidR="005E3736" w:rsidRPr="0092275A">
        <w:rPr>
          <w:rFonts w:ascii="Times New Roman" w:hAnsi="Times New Roman" w:cs="Times New Roman"/>
          <w:i/>
          <w:sz w:val="24"/>
          <w:szCs w:val="24"/>
        </w:rPr>
        <w:t>:</w:t>
      </w:r>
      <w:r w:rsidR="005D57F6" w:rsidRPr="0092275A">
        <w:rPr>
          <w:rFonts w:ascii="Times New Roman" w:hAnsi="Times New Roman" w:cs="Times New Roman"/>
          <w:sz w:val="24"/>
          <w:szCs w:val="24"/>
        </w:rPr>
        <w:t xml:space="preserve"> </w:t>
      </w:r>
      <w:r w:rsidRPr="0092275A">
        <w:rPr>
          <w:rFonts w:ascii="Times New Roman" w:hAnsi="Times New Roman" w:cs="Times New Roman"/>
          <w:sz w:val="24"/>
          <w:szCs w:val="24"/>
        </w:rPr>
        <w:t xml:space="preserve">aPDT </w:t>
      </w:r>
      <w:r w:rsidR="008A5F9F" w:rsidRPr="0092275A">
        <w:rPr>
          <w:rFonts w:ascii="Times New Roman" w:hAnsi="Times New Roman" w:cs="Times New Roman"/>
          <w:sz w:val="24"/>
          <w:szCs w:val="24"/>
        </w:rPr>
        <w:t xml:space="preserve">u kombinaciji sa SRP </w:t>
      </w:r>
      <w:r w:rsidRPr="0092275A">
        <w:rPr>
          <w:rFonts w:ascii="Times New Roman" w:hAnsi="Times New Roman" w:cs="Times New Roman"/>
          <w:sz w:val="24"/>
          <w:szCs w:val="24"/>
        </w:rPr>
        <w:t xml:space="preserve">nije </w:t>
      </w:r>
      <w:r w:rsidR="008A5F9F" w:rsidRPr="0092275A">
        <w:rPr>
          <w:rFonts w:ascii="Times New Roman" w:hAnsi="Times New Roman" w:cs="Times New Roman"/>
          <w:sz w:val="24"/>
          <w:szCs w:val="24"/>
        </w:rPr>
        <w:t>pokazao statistički značajna dodatna poboljšanja kliničkih parametara u odnosu na samo SRP</w:t>
      </w:r>
      <w:r w:rsidRPr="0092275A">
        <w:rPr>
          <w:rFonts w:ascii="Times New Roman" w:hAnsi="Times New Roman" w:cs="Times New Roman"/>
          <w:sz w:val="24"/>
          <w:szCs w:val="24"/>
        </w:rPr>
        <w:t>.</w:t>
      </w:r>
      <w:r w:rsidR="00404607" w:rsidRPr="0092275A">
        <w:rPr>
          <w:rFonts w:ascii="Times New Roman" w:hAnsi="Times New Roman" w:cs="Times New Roman"/>
          <w:sz w:val="24"/>
          <w:szCs w:val="24"/>
        </w:rPr>
        <w:t xml:space="preserve"> O</w:t>
      </w:r>
      <w:r w:rsidR="008A5F9F" w:rsidRPr="0092275A">
        <w:rPr>
          <w:rFonts w:ascii="Times New Roman" w:hAnsi="Times New Roman" w:cs="Times New Roman"/>
          <w:sz w:val="24"/>
          <w:szCs w:val="24"/>
        </w:rPr>
        <w:t xml:space="preserve">bzirom da deskriptivno tumačenje rezultata </w:t>
      </w:r>
      <w:r w:rsidR="00FE7358" w:rsidRPr="0092275A">
        <w:rPr>
          <w:rFonts w:ascii="Times New Roman" w:hAnsi="Times New Roman" w:cs="Times New Roman"/>
          <w:sz w:val="24"/>
          <w:szCs w:val="24"/>
        </w:rPr>
        <w:t>daje naslutiti</w:t>
      </w:r>
      <w:r w:rsidR="008A5F9F" w:rsidRPr="0092275A">
        <w:rPr>
          <w:rFonts w:ascii="Times New Roman" w:hAnsi="Times New Roman" w:cs="Times New Roman"/>
          <w:sz w:val="24"/>
          <w:szCs w:val="24"/>
        </w:rPr>
        <w:t xml:space="preserve"> potencijalni kratkoročni povoljni učinak aPDT-a</w:t>
      </w:r>
      <w:r w:rsidR="007762E4">
        <w:rPr>
          <w:rFonts w:ascii="Times New Roman" w:hAnsi="Times New Roman" w:cs="Times New Roman"/>
          <w:sz w:val="24"/>
          <w:szCs w:val="24"/>
        </w:rPr>
        <w:t>,</w:t>
      </w:r>
      <w:r w:rsidR="008A5F9F" w:rsidRPr="0092275A">
        <w:rPr>
          <w:rFonts w:ascii="Times New Roman" w:hAnsi="Times New Roman" w:cs="Times New Roman"/>
          <w:sz w:val="24"/>
          <w:szCs w:val="24"/>
        </w:rPr>
        <w:t xml:space="preserve"> postoji potreba za daljnjim istraživanjima na većem uzorku.</w:t>
      </w:r>
    </w:p>
    <w:p w:rsidR="005E3736" w:rsidRPr="0092275A" w:rsidRDefault="005E3736" w:rsidP="00B00616">
      <w:pPr>
        <w:pStyle w:val="Title1"/>
        <w:tabs>
          <w:tab w:val="left" w:pos="8931"/>
        </w:tabs>
        <w:spacing w:line="360" w:lineRule="auto"/>
        <w:ind w:right="283" w:firstLine="709"/>
        <w:jc w:val="both"/>
      </w:pPr>
      <w:r w:rsidRPr="0092275A">
        <w:rPr>
          <w:i/>
        </w:rPr>
        <w:t xml:space="preserve">Ključne riječi: </w:t>
      </w:r>
      <w:r w:rsidRPr="0092275A">
        <w:t>agresivni parodontitis,</w:t>
      </w:r>
      <w:r w:rsidR="005F35F4" w:rsidRPr="0092275A">
        <w:t xml:space="preserve"> parodontološka inicijalna terapija,</w:t>
      </w:r>
      <w:r w:rsidRPr="0092275A">
        <w:t xml:space="preserve"> </w:t>
      </w:r>
      <w:r w:rsidR="005F35F4" w:rsidRPr="0092275A">
        <w:t>struganje i poliranje korijenskih površina, antimikrobna fotodinamska terapija.</w:t>
      </w:r>
    </w:p>
    <w:p w:rsidR="00DA4864" w:rsidRPr="0092275A" w:rsidRDefault="00DA4864" w:rsidP="008E4E0E">
      <w:pPr>
        <w:pStyle w:val="Title1"/>
        <w:tabs>
          <w:tab w:val="left" w:pos="8931"/>
        </w:tabs>
        <w:spacing w:line="360" w:lineRule="auto"/>
        <w:ind w:right="283"/>
      </w:pPr>
    </w:p>
    <w:p w:rsidR="0092275A" w:rsidRPr="0092275A" w:rsidRDefault="0092275A">
      <w:pPr>
        <w:rPr>
          <w:rFonts w:ascii="Times New Roman" w:eastAsia="Times New Roman" w:hAnsi="Times New Roman" w:cs="Times New Roman"/>
          <w:sz w:val="24"/>
          <w:szCs w:val="24"/>
          <w:lang w:eastAsia="hr-HR"/>
        </w:rPr>
      </w:pPr>
      <w:r w:rsidRPr="0092275A">
        <w:br w:type="page"/>
      </w:r>
    </w:p>
    <w:p w:rsidR="007773C3" w:rsidRPr="00B00616" w:rsidRDefault="007773C3" w:rsidP="008E4E0E">
      <w:pPr>
        <w:pStyle w:val="Title1"/>
        <w:numPr>
          <w:ilvl w:val="0"/>
          <w:numId w:val="4"/>
        </w:numPr>
        <w:tabs>
          <w:tab w:val="left" w:pos="8931"/>
        </w:tabs>
        <w:spacing w:line="360" w:lineRule="auto"/>
        <w:ind w:right="283"/>
        <w:rPr>
          <w:sz w:val="28"/>
        </w:rPr>
      </w:pPr>
      <w:r w:rsidRPr="00B00616">
        <w:rPr>
          <w:sz w:val="28"/>
        </w:rPr>
        <w:lastRenderedPageBreak/>
        <w:t>Summary</w:t>
      </w:r>
    </w:p>
    <w:p w:rsidR="00F67519" w:rsidRDefault="00F67519" w:rsidP="00F67519">
      <w:pPr>
        <w:pStyle w:val="HTMLPreformatted"/>
        <w:tabs>
          <w:tab w:val="left" w:pos="8931"/>
        </w:tabs>
        <w:spacing w:line="360" w:lineRule="auto"/>
        <w:ind w:right="283" w:firstLine="709"/>
        <w:jc w:val="center"/>
        <w:rPr>
          <w:rFonts w:ascii="Times New Roman" w:hAnsi="Times New Roman" w:cs="Times New Roman"/>
          <w:sz w:val="24"/>
          <w:szCs w:val="24"/>
          <w:lang w:val="en-US"/>
        </w:rPr>
      </w:pPr>
      <w:r w:rsidRPr="00F67519">
        <w:rPr>
          <w:rFonts w:ascii="Times New Roman" w:hAnsi="Times New Roman" w:cs="Times New Roman"/>
          <w:sz w:val="24"/>
          <w:szCs w:val="24"/>
          <w:lang w:val="en-US"/>
        </w:rPr>
        <w:t>Antimicrobial photodynamic therapy as an adjunct therapy to treatment of aggressive periodontitis: a split-mouth randomized controlled trial</w:t>
      </w:r>
    </w:p>
    <w:p w:rsidR="00F67519" w:rsidRDefault="00F67519"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p>
    <w:p w:rsidR="005E3736" w:rsidRPr="00B00616" w:rsidRDefault="007773C3"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r w:rsidRPr="00B00616">
        <w:rPr>
          <w:rFonts w:ascii="Times New Roman" w:hAnsi="Times New Roman" w:cs="Times New Roman"/>
          <w:i/>
          <w:sz w:val="24"/>
          <w:szCs w:val="24"/>
          <w:lang w:val="en-US"/>
        </w:rPr>
        <w:t>Introduction</w:t>
      </w:r>
      <w:r w:rsidR="005E3736" w:rsidRPr="00B00616">
        <w:rPr>
          <w:rFonts w:ascii="Times New Roman" w:hAnsi="Times New Roman" w:cs="Times New Roman"/>
          <w:i/>
          <w:sz w:val="24"/>
          <w:szCs w:val="24"/>
          <w:lang w:val="en-US"/>
        </w:rPr>
        <w:t>:</w:t>
      </w:r>
      <w:r w:rsidRPr="00B00616">
        <w:rPr>
          <w:rFonts w:ascii="Times New Roman" w:hAnsi="Times New Roman" w:cs="Times New Roman"/>
          <w:sz w:val="24"/>
          <w:szCs w:val="24"/>
          <w:lang w:val="en-US"/>
        </w:rPr>
        <w:t xml:space="preserve"> </w:t>
      </w:r>
      <w:r w:rsidR="00324EE6" w:rsidRPr="00B00616">
        <w:rPr>
          <w:rFonts w:ascii="Times New Roman" w:hAnsi="Times New Roman" w:cs="Times New Roman"/>
          <w:sz w:val="24"/>
          <w:szCs w:val="24"/>
          <w:lang w:val="en-US"/>
        </w:rPr>
        <w:t>Aggressive periodontitis presents a challenge in treatment due to specific per</w:t>
      </w:r>
      <w:bookmarkStart w:id="0" w:name="_GoBack"/>
      <w:bookmarkEnd w:id="0"/>
      <w:r w:rsidR="00324EE6" w:rsidRPr="00B00616">
        <w:rPr>
          <w:rFonts w:ascii="Times New Roman" w:hAnsi="Times New Roman" w:cs="Times New Roman"/>
          <w:sz w:val="24"/>
          <w:szCs w:val="24"/>
          <w:lang w:val="en-US"/>
        </w:rPr>
        <w:t>iodontal pathogens and their potential resistance to mechanical therapy. The aim of this study was to examine the efficacy of antimicrobial photodynamic therapy (aPDT) as adjunctive therapy in the treatment of aggressive periodontitis.</w:t>
      </w:r>
    </w:p>
    <w:p w:rsidR="00DA4864" w:rsidRPr="00B00616" w:rsidRDefault="00DA4864"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p>
    <w:p w:rsidR="005E3736" w:rsidRPr="00B00616" w:rsidRDefault="007773C3"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r w:rsidRPr="00B00616">
        <w:rPr>
          <w:rFonts w:ascii="Times New Roman" w:hAnsi="Times New Roman" w:cs="Times New Roman"/>
          <w:i/>
          <w:sz w:val="24"/>
          <w:szCs w:val="24"/>
          <w:lang w:val="en-US"/>
        </w:rPr>
        <w:t>Materials and Methods</w:t>
      </w:r>
      <w:r w:rsidR="005E3736" w:rsidRPr="00B00616">
        <w:rPr>
          <w:rFonts w:ascii="Times New Roman" w:hAnsi="Times New Roman" w:cs="Times New Roman"/>
          <w:i/>
          <w:sz w:val="24"/>
          <w:szCs w:val="24"/>
          <w:lang w:val="en-US"/>
        </w:rPr>
        <w:t>:</w:t>
      </w:r>
      <w:r w:rsidR="00047576" w:rsidRPr="00B00616">
        <w:rPr>
          <w:rFonts w:ascii="Times New Roman" w:hAnsi="Times New Roman" w:cs="Times New Roman"/>
          <w:sz w:val="24"/>
          <w:szCs w:val="24"/>
          <w:lang w:val="en-US"/>
        </w:rPr>
        <w:t xml:space="preserve"> </w:t>
      </w:r>
      <w:r w:rsidR="00324EE6" w:rsidRPr="00B00616">
        <w:rPr>
          <w:rFonts w:ascii="Times New Roman" w:hAnsi="Times New Roman" w:cs="Times New Roman"/>
          <w:sz w:val="24"/>
          <w:szCs w:val="24"/>
          <w:lang w:val="en-US"/>
        </w:rPr>
        <w:t xml:space="preserve">Ten patients with aggressive periodontitis were treated with </w:t>
      </w:r>
      <w:r w:rsidR="00273D04" w:rsidRPr="00B00616">
        <w:rPr>
          <w:rFonts w:ascii="Times New Roman" w:hAnsi="Times New Roman" w:cs="Times New Roman"/>
          <w:sz w:val="24"/>
          <w:szCs w:val="24"/>
          <w:lang w:val="en-US"/>
        </w:rPr>
        <w:t>scaling and root planning</w:t>
      </w:r>
      <w:r w:rsidR="00324EE6" w:rsidRPr="00B00616">
        <w:rPr>
          <w:rFonts w:ascii="Times New Roman" w:hAnsi="Times New Roman" w:cs="Times New Roman"/>
          <w:sz w:val="24"/>
          <w:szCs w:val="24"/>
          <w:lang w:val="en-US"/>
        </w:rPr>
        <w:t xml:space="preserve"> (SRP). The randomly selected side was additionally treated with aPDT (examined group), and was compared to a side that included only the SRP (control group). </w:t>
      </w:r>
      <w:r w:rsidR="00DA4864" w:rsidRPr="00B00616">
        <w:rPr>
          <w:rFonts w:ascii="Times New Roman" w:hAnsi="Times New Roman" w:cs="Times New Roman"/>
          <w:sz w:val="24"/>
          <w:szCs w:val="24"/>
          <w:lang w:val="en-US"/>
        </w:rPr>
        <w:t>C</w:t>
      </w:r>
      <w:r w:rsidR="00324EE6" w:rsidRPr="00B00616">
        <w:rPr>
          <w:rFonts w:ascii="Times New Roman" w:hAnsi="Times New Roman" w:cs="Times New Roman"/>
          <w:sz w:val="24"/>
          <w:szCs w:val="24"/>
          <w:lang w:val="en-US"/>
        </w:rPr>
        <w:t>linical parameters approxima</w:t>
      </w:r>
      <w:r w:rsidR="001D7397" w:rsidRPr="00B00616">
        <w:rPr>
          <w:rFonts w:ascii="Times New Roman" w:hAnsi="Times New Roman" w:cs="Times New Roman"/>
          <w:sz w:val="24"/>
          <w:szCs w:val="24"/>
          <w:lang w:val="en-US"/>
        </w:rPr>
        <w:t>l</w:t>
      </w:r>
      <w:r w:rsidR="00324EE6" w:rsidRPr="00B00616">
        <w:rPr>
          <w:rFonts w:ascii="Times New Roman" w:hAnsi="Times New Roman" w:cs="Times New Roman"/>
          <w:sz w:val="24"/>
          <w:szCs w:val="24"/>
          <w:lang w:val="en-US"/>
        </w:rPr>
        <w:t xml:space="preserve"> plaque index (API), </w:t>
      </w:r>
      <w:r w:rsidR="004B2FAE">
        <w:rPr>
          <w:rFonts w:ascii="Times New Roman" w:hAnsi="Times New Roman" w:cs="Times New Roman"/>
          <w:sz w:val="24"/>
          <w:szCs w:val="24"/>
          <w:lang w:val="en-US"/>
        </w:rPr>
        <w:t>bleeding on probing (BOP), probing</w:t>
      </w:r>
      <w:r w:rsidR="00324EE6" w:rsidRPr="00B00616">
        <w:rPr>
          <w:rFonts w:ascii="Times New Roman" w:hAnsi="Times New Roman" w:cs="Times New Roman"/>
          <w:sz w:val="24"/>
          <w:szCs w:val="24"/>
          <w:lang w:val="en-US"/>
        </w:rPr>
        <w:t xml:space="preserve"> depth (PD), gingival recession (GR) and clinical attachment level (CAL) were measured at </w:t>
      </w:r>
      <w:r w:rsidR="00713C0B">
        <w:rPr>
          <w:rFonts w:ascii="Times New Roman" w:hAnsi="Times New Roman" w:cs="Times New Roman"/>
          <w:sz w:val="24"/>
          <w:szCs w:val="24"/>
          <w:lang w:val="en-US"/>
        </w:rPr>
        <w:t>baseline and</w:t>
      </w:r>
      <w:r w:rsidR="004B2FAE">
        <w:rPr>
          <w:rFonts w:ascii="Times New Roman" w:hAnsi="Times New Roman" w:cs="Times New Roman"/>
          <w:sz w:val="24"/>
          <w:szCs w:val="24"/>
          <w:lang w:val="en-US"/>
        </w:rPr>
        <w:t xml:space="preserve"> re-evaluation</w:t>
      </w:r>
      <w:r w:rsidR="00324EE6" w:rsidRPr="00B00616">
        <w:rPr>
          <w:rFonts w:ascii="Times New Roman" w:hAnsi="Times New Roman" w:cs="Times New Roman"/>
          <w:sz w:val="24"/>
          <w:szCs w:val="24"/>
          <w:lang w:val="en-US"/>
        </w:rPr>
        <w:t>. All data were analyzed by an independent and d</w:t>
      </w:r>
      <w:r w:rsidR="004B2FAE">
        <w:rPr>
          <w:rFonts w:ascii="Times New Roman" w:hAnsi="Times New Roman" w:cs="Times New Roman"/>
          <w:sz w:val="24"/>
          <w:szCs w:val="24"/>
          <w:lang w:val="en-US"/>
        </w:rPr>
        <w:t xml:space="preserve">ependent t-test. All P values </w:t>
      </w:r>
      <w:r w:rsidR="00324EE6" w:rsidRPr="00B00616">
        <w:rPr>
          <w:rFonts w:ascii="Times New Roman" w:hAnsi="Times New Roman" w:cs="Times New Roman"/>
          <w:sz w:val="24"/>
          <w:szCs w:val="24"/>
          <w:lang w:val="en-US"/>
        </w:rPr>
        <w:t>less than 0.05 were considered significant.</w:t>
      </w:r>
    </w:p>
    <w:p w:rsidR="00DA4864" w:rsidRPr="00B00616" w:rsidRDefault="00DA4864"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p>
    <w:p w:rsidR="00324EE6" w:rsidRPr="00B00616" w:rsidRDefault="00047576"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r w:rsidRPr="00B00616">
        <w:rPr>
          <w:rFonts w:ascii="Times New Roman" w:hAnsi="Times New Roman" w:cs="Times New Roman"/>
          <w:i/>
          <w:sz w:val="24"/>
          <w:szCs w:val="24"/>
          <w:lang w:val="en-US"/>
        </w:rPr>
        <w:t>Results</w:t>
      </w:r>
      <w:r w:rsidR="005E3736" w:rsidRPr="00B00616">
        <w:rPr>
          <w:rFonts w:ascii="Times New Roman" w:hAnsi="Times New Roman" w:cs="Times New Roman"/>
          <w:i/>
          <w:sz w:val="24"/>
          <w:szCs w:val="24"/>
          <w:lang w:val="en-US"/>
        </w:rPr>
        <w:t>:</w:t>
      </w:r>
      <w:r w:rsidRPr="00B00616">
        <w:rPr>
          <w:rFonts w:ascii="Times New Roman" w:hAnsi="Times New Roman" w:cs="Times New Roman"/>
          <w:sz w:val="24"/>
          <w:szCs w:val="24"/>
          <w:lang w:val="en-US"/>
        </w:rPr>
        <w:t xml:space="preserve"> </w:t>
      </w:r>
      <w:r w:rsidR="00DA4864" w:rsidRPr="00B00616">
        <w:rPr>
          <w:rFonts w:ascii="Times New Roman" w:hAnsi="Times New Roman" w:cs="Times New Roman"/>
          <w:sz w:val="24"/>
          <w:szCs w:val="24"/>
          <w:lang w:val="en-US"/>
        </w:rPr>
        <w:t>6</w:t>
      </w:r>
      <w:r w:rsidR="00324EE6" w:rsidRPr="00B00616">
        <w:rPr>
          <w:rFonts w:ascii="Times New Roman" w:hAnsi="Times New Roman" w:cs="Times New Roman"/>
          <w:sz w:val="24"/>
          <w:szCs w:val="24"/>
          <w:lang w:val="en-US"/>
        </w:rPr>
        <w:t xml:space="preserve"> men and 4 women parti</w:t>
      </w:r>
      <w:r w:rsidR="00DA4864" w:rsidRPr="00B00616">
        <w:rPr>
          <w:rFonts w:ascii="Times New Roman" w:hAnsi="Times New Roman" w:cs="Times New Roman"/>
          <w:sz w:val="24"/>
          <w:szCs w:val="24"/>
          <w:lang w:val="en-US"/>
        </w:rPr>
        <w:t xml:space="preserve">cipated in the study, average </w:t>
      </w:r>
      <w:r w:rsidR="004B2FAE">
        <w:rPr>
          <w:rFonts w:ascii="Times New Roman" w:hAnsi="Times New Roman" w:cs="Times New Roman"/>
          <w:sz w:val="24"/>
          <w:szCs w:val="24"/>
          <w:lang w:val="en-US"/>
        </w:rPr>
        <w:t>age</w:t>
      </w:r>
      <w:r w:rsidR="00DA4864" w:rsidRPr="00B00616">
        <w:rPr>
          <w:rFonts w:ascii="Times New Roman" w:hAnsi="Times New Roman" w:cs="Times New Roman"/>
          <w:sz w:val="24"/>
          <w:szCs w:val="24"/>
          <w:lang w:val="en-US"/>
        </w:rPr>
        <w:t xml:space="preserve"> </w:t>
      </w:r>
      <w:r w:rsidR="004B2FAE">
        <w:rPr>
          <w:rFonts w:ascii="Times New Roman" w:hAnsi="Times New Roman" w:cs="Times New Roman"/>
          <w:sz w:val="24"/>
          <w:szCs w:val="24"/>
          <w:lang w:val="en-US"/>
        </w:rPr>
        <w:t>41.10 (±</w:t>
      </w:r>
      <w:r w:rsidR="00324EE6" w:rsidRPr="00B00616">
        <w:rPr>
          <w:rFonts w:ascii="Times New Roman" w:hAnsi="Times New Roman" w:cs="Times New Roman"/>
          <w:sz w:val="24"/>
          <w:szCs w:val="24"/>
          <w:lang w:val="en-US"/>
        </w:rPr>
        <w:t>10.30). 80% are non-smokers, aver</w:t>
      </w:r>
      <w:r w:rsidR="004B2FAE">
        <w:rPr>
          <w:rFonts w:ascii="Times New Roman" w:hAnsi="Times New Roman" w:cs="Times New Roman"/>
          <w:sz w:val="24"/>
          <w:szCs w:val="24"/>
          <w:lang w:val="en-US"/>
        </w:rPr>
        <w:t>age number of teeth is 28.30 (±</w:t>
      </w:r>
      <w:r w:rsidR="00324EE6" w:rsidRPr="00B00616">
        <w:rPr>
          <w:rFonts w:ascii="Times New Roman" w:hAnsi="Times New Roman" w:cs="Times New Roman"/>
          <w:sz w:val="24"/>
          <w:szCs w:val="24"/>
          <w:lang w:val="en-US"/>
        </w:rPr>
        <w:t xml:space="preserve">1.95). The examined </w:t>
      </w:r>
      <w:r w:rsidR="00DA4864" w:rsidRPr="00B00616">
        <w:rPr>
          <w:rFonts w:ascii="Times New Roman" w:hAnsi="Times New Roman" w:cs="Times New Roman"/>
          <w:sz w:val="24"/>
          <w:szCs w:val="24"/>
          <w:lang w:val="en-US"/>
        </w:rPr>
        <w:t>group shows</w:t>
      </w:r>
      <w:r w:rsidR="00324EE6" w:rsidRPr="00B00616">
        <w:rPr>
          <w:rFonts w:ascii="Times New Roman" w:hAnsi="Times New Roman" w:cs="Times New Roman"/>
          <w:sz w:val="24"/>
          <w:szCs w:val="24"/>
          <w:lang w:val="en-US"/>
        </w:rPr>
        <w:t xml:space="preserve"> a statistically significant reduction in</w:t>
      </w:r>
      <w:r w:rsidR="004B2FAE">
        <w:rPr>
          <w:rFonts w:ascii="Times New Roman" w:hAnsi="Times New Roman" w:cs="Times New Roman"/>
          <w:sz w:val="24"/>
          <w:szCs w:val="24"/>
          <w:lang w:val="en-US"/>
        </w:rPr>
        <w:t xml:space="preserve"> PD and CAL (PD baseline 4.00 (±0.45) and re-evaluation 3.24 (±</w:t>
      </w:r>
      <w:r w:rsidR="00324EE6" w:rsidRPr="00B00616">
        <w:rPr>
          <w:rFonts w:ascii="Times New Roman" w:hAnsi="Times New Roman" w:cs="Times New Roman"/>
          <w:sz w:val="24"/>
          <w:szCs w:val="24"/>
          <w:lang w:val="en-US"/>
        </w:rPr>
        <w:t xml:space="preserve">0.57), and CAL </w:t>
      </w:r>
      <w:r w:rsidR="004B2FAE">
        <w:rPr>
          <w:rFonts w:ascii="Times New Roman" w:hAnsi="Times New Roman" w:cs="Times New Roman"/>
          <w:sz w:val="24"/>
          <w:szCs w:val="24"/>
          <w:lang w:val="en-US"/>
        </w:rPr>
        <w:t>baseline 4.26 (±</w:t>
      </w:r>
      <w:r w:rsidR="007762E4">
        <w:rPr>
          <w:rFonts w:ascii="Times New Roman" w:hAnsi="Times New Roman" w:cs="Times New Roman"/>
          <w:sz w:val="24"/>
          <w:szCs w:val="24"/>
          <w:lang w:val="en-US"/>
        </w:rPr>
        <w:t xml:space="preserve">0.63) and re-evaluation of </w:t>
      </w:r>
      <w:r w:rsidR="007762E4" w:rsidRPr="0092275A">
        <w:rPr>
          <w:rFonts w:ascii="Times New Roman" w:hAnsi="Times New Roman" w:cs="Times New Roman"/>
          <w:sz w:val="24"/>
          <w:szCs w:val="24"/>
        </w:rPr>
        <w:t>3,51 (±0,70)</w:t>
      </w:r>
      <w:r w:rsidR="007762E4">
        <w:rPr>
          <w:rFonts w:ascii="Times New Roman" w:hAnsi="Times New Roman" w:cs="Times New Roman"/>
          <w:sz w:val="24"/>
          <w:szCs w:val="24"/>
        </w:rPr>
        <w:t>)</w:t>
      </w:r>
      <w:r w:rsidR="00324EE6" w:rsidRPr="00B00616">
        <w:rPr>
          <w:rFonts w:ascii="Times New Roman" w:hAnsi="Times New Roman" w:cs="Times New Roman"/>
          <w:sz w:val="24"/>
          <w:szCs w:val="24"/>
          <w:lang w:val="en-US"/>
        </w:rPr>
        <w:t xml:space="preserve">. The control group shows a statistically significant decrease in PD and CAL (PD </w:t>
      </w:r>
      <w:r w:rsidR="004B2FAE">
        <w:rPr>
          <w:rFonts w:ascii="Times New Roman" w:hAnsi="Times New Roman" w:cs="Times New Roman"/>
          <w:sz w:val="24"/>
          <w:szCs w:val="24"/>
          <w:lang w:val="en-US"/>
        </w:rPr>
        <w:t>baseline 3.70 (±0.42) and re-evaluation 3.21 (±</w:t>
      </w:r>
      <w:r w:rsidR="00324EE6" w:rsidRPr="00B00616">
        <w:rPr>
          <w:rFonts w:ascii="Times New Roman" w:hAnsi="Times New Roman" w:cs="Times New Roman"/>
          <w:sz w:val="24"/>
          <w:szCs w:val="24"/>
          <w:lang w:val="en-US"/>
        </w:rPr>
        <w:t xml:space="preserve">0.56) and CAL </w:t>
      </w:r>
      <w:r w:rsidR="004B2FAE">
        <w:rPr>
          <w:rFonts w:ascii="Times New Roman" w:hAnsi="Times New Roman" w:cs="Times New Roman"/>
          <w:sz w:val="24"/>
          <w:szCs w:val="24"/>
          <w:lang w:val="en-US"/>
        </w:rPr>
        <w:t>baseline 4.00 (±0,</w:t>
      </w:r>
      <w:r w:rsidR="00324EE6" w:rsidRPr="00B00616">
        <w:rPr>
          <w:rFonts w:ascii="Times New Roman" w:hAnsi="Times New Roman" w:cs="Times New Roman"/>
          <w:sz w:val="24"/>
          <w:szCs w:val="24"/>
          <w:lang w:val="en-US"/>
        </w:rPr>
        <w:t>5</w:t>
      </w:r>
      <w:r w:rsidR="007762E4">
        <w:rPr>
          <w:rFonts w:ascii="Times New Roman" w:hAnsi="Times New Roman" w:cs="Times New Roman"/>
          <w:sz w:val="24"/>
          <w:szCs w:val="24"/>
          <w:lang w:val="en-US"/>
        </w:rPr>
        <w:t>3) and re-evaluation of 3.49 (±</w:t>
      </w:r>
      <w:r w:rsidR="00324EE6" w:rsidRPr="00B00616">
        <w:rPr>
          <w:rFonts w:ascii="Times New Roman" w:hAnsi="Times New Roman" w:cs="Times New Roman"/>
          <w:sz w:val="24"/>
          <w:szCs w:val="24"/>
          <w:lang w:val="en-US"/>
        </w:rPr>
        <w:t>0.63)</w:t>
      </w:r>
      <w:r w:rsidR="007762E4">
        <w:rPr>
          <w:rFonts w:ascii="Times New Roman" w:hAnsi="Times New Roman" w:cs="Times New Roman"/>
          <w:sz w:val="24"/>
          <w:szCs w:val="24"/>
          <w:lang w:val="en-US"/>
        </w:rPr>
        <w:t>)</w:t>
      </w:r>
      <w:r w:rsidR="00324EE6" w:rsidRPr="00B00616">
        <w:rPr>
          <w:rFonts w:ascii="Times New Roman" w:hAnsi="Times New Roman" w:cs="Times New Roman"/>
          <w:sz w:val="24"/>
          <w:szCs w:val="24"/>
          <w:lang w:val="en-US"/>
        </w:rPr>
        <w:t>. However, no statistically significant</w:t>
      </w:r>
      <w:r w:rsidR="007762E4">
        <w:rPr>
          <w:rFonts w:ascii="Times New Roman" w:hAnsi="Times New Roman" w:cs="Times New Roman"/>
          <w:sz w:val="24"/>
          <w:szCs w:val="24"/>
          <w:lang w:val="en-US"/>
        </w:rPr>
        <w:t xml:space="preserve"> differences</w:t>
      </w:r>
      <w:r w:rsidR="00324EE6" w:rsidRPr="00B00616">
        <w:rPr>
          <w:rFonts w:ascii="Times New Roman" w:hAnsi="Times New Roman" w:cs="Times New Roman"/>
          <w:sz w:val="24"/>
          <w:szCs w:val="24"/>
          <w:lang w:val="en-US"/>
        </w:rPr>
        <w:t xml:space="preserve"> was observed </w:t>
      </w:r>
      <w:r w:rsidR="00DA4864" w:rsidRPr="00B00616">
        <w:rPr>
          <w:rFonts w:ascii="Times New Roman" w:hAnsi="Times New Roman" w:cs="Times New Roman"/>
          <w:sz w:val="24"/>
          <w:szCs w:val="24"/>
          <w:lang w:val="en-US"/>
        </w:rPr>
        <w:t>in intergroup comparison</w:t>
      </w:r>
      <w:r w:rsidR="007762E4">
        <w:rPr>
          <w:rFonts w:ascii="Times New Roman" w:hAnsi="Times New Roman" w:cs="Times New Roman"/>
          <w:sz w:val="24"/>
          <w:szCs w:val="24"/>
          <w:lang w:val="en-US"/>
        </w:rPr>
        <w:t xml:space="preserve"> </w:t>
      </w:r>
      <w:r w:rsidR="007762E4" w:rsidRPr="00B00616">
        <w:rPr>
          <w:rFonts w:ascii="Times New Roman" w:hAnsi="Times New Roman" w:cs="Times New Roman"/>
          <w:sz w:val="24"/>
          <w:szCs w:val="24"/>
          <w:lang w:val="en-US"/>
        </w:rPr>
        <w:t>(p&gt; 0.05)</w:t>
      </w:r>
      <w:r w:rsidR="00DA4864" w:rsidRPr="00B00616">
        <w:rPr>
          <w:rFonts w:ascii="Times New Roman" w:hAnsi="Times New Roman" w:cs="Times New Roman"/>
          <w:sz w:val="24"/>
          <w:szCs w:val="24"/>
          <w:lang w:val="en-US"/>
        </w:rPr>
        <w:t>.</w:t>
      </w:r>
    </w:p>
    <w:p w:rsidR="00DA4864" w:rsidRPr="00B00616" w:rsidRDefault="00DA4864" w:rsidP="00B00616">
      <w:pPr>
        <w:pStyle w:val="HTMLPreformatted"/>
        <w:tabs>
          <w:tab w:val="left" w:pos="8931"/>
        </w:tabs>
        <w:spacing w:line="360" w:lineRule="auto"/>
        <w:ind w:right="283" w:firstLine="709"/>
        <w:jc w:val="both"/>
        <w:rPr>
          <w:rFonts w:ascii="Times New Roman" w:hAnsi="Times New Roman" w:cs="Times New Roman"/>
          <w:b/>
          <w:sz w:val="24"/>
          <w:szCs w:val="24"/>
          <w:lang w:val="en-US"/>
        </w:rPr>
      </w:pPr>
    </w:p>
    <w:p w:rsidR="00DA4864" w:rsidRDefault="005E3736"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r w:rsidRPr="00B00616">
        <w:rPr>
          <w:rFonts w:ascii="Times New Roman" w:hAnsi="Times New Roman" w:cs="Times New Roman"/>
          <w:i/>
          <w:sz w:val="24"/>
          <w:szCs w:val="24"/>
          <w:lang w:val="en-US"/>
        </w:rPr>
        <w:t>Conclusion:</w:t>
      </w:r>
      <w:r w:rsidR="00DA4864" w:rsidRPr="00B00616">
        <w:rPr>
          <w:rFonts w:ascii="Times New Roman" w:hAnsi="Times New Roman" w:cs="Times New Roman"/>
          <w:sz w:val="24"/>
          <w:szCs w:val="24"/>
          <w:lang w:val="en-US"/>
        </w:rPr>
        <w:t xml:space="preserve"> aPDT in combination with SRP did not show statistically significant clinical improv</w:t>
      </w:r>
      <w:r w:rsidR="00713C0B">
        <w:rPr>
          <w:rFonts w:ascii="Times New Roman" w:hAnsi="Times New Roman" w:cs="Times New Roman"/>
          <w:sz w:val="24"/>
          <w:szCs w:val="24"/>
          <w:lang w:val="en-US"/>
        </w:rPr>
        <w:t>ements compared to SRP alone. Further research is recommended.</w:t>
      </w:r>
    </w:p>
    <w:p w:rsidR="00713C0B" w:rsidRPr="00B00616" w:rsidRDefault="00713C0B"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p>
    <w:p w:rsidR="00DA4864" w:rsidRPr="00B00616" w:rsidRDefault="005E3736" w:rsidP="00B00616">
      <w:pPr>
        <w:pStyle w:val="HTMLPreformatted"/>
        <w:tabs>
          <w:tab w:val="left" w:pos="8931"/>
        </w:tabs>
        <w:spacing w:line="360" w:lineRule="auto"/>
        <w:ind w:right="283" w:firstLine="709"/>
        <w:jc w:val="both"/>
        <w:rPr>
          <w:rFonts w:ascii="Times New Roman" w:hAnsi="Times New Roman" w:cs="Times New Roman"/>
          <w:sz w:val="24"/>
          <w:szCs w:val="24"/>
          <w:lang w:val="en-US"/>
        </w:rPr>
      </w:pPr>
      <w:r w:rsidRPr="00B00616">
        <w:rPr>
          <w:rFonts w:ascii="Times New Roman" w:hAnsi="Times New Roman" w:cs="Times New Roman"/>
          <w:i/>
          <w:sz w:val="24"/>
          <w:szCs w:val="24"/>
          <w:lang w:val="en-US"/>
        </w:rPr>
        <w:t>Key words:</w:t>
      </w:r>
      <w:r w:rsidRPr="00B00616">
        <w:rPr>
          <w:rFonts w:ascii="Times New Roman" w:hAnsi="Times New Roman" w:cs="Times New Roman"/>
          <w:sz w:val="24"/>
          <w:szCs w:val="24"/>
          <w:lang w:val="en-US"/>
        </w:rPr>
        <w:t xml:space="preserve"> </w:t>
      </w:r>
      <w:r w:rsidR="00DA4864" w:rsidRPr="00B00616">
        <w:rPr>
          <w:rFonts w:ascii="Times New Roman" w:hAnsi="Times New Roman" w:cs="Times New Roman"/>
          <w:sz w:val="24"/>
          <w:szCs w:val="24"/>
          <w:lang w:val="en-US"/>
        </w:rPr>
        <w:t>aggressive periodontitis, periodontal initial therapy, scaling and root planning, antimicrobial photodynamic therapy.</w:t>
      </w:r>
    </w:p>
    <w:p w:rsidR="005E3736" w:rsidRPr="0092275A" w:rsidRDefault="005E3736" w:rsidP="008E4E0E">
      <w:pPr>
        <w:pStyle w:val="Title1"/>
        <w:tabs>
          <w:tab w:val="left" w:pos="8931"/>
        </w:tabs>
        <w:spacing w:line="360" w:lineRule="auto"/>
        <w:ind w:left="284" w:right="283" w:firstLine="425"/>
      </w:pPr>
    </w:p>
    <w:sectPr w:rsidR="005E3736" w:rsidRPr="0092275A" w:rsidSect="00166FEA">
      <w:footerReference w:type="default" r:id="rId25"/>
      <w:footerReference w:type="first" r:id="rId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1F" w:rsidRDefault="00A6011F" w:rsidP="003C0186">
      <w:pPr>
        <w:spacing w:after="0" w:line="240" w:lineRule="auto"/>
      </w:pPr>
      <w:r>
        <w:separator/>
      </w:r>
    </w:p>
  </w:endnote>
  <w:endnote w:type="continuationSeparator" w:id="0">
    <w:p w:rsidR="00A6011F" w:rsidRDefault="00A6011F" w:rsidP="003C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FEA" w:rsidRDefault="00166FEA">
    <w:pPr>
      <w:pStyle w:val="Footer"/>
    </w:pPr>
  </w:p>
  <w:p w:rsidR="00D26C8F" w:rsidRDefault="00D26C8F" w:rsidP="00D26C8F">
    <w:pPr>
      <w:pStyle w:val="Footer"/>
      <w:tabs>
        <w:tab w:val="clear" w:pos="4536"/>
        <w:tab w:val="clear" w:pos="9072"/>
        <w:tab w:val="left" w:pos="23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024815"/>
      <w:docPartObj>
        <w:docPartGallery w:val="Page Numbers (Bottom of Page)"/>
        <w:docPartUnique/>
      </w:docPartObj>
    </w:sdtPr>
    <w:sdtEndPr/>
    <w:sdtContent>
      <w:p w:rsidR="00521C21" w:rsidRDefault="00A27CA0">
        <w:pPr>
          <w:pStyle w:val="Footer"/>
          <w:jc w:val="right"/>
        </w:pPr>
        <w:r>
          <w:fldChar w:fldCharType="begin"/>
        </w:r>
        <w:r>
          <w:instrText xml:space="preserve"> PAGE   \* MERGEFORMAT </w:instrText>
        </w:r>
        <w:r>
          <w:fldChar w:fldCharType="separate"/>
        </w:r>
        <w:r w:rsidR="00F67519">
          <w:rPr>
            <w:noProof/>
          </w:rPr>
          <w:t>18</w:t>
        </w:r>
        <w:r>
          <w:rPr>
            <w:noProof/>
          </w:rPr>
          <w:fldChar w:fldCharType="end"/>
        </w:r>
      </w:p>
    </w:sdtContent>
  </w:sdt>
  <w:p w:rsidR="00D26C8F" w:rsidRDefault="00D26C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110227"/>
      <w:docPartObj>
        <w:docPartGallery w:val="Page Numbers (Bottom of Page)"/>
        <w:docPartUnique/>
      </w:docPartObj>
    </w:sdtPr>
    <w:sdtEndPr/>
    <w:sdtContent>
      <w:p w:rsidR="00D26C8F" w:rsidRDefault="00A6011F">
        <w:pPr>
          <w:pStyle w:val="Footer"/>
          <w:jc w:val="center"/>
        </w:pPr>
        <w:r>
          <w:pict w14:anchorId="0C0D3460">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anchorx="margin" anchory="page"/>
              <w10:anchorlock/>
            </v:shape>
          </w:pict>
        </w:r>
      </w:p>
      <w:p w:rsidR="00D26C8F" w:rsidRDefault="002E55A0">
        <w:pPr>
          <w:pStyle w:val="Footer"/>
          <w:jc w:val="center"/>
        </w:pPr>
        <w:r>
          <w:fldChar w:fldCharType="begin"/>
        </w:r>
        <w:r w:rsidR="00D26C8F">
          <w:instrText xml:space="preserve"> PAGE    \* MERGEFORMAT </w:instrText>
        </w:r>
        <w:r>
          <w:fldChar w:fldCharType="separate"/>
        </w:r>
        <w:r w:rsidR="00D26C8F">
          <w:rPr>
            <w:noProof/>
          </w:rPr>
          <w:t>4</w:t>
        </w:r>
        <w:r>
          <w:fldChar w:fldCharType="end"/>
        </w:r>
      </w:p>
    </w:sdtContent>
  </w:sdt>
  <w:p w:rsidR="00D26C8F" w:rsidRDefault="00D26C8F" w:rsidP="00D26C8F">
    <w:pPr>
      <w:pStyle w:val="Footer"/>
      <w:tabs>
        <w:tab w:val="clear" w:pos="4536"/>
        <w:tab w:val="clear" w:pos="9072"/>
        <w:tab w:val="left" w:pos="23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1F" w:rsidRDefault="00A6011F" w:rsidP="003C0186">
      <w:pPr>
        <w:spacing w:after="0" w:line="240" w:lineRule="auto"/>
      </w:pPr>
      <w:r>
        <w:separator/>
      </w:r>
    </w:p>
  </w:footnote>
  <w:footnote w:type="continuationSeparator" w:id="0">
    <w:p w:rsidR="00A6011F" w:rsidRDefault="00A6011F" w:rsidP="003C0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3017A"/>
    <w:multiLevelType w:val="hybridMultilevel"/>
    <w:tmpl w:val="AB64D0E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6C30E1"/>
    <w:multiLevelType w:val="multilevel"/>
    <w:tmpl w:val="0394B4C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9F6F6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C5629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D60BE"/>
    <w:rsid w:val="00005C67"/>
    <w:rsid w:val="00047576"/>
    <w:rsid w:val="00051747"/>
    <w:rsid w:val="000722A7"/>
    <w:rsid w:val="00087E1D"/>
    <w:rsid w:val="000A2D38"/>
    <w:rsid w:val="000A424D"/>
    <w:rsid w:val="000A5620"/>
    <w:rsid w:val="000A7A3C"/>
    <w:rsid w:val="000B6285"/>
    <w:rsid w:val="000C0AB0"/>
    <w:rsid w:val="000C201D"/>
    <w:rsid w:val="000D1E31"/>
    <w:rsid w:val="000D6AF1"/>
    <w:rsid w:val="000D6F84"/>
    <w:rsid w:val="000F018A"/>
    <w:rsid w:val="000F32BC"/>
    <w:rsid w:val="00110A2C"/>
    <w:rsid w:val="00131055"/>
    <w:rsid w:val="00144E04"/>
    <w:rsid w:val="001523B9"/>
    <w:rsid w:val="00165C42"/>
    <w:rsid w:val="00166FEA"/>
    <w:rsid w:val="00171BF2"/>
    <w:rsid w:val="0018474A"/>
    <w:rsid w:val="00185840"/>
    <w:rsid w:val="00190C42"/>
    <w:rsid w:val="00191708"/>
    <w:rsid w:val="001A6CAB"/>
    <w:rsid w:val="001A6DAC"/>
    <w:rsid w:val="001B6AA8"/>
    <w:rsid w:val="001C168C"/>
    <w:rsid w:val="001C33D8"/>
    <w:rsid w:val="001C4728"/>
    <w:rsid w:val="001C6184"/>
    <w:rsid w:val="001D66CC"/>
    <w:rsid w:val="001D7397"/>
    <w:rsid w:val="001E16BD"/>
    <w:rsid w:val="001E1985"/>
    <w:rsid w:val="002117F8"/>
    <w:rsid w:val="00231AD4"/>
    <w:rsid w:val="00243964"/>
    <w:rsid w:val="00256470"/>
    <w:rsid w:val="002568AC"/>
    <w:rsid w:val="0026100C"/>
    <w:rsid w:val="00273D04"/>
    <w:rsid w:val="0028065A"/>
    <w:rsid w:val="00287CAC"/>
    <w:rsid w:val="002A543B"/>
    <w:rsid w:val="002B6F17"/>
    <w:rsid w:val="002C2CE3"/>
    <w:rsid w:val="002E55A0"/>
    <w:rsid w:val="002F20B5"/>
    <w:rsid w:val="003038DC"/>
    <w:rsid w:val="00304A9B"/>
    <w:rsid w:val="00310722"/>
    <w:rsid w:val="00312028"/>
    <w:rsid w:val="00324EE6"/>
    <w:rsid w:val="00325401"/>
    <w:rsid w:val="00341B98"/>
    <w:rsid w:val="00342269"/>
    <w:rsid w:val="00342BEA"/>
    <w:rsid w:val="00357537"/>
    <w:rsid w:val="0038247F"/>
    <w:rsid w:val="00385D9F"/>
    <w:rsid w:val="00393423"/>
    <w:rsid w:val="00395180"/>
    <w:rsid w:val="00395CA5"/>
    <w:rsid w:val="00397C2C"/>
    <w:rsid w:val="003A7299"/>
    <w:rsid w:val="003B7BE6"/>
    <w:rsid w:val="003C0186"/>
    <w:rsid w:val="003C5B31"/>
    <w:rsid w:val="003D10BD"/>
    <w:rsid w:val="003D60BE"/>
    <w:rsid w:val="003E36AC"/>
    <w:rsid w:val="00401E09"/>
    <w:rsid w:val="0040372D"/>
    <w:rsid w:val="00403881"/>
    <w:rsid w:val="00404607"/>
    <w:rsid w:val="00410802"/>
    <w:rsid w:val="004125CB"/>
    <w:rsid w:val="00432993"/>
    <w:rsid w:val="00434C23"/>
    <w:rsid w:val="00453E27"/>
    <w:rsid w:val="00455047"/>
    <w:rsid w:val="004617B0"/>
    <w:rsid w:val="00483775"/>
    <w:rsid w:val="00484D5B"/>
    <w:rsid w:val="004B2FAE"/>
    <w:rsid w:val="004B7614"/>
    <w:rsid w:val="004D3E8E"/>
    <w:rsid w:val="004E6118"/>
    <w:rsid w:val="004F37F1"/>
    <w:rsid w:val="00513443"/>
    <w:rsid w:val="00516863"/>
    <w:rsid w:val="00521C21"/>
    <w:rsid w:val="00543B65"/>
    <w:rsid w:val="00552A19"/>
    <w:rsid w:val="00552C81"/>
    <w:rsid w:val="00555041"/>
    <w:rsid w:val="005621CF"/>
    <w:rsid w:val="005648EA"/>
    <w:rsid w:val="005803C7"/>
    <w:rsid w:val="00583EB7"/>
    <w:rsid w:val="005A1121"/>
    <w:rsid w:val="005B02C5"/>
    <w:rsid w:val="005B5B50"/>
    <w:rsid w:val="005C1841"/>
    <w:rsid w:val="005C2482"/>
    <w:rsid w:val="005C3B4C"/>
    <w:rsid w:val="005D1003"/>
    <w:rsid w:val="005D1C87"/>
    <w:rsid w:val="005D57F6"/>
    <w:rsid w:val="005E3736"/>
    <w:rsid w:val="005E5672"/>
    <w:rsid w:val="005F35F4"/>
    <w:rsid w:val="006108FE"/>
    <w:rsid w:val="006269DB"/>
    <w:rsid w:val="00627DBA"/>
    <w:rsid w:val="00637C8A"/>
    <w:rsid w:val="0064194F"/>
    <w:rsid w:val="006420F4"/>
    <w:rsid w:val="00642672"/>
    <w:rsid w:val="00642BAA"/>
    <w:rsid w:val="0066557E"/>
    <w:rsid w:val="00674018"/>
    <w:rsid w:val="00675840"/>
    <w:rsid w:val="00676756"/>
    <w:rsid w:val="006824B0"/>
    <w:rsid w:val="0068271B"/>
    <w:rsid w:val="00697A7E"/>
    <w:rsid w:val="006A1E9B"/>
    <w:rsid w:val="006C2553"/>
    <w:rsid w:val="006C3A31"/>
    <w:rsid w:val="006E1033"/>
    <w:rsid w:val="006E44DD"/>
    <w:rsid w:val="006F7269"/>
    <w:rsid w:val="006F7A3C"/>
    <w:rsid w:val="00712E6C"/>
    <w:rsid w:val="00713C0B"/>
    <w:rsid w:val="007149F5"/>
    <w:rsid w:val="00736A8D"/>
    <w:rsid w:val="00744A68"/>
    <w:rsid w:val="00744C30"/>
    <w:rsid w:val="00753B7A"/>
    <w:rsid w:val="0075797D"/>
    <w:rsid w:val="00761698"/>
    <w:rsid w:val="00764B61"/>
    <w:rsid w:val="00765006"/>
    <w:rsid w:val="0077397A"/>
    <w:rsid w:val="00776190"/>
    <w:rsid w:val="007762E4"/>
    <w:rsid w:val="00776A31"/>
    <w:rsid w:val="007773C3"/>
    <w:rsid w:val="007A23ED"/>
    <w:rsid w:val="007D5EB0"/>
    <w:rsid w:val="007E62B2"/>
    <w:rsid w:val="007E7CD0"/>
    <w:rsid w:val="00800C37"/>
    <w:rsid w:val="0080485E"/>
    <w:rsid w:val="00817771"/>
    <w:rsid w:val="00841306"/>
    <w:rsid w:val="008464B5"/>
    <w:rsid w:val="00846E56"/>
    <w:rsid w:val="008846EE"/>
    <w:rsid w:val="0088781E"/>
    <w:rsid w:val="008976D7"/>
    <w:rsid w:val="008A2110"/>
    <w:rsid w:val="008A5F9F"/>
    <w:rsid w:val="008B2546"/>
    <w:rsid w:val="008C6757"/>
    <w:rsid w:val="008C6C0B"/>
    <w:rsid w:val="008D5D66"/>
    <w:rsid w:val="008E4E0E"/>
    <w:rsid w:val="008E5743"/>
    <w:rsid w:val="008E57EA"/>
    <w:rsid w:val="008E680B"/>
    <w:rsid w:val="008F30C4"/>
    <w:rsid w:val="00901F10"/>
    <w:rsid w:val="00902B75"/>
    <w:rsid w:val="00910603"/>
    <w:rsid w:val="00912527"/>
    <w:rsid w:val="00914E9D"/>
    <w:rsid w:val="0092275A"/>
    <w:rsid w:val="0093147B"/>
    <w:rsid w:val="0093382F"/>
    <w:rsid w:val="00942FB0"/>
    <w:rsid w:val="00952595"/>
    <w:rsid w:val="00960AA2"/>
    <w:rsid w:val="00974395"/>
    <w:rsid w:val="009A199E"/>
    <w:rsid w:val="009A7546"/>
    <w:rsid w:val="009C3B59"/>
    <w:rsid w:val="009D2E15"/>
    <w:rsid w:val="00A27CA0"/>
    <w:rsid w:val="00A46EFA"/>
    <w:rsid w:val="00A4733E"/>
    <w:rsid w:val="00A51037"/>
    <w:rsid w:val="00A6011F"/>
    <w:rsid w:val="00A66423"/>
    <w:rsid w:val="00A70D8A"/>
    <w:rsid w:val="00A83D52"/>
    <w:rsid w:val="00AB23BE"/>
    <w:rsid w:val="00AC6464"/>
    <w:rsid w:val="00AC7C15"/>
    <w:rsid w:val="00AE271E"/>
    <w:rsid w:val="00AE7823"/>
    <w:rsid w:val="00B00616"/>
    <w:rsid w:val="00B04B27"/>
    <w:rsid w:val="00B1237C"/>
    <w:rsid w:val="00B2141F"/>
    <w:rsid w:val="00B241F3"/>
    <w:rsid w:val="00B27E44"/>
    <w:rsid w:val="00B52839"/>
    <w:rsid w:val="00B52F29"/>
    <w:rsid w:val="00B563BD"/>
    <w:rsid w:val="00B61695"/>
    <w:rsid w:val="00B64CBA"/>
    <w:rsid w:val="00B672AF"/>
    <w:rsid w:val="00B71F3D"/>
    <w:rsid w:val="00B86157"/>
    <w:rsid w:val="00B90DF7"/>
    <w:rsid w:val="00B90F5F"/>
    <w:rsid w:val="00B92E5E"/>
    <w:rsid w:val="00BA0076"/>
    <w:rsid w:val="00BA12E5"/>
    <w:rsid w:val="00BB2273"/>
    <w:rsid w:val="00BB6862"/>
    <w:rsid w:val="00BD2B31"/>
    <w:rsid w:val="00BE11DA"/>
    <w:rsid w:val="00BE433D"/>
    <w:rsid w:val="00BF28FD"/>
    <w:rsid w:val="00C10977"/>
    <w:rsid w:val="00C148BF"/>
    <w:rsid w:val="00C17585"/>
    <w:rsid w:val="00C21266"/>
    <w:rsid w:val="00C269C3"/>
    <w:rsid w:val="00C407F9"/>
    <w:rsid w:val="00C50272"/>
    <w:rsid w:val="00C56E20"/>
    <w:rsid w:val="00C63BBD"/>
    <w:rsid w:val="00C908D3"/>
    <w:rsid w:val="00CB4D82"/>
    <w:rsid w:val="00CD1BA3"/>
    <w:rsid w:val="00CE017D"/>
    <w:rsid w:val="00CF3304"/>
    <w:rsid w:val="00CF3D3C"/>
    <w:rsid w:val="00D15C9F"/>
    <w:rsid w:val="00D172E9"/>
    <w:rsid w:val="00D26C8F"/>
    <w:rsid w:val="00D3130D"/>
    <w:rsid w:val="00D35B4E"/>
    <w:rsid w:val="00D40140"/>
    <w:rsid w:val="00D42C89"/>
    <w:rsid w:val="00D43341"/>
    <w:rsid w:val="00D54AA6"/>
    <w:rsid w:val="00D55021"/>
    <w:rsid w:val="00D57326"/>
    <w:rsid w:val="00D6326C"/>
    <w:rsid w:val="00D643E8"/>
    <w:rsid w:val="00D64520"/>
    <w:rsid w:val="00D76A08"/>
    <w:rsid w:val="00D957BB"/>
    <w:rsid w:val="00D96B26"/>
    <w:rsid w:val="00DA254B"/>
    <w:rsid w:val="00DA4864"/>
    <w:rsid w:val="00DB3FD6"/>
    <w:rsid w:val="00DB40C4"/>
    <w:rsid w:val="00DB7160"/>
    <w:rsid w:val="00DC0BF6"/>
    <w:rsid w:val="00DC2091"/>
    <w:rsid w:val="00DE05EB"/>
    <w:rsid w:val="00E24E5C"/>
    <w:rsid w:val="00E6002F"/>
    <w:rsid w:val="00E669A0"/>
    <w:rsid w:val="00E72DF1"/>
    <w:rsid w:val="00E73E29"/>
    <w:rsid w:val="00E768FD"/>
    <w:rsid w:val="00E76EE9"/>
    <w:rsid w:val="00E864C1"/>
    <w:rsid w:val="00E867A5"/>
    <w:rsid w:val="00E92F1C"/>
    <w:rsid w:val="00E93640"/>
    <w:rsid w:val="00EA15A4"/>
    <w:rsid w:val="00EC7E51"/>
    <w:rsid w:val="00EE05C5"/>
    <w:rsid w:val="00EE4A49"/>
    <w:rsid w:val="00EF5D28"/>
    <w:rsid w:val="00F0067F"/>
    <w:rsid w:val="00F02C78"/>
    <w:rsid w:val="00F10CAE"/>
    <w:rsid w:val="00F137EA"/>
    <w:rsid w:val="00F15180"/>
    <w:rsid w:val="00F31508"/>
    <w:rsid w:val="00F34333"/>
    <w:rsid w:val="00F64DE3"/>
    <w:rsid w:val="00F65847"/>
    <w:rsid w:val="00F65FBB"/>
    <w:rsid w:val="00F67519"/>
    <w:rsid w:val="00F77CF5"/>
    <w:rsid w:val="00F80290"/>
    <w:rsid w:val="00F96DF0"/>
    <w:rsid w:val="00FA455A"/>
    <w:rsid w:val="00FB2EE1"/>
    <w:rsid w:val="00FC4F78"/>
    <w:rsid w:val="00FD64C7"/>
    <w:rsid w:val="00FE519A"/>
    <w:rsid w:val="00FE7358"/>
    <w:rsid w:val="00FF49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D889C97-2904-41BB-A082-F23F4DF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4D"/>
  </w:style>
  <w:style w:type="paragraph" w:styleId="Heading1">
    <w:name w:val="heading 1"/>
    <w:basedOn w:val="Normal"/>
    <w:link w:val="Heading1Char"/>
    <w:uiPriority w:val="9"/>
    <w:qFormat/>
    <w:rsid w:val="00395C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9A0"/>
    <w:rPr>
      <w:rFonts w:ascii="Tahoma" w:hAnsi="Tahoma" w:cs="Tahoma"/>
      <w:sz w:val="16"/>
      <w:szCs w:val="16"/>
    </w:rPr>
  </w:style>
  <w:style w:type="character" w:styleId="PlaceholderText">
    <w:name w:val="Placeholder Text"/>
    <w:basedOn w:val="DefaultParagraphFont"/>
    <w:uiPriority w:val="99"/>
    <w:semiHidden/>
    <w:rsid w:val="00E669A0"/>
    <w:rPr>
      <w:color w:val="808080"/>
    </w:rPr>
  </w:style>
  <w:style w:type="character" w:customStyle="1" w:styleId="Heading1Char">
    <w:name w:val="Heading 1 Char"/>
    <w:basedOn w:val="DefaultParagraphFont"/>
    <w:link w:val="Heading1"/>
    <w:uiPriority w:val="9"/>
    <w:rsid w:val="00395CA5"/>
    <w:rPr>
      <w:rFonts w:ascii="Times New Roman" w:eastAsia="Times New Roman" w:hAnsi="Times New Roman" w:cs="Times New Roman"/>
      <w:b/>
      <w:bCs/>
      <w:kern w:val="36"/>
      <w:sz w:val="48"/>
      <w:szCs w:val="48"/>
      <w:lang w:eastAsia="hr-HR"/>
    </w:rPr>
  </w:style>
  <w:style w:type="character" w:styleId="Hyperlink">
    <w:name w:val="Hyperlink"/>
    <w:basedOn w:val="DefaultParagraphFont"/>
    <w:uiPriority w:val="99"/>
    <w:unhideWhenUsed/>
    <w:rsid w:val="00395CA5"/>
    <w:rPr>
      <w:color w:val="0000FF"/>
      <w:u w:val="single"/>
    </w:rPr>
  </w:style>
  <w:style w:type="character" w:customStyle="1" w:styleId="highlight">
    <w:name w:val="highlight"/>
    <w:basedOn w:val="DefaultParagraphFont"/>
    <w:rsid w:val="00F10CAE"/>
  </w:style>
  <w:style w:type="paragraph" w:customStyle="1" w:styleId="Title1">
    <w:name w:val="Title1"/>
    <w:basedOn w:val="Normal"/>
    <w:rsid w:val="001C47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sc">
    <w:name w:val="desc"/>
    <w:basedOn w:val="Normal"/>
    <w:rsid w:val="001C47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tails">
    <w:name w:val="details"/>
    <w:basedOn w:val="Normal"/>
    <w:rsid w:val="001C472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jrnl">
    <w:name w:val="jrnl"/>
    <w:basedOn w:val="DefaultParagraphFont"/>
    <w:rsid w:val="001C4728"/>
  </w:style>
  <w:style w:type="paragraph" w:styleId="ListParagraph">
    <w:name w:val="List Paragraph"/>
    <w:basedOn w:val="Normal"/>
    <w:uiPriority w:val="34"/>
    <w:qFormat/>
    <w:rsid w:val="006A1E9B"/>
    <w:pPr>
      <w:ind w:left="720"/>
      <w:contextualSpacing/>
    </w:pPr>
  </w:style>
  <w:style w:type="character" w:styleId="CommentReference">
    <w:name w:val="annotation reference"/>
    <w:basedOn w:val="DefaultParagraphFont"/>
    <w:uiPriority w:val="99"/>
    <w:semiHidden/>
    <w:unhideWhenUsed/>
    <w:rsid w:val="000A2D38"/>
    <w:rPr>
      <w:sz w:val="16"/>
      <w:szCs w:val="16"/>
    </w:rPr>
  </w:style>
  <w:style w:type="paragraph" w:styleId="CommentText">
    <w:name w:val="annotation text"/>
    <w:basedOn w:val="Normal"/>
    <w:link w:val="CommentTextChar"/>
    <w:uiPriority w:val="99"/>
    <w:semiHidden/>
    <w:unhideWhenUsed/>
    <w:rsid w:val="000A2D38"/>
    <w:pPr>
      <w:spacing w:line="240" w:lineRule="auto"/>
    </w:pPr>
    <w:rPr>
      <w:sz w:val="20"/>
      <w:szCs w:val="20"/>
    </w:rPr>
  </w:style>
  <w:style w:type="character" w:customStyle="1" w:styleId="CommentTextChar">
    <w:name w:val="Comment Text Char"/>
    <w:basedOn w:val="DefaultParagraphFont"/>
    <w:link w:val="CommentText"/>
    <w:uiPriority w:val="99"/>
    <w:semiHidden/>
    <w:rsid w:val="000A2D38"/>
    <w:rPr>
      <w:sz w:val="20"/>
      <w:szCs w:val="20"/>
    </w:rPr>
  </w:style>
  <w:style w:type="paragraph" w:styleId="CommentSubject">
    <w:name w:val="annotation subject"/>
    <w:basedOn w:val="CommentText"/>
    <w:next w:val="CommentText"/>
    <w:link w:val="CommentSubjectChar"/>
    <w:uiPriority w:val="99"/>
    <w:semiHidden/>
    <w:unhideWhenUsed/>
    <w:rsid w:val="000A2D38"/>
    <w:rPr>
      <w:b/>
      <w:bCs/>
    </w:rPr>
  </w:style>
  <w:style w:type="character" w:customStyle="1" w:styleId="CommentSubjectChar">
    <w:name w:val="Comment Subject Char"/>
    <w:basedOn w:val="CommentTextChar"/>
    <w:link w:val="CommentSubject"/>
    <w:uiPriority w:val="99"/>
    <w:semiHidden/>
    <w:rsid w:val="000A2D38"/>
    <w:rPr>
      <w:b/>
      <w:bCs/>
      <w:sz w:val="20"/>
      <w:szCs w:val="20"/>
    </w:rPr>
  </w:style>
  <w:style w:type="character" w:customStyle="1" w:styleId="element-citation">
    <w:name w:val="element-citation"/>
    <w:basedOn w:val="DefaultParagraphFont"/>
    <w:rsid w:val="005D1C87"/>
  </w:style>
  <w:style w:type="character" w:customStyle="1" w:styleId="ref-journal">
    <w:name w:val="ref-journal"/>
    <w:basedOn w:val="DefaultParagraphFont"/>
    <w:rsid w:val="005D1C87"/>
  </w:style>
  <w:style w:type="character" w:customStyle="1" w:styleId="ref-vol">
    <w:name w:val="ref-vol"/>
    <w:basedOn w:val="DefaultParagraphFont"/>
    <w:rsid w:val="005D1C87"/>
  </w:style>
  <w:style w:type="paragraph" w:styleId="NoSpacing">
    <w:name w:val="No Spacing"/>
    <w:uiPriority w:val="1"/>
    <w:qFormat/>
    <w:rsid w:val="000A7A3C"/>
    <w:pPr>
      <w:spacing w:after="0" w:line="240" w:lineRule="auto"/>
    </w:pPr>
  </w:style>
  <w:style w:type="paragraph" w:styleId="Header">
    <w:name w:val="header"/>
    <w:basedOn w:val="Normal"/>
    <w:link w:val="HeaderChar"/>
    <w:uiPriority w:val="99"/>
    <w:unhideWhenUsed/>
    <w:rsid w:val="003C01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186"/>
  </w:style>
  <w:style w:type="paragraph" w:styleId="Footer">
    <w:name w:val="footer"/>
    <w:basedOn w:val="Normal"/>
    <w:link w:val="FooterChar"/>
    <w:uiPriority w:val="99"/>
    <w:unhideWhenUsed/>
    <w:rsid w:val="003C01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186"/>
  </w:style>
  <w:style w:type="character" w:customStyle="1" w:styleId="cit">
    <w:name w:val="cit"/>
    <w:basedOn w:val="DefaultParagraphFont"/>
    <w:rsid w:val="00BB2273"/>
  </w:style>
  <w:style w:type="paragraph" w:styleId="HTMLPreformatted">
    <w:name w:val="HTML Preformatted"/>
    <w:basedOn w:val="Normal"/>
    <w:link w:val="HTMLPreformattedChar"/>
    <w:uiPriority w:val="99"/>
    <w:unhideWhenUsed/>
    <w:rsid w:val="00324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324EE6"/>
    <w:rPr>
      <w:rFonts w:ascii="Courier New" w:eastAsia="Times New Roman"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749">
      <w:bodyDiv w:val="1"/>
      <w:marLeft w:val="0"/>
      <w:marRight w:val="0"/>
      <w:marTop w:val="0"/>
      <w:marBottom w:val="0"/>
      <w:divBdr>
        <w:top w:val="none" w:sz="0" w:space="0" w:color="auto"/>
        <w:left w:val="none" w:sz="0" w:space="0" w:color="auto"/>
        <w:bottom w:val="none" w:sz="0" w:space="0" w:color="auto"/>
        <w:right w:val="none" w:sz="0" w:space="0" w:color="auto"/>
      </w:divBdr>
      <w:divsChild>
        <w:div w:id="1764841325">
          <w:marLeft w:val="0"/>
          <w:marRight w:val="0"/>
          <w:marTop w:val="0"/>
          <w:marBottom w:val="0"/>
          <w:divBdr>
            <w:top w:val="none" w:sz="0" w:space="0" w:color="auto"/>
            <w:left w:val="none" w:sz="0" w:space="0" w:color="auto"/>
            <w:bottom w:val="none" w:sz="0" w:space="0" w:color="auto"/>
            <w:right w:val="none" w:sz="0" w:space="0" w:color="auto"/>
          </w:divBdr>
        </w:div>
        <w:div w:id="105738478">
          <w:marLeft w:val="0"/>
          <w:marRight w:val="0"/>
          <w:marTop w:val="0"/>
          <w:marBottom w:val="0"/>
          <w:divBdr>
            <w:top w:val="none" w:sz="0" w:space="0" w:color="auto"/>
            <w:left w:val="none" w:sz="0" w:space="0" w:color="auto"/>
            <w:bottom w:val="none" w:sz="0" w:space="0" w:color="auto"/>
            <w:right w:val="none" w:sz="0" w:space="0" w:color="auto"/>
          </w:divBdr>
        </w:div>
      </w:divsChild>
    </w:div>
    <w:div w:id="17119332">
      <w:bodyDiv w:val="1"/>
      <w:marLeft w:val="0"/>
      <w:marRight w:val="0"/>
      <w:marTop w:val="0"/>
      <w:marBottom w:val="0"/>
      <w:divBdr>
        <w:top w:val="none" w:sz="0" w:space="0" w:color="auto"/>
        <w:left w:val="none" w:sz="0" w:space="0" w:color="auto"/>
        <w:bottom w:val="none" w:sz="0" w:space="0" w:color="auto"/>
        <w:right w:val="none" w:sz="0" w:space="0" w:color="auto"/>
      </w:divBdr>
    </w:div>
    <w:div w:id="70277167">
      <w:bodyDiv w:val="1"/>
      <w:marLeft w:val="0"/>
      <w:marRight w:val="0"/>
      <w:marTop w:val="0"/>
      <w:marBottom w:val="0"/>
      <w:divBdr>
        <w:top w:val="none" w:sz="0" w:space="0" w:color="auto"/>
        <w:left w:val="none" w:sz="0" w:space="0" w:color="auto"/>
        <w:bottom w:val="none" w:sz="0" w:space="0" w:color="auto"/>
        <w:right w:val="none" w:sz="0" w:space="0" w:color="auto"/>
      </w:divBdr>
      <w:divsChild>
        <w:div w:id="988559076">
          <w:marLeft w:val="0"/>
          <w:marRight w:val="0"/>
          <w:marTop w:val="0"/>
          <w:marBottom w:val="0"/>
          <w:divBdr>
            <w:top w:val="none" w:sz="0" w:space="0" w:color="auto"/>
            <w:left w:val="none" w:sz="0" w:space="0" w:color="auto"/>
            <w:bottom w:val="none" w:sz="0" w:space="0" w:color="auto"/>
            <w:right w:val="none" w:sz="0" w:space="0" w:color="auto"/>
          </w:divBdr>
        </w:div>
        <w:div w:id="1586693965">
          <w:marLeft w:val="0"/>
          <w:marRight w:val="0"/>
          <w:marTop w:val="0"/>
          <w:marBottom w:val="0"/>
          <w:divBdr>
            <w:top w:val="none" w:sz="0" w:space="0" w:color="auto"/>
            <w:left w:val="none" w:sz="0" w:space="0" w:color="auto"/>
            <w:bottom w:val="none" w:sz="0" w:space="0" w:color="auto"/>
            <w:right w:val="none" w:sz="0" w:space="0" w:color="auto"/>
          </w:divBdr>
        </w:div>
        <w:div w:id="362873689">
          <w:marLeft w:val="0"/>
          <w:marRight w:val="0"/>
          <w:marTop w:val="0"/>
          <w:marBottom w:val="0"/>
          <w:divBdr>
            <w:top w:val="none" w:sz="0" w:space="0" w:color="auto"/>
            <w:left w:val="none" w:sz="0" w:space="0" w:color="auto"/>
            <w:bottom w:val="none" w:sz="0" w:space="0" w:color="auto"/>
            <w:right w:val="none" w:sz="0" w:space="0" w:color="auto"/>
          </w:divBdr>
        </w:div>
        <w:div w:id="6910555">
          <w:marLeft w:val="0"/>
          <w:marRight w:val="0"/>
          <w:marTop w:val="0"/>
          <w:marBottom w:val="0"/>
          <w:divBdr>
            <w:top w:val="none" w:sz="0" w:space="0" w:color="auto"/>
            <w:left w:val="none" w:sz="0" w:space="0" w:color="auto"/>
            <w:bottom w:val="none" w:sz="0" w:space="0" w:color="auto"/>
            <w:right w:val="none" w:sz="0" w:space="0" w:color="auto"/>
          </w:divBdr>
        </w:div>
        <w:div w:id="848175524">
          <w:marLeft w:val="0"/>
          <w:marRight w:val="0"/>
          <w:marTop w:val="0"/>
          <w:marBottom w:val="0"/>
          <w:divBdr>
            <w:top w:val="none" w:sz="0" w:space="0" w:color="auto"/>
            <w:left w:val="none" w:sz="0" w:space="0" w:color="auto"/>
            <w:bottom w:val="none" w:sz="0" w:space="0" w:color="auto"/>
            <w:right w:val="none" w:sz="0" w:space="0" w:color="auto"/>
          </w:divBdr>
        </w:div>
        <w:div w:id="273555900">
          <w:marLeft w:val="0"/>
          <w:marRight w:val="0"/>
          <w:marTop w:val="0"/>
          <w:marBottom w:val="0"/>
          <w:divBdr>
            <w:top w:val="none" w:sz="0" w:space="0" w:color="auto"/>
            <w:left w:val="none" w:sz="0" w:space="0" w:color="auto"/>
            <w:bottom w:val="none" w:sz="0" w:space="0" w:color="auto"/>
            <w:right w:val="none" w:sz="0" w:space="0" w:color="auto"/>
          </w:divBdr>
        </w:div>
        <w:div w:id="689453375">
          <w:marLeft w:val="0"/>
          <w:marRight w:val="0"/>
          <w:marTop w:val="0"/>
          <w:marBottom w:val="0"/>
          <w:divBdr>
            <w:top w:val="none" w:sz="0" w:space="0" w:color="auto"/>
            <w:left w:val="none" w:sz="0" w:space="0" w:color="auto"/>
            <w:bottom w:val="none" w:sz="0" w:space="0" w:color="auto"/>
            <w:right w:val="none" w:sz="0" w:space="0" w:color="auto"/>
          </w:divBdr>
        </w:div>
        <w:div w:id="958217547">
          <w:marLeft w:val="0"/>
          <w:marRight w:val="0"/>
          <w:marTop w:val="0"/>
          <w:marBottom w:val="0"/>
          <w:divBdr>
            <w:top w:val="none" w:sz="0" w:space="0" w:color="auto"/>
            <w:left w:val="none" w:sz="0" w:space="0" w:color="auto"/>
            <w:bottom w:val="none" w:sz="0" w:space="0" w:color="auto"/>
            <w:right w:val="none" w:sz="0" w:space="0" w:color="auto"/>
          </w:divBdr>
        </w:div>
        <w:div w:id="5597048">
          <w:marLeft w:val="0"/>
          <w:marRight w:val="0"/>
          <w:marTop w:val="0"/>
          <w:marBottom w:val="0"/>
          <w:divBdr>
            <w:top w:val="none" w:sz="0" w:space="0" w:color="auto"/>
            <w:left w:val="none" w:sz="0" w:space="0" w:color="auto"/>
            <w:bottom w:val="none" w:sz="0" w:space="0" w:color="auto"/>
            <w:right w:val="none" w:sz="0" w:space="0" w:color="auto"/>
          </w:divBdr>
        </w:div>
        <w:div w:id="98107592">
          <w:marLeft w:val="0"/>
          <w:marRight w:val="0"/>
          <w:marTop w:val="0"/>
          <w:marBottom w:val="0"/>
          <w:divBdr>
            <w:top w:val="none" w:sz="0" w:space="0" w:color="auto"/>
            <w:left w:val="none" w:sz="0" w:space="0" w:color="auto"/>
            <w:bottom w:val="none" w:sz="0" w:space="0" w:color="auto"/>
            <w:right w:val="none" w:sz="0" w:space="0" w:color="auto"/>
          </w:divBdr>
        </w:div>
        <w:div w:id="2096975289">
          <w:marLeft w:val="0"/>
          <w:marRight w:val="0"/>
          <w:marTop w:val="0"/>
          <w:marBottom w:val="0"/>
          <w:divBdr>
            <w:top w:val="none" w:sz="0" w:space="0" w:color="auto"/>
            <w:left w:val="none" w:sz="0" w:space="0" w:color="auto"/>
            <w:bottom w:val="none" w:sz="0" w:space="0" w:color="auto"/>
            <w:right w:val="none" w:sz="0" w:space="0" w:color="auto"/>
          </w:divBdr>
        </w:div>
        <w:div w:id="1066340145">
          <w:marLeft w:val="0"/>
          <w:marRight w:val="0"/>
          <w:marTop w:val="0"/>
          <w:marBottom w:val="0"/>
          <w:divBdr>
            <w:top w:val="none" w:sz="0" w:space="0" w:color="auto"/>
            <w:left w:val="none" w:sz="0" w:space="0" w:color="auto"/>
            <w:bottom w:val="none" w:sz="0" w:space="0" w:color="auto"/>
            <w:right w:val="none" w:sz="0" w:space="0" w:color="auto"/>
          </w:divBdr>
        </w:div>
        <w:div w:id="1609115130">
          <w:marLeft w:val="0"/>
          <w:marRight w:val="0"/>
          <w:marTop w:val="0"/>
          <w:marBottom w:val="0"/>
          <w:divBdr>
            <w:top w:val="none" w:sz="0" w:space="0" w:color="auto"/>
            <w:left w:val="none" w:sz="0" w:space="0" w:color="auto"/>
            <w:bottom w:val="none" w:sz="0" w:space="0" w:color="auto"/>
            <w:right w:val="none" w:sz="0" w:space="0" w:color="auto"/>
          </w:divBdr>
        </w:div>
      </w:divsChild>
    </w:div>
    <w:div w:id="109671338">
      <w:bodyDiv w:val="1"/>
      <w:marLeft w:val="0"/>
      <w:marRight w:val="0"/>
      <w:marTop w:val="0"/>
      <w:marBottom w:val="0"/>
      <w:divBdr>
        <w:top w:val="none" w:sz="0" w:space="0" w:color="auto"/>
        <w:left w:val="none" w:sz="0" w:space="0" w:color="auto"/>
        <w:bottom w:val="none" w:sz="0" w:space="0" w:color="auto"/>
        <w:right w:val="none" w:sz="0" w:space="0" w:color="auto"/>
      </w:divBdr>
    </w:div>
    <w:div w:id="247887552">
      <w:bodyDiv w:val="1"/>
      <w:marLeft w:val="0"/>
      <w:marRight w:val="0"/>
      <w:marTop w:val="0"/>
      <w:marBottom w:val="0"/>
      <w:divBdr>
        <w:top w:val="none" w:sz="0" w:space="0" w:color="auto"/>
        <w:left w:val="none" w:sz="0" w:space="0" w:color="auto"/>
        <w:bottom w:val="none" w:sz="0" w:space="0" w:color="auto"/>
        <w:right w:val="none" w:sz="0" w:space="0" w:color="auto"/>
      </w:divBdr>
    </w:div>
    <w:div w:id="258225264">
      <w:bodyDiv w:val="1"/>
      <w:marLeft w:val="0"/>
      <w:marRight w:val="0"/>
      <w:marTop w:val="0"/>
      <w:marBottom w:val="0"/>
      <w:divBdr>
        <w:top w:val="none" w:sz="0" w:space="0" w:color="auto"/>
        <w:left w:val="none" w:sz="0" w:space="0" w:color="auto"/>
        <w:bottom w:val="none" w:sz="0" w:space="0" w:color="auto"/>
        <w:right w:val="none" w:sz="0" w:space="0" w:color="auto"/>
      </w:divBdr>
    </w:div>
    <w:div w:id="392001043">
      <w:bodyDiv w:val="1"/>
      <w:marLeft w:val="0"/>
      <w:marRight w:val="0"/>
      <w:marTop w:val="0"/>
      <w:marBottom w:val="0"/>
      <w:divBdr>
        <w:top w:val="none" w:sz="0" w:space="0" w:color="auto"/>
        <w:left w:val="none" w:sz="0" w:space="0" w:color="auto"/>
        <w:bottom w:val="none" w:sz="0" w:space="0" w:color="auto"/>
        <w:right w:val="none" w:sz="0" w:space="0" w:color="auto"/>
      </w:divBdr>
    </w:div>
    <w:div w:id="393510719">
      <w:bodyDiv w:val="1"/>
      <w:marLeft w:val="0"/>
      <w:marRight w:val="0"/>
      <w:marTop w:val="0"/>
      <w:marBottom w:val="0"/>
      <w:divBdr>
        <w:top w:val="none" w:sz="0" w:space="0" w:color="auto"/>
        <w:left w:val="none" w:sz="0" w:space="0" w:color="auto"/>
        <w:bottom w:val="none" w:sz="0" w:space="0" w:color="auto"/>
        <w:right w:val="none" w:sz="0" w:space="0" w:color="auto"/>
      </w:divBdr>
      <w:divsChild>
        <w:div w:id="309333272">
          <w:marLeft w:val="0"/>
          <w:marRight w:val="0"/>
          <w:marTop w:val="0"/>
          <w:marBottom w:val="0"/>
          <w:divBdr>
            <w:top w:val="none" w:sz="0" w:space="0" w:color="auto"/>
            <w:left w:val="none" w:sz="0" w:space="0" w:color="auto"/>
            <w:bottom w:val="none" w:sz="0" w:space="0" w:color="auto"/>
            <w:right w:val="none" w:sz="0" w:space="0" w:color="auto"/>
          </w:divBdr>
        </w:div>
        <w:div w:id="1789855549">
          <w:marLeft w:val="0"/>
          <w:marRight w:val="0"/>
          <w:marTop w:val="0"/>
          <w:marBottom w:val="0"/>
          <w:divBdr>
            <w:top w:val="none" w:sz="0" w:space="0" w:color="auto"/>
            <w:left w:val="none" w:sz="0" w:space="0" w:color="auto"/>
            <w:bottom w:val="none" w:sz="0" w:space="0" w:color="auto"/>
            <w:right w:val="none" w:sz="0" w:space="0" w:color="auto"/>
          </w:divBdr>
        </w:div>
        <w:div w:id="831407640">
          <w:marLeft w:val="0"/>
          <w:marRight w:val="0"/>
          <w:marTop w:val="0"/>
          <w:marBottom w:val="0"/>
          <w:divBdr>
            <w:top w:val="none" w:sz="0" w:space="0" w:color="auto"/>
            <w:left w:val="none" w:sz="0" w:space="0" w:color="auto"/>
            <w:bottom w:val="none" w:sz="0" w:space="0" w:color="auto"/>
            <w:right w:val="none" w:sz="0" w:space="0" w:color="auto"/>
          </w:divBdr>
        </w:div>
        <w:div w:id="621225420">
          <w:marLeft w:val="0"/>
          <w:marRight w:val="0"/>
          <w:marTop w:val="0"/>
          <w:marBottom w:val="0"/>
          <w:divBdr>
            <w:top w:val="none" w:sz="0" w:space="0" w:color="auto"/>
            <w:left w:val="none" w:sz="0" w:space="0" w:color="auto"/>
            <w:bottom w:val="none" w:sz="0" w:space="0" w:color="auto"/>
            <w:right w:val="none" w:sz="0" w:space="0" w:color="auto"/>
          </w:divBdr>
        </w:div>
        <w:div w:id="691803607">
          <w:marLeft w:val="0"/>
          <w:marRight w:val="0"/>
          <w:marTop w:val="0"/>
          <w:marBottom w:val="0"/>
          <w:divBdr>
            <w:top w:val="none" w:sz="0" w:space="0" w:color="auto"/>
            <w:left w:val="none" w:sz="0" w:space="0" w:color="auto"/>
            <w:bottom w:val="none" w:sz="0" w:space="0" w:color="auto"/>
            <w:right w:val="none" w:sz="0" w:space="0" w:color="auto"/>
          </w:divBdr>
        </w:div>
        <w:div w:id="1843659666">
          <w:marLeft w:val="0"/>
          <w:marRight w:val="0"/>
          <w:marTop w:val="0"/>
          <w:marBottom w:val="0"/>
          <w:divBdr>
            <w:top w:val="none" w:sz="0" w:space="0" w:color="auto"/>
            <w:left w:val="none" w:sz="0" w:space="0" w:color="auto"/>
            <w:bottom w:val="none" w:sz="0" w:space="0" w:color="auto"/>
            <w:right w:val="none" w:sz="0" w:space="0" w:color="auto"/>
          </w:divBdr>
        </w:div>
        <w:div w:id="132721713">
          <w:marLeft w:val="0"/>
          <w:marRight w:val="0"/>
          <w:marTop w:val="0"/>
          <w:marBottom w:val="0"/>
          <w:divBdr>
            <w:top w:val="none" w:sz="0" w:space="0" w:color="auto"/>
            <w:left w:val="none" w:sz="0" w:space="0" w:color="auto"/>
            <w:bottom w:val="none" w:sz="0" w:space="0" w:color="auto"/>
            <w:right w:val="none" w:sz="0" w:space="0" w:color="auto"/>
          </w:divBdr>
        </w:div>
        <w:div w:id="1971938136">
          <w:marLeft w:val="0"/>
          <w:marRight w:val="0"/>
          <w:marTop w:val="0"/>
          <w:marBottom w:val="0"/>
          <w:divBdr>
            <w:top w:val="none" w:sz="0" w:space="0" w:color="auto"/>
            <w:left w:val="none" w:sz="0" w:space="0" w:color="auto"/>
            <w:bottom w:val="none" w:sz="0" w:space="0" w:color="auto"/>
            <w:right w:val="none" w:sz="0" w:space="0" w:color="auto"/>
          </w:divBdr>
        </w:div>
        <w:div w:id="1317956107">
          <w:marLeft w:val="0"/>
          <w:marRight w:val="0"/>
          <w:marTop w:val="0"/>
          <w:marBottom w:val="0"/>
          <w:divBdr>
            <w:top w:val="none" w:sz="0" w:space="0" w:color="auto"/>
            <w:left w:val="none" w:sz="0" w:space="0" w:color="auto"/>
            <w:bottom w:val="none" w:sz="0" w:space="0" w:color="auto"/>
            <w:right w:val="none" w:sz="0" w:space="0" w:color="auto"/>
          </w:divBdr>
        </w:div>
        <w:div w:id="1234895563">
          <w:marLeft w:val="0"/>
          <w:marRight w:val="0"/>
          <w:marTop w:val="0"/>
          <w:marBottom w:val="0"/>
          <w:divBdr>
            <w:top w:val="none" w:sz="0" w:space="0" w:color="auto"/>
            <w:left w:val="none" w:sz="0" w:space="0" w:color="auto"/>
            <w:bottom w:val="none" w:sz="0" w:space="0" w:color="auto"/>
            <w:right w:val="none" w:sz="0" w:space="0" w:color="auto"/>
          </w:divBdr>
        </w:div>
        <w:div w:id="506402405">
          <w:marLeft w:val="0"/>
          <w:marRight w:val="0"/>
          <w:marTop w:val="0"/>
          <w:marBottom w:val="0"/>
          <w:divBdr>
            <w:top w:val="none" w:sz="0" w:space="0" w:color="auto"/>
            <w:left w:val="none" w:sz="0" w:space="0" w:color="auto"/>
            <w:bottom w:val="none" w:sz="0" w:space="0" w:color="auto"/>
            <w:right w:val="none" w:sz="0" w:space="0" w:color="auto"/>
          </w:divBdr>
        </w:div>
        <w:div w:id="484442535">
          <w:marLeft w:val="0"/>
          <w:marRight w:val="0"/>
          <w:marTop w:val="0"/>
          <w:marBottom w:val="0"/>
          <w:divBdr>
            <w:top w:val="none" w:sz="0" w:space="0" w:color="auto"/>
            <w:left w:val="none" w:sz="0" w:space="0" w:color="auto"/>
            <w:bottom w:val="none" w:sz="0" w:space="0" w:color="auto"/>
            <w:right w:val="none" w:sz="0" w:space="0" w:color="auto"/>
          </w:divBdr>
        </w:div>
        <w:div w:id="2092501110">
          <w:marLeft w:val="0"/>
          <w:marRight w:val="0"/>
          <w:marTop w:val="0"/>
          <w:marBottom w:val="0"/>
          <w:divBdr>
            <w:top w:val="none" w:sz="0" w:space="0" w:color="auto"/>
            <w:left w:val="none" w:sz="0" w:space="0" w:color="auto"/>
            <w:bottom w:val="none" w:sz="0" w:space="0" w:color="auto"/>
            <w:right w:val="none" w:sz="0" w:space="0" w:color="auto"/>
          </w:divBdr>
        </w:div>
        <w:div w:id="781268609">
          <w:marLeft w:val="0"/>
          <w:marRight w:val="0"/>
          <w:marTop w:val="0"/>
          <w:marBottom w:val="0"/>
          <w:divBdr>
            <w:top w:val="none" w:sz="0" w:space="0" w:color="auto"/>
            <w:left w:val="none" w:sz="0" w:space="0" w:color="auto"/>
            <w:bottom w:val="none" w:sz="0" w:space="0" w:color="auto"/>
            <w:right w:val="none" w:sz="0" w:space="0" w:color="auto"/>
          </w:divBdr>
        </w:div>
        <w:div w:id="292827652">
          <w:marLeft w:val="0"/>
          <w:marRight w:val="0"/>
          <w:marTop w:val="0"/>
          <w:marBottom w:val="0"/>
          <w:divBdr>
            <w:top w:val="none" w:sz="0" w:space="0" w:color="auto"/>
            <w:left w:val="none" w:sz="0" w:space="0" w:color="auto"/>
            <w:bottom w:val="none" w:sz="0" w:space="0" w:color="auto"/>
            <w:right w:val="none" w:sz="0" w:space="0" w:color="auto"/>
          </w:divBdr>
        </w:div>
        <w:div w:id="1430463126">
          <w:marLeft w:val="0"/>
          <w:marRight w:val="0"/>
          <w:marTop w:val="0"/>
          <w:marBottom w:val="0"/>
          <w:divBdr>
            <w:top w:val="none" w:sz="0" w:space="0" w:color="auto"/>
            <w:left w:val="none" w:sz="0" w:space="0" w:color="auto"/>
            <w:bottom w:val="none" w:sz="0" w:space="0" w:color="auto"/>
            <w:right w:val="none" w:sz="0" w:space="0" w:color="auto"/>
          </w:divBdr>
        </w:div>
        <w:div w:id="1903052609">
          <w:marLeft w:val="0"/>
          <w:marRight w:val="0"/>
          <w:marTop w:val="0"/>
          <w:marBottom w:val="0"/>
          <w:divBdr>
            <w:top w:val="none" w:sz="0" w:space="0" w:color="auto"/>
            <w:left w:val="none" w:sz="0" w:space="0" w:color="auto"/>
            <w:bottom w:val="none" w:sz="0" w:space="0" w:color="auto"/>
            <w:right w:val="none" w:sz="0" w:space="0" w:color="auto"/>
          </w:divBdr>
        </w:div>
        <w:div w:id="676541376">
          <w:marLeft w:val="0"/>
          <w:marRight w:val="0"/>
          <w:marTop w:val="0"/>
          <w:marBottom w:val="0"/>
          <w:divBdr>
            <w:top w:val="none" w:sz="0" w:space="0" w:color="auto"/>
            <w:left w:val="none" w:sz="0" w:space="0" w:color="auto"/>
            <w:bottom w:val="none" w:sz="0" w:space="0" w:color="auto"/>
            <w:right w:val="none" w:sz="0" w:space="0" w:color="auto"/>
          </w:divBdr>
        </w:div>
        <w:div w:id="1442921139">
          <w:marLeft w:val="0"/>
          <w:marRight w:val="0"/>
          <w:marTop w:val="0"/>
          <w:marBottom w:val="0"/>
          <w:divBdr>
            <w:top w:val="none" w:sz="0" w:space="0" w:color="auto"/>
            <w:left w:val="none" w:sz="0" w:space="0" w:color="auto"/>
            <w:bottom w:val="none" w:sz="0" w:space="0" w:color="auto"/>
            <w:right w:val="none" w:sz="0" w:space="0" w:color="auto"/>
          </w:divBdr>
        </w:div>
        <w:div w:id="2039502886">
          <w:marLeft w:val="0"/>
          <w:marRight w:val="0"/>
          <w:marTop w:val="0"/>
          <w:marBottom w:val="0"/>
          <w:divBdr>
            <w:top w:val="none" w:sz="0" w:space="0" w:color="auto"/>
            <w:left w:val="none" w:sz="0" w:space="0" w:color="auto"/>
            <w:bottom w:val="none" w:sz="0" w:space="0" w:color="auto"/>
            <w:right w:val="none" w:sz="0" w:space="0" w:color="auto"/>
          </w:divBdr>
        </w:div>
        <w:div w:id="1311639447">
          <w:marLeft w:val="0"/>
          <w:marRight w:val="0"/>
          <w:marTop w:val="0"/>
          <w:marBottom w:val="0"/>
          <w:divBdr>
            <w:top w:val="none" w:sz="0" w:space="0" w:color="auto"/>
            <w:left w:val="none" w:sz="0" w:space="0" w:color="auto"/>
            <w:bottom w:val="none" w:sz="0" w:space="0" w:color="auto"/>
            <w:right w:val="none" w:sz="0" w:space="0" w:color="auto"/>
          </w:divBdr>
        </w:div>
        <w:div w:id="1138260460">
          <w:marLeft w:val="0"/>
          <w:marRight w:val="0"/>
          <w:marTop w:val="0"/>
          <w:marBottom w:val="0"/>
          <w:divBdr>
            <w:top w:val="none" w:sz="0" w:space="0" w:color="auto"/>
            <w:left w:val="none" w:sz="0" w:space="0" w:color="auto"/>
            <w:bottom w:val="none" w:sz="0" w:space="0" w:color="auto"/>
            <w:right w:val="none" w:sz="0" w:space="0" w:color="auto"/>
          </w:divBdr>
        </w:div>
        <w:div w:id="1957981263">
          <w:marLeft w:val="0"/>
          <w:marRight w:val="0"/>
          <w:marTop w:val="0"/>
          <w:marBottom w:val="0"/>
          <w:divBdr>
            <w:top w:val="none" w:sz="0" w:space="0" w:color="auto"/>
            <w:left w:val="none" w:sz="0" w:space="0" w:color="auto"/>
            <w:bottom w:val="none" w:sz="0" w:space="0" w:color="auto"/>
            <w:right w:val="none" w:sz="0" w:space="0" w:color="auto"/>
          </w:divBdr>
        </w:div>
        <w:div w:id="1116220578">
          <w:marLeft w:val="0"/>
          <w:marRight w:val="0"/>
          <w:marTop w:val="0"/>
          <w:marBottom w:val="0"/>
          <w:divBdr>
            <w:top w:val="none" w:sz="0" w:space="0" w:color="auto"/>
            <w:left w:val="none" w:sz="0" w:space="0" w:color="auto"/>
            <w:bottom w:val="none" w:sz="0" w:space="0" w:color="auto"/>
            <w:right w:val="none" w:sz="0" w:space="0" w:color="auto"/>
          </w:divBdr>
        </w:div>
        <w:div w:id="1498575613">
          <w:marLeft w:val="0"/>
          <w:marRight w:val="0"/>
          <w:marTop w:val="0"/>
          <w:marBottom w:val="0"/>
          <w:divBdr>
            <w:top w:val="none" w:sz="0" w:space="0" w:color="auto"/>
            <w:left w:val="none" w:sz="0" w:space="0" w:color="auto"/>
            <w:bottom w:val="none" w:sz="0" w:space="0" w:color="auto"/>
            <w:right w:val="none" w:sz="0" w:space="0" w:color="auto"/>
          </w:divBdr>
        </w:div>
        <w:div w:id="202712559">
          <w:marLeft w:val="0"/>
          <w:marRight w:val="0"/>
          <w:marTop w:val="0"/>
          <w:marBottom w:val="0"/>
          <w:divBdr>
            <w:top w:val="none" w:sz="0" w:space="0" w:color="auto"/>
            <w:left w:val="none" w:sz="0" w:space="0" w:color="auto"/>
            <w:bottom w:val="none" w:sz="0" w:space="0" w:color="auto"/>
            <w:right w:val="none" w:sz="0" w:space="0" w:color="auto"/>
          </w:divBdr>
        </w:div>
        <w:div w:id="1414278519">
          <w:marLeft w:val="0"/>
          <w:marRight w:val="0"/>
          <w:marTop w:val="0"/>
          <w:marBottom w:val="0"/>
          <w:divBdr>
            <w:top w:val="none" w:sz="0" w:space="0" w:color="auto"/>
            <w:left w:val="none" w:sz="0" w:space="0" w:color="auto"/>
            <w:bottom w:val="none" w:sz="0" w:space="0" w:color="auto"/>
            <w:right w:val="none" w:sz="0" w:space="0" w:color="auto"/>
          </w:divBdr>
        </w:div>
        <w:div w:id="970592839">
          <w:marLeft w:val="0"/>
          <w:marRight w:val="0"/>
          <w:marTop w:val="0"/>
          <w:marBottom w:val="0"/>
          <w:divBdr>
            <w:top w:val="none" w:sz="0" w:space="0" w:color="auto"/>
            <w:left w:val="none" w:sz="0" w:space="0" w:color="auto"/>
            <w:bottom w:val="none" w:sz="0" w:space="0" w:color="auto"/>
            <w:right w:val="none" w:sz="0" w:space="0" w:color="auto"/>
          </w:divBdr>
        </w:div>
        <w:div w:id="986014624">
          <w:marLeft w:val="0"/>
          <w:marRight w:val="0"/>
          <w:marTop w:val="0"/>
          <w:marBottom w:val="0"/>
          <w:divBdr>
            <w:top w:val="none" w:sz="0" w:space="0" w:color="auto"/>
            <w:left w:val="none" w:sz="0" w:space="0" w:color="auto"/>
            <w:bottom w:val="none" w:sz="0" w:space="0" w:color="auto"/>
            <w:right w:val="none" w:sz="0" w:space="0" w:color="auto"/>
          </w:divBdr>
        </w:div>
      </w:divsChild>
    </w:div>
    <w:div w:id="418260347">
      <w:bodyDiv w:val="1"/>
      <w:marLeft w:val="0"/>
      <w:marRight w:val="0"/>
      <w:marTop w:val="0"/>
      <w:marBottom w:val="0"/>
      <w:divBdr>
        <w:top w:val="none" w:sz="0" w:space="0" w:color="auto"/>
        <w:left w:val="none" w:sz="0" w:space="0" w:color="auto"/>
        <w:bottom w:val="none" w:sz="0" w:space="0" w:color="auto"/>
        <w:right w:val="none" w:sz="0" w:space="0" w:color="auto"/>
      </w:divBdr>
      <w:divsChild>
        <w:div w:id="1776048835">
          <w:marLeft w:val="0"/>
          <w:marRight w:val="0"/>
          <w:marTop w:val="0"/>
          <w:marBottom w:val="0"/>
          <w:divBdr>
            <w:top w:val="none" w:sz="0" w:space="0" w:color="auto"/>
            <w:left w:val="none" w:sz="0" w:space="0" w:color="auto"/>
            <w:bottom w:val="none" w:sz="0" w:space="0" w:color="auto"/>
            <w:right w:val="none" w:sz="0" w:space="0" w:color="auto"/>
          </w:divBdr>
        </w:div>
      </w:divsChild>
    </w:div>
    <w:div w:id="497812042">
      <w:bodyDiv w:val="1"/>
      <w:marLeft w:val="0"/>
      <w:marRight w:val="0"/>
      <w:marTop w:val="0"/>
      <w:marBottom w:val="0"/>
      <w:divBdr>
        <w:top w:val="none" w:sz="0" w:space="0" w:color="auto"/>
        <w:left w:val="none" w:sz="0" w:space="0" w:color="auto"/>
        <w:bottom w:val="none" w:sz="0" w:space="0" w:color="auto"/>
        <w:right w:val="none" w:sz="0" w:space="0" w:color="auto"/>
      </w:divBdr>
    </w:div>
    <w:div w:id="499274452">
      <w:bodyDiv w:val="1"/>
      <w:marLeft w:val="0"/>
      <w:marRight w:val="0"/>
      <w:marTop w:val="0"/>
      <w:marBottom w:val="0"/>
      <w:divBdr>
        <w:top w:val="none" w:sz="0" w:space="0" w:color="auto"/>
        <w:left w:val="none" w:sz="0" w:space="0" w:color="auto"/>
        <w:bottom w:val="none" w:sz="0" w:space="0" w:color="auto"/>
        <w:right w:val="none" w:sz="0" w:space="0" w:color="auto"/>
      </w:divBdr>
      <w:divsChild>
        <w:div w:id="796988602">
          <w:marLeft w:val="0"/>
          <w:marRight w:val="0"/>
          <w:marTop w:val="0"/>
          <w:marBottom w:val="0"/>
          <w:divBdr>
            <w:top w:val="none" w:sz="0" w:space="0" w:color="auto"/>
            <w:left w:val="none" w:sz="0" w:space="0" w:color="auto"/>
            <w:bottom w:val="none" w:sz="0" w:space="0" w:color="auto"/>
            <w:right w:val="none" w:sz="0" w:space="0" w:color="auto"/>
          </w:divBdr>
        </w:div>
        <w:div w:id="967509289">
          <w:marLeft w:val="0"/>
          <w:marRight w:val="0"/>
          <w:marTop w:val="0"/>
          <w:marBottom w:val="0"/>
          <w:divBdr>
            <w:top w:val="none" w:sz="0" w:space="0" w:color="auto"/>
            <w:left w:val="none" w:sz="0" w:space="0" w:color="auto"/>
            <w:bottom w:val="none" w:sz="0" w:space="0" w:color="auto"/>
            <w:right w:val="none" w:sz="0" w:space="0" w:color="auto"/>
          </w:divBdr>
        </w:div>
        <w:div w:id="1856189270">
          <w:marLeft w:val="0"/>
          <w:marRight w:val="0"/>
          <w:marTop w:val="0"/>
          <w:marBottom w:val="0"/>
          <w:divBdr>
            <w:top w:val="none" w:sz="0" w:space="0" w:color="auto"/>
            <w:left w:val="none" w:sz="0" w:space="0" w:color="auto"/>
            <w:bottom w:val="none" w:sz="0" w:space="0" w:color="auto"/>
            <w:right w:val="none" w:sz="0" w:space="0" w:color="auto"/>
          </w:divBdr>
        </w:div>
        <w:div w:id="260647463">
          <w:marLeft w:val="0"/>
          <w:marRight w:val="0"/>
          <w:marTop w:val="0"/>
          <w:marBottom w:val="0"/>
          <w:divBdr>
            <w:top w:val="none" w:sz="0" w:space="0" w:color="auto"/>
            <w:left w:val="none" w:sz="0" w:space="0" w:color="auto"/>
            <w:bottom w:val="none" w:sz="0" w:space="0" w:color="auto"/>
            <w:right w:val="none" w:sz="0" w:space="0" w:color="auto"/>
          </w:divBdr>
        </w:div>
      </w:divsChild>
    </w:div>
    <w:div w:id="516504193">
      <w:bodyDiv w:val="1"/>
      <w:marLeft w:val="0"/>
      <w:marRight w:val="0"/>
      <w:marTop w:val="0"/>
      <w:marBottom w:val="0"/>
      <w:divBdr>
        <w:top w:val="none" w:sz="0" w:space="0" w:color="auto"/>
        <w:left w:val="none" w:sz="0" w:space="0" w:color="auto"/>
        <w:bottom w:val="none" w:sz="0" w:space="0" w:color="auto"/>
        <w:right w:val="none" w:sz="0" w:space="0" w:color="auto"/>
      </w:divBdr>
      <w:divsChild>
        <w:div w:id="1308244798">
          <w:marLeft w:val="0"/>
          <w:marRight w:val="0"/>
          <w:marTop w:val="0"/>
          <w:marBottom w:val="0"/>
          <w:divBdr>
            <w:top w:val="none" w:sz="0" w:space="0" w:color="auto"/>
            <w:left w:val="none" w:sz="0" w:space="0" w:color="auto"/>
            <w:bottom w:val="none" w:sz="0" w:space="0" w:color="auto"/>
            <w:right w:val="none" w:sz="0" w:space="0" w:color="auto"/>
          </w:divBdr>
        </w:div>
        <w:div w:id="1243250097">
          <w:marLeft w:val="0"/>
          <w:marRight w:val="0"/>
          <w:marTop w:val="0"/>
          <w:marBottom w:val="0"/>
          <w:divBdr>
            <w:top w:val="none" w:sz="0" w:space="0" w:color="auto"/>
            <w:left w:val="none" w:sz="0" w:space="0" w:color="auto"/>
            <w:bottom w:val="none" w:sz="0" w:space="0" w:color="auto"/>
            <w:right w:val="none" w:sz="0" w:space="0" w:color="auto"/>
          </w:divBdr>
        </w:div>
      </w:divsChild>
    </w:div>
    <w:div w:id="558785207">
      <w:bodyDiv w:val="1"/>
      <w:marLeft w:val="0"/>
      <w:marRight w:val="0"/>
      <w:marTop w:val="0"/>
      <w:marBottom w:val="0"/>
      <w:divBdr>
        <w:top w:val="none" w:sz="0" w:space="0" w:color="auto"/>
        <w:left w:val="none" w:sz="0" w:space="0" w:color="auto"/>
        <w:bottom w:val="none" w:sz="0" w:space="0" w:color="auto"/>
        <w:right w:val="none" w:sz="0" w:space="0" w:color="auto"/>
      </w:divBdr>
      <w:divsChild>
        <w:div w:id="1432701313">
          <w:marLeft w:val="0"/>
          <w:marRight w:val="0"/>
          <w:marTop w:val="0"/>
          <w:marBottom w:val="0"/>
          <w:divBdr>
            <w:top w:val="none" w:sz="0" w:space="0" w:color="auto"/>
            <w:left w:val="none" w:sz="0" w:space="0" w:color="auto"/>
            <w:bottom w:val="none" w:sz="0" w:space="0" w:color="auto"/>
            <w:right w:val="none" w:sz="0" w:space="0" w:color="auto"/>
          </w:divBdr>
        </w:div>
        <w:div w:id="2101295290">
          <w:marLeft w:val="0"/>
          <w:marRight w:val="0"/>
          <w:marTop w:val="0"/>
          <w:marBottom w:val="0"/>
          <w:divBdr>
            <w:top w:val="none" w:sz="0" w:space="0" w:color="auto"/>
            <w:left w:val="none" w:sz="0" w:space="0" w:color="auto"/>
            <w:bottom w:val="none" w:sz="0" w:space="0" w:color="auto"/>
            <w:right w:val="none" w:sz="0" w:space="0" w:color="auto"/>
          </w:divBdr>
        </w:div>
        <w:div w:id="1154448635">
          <w:marLeft w:val="0"/>
          <w:marRight w:val="0"/>
          <w:marTop w:val="0"/>
          <w:marBottom w:val="0"/>
          <w:divBdr>
            <w:top w:val="none" w:sz="0" w:space="0" w:color="auto"/>
            <w:left w:val="none" w:sz="0" w:space="0" w:color="auto"/>
            <w:bottom w:val="none" w:sz="0" w:space="0" w:color="auto"/>
            <w:right w:val="none" w:sz="0" w:space="0" w:color="auto"/>
          </w:divBdr>
        </w:div>
        <w:div w:id="1241139156">
          <w:marLeft w:val="0"/>
          <w:marRight w:val="0"/>
          <w:marTop w:val="0"/>
          <w:marBottom w:val="0"/>
          <w:divBdr>
            <w:top w:val="none" w:sz="0" w:space="0" w:color="auto"/>
            <w:left w:val="none" w:sz="0" w:space="0" w:color="auto"/>
            <w:bottom w:val="none" w:sz="0" w:space="0" w:color="auto"/>
            <w:right w:val="none" w:sz="0" w:space="0" w:color="auto"/>
          </w:divBdr>
        </w:div>
        <w:div w:id="849564608">
          <w:marLeft w:val="0"/>
          <w:marRight w:val="0"/>
          <w:marTop w:val="0"/>
          <w:marBottom w:val="0"/>
          <w:divBdr>
            <w:top w:val="none" w:sz="0" w:space="0" w:color="auto"/>
            <w:left w:val="none" w:sz="0" w:space="0" w:color="auto"/>
            <w:bottom w:val="none" w:sz="0" w:space="0" w:color="auto"/>
            <w:right w:val="none" w:sz="0" w:space="0" w:color="auto"/>
          </w:divBdr>
        </w:div>
        <w:div w:id="293364887">
          <w:marLeft w:val="0"/>
          <w:marRight w:val="0"/>
          <w:marTop w:val="0"/>
          <w:marBottom w:val="0"/>
          <w:divBdr>
            <w:top w:val="none" w:sz="0" w:space="0" w:color="auto"/>
            <w:left w:val="none" w:sz="0" w:space="0" w:color="auto"/>
            <w:bottom w:val="none" w:sz="0" w:space="0" w:color="auto"/>
            <w:right w:val="none" w:sz="0" w:space="0" w:color="auto"/>
          </w:divBdr>
        </w:div>
        <w:div w:id="529682513">
          <w:marLeft w:val="0"/>
          <w:marRight w:val="0"/>
          <w:marTop w:val="0"/>
          <w:marBottom w:val="0"/>
          <w:divBdr>
            <w:top w:val="none" w:sz="0" w:space="0" w:color="auto"/>
            <w:left w:val="none" w:sz="0" w:space="0" w:color="auto"/>
            <w:bottom w:val="none" w:sz="0" w:space="0" w:color="auto"/>
            <w:right w:val="none" w:sz="0" w:space="0" w:color="auto"/>
          </w:divBdr>
        </w:div>
        <w:div w:id="1459182836">
          <w:marLeft w:val="0"/>
          <w:marRight w:val="0"/>
          <w:marTop w:val="0"/>
          <w:marBottom w:val="0"/>
          <w:divBdr>
            <w:top w:val="none" w:sz="0" w:space="0" w:color="auto"/>
            <w:left w:val="none" w:sz="0" w:space="0" w:color="auto"/>
            <w:bottom w:val="none" w:sz="0" w:space="0" w:color="auto"/>
            <w:right w:val="none" w:sz="0" w:space="0" w:color="auto"/>
          </w:divBdr>
        </w:div>
        <w:div w:id="805122389">
          <w:marLeft w:val="0"/>
          <w:marRight w:val="0"/>
          <w:marTop w:val="0"/>
          <w:marBottom w:val="0"/>
          <w:divBdr>
            <w:top w:val="none" w:sz="0" w:space="0" w:color="auto"/>
            <w:left w:val="none" w:sz="0" w:space="0" w:color="auto"/>
            <w:bottom w:val="none" w:sz="0" w:space="0" w:color="auto"/>
            <w:right w:val="none" w:sz="0" w:space="0" w:color="auto"/>
          </w:divBdr>
        </w:div>
      </w:divsChild>
    </w:div>
    <w:div w:id="606500010">
      <w:bodyDiv w:val="1"/>
      <w:marLeft w:val="0"/>
      <w:marRight w:val="0"/>
      <w:marTop w:val="0"/>
      <w:marBottom w:val="0"/>
      <w:divBdr>
        <w:top w:val="none" w:sz="0" w:space="0" w:color="auto"/>
        <w:left w:val="none" w:sz="0" w:space="0" w:color="auto"/>
        <w:bottom w:val="none" w:sz="0" w:space="0" w:color="auto"/>
        <w:right w:val="none" w:sz="0" w:space="0" w:color="auto"/>
      </w:divBdr>
    </w:div>
    <w:div w:id="644045659">
      <w:bodyDiv w:val="1"/>
      <w:marLeft w:val="0"/>
      <w:marRight w:val="0"/>
      <w:marTop w:val="0"/>
      <w:marBottom w:val="0"/>
      <w:divBdr>
        <w:top w:val="none" w:sz="0" w:space="0" w:color="auto"/>
        <w:left w:val="none" w:sz="0" w:space="0" w:color="auto"/>
        <w:bottom w:val="none" w:sz="0" w:space="0" w:color="auto"/>
        <w:right w:val="none" w:sz="0" w:space="0" w:color="auto"/>
      </w:divBdr>
      <w:divsChild>
        <w:div w:id="171381443">
          <w:marLeft w:val="0"/>
          <w:marRight w:val="0"/>
          <w:marTop w:val="0"/>
          <w:marBottom w:val="0"/>
          <w:divBdr>
            <w:top w:val="none" w:sz="0" w:space="0" w:color="auto"/>
            <w:left w:val="none" w:sz="0" w:space="0" w:color="auto"/>
            <w:bottom w:val="none" w:sz="0" w:space="0" w:color="auto"/>
            <w:right w:val="none" w:sz="0" w:space="0" w:color="auto"/>
          </w:divBdr>
        </w:div>
        <w:div w:id="1296834670">
          <w:marLeft w:val="0"/>
          <w:marRight w:val="0"/>
          <w:marTop w:val="0"/>
          <w:marBottom w:val="0"/>
          <w:divBdr>
            <w:top w:val="none" w:sz="0" w:space="0" w:color="auto"/>
            <w:left w:val="none" w:sz="0" w:space="0" w:color="auto"/>
            <w:bottom w:val="none" w:sz="0" w:space="0" w:color="auto"/>
            <w:right w:val="none" w:sz="0" w:space="0" w:color="auto"/>
          </w:divBdr>
        </w:div>
        <w:div w:id="959383622">
          <w:marLeft w:val="0"/>
          <w:marRight w:val="0"/>
          <w:marTop w:val="0"/>
          <w:marBottom w:val="0"/>
          <w:divBdr>
            <w:top w:val="none" w:sz="0" w:space="0" w:color="auto"/>
            <w:left w:val="none" w:sz="0" w:space="0" w:color="auto"/>
            <w:bottom w:val="none" w:sz="0" w:space="0" w:color="auto"/>
            <w:right w:val="none" w:sz="0" w:space="0" w:color="auto"/>
          </w:divBdr>
        </w:div>
        <w:div w:id="2109304686">
          <w:marLeft w:val="0"/>
          <w:marRight w:val="0"/>
          <w:marTop w:val="0"/>
          <w:marBottom w:val="0"/>
          <w:divBdr>
            <w:top w:val="none" w:sz="0" w:space="0" w:color="auto"/>
            <w:left w:val="none" w:sz="0" w:space="0" w:color="auto"/>
            <w:bottom w:val="none" w:sz="0" w:space="0" w:color="auto"/>
            <w:right w:val="none" w:sz="0" w:space="0" w:color="auto"/>
          </w:divBdr>
        </w:div>
        <w:div w:id="54739670">
          <w:marLeft w:val="0"/>
          <w:marRight w:val="0"/>
          <w:marTop w:val="0"/>
          <w:marBottom w:val="0"/>
          <w:divBdr>
            <w:top w:val="none" w:sz="0" w:space="0" w:color="auto"/>
            <w:left w:val="none" w:sz="0" w:space="0" w:color="auto"/>
            <w:bottom w:val="none" w:sz="0" w:space="0" w:color="auto"/>
            <w:right w:val="none" w:sz="0" w:space="0" w:color="auto"/>
          </w:divBdr>
        </w:div>
      </w:divsChild>
    </w:div>
    <w:div w:id="820803464">
      <w:bodyDiv w:val="1"/>
      <w:marLeft w:val="0"/>
      <w:marRight w:val="0"/>
      <w:marTop w:val="0"/>
      <w:marBottom w:val="0"/>
      <w:divBdr>
        <w:top w:val="none" w:sz="0" w:space="0" w:color="auto"/>
        <w:left w:val="none" w:sz="0" w:space="0" w:color="auto"/>
        <w:bottom w:val="none" w:sz="0" w:space="0" w:color="auto"/>
        <w:right w:val="none" w:sz="0" w:space="0" w:color="auto"/>
      </w:divBdr>
      <w:divsChild>
        <w:div w:id="727873848">
          <w:marLeft w:val="0"/>
          <w:marRight w:val="0"/>
          <w:marTop w:val="0"/>
          <w:marBottom w:val="0"/>
          <w:divBdr>
            <w:top w:val="none" w:sz="0" w:space="0" w:color="auto"/>
            <w:left w:val="none" w:sz="0" w:space="0" w:color="auto"/>
            <w:bottom w:val="none" w:sz="0" w:space="0" w:color="auto"/>
            <w:right w:val="none" w:sz="0" w:space="0" w:color="auto"/>
          </w:divBdr>
        </w:div>
        <w:div w:id="2011522343">
          <w:marLeft w:val="0"/>
          <w:marRight w:val="0"/>
          <w:marTop w:val="0"/>
          <w:marBottom w:val="0"/>
          <w:divBdr>
            <w:top w:val="none" w:sz="0" w:space="0" w:color="auto"/>
            <w:left w:val="none" w:sz="0" w:space="0" w:color="auto"/>
            <w:bottom w:val="none" w:sz="0" w:space="0" w:color="auto"/>
            <w:right w:val="none" w:sz="0" w:space="0" w:color="auto"/>
          </w:divBdr>
        </w:div>
        <w:div w:id="743186201">
          <w:marLeft w:val="0"/>
          <w:marRight w:val="0"/>
          <w:marTop w:val="0"/>
          <w:marBottom w:val="0"/>
          <w:divBdr>
            <w:top w:val="none" w:sz="0" w:space="0" w:color="auto"/>
            <w:left w:val="none" w:sz="0" w:space="0" w:color="auto"/>
            <w:bottom w:val="none" w:sz="0" w:space="0" w:color="auto"/>
            <w:right w:val="none" w:sz="0" w:space="0" w:color="auto"/>
          </w:divBdr>
        </w:div>
        <w:div w:id="562907832">
          <w:marLeft w:val="0"/>
          <w:marRight w:val="0"/>
          <w:marTop w:val="0"/>
          <w:marBottom w:val="0"/>
          <w:divBdr>
            <w:top w:val="none" w:sz="0" w:space="0" w:color="auto"/>
            <w:left w:val="none" w:sz="0" w:space="0" w:color="auto"/>
            <w:bottom w:val="none" w:sz="0" w:space="0" w:color="auto"/>
            <w:right w:val="none" w:sz="0" w:space="0" w:color="auto"/>
          </w:divBdr>
        </w:div>
        <w:div w:id="252083489">
          <w:marLeft w:val="0"/>
          <w:marRight w:val="0"/>
          <w:marTop w:val="0"/>
          <w:marBottom w:val="0"/>
          <w:divBdr>
            <w:top w:val="none" w:sz="0" w:space="0" w:color="auto"/>
            <w:left w:val="none" w:sz="0" w:space="0" w:color="auto"/>
            <w:bottom w:val="none" w:sz="0" w:space="0" w:color="auto"/>
            <w:right w:val="none" w:sz="0" w:space="0" w:color="auto"/>
          </w:divBdr>
        </w:div>
        <w:div w:id="2050759193">
          <w:marLeft w:val="0"/>
          <w:marRight w:val="0"/>
          <w:marTop w:val="0"/>
          <w:marBottom w:val="0"/>
          <w:divBdr>
            <w:top w:val="none" w:sz="0" w:space="0" w:color="auto"/>
            <w:left w:val="none" w:sz="0" w:space="0" w:color="auto"/>
            <w:bottom w:val="none" w:sz="0" w:space="0" w:color="auto"/>
            <w:right w:val="none" w:sz="0" w:space="0" w:color="auto"/>
          </w:divBdr>
        </w:div>
        <w:div w:id="967320974">
          <w:marLeft w:val="0"/>
          <w:marRight w:val="0"/>
          <w:marTop w:val="0"/>
          <w:marBottom w:val="0"/>
          <w:divBdr>
            <w:top w:val="none" w:sz="0" w:space="0" w:color="auto"/>
            <w:left w:val="none" w:sz="0" w:space="0" w:color="auto"/>
            <w:bottom w:val="none" w:sz="0" w:space="0" w:color="auto"/>
            <w:right w:val="none" w:sz="0" w:space="0" w:color="auto"/>
          </w:divBdr>
        </w:div>
        <w:div w:id="1081292298">
          <w:marLeft w:val="0"/>
          <w:marRight w:val="0"/>
          <w:marTop w:val="0"/>
          <w:marBottom w:val="0"/>
          <w:divBdr>
            <w:top w:val="none" w:sz="0" w:space="0" w:color="auto"/>
            <w:left w:val="none" w:sz="0" w:space="0" w:color="auto"/>
            <w:bottom w:val="none" w:sz="0" w:space="0" w:color="auto"/>
            <w:right w:val="none" w:sz="0" w:space="0" w:color="auto"/>
          </w:divBdr>
        </w:div>
      </w:divsChild>
    </w:div>
    <w:div w:id="821851841">
      <w:bodyDiv w:val="1"/>
      <w:marLeft w:val="0"/>
      <w:marRight w:val="0"/>
      <w:marTop w:val="0"/>
      <w:marBottom w:val="0"/>
      <w:divBdr>
        <w:top w:val="none" w:sz="0" w:space="0" w:color="auto"/>
        <w:left w:val="none" w:sz="0" w:space="0" w:color="auto"/>
        <w:bottom w:val="none" w:sz="0" w:space="0" w:color="auto"/>
        <w:right w:val="none" w:sz="0" w:space="0" w:color="auto"/>
      </w:divBdr>
      <w:divsChild>
        <w:div w:id="856306842">
          <w:marLeft w:val="0"/>
          <w:marRight w:val="0"/>
          <w:marTop w:val="0"/>
          <w:marBottom w:val="0"/>
          <w:divBdr>
            <w:top w:val="none" w:sz="0" w:space="0" w:color="auto"/>
            <w:left w:val="none" w:sz="0" w:space="0" w:color="auto"/>
            <w:bottom w:val="none" w:sz="0" w:space="0" w:color="auto"/>
            <w:right w:val="none" w:sz="0" w:space="0" w:color="auto"/>
          </w:divBdr>
        </w:div>
        <w:div w:id="506361992">
          <w:marLeft w:val="0"/>
          <w:marRight w:val="0"/>
          <w:marTop w:val="0"/>
          <w:marBottom w:val="0"/>
          <w:divBdr>
            <w:top w:val="none" w:sz="0" w:space="0" w:color="auto"/>
            <w:left w:val="none" w:sz="0" w:space="0" w:color="auto"/>
            <w:bottom w:val="none" w:sz="0" w:space="0" w:color="auto"/>
            <w:right w:val="none" w:sz="0" w:space="0" w:color="auto"/>
          </w:divBdr>
        </w:div>
      </w:divsChild>
    </w:div>
    <w:div w:id="862596775">
      <w:bodyDiv w:val="1"/>
      <w:marLeft w:val="0"/>
      <w:marRight w:val="0"/>
      <w:marTop w:val="0"/>
      <w:marBottom w:val="0"/>
      <w:divBdr>
        <w:top w:val="none" w:sz="0" w:space="0" w:color="auto"/>
        <w:left w:val="none" w:sz="0" w:space="0" w:color="auto"/>
        <w:bottom w:val="none" w:sz="0" w:space="0" w:color="auto"/>
        <w:right w:val="none" w:sz="0" w:space="0" w:color="auto"/>
      </w:divBdr>
      <w:divsChild>
        <w:div w:id="1421295402">
          <w:marLeft w:val="0"/>
          <w:marRight w:val="0"/>
          <w:marTop w:val="0"/>
          <w:marBottom w:val="0"/>
          <w:divBdr>
            <w:top w:val="none" w:sz="0" w:space="0" w:color="auto"/>
            <w:left w:val="none" w:sz="0" w:space="0" w:color="auto"/>
            <w:bottom w:val="none" w:sz="0" w:space="0" w:color="auto"/>
            <w:right w:val="none" w:sz="0" w:space="0" w:color="auto"/>
          </w:divBdr>
        </w:div>
        <w:div w:id="1473674408">
          <w:marLeft w:val="0"/>
          <w:marRight w:val="0"/>
          <w:marTop w:val="0"/>
          <w:marBottom w:val="0"/>
          <w:divBdr>
            <w:top w:val="none" w:sz="0" w:space="0" w:color="auto"/>
            <w:left w:val="none" w:sz="0" w:space="0" w:color="auto"/>
            <w:bottom w:val="none" w:sz="0" w:space="0" w:color="auto"/>
            <w:right w:val="none" w:sz="0" w:space="0" w:color="auto"/>
          </w:divBdr>
        </w:div>
        <w:div w:id="1415739409">
          <w:marLeft w:val="0"/>
          <w:marRight w:val="0"/>
          <w:marTop w:val="0"/>
          <w:marBottom w:val="0"/>
          <w:divBdr>
            <w:top w:val="none" w:sz="0" w:space="0" w:color="auto"/>
            <w:left w:val="none" w:sz="0" w:space="0" w:color="auto"/>
            <w:bottom w:val="none" w:sz="0" w:space="0" w:color="auto"/>
            <w:right w:val="none" w:sz="0" w:space="0" w:color="auto"/>
          </w:divBdr>
        </w:div>
        <w:div w:id="1284846056">
          <w:marLeft w:val="0"/>
          <w:marRight w:val="0"/>
          <w:marTop w:val="0"/>
          <w:marBottom w:val="0"/>
          <w:divBdr>
            <w:top w:val="none" w:sz="0" w:space="0" w:color="auto"/>
            <w:left w:val="none" w:sz="0" w:space="0" w:color="auto"/>
            <w:bottom w:val="none" w:sz="0" w:space="0" w:color="auto"/>
            <w:right w:val="none" w:sz="0" w:space="0" w:color="auto"/>
          </w:divBdr>
        </w:div>
        <w:div w:id="948468888">
          <w:marLeft w:val="0"/>
          <w:marRight w:val="0"/>
          <w:marTop w:val="0"/>
          <w:marBottom w:val="0"/>
          <w:divBdr>
            <w:top w:val="none" w:sz="0" w:space="0" w:color="auto"/>
            <w:left w:val="none" w:sz="0" w:space="0" w:color="auto"/>
            <w:bottom w:val="none" w:sz="0" w:space="0" w:color="auto"/>
            <w:right w:val="none" w:sz="0" w:space="0" w:color="auto"/>
          </w:divBdr>
        </w:div>
        <w:div w:id="119997350">
          <w:marLeft w:val="0"/>
          <w:marRight w:val="0"/>
          <w:marTop w:val="0"/>
          <w:marBottom w:val="0"/>
          <w:divBdr>
            <w:top w:val="none" w:sz="0" w:space="0" w:color="auto"/>
            <w:left w:val="none" w:sz="0" w:space="0" w:color="auto"/>
            <w:bottom w:val="none" w:sz="0" w:space="0" w:color="auto"/>
            <w:right w:val="none" w:sz="0" w:space="0" w:color="auto"/>
          </w:divBdr>
        </w:div>
        <w:div w:id="84956374">
          <w:marLeft w:val="0"/>
          <w:marRight w:val="0"/>
          <w:marTop w:val="0"/>
          <w:marBottom w:val="0"/>
          <w:divBdr>
            <w:top w:val="none" w:sz="0" w:space="0" w:color="auto"/>
            <w:left w:val="none" w:sz="0" w:space="0" w:color="auto"/>
            <w:bottom w:val="none" w:sz="0" w:space="0" w:color="auto"/>
            <w:right w:val="none" w:sz="0" w:space="0" w:color="auto"/>
          </w:divBdr>
        </w:div>
        <w:div w:id="603803001">
          <w:marLeft w:val="0"/>
          <w:marRight w:val="0"/>
          <w:marTop w:val="0"/>
          <w:marBottom w:val="0"/>
          <w:divBdr>
            <w:top w:val="none" w:sz="0" w:space="0" w:color="auto"/>
            <w:left w:val="none" w:sz="0" w:space="0" w:color="auto"/>
            <w:bottom w:val="none" w:sz="0" w:space="0" w:color="auto"/>
            <w:right w:val="none" w:sz="0" w:space="0" w:color="auto"/>
          </w:divBdr>
        </w:div>
        <w:div w:id="914238526">
          <w:marLeft w:val="0"/>
          <w:marRight w:val="0"/>
          <w:marTop w:val="0"/>
          <w:marBottom w:val="0"/>
          <w:divBdr>
            <w:top w:val="none" w:sz="0" w:space="0" w:color="auto"/>
            <w:left w:val="none" w:sz="0" w:space="0" w:color="auto"/>
            <w:bottom w:val="none" w:sz="0" w:space="0" w:color="auto"/>
            <w:right w:val="none" w:sz="0" w:space="0" w:color="auto"/>
          </w:divBdr>
        </w:div>
        <w:div w:id="1592464878">
          <w:marLeft w:val="0"/>
          <w:marRight w:val="0"/>
          <w:marTop w:val="0"/>
          <w:marBottom w:val="0"/>
          <w:divBdr>
            <w:top w:val="none" w:sz="0" w:space="0" w:color="auto"/>
            <w:left w:val="none" w:sz="0" w:space="0" w:color="auto"/>
            <w:bottom w:val="none" w:sz="0" w:space="0" w:color="auto"/>
            <w:right w:val="none" w:sz="0" w:space="0" w:color="auto"/>
          </w:divBdr>
        </w:div>
        <w:div w:id="1614946616">
          <w:marLeft w:val="0"/>
          <w:marRight w:val="0"/>
          <w:marTop w:val="0"/>
          <w:marBottom w:val="0"/>
          <w:divBdr>
            <w:top w:val="none" w:sz="0" w:space="0" w:color="auto"/>
            <w:left w:val="none" w:sz="0" w:space="0" w:color="auto"/>
            <w:bottom w:val="none" w:sz="0" w:space="0" w:color="auto"/>
            <w:right w:val="none" w:sz="0" w:space="0" w:color="auto"/>
          </w:divBdr>
        </w:div>
        <w:div w:id="1815635350">
          <w:marLeft w:val="0"/>
          <w:marRight w:val="0"/>
          <w:marTop w:val="0"/>
          <w:marBottom w:val="0"/>
          <w:divBdr>
            <w:top w:val="none" w:sz="0" w:space="0" w:color="auto"/>
            <w:left w:val="none" w:sz="0" w:space="0" w:color="auto"/>
            <w:bottom w:val="none" w:sz="0" w:space="0" w:color="auto"/>
            <w:right w:val="none" w:sz="0" w:space="0" w:color="auto"/>
          </w:divBdr>
        </w:div>
        <w:div w:id="1464227181">
          <w:marLeft w:val="0"/>
          <w:marRight w:val="0"/>
          <w:marTop w:val="0"/>
          <w:marBottom w:val="0"/>
          <w:divBdr>
            <w:top w:val="none" w:sz="0" w:space="0" w:color="auto"/>
            <w:left w:val="none" w:sz="0" w:space="0" w:color="auto"/>
            <w:bottom w:val="none" w:sz="0" w:space="0" w:color="auto"/>
            <w:right w:val="none" w:sz="0" w:space="0" w:color="auto"/>
          </w:divBdr>
        </w:div>
        <w:div w:id="1786578764">
          <w:marLeft w:val="0"/>
          <w:marRight w:val="0"/>
          <w:marTop w:val="0"/>
          <w:marBottom w:val="0"/>
          <w:divBdr>
            <w:top w:val="none" w:sz="0" w:space="0" w:color="auto"/>
            <w:left w:val="none" w:sz="0" w:space="0" w:color="auto"/>
            <w:bottom w:val="none" w:sz="0" w:space="0" w:color="auto"/>
            <w:right w:val="none" w:sz="0" w:space="0" w:color="auto"/>
          </w:divBdr>
        </w:div>
        <w:div w:id="2085183659">
          <w:marLeft w:val="0"/>
          <w:marRight w:val="0"/>
          <w:marTop w:val="0"/>
          <w:marBottom w:val="0"/>
          <w:divBdr>
            <w:top w:val="none" w:sz="0" w:space="0" w:color="auto"/>
            <w:left w:val="none" w:sz="0" w:space="0" w:color="auto"/>
            <w:bottom w:val="none" w:sz="0" w:space="0" w:color="auto"/>
            <w:right w:val="none" w:sz="0" w:space="0" w:color="auto"/>
          </w:divBdr>
        </w:div>
      </w:divsChild>
    </w:div>
    <w:div w:id="889733064">
      <w:bodyDiv w:val="1"/>
      <w:marLeft w:val="0"/>
      <w:marRight w:val="0"/>
      <w:marTop w:val="0"/>
      <w:marBottom w:val="0"/>
      <w:divBdr>
        <w:top w:val="none" w:sz="0" w:space="0" w:color="auto"/>
        <w:left w:val="none" w:sz="0" w:space="0" w:color="auto"/>
        <w:bottom w:val="none" w:sz="0" w:space="0" w:color="auto"/>
        <w:right w:val="none" w:sz="0" w:space="0" w:color="auto"/>
      </w:divBdr>
    </w:div>
    <w:div w:id="905452251">
      <w:bodyDiv w:val="1"/>
      <w:marLeft w:val="0"/>
      <w:marRight w:val="0"/>
      <w:marTop w:val="0"/>
      <w:marBottom w:val="0"/>
      <w:divBdr>
        <w:top w:val="none" w:sz="0" w:space="0" w:color="auto"/>
        <w:left w:val="none" w:sz="0" w:space="0" w:color="auto"/>
        <w:bottom w:val="none" w:sz="0" w:space="0" w:color="auto"/>
        <w:right w:val="none" w:sz="0" w:space="0" w:color="auto"/>
      </w:divBdr>
    </w:div>
    <w:div w:id="921836042">
      <w:bodyDiv w:val="1"/>
      <w:marLeft w:val="0"/>
      <w:marRight w:val="0"/>
      <w:marTop w:val="0"/>
      <w:marBottom w:val="0"/>
      <w:divBdr>
        <w:top w:val="none" w:sz="0" w:space="0" w:color="auto"/>
        <w:left w:val="none" w:sz="0" w:space="0" w:color="auto"/>
        <w:bottom w:val="none" w:sz="0" w:space="0" w:color="auto"/>
        <w:right w:val="none" w:sz="0" w:space="0" w:color="auto"/>
      </w:divBdr>
    </w:div>
    <w:div w:id="1114592875">
      <w:bodyDiv w:val="1"/>
      <w:marLeft w:val="0"/>
      <w:marRight w:val="0"/>
      <w:marTop w:val="0"/>
      <w:marBottom w:val="0"/>
      <w:divBdr>
        <w:top w:val="none" w:sz="0" w:space="0" w:color="auto"/>
        <w:left w:val="none" w:sz="0" w:space="0" w:color="auto"/>
        <w:bottom w:val="none" w:sz="0" w:space="0" w:color="auto"/>
        <w:right w:val="none" w:sz="0" w:space="0" w:color="auto"/>
      </w:divBdr>
    </w:div>
    <w:div w:id="1135609322">
      <w:bodyDiv w:val="1"/>
      <w:marLeft w:val="0"/>
      <w:marRight w:val="0"/>
      <w:marTop w:val="0"/>
      <w:marBottom w:val="0"/>
      <w:divBdr>
        <w:top w:val="none" w:sz="0" w:space="0" w:color="auto"/>
        <w:left w:val="none" w:sz="0" w:space="0" w:color="auto"/>
        <w:bottom w:val="none" w:sz="0" w:space="0" w:color="auto"/>
        <w:right w:val="none" w:sz="0" w:space="0" w:color="auto"/>
      </w:divBdr>
    </w:div>
    <w:div w:id="1140348330">
      <w:bodyDiv w:val="1"/>
      <w:marLeft w:val="0"/>
      <w:marRight w:val="0"/>
      <w:marTop w:val="0"/>
      <w:marBottom w:val="0"/>
      <w:divBdr>
        <w:top w:val="none" w:sz="0" w:space="0" w:color="auto"/>
        <w:left w:val="none" w:sz="0" w:space="0" w:color="auto"/>
        <w:bottom w:val="none" w:sz="0" w:space="0" w:color="auto"/>
        <w:right w:val="none" w:sz="0" w:space="0" w:color="auto"/>
      </w:divBdr>
      <w:divsChild>
        <w:div w:id="1601141088">
          <w:marLeft w:val="0"/>
          <w:marRight w:val="0"/>
          <w:marTop w:val="0"/>
          <w:marBottom w:val="0"/>
          <w:divBdr>
            <w:top w:val="none" w:sz="0" w:space="0" w:color="auto"/>
            <w:left w:val="none" w:sz="0" w:space="0" w:color="auto"/>
            <w:bottom w:val="none" w:sz="0" w:space="0" w:color="auto"/>
            <w:right w:val="none" w:sz="0" w:space="0" w:color="auto"/>
          </w:divBdr>
        </w:div>
        <w:div w:id="339626592">
          <w:marLeft w:val="0"/>
          <w:marRight w:val="0"/>
          <w:marTop w:val="0"/>
          <w:marBottom w:val="0"/>
          <w:divBdr>
            <w:top w:val="none" w:sz="0" w:space="0" w:color="auto"/>
            <w:left w:val="none" w:sz="0" w:space="0" w:color="auto"/>
            <w:bottom w:val="none" w:sz="0" w:space="0" w:color="auto"/>
            <w:right w:val="none" w:sz="0" w:space="0" w:color="auto"/>
          </w:divBdr>
        </w:div>
        <w:div w:id="1769346387">
          <w:marLeft w:val="0"/>
          <w:marRight w:val="0"/>
          <w:marTop w:val="0"/>
          <w:marBottom w:val="0"/>
          <w:divBdr>
            <w:top w:val="none" w:sz="0" w:space="0" w:color="auto"/>
            <w:left w:val="none" w:sz="0" w:space="0" w:color="auto"/>
            <w:bottom w:val="none" w:sz="0" w:space="0" w:color="auto"/>
            <w:right w:val="none" w:sz="0" w:space="0" w:color="auto"/>
          </w:divBdr>
        </w:div>
        <w:div w:id="326786340">
          <w:marLeft w:val="0"/>
          <w:marRight w:val="0"/>
          <w:marTop w:val="0"/>
          <w:marBottom w:val="0"/>
          <w:divBdr>
            <w:top w:val="none" w:sz="0" w:space="0" w:color="auto"/>
            <w:left w:val="none" w:sz="0" w:space="0" w:color="auto"/>
            <w:bottom w:val="none" w:sz="0" w:space="0" w:color="auto"/>
            <w:right w:val="none" w:sz="0" w:space="0" w:color="auto"/>
          </w:divBdr>
        </w:div>
        <w:div w:id="1673295924">
          <w:marLeft w:val="0"/>
          <w:marRight w:val="0"/>
          <w:marTop w:val="0"/>
          <w:marBottom w:val="0"/>
          <w:divBdr>
            <w:top w:val="none" w:sz="0" w:space="0" w:color="auto"/>
            <w:left w:val="none" w:sz="0" w:space="0" w:color="auto"/>
            <w:bottom w:val="none" w:sz="0" w:space="0" w:color="auto"/>
            <w:right w:val="none" w:sz="0" w:space="0" w:color="auto"/>
          </w:divBdr>
        </w:div>
        <w:div w:id="210502829">
          <w:marLeft w:val="0"/>
          <w:marRight w:val="0"/>
          <w:marTop w:val="0"/>
          <w:marBottom w:val="0"/>
          <w:divBdr>
            <w:top w:val="none" w:sz="0" w:space="0" w:color="auto"/>
            <w:left w:val="none" w:sz="0" w:space="0" w:color="auto"/>
            <w:bottom w:val="none" w:sz="0" w:space="0" w:color="auto"/>
            <w:right w:val="none" w:sz="0" w:space="0" w:color="auto"/>
          </w:divBdr>
        </w:div>
        <w:div w:id="1529758872">
          <w:marLeft w:val="0"/>
          <w:marRight w:val="0"/>
          <w:marTop w:val="0"/>
          <w:marBottom w:val="0"/>
          <w:divBdr>
            <w:top w:val="none" w:sz="0" w:space="0" w:color="auto"/>
            <w:left w:val="none" w:sz="0" w:space="0" w:color="auto"/>
            <w:bottom w:val="none" w:sz="0" w:space="0" w:color="auto"/>
            <w:right w:val="none" w:sz="0" w:space="0" w:color="auto"/>
          </w:divBdr>
        </w:div>
        <w:div w:id="214437951">
          <w:marLeft w:val="0"/>
          <w:marRight w:val="0"/>
          <w:marTop w:val="0"/>
          <w:marBottom w:val="0"/>
          <w:divBdr>
            <w:top w:val="none" w:sz="0" w:space="0" w:color="auto"/>
            <w:left w:val="none" w:sz="0" w:space="0" w:color="auto"/>
            <w:bottom w:val="none" w:sz="0" w:space="0" w:color="auto"/>
            <w:right w:val="none" w:sz="0" w:space="0" w:color="auto"/>
          </w:divBdr>
        </w:div>
        <w:div w:id="1520856031">
          <w:marLeft w:val="0"/>
          <w:marRight w:val="0"/>
          <w:marTop w:val="0"/>
          <w:marBottom w:val="0"/>
          <w:divBdr>
            <w:top w:val="none" w:sz="0" w:space="0" w:color="auto"/>
            <w:left w:val="none" w:sz="0" w:space="0" w:color="auto"/>
            <w:bottom w:val="none" w:sz="0" w:space="0" w:color="auto"/>
            <w:right w:val="none" w:sz="0" w:space="0" w:color="auto"/>
          </w:divBdr>
        </w:div>
        <w:div w:id="2019649783">
          <w:marLeft w:val="0"/>
          <w:marRight w:val="0"/>
          <w:marTop w:val="0"/>
          <w:marBottom w:val="0"/>
          <w:divBdr>
            <w:top w:val="none" w:sz="0" w:space="0" w:color="auto"/>
            <w:left w:val="none" w:sz="0" w:space="0" w:color="auto"/>
            <w:bottom w:val="none" w:sz="0" w:space="0" w:color="auto"/>
            <w:right w:val="none" w:sz="0" w:space="0" w:color="auto"/>
          </w:divBdr>
        </w:div>
        <w:div w:id="2001693815">
          <w:marLeft w:val="0"/>
          <w:marRight w:val="0"/>
          <w:marTop w:val="0"/>
          <w:marBottom w:val="0"/>
          <w:divBdr>
            <w:top w:val="none" w:sz="0" w:space="0" w:color="auto"/>
            <w:left w:val="none" w:sz="0" w:space="0" w:color="auto"/>
            <w:bottom w:val="none" w:sz="0" w:space="0" w:color="auto"/>
            <w:right w:val="none" w:sz="0" w:space="0" w:color="auto"/>
          </w:divBdr>
        </w:div>
        <w:div w:id="1103305125">
          <w:marLeft w:val="0"/>
          <w:marRight w:val="0"/>
          <w:marTop w:val="0"/>
          <w:marBottom w:val="0"/>
          <w:divBdr>
            <w:top w:val="none" w:sz="0" w:space="0" w:color="auto"/>
            <w:left w:val="none" w:sz="0" w:space="0" w:color="auto"/>
            <w:bottom w:val="none" w:sz="0" w:space="0" w:color="auto"/>
            <w:right w:val="none" w:sz="0" w:space="0" w:color="auto"/>
          </w:divBdr>
        </w:div>
        <w:div w:id="1476609024">
          <w:marLeft w:val="0"/>
          <w:marRight w:val="0"/>
          <w:marTop w:val="0"/>
          <w:marBottom w:val="0"/>
          <w:divBdr>
            <w:top w:val="none" w:sz="0" w:space="0" w:color="auto"/>
            <w:left w:val="none" w:sz="0" w:space="0" w:color="auto"/>
            <w:bottom w:val="none" w:sz="0" w:space="0" w:color="auto"/>
            <w:right w:val="none" w:sz="0" w:space="0" w:color="auto"/>
          </w:divBdr>
        </w:div>
      </w:divsChild>
    </w:div>
    <w:div w:id="1140659074">
      <w:bodyDiv w:val="1"/>
      <w:marLeft w:val="0"/>
      <w:marRight w:val="0"/>
      <w:marTop w:val="0"/>
      <w:marBottom w:val="0"/>
      <w:divBdr>
        <w:top w:val="none" w:sz="0" w:space="0" w:color="auto"/>
        <w:left w:val="none" w:sz="0" w:space="0" w:color="auto"/>
        <w:bottom w:val="none" w:sz="0" w:space="0" w:color="auto"/>
        <w:right w:val="none" w:sz="0" w:space="0" w:color="auto"/>
      </w:divBdr>
    </w:div>
    <w:div w:id="1159535831">
      <w:bodyDiv w:val="1"/>
      <w:marLeft w:val="0"/>
      <w:marRight w:val="0"/>
      <w:marTop w:val="0"/>
      <w:marBottom w:val="0"/>
      <w:divBdr>
        <w:top w:val="none" w:sz="0" w:space="0" w:color="auto"/>
        <w:left w:val="none" w:sz="0" w:space="0" w:color="auto"/>
        <w:bottom w:val="none" w:sz="0" w:space="0" w:color="auto"/>
        <w:right w:val="none" w:sz="0" w:space="0" w:color="auto"/>
      </w:divBdr>
    </w:div>
    <w:div w:id="1184827525">
      <w:bodyDiv w:val="1"/>
      <w:marLeft w:val="0"/>
      <w:marRight w:val="0"/>
      <w:marTop w:val="0"/>
      <w:marBottom w:val="0"/>
      <w:divBdr>
        <w:top w:val="none" w:sz="0" w:space="0" w:color="auto"/>
        <w:left w:val="none" w:sz="0" w:space="0" w:color="auto"/>
        <w:bottom w:val="none" w:sz="0" w:space="0" w:color="auto"/>
        <w:right w:val="none" w:sz="0" w:space="0" w:color="auto"/>
      </w:divBdr>
      <w:divsChild>
        <w:div w:id="1123381281">
          <w:marLeft w:val="0"/>
          <w:marRight w:val="0"/>
          <w:marTop w:val="0"/>
          <w:marBottom w:val="0"/>
          <w:divBdr>
            <w:top w:val="none" w:sz="0" w:space="0" w:color="auto"/>
            <w:left w:val="none" w:sz="0" w:space="0" w:color="auto"/>
            <w:bottom w:val="none" w:sz="0" w:space="0" w:color="auto"/>
            <w:right w:val="none" w:sz="0" w:space="0" w:color="auto"/>
          </w:divBdr>
        </w:div>
        <w:div w:id="1454330271">
          <w:marLeft w:val="0"/>
          <w:marRight w:val="0"/>
          <w:marTop w:val="0"/>
          <w:marBottom w:val="0"/>
          <w:divBdr>
            <w:top w:val="none" w:sz="0" w:space="0" w:color="auto"/>
            <w:left w:val="none" w:sz="0" w:space="0" w:color="auto"/>
            <w:bottom w:val="none" w:sz="0" w:space="0" w:color="auto"/>
            <w:right w:val="none" w:sz="0" w:space="0" w:color="auto"/>
          </w:divBdr>
        </w:div>
        <w:div w:id="1536694140">
          <w:marLeft w:val="0"/>
          <w:marRight w:val="0"/>
          <w:marTop w:val="0"/>
          <w:marBottom w:val="0"/>
          <w:divBdr>
            <w:top w:val="none" w:sz="0" w:space="0" w:color="auto"/>
            <w:left w:val="none" w:sz="0" w:space="0" w:color="auto"/>
            <w:bottom w:val="none" w:sz="0" w:space="0" w:color="auto"/>
            <w:right w:val="none" w:sz="0" w:space="0" w:color="auto"/>
          </w:divBdr>
        </w:div>
        <w:div w:id="2124028889">
          <w:marLeft w:val="0"/>
          <w:marRight w:val="0"/>
          <w:marTop w:val="0"/>
          <w:marBottom w:val="0"/>
          <w:divBdr>
            <w:top w:val="none" w:sz="0" w:space="0" w:color="auto"/>
            <w:left w:val="none" w:sz="0" w:space="0" w:color="auto"/>
            <w:bottom w:val="none" w:sz="0" w:space="0" w:color="auto"/>
            <w:right w:val="none" w:sz="0" w:space="0" w:color="auto"/>
          </w:divBdr>
        </w:div>
        <w:div w:id="1988243099">
          <w:marLeft w:val="0"/>
          <w:marRight w:val="0"/>
          <w:marTop w:val="0"/>
          <w:marBottom w:val="0"/>
          <w:divBdr>
            <w:top w:val="none" w:sz="0" w:space="0" w:color="auto"/>
            <w:left w:val="none" w:sz="0" w:space="0" w:color="auto"/>
            <w:bottom w:val="none" w:sz="0" w:space="0" w:color="auto"/>
            <w:right w:val="none" w:sz="0" w:space="0" w:color="auto"/>
          </w:divBdr>
        </w:div>
        <w:div w:id="413089037">
          <w:marLeft w:val="0"/>
          <w:marRight w:val="0"/>
          <w:marTop w:val="0"/>
          <w:marBottom w:val="0"/>
          <w:divBdr>
            <w:top w:val="none" w:sz="0" w:space="0" w:color="auto"/>
            <w:left w:val="none" w:sz="0" w:space="0" w:color="auto"/>
            <w:bottom w:val="none" w:sz="0" w:space="0" w:color="auto"/>
            <w:right w:val="none" w:sz="0" w:space="0" w:color="auto"/>
          </w:divBdr>
        </w:div>
        <w:div w:id="827742796">
          <w:marLeft w:val="0"/>
          <w:marRight w:val="0"/>
          <w:marTop w:val="0"/>
          <w:marBottom w:val="0"/>
          <w:divBdr>
            <w:top w:val="none" w:sz="0" w:space="0" w:color="auto"/>
            <w:left w:val="none" w:sz="0" w:space="0" w:color="auto"/>
            <w:bottom w:val="none" w:sz="0" w:space="0" w:color="auto"/>
            <w:right w:val="none" w:sz="0" w:space="0" w:color="auto"/>
          </w:divBdr>
        </w:div>
        <w:div w:id="992220230">
          <w:marLeft w:val="0"/>
          <w:marRight w:val="0"/>
          <w:marTop w:val="0"/>
          <w:marBottom w:val="0"/>
          <w:divBdr>
            <w:top w:val="none" w:sz="0" w:space="0" w:color="auto"/>
            <w:left w:val="none" w:sz="0" w:space="0" w:color="auto"/>
            <w:bottom w:val="none" w:sz="0" w:space="0" w:color="auto"/>
            <w:right w:val="none" w:sz="0" w:space="0" w:color="auto"/>
          </w:divBdr>
        </w:div>
        <w:div w:id="1291742100">
          <w:marLeft w:val="0"/>
          <w:marRight w:val="0"/>
          <w:marTop w:val="0"/>
          <w:marBottom w:val="0"/>
          <w:divBdr>
            <w:top w:val="none" w:sz="0" w:space="0" w:color="auto"/>
            <w:left w:val="none" w:sz="0" w:space="0" w:color="auto"/>
            <w:bottom w:val="none" w:sz="0" w:space="0" w:color="auto"/>
            <w:right w:val="none" w:sz="0" w:space="0" w:color="auto"/>
          </w:divBdr>
        </w:div>
      </w:divsChild>
    </w:div>
    <w:div w:id="1247766706">
      <w:bodyDiv w:val="1"/>
      <w:marLeft w:val="0"/>
      <w:marRight w:val="0"/>
      <w:marTop w:val="0"/>
      <w:marBottom w:val="0"/>
      <w:divBdr>
        <w:top w:val="none" w:sz="0" w:space="0" w:color="auto"/>
        <w:left w:val="none" w:sz="0" w:space="0" w:color="auto"/>
        <w:bottom w:val="none" w:sz="0" w:space="0" w:color="auto"/>
        <w:right w:val="none" w:sz="0" w:space="0" w:color="auto"/>
      </w:divBdr>
    </w:div>
    <w:div w:id="1305088234">
      <w:bodyDiv w:val="1"/>
      <w:marLeft w:val="0"/>
      <w:marRight w:val="0"/>
      <w:marTop w:val="0"/>
      <w:marBottom w:val="0"/>
      <w:divBdr>
        <w:top w:val="none" w:sz="0" w:space="0" w:color="auto"/>
        <w:left w:val="none" w:sz="0" w:space="0" w:color="auto"/>
        <w:bottom w:val="none" w:sz="0" w:space="0" w:color="auto"/>
        <w:right w:val="none" w:sz="0" w:space="0" w:color="auto"/>
      </w:divBdr>
    </w:div>
    <w:div w:id="1319722545">
      <w:bodyDiv w:val="1"/>
      <w:marLeft w:val="0"/>
      <w:marRight w:val="0"/>
      <w:marTop w:val="0"/>
      <w:marBottom w:val="0"/>
      <w:divBdr>
        <w:top w:val="none" w:sz="0" w:space="0" w:color="auto"/>
        <w:left w:val="none" w:sz="0" w:space="0" w:color="auto"/>
        <w:bottom w:val="none" w:sz="0" w:space="0" w:color="auto"/>
        <w:right w:val="none" w:sz="0" w:space="0" w:color="auto"/>
      </w:divBdr>
      <w:divsChild>
        <w:div w:id="980043072">
          <w:marLeft w:val="0"/>
          <w:marRight w:val="0"/>
          <w:marTop w:val="0"/>
          <w:marBottom w:val="0"/>
          <w:divBdr>
            <w:top w:val="none" w:sz="0" w:space="0" w:color="auto"/>
            <w:left w:val="none" w:sz="0" w:space="0" w:color="auto"/>
            <w:bottom w:val="none" w:sz="0" w:space="0" w:color="auto"/>
            <w:right w:val="none" w:sz="0" w:space="0" w:color="auto"/>
          </w:divBdr>
        </w:div>
      </w:divsChild>
    </w:div>
    <w:div w:id="1373111923">
      <w:bodyDiv w:val="1"/>
      <w:marLeft w:val="0"/>
      <w:marRight w:val="0"/>
      <w:marTop w:val="0"/>
      <w:marBottom w:val="0"/>
      <w:divBdr>
        <w:top w:val="none" w:sz="0" w:space="0" w:color="auto"/>
        <w:left w:val="none" w:sz="0" w:space="0" w:color="auto"/>
        <w:bottom w:val="none" w:sz="0" w:space="0" w:color="auto"/>
        <w:right w:val="none" w:sz="0" w:space="0" w:color="auto"/>
      </w:divBdr>
      <w:divsChild>
        <w:div w:id="444615123">
          <w:marLeft w:val="0"/>
          <w:marRight w:val="0"/>
          <w:marTop w:val="0"/>
          <w:marBottom w:val="0"/>
          <w:divBdr>
            <w:top w:val="none" w:sz="0" w:space="0" w:color="auto"/>
            <w:left w:val="none" w:sz="0" w:space="0" w:color="auto"/>
            <w:bottom w:val="none" w:sz="0" w:space="0" w:color="auto"/>
            <w:right w:val="none" w:sz="0" w:space="0" w:color="auto"/>
          </w:divBdr>
        </w:div>
        <w:div w:id="1131822383">
          <w:marLeft w:val="0"/>
          <w:marRight w:val="0"/>
          <w:marTop w:val="0"/>
          <w:marBottom w:val="0"/>
          <w:divBdr>
            <w:top w:val="none" w:sz="0" w:space="0" w:color="auto"/>
            <w:left w:val="none" w:sz="0" w:space="0" w:color="auto"/>
            <w:bottom w:val="none" w:sz="0" w:space="0" w:color="auto"/>
            <w:right w:val="none" w:sz="0" w:space="0" w:color="auto"/>
          </w:divBdr>
        </w:div>
        <w:div w:id="1539052654">
          <w:marLeft w:val="0"/>
          <w:marRight w:val="0"/>
          <w:marTop w:val="0"/>
          <w:marBottom w:val="0"/>
          <w:divBdr>
            <w:top w:val="none" w:sz="0" w:space="0" w:color="auto"/>
            <w:left w:val="none" w:sz="0" w:space="0" w:color="auto"/>
            <w:bottom w:val="none" w:sz="0" w:space="0" w:color="auto"/>
            <w:right w:val="none" w:sz="0" w:space="0" w:color="auto"/>
          </w:divBdr>
        </w:div>
        <w:div w:id="1080834036">
          <w:marLeft w:val="0"/>
          <w:marRight w:val="0"/>
          <w:marTop w:val="0"/>
          <w:marBottom w:val="0"/>
          <w:divBdr>
            <w:top w:val="none" w:sz="0" w:space="0" w:color="auto"/>
            <w:left w:val="none" w:sz="0" w:space="0" w:color="auto"/>
            <w:bottom w:val="none" w:sz="0" w:space="0" w:color="auto"/>
            <w:right w:val="none" w:sz="0" w:space="0" w:color="auto"/>
          </w:divBdr>
        </w:div>
        <w:div w:id="751008312">
          <w:marLeft w:val="0"/>
          <w:marRight w:val="0"/>
          <w:marTop w:val="0"/>
          <w:marBottom w:val="0"/>
          <w:divBdr>
            <w:top w:val="none" w:sz="0" w:space="0" w:color="auto"/>
            <w:left w:val="none" w:sz="0" w:space="0" w:color="auto"/>
            <w:bottom w:val="none" w:sz="0" w:space="0" w:color="auto"/>
            <w:right w:val="none" w:sz="0" w:space="0" w:color="auto"/>
          </w:divBdr>
        </w:div>
      </w:divsChild>
    </w:div>
    <w:div w:id="1377122808">
      <w:bodyDiv w:val="1"/>
      <w:marLeft w:val="0"/>
      <w:marRight w:val="0"/>
      <w:marTop w:val="0"/>
      <w:marBottom w:val="0"/>
      <w:divBdr>
        <w:top w:val="none" w:sz="0" w:space="0" w:color="auto"/>
        <w:left w:val="none" w:sz="0" w:space="0" w:color="auto"/>
        <w:bottom w:val="none" w:sz="0" w:space="0" w:color="auto"/>
        <w:right w:val="none" w:sz="0" w:space="0" w:color="auto"/>
      </w:divBdr>
    </w:div>
    <w:div w:id="1411847397">
      <w:bodyDiv w:val="1"/>
      <w:marLeft w:val="0"/>
      <w:marRight w:val="0"/>
      <w:marTop w:val="0"/>
      <w:marBottom w:val="0"/>
      <w:divBdr>
        <w:top w:val="none" w:sz="0" w:space="0" w:color="auto"/>
        <w:left w:val="none" w:sz="0" w:space="0" w:color="auto"/>
        <w:bottom w:val="none" w:sz="0" w:space="0" w:color="auto"/>
        <w:right w:val="none" w:sz="0" w:space="0" w:color="auto"/>
      </w:divBdr>
      <w:divsChild>
        <w:div w:id="199754580">
          <w:marLeft w:val="0"/>
          <w:marRight w:val="0"/>
          <w:marTop w:val="0"/>
          <w:marBottom w:val="0"/>
          <w:divBdr>
            <w:top w:val="none" w:sz="0" w:space="0" w:color="auto"/>
            <w:left w:val="none" w:sz="0" w:space="0" w:color="auto"/>
            <w:bottom w:val="none" w:sz="0" w:space="0" w:color="auto"/>
            <w:right w:val="none" w:sz="0" w:space="0" w:color="auto"/>
          </w:divBdr>
        </w:div>
        <w:div w:id="863403377">
          <w:marLeft w:val="0"/>
          <w:marRight w:val="0"/>
          <w:marTop w:val="0"/>
          <w:marBottom w:val="0"/>
          <w:divBdr>
            <w:top w:val="none" w:sz="0" w:space="0" w:color="auto"/>
            <w:left w:val="none" w:sz="0" w:space="0" w:color="auto"/>
            <w:bottom w:val="none" w:sz="0" w:space="0" w:color="auto"/>
            <w:right w:val="none" w:sz="0" w:space="0" w:color="auto"/>
          </w:divBdr>
        </w:div>
        <w:div w:id="2115977789">
          <w:marLeft w:val="0"/>
          <w:marRight w:val="0"/>
          <w:marTop w:val="0"/>
          <w:marBottom w:val="0"/>
          <w:divBdr>
            <w:top w:val="none" w:sz="0" w:space="0" w:color="auto"/>
            <w:left w:val="none" w:sz="0" w:space="0" w:color="auto"/>
            <w:bottom w:val="none" w:sz="0" w:space="0" w:color="auto"/>
            <w:right w:val="none" w:sz="0" w:space="0" w:color="auto"/>
          </w:divBdr>
        </w:div>
        <w:div w:id="1207067089">
          <w:marLeft w:val="0"/>
          <w:marRight w:val="0"/>
          <w:marTop w:val="0"/>
          <w:marBottom w:val="0"/>
          <w:divBdr>
            <w:top w:val="none" w:sz="0" w:space="0" w:color="auto"/>
            <w:left w:val="none" w:sz="0" w:space="0" w:color="auto"/>
            <w:bottom w:val="none" w:sz="0" w:space="0" w:color="auto"/>
            <w:right w:val="none" w:sz="0" w:space="0" w:color="auto"/>
          </w:divBdr>
        </w:div>
        <w:div w:id="797995162">
          <w:marLeft w:val="0"/>
          <w:marRight w:val="0"/>
          <w:marTop w:val="0"/>
          <w:marBottom w:val="0"/>
          <w:divBdr>
            <w:top w:val="none" w:sz="0" w:space="0" w:color="auto"/>
            <w:left w:val="none" w:sz="0" w:space="0" w:color="auto"/>
            <w:bottom w:val="none" w:sz="0" w:space="0" w:color="auto"/>
            <w:right w:val="none" w:sz="0" w:space="0" w:color="auto"/>
          </w:divBdr>
        </w:div>
        <w:div w:id="1985743021">
          <w:marLeft w:val="0"/>
          <w:marRight w:val="0"/>
          <w:marTop w:val="0"/>
          <w:marBottom w:val="0"/>
          <w:divBdr>
            <w:top w:val="none" w:sz="0" w:space="0" w:color="auto"/>
            <w:left w:val="none" w:sz="0" w:space="0" w:color="auto"/>
            <w:bottom w:val="none" w:sz="0" w:space="0" w:color="auto"/>
            <w:right w:val="none" w:sz="0" w:space="0" w:color="auto"/>
          </w:divBdr>
        </w:div>
      </w:divsChild>
    </w:div>
    <w:div w:id="1513646851">
      <w:bodyDiv w:val="1"/>
      <w:marLeft w:val="0"/>
      <w:marRight w:val="0"/>
      <w:marTop w:val="0"/>
      <w:marBottom w:val="0"/>
      <w:divBdr>
        <w:top w:val="none" w:sz="0" w:space="0" w:color="auto"/>
        <w:left w:val="none" w:sz="0" w:space="0" w:color="auto"/>
        <w:bottom w:val="none" w:sz="0" w:space="0" w:color="auto"/>
        <w:right w:val="none" w:sz="0" w:space="0" w:color="auto"/>
      </w:divBdr>
      <w:divsChild>
        <w:div w:id="1937979079">
          <w:marLeft w:val="0"/>
          <w:marRight w:val="0"/>
          <w:marTop w:val="0"/>
          <w:marBottom w:val="0"/>
          <w:divBdr>
            <w:top w:val="none" w:sz="0" w:space="0" w:color="auto"/>
            <w:left w:val="none" w:sz="0" w:space="0" w:color="auto"/>
            <w:bottom w:val="none" w:sz="0" w:space="0" w:color="auto"/>
            <w:right w:val="none" w:sz="0" w:space="0" w:color="auto"/>
          </w:divBdr>
        </w:div>
        <w:div w:id="75513638">
          <w:marLeft w:val="0"/>
          <w:marRight w:val="0"/>
          <w:marTop w:val="0"/>
          <w:marBottom w:val="0"/>
          <w:divBdr>
            <w:top w:val="none" w:sz="0" w:space="0" w:color="auto"/>
            <w:left w:val="none" w:sz="0" w:space="0" w:color="auto"/>
            <w:bottom w:val="none" w:sz="0" w:space="0" w:color="auto"/>
            <w:right w:val="none" w:sz="0" w:space="0" w:color="auto"/>
          </w:divBdr>
        </w:div>
        <w:div w:id="1114792660">
          <w:marLeft w:val="0"/>
          <w:marRight w:val="0"/>
          <w:marTop w:val="0"/>
          <w:marBottom w:val="0"/>
          <w:divBdr>
            <w:top w:val="none" w:sz="0" w:space="0" w:color="auto"/>
            <w:left w:val="none" w:sz="0" w:space="0" w:color="auto"/>
            <w:bottom w:val="none" w:sz="0" w:space="0" w:color="auto"/>
            <w:right w:val="none" w:sz="0" w:space="0" w:color="auto"/>
          </w:divBdr>
        </w:div>
        <w:div w:id="1929069960">
          <w:marLeft w:val="0"/>
          <w:marRight w:val="0"/>
          <w:marTop w:val="0"/>
          <w:marBottom w:val="0"/>
          <w:divBdr>
            <w:top w:val="none" w:sz="0" w:space="0" w:color="auto"/>
            <w:left w:val="none" w:sz="0" w:space="0" w:color="auto"/>
            <w:bottom w:val="none" w:sz="0" w:space="0" w:color="auto"/>
            <w:right w:val="none" w:sz="0" w:space="0" w:color="auto"/>
          </w:divBdr>
        </w:div>
        <w:div w:id="534852886">
          <w:marLeft w:val="0"/>
          <w:marRight w:val="0"/>
          <w:marTop w:val="0"/>
          <w:marBottom w:val="0"/>
          <w:divBdr>
            <w:top w:val="none" w:sz="0" w:space="0" w:color="auto"/>
            <w:left w:val="none" w:sz="0" w:space="0" w:color="auto"/>
            <w:bottom w:val="none" w:sz="0" w:space="0" w:color="auto"/>
            <w:right w:val="none" w:sz="0" w:space="0" w:color="auto"/>
          </w:divBdr>
        </w:div>
        <w:div w:id="936210252">
          <w:marLeft w:val="0"/>
          <w:marRight w:val="0"/>
          <w:marTop w:val="0"/>
          <w:marBottom w:val="0"/>
          <w:divBdr>
            <w:top w:val="none" w:sz="0" w:space="0" w:color="auto"/>
            <w:left w:val="none" w:sz="0" w:space="0" w:color="auto"/>
            <w:bottom w:val="none" w:sz="0" w:space="0" w:color="auto"/>
            <w:right w:val="none" w:sz="0" w:space="0" w:color="auto"/>
          </w:divBdr>
        </w:div>
      </w:divsChild>
    </w:div>
    <w:div w:id="1659721987">
      <w:bodyDiv w:val="1"/>
      <w:marLeft w:val="0"/>
      <w:marRight w:val="0"/>
      <w:marTop w:val="0"/>
      <w:marBottom w:val="0"/>
      <w:divBdr>
        <w:top w:val="none" w:sz="0" w:space="0" w:color="auto"/>
        <w:left w:val="none" w:sz="0" w:space="0" w:color="auto"/>
        <w:bottom w:val="none" w:sz="0" w:space="0" w:color="auto"/>
        <w:right w:val="none" w:sz="0" w:space="0" w:color="auto"/>
      </w:divBdr>
      <w:divsChild>
        <w:div w:id="701825820">
          <w:marLeft w:val="0"/>
          <w:marRight w:val="0"/>
          <w:marTop w:val="0"/>
          <w:marBottom w:val="0"/>
          <w:divBdr>
            <w:top w:val="none" w:sz="0" w:space="0" w:color="auto"/>
            <w:left w:val="none" w:sz="0" w:space="0" w:color="auto"/>
            <w:bottom w:val="none" w:sz="0" w:space="0" w:color="auto"/>
            <w:right w:val="none" w:sz="0" w:space="0" w:color="auto"/>
          </w:divBdr>
        </w:div>
        <w:div w:id="1199010270">
          <w:marLeft w:val="0"/>
          <w:marRight w:val="0"/>
          <w:marTop w:val="0"/>
          <w:marBottom w:val="0"/>
          <w:divBdr>
            <w:top w:val="none" w:sz="0" w:space="0" w:color="auto"/>
            <w:left w:val="none" w:sz="0" w:space="0" w:color="auto"/>
            <w:bottom w:val="none" w:sz="0" w:space="0" w:color="auto"/>
            <w:right w:val="none" w:sz="0" w:space="0" w:color="auto"/>
          </w:divBdr>
        </w:div>
        <w:div w:id="1861897369">
          <w:marLeft w:val="0"/>
          <w:marRight w:val="0"/>
          <w:marTop w:val="0"/>
          <w:marBottom w:val="0"/>
          <w:divBdr>
            <w:top w:val="none" w:sz="0" w:space="0" w:color="auto"/>
            <w:left w:val="none" w:sz="0" w:space="0" w:color="auto"/>
            <w:bottom w:val="none" w:sz="0" w:space="0" w:color="auto"/>
            <w:right w:val="none" w:sz="0" w:space="0" w:color="auto"/>
          </w:divBdr>
        </w:div>
        <w:div w:id="463891246">
          <w:marLeft w:val="0"/>
          <w:marRight w:val="0"/>
          <w:marTop w:val="0"/>
          <w:marBottom w:val="0"/>
          <w:divBdr>
            <w:top w:val="none" w:sz="0" w:space="0" w:color="auto"/>
            <w:left w:val="none" w:sz="0" w:space="0" w:color="auto"/>
            <w:bottom w:val="none" w:sz="0" w:space="0" w:color="auto"/>
            <w:right w:val="none" w:sz="0" w:space="0" w:color="auto"/>
          </w:divBdr>
        </w:div>
        <w:div w:id="1863473357">
          <w:marLeft w:val="0"/>
          <w:marRight w:val="0"/>
          <w:marTop w:val="0"/>
          <w:marBottom w:val="0"/>
          <w:divBdr>
            <w:top w:val="none" w:sz="0" w:space="0" w:color="auto"/>
            <w:left w:val="none" w:sz="0" w:space="0" w:color="auto"/>
            <w:bottom w:val="none" w:sz="0" w:space="0" w:color="auto"/>
            <w:right w:val="none" w:sz="0" w:space="0" w:color="auto"/>
          </w:divBdr>
        </w:div>
        <w:div w:id="1462528879">
          <w:marLeft w:val="0"/>
          <w:marRight w:val="0"/>
          <w:marTop w:val="0"/>
          <w:marBottom w:val="0"/>
          <w:divBdr>
            <w:top w:val="none" w:sz="0" w:space="0" w:color="auto"/>
            <w:left w:val="none" w:sz="0" w:space="0" w:color="auto"/>
            <w:bottom w:val="none" w:sz="0" w:space="0" w:color="auto"/>
            <w:right w:val="none" w:sz="0" w:space="0" w:color="auto"/>
          </w:divBdr>
        </w:div>
        <w:div w:id="876427574">
          <w:marLeft w:val="0"/>
          <w:marRight w:val="0"/>
          <w:marTop w:val="0"/>
          <w:marBottom w:val="0"/>
          <w:divBdr>
            <w:top w:val="none" w:sz="0" w:space="0" w:color="auto"/>
            <w:left w:val="none" w:sz="0" w:space="0" w:color="auto"/>
            <w:bottom w:val="none" w:sz="0" w:space="0" w:color="auto"/>
            <w:right w:val="none" w:sz="0" w:space="0" w:color="auto"/>
          </w:divBdr>
        </w:div>
        <w:div w:id="1429038616">
          <w:marLeft w:val="0"/>
          <w:marRight w:val="0"/>
          <w:marTop w:val="0"/>
          <w:marBottom w:val="0"/>
          <w:divBdr>
            <w:top w:val="none" w:sz="0" w:space="0" w:color="auto"/>
            <w:left w:val="none" w:sz="0" w:space="0" w:color="auto"/>
            <w:bottom w:val="none" w:sz="0" w:space="0" w:color="auto"/>
            <w:right w:val="none" w:sz="0" w:space="0" w:color="auto"/>
          </w:divBdr>
        </w:div>
        <w:div w:id="1511287411">
          <w:marLeft w:val="0"/>
          <w:marRight w:val="0"/>
          <w:marTop w:val="0"/>
          <w:marBottom w:val="0"/>
          <w:divBdr>
            <w:top w:val="none" w:sz="0" w:space="0" w:color="auto"/>
            <w:left w:val="none" w:sz="0" w:space="0" w:color="auto"/>
            <w:bottom w:val="none" w:sz="0" w:space="0" w:color="auto"/>
            <w:right w:val="none" w:sz="0" w:space="0" w:color="auto"/>
          </w:divBdr>
        </w:div>
      </w:divsChild>
    </w:div>
    <w:div w:id="1706636900">
      <w:bodyDiv w:val="1"/>
      <w:marLeft w:val="0"/>
      <w:marRight w:val="0"/>
      <w:marTop w:val="0"/>
      <w:marBottom w:val="0"/>
      <w:divBdr>
        <w:top w:val="none" w:sz="0" w:space="0" w:color="auto"/>
        <w:left w:val="none" w:sz="0" w:space="0" w:color="auto"/>
        <w:bottom w:val="none" w:sz="0" w:space="0" w:color="auto"/>
        <w:right w:val="none" w:sz="0" w:space="0" w:color="auto"/>
      </w:divBdr>
      <w:divsChild>
        <w:div w:id="1942106831">
          <w:marLeft w:val="0"/>
          <w:marRight w:val="0"/>
          <w:marTop w:val="0"/>
          <w:marBottom w:val="0"/>
          <w:divBdr>
            <w:top w:val="none" w:sz="0" w:space="0" w:color="auto"/>
            <w:left w:val="none" w:sz="0" w:space="0" w:color="auto"/>
            <w:bottom w:val="none" w:sz="0" w:space="0" w:color="auto"/>
            <w:right w:val="none" w:sz="0" w:space="0" w:color="auto"/>
          </w:divBdr>
        </w:div>
        <w:div w:id="879782962">
          <w:marLeft w:val="0"/>
          <w:marRight w:val="0"/>
          <w:marTop w:val="0"/>
          <w:marBottom w:val="0"/>
          <w:divBdr>
            <w:top w:val="none" w:sz="0" w:space="0" w:color="auto"/>
            <w:left w:val="none" w:sz="0" w:space="0" w:color="auto"/>
            <w:bottom w:val="none" w:sz="0" w:space="0" w:color="auto"/>
            <w:right w:val="none" w:sz="0" w:space="0" w:color="auto"/>
          </w:divBdr>
        </w:div>
      </w:divsChild>
    </w:div>
    <w:div w:id="1710564580">
      <w:bodyDiv w:val="1"/>
      <w:marLeft w:val="0"/>
      <w:marRight w:val="0"/>
      <w:marTop w:val="0"/>
      <w:marBottom w:val="0"/>
      <w:divBdr>
        <w:top w:val="none" w:sz="0" w:space="0" w:color="auto"/>
        <w:left w:val="none" w:sz="0" w:space="0" w:color="auto"/>
        <w:bottom w:val="none" w:sz="0" w:space="0" w:color="auto"/>
        <w:right w:val="none" w:sz="0" w:space="0" w:color="auto"/>
      </w:divBdr>
      <w:divsChild>
        <w:div w:id="1526213157">
          <w:marLeft w:val="0"/>
          <w:marRight w:val="0"/>
          <w:marTop w:val="0"/>
          <w:marBottom w:val="0"/>
          <w:divBdr>
            <w:top w:val="none" w:sz="0" w:space="0" w:color="auto"/>
            <w:left w:val="none" w:sz="0" w:space="0" w:color="auto"/>
            <w:bottom w:val="none" w:sz="0" w:space="0" w:color="auto"/>
            <w:right w:val="none" w:sz="0" w:space="0" w:color="auto"/>
          </w:divBdr>
        </w:div>
      </w:divsChild>
    </w:div>
    <w:div w:id="1728144376">
      <w:bodyDiv w:val="1"/>
      <w:marLeft w:val="0"/>
      <w:marRight w:val="0"/>
      <w:marTop w:val="0"/>
      <w:marBottom w:val="0"/>
      <w:divBdr>
        <w:top w:val="none" w:sz="0" w:space="0" w:color="auto"/>
        <w:left w:val="none" w:sz="0" w:space="0" w:color="auto"/>
        <w:bottom w:val="none" w:sz="0" w:space="0" w:color="auto"/>
        <w:right w:val="none" w:sz="0" w:space="0" w:color="auto"/>
      </w:divBdr>
      <w:divsChild>
        <w:div w:id="598175522">
          <w:marLeft w:val="0"/>
          <w:marRight w:val="0"/>
          <w:marTop w:val="0"/>
          <w:marBottom w:val="0"/>
          <w:divBdr>
            <w:top w:val="none" w:sz="0" w:space="0" w:color="auto"/>
            <w:left w:val="none" w:sz="0" w:space="0" w:color="auto"/>
            <w:bottom w:val="none" w:sz="0" w:space="0" w:color="auto"/>
            <w:right w:val="none" w:sz="0" w:space="0" w:color="auto"/>
          </w:divBdr>
        </w:div>
        <w:div w:id="152795515">
          <w:marLeft w:val="0"/>
          <w:marRight w:val="0"/>
          <w:marTop w:val="0"/>
          <w:marBottom w:val="0"/>
          <w:divBdr>
            <w:top w:val="none" w:sz="0" w:space="0" w:color="auto"/>
            <w:left w:val="none" w:sz="0" w:space="0" w:color="auto"/>
            <w:bottom w:val="none" w:sz="0" w:space="0" w:color="auto"/>
            <w:right w:val="none" w:sz="0" w:space="0" w:color="auto"/>
          </w:divBdr>
        </w:div>
        <w:div w:id="211428759">
          <w:marLeft w:val="0"/>
          <w:marRight w:val="0"/>
          <w:marTop w:val="0"/>
          <w:marBottom w:val="0"/>
          <w:divBdr>
            <w:top w:val="none" w:sz="0" w:space="0" w:color="auto"/>
            <w:left w:val="none" w:sz="0" w:space="0" w:color="auto"/>
            <w:bottom w:val="none" w:sz="0" w:space="0" w:color="auto"/>
            <w:right w:val="none" w:sz="0" w:space="0" w:color="auto"/>
          </w:divBdr>
        </w:div>
        <w:div w:id="758526697">
          <w:marLeft w:val="0"/>
          <w:marRight w:val="0"/>
          <w:marTop w:val="0"/>
          <w:marBottom w:val="0"/>
          <w:divBdr>
            <w:top w:val="none" w:sz="0" w:space="0" w:color="auto"/>
            <w:left w:val="none" w:sz="0" w:space="0" w:color="auto"/>
            <w:bottom w:val="none" w:sz="0" w:space="0" w:color="auto"/>
            <w:right w:val="none" w:sz="0" w:space="0" w:color="auto"/>
          </w:divBdr>
        </w:div>
        <w:div w:id="700210566">
          <w:marLeft w:val="0"/>
          <w:marRight w:val="0"/>
          <w:marTop w:val="0"/>
          <w:marBottom w:val="0"/>
          <w:divBdr>
            <w:top w:val="none" w:sz="0" w:space="0" w:color="auto"/>
            <w:left w:val="none" w:sz="0" w:space="0" w:color="auto"/>
            <w:bottom w:val="none" w:sz="0" w:space="0" w:color="auto"/>
            <w:right w:val="none" w:sz="0" w:space="0" w:color="auto"/>
          </w:divBdr>
        </w:div>
        <w:div w:id="292636726">
          <w:marLeft w:val="0"/>
          <w:marRight w:val="0"/>
          <w:marTop w:val="0"/>
          <w:marBottom w:val="0"/>
          <w:divBdr>
            <w:top w:val="none" w:sz="0" w:space="0" w:color="auto"/>
            <w:left w:val="none" w:sz="0" w:space="0" w:color="auto"/>
            <w:bottom w:val="none" w:sz="0" w:space="0" w:color="auto"/>
            <w:right w:val="none" w:sz="0" w:space="0" w:color="auto"/>
          </w:divBdr>
        </w:div>
      </w:divsChild>
    </w:div>
    <w:div w:id="1859538658">
      <w:bodyDiv w:val="1"/>
      <w:marLeft w:val="0"/>
      <w:marRight w:val="0"/>
      <w:marTop w:val="0"/>
      <w:marBottom w:val="0"/>
      <w:divBdr>
        <w:top w:val="none" w:sz="0" w:space="0" w:color="auto"/>
        <w:left w:val="none" w:sz="0" w:space="0" w:color="auto"/>
        <w:bottom w:val="none" w:sz="0" w:space="0" w:color="auto"/>
        <w:right w:val="none" w:sz="0" w:space="0" w:color="auto"/>
      </w:divBdr>
      <w:divsChild>
        <w:div w:id="1040711988">
          <w:marLeft w:val="0"/>
          <w:marRight w:val="0"/>
          <w:marTop w:val="0"/>
          <w:marBottom w:val="0"/>
          <w:divBdr>
            <w:top w:val="none" w:sz="0" w:space="0" w:color="auto"/>
            <w:left w:val="none" w:sz="0" w:space="0" w:color="auto"/>
            <w:bottom w:val="none" w:sz="0" w:space="0" w:color="auto"/>
            <w:right w:val="none" w:sz="0" w:space="0" w:color="auto"/>
          </w:divBdr>
        </w:div>
        <w:div w:id="707485175">
          <w:marLeft w:val="0"/>
          <w:marRight w:val="0"/>
          <w:marTop w:val="0"/>
          <w:marBottom w:val="0"/>
          <w:divBdr>
            <w:top w:val="none" w:sz="0" w:space="0" w:color="auto"/>
            <w:left w:val="none" w:sz="0" w:space="0" w:color="auto"/>
            <w:bottom w:val="none" w:sz="0" w:space="0" w:color="auto"/>
            <w:right w:val="none" w:sz="0" w:space="0" w:color="auto"/>
          </w:divBdr>
        </w:div>
        <w:div w:id="1861509749">
          <w:marLeft w:val="0"/>
          <w:marRight w:val="0"/>
          <w:marTop w:val="0"/>
          <w:marBottom w:val="0"/>
          <w:divBdr>
            <w:top w:val="none" w:sz="0" w:space="0" w:color="auto"/>
            <w:left w:val="none" w:sz="0" w:space="0" w:color="auto"/>
            <w:bottom w:val="none" w:sz="0" w:space="0" w:color="auto"/>
            <w:right w:val="none" w:sz="0" w:space="0" w:color="auto"/>
          </w:divBdr>
        </w:div>
        <w:div w:id="926036432">
          <w:marLeft w:val="0"/>
          <w:marRight w:val="0"/>
          <w:marTop w:val="0"/>
          <w:marBottom w:val="0"/>
          <w:divBdr>
            <w:top w:val="none" w:sz="0" w:space="0" w:color="auto"/>
            <w:left w:val="none" w:sz="0" w:space="0" w:color="auto"/>
            <w:bottom w:val="none" w:sz="0" w:space="0" w:color="auto"/>
            <w:right w:val="none" w:sz="0" w:space="0" w:color="auto"/>
          </w:divBdr>
        </w:div>
        <w:div w:id="458768712">
          <w:marLeft w:val="0"/>
          <w:marRight w:val="0"/>
          <w:marTop w:val="0"/>
          <w:marBottom w:val="0"/>
          <w:divBdr>
            <w:top w:val="none" w:sz="0" w:space="0" w:color="auto"/>
            <w:left w:val="none" w:sz="0" w:space="0" w:color="auto"/>
            <w:bottom w:val="none" w:sz="0" w:space="0" w:color="auto"/>
            <w:right w:val="none" w:sz="0" w:space="0" w:color="auto"/>
          </w:divBdr>
        </w:div>
        <w:div w:id="2089033607">
          <w:marLeft w:val="0"/>
          <w:marRight w:val="0"/>
          <w:marTop w:val="0"/>
          <w:marBottom w:val="0"/>
          <w:divBdr>
            <w:top w:val="none" w:sz="0" w:space="0" w:color="auto"/>
            <w:left w:val="none" w:sz="0" w:space="0" w:color="auto"/>
            <w:bottom w:val="none" w:sz="0" w:space="0" w:color="auto"/>
            <w:right w:val="none" w:sz="0" w:space="0" w:color="auto"/>
          </w:divBdr>
        </w:div>
        <w:div w:id="231089102">
          <w:marLeft w:val="0"/>
          <w:marRight w:val="0"/>
          <w:marTop w:val="0"/>
          <w:marBottom w:val="0"/>
          <w:divBdr>
            <w:top w:val="none" w:sz="0" w:space="0" w:color="auto"/>
            <w:left w:val="none" w:sz="0" w:space="0" w:color="auto"/>
            <w:bottom w:val="none" w:sz="0" w:space="0" w:color="auto"/>
            <w:right w:val="none" w:sz="0" w:space="0" w:color="auto"/>
          </w:divBdr>
        </w:div>
        <w:div w:id="778648832">
          <w:marLeft w:val="0"/>
          <w:marRight w:val="0"/>
          <w:marTop w:val="0"/>
          <w:marBottom w:val="0"/>
          <w:divBdr>
            <w:top w:val="none" w:sz="0" w:space="0" w:color="auto"/>
            <w:left w:val="none" w:sz="0" w:space="0" w:color="auto"/>
            <w:bottom w:val="none" w:sz="0" w:space="0" w:color="auto"/>
            <w:right w:val="none" w:sz="0" w:space="0" w:color="auto"/>
          </w:divBdr>
        </w:div>
        <w:div w:id="815493320">
          <w:marLeft w:val="0"/>
          <w:marRight w:val="0"/>
          <w:marTop w:val="0"/>
          <w:marBottom w:val="0"/>
          <w:divBdr>
            <w:top w:val="none" w:sz="0" w:space="0" w:color="auto"/>
            <w:left w:val="none" w:sz="0" w:space="0" w:color="auto"/>
            <w:bottom w:val="none" w:sz="0" w:space="0" w:color="auto"/>
            <w:right w:val="none" w:sz="0" w:space="0" w:color="auto"/>
          </w:divBdr>
        </w:div>
        <w:div w:id="1241407961">
          <w:marLeft w:val="0"/>
          <w:marRight w:val="0"/>
          <w:marTop w:val="0"/>
          <w:marBottom w:val="0"/>
          <w:divBdr>
            <w:top w:val="none" w:sz="0" w:space="0" w:color="auto"/>
            <w:left w:val="none" w:sz="0" w:space="0" w:color="auto"/>
            <w:bottom w:val="none" w:sz="0" w:space="0" w:color="auto"/>
            <w:right w:val="none" w:sz="0" w:space="0" w:color="auto"/>
          </w:divBdr>
        </w:div>
        <w:div w:id="1885557638">
          <w:marLeft w:val="0"/>
          <w:marRight w:val="0"/>
          <w:marTop w:val="0"/>
          <w:marBottom w:val="0"/>
          <w:divBdr>
            <w:top w:val="none" w:sz="0" w:space="0" w:color="auto"/>
            <w:left w:val="none" w:sz="0" w:space="0" w:color="auto"/>
            <w:bottom w:val="none" w:sz="0" w:space="0" w:color="auto"/>
            <w:right w:val="none" w:sz="0" w:space="0" w:color="auto"/>
          </w:divBdr>
        </w:div>
        <w:div w:id="1339773335">
          <w:marLeft w:val="0"/>
          <w:marRight w:val="0"/>
          <w:marTop w:val="0"/>
          <w:marBottom w:val="0"/>
          <w:divBdr>
            <w:top w:val="none" w:sz="0" w:space="0" w:color="auto"/>
            <w:left w:val="none" w:sz="0" w:space="0" w:color="auto"/>
            <w:bottom w:val="none" w:sz="0" w:space="0" w:color="auto"/>
            <w:right w:val="none" w:sz="0" w:space="0" w:color="auto"/>
          </w:divBdr>
        </w:div>
        <w:div w:id="760878166">
          <w:marLeft w:val="0"/>
          <w:marRight w:val="0"/>
          <w:marTop w:val="0"/>
          <w:marBottom w:val="0"/>
          <w:divBdr>
            <w:top w:val="none" w:sz="0" w:space="0" w:color="auto"/>
            <w:left w:val="none" w:sz="0" w:space="0" w:color="auto"/>
            <w:bottom w:val="none" w:sz="0" w:space="0" w:color="auto"/>
            <w:right w:val="none" w:sz="0" w:space="0" w:color="auto"/>
          </w:divBdr>
        </w:div>
        <w:div w:id="841242382">
          <w:marLeft w:val="0"/>
          <w:marRight w:val="0"/>
          <w:marTop w:val="0"/>
          <w:marBottom w:val="0"/>
          <w:divBdr>
            <w:top w:val="none" w:sz="0" w:space="0" w:color="auto"/>
            <w:left w:val="none" w:sz="0" w:space="0" w:color="auto"/>
            <w:bottom w:val="none" w:sz="0" w:space="0" w:color="auto"/>
            <w:right w:val="none" w:sz="0" w:space="0" w:color="auto"/>
          </w:divBdr>
        </w:div>
        <w:div w:id="1380589408">
          <w:marLeft w:val="0"/>
          <w:marRight w:val="0"/>
          <w:marTop w:val="0"/>
          <w:marBottom w:val="0"/>
          <w:divBdr>
            <w:top w:val="none" w:sz="0" w:space="0" w:color="auto"/>
            <w:left w:val="none" w:sz="0" w:space="0" w:color="auto"/>
            <w:bottom w:val="none" w:sz="0" w:space="0" w:color="auto"/>
            <w:right w:val="none" w:sz="0" w:space="0" w:color="auto"/>
          </w:divBdr>
        </w:div>
        <w:div w:id="696809444">
          <w:marLeft w:val="0"/>
          <w:marRight w:val="0"/>
          <w:marTop w:val="0"/>
          <w:marBottom w:val="0"/>
          <w:divBdr>
            <w:top w:val="none" w:sz="0" w:space="0" w:color="auto"/>
            <w:left w:val="none" w:sz="0" w:space="0" w:color="auto"/>
            <w:bottom w:val="none" w:sz="0" w:space="0" w:color="auto"/>
            <w:right w:val="none" w:sz="0" w:space="0" w:color="auto"/>
          </w:divBdr>
        </w:div>
        <w:div w:id="394088776">
          <w:marLeft w:val="0"/>
          <w:marRight w:val="0"/>
          <w:marTop w:val="0"/>
          <w:marBottom w:val="0"/>
          <w:divBdr>
            <w:top w:val="none" w:sz="0" w:space="0" w:color="auto"/>
            <w:left w:val="none" w:sz="0" w:space="0" w:color="auto"/>
            <w:bottom w:val="none" w:sz="0" w:space="0" w:color="auto"/>
            <w:right w:val="none" w:sz="0" w:space="0" w:color="auto"/>
          </w:divBdr>
        </w:div>
        <w:div w:id="1295911388">
          <w:marLeft w:val="0"/>
          <w:marRight w:val="0"/>
          <w:marTop w:val="0"/>
          <w:marBottom w:val="0"/>
          <w:divBdr>
            <w:top w:val="none" w:sz="0" w:space="0" w:color="auto"/>
            <w:left w:val="none" w:sz="0" w:space="0" w:color="auto"/>
            <w:bottom w:val="none" w:sz="0" w:space="0" w:color="auto"/>
            <w:right w:val="none" w:sz="0" w:space="0" w:color="auto"/>
          </w:divBdr>
        </w:div>
        <w:div w:id="1012878791">
          <w:marLeft w:val="0"/>
          <w:marRight w:val="0"/>
          <w:marTop w:val="0"/>
          <w:marBottom w:val="0"/>
          <w:divBdr>
            <w:top w:val="none" w:sz="0" w:space="0" w:color="auto"/>
            <w:left w:val="none" w:sz="0" w:space="0" w:color="auto"/>
            <w:bottom w:val="none" w:sz="0" w:space="0" w:color="auto"/>
            <w:right w:val="none" w:sz="0" w:space="0" w:color="auto"/>
          </w:divBdr>
        </w:div>
      </w:divsChild>
    </w:div>
    <w:div w:id="1881160616">
      <w:bodyDiv w:val="1"/>
      <w:marLeft w:val="0"/>
      <w:marRight w:val="0"/>
      <w:marTop w:val="0"/>
      <w:marBottom w:val="0"/>
      <w:divBdr>
        <w:top w:val="none" w:sz="0" w:space="0" w:color="auto"/>
        <w:left w:val="none" w:sz="0" w:space="0" w:color="auto"/>
        <w:bottom w:val="none" w:sz="0" w:space="0" w:color="auto"/>
        <w:right w:val="none" w:sz="0" w:space="0" w:color="auto"/>
      </w:divBdr>
    </w:div>
    <w:div w:id="1943149781">
      <w:bodyDiv w:val="1"/>
      <w:marLeft w:val="0"/>
      <w:marRight w:val="0"/>
      <w:marTop w:val="0"/>
      <w:marBottom w:val="0"/>
      <w:divBdr>
        <w:top w:val="none" w:sz="0" w:space="0" w:color="auto"/>
        <w:left w:val="none" w:sz="0" w:space="0" w:color="auto"/>
        <w:bottom w:val="none" w:sz="0" w:space="0" w:color="auto"/>
        <w:right w:val="none" w:sz="0" w:space="0" w:color="auto"/>
      </w:divBdr>
      <w:divsChild>
        <w:div w:id="2055615555">
          <w:marLeft w:val="0"/>
          <w:marRight w:val="0"/>
          <w:marTop w:val="0"/>
          <w:marBottom w:val="0"/>
          <w:divBdr>
            <w:top w:val="none" w:sz="0" w:space="0" w:color="auto"/>
            <w:left w:val="none" w:sz="0" w:space="0" w:color="auto"/>
            <w:bottom w:val="none" w:sz="0" w:space="0" w:color="auto"/>
            <w:right w:val="none" w:sz="0" w:space="0" w:color="auto"/>
          </w:divBdr>
        </w:div>
      </w:divsChild>
    </w:div>
    <w:div w:id="2017073619">
      <w:bodyDiv w:val="1"/>
      <w:marLeft w:val="0"/>
      <w:marRight w:val="0"/>
      <w:marTop w:val="0"/>
      <w:marBottom w:val="0"/>
      <w:divBdr>
        <w:top w:val="none" w:sz="0" w:space="0" w:color="auto"/>
        <w:left w:val="none" w:sz="0" w:space="0" w:color="auto"/>
        <w:bottom w:val="none" w:sz="0" w:space="0" w:color="auto"/>
        <w:right w:val="none" w:sz="0" w:space="0" w:color="auto"/>
      </w:divBdr>
      <w:divsChild>
        <w:div w:id="1437940770">
          <w:marLeft w:val="0"/>
          <w:marRight w:val="0"/>
          <w:marTop w:val="0"/>
          <w:marBottom w:val="0"/>
          <w:divBdr>
            <w:top w:val="none" w:sz="0" w:space="0" w:color="auto"/>
            <w:left w:val="none" w:sz="0" w:space="0" w:color="auto"/>
            <w:bottom w:val="none" w:sz="0" w:space="0" w:color="auto"/>
            <w:right w:val="none" w:sz="0" w:space="0" w:color="auto"/>
          </w:divBdr>
        </w:div>
        <w:div w:id="57215444">
          <w:marLeft w:val="0"/>
          <w:marRight w:val="0"/>
          <w:marTop w:val="0"/>
          <w:marBottom w:val="0"/>
          <w:divBdr>
            <w:top w:val="none" w:sz="0" w:space="0" w:color="auto"/>
            <w:left w:val="none" w:sz="0" w:space="0" w:color="auto"/>
            <w:bottom w:val="none" w:sz="0" w:space="0" w:color="auto"/>
            <w:right w:val="none" w:sz="0" w:space="0" w:color="auto"/>
          </w:divBdr>
        </w:div>
        <w:div w:id="138231295">
          <w:marLeft w:val="0"/>
          <w:marRight w:val="0"/>
          <w:marTop w:val="0"/>
          <w:marBottom w:val="0"/>
          <w:divBdr>
            <w:top w:val="none" w:sz="0" w:space="0" w:color="auto"/>
            <w:left w:val="none" w:sz="0" w:space="0" w:color="auto"/>
            <w:bottom w:val="none" w:sz="0" w:space="0" w:color="auto"/>
            <w:right w:val="none" w:sz="0" w:space="0" w:color="auto"/>
          </w:divBdr>
        </w:div>
        <w:div w:id="2015298400">
          <w:marLeft w:val="0"/>
          <w:marRight w:val="0"/>
          <w:marTop w:val="0"/>
          <w:marBottom w:val="0"/>
          <w:divBdr>
            <w:top w:val="none" w:sz="0" w:space="0" w:color="auto"/>
            <w:left w:val="none" w:sz="0" w:space="0" w:color="auto"/>
            <w:bottom w:val="none" w:sz="0" w:space="0" w:color="auto"/>
            <w:right w:val="none" w:sz="0" w:space="0" w:color="auto"/>
          </w:divBdr>
        </w:div>
        <w:div w:id="289552074">
          <w:marLeft w:val="0"/>
          <w:marRight w:val="0"/>
          <w:marTop w:val="0"/>
          <w:marBottom w:val="0"/>
          <w:divBdr>
            <w:top w:val="none" w:sz="0" w:space="0" w:color="auto"/>
            <w:left w:val="none" w:sz="0" w:space="0" w:color="auto"/>
            <w:bottom w:val="none" w:sz="0" w:space="0" w:color="auto"/>
            <w:right w:val="none" w:sz="0" w:space="0" w:color="auto"/>
          </w:divBdr>
        </w:div>
      </w:divsChild>
    </w:div>
    <w:div w:id="2021152972">
      <w:bodyDiv w:val="1"/>
      <w:marLeft w:val="0"/>
      <w:marRight w:val="0"/>
      <w:marTop w:val="0"/>
      <w:marBottom w:val="0"/>
      <w:divBdr>
        <w:top w:val="none" w:sz="0" w:space="0" w:color="auto"/>
        <w:left w:val="none" w:sz="0" w:space="0" w:color="auto"/>
        <w:bottom w:val="none" w:sz="0" w:space="0" w:color="auto"/>
        <w:right w:val="none" w:sz="0" w:space="0" w:color="auto"/>
      </w:divBdr>
      <w:divsChild>
        <w:div w:id="1190340617">
          <w:marLeft w:val="0"/>
          <w:marRight w:val="0"/>
          <w:marTop w:val="0"/>
          <w:marBottom w:val="0"/>
          <w:divBdr>
            <w:top w:val="none" w:sz="0" w:space="0" w:color="auto"/>
            <w:left w:val="none" w:sz="0" w:space="0" w:color="auto"/>
            <w:bottom w:val="none" w:sz="0" w:space="0" w:color="auto"/>
            <w:right w:val="none" w:sz="0" w:space="0" w:color="auto"/>
          </w:divBdr>
        </w:div>
        <w:div w:id="2070037376">
          <w:marLeft w:val="0"/>
          <w:marRight w:val="0"/>
          <w:marTop w:val="0"/>
          <w:marBottom w:val="0"/>
          <w:divBdr>
            <w:top w:val="none" w:sz="0" w:space="0" w:color="auto"/>
            <w:left w:val="none" w:sz="0" w:space="0" w:color="auto"/>
            <w:bottom w:val="none" w:sz="0" w:space="0" w:color="auto"/>
            <w:right w:val="none" w:sz="0" w:space="0" w:color="auto"/>
          </w:divBdr>
        </w:div>
        <w:div w:id="404036673">
          <w:marLeft w:val="0"/>
          <w:marRight w:val="0"/>
          <w:marTop w:val="0"/>
          <w:marBottom w:val="0"/>
          <w:divBdr>
            <w:top w:val="none" w:sz="0" w:space="0" w:color="auto"/>
            <w:left w:val="none" w:sz="0" w:space="0" w:color="auto"/>
            <w:bottom w:val="none" w:sz="0" w:space="0" w:color="auto"/>
            <w:right w:val="none" w:sz="0" w:space="0" w:color="auto"/>
          </w:divBdr>
        </w:div>
        <w:div w:id="59062605">
          <w:marLeft w:val="0"/>
          <w:marRight w:val="0"/>
          <w:marTop w:val="0"/>
          <w:marBottom w:val="0"/>
          <w:divBdr>
            <w:top w:val="none" w:sz="0" w:space="0" w:color="auto"/>
            <w:left w:val="none" w:sz="0" w:space="0" w:color="auto"/>
            <w:bottom w:val="none" w:sz="0" w:space="0" w:color="auto"/>
            <w:right w:val="none" w:sz="0" w:space="0" w:color="auto"/>
          </w:divBdr>
        </w:div>
        <w:div w:id="1483080634">
          <w:marLeft w:val="0"/>
          <w:marRight w:val="0"/>
          <w:marTop w:val="0"/>
          <w:marBottom w:val="0"/>
          <w:divBdr>
            <w:top w:val="none" w:sz="0" w:space="0" w:color="auto"/>
            <w:left w:val="none" w:sz="0" w:space="0" w:color="auto"/>
            <w:bottom w:val="none" w:sz="0" w:space="0" w:color="auto"/>
            <w:right w:val="none" w:sz="0" w:space="0" w:color="auto"/>
          </w:divBdr>
        </w:div>
      </w:divsChild>
    </w:div>
    <w:div w:id="2095011248">
      <w:bodyDiv w:val="1"/>
      <w:marLeft w:val="0"/>
      <w:marRight w:val="0"/>
      <w:marTop w:val="0"/>
      <w:marBottom w:val="0"/>
      <w:divBdr>
        <w:top w:val="none" w:sz="0" w:space="0" w:color="auto"/>
        <w:left w:val="none" w:sz="0" w:space="0" w:color="auto"/>
        <w:bottom w:val="none" w:sz="0" w:space="0" w:color="auto"/>
        <w:right w:val="none" w:sz="0" w:space="0" w:color="auto"/>
      </w:divBdr>
    </w:div>
    <w:div w:id="2144536218">
      <w:bodyDiv w:val="1"/>
      <w:marLeft w:val="0"/>
      <w:marRight w:val="0"/>
      <w:marTop w:val="0"/>
      <w:marBottom w:val="0"/>
      <w:divBdr>
        <w:top w:val="none" w:sz="0" w:space="0" w:color="auto"/>
        <w:left w:val="none" w:sz="0" w:space="0" w:color="auto"/>
        <w:bottom w:val="none" w:sz="0" w:space="0" w:color="auto"/>
        <w:right w:val="none" w:sz="0" w:space="0" w:color="auto"/>
      </w:divBdr>
      <w:divsChild>
        <w:div w:id="682557741">
          <w:marLeft w:val="0"/>
          <w:marRight w:val="0"/>
          <w:marTop w:val="0"/>
          <w:marBottom w:val="0"/>
          <w:divBdr>
            <w:top w:val="none" w:sz="0" w:space="0" w:color="auto"/>
            <w:left w:val="none" w:sz="0" w:space="0" w:color="auto"/>
            <w:bottom w:val="none" w:sz="0" w:space="0" w:color="auto"/>
            <w:right w:val="none" w:sz="0" w:space="0" w:color="auto"/>
          </w:divBdr>
        </w:div>
        <w:div w:id="715396897">
          <w:marLeft w:val="0"/>
          <w:marRight w:val="0"/>
          <w:marTop w:val="0"/>
          <w:marBottom w:val="0"/>
          <w:divBdr>
            <w:top w:val="none" w:sz="0" w:space="0" w:color="auto"/>
            <w:left w:val="none" w:sz="0" w:space="0" w:color="auto"/>
            <w:bottom w:val="none" w:sz="0" w:space="0" w:color="auto"/>
            <w:right w:val="none" w:sz="0" w:space="0" w:color="auto"/>
          </w:divBdr>
        </w:div>
        <w:div w:id="1585607425">
          <w:marLeft w:val="0"/>
          <w:marRight w:val="0"/>
          <w:marTop w:val="0"/>
          <w:marBottom w:val="0"/>
          <w:divBdr>
            <w:top w:val="none" w:sz="0" w:space="0" w:color="auto"/>
            <w:left w:val="none" w:sz="0" w:space="0" w:color="auto"/>
            <w:bottom w:val="none" w:sz="0" w:space="0" w:color="auto"/>
            <w:right w:val="none" w:sz="0" w:space="0" w:color="auto"/>
          </w:divBdr>
        </w:div>
        <w:div w:id="312832760">
          <w:marLeft w:val="0"/>
          <w:marRight w:val="0"/>
          <w:marTop w:val="0"/>
          <w:marBottom w:val="0"/>
          <w:divBdr>
            <w:top w:val="none" w:sz="0" w:space="0" w:color="auto"/>
            <w:left w:val="none" w:sz="0" w:space="0" w:color="auto"/>
            <w:bottom w:val="none" w:sz="0" w:space="0" w:color="auto"/>
            <w:right w:val="none" w:sz="0" w:space="0" w:color="auto"/>
          </w:divBdr>
        </w:div>
        <w:div w:id="1246111406">
          <w:marLeft w:val="0"/>
          <w:marRight w:val="0"/>
          <w:marTop w:val="0"/>
          <w:marBottom w:val="0"/>
          <w:divBdr>
            <w:top w:val="none" w:sz="0" w:space="0" w:color="auto"/>
            <w:left w:val="none" w:sz="0" w:space="0" w:color="auto"/>
            <w:bottom w:val="none" w:sz="0" w:space="0" w:color="auto"/>
            <w:right w:val="none" w:sz="0" w:space="0" w:color="auto"/>
          </w:divBdr>
        </w:div>
        <w:div w:id="1899631001">
          <w:marLeft w:val="0"/>
          <w:marRight w:val="0"/>
          <w:marTop w:val="0"/>
          <w:marBottom w:val="0"/>
          <w:divBdr>
            <w:top w:val="none" w:sz="0" w:space="0" w:color="auto"/>
            <w:left w:val="none" w:sz="0" w:space="0" w:color="auto"/>
            <w:bottom w:val="none" w:sz="0" w:space="0" w:color="auto"/>
            <w:right w:val="none" w:sz="0" w:space="0" w:color="auto"/>
          </w:divBdr>
        </w:div>
        <w:div w:id="664088440">
          <w:marLeft w:val="0"/>
          <w:marRight w:val="0"/>
          <w:marTop w:val="0"/>
          <w:marBottom w:val="0"/>
          <w:divBdr>
            <w:top w:val="none" w:sz="0" w:space="0" w:color="auto"/>
            <w:left w:val="none" w:sz="0" w:space="0" w:color="auto"/>
            <w:bottom w:val="none" w:sz="0" w:space="0" w:color="auto"/>
            <w:right w:val="none" w:sz="0" w:space="0" w:color="auto"/>
          </w:divBdr>
        </w:div>
        <w:div w:id="898251575">
          <w:marLeft w:val="0"/>
          <w:marRight w:val="0"/>
          <w:marTop w:val="0"/>
          <w:marBottom w:val="0"/>
          <w:divBdr>
            <w:top w:val="none" w:sz="0" w:space="0" w:color="auto"/>
            <w:left w:val="none" w:sz="0" w:space="0" w:color="auto"/>
            <w:bottom w:val="none" w:sz="0" w:space="0" w:color="auto"/>
            <w:right w:val="none" w:sz="0" w:space="0" w:color="auto"/>
          </w:divBdr>
        </w:div>
        <w:div w:id="104833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spss.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4404B-D45F-4B90-BF6D-CA54548B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23</Pages>
  <Words>4749</Words>
  <Characters>27075</Characters>
  <Application>Microsoft Office Word</Application>
  <DocSecurity>0</DocSecurity>
  <Lines>225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31761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Vražić, Domagoj</cp:lastModifiedBy>
  <cp:revision>45</cp:revision>
  <cp:lastPrinted>2017-04-28T11:26:00Z</cp:lastPrinted>
  <dcterms:created xsi:type="dcterms:W3CDTF">2017-04-27T10:36:00Z</dcterms:created>
  <dcterms:modified xsi:type="dcterms:W3CDTF">2017-04-28T11:31:00Z</dcterms:modified>
</cp:coreProperties>
</file>